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7513F" w14:textId="77777777" w:rsidR="00F3012A" w:rsidRPr="00E9011D" w:rsidRDefault="00F3012A" w:rsidP="00E9011D">
      <w:pPr>
        <w:pStyle w:val="zzCover"/>
        <w:rPr>
          <w:rFonts w:eastAsia="Times New Roman" w:cs="Times New Roman"/>
          <w:szCs w:val="24"/>
        </w:rPr>
      </w:pPr>
      <w:r w:rsidRPr="00E9011D">
        <w:rPr>
          <w:rFonts w:eastAsia="Times New Roman" w:cs="Times New Roman"/>
          <w:szCs w:val="24"/>
        </w:rPr>
        <w:t>CEN/TC 250</w:t>
      </w:r>
    </w:p>
    <w:p w14:paraId="0754A6B9" w14:textId="77777777" w:rsidR="00F3012A" w:rsidRPr="00E9011D" w:rsidRDefault="00F3012A" w:rsidP="00E9011D">
      <w:pPr>
        <w:pStyle w:val="zzCover"/>
        <w:rPr>
          <w:rFonts w:eastAsia="Times New Roman" w:cs="Times New Roman"/>
          <w:szCs w:val="24"/>
        </w:rPr>
      </w:pPr>
      <w:r w:rsidRPr="00E9011D">
        <w:rPr>
          <w:rFonts w:eastAsia="Times New Roman" w:cs="Times New Roman"/>
          <w:b w:val="0"/>
          <w:szCs w:val="24"/>
        </w:rPr>
        <w:t>Date: 2023-08</w:t>
      </w:r>
    </w:p>
    <w:p w14:paraId="558CA999" w14:textId="77777777" w:rsidR="00F3012A" w:rsidRPr="00E9011D" w:rsidRDefault="00F3012A" w:rsidP="00E9011D">
      <w:pPr>
        <w:pStyle w:val="zzCover"/>
        <w:autoSpaceDE w:val="0"/>
        <w:autoSpaceDN w:val="0"/>
        <w:adjustRightInd w:val="0"/>
        <w:spacing w:before="220"/>
        <w:rPr>
          <w:rFonts w:eastAsia="Times New Roman" w:cs="Times New Roman"/>
          <w:szCs w:val="24"/>
        </w:rPr>
      </w:pPr>
      <w:proofErr w:type="spellStart"/>
      <w:r w:rsidRPr="00E9011D">
        <w:rPr>
          <w:rFonts w:eastAsia="Times New Roman" w:cs="Times New Roman"/>
          <w:szCs w:val="24"/>
        </w:rPr>
        <w:t>prEN</w:t>
      </w:r>
      <w:proofErr w:type="spellEnd"/>
      <w:r w:rsidRPr="00E9011D">
        <w:rPr>
          <w:rFonts w:eastAsia="Times New Roman" w:cs="Times New Roman"/>
          <w:szCs w:val="24"/>
        </w:rPr>
        <w:t> 1991</w:t>
      </w:r>
      <w:r w:rsidRPr="00E9011D">
        <w:rPr>
          <w:rFonts w:eastAsia="Times New Roman" w:cs="Times New Roman"/>
          <w:szCs w:val="24"/>
        </w:rPr>
        <w:noBreakHyphen/>
        <w:t>3:2024</w:t>
      </w:r>
    </w:p>
    <w:p w14:paraId="10533ABC" w14:textId="77777777" w:rsidR="00F3012A" w:rsidRPr="00E9011D" w:rsidRDefault="00F3012A" w:rsidP="00E9011D">
      <w:pPr>
        <w:pStyle w:val="zzCover"/>
        <w:autoSpaceDE w:val="0"/>
        <w:autoSpaceDN w:val="0"/>
        <w:adjustRightInd w:val="0"/>
        <w:spacing w:after="2000"/>
        <w:rPr>
          <w:rFonts w:eastAsia="Times New Roman" w:cs="Times New Roman"/>
          <w:szCs w:val="24"/>
        </w:rPr>
      </w:pPr>
      <w:r w:rsidRPr="00E9011D">
        <w:rPr>
          <w:rFonts w:eastAsia="Times New Roman" w:cs="Times New Roman"/>
          <w:b w:val="0"/>
          <w:szCs w:val="24"/>
        </w:rPr>
        <w:t>Secretariat: BSI</w:t>
      </w:r>
    </w:p>
    <w:p w14:paraId="64010434" w14:textId="77777777" w:rsidR="00F3012A" w:rsidRPr="00E9011D" w:rsidRDefault="00F3012A" w:rsidP="00E9011D">
      <w:pPr>
        <w:pStyle w:val="zzCover"/>
        <w:autoSpaceDE w:val="0"/>
        <w:autoSpaceDN w:val="0"/>
        <w:adjustRightInd w:val="0"/>
        <w:rPr>
          <w:rFonts w:eastAsia="Times New Roman" w:cs="Times New Roman"/>
          <w:szCs w:val="24"/>
        </w:rPr>
      </w:pPr>
      <w:r w:rsidRPr="00E9011D">
        <w:rPr>
          <w:rFonts w:eastAsia="Times New Roman" w:cs="Times New Roman"/>
          <w:szCs w:val="24"/>
        </w:rPr>
        <w:t>Eurocode 1 — Actions on structures — Part 3: Actions induced by cranes and machines</w:t>
      </w:r>
    </w:p>
    <w:p w14:paraId="160B2ACA" w14:textId="77777777" w:rsidR="00F3012A" w:rsidRPr="00E9011D" w:rsidRDefault="00F3012A" w:rsidP="00E9011D">
      <w:pPr>
        <w:pStyle w:val="zzCover"/>
        <w:autoSpaceDE w:val="0"/>
        <w:autoSpaceDN w:val="0"/>
        <w:adjustRightInd w:val="0"/>
        <w:rPr>
          <w:rFonts w:eastAsia="Times New Roman" w:cs="Times New Roman"/>
          <w:szCs w:val="24"/>
          <w:lang w:val="de-DE"/>
        </w:rPr>
      </w:pPr>
      <w:r w:rsidRPr="00E9011D">
        <w:rPr>
          <w:rFonts w:eastAsia="Times New Roman" w:cs="Times New Roman"/>
          <w:szCs w:val="24"/>
          <w:lang w:val="de-DE"/>
        </w:rPr>
        <w:t>Eurocode 1 — Einwirkungen auf Tragwerke — Teil 3: Einwirkungen infolge von Kranen und Maschinen</w:t>
      </w:r>
    </w:p>
    <w:p w14:paraId="45755070" w14:textId="77777777" w:rsidR="00F3012A" w:rsidRPr="00E9011D" w:rsidRDefault="00F3012A" w:rsidP="00E9011D">
      <w:pPr>
        <w:pStyle w:val="zzCover"/>
        <w:autoSpaceDE w:val="0"/>
        <w:autoSpaceDN w:val="0"/>
        <w:adjustRightInd w:val="0"/>
        <w:rPr>
          <w:rFonts w:eastAsia="Times New Roman" w:cs="Times New Roman"/>
          <w:szCs w:val="24"/>
          <w:lang w:val="fr-BE"/>
        </w:rPr>
      </w:pPr>
      <w:r w:rsidRPr="00E9011D">
        <w:rPr>
          <w:rFonts w:eastAsia="Times New Roman" w:cs="Times New Roman"/>
          <w:szCs w:val="24"/>
          <w:lang w:val="fr-BE"/>
        </w:rPr>
        <w:t xml:space="preserve">Eurocode 1 — Actions sur les structures — Partie </w:t>
      </w:r>
      <w:proofErr w:type="gramStart"/>
      <w:r w:rsidRPr="00E9011D">
        <w:rPr>
          <w:rFonts w:eastAsia="Times New Roman" w:cs="Times New Roman"/>
          <w:szCs w:val="24"/>
          <w:lang w:val="fr-BE"/>
        </w:rPr>
        <w:t>3:</w:t>
      </w:r>
      <w:proofErr w:type="gramEnd"/>
      <w:r w:rsidRPr="00E9011D">
        <w:rPr>
          <w:rFonts w:eastAsia="Times New Roman" w:cs="Times New Roman"/>
          <w:szCs w:val="24"/>
          <w:lang w:val="fr-BE"/>
        </w:rPr>
        <w:t xml:space="preserve"> Actions induites par les appareils de levage et les machines</w:t>
      </w:r>
    </w:p>
    <w:p w14:paraId="409BB659" w14:textId="77777777" w:rsidR="00F3012A" w:rsidRPr="00E9011D" w:rsidRDefault="00F3012A" w:rsidP="00E9011D">
      <w:pPr>
        <w:pStyle w:val="zzCover"/>
        <w:autoSpaceDE w:val="0"/>
        <w:autoSpaceDN w:val="0"/>
        <w:adjustRightInd w:val="0"/>
        <w:rPr>
          <w:rFonts w:eastAsia="Times New Roman" w:cs="Times New Roman"/>
          <w:szCs w:val="24"/>
        </w:rPr>
      </w:pPr>
      <w:r w:rsidRPr="00E9011D">
        <w:rPr>
          <w:rFonts w:eastAsia="Times New Roman" w:cs="Times New Roman"/>
          <w:szCs w:val="24"/>
        </w:rPr>
        <w:t>ICS:</w:t>
      </w:r>
    </w:p>
    <w:p w14:paraId="30AF501F" w14:textId="77777777" w:rsidR="00F3012A" w:rsidRPr="00E9011D" w:rsidRDefault="00F3012A" w:rsidP="00E9011D">
      <w:pPr>
        <w:autoSpaceDE w:val="0"/>
        <w:autoSpaceDN w:val="0"/>
        <w:adjustRightInd w:val="0"/>
        <w:spacing w:after="0" w:line="240" w:lineRule="auto"/>
        <w:jc w:val="left"/>
        <w:rPr>
          <w:rFonts w:ascii="Times New Roman" w:eastAsia="Times New Roman" w:hAnsi="Times New Roman"/>
          <w:sz w:val="24"/>
          <w:szCs w:val="24"/>
          <w:lang w:eastAsia="en-GB"/>
        </w:rPr>
        <w:sectPr w:rsidR="00F3012A" w:rsidRPr="00E9011D">
          <w:headerReference w:type="even" r:id="rId11"/>
          <w:footerReference w:type="even" r:id="rId12"/>
          <w:footerReference w:type="default" r:id="rId13"/>
          <w:headerReference w:type="first" r:id="rId14"/>
          <w:footerReference w:type="first" r:id="rId15"/>
          <w:pgSz w:w="11906" w:h="16838"/>
          <w:pgMar w:top="851" w:right="737" w:bottom="567" w:left="397" w:header="709" w:footer="567" w:gutter="567"/>
          <w:cols w:space="708"/>
          <w:docGrid w:linePitch="360"/>
        </w:sectPr>
      </w:pPr>
    </w:p>
    <w:p w14:paraId="50A17C4B" w14:textId="77777777" w:rsidR="00F3012A" w:rsidRPr="00E9011D" w:rsidRDefault="00F3012A" w:rsidP="00E9011D">
      <w:pPr>
        <w:pStyle w:val="zzContents"/>
        <w:tabs>
          <w:tab w:val="right" w:pos="9356"/>
        </w:tabs>
        <w:autoSpaceDE w:val="0"/>
        <w:autoSpaceDN w:val="0"/>
        <w:adjustRightInd w:val="0"/>
        <w:rPr>
          <w:rFonts w:eastAsia="Times New Roman" w:cs="Times New Roman"/>
          <w:szCs w:val="24"/>
        </w:rPr>
      </w:pPr>
      <w:r w:rsidRPr="00E9011D">
        <w:rPr>
          <w:rFonts w:eastAsia="Times New Roman" w:cs="Times New Roman"/>
          <w:szCs w:val="24"/>
        </w:rPr>
        <w:lastRenderedPageBreak/>
        <w:t>Contents</w:t>
      </w:r>
      <w:r w:rsidRPr="00E9011D">
        <w:rPr>
          <w:rFonts w:eastAsia="Times New Roman" w:cs="Times New Roman"/>
          <w:szCs w:val="24"/>
        </w:rPr>
        <w:tab/>
      </w:r>
      <w:r w:rsidRPr="00E9011D">
        <w:rPr>
          <w:rFonts w:eastAsia="Times New Roman" w:cs="Times New Roman"/>
          <w:b w:val="0"/>
          <w:sz w:val="20"/>
        </w:rPr>
        <w:t>Page</w:t>
      </w:r>
    </w:p>
    <w:sdt>
      <w:sdtPr>
        <w:id w:val="-42443178"/>
        <w:docPartObj>
          <w:docPartGallery w:val="Table of Contents"/>
          <w:docPartUnique/>
        </w:docPartObj>
      </w:sdtPr>
      <w:sdtEndPr>
        <w:rPr>
          <w:rFonts w:ascii="Cambria" w:eastAsia="MS Mincho" w:hAnsi="Cambria" w:cs="Times New Roman"/>
          <w:b/>
          <w:bCs/>
          <w:noProof/>
          <w:color w:val="auto"/>
          <w:sz w:val="22"/>
          <w:szCs w:val="20"/>
          <w:lang w:val="en-GB" w:eastAsia="ja-JP"/>
        </w:rPr>
      </w:sdtEndPr>
      <w:sdtContent>
        <w:p w14:paraId="2C21B414" w14:textId="2B7E69F4" w:rsidR="00E9011D" w:rsidRPr="00E9011D" w:rsidRDefault="00E9011D">
          <w:pPr>
            <w:pStyle w:val="TOCHeading"/>
            <w:rPr>
              <w:sz w:val="20"/>
              <w:szCs w:val="20"/>
            </w:rPr>
          </w:pPr>
        </w:p>
        <w:p w14:paraId="21F2926D" w14:textId="3447A54F" w:rsidR="00E9011D" w:rsidRDefault="00E9011D">
          <w:pPr>
            <w:pStyle w:val="TOC1"/>
            <w:rPr>
              <w:rFonts w:asciiTheme="minorHAnsi" w:eastAsiaTheme="minorEastAsia" w:hAnsiTheme="minorHAnsi" w:cstheme="minorBidi"/>
              <w:b w:val="0"/>
              <w:noProof/>
              <w:szCs w:val="22"/>
              <w:lang w:eastAsia="en-GB"/>
            </w:rPr>
          </w:pPr>
          <w:r>
            <w:fldChar w:fldCharType="begin"/>
          </w:r>
          <w:r>
            <w:instrText xml:space="preserve"> TOC \o "1-3" \h \z \u </w:instrText>
          </w:r>
          <w:r>
            <w:fldChar w:fldCharType="separate"/>
          </w:r>
          <w:hyperlink w:anchor="_Toc148596367" w:history="1">
            <w:r w:rsidRPr="00DC6313">
              <w:rPr>
                <w:rStyle w:val="Hyperlink"/>
                <w:noProof/>
              </w:rPr>
              <w:t>European foreword</w:t>
            </w:r>
            <w:r>
              <w:rPr>
                <w:noProof/>
                <w:webHidden/>
              </w:rPr>
              <w:tab/>
            </w:r>
            <w:r>
              <w:rPr>
                <w:noProof/>
                <w:webHidden/>
              </w:rPr>
              <w:fldChar w:fldCharType="begin"/>
            </w:r>
            <w:r>
              <w:rPr>
                <w:noProof/>
                <w:webHidden/>
              </w:rPr>
              <w:instrText xml:space="preserve"> PAGEREF _Toc148596367 \h </w:instrText>
            </w:r>
            <w:r>
              <w:rPr>
                <w:noProof/>
                <w:webHidden/>
              </w:rPr>
            </w:r>
            <w:r>
              <w:rPr>
                <w:noProof/>
                <w:webHidden/>
              </w:rPr>
              <w:fldChar w:fldCharType="separate"/>
            </w:r>
            <w:r>
              <w:rPr>
                <w:noProof/>
                <w:webHidden/>
              </w:rPr>
              <w:t>3</w:t>
            </w:r>
            <w:r>
              <w:rPr>
                <w:noProof/>
                <w:webHidden/>
              </w:rPr>
              <w:fldChar w:fldCharType="end"/>
            </w:r>
          </w:hyperlink>
        </w:p>
        <w:p w14:paraId="71E82A60" w14:textId="63CA913A" w:rsidR="00E9011D" w:rsidRDefault="00E9011D">
          <w:pPr>
            <w:pStyle w:val="TOC1"/>
            <w:rPr>
              <w:rFonts w:asciiTheme="minorHAnsi" w:eastAsiaTheme="minorEastAsia" w:hAnsiTheme="minorHAnsi" w:cstheme="minorBidi"/>
              <w:b w:val="0"/>
              <w:noProof/>
              <w:szCs w:val="22"/>
              <w:lang w:eastAsia="en-GB"/>
            </w:rPr>
          </w:pPr>
          <w:hyperlink w:anchor="_Toc148596368" w:history="1">
            <w:r w:rsidRPr="00DC6313">
              <w:rPr>
                <w:rStyle w:val="Hyperlink"/>
                <w:noProof/>
              </w:rPr>
              <w:t>Introduction</w:t>
            </w:r>
            <w:r>
              <w:rPr>
                <w:noProof/>
                <w:webHidden/>
              </w:rPr>
              <w:tab/>
            </w:r>
            <w:r>
              <w:rPr>
                <w:noProof/>
                <w:webHidden/>
              </w:rPr>
              <w:fldChar w:fldCharType="begin"/>
            </w:r>
            <w:r>
              <w:rPr>
                <w:noProof/>
                <w:webHidden/>
              </w:rPr>
              <w:instrText xml:space="preserve"> PAGEREF _Toc148596368 \h </w:instrText>
            </w:r>
            <w:r>
              <w:rPr>
                <w:noProof/>
                <w:webHidden/>
              </w:rPr>
            </w:r>
            <w:r>
              <w:rPr>
                <w:noProof/>
                <w:webHidden/>
              </w:rPr>
              <w:fldChar w:fldCharType="separate"/>
            </w:r>
            <w:r>
              <w:rPr>
                <w:noProof/>
                <w:webHidden/>
              </w:rPr>
              <w:t>4</w:t>
            </w:r>
            <w:r>
              <w:rPr>
                <w:noProof/>
                <w:webHidden/>
              </w:rPr>
              <w:fldChar w:fldCharType="end"/>
            </w:r>
          </w:hyperlink>
        </w:p>
        <w:p w14:paraId="72AE895A" w14:textId="77118A7D" w:rsidR="00E9011D" w:rsidRDefault="00E9011D">
          <w:pPr>
            <w:pStyle w:val="TOC1"/>
            <w:rPr>
              <w:rFonts w:asciiTheme="minorHAnsi" w:eastAsiaTheme="minorEastAsia" w:hAnsiTheme="minorHAnsi" w:cstheme="minorBidi"/>
              <w:b w:val="0"/>
              <w:noProof/>
              <w:szCs w:val="22"/>
              <w:lang w:eastAsia="en-GB"/>
            </w:rPr>
          </w:pPr>
          <w:hyperlink w:anchor="_Toc148596369" w:history="1">
            <w:r w:rsidRPr="00DC6313">
              <w:rPr>
                <w:rStyle w:val="Hyperlink"/>
                <w:rFonts w:eastAsia="Times New Roman"/>
                <w:noProof/>
              </w:rPr>
              <w:t>1</w:t>
            </w:r>
            <w:r>
              <w:rPr>
                <w:rFonts w:asciiTheme="minorHAnsi" w:eastAsiaTheme="minorEastAsia" w:hAnsiTheme="minorHAnsi" w:cstheme="minorBidi"/>
                <w:b w:val="0"/>
                <w:noProof/>
                <w:szCs w:val="22"/>
                <w:lang w:eastAsia="en-GB"/>
              </w:rPr>
              <w:tab/>
            </w:r>
            <w:r w:rsidRPr="00DC6313">
              <w:rPr>
                <w:rStyle w:val="Hyperlink"/>
                <w:rFonts w:eastAsia="Times New Roman"/>
                <w:noProof/>
              </w:rPr>
              <w:t>Scope</w:t>
            </w:r>
            <w:r>
              <w:rPr>
                <w:noProof/>
                <w:webHidden/>
              </w:rPr>
              <w:tab/>
            </w:r>
            <w:r>
              <w:rPr>
                <w:noProof/>
                <w:webHidden/>
              </w:rPr>
              <w:fldChar w:fldCharType="begin"/>
            </w:r>
            <w:r>
              <w:rPr>
                <w:noProof/>
                <w:webHidden/>
              </w:rPr>
              <w:instrText xml:space="preserve"> PAGEREF _Toc148596369 \h </w:instrText>
            </w:r>
            <w:r>
              <w:rPr>
                <w:noProof/>
                <w:webHidden/>
              </w:rPr>
            </w:r>
            <w:r>
              <w:rPr>
                <w:noProof/>
                <w:webHidden/>
              </w:rPr>
              <w:fldChar w:fldCharType="separate"/>
            </w:r>
            <w:r>
              <w:rPr>
                <w:noProof/>
                <w:webHidden/>
              </w:rPr>
              <w:t>7</w:t>
            </w:r>
            <w:r>
              <w:rPr>
                <w:noProof/>
                <w:webHidden/>
              </w:rPr>
              <w:fldChar w:fldCharType="end"/>
            </w:r>
          </w:hyperlink>
        </w:p>
        <w:p w14:paraId="2CD831DD" w14:textId="04CD8064" w:rsidR="00E9011D" w:rsidRDefault="00E9011D">
          <w:pPr>
            <w:pStyle w:val="TOC2"/>
            <w:rPr>
              <w:rFonts w:asciiTheme="minorHAnsi" w:eastAsiaTheme="minorEastAsia" w:hAnsiTheme="minorHAnsi" w:cstheme="minorBidi"/>
              <w:b w:val="0"/>
              <w:noProof/>
              <w:szCs w:val="22"/>
              <w:lang w:eastAsia="en-GB"/>
            </w:rPr>
          </w:pPr>
          <w:hyperlink w:anchor="_Toc148596370" w:history="1">
            <w:r w:rsidRPr="00DC6313">
              <w:rPr>
                <w:rStyle w:val="Hyperlink"/>
                <w:rFonts w:eastAsia="Times New Roman"/>
                <w:noProof/>
              </w:rPr>
              <w:t>1.1</w:t>
            </w:r>
            <w:r>
              <w:rPr>
                <w:rFonts w:asciiTheme="minorHAnsi" w:eastAsiaTheme="minorEastAsia" w:hAnsiTheme="minorHAnsi" w:cstheme="minorBidi"/>
                <w:b w:val="0"/>
                <w:noProof/>
                <w:szCs w:val="22"/>
                <w:lang w:eastAsia="en-GB"/>
              </w:rPr>
              <w:tab/>
            </w:r>
            <w:r w:rsidRPr="00DC6313">
              <w:rPr>
                <w:rStyle w:val="Hyperlink"/>
                <w:rFonts w:eastAsia="Times New Roman"/>
                <w:noProof/>
              </w:rPr>
              <w:t>Scope of EN 1991</w:t>
            </w:r>
            <w:r w:rsidRPr="00DC6313">
              <w:rPr>
                <w:rStyle w:val="Hyperlink"/>
                <w:rFonts w:eastAsia="Times New Roman"/>
                <w:noProof/>
              </w:rPr>
              <w:noBreakHyphen/>
              <w:t>3</w:t>
            </w:r>
            <w:r>
              <w:rPr>
                <w:noProof/>
                <w:webHidden/>
              </w:rPr>
              <w:tab/>
            </w:r>
            <w:r>
              <w:rPr>
                <w:noProof/>
                <w:webHidden/>
              </w:rPr>
              <w:fldChar w:fldCharType="begin"/>
            </w:r>
            <w:r>
              <w:rPr>
                <w:noProof/>
                <w:webHidden/>
              </w:rPr>
              <w:instrText xml:space="preserve"> PAGEREF _Toc148596370 \h </w:instrText>
            </w:r>
            <w:r>
              <w:rPr>
                <w:noProof/>
                <w:webHidden/>
              </w:rPr>
            </w:r>
            <w:r>
              <w:rPr>
                <w:noProof/>
                <w:webHidden/>
              </w:rPr>
              <w:fldChar w:fldCharType="separate"/>
            </w:r>
            <w:r>
              <w:rPr>
                <w:noProof/>
                <w:webHidden/>
              </w:rPr>
              <w:t>7</w:t>
            </w:r>
            <w:r>
              <w:rPr>
                <w:noProof/>
                <w:webHidden/>
              </w:rPr>
              <w:fldChar w:fldCharType="end"/>
            </w:r>
          </w:hyperlink>
        </w:p>
        <w:p w14:paraId="7CFDC1F9" w14:textId="47F390DF" w:rsidR="00E9011D" w:rsidRDefault="00E9011D">
          <w:pPr>
            <w:pStyle w:val="TOC2"/>
            <w:rPr>
              <w:rFonts w:asciiTheme="minorHAnsi" w:eastAsiaTheme="minorEastAsia" w:hAnsiTheme="minorHAnsi" w:cstheme="minorBidi"/>
              <w:b w:val="0"/>
              <w:noProof/>
              <w:szCs w:val="22"/>
              <w:lang w:eastAsia="en-GB"/>
            </w:rPr>
          </w:pPr>
          <w:hyperlink w:anchor="_Toc148596371" w:history="1">
            <w:r w:rsidRPr="00DC6313">
              <w:rPr>
                <w:rStyle w:val="Hyperlink"/>
                <w:rFonts w:eastAsia="Times New Roman"/>
                <w:noProof/>
              </w:rPr>
              <w:t>1.2</w:t>
            </w:r>
            <w:r>
              <w:rPr>
                <w:rFonts w:asciiTheme="minorHAnsi" w:eastAsiaTheme="minorEastAsia" w:hAnsiTheme="minorHAnsi" w:cstheme="minorBidi"/>
                <w:b w:val="0"/>
                <w:noProof/>
                <w:szCs w:val="22"/>
                <w:lang w:eastAsia="en-GB"/>
              </w:rPr>
              <w:tab/>
            </w:r>
            <w:r w:rsidRPr="00DC6313">
              <w:rPr>
                <w:rStyle w:val="Hyperlink"/>
                <w:rFonts w:eastAsia="Times New Roman"/>
                <w:noProof/>
              </w:rPr>
              <w:t>Assumptions</w:t>
            </w:r>
            <w:r>
              <w:rPr>
                <w:noProof/>
                <w:webHidden/>
              </w:rPr>
              <w:tab/>
            </w:r>
            <w:r>
              <w:rPr>
                <w:noProof/>
                <w:webHidden/>
              </w:rPr>
              <w:fldChar w:fldCharType="begin"/>
            </w:r>
            <w:r>
              <w:rPr>
                <w:noProof/>
                <w:webHidden/>
              </w:rPr>
              <w:instrText xml:space="preserve"> PAGEREF _Toc148596371 \h </w:instrText>
            </w:r>
            <w:r>
              <w:rPr>
                <w:noProof/>
                <w:webHidden/>
              </w:rPr>
            </w:r>
            <w:r>
              <w:rPr>
                <w:noProof/>
                <w:webHidden/>
              </w:rPr>
              <w:fldChar w:fldCharType="separate"/>
            </w:r>
            <w:r>
              <w:rPr>
                <w:noProof/>
                <w:webHidden/>
              </w:rPr>
              <w:t>7</w:t>
            </w:r>
            <w:r>
              <w:rPr>
                <w:noProof/>
                <w:webHidden/>
              </w:rPr>
              <w:fldChar w:fldCharType="end"/>
            </w:r>
          </w:hyperlink>
        </w:p>
        <w:p w14:paraId="2E0773BB" w14:textId="3CB9B74C" w:rsidR="00E9011D" w:rsidRDefault="00E9011D">
          <w:pPr>
            <w:pStyle w:val="TOC1"/>
            <w:rPr>
              <w:rFonts w:asciiTheme="minorHAnsi" w:eastAsiaTheme="minorEastAsia" w:hAnsiTheme="minorHAnsi" w:cstheme="minorBidi"/>
              <w:b w:val="0"/>
              <w:noProof/>
              <w:szCs w:val="22"/>
              <w:lang w:eastAsia="en-GB"/>
            </w:rPr>
          </w:pPr>
          <w:hyperlink w:anchor="_Toc148596372" w:history="1">
            <w:r w:rsidRPr="00DC6313">
              <w:rPr>
                <w:rStyle w:val="Hyperlink"/>
                <w:rFonts w:eastAsia="Times New Roman"/>
                <w:noProof/>
              </w:rPr>
              <w:t>2</w:t>
            </w:r>
            <w:r>
              <w:rPr>
                <w:rFonts w:asciiTheme="minorHAnsi" w:eastAsiaTheme="minorEastAsia" w:hAnsiTheme="minorHAnsi" w:cstheme="minorBidi"/>
                <w:b w:val="0"/>
                <w:noProof/>
                <w:szCs w:val="22"/>
                <w:lang w:eastAsia="en-GB"/>
              </w:rPr>
              <w:tab/>
            </w:r>
            <w:r w:rsidRPr="00DC6313">
              <w:rPr>
                <w:rStyle w:val="Hyperlink"/>
                <w:rFonts w:eastAsia="Times New Roman"/>
                <w:noProof/>
              </w:rPr>
              <w:t>Normative references</w:t>
            </w:r>
            <w:r>
              <w:rPr>
                <w:noProof/>
                <w:webHidden/>
              </w:rPr>
              <w:tab/>
            </w:r>
            <w:r>
              <w:rPr>
                <w:noProof/>
                <w:webHidden/>
              </w:rPr>
              <w:fldChar w:fldCharType="begin"/>
            </w:r>
            <w:r>
              <w:rPr>
                <w:noProof/>
                <w:webHidden/>
              </w:rPr>
              <w:instrText xml:space="preserve"> PAGEREF _Toc148596372 \h </w:instrText>
            </w:r>
            <w:r>
              <w:rPr>
                <w:noProof/>
                <w:webHidden/>
              </w:rPr>
            </w:r>
            <w:r>
              <w:rPr>
                <w:noProof/>
                <w:webHidden/>
              </w:rPr>
              <w:fldChar w:fldCharType="separate"/>
            </w:r>
            <w:r>
              <w:rPr>
                <w:noProof/>
                <w:webHidden/>
              </w:rPr>
              <w:t>7</w:t>
            </w:r>
            <w:r>
              <w:rPr>
                <w:noProof/>
                <w:webHidden/>
              </w:rPr>
              <w:fldChar w:fldCharType="end"/>
            </w:r>
          </w:hyperlink>
        </w:p>
        <w:p w14:paraId="6EEF9397" w14:textId="7D8050FA" w:rsidR="00E9011D" w:rsidRDefault="00E9011D">
          <w:pPr>
            <w:pStyle w:val="TOC1"/>
            <w:rPr>
              <w:rFonts w:asciiTheme="minorHAnsi" w:eastAsiaTheme="minorEastAsia" w:hAnsiTheme="minorHAnsi" w:cstheme="minorBidi"/>
              <w:b w:val="0"/>
              <w:noProof/>
              <w:szCs w:val="22"/>
              <w:lang w:eastAsia="en-GB"/>
            </w:rPr>
          </w:pPr>
          <w:hyperlink w:anchor="_Toc148596373" w:history="1">
            <w:r w:rsidRPr="00DC6313">
              <w:rPr>
                <w:rStyle w:val="Hyperlink"/>
                <w:rFonts w:eastAsia="Times New Roman"/>
                <w:noProof/>
              </w:rPr>
              <w:t>3</w:t>
            </w:r>
            <w:r>
              <w:rPr>
                <w:rFonts w:asciiTheme="minorHAnsi" w:eastAsiaTheme="minorEastAsia" w:hAnsiTheme="minorHAnsi" w:cstheme="minorBidi"/>
                <w:b w:val="0"/>
                <w:noProof/>
                <w:szCs w:val="22"/>
                <w:lang w:eastAsia="en-GB"/>
              </w:rPr>
              <w:tab/>
            </w:r>
            <w:r w:rsidRPr="00DC6313">
              <w:rPr>
                <w:rStyle w:val="Hyperlink"/>
                <w:rFonts w:eastAsia="Times New Roman"/>
                <w:noProof/>
              </w:rPr>
              <w:t>Terms, definitions and symbols</w:t>
            </w:r>
            <w:r>
              <w:rPr>
                <w:noProof/>
                <w:webHidden/>
              </w:rPr>
              <w:tab/>
            </w:r>
            <w:r>
              <w:rPr>
                <w:noProof/>
                <w:webHidden/>
              </w:rPr>
              <w:fldChar w:fldCharType="begin"/>
            </w:r>
            <w:r>
              <w:rPr>
                <w:noProof/>
                <w:webHidden/>
              </w:rPr>
              <w:instrText xml:space="preserve"> PAGEREF _Toc148596373 \h </w:instrText>
            </w:r>
            <w:r>
              <w:rPr>
                <w:noProof/>
                <w:webHidden/>
              </w:rPr>
            </w:r>
            <w:r>
              <w:rPr>
                <w:noProof/>
                <w:webHidden/>
              </w:rPr>
              <w:fldChar w:fldCharType="separate"/>
            </w:r>
            <w:r>
              <w:rPr>
                <w:noProof/>
                <w:webHidden/>
              </w:rPr>
              <w:t>7</w:t>
            </w:r>
            <w:r>
              <w:rPr>
                <w:noProof/>
                <w:webHidden/>
              </w:rPr>
              <w:fldChar w:fldCharType="end"/>
            </w:r>
          </w:hyperlink>
        </w:p>
        <w:p w14:paraId="77FDECB5" w14:textId="42252DFD" w:rsidR="00E9011D" w:rsidRDefault="00E9011D">
          <w:pPr>
            <w:pStyle w:val="TOC2"/>
            <w:rPr>
              <w:rFonts w:asciiTheme="minorHAnsi" w:eastAsiaTheme="minorEastAsia" w:hAnsiTheme="minorHAnsi" w:cstheme="minorBidi"/>
              <w:b w:val="0"/>
              <w:noProof/>
              <w:szCs w:val="22"/>
              <w:lang w:eastAsia="en-GB"/>
            </w:rPr>
          </w:pPr>
          <w:hyperlink w:anchor="_Toc148596374" w:history="1">
            <w:r w:rsidRPr="00DC6313">
              <w:rPr>
                <w:rStyle w:val="Hyperlink"/>
                <w:rFonts w:eastAsia="Times New Roman"/>
                <w:noProof/>
              </w:rPr>
              <w:t>3.1</w:t>
            </w:r>
            <w:r>
              <w:rPr>
                <w:rFonts w:asciiTheme="minorHAnsi" w:eastAsiaTheme="minorEastAsia" w:hAnsiTheme="minorHAnsi" w:cstheme="minorBidi"/>
                <w:b w:val="0"/>
                <w:noProof/>
                <w:szCs w:val="22"/>
                <w:lang w:eastAsia="en-GB"/>
              </w:rPr>
              <w:tab/>
            </w:r>
            <w:r w:rsidRPr="00DC6313">
              <w:rPr>
                <w:rStyle w:val="Hyperlink"/>
                <w:rFonts w:eastAsia="Times New Roman"/>
                <w:noProof/>
              </w:rPr>
              <w:t>Terms and definitions</w:t>
            </w:r>
            <w:r>
              <w:rPr>
                <w:noProof/>
                <w:webHidden/>
              </w:rPr>
              <w:tab/>
            </w:r>
            <w:r>
              <w:rPr>
                <w:noProof/>
                <w:webHidden/>
              </w:rPr>
              <w:fldChar w:fldCharType="begin"/>
            </w:r>
            <w:r>
              <w:rPr>
                <w:noProof/>
                <w:webHidden/>
              </w:rPr>
              <w:instrText xml:space="preserve"> PAGEREF _Toc148596374 \h </w:instrText>
            </w:r>
            <w:r>
              <w:rPr>
                <w:noProof/>
                <w:webHidden/>
              </w:rPr>
            </w:r>
            <w:r>
              <w:rPr>
                <w:noProof/>
                <w:webHidden/>
              </w:rPr>
              <w:fldChar w:fldCharType="separate"/>
            </w:r>
            <w:r>
              <w:rPr>
                <w:noProof/>
                <w:webHidden/>
              </w:rPr>
              <w:t>7</w:t>
            </w:r>
            <w:r>
              <w:rPr>
                <w:noProof/>
                <w:webHidden/>
              </w:rPr>
              <w:fldChar w:fldCharType="end"/>
            </w:r>
          </w:hyperlink>
        </w:p>
        <w:p w14:paraId="636EC879" w14:textId="1617A500" w:rsidR="00E9011D" w:rsidRDefault="00E9011D">
          <w:pPr>
            <w:pStyle w:val="TOC3"/>
            <w:rPr>
              <w:rFonts w:asciiTheme="minorHAnsi" w:eastAsiaTheme="minorEastAsia" w:hAnsiTheme="minorHAnsi" w:cstheme="minorBidi"/>
              <w:b w:val="0"/>
              <w:noProof/>
              <w:szCs w:val="22"/>
              <w:lang w:eastAsia="en-GB"/>
            </w:rPr>
          </w:pPr>
          <w:hyperlink w:anchor="_Toc148596375" w:history="1">
            <w:r w:rsidRPr="00DC6313">
              <w:rPr>
                <w:rStyle w:val="Hyperlink"/>
                <w:rFonts w:eastAsia="Times New Roman"/>
                <w:noProof/>
              </w:rPr>
              <w:t>3.1.1</w:t>
            </w:r>
            <w:r>
              <w:rPr>
                <w:rFonts w:asciiTheme="minorHAnsi" w:eastAsiaTheme="minorEastAsia" w:hAnsiTheme="minorHAnsi" w:cstheme="minorBidi"/>
                <w:b w:val="0"/>
                <w:noProof/>
                <w:szCs w:val="22"/>
                <w:lang w:eastAsia="en-GB"/>
              </w:rPr>
              <w:tab/>
            </w:r>
            <w:r w:rsidRPr="00DC6313">
              <w:rPr>
                <w:rStyle w:val="Hyperlink"/>
                <w:rFonts w:eastAsia="Times New Roman"/>
                <w:noProof/>
              </w:rPr>
              <w:t>General terms and definitions</w:t>
            </w:r>
            <w:r>
              <w:rPr>
                <w:noProof/>
                <w:webHidden/>
              </w:rPr>
              <w:tab/>
            </w:r>
            <w:r>
              <w:rPr>
                <w:noProof/>
                <w:webHidden/>
              </w:rPr>
              <w:fldChar w:fldCharType="begin"/>
            </w:r>
            <w:r>
              <w:rPr>
                <w:noProof/>
                <w:webHidden/>
              </w:rPr>
              <w:instrText xml:space="preserve"> PAGEREF _Toc148596375 \h </w:instrText>
            </w:r>
            <w:r>
              <w:rPr>
                <w:noProof/>
                <w:webHidden/>
              </w:rPr>
            </w:r>
            <w:r>
              <w:rPr>
                <w:noProof/>
                <w:webHidden/>
              </w:rPr>
              <w:fldChar w:fldCharType="separate"/>
            </w:r>
            <w:r>
              <w:rPr>
                <w:noProof/>
                <w:webHidden/>
              </w:rPr>
              <w:t>7</w:t>
            </w:r>
            <w:r>
              <w:rPr>
                <w:noProof/>
                <w:webHidden/>
              </w:rPr>
              <w:fldChar w:fldCharType="end"/>
            </w:r>
          </w:hyperlink>
        </w:p>
        <w:p w14:paraId="258D758A" w14:textId="308D71E5" w:rsidR="00E9011D" w:rsidRDefault="00E9011D">
          <w:pPr>
            <w:pStyle w:val="TOC3"/>
            <w:rPr>
              <w:rFonts w:asciiTheme="minorHAnsi" w:eastAsiaTheme="minorEastAsia" w:hAnsiTheme="minorHAnsi" w:cstheme="minorBidi"/>
              <w:b w:val="0"/>
              <w:noProof/>
              <w:szCs w:val="22"/>
              <w:lang w:eastAsia="en-GB"/>
            </w:rPr>
          </w:pPr>
          <w:hyperlink w:anchor="_Toc148596377" w:history="1">
            <w:r w:rsidRPr="00DC6313">
              <w:rPr>
                <w:rStyle w:val="Hyperlink"/>
                <w:rFonts w:eastAsia="Times New Roman"/>
                <w:noProof/>
              </w:rPr>
              <w:t>3.1.2</w:t>
            </w:r>
            <w:r>
              <w:rPr>
                <w:rFonts w:asciiTheme="minorHAnsi" w:eastAsiaTheme="minorEastAsia" w:hAnsiTheme="minorHAnsi" w:cstheme="minorBidi"/>
                <w:b w:val="0"/>
                <w:noProof/>
                <w:szCs w:val="22"/>
                <w:lang w:eastAsia="en-GB"/>
              </w:rPr>
              <w:tab/>
            </w:r>
            <w:r w:rsidRPr="00DC6313">
              <w:rPr>
                <w:rStyle w:val="Hyperlink"/>
                <w:rFonts w:eastAsia="Times New Roman"/>
                <w:noProof/>
              </w:rPr>
              <w:t>Terms and definitions commonly used in crane design</w:t>
            </w:r>
            <w:r>
              <w:rPr>
                <w:noProof/>
                <w:webHidden/>
              </w:rPr>
              <w:tab/>
            </w:r>
            <w:r>
              <w:rPr>
                <w:noProof/>
                <w:webHidden/>
              </w:rPr>
              <w:fldChar w:fldCharType="begin"/>
            </w:r>
            <w:r>
              <w:rPr>
                <w:noProof/>
                <w:webHidden/>
              </w:rPr>
              <w:instrText xml:space="preserve"> PAGEREF _Toc148596377 \h </w:instrText>
            </w:r>
            <w:r>
              <w:rPr>
                <w:noProof/>
                <w:webHidden/>
              </w:rPr>
            </w:r>
            <w:r>
              <w:rPr>
                <w:noProof/>
                <w:webHidden/>
              </w:rPr>
              <w:fldChar w:fldCharType="separate"/>
            </w:r>
            <w:r>
              <w:rPr>
                <w:noProof/>
                <w:webHidden/>
              </w:rPr>
              <w:t>9</w:t>
            </w:r>
            <w:r>
              <w:rPr>
                <w:noProof/>
                <w:webHidden/>
              </w:rPr>
              <w:fldChar w:fldCharType="end"/>
            </w:r>
          </w:hyperlink>
        </w:p>
        <w:p w14:paraId="216708FC" w14:textId="4E429200" w:rsidR="00E9011D" w:rsidRDefault="00E9011D">
          <w:pPr>
            <w:pStyle w:val="TOC3"/>
            <w:rPr>
              <w:rFonts w:asciiTheme="minorHAnsi" w:eastAsiaTheme="minorEastAsia" w:hAnsiTheme="minorHAnsi" w:cstheme="minorBidi"/>
              <w:b w:val="0"/>
              <w:noProof/>
              <w:szCs w:val="22"/>
              <w:lang w:eastAsia="en-GB"/>
            </w:rPr>
          </w:pPr>
          <w:hyperlink w:anchor="_Toc148596379" w:history="1">
            <w:r w:rsidRPr="00DC6313">
              <w:rPr>
                <w:rStyle w:val="Hyperlink"/>
                <w:rFonts w:eastAsia="Times New Roman"/>
                <w:noProof/>
              </w:rPr>
              <w:t>3.1.3</w:t>
            </w:r>
            <w:r>
              <w:rPr>
                <w:rFonts w:asciiTheme="minorHAnsi" w:eastAsiaTheme="minorEastAsia" w:hAnsiTheme="minorHAnsi" w:cstheme="minorBidi"/>
                <w:b w:val="0"/>
                <w:noProof/>
                <w:szCs w:val="22"/>
                <w:lang w:eastAsia="en-GB"/>
              </w:rPr>
              <w:tab/>
            </w:r>
            <w:r w:rsidRPr="00DC6313">
              <w:rPr>
                <w:rStyle w:val="Hyperlink"/>
                <w:rFonts w:eastAsia="Times New Roman"/>
                <w:noProof/>
              </w:rPr>
              <w:t>Terms and definitions specific for travelling cranes</w:t>
            </w:r>
            <w:r>
              <w:rPr>
                <w:noProof/>
                <w:webHidden/>
              </w:rPr>
              <w:tab/>
            </w:r>
            <w:r>
              <w:rPr>
                <w:noProof/>
                <w:webHidden/>
              </w:rPr>
              <w:fldChar w:fldCharType="begin"/>
            </w:r>
            <w:r>
              <w:rPr>
                <w:noProof/>
                <w:webHidden/>
              </w:rPr>
              <w:instrText xml:space="preserve"> PAGEREF _Toc148596379 \h </w:instrText>
            </w:r>
            <w:r>
              <w:rPr>
                <w:noProof/>
                <w:webHidden/>
              </w:rPr>
            </w:r>
            <w:r>
              <w:rPr>
                <w:noProof/>
                <w:webHidden/>
              </w:rPr>
              <w:fldChar w:fldCharType="separate"/>
            </w:r>
            <w:r>
              <w:rPr>
                <w:noProof/>
                <w:webHidden/>
              </w:rPr>
              <w:t>11</w:t>
            </w:r>
            <w:r>
              <w:rPr>
                <w:noProof/>
                <w:webHidden/>
              </w:rPr>
              <w:fldChar w:fldCharType="end"/>
            </w:r>
          </w:hyperlink>
        </w:p>
        <w:p w14:paraId="70127833" w14:textId="58E13B3A" w:rsidR="00E9011D" w:rsidRDefault="00E9011D">
          <w:pPr>
            <w:pStyle w:val="TOC3"/>
            <w:rPr>
              <w:rFonts w:asciiTheme="minorHAnsi" w:eastAsiaTheme="minorEastAsia" w:hAnsiTheme="minorHAnsi" w:cstheme="minorBidi"/>
              <w:b w:val="0"/>
              <w:noProof/>
              <w:szCs w:val="22"/>
              <w:lang w:eastAsia="en-GB"/>
            </w:rPr>
          </w:pPr>
          <w:hyperlink w:anchor="_Toc148596385" w:history="1">
            <w:r w:rsidRPr="00DC6313">
              <w:rPr>
                <w:rStyle w:val="Hyperlink"/>
                <w:rFonts w:eastAsia="Times New Roman"/>
                <w:noProof/>
              </w:rPr>
              <w:t>3.1.4</w:t>
            </w:r>
            <w:r>
              <w:rPr>
                <w:rFonts w:asciiTheme="minorHAnsi" w:eastAsiaTheme="minorEastAsia" w:hAnsiTheme="minorHAnsi" w:cstheme="minorBidi"/>
                <w:b w:val="0"/>
                <w:noProof/>
                <w:szCs w:val="22"/>
                <w:lang w:eastAsia="en-GB"/>
              </w:rPr>
              <w:tab/>
            </w:r>
            <w:r w:rsidRPr="00DC6313">
              <w:rPr>
                <w:rStyle w:val="Hyperlink"/>
                <w:rFonts w:eastAsia="Times New Roman"/>
                <w:noProof/>
              </w:rPr>
              <w:t>Terms specific for supporting structures of travelling crane</w:t>
            </w:r>
            <w:r>
              <w:rPr>
                <w:noProof/>
                <w:webHidden/>
              </w:rPr>
              <w:tab/>
            </w:r>
            <w:r>
              <w:rPr>
                <w:noProof/>
                <w:webHidden/>
              </w:rPr>
              <w:fldChar w:fldCharType="begin"/>
            </w:r>
            <w:r>
              <w:rPr>
                <w:noProof/>
                <w:webHidden/>
              </w:rPr>
              <w:instrText xml:space="preserve"> PAGEREF _Toc148596385 \h </w:instrText>
            </w:r>
            <w:r>
              <w:rPr>
                <w:noProof/>
                <w:webHidden/>
              </w:rPr>
            </w:r>
            <w:r>
              <w:rPr>
                <w:noProof/>
                <w:webHidden/>
              </w:rPr>
              <w:fldChar w:fldCharType="separate"/>
            </w:r>
            <w:r>
              <w:rPr>
                <w:noProof/>
                <w:webHidden/>
              </w:rPr>
              <w:t>15</w:t>
            </w:r>
            <w:r>
              <w:rPr>
                <w:noProof/>
                <w:webHidden/>
              </w:rPr>
              <w:fldChar w:fldCharType="end"/>
            </w:r>
          </w:hyperlink>
        </w:p>
        <w:p w14:paraId="0F9A3F48" w14:textId="5BB6E052" w:rsidR="00E9011D" w:rsidRDefault="00E9011D">
          <w:pPr>
            <w:pStyle w:val="TOC3"/>
            <w:rPr>
              <w:rFonts w:asciiTheme="minorHAnsi" w:eastAsiaTheme="minorEastAsia" w:hAnsiTheme="minorHAnsi" w:cstheme="minorBidi"/>
              <w:b w:val="0"/>
              <w:noProof/>
              <w:szCs w:val="22"/>
              <w:lang w:eastAsia="en-GB"/>
            </w:rPr>
          </w:pPr>
          <w:hyperlink w:anchor="_Toc148596386" w:history="1">
            <w:r w:rsidRPr="00DC6313">
              <w:rPr>
                <w:rStyle w:val="Hyperlink"/>
                <w:rFonts w:eastAsia="Times New Roman"/>
                <w:noProof/>
              </w:rPr>
              <w:t>3.1.5</w:t>
            </w:r>
            <w:r>
              <w:rPr>
                <w:rFonts w:asciiTheme="minorHAnsi" w:eastAsiaTheme="minorEastAsia" w:hAnsiTheme="minorHAnsi" w:cstheme="minorBidi"/>
                <w:b w:val="0"/>
                <w:noProof/>
                <w:szCs w:val="22"/>
                <w:lang w:eastAsia="en-GB"/>
              </w:rPr>
              <w:tab/>
            </w:r>
            <w:r w:rsidRPr="00DC6313">
              <w:rPr>
                <w:rStyle w:val="Hyperlink"/>
                <w:rFonts w:eastAsia="Times New Roman"/>
                <w:noProof/>
              </w:rPr>
              <w:t>Actions on cranes</w:t>
            </w:r>
            <w:r>
              <w:rPr>
                <w:noProof/>
                <w:webHidden/>
              </w:rPr>
              <w:tab/>
            </w:r>
            <w:r>
              <w:rPr>
                <w:noProof/>
                <w:webHidden/>
              </w:rPr>
              <w:fldChar w:fldCharType="begin"/>
            </w:r>
            <w:r>
              <w:rPr>
                <w:noProof/>
                <w:webHidden/>
              </w:rPr>
              <w:instrText xml:space="preserve"> PAGEREF _Toc148596386 \h </w:instrText>
            </w:r>
            <w:r>
              <w:rPr>
                <w:noProof/>
                <w:webHidden/>
              </w:rPr>
            </w:r>
            <w:r>
              <w:rPr>
                <w:noProof/>
                <w:webHidden/>
              </w:rPr>
              <w:fldChar w:fldCharType="separate"/>
            </w:r>
            <w:r>
              <w:rPr>
                <w:noProof/>
                <w:webHidden/>
              </w:rPr>
              <w:t>15</w:t>
            </w:r>
            <w:r>
              <w:rPr>
                <w:noProof/>
                <w:webHidden/>
              </w:rPr>
              <w:fldChar w:fldCharType="end"/>
            </w:r>
          </w:hyperlink>
        </w:p>
        <w:p w14:paraId="10A63ADB" w14:textId="74004967" w:rsidR="00E9011D" w:rsidRDefault="00E9011D">
          <w:pPr>
            <w:pStyle w:val="TOC2"/>
            <w:rPr>
              <w:rFonts w:asciiTheme="minorHAnsi" w:eastAsiaTheme="minorEastAsia" w:hAnsiTheme="minorHAnsi" w:cstheme="minorBidi"/>
              <w:b w:val="0"/>
              <w:noProof/>
              <w:szCs w:val="22"/>
              <w:lang w:eastAsia="en-GB"/>
            </w:rPr>
          </w:pPr>
          <w:hyperlink w:anchor="_Toc148596388" w:history="1">
            <w:r w:rsidRPr="00DC6313">
              <w:rPr>
                <w:rStyle w:val="Hyperlink"/>
                <w:rFonts w:eastAsia="Times New Roman"/>
                <w:noProof/>
              </w:rPr>
              <w:t>3.2</w:t>
            </w:r>
            <w:r>
              <w:rPr>
                <w:rFonts w:asciiTheme="minorHAnsi" w:eastAsiaTheme="minorEastAsia" w:hAnsiTheme="minorHAnsi" w:cstheme="minorBidi"/>
                <w:b w:val="0"/>
                <w:noProof/>
                <w:szCs w:val="22"/>
                <w:lang w:eastAsia="en-GB"/>
              </w:rPr>
              <w:tab/>
            </w:r>
            <w:r w:rsidRPr="00DC6313">
              <w:rPr>
                <w:rStyle w:val="Hyperlink"/>
                <w:rFonts w:eastAsia="Times New Roman"/>
                <w:noProof/>
              </w:rPr>
              <w:t>Symbols</w:t>
            </w:r>
            <w:r>
              <w:rPr>
                <w:noProof/>
                <w:webHidden/>
              </w:rPr>
              <w:tab/>
            </w:r>
            <w:r>
              <w:rPr>
                <w:noProof/>
                <w:webHidden/>
              </w:rPr>
              <w:fldChar w:fldCharType="begin"/>
            </w:r>
            <w:r>
              <w:rPr>
                <w:noProof/>
                <w:webHidden/>
              </w:rPr>
              <w:instrText xml:space="preserve"> PAGEREF _Toc148596388 \h </w:instrText>
            </w:r>
            <w:r>
              <w:rPr>
                <w:noProof/>
                <w:webHidden/>
              </w:rPr>
            </w:r>
            <w:r>
              <w:rPr>
                <w:noProof/>
                <w:webHidden/>
              </w:rPr>
              <w:fldChar w:fldCharType="separate"/>
            </w:r>
            <w:r>
              <w:rPr>
                <w:noProof/>
                <w:webHidden/>
              </w:rPr>
              <w:t>16</w:t>
            </w:r>
            <w:r>
              <w:rPr>
                <w:noProof/>
                <w:webHidden/>
              </w:rPr>
              <w:fldChar w:fldCharType="end"/>
            </w:r>
          </w:hyperlink>
        </w:p>
        <w:p w14:paraId="542C9409" w14:textId="3F9720A8" w:rsidR="00E9011D" w:rsidRDefault="00E9011D">
          <w:pPr>
            <w:pStyle w:val="TOC1"/>
            <w:rPr>
              <w:rFonts w:asciiTheme="minorHAnsi" w:eastAsiaTheme="minorEastAsia" w:hAnsiTheme="minorHAnsi" w:cstheme="minorBidi"/>
              <w:b w:val="0"/>
              <w:noProof/>
              <w:szCs w:val="22"/>
              <w:lang w:eastAsia="en-GB"/>
            </w:rPr>
          </w:pPr>
          <w:hyperlink w:anchor="_Toc148596389" w:history="1">
            <w:r w:rsidRPr="00DC6313">
              <w:rPr>
                <w:rStyle w:val="Hyperlink"/>
                <w:rFonts w:eastAsia="Times New Roman"/>
                <w:noProof/>
              </w:rPr>
              <w:t>4</w:t>
            </w:r>
            <w:r>
              <w:rPr>
                <w:rFonts w:asciiTheme="minorHAnsi" w:eastAsiaTheme="minorEastAsia" w:hAnsiTheme="minorHAnsi" w:cstheme="minorBidi"/>
                <w:b w:val="0"/>
                <w:noProof/>
                <w:szCs w:val="22"/>
                <w:lang w:eastAsia="en-GB"/>
              </w:rPr>
              <w:tab/>
            </w:r>
            <w:r w:rsidRPr="00DC6313">
              <w:rPr>
                <w:rStyle w:val="Hyperlink"/>
                <w:rFonts w:eastAsia="Times New Roman"/>
                <w:noProof/>
              </w:rPr>
              <w:t>Basis of design</w:t>
            </w:r>
            <w:r>
              <w:rPr>
                <w:noProof/>
                <w:webHidden/>
              </w:rPr>
              <w:tab/>
            </w:r>
            <w:r>
              <w:rPr>
                <w:noProof/>
                <w:webHidden/>
              </w:rPr>
              <w:fldChar w:fldCharType="begin"/>
            </w:r>
            <w:r>
              <w:rPr>
                <w:noProof/>
                <w:webHidden/>
              </w:rPr>
              <w:instrText xml:space="preserve"> PAGEREF _Toc148596389 \h </w:instrText>
            </w:r>
            <w:r>
              <w:rPr>
                <w:noProof/>
                <w:webHidden/>
              </w:rPr>
            </w:r>
            <w:r>
              <w:rPr>
                <w:noProof/>
                <w:webHidden/>
              </w:rPr>
              <w:fldChar w:fldCharType="separate"/>
            </w:r>
            <w:r>
              <w:rPr>
                <w:noProof/>
                <w:webHidden/>
              </w:rPr>
              <w:t>17</w:t>
            </w:r>
            <w:r>
              <w:rPr>
                <w:noProof/>
                <w:webHidden/>
              </w:rPr>
              <w:fldChar w:fldCharType="end"/>
            </w:r>
          </w:hyperlink>
        </w:p>
        <w:p w14:paraId="4D380B1D" w14:textId="2F779D5A" w:rsidR="00E9011D" w:rsidRDefault="00E9011D">
          <w:pPr>
            <w:pStyle w:val="TOC1"/>
            <w:rPr>
              <w:rFonts w:asciiTheme="minorHAnsi" w:eastAsiaTheme="minorEastAsia" w:hAnsiTheme="minorHAnsi" w:cstheme="minorBidi"/>
              <w:b w:val="0"/>
              <w:noProof/>
              <w:szCs w:val="22"/>
              <w:lang w:eastAsia="en-GB"/>
            </w:rPr>
          </w:pPr>
          <w:hyperlink w:anchor="_Toc148596390" w:history="1">
            <w:r w:rsidRPr="00DC6313">
              <w:rPr>
                <w:rStyle w:val="Hyperlink"/>
                <w:rFonts w:eastAsia="Times New Roman"/>
                <w:noProof/>
              </w:rPr>
              <w:t>5</w:t>
            </w:r>
            <w:r>
              <w:rPr>
                <w:rFonts w:asciiTheme="minorHAnsi" w:eastAsiaTheme="minorEastAsia" w:hAnsiTheme="minorHAnsi" w:cstheme="minorBidi"/>
                <w:b w:val="0"/>
                <w:noProof/>
                <w:szCs w:val="22"/>
                <w:lang w:eastAsia="en-GB"/>
              </w:rPr>
              <w:tab/>
            </w:r>
            <w:r w:rsidRPr="00DC6313">
              <w:rPr>
                <w:rStyle w:val="Hyperlink"/>
                <w:rFonts w:eastAsia="Times New Roman"/>
                <w:noProof/>
              </w:rPr>
              <w:t>Classification of actions from cranes travelling on fixed runways or from machines</w:t>
            </w:r>
            <w:r>
              <w:rPr>
                <w:noProof/>
                <w:webHidden/>
              </w:rPr>
              <w:tab/>
            </w:r>
            <w:r>
              <w:rPr>
                <w:noProof/>
                <w:webHidden/>
              </w:rPr>
              <w:fldChar w:fldCharType="begin"/>
            </w:r>
            <w:r>
              <w:rPr>
                <w:noProof/>
                <w:webHidden/>
              </w:rPr>
              <w:instrText xml:space="preserve"> PAGEREF _Toc148596390 \h </w:instrText>
            </w:r>
            <w:r>
              <w:rPr>
                <w:noProof/>
                <w:webHidden/>
              </w:rPr>
            </w:r>
            <w:r>
              <w:rPr>
                <w:noProof/>
                <w:webHidden/>
              </w:rPr>
              <w:fldChar w:fldCharType="separate"/>
            </w:r>
            <w:r>
              <w:rPr>
                <w:noProof/>
                <w:webHidden/>
              </w:rPr>
              <w:t>17</w:t>
            </w:r>
            <w:r>
              <w:rPr>
                <w:noProof/>
                <w:webHidden/>
              </w:rPr>
              <w:fldChar w:fldCharType="end"/>
            </w:r>
          </w:hyperlink>
        </w:p>
        <w:p w14:paraId="7A0F3C4F" w14:textId="2AC5833F" w:rsidR="00E9011D" w:rsidRDefault="00E9011D">
          <w:pPr>
            <w:pStyle w:val="TOC2"/>
            <w:rPr>
              <w:rFonts w:asciiTheme="minorHAnsi" w:eastAsiaTheme="minorEastAsia" w:hAnsiTheme="minorHAnsi" w:cstheme="minorBidi"/>
              <w:b w:val="0"/>
              <w:noProof/>
              <w:szCs w:val="22"/>
              <w:lang w:eastAsia="en-GB"/>
            </w:rPr>
          </w:pPr>
          <w:hyperlink w:anchor="_Toc148596391" w:history="1">
            <w:r w:rsidRPr="00DC6313">
              <w:rPr>
                <w:rStyle w:val="Hyperlink"/>
                <w:rFonts w:eastAsia="Times New Roman"/>
                <w:noProof/>
              </w:rPr>
              <w:t>5.1</w:t>
            </w:r>
            <w:r>
              <w:rPr>
                <w:rFonts w:asciiTheme="minorHAnsi" w:eastAsiaTheme="minorEastAsia" w:hAnsiTheme="minorHAnsi" w:cstheme="minorBidi"/>
                <w:b w:val="0"/>
                <w:noProof/>
                <w:szCs w:val="22"/>
                <w:lang w:eastAsia="en-GB"/>
              </w:rPr>
              <w:tab/>
            </w:r>
            <w:r w:rsidRPr="00DC6313">
              <w:rPr>
                <w:rStyle w:val="Hyperlink"/>
                <w:rFonts w:eastAsia="Times New Roman"/>
                <w:noProof/>
              </w:rPr>
              <w:t>Actions from cranes travelling on fixed runways</w:t>
            </w:r>
            <w:r>
              <w:rPr>
                <w:noProof/>
                <w:webHidden/>
              </w:rPr>
              <w:tab/>
            </w:r>
            <w:r>
              <w:rPr>
                <w:noProof/>
                <w:webHidden/>
              </w:rPr>
              <w:fldChar w:fldCharType="begin"/>
            </w:r>
            <w:r>
              <w:rPr>
                <w:noProof/>
                <w:webHidden/>
              </w:rPr>
              <w:instrText xml:space="preserve"> PAGEREF _Toc148596391 \h </w:instrText>
            </w:r>
            <w:r>
              <w:rPr>
                <w:noProof/>
                <w:webHidden/>
              </w:rPr>
            </w:r>
            <w:r>
              <w:rPr>
                <w:noProof/>
                <w:webHidden/>
              </w:rPr>
              <w:fldChar w:fldCharType="separate"/>
            </w:r>
            <w:r>
              <w:rPr>
                <w:noProof/>
                <w:webHidden/>
              </w:rPr>
              <w:t>17</w:t>
            </w:r>
            <w:r>
              <w:rPr>
                <w:noProof/>
                <w:webHidden/>
              </w:rPr>
              <w:fldChar w:fldCharType="end"/>
            </w:r>
          </w:hyperlink>
        </w:p>
        <w:p w14:paraId="3589AEAB" w14:textId="4FBFAAC5" w:rsidR="00E9011D" w:rsidRDefault="00E9011D">
          <w:pPr>
            <w:pStyle w:val="TOC3"/>
            <w:rPr>
              <w:rFonts w:asciiTheme="minorHAnsi" w:eastAsiaTheme="minorEastAsia" w:hAnsiTheme="minorHAnsi" w:cstheme="minorBidi"/>
              <w:b w:val="0"/>
              <w:noProof/>
              <w:szCs w:val="22"/>
              <w:lang w:eastAsia="en-GB"/>
            </w:rPr>
          </w:pPr>
          <w:hyperlink w:anchor="_Toc148596392" w:history="1">
            <w:r w:rsidRPr="00DC6313">
              <w:rPr>
                <w:rStyle w:val="Hyperlink"/>
                <w:rFonts w:eastAsia="Times New Roman"/>
                <w:noProof/>
              </w:rPr>
              <w:t>5.1.1</w:t>
            </w:r>
            <w:r>
              <w:rPr>
                <w:rFonts w:asciiTheme="minorHAnsi" w:eastAsiaTheme="minorEastAsia" w:hAnsiTheme="minorHAnsi" w:cstheme="minorBidi"/>
                <w:b w:val="0"/>
                <w:noProof/>
                <w:szCs w:val="22"/>
                <w:lang w:eastAsia="en-GB"/>
              </w:rPr>
              <w:tab/>
            </w:r>
            <w:r w:rsidRPr="00DC6313">
              <w:rPr>
                <w:rStyle w:val="Hyperlink"/>
                <w:rFonts w:eastAsia="Times New Roman"/>
                <w:noProof/>
              </w:rPr>
              <w:t>Actions to be classified</w:t>
            </w:r>
            <w:r>
              <w:rPr>
                <w:noProof/>
                <w:webHidden/>
              </w:rPr>
              <w:tab/>
            </w:r>
            <w:r>
              <w:rPr>
                <w:noProof/>
                <w:webHidden/>
              </w:rPr>
              <w:fldChar w:fldCharType="begin"/>
            </w:r>
            <w:r>
              <w:rPr>
                <w:noProof/>
                <w:webHidden/>
              </w:rPr>
              <w:instrText xml:space="preserve"> PAGEREF _Toc148596392 \h </w:instrText>
            </w:r>
            <w:r>
              <w:rPr>
                <w:noProof/>
                <w:webHidden/>
              </w:rPr>
            </w:r>
            <w:r>
              <w:rPr>
                <w:noProof/>
                <w:webHidden/>
              </w:rPr>
              <w:fldChar w:fldCharType="separate"/>
            </w:r>
            <w:r>
              <w:rPr>
                <w:noProof/>
                <w:webHidden/>
              </w:rPr>
              <w:t>17</w:t>
            </w:r>
            <w:r>
              <w:rPr>
                <w:noProof/>
                <w:webHidden/>
              </w:rPr>
              <w:fldChar w:fldCharType="end"/>
            </w:r>
          </w:hyperlink>
        </w:p>
        <w:p w14:paraId="7DFE9548" w14:textId="62C77892" w:rsidR="00E9011D" w:rsidRDefault="00E9011D">
          <w:pPr>
            <w:pStyle w:val="TOC3"/>
            <w:rPr>
              <w:rFonts w:asciiTheme="minorHAnsi" w:eastAsiaTheme="minorEastAsia" w:hAnsiTheme="minorHAnsi" w:cstheme="minorBidi"/>
              <w:b w:val="0"/>
              <w:noProof/>
              <w:szCs w:val="22"/>
              <w:lang w:eastAsia="en-GB"/>
            </w:rPr>
          </w:pPr>
          <w:hyperlink w:anchor="_Toc148596393" w:history="1">
            <w:r w:rsidRPr="00DC6313">
              <w:rPr>
                <w:rStyle w:val="Hyperlink"/>
                <w:rFonts w:eastAsia="Times New Roman"/>
                <w:noProof/>
              </w:rPr>
              <w:t>5.1.2</w:t>
            </w:r>
            <w:r>
              <w:rPr>
                <w:rFonts w:asciiTheme="minorHAnsi" w:eastAsiaTheme="minorEastAsia" w:hAnsiTheme="minorHAnsi" w:cstheme="minorBidi"/>
                <w:b w:val="0"/>
                <w:noProof/>
                <w:szCs w:val="22"/>
                <w:lang w:eastAsia="en-GB"/>
              </w:rPr>
              <w:tab/>
            </w:r>
            <w:r w:rsidRPr="00DC6313">
              <w:rPr>
                <w:rStyle w:val="Hyperlink"/>
                <w:rFonts w:eastAsia="Times New Roman"/>
                <w:noProof/>
              </w:rPr>
              <w:t>Crane specific classification</w:t>
            </w:r>
            <w:r>
              <w:rPr>
                <w:noProof/>
                <w:webHidden/>
              </w:rPr>
              <w:tab/>
            </w:r>
            <w:r>
              <w:rPr>
                <w:noProof/>
                <w:webHidden/>
              </w:rPr>
              <w:fldChar w:fldCharType="begin"/>
            </w:r>
            <w:r>
              <w:rPr>
                <w:noProof/>
                <w:webHidden/>
              </w:rPr>
              <w:instrText xml:space="preserve"> PAGEREF _Toc148596393 \h </w:instrText>
            </w:r>
            <w:r>
              <w:rPr>
                <w:noProof/>
                <w:webHidden/>
              </w:rPr>
            </w:r>
            <w:r>
              <w:rPr>
                <w:noProof/>
                <w:webHidden/>
              </w:rPr>
              <w:fldChar w:fldCharType="separate"/>
            </w:r>
            <w:r>
              <w:rPr>
                <w:noProof/>
                <w:webHidden/>
              </w:rPr>
              <w:t>18</w:t>
            </w:r>
            <w:r>
              <w:rPr>
                <w:noProof/>
                <w:webHidden/>
              </w:rPr>
              <w:fldChar w:fldCharType="end"/>
            </w:r>
          </w:hyperlink>
        </w:p>
        <w:p w14:paraId="0754121A" w14:textId="604FF6EE" w:rsidR="00E9011D" w:rsidRDefault="00E9011D">
          <w:pPr>
            <w:pStyle w:val="TOC2"/>
            <w:rPr>
              <w:rFonts w:asciiTheme="minorHAnsi" w:eastAsiaTheme="minorEastAsia" w:hAnsiTheme="minorHAnsi" w:cstheme="minorBidi"/>
              <w:b w:val="0"/>
              <w:noProof/>
              <w:szCs w:val="22"/>
              <w:lang w:eastAsia="en-GB"/>
            </w:rPr>
          </w:pPr>
          <w:hyperlink w:anchor="_Toc148596395" w:history="1">
            <w:r w:rsidRPr="00DC6313">
              <w:rPr>
                <w:rStyle w:val="Hyperlink"/>
                <w:rFonts w:eastAsia="Times New Roman"/>
                <w:noProof/>
              </w:rPr>
              <w:t>5.2</w:t>
            </w:r>
            <w:r>
              <w:rPr>
                <w:rFonts w:asciiTheme="minorHAnsi" w:eastAsiaTheme="minorEastAsia" w:hAnsiTheme="minorHAnsi" w:cstheme="minorBidi"/>
                <w:b w:val="0"/>
                <w:noProof/>
                <w:szCs w:val="22"/>
                <w:lang w:eastAsia="en-GB"/>
              </w:rPr>
              <w:tab/>
            </w:r>
            <w:r w:rsidRPr="00DC6313">
              <w:rPr>
                <w:rStyle w:val="Hyperlink"/>
                <w:rFonts w:eastAsia="Times New Roman"/>
                <w:noProof/>
              </w:rPr>
              <w:t>Actions from fixed machines</w:t>
            </w:r>
            <w:r>
              <w:rPr>
                <w:noProof/>
                <w:webHidden/>
              </w:rPr>
              <w:tab/>
            </w:r>
            <w:r>
              <w:rPr>
                <w:noProof/>
                <w:webHidden/>
              </w:rPr>
              <w:fldChar w:fldCharType="begin"/>
            </w:r>
            <w:r>
              <w:rPr>
                <w:noProof/>
                <w:webHidden/>
              </w:rPr>
              <w:instrText xml:space="preserve"> PAGEREF _Toc148596395 \h </w:instrText>
            </w:r>
            <w:r>
              <w:rPr>
                <w:noProof/>
                <w:webHidden/>
              </w:rPr>
            </w:r>
            <w:r>
              <w:rPr>
                <w:noProof/>
                <w:webHidden/>
              </w:rPr>
              <w:fldChar w:fldCharType="separate"/>
            </w:r>
            <w:r>
              <w:rPr>
                <w:noProof/>
                <w:webHidden/>
              </w:rPr>
              <w:t>19</w:t>
            </w:r>
            <w:r>
              <w:rPr>
                <w:noProof/>
                <w:webHidden/>
              </w:rPr>
              <w:fldChar w:fldCharType="end"/>
            </w:r>
          </w:hyperlink>
        </w:p>
        <w:p w14:paraId="3F4712F6" w14:textId="6F33E1D9" w:rsidR="00E9011D" w:rsidRDefault="00E9011D">
          <w:pPr>
            <w:pStyle w:val="TOC1"/>
            <w:rPr>
              <w:rFonts w:asciiTheme="minorHAnsi" w:eastAsiaTheme="minorEastAsia" w:hAnsiTheme="minorHAnsi" w:cstheme="minorBidi"/>
              <w:b w:val="0"/>
              <w:noProof/>
              <w:szCs w:val="22"/>
              <w:lang w:eastAsia="en-GB"/>
            </w:rPr>
          </w:pPr>
          <w:hyperlink w:anchor="_Toc148596396" w:history="1">
            <w:r w:rsidRPr="00DC6313">
              <w:rPr>
                <w:rStyle w:val="Hyperlink"/>
                <w:rFonts w:eastAsia="Times New Roman"/>
                <w:noProof/>
              </w:rPr>
              <w:t>6</w:t>
            </w:r>
            <w:r>
              <w:rPr>
                <w:rFonts w:asciiTheme="minorHAnsi" w:eastAsiaTheme="minorEastAsia" w:hAnsiTheme="minorHAnsi" w:cstheme="minorBidi"/>
                <w:b w:val="0"/>
                <w:noProof/>
                <w:szCs w:val="22"/>
                <w:lang w:eastAsia="en-GB"/>
              </w:rPr>
              <w:tab/>
            </w:r>
            <w:r w:rsidRPr="00DC6313">
              <w:rPr>
                <w:rStyle w:val="Hyperlink"/>
                <w:rFonts w:eastAsia="Times New Roman"/>
                <w:noProof/>
              </w:rPr>
              <w:t>Actions from cranes travelling on fixed runways</w:t>
            </w:r>
            <w:r>
              <w:rPr>
                <w:noProof/>
                <w:webHidden/>
              </w:rPr>
              <w:tab/>
            </w:r>
            <w:r>
              <w:rPr>
                <w:noProof/>
                <w:webHidden/>
              </w:rPr>
              <w:fldChar w:fldCharType="begin"/>
            </w:r>
            <w:r>
              <w:rPr>
                <w:noProof/>
                <w:webHidden/>
              </w:rPr>
              <w:instrText xml:space="preserve"> PAGEREF _Toc148596396 \h </w:instrText>
            </w:r>
            <w:r>
              <w:rPr>
                <w:noProof/>
                <w:webHidden/>
              </w:rPr>
            </w:r>
            <w:r>
              <w:rPr>
                <w:noProof/>
                <w:webHidden/>
              </w:rPr>
              <w:fldChar w:fldCharType="separate"/>
            </w:r>
            <w:r>
              <w:rPr>
                <w:noProof/>
                <w:webHidden/>
              </w:rPr>
              <w:t>20</w:t>
            </w:r>
            <w:r>
              <w:rPr>
                <w:noProof/>
                <w:webHidden/>
              </w:rPr>
              <w:fldChar w:fldCharType="end"/>
            </w:r>
          </w:hyperlink>
        </w:p>
        <w:p w14:paraId="24AF44F4" w14:textId="3499A1C8" w:rsidR="00E9011D" w:rsidRDefault="00E9011D">
          <w:pPr>
            <w:pStyle w:val="TOC2"/>
            <w:rPr>
              <w:rFonts w:asciiTheme="minorHAnsi" w:eastAsiaTheme="minorEastAsia" w:hAnsiTheme="minorHAnsi" w:cstheme="minorBidi"/>
              <w:b w:val="0"/>
              <w:noProof/>
              <w:szCs w:val="22"/>
              <w:lang w:eastAsia="en-GB"/>
            </w:rPr>
          </w:pPr>
          <w:hyperlink w:anchor="_Toc148596397" w:history="1">
            <w:r w:rsidRPr="00DC6313">
              <w:rPr>
                <w:rStyle w:val="Hyperlink"/>
                <w:rFonts w:eastAsia="Times New Roman"/>
                <w:noProof/>
              </w:rPr>
              <w:t>6.1</w:t>
            </w:r>
            <w:r>
              <w:rPr>
                <w:rFonts w:asciiTheme="minorHAnsi" w:eastAsiaTheme="minorEastAsia" w:hAnsiTheme="minorHAnsi" w:cstheme="minorBidi"/>
                <w:b w:val="0"/>
                <w:noProof/>
                <w:szCs w:val="22"/>
                <w:lang w:eastAsia="en-GB"/>
              </w:rPr>
              <w:tab/>
            </w:r>
            <w:r w:rsidRPr="00DC6313">
              <w:rPr>
                <w:rStyle w:val="Hyperlink"/>
                <w:rFonts w:eastAsia="Times New Roman"/>
                <w:noProof/>
              </w:rPr>
              <w:t>Field of application</w:t>
            </w:r>
            <w:r>
              <w:rPr>
                <w:noProof/>
                <w:webHidden/>
              </w:rPr>
              <w:tab/>
            </w:r>
            <w:r>
              <w:rPr>
                <w:noProof/>
                <w:webHidden/>
              </w:rPr>
              <w:fldChar w:fldCharType="begin"/>
            </w:r>
            <w:r>
              <w:rPr>
                <w:noProof/>
                <w:webHidden/>
              </w:rPr>
              <w:instrText xml:space="preserve"> PAGEREF _Toc148596397 \h </w:instrText>
            </w:r>
            <w:r>
              <w:rPr>
                <w:noProof/>
                <w:webHidden/>
              </w:rPr>
            </w:r>
            <w:r>
              <w:rPr>
                <w:noProof/>
                <w:webHidden/>
              </w:rPr>
              <w:fldChar w:fldCharType="separate"/>
            </w:r>
            <w:r>
              <w:rPr>
                <w:noProof/>
                <w:webHidden/>
              </w:rPr>
              <w:t>20</w:t>
            </w:r>
            <w:r>
              <w:rPr>
                <w:noProof/>
                <w:webHidden/>
              </w:rPr>
              <w:fldChar w:fldCharType="end"/>
            </w:r>
          </w:hyperlink>
        </w:p>
        <w:p w14:paraId="72F51975" w14:textId="5B3F8BB2" w:rsidR="00E9011D" w:rsidRDefault="00E9011D">
          <w:pPr>
            <w:pStyle w:val="TOC2"/>
            <w:rPr>
              <w:rFonts w:asciiTheme="minorHAnsi" w:eastAsiaTheme="minorEastAsia" w:hAnsiTheme="minorHAnsi" w:cstheme="minorBidi"/>
              <w:b w:val="0"/>
              <w:noProof/>
              <w:szCs w:val="22"/>
              <w:lang w:eastAsia="en-GB"/>
            </w:rPr>
          </w:pPr>
          <w:hyperlink w:anchor="_Toc148596398" w:history="1">
            <w:r w:rsidRPr="00DC6313">
              <w:rPr>
                <w:rStyle w:val="Hyperlink"/>
                <w:rFonts w:eastAsia="Times New Roman"/>
                <w:noProof/>
              </w:rPr>
              <w:t>6.2</w:t>
            </w:r>
            <w:r>
              <w:rPr>
                <w:rFonts w:asciiTheme="minorHAnsi" w:eastAsiaTheme="minorEastAsia" w:hAnsiTheme="minorHAnsi" w:cstheme="minorBidi"/>
                <w:b w:val="0"/>
                <w:noProof/>
                <w:szCs w:val="22"/>
                <w:lang w:eastAsia="en-GB"/>
              </w:rPr>
              <w:tab/>
            </w:r>
            <w:r w:rsidRPr="00DC6313">
              <w:rPr>
                <w:rStyle w:val="Hyperlink"/>
                <w:rFonts w:eastAsia="Times New Roman"/>
                <w:noProof/>
              </w:rPr>
              <w:t>Design situations</w:t>
            </w:r>
            <w:r>
              <w:rPr>
                <w:noProof/>
                <w:webHidden/>
              </w:rPr>
              <w:tab/>
            </w:r>
            <w:r>
              <w:rPr>
                <w:noProof/>
                <w:webHidden/>
              </w:rPr>
              <w:fldChar w:fldCharType="begin"/>
            </w:r>
            <w:r>
              <w:rPr>
                <w:noProof/>
                <w:webHidden/>
              </w:rPr>
              <w:instrText xml:space="preserve"> PAGEREF _Toc148596398 \h </w:instrText>
            </w:r>
            <w:r>
              <w:rPr>
                <w:noProof/>
                <w:webHidden/>
              </w:rPr>
            </w:r>
            <w:r>
              <w:rPr>
                <w:noProof/>
                <w:webHidden/>
              </w:rPr>
              <w:fldChar w:fldCharType="separate"/>
            </w:r>
            <w:r>
              <w:rPr>
                <w:noProof/>
                <w:webHidden/>
              </w:rPr>
              <w:t>20</w:t>
            </w:r>
            <w:r>
              <w:rPr>
                <w:noProof/>
                <w:webHidden/>
              </w:rPr>
              <w:fldChar w:fldCharType="end"/>
            </w:r>
          </w:hyperlink>
        </w:p>
        <w:p w14:paraId="3FDE8F05" w14:textId="1666D5E7" w:rsidR="00E9011D" w:rsidRDefault="00E9011D">
          <w:pPr>
            <w:pStyle w:val="TOC3"/>
            <w:rPr>
              <w:rFonts w:asciiTheme="minorHAnsi" w:eastAsiaTheme="minorEastAsia" w:hAnsiTheme="minorHAnsi" w:cstheme="minorBidi"/>
              <w:b w:val="0"/>
              <w:noProof/>
              <w:szCs w:val="22"/>
              <w:lang w:eastAsia="en-GB"/>
            </w:rPr>
          </w:pPr>
          <w:hyperlink w:anchor="_Toc148596399" w:history="1">
            <w:r w:rsidRPr="00DC6313">
              <w:rPr>
                <w:rStyle w:val="Hyperlink"/>
                <w:rFonts w:eastAsia="Times New Roman"/>
                <w:noProof/>
              </w:rPr>
              <w:t>6.2.1</w:t>
            </w:r>
            <w:r>
              <w:rPr>
                <w:rFonts w:asciiTheme="minorHAnsi" w:eastAsiaTheme="minorEastAsia" w:hAnsiTheme="minorHAnsi" w:cstheme="minorBidi"/>
                <w:b w:val="0"/>
                <w:noProof/>
                <w:szCs w:val="22"/>
                <w:lang w:eastAsia="en-GB"/>
              </w:rPr>
              <w:tab/>
            </w:r>
            <w:r w:rsidRPr="00DC6313">
              <w:rPr>
                <w:rStyle w:val="Hyperlink"/>
                <w:rFonts w:eastAsia="Times New Roman"/>
                <w:noProof/>
              </w:rPr>
              <w:t>Single crane operation</w:t>
            </w:r>
            <w:r>
              <w:rPr>
                <w:noProof/>
                <w:webHidden/>
              </w:rPr>
              <w:tab/>
            </w:r>
            <w:r>
              <w:rPr>
                <w:noProof/>
                <w:webHidden/>
              </w:rPr>
              <w:fldChar w:fldCharType="begin"/>
            </w:r>
            <w:r>
              <w:rPr>
                <w:noProof/>
                <w:webHidden/>
              </w:rPr>
              <w:instrText xml:space="preserve"> PAGEREF _Toc148596399 \h </w:instrText>
            </w:r>
            <w:r>
              <w:rPr>
                <w:noProof/>
                <w:webHidden/>
              </w:rPr>
            </w:r>
            <w:r>
              <w:rPr>
                <w:noProof/>
                <w:webHidden/>
              </w:rPr>
              <w:fldChar w:fldCharType="separate"/>
            </w:r>
            <w:r>
              <w:rPr>
                <w:noProof/>
                <w:webHidden/>
              </w:rPr>
              <w:t>20</w:t>
            </w:r>
            <w:r>
              <w:rPr>
                <w:noProof/>
                <w:webHidden/>
              </w:rPr>
              <w:fldChar w:fldCharType="end"/>
            </w:r>
          </w:hyperlink>
        </w:p>
        <w:p w14:paraId="582193D9" w14:textId="61421C2D" w:rsidR="00E9011D" w:rsidRDefault="00E9011D">
          <w:pPr>
            <w:pStyle w:val="TOC3"/>
            <w:rPr>
              <w:rFonts w:asciiTheme="minorHAnsi" w:eastAsiaTheme="minorEastAsia" w:hAnsiTheme="minorHAnsi" w:cstheme="minorBidi"/>
              <w:b w:val="0"/>
              <w:noProof/>
              <w:szCs w:val="22"/>
              <w:lang w:eastAsia="en-GB"/>
            </w:rPr>
          </w:pPr>
          <w:hyperlink w:anchor="_Toc148596400" w:history="1">
            <w:r w:rsidRPr="00DC6313">
              <w:rPr>
                <w:rStyle w:val="Hyperlink"/>
                <w:rFonts w:eastAsia="Times New Roman"/>
                <w:noProof/>
              </w:rPr>
              <w:t>6.2.2</w:t>
            </w:r>
            <w:r>
              <w:rPr>
                <w:rFonts w:asciiTheme="minorHAnsi" w:eastAsiaTheme="minorEastAsia" w:hAnsiTheme="minorHAnsi" w:cstheme="minorBidi"/>
                <w:b w:val="0"/>
                <w:noProof/>
                <w:szCs w:val="22"/>
                <w:lang w:eastAsia="en-GB"/>
              </w:rPr>
              <w:tab/>
            </w:r>
            <w:r w:rsidRPr="00DC6313">
              <w:rPr>
                <w:rStyle w:val="Hyperlink"/>
                <w:rFonts w:eastAsia="Times New Roman"/>
                <w:noProof/>
              </w:rPr>
              <w:t>Multiple crane operation</w:t>
            </w:r>
            <w:r>
              <w:rPr>
                <w:noProof/>
                <w:webHidden/>
              </w:rPr>
              <w:tab/>
            </w:r>
            <w:r>
              <w:rPr>
                <w:noProof/>
                <w:webHidden/>
              </w:rPr>
              <w:fldChar w:fldCharType="begin"/>
            </w:r>
            <w:r>
              <w:rPr>
                <w:noProof/>
                <w:webHidden/>
              </w:rPr>
              <w:instrText xml:space="preserve"> PAGEREF _Toc148596400 \h </w:instrText>
            </w:r>
            <w:r>
              <w:rPr>
                <w:noProof/>
                <w:webHidden/>
              </w:rPr>
            </w:r>
            <w:r>
              <w:rPr>
                <w:noProof/>
                <w:webHidden/>
              </w:rPr>
              <w:fldChar w:fldCharType="separate"/>
            </w:r>
            <w:r>
              <w:rPr>
                <w:noProof/>
                <w:webHidden/>
              </w:rPr>
              <w:t>21</w:t>
            </w:r>
            <w:r>
              <w:rPr>
                <w:noProof/>
                <w:webHidden/>
              </w:rPr>
              <w:fldChar w:fldCharType="end"/>
            </w:r>
          </w:hyperlink>
        </w:p>
        <w:p w14:paraId="60C3BA48" w14:textId="3B3DB17D" w:rsidR="00E9011D" w:rsidRDefault="00E9011D">
          <w:pPr>
            <w:pStyle w:val="TOC2"/>
            <w:rPr>
              <w:rFonts w:asciiTheme="minorHAnsi" w:eastAsiaTheme="minorEastAsia" w:hAnsiTheme="minorHAnsi" w:cstheme="minorBidi"/>
              <w:b w:val="0"/>
              <w:noProof/>
              <w:szCs w:val="22"/>
              <w:lang w:eastAsia="en-GB"/>
            </w:rPr>
          </w:pPr>
          <w:hyperlink w:anchor="_Toc148596402" w:history="1">
            <w:r w:rsidRPr="00DC6313">
              <w:rPr>
                <w:rStyle w:val="Hyperlink"/>
                <w:rFonts w:eastAsia="Times New Roman"/>
                <w:noProof/>
              </w:rPr>
              <w:t>6.3</w:t>
            </w:r>
            <w:r>
              <w:rPr>
                <w:rFonts w:asciiTheme="minorHAnsi" w:eastAsiaTheme="minorEastAsia" w:hAnsiTheme="minorHAnsi" w:cstheme="minorBidi"/>
                <w:b w:val="0"/>
                <w:noProof/>
                <w:szCs w:val="22"/>
                <w:lang w:eastAsia="en-GB"/>
              </w:rPr>
              <w:tab/>
            </w:r>
            <w:r w:rsidRPr="00DC6313">
              <w:rPr>
                <w:rStyle w:val="Hyperlink"/>
                <w:rFonts w:eastAsia="Times New Roman"/>
                <w:noProof/>
              </w:rPr>
              <w:t>Representation of actions</w:t>
            </w:r>
            <w:r>
              <w:rPr>
                <w:noProof/>
                <w:webHidden/>
              </w:rPr>
              <w:tab/>
            </w:r>
            <w:r>
              <w:rPr>
                <w:noProof/>
                <w:webHidden/>
              </w:rPr>
              <w:fldChar w:fldCharType="begin"/>
            </w:r>
            <w:r>
              <w:rPr>
                <w:noProof/>
                <w:webHidden/>
              </w:rPr>
              <w:instrText xml:space="preserve"> PAGEREF _Toc148596402 \h </w:instrText>
            </w:r>
            <w:r>
              <w:rPr>
                <w:noProof/>
                <w:webHidden/>
              </w:rPr>
            </w:r>
            <w:r>
              <w:rPr>
                <w:noProof/>
                <w:webHidden/>
              </w:rPr>
              <w:fldChar w:fldCharType="separate"/>
            </w:r>
            <w:r>
              <w:rPr>
                <w:noProof/>
                <w:webHidden/>
              </w:rPr>
              <w:t>22</w:t>
            </w:r>
            <w:r>
              <w:rPr>
                <w:noProof/>
                <w:webHidden/>
              </w:rPr>
              <w:fldChar w:fldCharType="end"/>
            </w:r>
          </w:hyperlink>
        </w:p>
        <w:p w14:paraId="2472537B" w14:textId="18CA68C4" w:rsidR="00E9011D" w:rsidRDefault="00E9011D">
          <w:pPr>
            <w:pStyle w:val="TOC2"/>
            <w:rPr>
              <w:rFonts w:asciiTheme="minorHAnsi" w:eastAsiaTheme="minorEastAsia" w:hAnsiTheme="minorHAnsi" w:cstheme="minorBidi"/>
              <w:b w:val="0"/>
              <w:noProof/>
              <w:szCs w:val="22"/>
              <w:lang w:eastAsia="en-GB"/>
            </w:rPr>
          </w:pPr>
          <w:hyperlink w:anchor="_Toc148596406" w:history="1">
            <w:r w:rsidRPr="00DC6313">
              <w:rPr>
                <w:rStyle w:val="Hyperlink"/>
                <w:rFonts w:eastAsia="Times New Roman"/>
                <w:noProof/>
              </w:rPr>
              <w:t>6.4</w:t>
            </w:r>
            <w:r>
              <w:rPr>
                <w:rFonts w:asciiTheme="minorHAnsi" w:eastAsiaTheme="minorEastAsia" w:hAnsiTheme="minorHAnsi" w:cstheme="minorBidi"/>
                <w:b w:val="0"/>
                <w:noProof/>
                <w:szCs w:val="22"/>
                <w:lang w:eastAsia="en-GB"/>
              </w:rPr>
              <w:tab/>
            </w:r>
            <w:r w:rsidRPr="00DC6313">
              <w:rPr>
                <w:rStyle w:val="Hyperlink"/>
                <w:rFonts w:eastAsia="Times New Roman"/>
                <w:noProof/>
              </w:rPr>
              <w:t>Load groups</w:t>
            </w:r>
            <w:r>
              <w:rPr>
                <w:noProof/>
                <w:webHidden/>
              </w:rPr>
              <w:tab/>
            </w:r>
            <w:r>
              <w:rPr>
                <w:noProof/>
                <w:webHidden/>
              </w:rPr>
              <w:fldChar w:fldCharType="begin"/>
            </w:r>
            <w:r>
              <w:rPr>
                <w:noProof/>
                <w:webHidden/>
              </w:rPr>
              <w:instrText xml:space="preserve"> PAGEREF _Toc148596406 \h </w:instrText>
            </w:r>
            <w:r>
              <w:rPr>
                <w:noProof/>
                <w:webHidden/>
              </w:rPr>
            </w:r>
            <w:r>
              <w:rPr>
                <w:noProof/>
                <w:webHidden/>
              </w:rPr>
              <w:fldChar w:fldCharType="separate"/>
            </w:r>
            <w:r>
              <w:rPr>
                <w:noProof/>
                <w:webHidden/>
              </w:rPr>
              <w:t>24</w:t>
            </w:r>
            <w:r>
              <w:rPr>
                <w:noProof/>
                <w:webHidden/>
              </w:rPr>
              <w:fldChar w:fldCharType="end"/>
            </w:r>
          </w:hyperlink>
        </w:p>
        <w:p w14:paraId="07D05785" w14:textId="302525D1" w:rsidR="00E9011D" w:rsidRDefault="00E9011D">
          <w:pPr>
            <w:pStyle w:val="TOC2"/>
            <w:rPr>
              <w:rFonts w:asciiTheme="minorHAnsi" w:eastAsiaTheme="minorEastAsia" w:hAnsiTheme="minorHAnsi" w:cstheme="minorBidi"/>
              <w:b w:val="0"/>
              <w:noProof/>
              <w:szCs w:val="22"/>
              <w:lang w:eastAsia="en-GB"/>
            </w:rPr>
          </w:pPr>
          <w:hyperlink w:anchor="_Toc148596409" w:history="1">
            <w:r w:rsidRPr="00DC6313">
              <w:rPr>
                <w:rStyle w:val="Hyperlink"/>
                <w:rFonts w:eastAsia="Times New Roman"/>
                <w:noProof/>
              </w:rPr>
              <w:t>6.5</w:t>
            </w:r>
            <w:r>
              <w:rPr>
                <w:rFonts w:asciiTheme="minorHAnsi" w:eastAsiaTheme="minorEastAsia" w:hAnsiTheme="minorHAnsi" w:cstheme="minorBidi"/>
                <w:b w:val="0"/>
                <w:noProof/>
                <w:szCs w:val="22"/>
                <w:lang w:eastAsia="en-GB"/>
              </w:rPr>
              <w:tab/>
            </w:r>
            <w:r w:rsidRPr="00DC6313">
              <w:rPr>
                <w:rStyle w:val="Hyperlink"/>
                <w:rFonts w:eastAsia="Times New Roman"/>
                <w:noProof/>
              </w:rPr>
              <w:t>Load arrangements</w:t>
            </w:r>
            <w:r>
              <w:rPr>
                <w:noProof/>
                <w:webHidden/>
              </w:rPr>
              <w:tab/>
            </w:r>
            <w:r>
              <w:rPr>
                <w:noProof/>
                <w:webHidden/>
              </w:rPr>
              <w:fldChar w:fldCharType="begin"/>
            </w:r>
            <w:r>
              <w:rPr>
                <w:noProof/>
                <w:webHidden/>
              </w:rPr>
              <w:instrText xml:space="preserve"> PAGEREF _Toc148596409 \h </w:instrText>
            </w:r>
            <w:r>
              <w:rPr>
                <w:noProof/>
                <w:webHidden/>
              </w:rPr>
            </w:r>
            <w:r>
              <w:rPr>
                <w:noProof/>
                <w:webHidden/>
              </w:rPr>
              <w:fldChar w:fldCharType="separate"/>
            </w:r>
            <w:r>
              <w:rPr>
                <w:noProof/>
                <w:webHidden/>
              </w:rPr>
              <w:t>26</w:t>
            </w:r>
            <w:r>
              <w:rPr>
                <w:noProof/>
                <w:webHidden/>
              </w:rPr>
              <w:fldChar w:fldCharType="end"/>
            </w:r>
          </w:hyperlink>
        </w:p>
        <w:p w14:paraId="5EBA3F57" w14:textId="1FC7AC54" w:rsidR="00E9011D" w:rsidRDefault="00E9011D">
          <w:pPr>
            <w:pStyle w:val="TOC2"/>
            <w:rPr>
              <w:rFonts w:asciiTheme="minorHAnsi" w:eastAsiaTheme="minorEastAsia" w:hAnsiTheme="minorHAnsi" w:cstheme="minorBidi"/>
              <w:b w:val="0"/>
              <w:noProof/>
              <w:szCs w:val="22"/>
              <w:lang w:eastAsia="en-GB"/>
            </w:rPr>
          </w:pPr>
          <w:hyperlink w:anchor="_Toc148596410" w:history="1">
            <w:r w:rsidRPr="00DC6313">
              <w:rPr>
                <w:rStyle w:val="Hyperlink"/>
                <w:rFonts w:eastAsia="Times New Roman"/>
                <w:noProof/>
              </w:rPr>
              <w:t>6.6</w:t>
            </w:r>
            <w:r>
              <w:rPr>
                <w:rFonts w:asciiTheme="minorHAnsi" w:eastAsiaTheme="minorEastAsia" w:hAnsiTheme="minorHAnsi" w:cstheme="minorBidi"/>
                <w:b w:val="0"/>
                <w:noProof/>
                <w:szCs w:val="22"/>
                <w:lang w:eastAsia="en-GB"/>
              </w:rPr>
              <w:tab/>
            </w:r>
            <w:r w:rsidRPr="00DC6313">
              <w:rPr>
                <w:rStyle w:val="Hyperlink"/>
                <w:rFonts w:eastAsia="Times New Roman"/>
                <w:noProof/>
              </w:rPr>
              <w:t>Characteristic values of crane-induced actions under normal service conditions</w:t>
            </w:r>
            <w:r>
              <w:rPr>
                <w:noProof/>
                <w:webHidden/>
              </w:rPr>
              <w:tab/>
            </w:r>
            <w:r>
              <w:rPr>
                <w:noProof/>
                <w:webHidden/>
              </w:rPr>
              <w:fldChar w:fldCharType="begin"/>
            </w:r>
            <w:r>
              <w:rPr>
                <w:noProof/>
                <w:webHidden/>
              </w:rPr>
              <w:instrText xml:space="preserve"> PAGEREF _Toc148596410 \h </w:instrText>
            </w:r>
            <w:r>
              <w:rPr>
                <w:noProof/>
                <w:webHidden/>
              </w:rPr>
            </w:r>
            <w:r>
              <w:rPr>
                <w:noProof/>
                <w:webHidden/>
              </w:rPr>
              <w:fldChar w:fldCharType="separate"/>
            </w:r>
            <w:r>
              <w:rPr>
                <w:noProof/>
                <w:webHidden/>
              </w:rPr>
              <w:t>26</w:t>
            </w:r>
            <w:r>
              <w:rPr>
                <w:noProof/>
                <w:webHidden/>
              </w:rPr>
              <w:fldChar w:fldCharType="end"/>
            </w:r>
          </w:hyperlink>
        </w:p>
        <w:p w14:paraId="2A1CC506" w14:textId="43D801E7" w:rsidR="00E9011D" w:rsidRDefault="00E9011D">
          <w:pPr>
            <w:pStyle w:val="TOC3"/>
            <w:rPr>
              <w:rFonts w:asciiTheme="minorHAnsi" w:eastAsiaTheme="minorEastAsia" w:hAnsiTheme="minorHAnsi" w:cstheme="minorBidi"/>
              <w:b w:val="0"/>
              <w:noProof/>
              <w:szCs w:val="22"/>
              <w:lang w:eastAsia="en-GB"/>
            </w:rPr>
          </w:pPr>
          <w:hyperlink w:anchor="_Toc148596411" w:history="1">
            <w:r w:rsidRPr="00DC6313">
              <w:rPr>
                <w:rStyle w:val="Hyperlink"/>
                <w:rFonts w:eastAsia="Times New Roman"/>
                <w:noProof/>
              </w:rPr>
              <w:t>6.6.1</w:t>
            </w:r>
            <w:r>
              <w:rPr>
                <w:rFonts w:asciiTheme="minorHAnsi" w:eastAsiaTheme="minorEastAsia" w:hAnsiTheme="minorHAnsi" w:cstheme="minorBidi"/>
                <w:b w:val="0"/>
                <w:noProof/>
                <w:szCs w:val="22"/>
                <w:lang w:eastAsia="en-GB"/>
              </w:rPr>
              <w:tab/>
            </w:r>
            <w:r w:rsidRPr="00DC6313">
              <w:rPr>
                <w:rStyle w:val="Hyperlink"/>
                <w:rFonts w:eastAsia="Times New Roman"/>
                <w:noProof/>
              </w:rPr>
              <w:t>Vertical crane-induced actions</w:t>
            </w:r>
            <w:r>
              <w:rPr>
                <w:noProof/>
                <w:webHidden/>
              </w:rPr>
              <w:tab/>
            </w:r>
            <w:r>
              <w:rPr>
                <w:noProof/>
                <w:webHidden/>
              </w:rPr>
              <w:fldChar w:fldCharType="begin"/>
            </w:r>
            <w:r>
              <w:rPr>
                <w:noProof/>
                <w:webHidden/>
              </w:rPr>
              <w:instrText xml:space="preserve"> PAGEREF _Toc148596411 \h </w:instrText>
            </w:r>
            <w:r>
              <w:rPr>
                <w:noProof/>
                <w:webHidden/>
              </w:rPr>
            </w:r>
            <w:r>
              <w:rPr>
                <w:noProof/>
                <w:webHidden/>
              </w:rPr>
              <w:fldChar w:fldCharType="separate"/>
            </w:r>
            <w:r>
              <w:rPr>
                <w:noProof/>
                <w:webHidden/>
              </w:rPr>
              <w:t>26</w:t>
            </w:r>
            <w:r>
              <w:rPr>
                <w:noProof/>
                <w:webHidden/>
              </w:rPr>
              <w:fldChar w:fldCharType="end"/>
            </w:r>
          </w:hyperlink>
        </w:p>
        <w:p w14:paraId="4EFA33C2" w14:textId="32436C60" w:rsidR="00E9011D" w:rsidRDefault="00E9011D">
          <w:pPr>
            <w:pStyle w:val="TOC3"/>
            <w:rPr>
              <w:rFonts w:asciiTheme="minorHAnsi" w:eastAsiaTheme="minorEastAsia" w:hAnsiTheme="minorHAnsi" w:cstheme="minorBidi"/>
              <w:b w:val="0"/>
              <w:noProof/>
              <w:szCs w:val="22"/>
              <w:lang w:eastAsia="en-GB"/>
            </w:rPr>
          </w:pPr>
          <w:hyperlink w:anchor="_Toc148596415" w:history="1">
            <w:r w:rsidRPr="00DC6313">
              <w:rPr>
                <w:rStyle w:val="Hyperlink"/>
                <w:rFonts w:eastAsia="Times New Roman"/>
                <w:noProof/>
              </w:rPr>
              <w:t>6.6.2</w:t>
            </w:r>
            <w:r>
              <w:rPr>
                <w:rFonts w:asciiTheme="minorHAnsi" w:eastAsiaTheme="minorEastAsia" w:hAnsiTheme="minorHAnsi" w:cstheme="minorBidi"/>
                <w:b w:val="0"/>
                <w:noProof/>
                <w:szCs w:val="22"/>
                <w:lang w:eastAsia="en-GB"/>
              </w:rPr>
              <w:tab/>
            </w:r>
            <w:r w:rsidRPr="00DC6313">
              <w:rPr>
                <w:rStyle w:val="Hyperlink"/>
                <w:rFonts w:eastAsia="Times New Roman"/>
                <w:noProof/>
              </w:rPr>
              <w:t>Horizontal crane-induced actions</w:t>
            </w:r>
            <w:r>
              <w:rPr>
                <w:noProof/>
                <w:webHidden/>
              </w:rPr>
              <w:tab/>
            </w:r>
            <w:r>
              <w:rPr>
                <w:noProof/>
                <w:webHidden/>
              </w:rPr>
              <w:fldChar w:fldCharType="begin"/>
            </w:r>
            <w:r>
              <w:rPr>
                <w:noProof/>
                <w:webHidden/>
              </w:rPr>
              <w:instrText xml:space="preserve"> PAGEREF _Toc148596415 \h </w:instrText>
            </w:r>
            <w:r>
              <w:rPr>
                <w:noProof/>
                <w:webHidden/>
              </w:rPr>
            </w:r>
            <w:r>
              <w:rPr>
                <w:noProof/>
                <w:webHidden/>
              </w:rPr>
              <w:fldChar w:fldCharType="separate"/>
            </w:r>
            <w:r>
              <w:rPr>
                <w:noProof/>
                <w:webHidden/>
              </w:rPr>
              <w:t>28</w:t>
            </w:r>
            <w:r>
              <w:rPr>
                <w:noProof/>
                <w:webHidden/>
              </w:rPr>
              <w:fldChar w:fldCharType="end"/>
            </w:r>
          </w:hyperlink>
        </w:p>
        <w:p w14:paraId="788EC671" w14:textId="75ACE50C" w:rsidR="00E9011D" w:rsidRDefault="00E9011D">
          <w:pPr>
            <w:pStyle w:val="TOC2"/>
            <w:rPr>
              <w:rFonts w:asciiTheme="minorHAnsi" w:eastAsiaTheme="minorEastAsia" w:hAnsiTheme="minorHAnsi" w:cstheme="minorBidi"/>
              <w:b w:val="0"/>
              <w:noProof/>
              <w:szCs w:val="22"/>
              <w:lang w:eastAsia="en-GB"/>
            </w:rPr>
          </w:pPr>
          <w:hyperlink w:anchor="_Toc148596417" w:history="1">
            <w:r w:rsidRPr="00DC6313">
              <w:rPr>
                <w:rStyle w:val="Hyperlink"/>
                <w:rFonts w:eastAsia="Times New Roman"/>
                <w:noProof/>
              </w:rPr>
              <w:t>6.7</w:t>
            </w:r>
            <w:r>
              <w:rPr>
                <w:rFonts w:asciiTheme="minorHAnsi" w:eastAsiaTheme="minorEastAsia" w:hAnsiTheme="minorHAnsi" w:cstheme="minorBidi"/>
                <w:b w:val="0"/>
                <w:noProof/>
                <w:szCs w:val="22"/>
                <w:lang w:eastAsia="en-GB"/>
              </w:rPr>
              <w:tab/>
            </w:r>
            <w:r w:rsidRPr="00DC6313">
              <w:rPr>
                <w:rStyle w:val="Hyperlink"/>
                <w:rFonts w:eastAsia="Times New Roman"/>
                <w:noProof/>
              </w:rPr>
              <w:t>Characteristic values of actions from crane tests</w:t>
            </w:r>
            <w:r>
              <w:rPr>
                <w:noProof/>
                <w:webHidden/>
              </w:rPr>
              <w:tab/>
            </w:r>
            <w:r>
              <w:rPr>
                <w:noProof/>
                <w:webHidden/>
              </w:rPr>
              <w:fldChar w:fldCharType="begin"/>
            </w:r>
            <w:r>
              <w:rPr>
                <w:noProof/>
                <w:webHidden/>
              </w:rPr>
              <w:instrText xml:space="preserve"> PAGEREF _Toc148596417 \h </w:instrText>
            </w:r>
            <w:r>
              <w:rPr>
                <w:noProof/>
                <w:webHidden/>
              </w:rPr>
            </w:r>
            <w:r>
              <w:rPr>
                <w:noProof/>
                <w:webHidden/>
              </w:rPr>
              <w:fldChar w:fldCharType="separate"/>
            </w:r>
            <w:r>
              <w:rPr>
                <w:noProof/>
                <w:webHidden/>
              </w:rPr>
              <w:t>30</w:t>
            </w:r>
            <w:r>
              <w:rPr>
                <w:noProof/>
                <w:webHidden/>
              </w:rPr>
              <w:fldChar w:fldCharType="end"/>
            </w:r>
          </w:hyperlink>
        </w:p>
        <w:p w14:paraId="185FCD5F" w14:textId="42E85971" w:rsidR="00E9011D" w:rsidRDefault="00E9011D">
          <w:pPr>
            <w:pStyle w:val="TOC2"/>
            <w:rPr>
              <w:rFonts w:asciiTheme="minorHAnsi" w:eastAsiaTheme="minorEastAsia" w:hAnsiTheme="minorHAnsi" w:cstheme="minorBidi"/>
              <w:b w:val="0"/>
              <w:noProof/>
              <w:szCs w:val="22"/>
              <w:lang w:eastAsia="en-GB"/>
            </w:rPr>
          </w:pPr>
          <w:hyperlink w:anchor="_Toc148596418" w:history="1">
            <w:r w:rsidRPr="00DC6313">
              <w:rPr>
                <w:rStyle w:val="Hyperlink"/>
                <w:rFonts w:eastAsia="Times New Roman"/>
                <w:noProof/>
              </w:rPr>
              <w:t>6.8</w:t>
            </w:r>
            <w:r>
              <w:rPr>
                <w:rFonts w:asciiTheme="minorHAnsi" w:eastAsiaTheme="minorEastAsia" w:hAnsiTheme="minorHAnsi" w:cstheme="minorBidi"/>
                <w:b w:val="0"/>
                <w:noProof/>
                <w:szCs w:val="22"/>
                <w:lang w:eastAsia="en-GB"/>
              </w:rPr>
              <w:tab/>
            </w:r>
            <w:r w:rsidRPr="00DC6313">
              <w:rPr>
                <w:rStyle w:val="Hyperlink"/>
                <w:rFonts w:eastAsia="Times New Roman"/>
                <w:noProof/>
              </w:rPr>
              <w:t>Characteristic values of crane-induced actions under exceptional service conditions</w:t>
            </w:r>
            <w:r>
              <w:rPr>
                <w:noProof/>
                <w:webHidden/>
              </w:rPr>
              <w:tab/>
            </w:r>
            <w:r>
              <w:rPr>
                <w:noProof/>
                <w:webHidden/>
              </w:rPr>
              <w:fldChar w:fldCharType="begin"/>
            </w:r>
            <w:r>
              <w:rPr>
                <w:noProof/>
                <w:webHidden/>
              </w:rPr>
              <w:instrText xml:space="preserve"> PAGEREF _Toc148596418 \h </w:instrText>
            </w:r>
            <w:r>
              <w:rPr>
                <w:noProof/>
                <w:webHidden/>
              </w:rPr>
            </w:r>
            <w:r>
              <w:rPr>
                <w:noProof/>
                <w:webHidden/>
              </w:rPr>
              <w:fldChar w:fldCharType="separate"/>
            </w:r>
            <w:r>
              <w:rPr>
                <w:noProof/>
                <w:webHidden/>
              </w:rPr>
              <w:t>30</w:t>
            </w:r>
            <w:r>
              <w:rPr>
                <w:noProof/>
                <w:webHidden/>
              </w:rPr>
              <w:fldChar w:fldCharType="end"/>
            </w:r>
          </w:hyperlink>
        </w:p>
        <w:p w14:paraId="2E5673C7" w14:textId="287CE7BE" w:rsidR="00E9011D" w:rsidRDefault="00E9011D">
          <w:pPr>
            <w:pStyle w:val="TOC2"/>
            <w:rPr>
              <w:rFonts w:asciiTheme="minorHAnsi" w:eastAsiaTheme="minorEastAsia" w:hAnsiTheme="minorHAnsi" w:cstheme="minorBidi"/>
              <w:b w:val="0"/>
              <w:noProof/>
              <w:szCs w:val="22"/>
              <w:lang w:eastAsia="en-GB"/>
            </w:rPr>
          </w:pPr>
          <w:hyperlink w:anchor="_Toc148596419" w:history="1">
            <w:r w:rsidRPr="00DC6313">
              <w:rPr>
                <w:rStyle w:val="Hyperlink"/>
                <w:rFonts w:eastAsia="Times New Roman"/>
                <w:noProof/>
              </w:rPr>
              <w:t>6.9</w:t>
            </w:r>
            <w:r>
              <w:rPr>
                <w:rFonts w:asciiTheme="minorHAnsi" w:eastAsiaTheme="minorEastAsia" w:hAnsiTheme="minorHAnsi" w:cstheme="minorBidi"/>
                <w:b w:val="0"/>
                <w:noProof/>
                <w:szCs w:val="22"/>
                <w:lang w:eastAsia="en-GB"/>
              </w:rPr>
              <w:tab/>
            </w:r>
            <w:r w:rsidRPr="00DC6313">
              <w:rPr>
                <w:rStyle w:val="Hyperlink"/>
                <w:rFonts w:eastAsia="Times New Roman"/>
                <w:noProof/>
              </w:rPr>
              <w:t>Crane-induced fatigue actions</w:t>
            </w:r>
            <w:r>
              <w:rPr>
                <w:noProof/>
                <w:webHidden/>
              </w:rPr>
              <w:tab/>
            </w:r>
            <w:r>
              <w:rPr>
                <w:noProof/>
                <w:webHidden/>
              </w:rPr>
              <w:fldChar w:fldCharType="begin"/>
            </w:r>
            <w:r>
              <w:rPr>
                <w:noProof/>
                <w:webHidden/>
              </w:rPr>
              <w:instrText xml:space="preserve"> PAGEREF _Toc148596419 \h </w:instrText>
            </w:r>
            <w:r>
              <w:rPr>
                <w:noProof/>
                <w:webHidden/>
              </w:rPr>
            </w:r>
            <w:r>
              <w:rPr>
                <w:noProof/>
                <w:webHidden/>
              </w:rPr>
              <w:fldChar w:fldCharType="separate"/>
            </w:r>
            <w:r>
              <w:rPr>
                <w:noProof/>
                <w:webHidden/>
              </w:rPr>
              <w:t>31</w:t>
            </w:r>
            <w:r>
              <w:rPr>
                <w:noProof/>
                <w:webHidden/>
              </w:rPr>
              <w:fldChar w:fldCharType="end"/>
            </w:r>
          </w:hyperlink>
        </w:p>
        <w:p w14:paraId="45A470F6" w14:textId="3F4114B0" w:rsidR="00E9011D" w:rsidRDefault="00E9011D">
          <w:pPr>
            <w:pStyle w:val="TOC3"/>
            <w:rPr>
              <w:rFonts w:asciiTheme="minorHAnsi" w:eastAsiaTheme="minorEastAsia" w:hAnsiTheme="minorHAnsi" w:cstheme="minorBidi"/>
              <w:b w:val="0"/>
              <w:noProof/>
              <w:szCs w:val="22"/>
              <w:lang w:eastAsia="en-GB"/>
            </w:rPr>
          </w:pPr>
          <w:hyperlink w:anchor="_Toc148596420" w:history="1">
            <w:r w:rsidRPr="00DC6313">
              <w:rPr>
                <w:rStyle w:val="Hyperlink"/>
                <w:rFonts w:eastAsia="Times New Roman"/>
                <w:noProof/>
              </w:rPr>
              <w:t>6.9.1</w:t>
            </w:r>
            <w:r>
              <w:rPr>
                <w:rFonts w:asciiTheme="minorHAnsi" w:eastAsiaTheme="minorEastAsia" w:hAnsiTheme="minorHAnsi" w:cstheme="minorBidi"/>
                <w:b w:val="0"/>
                <w:noProof/>
                <w:szCs w:val="22"/>
                <w:lang w:eastAsia="en-GB"/>
              </w:rPr>
              <w:tab/>
            </w:r>
            <w:r w:rsidRPr="00DC6313">
              <w:rPr>
                <w:rStyle w:val="Hyperlink"/>
                <w:rFonts w:eastAsia="Times New Roman"/>
                <w:noProof/>
              </w:rPr>
              <w:t>Single crane action</w:t>
            </w:r>
            <w:r>
              <w:rPr>
                <w:noProof/>
                <w:webHidden/>
              </w:rPr>
              <w:tab/>
            </w:r>
            <w:r>
              <w:rPr>
                <w:noProof/>
                <w:webHidden/>
              </w:rPr>
              <w:fldChar w:fldCharType="begin"/>
            </w:r>
            <w:r>
              <w:rPr>
                <w:noProof/>
                <w:webHidden/>
              </w:rPr>
              <w:instrText xml:space="preserve"> PAGEREF _Toc148596420 \h </w:instrText>
            </w:r>
            <w:r>
              <w:rPr>
                <w:noProof/>
                <w:webHidden/>
              </w:rPr>
            </w:r>
            <w:r>
              <w:rPr>
                <w:noProof/>
                <w:webHidden/>
              </w:rPr>
              <w:fldChar w:fldCharType="separate"/>
            </w:r>
            <w:r>
              <w:rPr>
                <w:noProof/>
                <w:webHidden/>
              </w:rPr>
              <w:t>31</w:t>
            </w:r>
            <w:r>
              <w:rPr>
                <w:noProof/>
                <w:webHidden/>
              </w:rPr>
              <w:fldChar w:fldCharType="end"/>
            </w:r>
          </w:hyperlink>
        </w:p>
        <w:p w14:paraId="7F570DBD" w14:textId="34A8D90F" w:rsidR="00E9011D" w:rsidRDefault="00E9011D">
          <w:pPr>
            <w:pStyle w:val="TOC3"/>
            <w:rPr>
              <w:rFonts w:asciiTheme="minorHAnsi" w:eastAsiaTheme="minorEastAsia" w:hAnsiTheme="minorHAnsi" w:cstheme="minorBidi"/>
              <w:b w:val="0"/>
              <w:noProof/>
              <w:szCs w:val="22"/>
              <w:lang w:eastAsia="en-GB"/>
            </w:rPr>
          </w:pPr>
          <w:hyperlink w:anchor="_Toc148596422" w:history="1">
            <w:r w:rsidRPr="00DC6313">
              <w:rPr>
                <w:rStyle w:val="Hyperlink"/>
                <w:rFonts w:eastAsia="Times New Roman"/>
                <w:noProof/>
              </w:rPr>
              <w:t>6.9.2</w:t>
            </w:r>
            <w:r>
              <w:rPr>
                <w:rFonts w:asciiTheme="minorHAnsi" w:eastAsiaTheme="minorEastAsia" w:hAnsiTheme="minorHAnsi" w:cstheme="minorBidi"/>
                <w:b w:val="0"/>
                <w:noProof/>
                <w:szCs w:val="22"/>
                <w:lang w:eastAsia="en-GB"/>
              </w:rPr>
              <w:tab/>
            </w:r>
            <w:r w:rsidRPr="00DC6313">
              <w:rPr>
                <w:rStyle w:val="Hyperlink"/>
                <w:rFonts w:eastAsia="Times New Roman"/>
                <w:noProof/>
              </w:rPr>
              <w:t>Multiple crane action</w:t>
            </w:r>
            <w:r>
              <w:rPr>
                <w:noProof/>
                <w:webHidden/>
              </w:rPr>
              <w:tab/>
            </w:r>
            <w:r>
              <w:rPr>
                <w:noProof/>
                <w:webHidden/>
              </w:rPr>
              <w:fldChar w:fldCharType="begin"/>
            </w:r>
            <w:r>
              <w:rPr>
                <w:noProof/>
                <w:webHidden/>
              </w:rPr>
              <w:instrText xml:space="preserve"> PAGEREF _Toc148596422 \h </w:instrText>
            </w:r>
            <w:r>
              <w:rPr>
                <w:noProof/>
                <w:webHidden/>
              </w:rPr>
            </w:r>
            <w:r>
              <w:rPr>
                <w:noProof/>
                <w:webHidden/>
              </w:rPr>
              <w:fldChar w:fldCharType="separate"/>
            </w:r>
            <w:r>
              <w:rPr>
                <w:noProof/>
                <w:webHidden/>
              </w:rPr>
              <w:t>33</w:t>
            </w:r>
            <w:r>
              <w:rPr>
                <w:noProof/>
                <w:webHidden/>
              </w:rPr>
              <w:fldChar w:fldCharType="end"/>
            </w:r>
          </w:hyperlink>
        </w:p>
        <w:p w14:paraId="49B6F562" w14:textId="6191D30B" w:rsidR="00E9011D" w:rsidRDefault="00E9011D">
          <w:pPr>
            <w:pStyle w:val="TOC3"/>
            <w:rPr>
              <w:rFonts w:asciiTheme="minorHAnsi" w:eastAsiaTheme="minorEastAsia" w:hAnsiTheme="minorHAnsi" w:cstheme="minorBidi"/>
              <w:b w:val="0"/>
              <w:noProof/>
              <w:szCs w:val="22"/>
              <w:lang w:eastAsia="en-GB"/>
            </w:rPr>
          </w:pPr>
          <w:hyperlink w:anchor="_Toc148596423" w:history="1">
            <w:r w:rsidRPr="00DC6313">
              <w:rPr>
                <w:rStyle w:val="Hyperlink"/>
                <w:rFonts w:eastAsia="Times New Roman"/>
                <w:noProof/>
              </w:rPr>
              <w:t>6.9.3</w:t>
            </w:r>
            <w:r>
              <w:rPr>
                <w:rFonts w:asciiTheme="minorHAnsi" w:eastAsiaTheme="minorEastAsia" w:hAnsiTheme="minorHAnsi" w:cstheme="minorBidi"/>
                <w:b w:val="0"/>
                <w:noProof/>
                <w:szCs w:val="22"/>
                <w:lang w:eastAsia="en-GB"/>
              </w:rPr>
              <w:tab/>
            </w:r>
            <w:r w:rsidRPr="00DC6313">
              <w:rPr>
                <w:rStyle w:val="Hyperlink"/>
                <w:rFonts w:eastAsia="Times New Roman"/>
                <w:noProof/>
              </w:rPr>
              <w:t>Single wheel load effect</w:t>
            </w:r>
            <w:r>
              <w:rPr>
                <w:noProof/>
                <w:webHidden/>
              </w:rPr>
              <w:tab/>
            </w:r>
            <w:r>
              <w:rPr>
                <w:noProof/>
                <w:webHidden/>
              </w:rPr>
              <w:fldChar w:fldCharType="begin"/>
            </w:r>
            <w:r>
              <w:rPr>
                <w:noProof/>
                <w:webHidden/>
              </w:rPr>
              <w:instrText xml:space="preserve"> PAGEREF _Toc148596423 \h </w:instrText>
            </w:r>
            <w:r>
              <w:rPr>
                <w:noProof/>
                <w:webHidden/>
              </w:rPr>
            </w:r>
            <w:r>
              <w:rPr>
                <w:noProof/>
                <w:webHidden/>
              </w:rPr>
              <w:fldChar w:fldCharType="separate"/>
            </w:r>
            <w:r>
              <w:rPr>
                <w:noProof/>
                <w:webHidden/>
              </w:rPr>
              <w:t>33</w:t>
            </w:r>
            <w:r>
              <w:rPr>
                <w:noProof/>
                <w:webHidden/>
              </w:rPr>
              <w:fldChar w:fldCharType="end"/>
            </w:r>
          </w:hyperlink>
        </w:p>
        <w:p w14:paraId="0AF095D5" w14:textId="49BF984A" w:rsidR="00E9011D" w:rsidRDefault="00E9011D">
          <w:pPr>
            <w:pStyle w:val="TOC3"/>
            <w:rPr>
              <w:rFonts w:asciiTheme="minorHAnsi" w:eastAsiaTheme="minorEastAsia" w:hAnsiTheme="minorHAnsi" w:cstheme="minorBidi"/>
              <w:b w:val="0"/>
              <w:noProof/>
              <w:szCs w:val="22"/>
              <w:lang w:eastAsia="en-GB"/>
            </w:rPr>
          </w:pPr>
          <w:hyperlink w:anchor="_Toc148596424" w:history="1">
            <w:r w:rsidRPr="00DC6313">
              <w:rPr>
                <w:rStyle w:val="Hyperlink"/>
                <w:rFonts w:eastAsia="Times New Roman"/>
                <w:noProof/>
              </w:rPr>
              <w:t>6.9.4</w:t>
            </w:r>
            <w:r>
              <w:rPr>
                <w:rFonts w:asciiTheme="minorHAnsi" w:eastAsiaTheme="minorEastAsia" w:hAnsiTheme="minorHAnsi" w:cstheme="minorBidi"/>
                <w:b w:val="0"/>
                <w:noProof/>
                <w:szCs w:val="22"/>
                <w:lang w:eastAsia="en-GB"/>
              </w:rPr>
              <w:tab/>
            </w:r>
            <w:r w:rsidRPr="00DC6313">
              <w:rPr>
                <w:rStyle w:val="Hyperlink"/>
                <w:rFonts w:eastAsia="Times New Roman"/>
                <w:noProof/>
              </w:rPr>
              <w:t>Multiple wheel load effect</w:t>
            </w:r>
            <w:r>
              <w:rPr>
                <w:noProof/>
                <w:webHidden/>
              </w:rPr>
              <w:tab/>
            </w:r>
            <w:r>
              <w:rPr>
                <w:noProof/>
                <w:webHidden/>
              </w:rPr>
              <w:fldChar w:fldCharType="begin"/>
            </w:r>
            <w:r>
              <w:rPr>
                <w:noProof/>
                <w:webHidden/>
              </w:rPr>
              <w:instrText xml:space="preserve"> PAGEREF _Toc148596424 \h </w:instrText>
            </w:r>
            <w:r>
              <w:rPr>
                <w:noProof/>
                <w:webHidden/>
              </w:rPr>
            </w:r>
            <w:r>
              <w:rPr>
                <w:noProof/>
                <w:webHidden/>
              </w:rPr>
              <w:fldChar w:fldCharType="separate"/>
            </w:r>
            <w:r>
              <w:rPr>
                <w:noProof/>
                <w:webHidden/>
              </w:rPr>
              <w:t>34</w:t>
            </w:r>
            <w:r>
              <w:rPr>
                <w:noProof/>
                <w:webHidden/>
              </w:rPr>
              <w:fldChar w:fldCharType="end"/>
            </w:r>
          </w:hyperlink>
        </w:p>
        <w:p w14:paraId="4AB0CF11" w14:textId="1DAE3D8C" w:rsidR="00E9011D" w:rsidRDefault="00E9011D">
          <w:pPr>
            <w:pStyle w:val="TOC2"/>
            <w:rPr>
              <w:rFonts w:asciiTheme="minorHAnsi" w:eastAsiaTheme="minorEastAsia" w:hAnsiTheme="minorHAnsi" w:cstheme="minorBidi"/>
              <w:b w:val="0"/>
              <w:noProof/>
              <w:szCs w:val="22"/>
              <w:lang w:eastAsia="en-GB"/>
            </w:rPr>
          </w:pPr>
          <w:hyperlink w:anchor="_Toc148596425" w:history="1">
            <w:r w:rsidRPr="00DC6313">
              <w:rPr>
                <w:rStyle w:val="Hyperlink"/>
                <w:rFonts w:eastAsia="Times New Roman"/>
                <w:noProof/>
              </w:rPr>
              <w:t>6.10</w:t>
            </w:r>
            <w:r>
              <w:rPr>
                <w:rFonts w:asciiTheme="minorHAnsi" w:eastAsiaTheme="minorEastAsia" w:hAnsiTheme="minorHAnsi" w:cstheme="minorBidi"/>
                <w:b w:val="0"/>
                <w:noProof/>
                <w:szCs w:val="22"/>
                <w:lang w:eastAsia="en-GB"/>
              </w:rPr>
              <w:tab/>
            </w:r>
            <w:r w:rsidRPr="00DC6313">
              <w:rPr>
                <w:rStyle w:val="Hyperlink"/>
                <w:rFonts w:eastAsia="Times New Roman"/>
                <w:noProof/>
              </w:rPr>
              <w:t>In-service wind</w:t>
            </w:r>
            <w:r>
              <w:rPr>
                <w:noProof/>
                <w:webHidden/>
              </w:rPr>
              <w:tab/>
            </w:r>
            <w:r>
              <w:rPr>
                <w:noProof/>
                <w:webHidden/>
              </w:rPr>
              <w:fldChar w:fldCharType="begin"/>
            </w:r>
            <w:r>
              <w:rPr>
                <w:noProof/>
                <w:webHidden/>
              </w:rPr>
              <w:instrText xml:space="preserve"> PAGEREF _Toc148596425 \h </w:instrText>
            </w:r>
            <w:r>
              <w:rPr>
                <w:noProof/>
                <w:webHidden/>
              </w:rPr>
            </w:r>
            <w:r>
              <w:rPr>
                <w:noProof/>
                <w:webHidden/>
              </w:rPr>
              <w:fldChar w:fldCharType="separate"/>
            </w:r>
            <w:r>
              <w:rPr>
                <w:noProof/>
                <w:webHidden/>
              </w:rPr>
              <w:t>34</w:t>
            </w:r>
            <w:r>
              <w:rPr>
                <w:noProof/>
                <w:webHidden/>
              </w:rPr>
              <w:fldChar w:fldCharType="end"/>
            </w:r>
          </w:hyperlink>
        </w:p>
        <w:p w14:paraId="7C048BF9" w14:textId="3DCB1DB0" w:rsidR="00E9011D" w:rsidRDefault="00E9011D">
          <w:pPr>
            <w:pStyle w:val="TOC1"/>
            <w:rPr>
              <w:rFonts w:asciiTheme="minorHAnsi" w:eastAsiaTheme="minorEastAsia" w:hAnsiTheme="minorHAnsi" w:cstheme="minorBidi"/>
              <w:b w:val="0"/>
              <w:noProof/>
              <w:szCs w:val="22"/>
              <w:lang w:eastAsia="en-GB"/>
            </w:rPr>
          </w:pPr>
          <w:hyperlink w:anchor="_Toc148596426" w:history="1">
            <w:r w:rsidRPr="00DC6313">
              <w:rPr>
                <w:rStyle w:val="Hyperlink"/>
                <w:rFonts w:eastAsia="Times New Roman"/>
                <w:noProof/>
              </w:rPr>
              <w:t>7</w:t>
            </w:r>
            <w:r>
              <w:rPr>
                <w:rFonts w:asciiTheme="minorHAnsi" w:eastAsiaTheme="minorEastAsia" w:hAnsiTheme="minorHAnsi" w:cstheme="minorBidi"/>
                <w:b w:val="0"/>
                <w:noProof/>
                <w:szCs w:val="22"/>
                <w:lang w:eastAsia="en-GB"/>
              </w:rPr>
              <w:tab/>
            </w:r>
            <w:r w:rsidRPr="00DC6313">
              <w:rPr>
                <w:rStyle w:val="Hyperlink"/>
                <w:rFonts w:eastAsia="Times New Roman"/>
                <w:noProof/>
              </w:rPr>
              <w:t>Actions from fixed machines</w:t>
            </w:r>
            <w:r>
              <w:rPr>
                <w:noProof/>
                <w:webHidden/>
              </w:rPr>
              <w:tab/>
            </w:r>
            <w:r>
              <w:rPr>
                <w:noProof/>
                <w:webHidden/>
              </w:rPr>
              <w:fldChar w:fldCharType="begin"/>
            </w:r>
            <w:r>
              <w:rPr>
                <w:noProof/>
                <w:webHidden/>
              </w:rPr>
              <w:instrText xml:space="preserve"> PAGEREF _Toc148596426 \h </w:instrText>
            </w:r>
            <w:r>
              <w:rPr>
                <w:noProof/>
                <w:webHidden/>
              </w:rPr>
            </w:r>
            <w:r>
              <w:rPr>
                <w:noProof/>
                <w:webHidden/>
              </w:rPr>
              <w:fldChar w:fldCharType="separate"/>
            </w:r>
            <w:r>
              <w:rPr>
                <w:noProof/>
                <w:webHidden/>
              </w:rPr>
              <w:t>34</w:t>
            </w:r>
            <w:r>
              <w:rPr>
                <w:noProof/>
                <w:webHidden/>
              </w:rPr>
              <w:fldChar w:fldCharType="end"/>
            </w:r>
          </w:hyperlink>
        </w:p>
        <w:p w14:paraId="557AD6A0" w14:textId="0E552FD1" w:rsidR="00E9011D" w:rsidRDefault="00E9011D">
          <w:pPr>
            <w:pStyle w:val="TOC2"/>
            <w:rPr>
              <w:rFonts w:asciiTheme="minorHAnsi" w:eastAsiaTheme="minorEastAsia" w:hAnsiTheme="minorHAnsi" w:cstheme="minorBidi"/>
              <w:b w:val="0"/>
              <w:noProof/>
              <w:szCs w:val="22"/>
              <w:lang w:eastAsia="en-GB"/>
            </w:rPr>
          </w:pPr>
          <w:hyperlink w:anchor="_Toc148596427" w:history="1">
            <w:r w:rsidRPr="00DC6313">
              <w:rPr>
                <w:rStyle w:val="Hyperlink"/>
                <w:rFonts w:eastAsia="Times New Roman"/>
                <w:noProof/>
              </w:rPr>
              <w:t>7.1</w:t>
            </w:r>
            <w:r>
              <w:rPr>
                <w:rFonts w:asciiTheme="minorHAnsi" w:eastAsiaTheme="minorEastAsia" w:hAnsiTheme="minorHAnsi" w:cstheme="minorBidi"/>
                <w:b w:val="0"/>
                <w:noProof/>
                <w:szCs w:val="22"/>
                <w:lang w:eastAsia="en-GB"/>
              </w:rPr>
              <w:tab/>
            </w:r>
            <w:r w:rsidRPr="00DC6313">
              <w:rPr>
                <w:rStyle w:val="Hyperlink"/>
                <w:rFonts w:eastAsia="Times New Roman"/>
                <w:noProof/>
              </w:rPr>
              <w:t>Field of application</w:t>
            </w:r>
            <w:r>
              <w:rPr>
                <w:noProof/>
                <w:webHidden/>
              </w:rPr>
              <w:tab/>
            </w:r>
            <w:r>
              <w:rPr>
                <w:noProof/>
                <w:webHidden/>
              </w:rPr>
              <w:fldChar w:fldCharType="begin"/>
            </w:r>
            <w:r>
              <w:rPr>
                <w:noProof/>
                <w:webHidden/>
              </w:rPr>
              <w:instrText xml:space="preserve"> PAGEREF _Toc148596427 \h </w:instrText>
            </w:r>
            <w:r>
              <w:rPr>
                <w:noProof/>
                <w:webHidden/>
              </w:rPr>
            </w:r>
            <w:r>
              <w:rPr>
                <w:noProof/>
                <w:webHidden/>
              </w:rPr>
              <w:fldChar w:fldCharType="separate"/>
            </w:r>
            <w:r>
              <w:rPr>
                <w:noProof/>
                <w:webHidden/>
              </w:rPr>
              <w:t>34</w:t>
            </w:r>
            <w:r>
              <w:rPr>
                <w:noProof/>
                <w:webHidden/>
              </w:rPr>
              <w:fldChar w:fldCharType="end"/>
            </w:r>
          </w:hyperlink>
        </w:p>
        <w:p w14:paraId="6488AC0A" w14:textId="06A71127" w:rsidR="00E9011D" w:rsidRDefault="00E9011D">
          <w:pPr>
            <w:pStyle w:val="TOC2"/>
            <w:rPr>
              <w:rFonts w:asciiTheme="minorHAnsi" w:eastAsiaTheme="minorEastAsia" w:hAnsiTheme="minorHAnsi" w:cstheme="minorBidi"/>
              <w:b w:val="0"/>
              <w:noProof/>
              <w:szCs w:val="22"/>
              <w:lang w:eastAsia="en-GB"/>
            </w:rPr>
          </w:pPr>
          <w:hyperlink w:anchor="_Toc148596428" w:history="1">
            <w:r w:rsidRPr="00DC6313">
              <w:rPr>
                <w:rStyle w:val="Hyperlink"/>
                <w:rFonts w:eastAsia="Times New Roman"/>
                <w:noProof/>
              </w:rPr>
              <w:t>7.2</w:t>
            </w:r>
            <w:r>
              <w:rPr>
                <w:rFonts w:asciiTheme="minorHAnsi" w:eastAsiaTheme="minorEastAsia" w:hAnsiTheme="minorHAnsi" w:cstheme="minorBidi"/>
                <w:b w:val="0"/>
                <w:noProof/>
                <w:szCs w:val="22"/>
                <w:lang w:eastAsia="en-GB"/>
              </w:rPr>
              <w:tab/>
            </w:r>
            <w:r w:rsidRPr="00DC6313">
              <w:rPr>
                <w:rStyle w:val="Hyperlink"/>
                <w:rFonts w:eastAsia="Times New Roman"/>
                <w:noProof/>
              </w:rPr>
              <w:t>Design situations</w:t>
            </w:r>
            <w:r>
              <w:rPr>
                <w:noProof/>
                <w:webHidden/>
              </w:rPr>
              <w:tab/>
            </w:r>
            <w:r>
              <w:rPr>
                <w:noProof/>
                <w:webHidden/>
              </w:rPr>
              <w:fldChar w:fldCharType="begin"/>
            </w:r>
            <w:r>
              <w:rPr>
                <w:noProof/>
                <w:webHidden/>
              </w:rPr>
              <w:instrText xml:space="preserve"> PAGEREF _Toc148596428 \h </w:instrText>
            </w:r>
            <w:r>
              <w:rPr>
                <w:noProof/>
                <w:webHidden/>
              </w:rPr>
            </w:r>
            <w:r>
              <w:rPr>
                <w:noProof/>
                <w:webHidden/>
              </w:rPr>
              <w:fldChar w:fldCharType="separate"/>
            </w:r>
            <w:r>
              <w:rPr>
                <w:noProof/>
                <w:webHidden/>
              </w:rPr>
              <w:t>35</w:t>
            </w:r>
            <w:r>
              <w:rPr>
                <w:noProof/>
                <w:webHidden/>
              </w:rPr>
              <w:fldChar w:fldCharType="end"/>
            </w:r>
          </w:hyperlink>
        </w:p>
        <w:p w14:paraId="6A3CD565" w14:textId="51A5BAFB" w:rsidR="00E9011D" w:rsidRDefault="00E9011D">
          <w:pPr>
            <w:pStyle w:val="TOC2"/>
            <w:rPr>
              <w:rFonts w:asciiTheme="minorHAnsi" w:eastAsiaTheme="minorEastAsia" w:hAnsiTheme="minorHAnsi" w:cstheme="minorBidi"/>
              <w:b w:val="0"/>
              <w:noProof/>
              <w:szCs w:val="22"/>
              <w:lang w:eastAsia="en-GB"/>
            </w:rPr>
          </w:pPr>
          <w:hyperlink w:anchor="_Toc148596429" w:history="1">
            <w:r w:rsidRPr="00DC6313">
              <w:rPr>
                <w:rStyle w:val="Hyperlink"/>
                <w:rFonts w:eastAsia="Times New Roman"/>
                <w:noProof/>
              </w:rPr>
              <w:t>7.3</w:t>
            </w:r>
            <w:r>
              <w:rPr>
                <w:rFonts w:asciiTheme="minorHAnsi" w:eastAsiaTheme="minorEastAsia" w:hAnsiTheme="minorHAnsi" w:cstheme="minorBidi"/>
                <w:b w:val="0"/>
                <w:noProof/>
                <w:szCs w:val="22"/>
                <w:lang w:eastAsia="en-GB"/>
              </w:rPr>
              <w:tab/>
            </w:r>
            <w:r w:rsidRPr="00DC6313">
              <w:rPr>
                <w:rStyle w:val="Hyperlink"/>
                <w:rFonts w:eastAsia="Times New Roman"/>
                <w:noProof/>
              </w:rPr>
              <w:t>Representation of actions</w:t>
            </w:r>
            <w:r>
              <w:rPr>
                <w:noProof/>
                <w:webHidden/>
              </w:rPr>
              <w:tab/>
            </w:r>
            <w:r>
              <w:rPr>
                <w:noProof/>
                <w:webHidden/>
              </w:rPr>
              <w:fldChar w:fldCharType="begin"/>
            </w:r>
            <w:r>
              <w:rPr>
                <w:noProof/>
                <w:webHidden/>
              </w:rPr>
              <w:instrText xml:space="preserve"> PAGEREF _Toc148596429 \h </w:instrText>
            </w:r>
            <w:r>
              <w:rPr>
                <w:noProof/>
                <w:webHidden/>
              </w:rPr>
            </w:r>
            <w:r>
              <w:rPr>
                <w:noProof/>
                <w:webHidden/>
              </w:rPr>
              <w:fldChar w:fldCharType="separate"/>
            </w:r>
            <w:r>
              <w:rPr>
                <w:noProof/>
                <w:webHidden/>
              </w:rPr>
              <w:t>35</w:t>
            </w:r>
            <w:r>
              <w:rPr>
                <w:noProof/>
                <w:webHidden/>
              </w:rPr>
              <w:fldChar w:fldCharType="end"/>
            </w:r>
          </w:hyperlink>
        </w:p>
        <w:p w14:paraId="3AD374C2" w14:textId="7B4923CB" w:rsidR="00E9011D" w:rsidRDefault="00E9011D">
          <w:pPr>
            <w:pStyle w:val="TOC3"/>
            <w:rPr>
              <w:rFonts w:asciiTheme="minorHAnsi" w:eastAsiaTheme="minorEastAsia" w:hAnsiTheme="minorHAnsi" w:cstheme="minorBidi"/>
              <w:b w:val="0"/>
              <w:noProof/>
              <w:szCs w:val="22"/>
              <w:lang w:eastAsia="en-GB"/>
            </w:rPr>
          </w:pPr>
          <w:hyperlink w:anchor="_Toc148596430" w:history="1">
            <w:r w:rsidRPr="00DC6313">
              <w:rPr>
                <w:rStyle w:val="Hyperlink"/>
                <w:rFonts w:eastAsia="Times New Roman"/>
                <w:noProof/>
              </w:rPr>
              <w:t>7.3.1</w:t>
            </w:r>
            <w:r>
              <w:rPr>
                <w:rFonts w:asciiTheme="minorHAnsi" w:eastAsiaTheme="minorEastAsia" w:hAnsiTheme="minorHAnsi" w:cstheme="minorBidi"/>
                <w:b w:val="0"/>
                <w:noProof/>
                <w:szCs w:val="22"/>
                <w:lang w:eastAsia="en-GB"/>
              </w:rPr>
              <w:tab/>
            </w:r>
            <w:r w:rsidRPr="00DC6313">
              <w:rPr>
                <w:rStyle w:val="Hyperlink"/>
                <w:rFonts w:eastAsia="Times New Roman"/>
                <w:noProof/>
              </w:rPr>
              <w:t>Nature of the loads</w:t>
            </w:r>
            <w:r>
              <w:rPr>
                <w:noProof/>
                <w:webHidden/>
              </w:rPr>
              <w:tab/>
            </w:r>
            <w:r>
              <w:rPr>
                <w:noProof/>
                <w:webHidden/>
              </w:rPr>
              <w:fldChar w:fldCharType="begin"/>
            </w:r>
            <w:r>
              <w:rPr>
                <w:noProof/>
                <w:webHidden/>
              </w:rPr>
              <w:instrText xml:space="preserve"> PAGEREF _Toc148596430 \h </w:instrText>
            </w:r>
            <w:r>
              <w:rPr>
                <w:noProof/>
                <w:webHidden/>
              </w:rPr>
            </w:r>
            <w:r>
              <w:rPr>
                <w:noProof/>
                <w:webHidden/>
              </w:rPr>
              <w:fldChar w:fldCharType="separate"/>
            </w:r>
            <w:r>
              <w:rPr>
                <w:noProof/>
                <w:webHidden/>
              </w:rPr>
              <w:t>35</w:t>
            </w:r>
            <w:r>
              <w:rPr>
                <w:noProof/>
                <w:webHidden/>
              </w:rPr>
              <w:fldChar w:fldCharType="end"/>
            </w:r>
          </w:hyperlink>
        </w:p>
        <w:p w14:paraId="5D3313FC" w14:textId="043B5F44" w:rsidR="00E9011D" w:rsidRDefault="00E9011D">
          <w:pPr>
            <w:pStyle w:val="TOC3"/>
            <w:rPr>
              <w:rFonts w:asciiTheme="minorHAnsi" w:eastAsiaTheme="minorEastAsia" w:hAnsiTheme="minorHAnsi" w:cstheme="minorBidi"/>
              <w:b w:val="0"/>
              <w:noProof/>
              <w:szCs w:val="22"/>
              <w:lang w:eastAsia="en-GB"/>
            </w:rPr>
          </w:pPr>
          <w:hyperlink w:anchor="_Toc148596431" w:history="1">
            <w:r w:rsidRPr="00DC6313">
              <w:rPr>
                <w:rStyle w:val="Hyperlink"/>
                <w:rFonts w:eastAsia="Times New Roman"/>
                <w:noProof/>
              </w:rPr>
              <w:t>7.3.2</w:t>
            </w:r>
            <w:r>
              <w:rPr>
                <w:rFonts w:asciiTheme="minorHAnsi" w:eastAsiaTheme="minorEastAsia" w:hAnsiTheme="minorHAnsi" w:cstheme="minorBidi"/>
                <w:b w:val="0"/>
                <w:noProof/>
                <w:szCs w:val="22"/>
                <w:lang w:eastAsia="en-GB"/>
              </w:rPr>
              <w:tab/>
            </w:r>
            <w:r w:rsidRPr="00DC6313">
              <w:rPr>
                <w:rStyle w:val="Hyperlink"/>
                <w:rFonts w:eastAsia="Times New Roman"/>
                <w:noProof/>
              </w:rPr>
              <w:t>Modelling of dynamic actions</w:t>
            </w:r>
            <w:r>
              <w:rPr>
                <w:noProof/>
                <w:webHidden/>
              </w:rPr>
              <w:tab/>
            </w:r>
            <w:r>
              <w:rPr>
                <w:noProof/>
                <w:webHidden/>
              </w:rPr>
              <w:fldChar w:fldCharType="begin"/>
            </w:r>
            <w:r>
              <w:rPr>
                <w:noProof/>
                <w:webHidden/>
              </w:rPr>
              <w:instrText xml:space="preserve"> PAGEREF _Toc148596431 \h </w:instrText>
            </w:r>
            <w:r>
              <w:rPr>
                <w:noProof/>
                <w:webHidden/>
              </w:rPr>
            </w:r>
            <w:r>
              <w:rPr>
                <w:noProof/>
                <w:webHidden/>
              </w:rPr>
              <w:fldChar w:fldCharType="separate"/>
            </w:r>
            <w:r>
              <w:rPr>
                <w:noProof/>
                <w:webHidden/>
              </w:rPr>
              <w:t>35</w:t>
            </w:r>
            <w:r>
              <w:rPr>
                <w:noProof/>
                <w:webHidden/>
              </w:rPr>
              <w:fldChar w:fldCharType="end"/>
            </w:r>
          </w:hyperlink>
        </w:p>
        <w:p w14:paraId="0B929EC4" w14:textId="3035DCF3" w:rsidR="00E9011D" w:rsidRDefault="00E9011D">
          <w:pPr>
            <w:pStyle w:val="TOC3"/>
            <w:rPr>
              <w:rFonts w:asciiTheme="minorHAnsi" w:eastAsiaTheme="minorEastAsia" w:hAnsiTheme="minorHAnsi" w:cstheme="minorBidi"/>
              <w:b w:val="0"/>
              <w:noProof/>
              <w:szCs w:val="22"/>
              <w:lang w:eastAsia="en-GB"/>
            </w:rPr>
          </w:pPr>
          <w:hyperlink w:anchor="_Toc148596432" w:history="1">
            <w:r w:rsidRPr="00DC6313">
              <w:rPr>
                <w:rStyle w:val="Hyperlink"/>
                <w:rFonts w:eastAsia="Times New Roman"/>
                <w:noProof/>
              </w:rPr>
              <w:t>7.3.3</w:t>
            </w:r>
            <w:r>
              <w:rPr>
                <w:rFonts w:asciiTheme="minorHAnsi" w:eastAsiaTheme="minorEastAsia" w:hAnsiTheme="minorHAnsi" w:cstheme="minorBidi"/>
                <w:b w:val="0"/>
                <w:noProof/>
                <w:szCs w:val="22"/>
                <w:lang w:eastAsia="en-GB"/>
              </w:rPr>
              <w:tab/>
            </w:r>
            <w:r w:rsidRPr="00DC6313">
              <w:rPr>
                <w:rStyle w:val="Hyperlink"/>
                <w:rFonts w:eastAsia="Times New Roman"/>
                <w:noProof/>
              </w:rPr>
              <w:t>Modelling of machine-structure interaction</w:t>
            </w:r>
            <w:r>
              <w:rPr>
                <w:noProof/>
                <w:webHidden/>
              </w:rPr>
              <w:tab/>
            </w:r>
            <w:r>
              <w:rPr>
                <w:noProof/>
                <w:webHidden/>
              </w:rPr>
              <w:fldChar w:fldCharType="begin"/>
            </w:r>
            <w:r>
              <w:rPr>
                <w:noProof/>
                <w:webHidden/>
              </w:rPr>
              <w:instrText xml:space="preserve"> PAGEREF _Toc148596432 \h </w:instrText>
            </w:r>
            <w:r>
              <w:rPr>
                <w:noProof/>
                <w:webHidden/>
              </w:rPr>
            </w:r>
            <w:r>
              <w:rPr>
                <w:noProof/>
                <w:webHidden/>
              </w:rPr>
              <w:fldChar w:fldCharType="separate"/>
            </w:r>
            <w:r>
              <w:rPr>
                <w:noProof/>
                <w:webHidden/>
              </w:rPr>
              <w:t>35</w:t>
            </w:r>
            <w:r>
              <w:rPr>
                <w:noProof/>
                <w:webHidden/>
              </w:rPr>
              <w:fldChar w:fldCharType="end"/>
            </w:r>
          </w:hyperlink>
        </w:p>
        <w:p w14:paraId="12E16E1E" w14:textId="2AECC0E1" w:rsidR="00E9011D" w:rsidRDefault="00E9011D">
          <w:pPr>
            <w:pStyle w:val="TOC2"/>
            <w:rPr>
              <w:rFonts w:asciiTheme="minorHAnsi" w:eastAsiaTheme="minorEastAsia" w:hAnsiTheme="minorHAnsi" w:cstheme="minorBidi"/>
              <w:b w:val="0"/>
              <w:noProof/>
              <w:szCs w:val="22"/>
              <w:lang w:eastAsia="en-GB"/>
            </w:rPr>
          </w:pPr>
          <w:hyperlink w:anchor="_Toc148596433" w:history="1">
            <w:r w:rsidRPr="00DC6313">
              <w:rPr>
                <w:rStyle w:val="Hyperlink"/>
                <w:rFonts w:eastAsia="Times New Roman"/>
                <w:noProof/>
              </w:rPr>
              <w:t>7.4</w:t>
            </w:r>
            <w:r>
              <w:rPr>
                <w:rFonts w:asciiTheme="minorHAnsi" w:eastAsiaTheme="minorEastAsia" w:hAnsiTheme="minorHAnsi" w:cstheme="minorBidi"/>
                <w:b w:val="0"/>
                <w:noProof/>
                <w:szCs w:val="22"/>
                <w:lang w:eastAsia="en-GB"/>
              </w:rPr>
              <w:tab/>
            </w:r>
            <w:r w:rsidRPr="00DC6313">
              <w:rPr>
                <w:rStyle w:val="Hyperlink"/>
                <w:rFonts w:eastAsia="Times New Roman"/>
                <w:noProof/>
              </w:rPr>
              <w:t>Characteristic values</w:t>
            </w:r>
            <w:r>
              <w:rPr>
                <w:noProof/>
                <w:webHidden/>
              </w:rPr>
              <w:tab/>
            </w:r>
            <w:r>
              <w:rPr>
                <w:noProof/>
                <w:webHidden/>
              </w:rPr>
              <w:fldChar w:fldCharType="begin"/>
            </w:r>
            <w:r>
              <w:rPr>
                <w:noProof/>
                <w:webHidden/>
              </w:rPr>
              <w:instrText xml:space="preserve"> PAGEREF _Toc148596433 \h </w:instrText>
            </w:r>
            <w:r>
              <w:rPr>
                <w:noProof/>
                <w:webHidden/>
              </w:rPr>
            </w:r>
            <w:r>
              <w:rPr>
                <w:noProof/>
                <w:webHidden/>
              </w:rPr>
              <w:fldChar w:fldCharType="separate"/>
            </w:r>
            <w:r>
              <w:rPr>
                <w:noProof/>
                <w:webHidden/>
              </w:rPr>
              <w:t>36</w:t>
            </w:r>
            <w:r>
              <w:rPr>
                <w:noProof/>
                <w:webHidden/>
              </w:rPr>
              <w:fldChar w:fldCharType="end"/>
            </w:r>
          </w:hyperlink>
        </w:p>
        <w:p w14:paraId="6D4A2F1E" w14:textId="225B4354" w:rsidR="00E9011D" w:rsidRDefault="00E9011D">
          <w:pPr>
            <w:pStyle w:val="TOC2"/>
            <w:rPr>
              <w:rFonts w:asciiTheme="minorHAnsi" w:eastAsiaTheme="minorEastAsia" w:hAnsiTheme="minorHAnsi" w:cstheme="minorBidi"/>
              <w:b w:val="0"/>
              <w:noProof/>
              <w:szCs w:val="22"/>
              <w:lang w:eastAsia="en-GB"/>
            </w:rPr>
          </w:pPr>
          <w:hyperlink w:anchor="_Toc148596434" w:history="1">
            <w:r w:rsidRPr="00DC6313">
              <w:rPr>
                <w:rStyle w:val="Hyperlink"/>
                <w:rFonts w:eastAsia="Times New Roman"/>
                <w:noProof/>
              </w:rPr>
              <w:t>7.5</w:t>
            </w:r>
            <w:r>
              <w:rPr>
                <w:rFonts w:asciiTheme="minorHAnsi" w:eastAsiaTheme="minorEastAsia" w:hAnsiTheme="minorHAnsi" w:cstheme="minorBidi"/>
                <w:b w:val="0"/>
                <w:noProof/>
                <w:szCs w:val="22"/>
                <w:lang w:eastAsia="en-GB"/>
              </w:rPr>
              <w:tab/>
            </w:r>
            <w:r w:rsidRPr="00DC6313">
              <w:rPr>
                <w:rStyle w:val="Hyperlink"/>
                <w:rFonts w:eastAsia="Times New Roman"/>
                <w:noProof/>
              </w:rPr>
              <w:t>Serviceability criteria</w:t>
            </w:r>
            <w:r>
              <w:rPr>
                <w:noProof/>
                <w:webHidden/>
              </w:rPr>
              <w:tab/>
            </w:r>
            <w:r>
              <w:rPr>
                <w:noProof/>
                <w:webHidden/>
              </w:rPr>
              <w:fldChar w:fldCharType="begin"/>
            </w:r>
            <w:r>
              <w:rPr>
                <w:noProof/>
                <w:webHidden/>
              </w:rPr>
              <w:instrText xml:space="preserve"> PAGEREF _Toc148596434 \h </w:instrText>
            </w:r>
            <w:r>
              <w:rPr>
                <w:noProof/>
                <w:webHidden/>
              </w:rPr>
            </w:r>
            <w:r>
              <w:rPr>
                <w:noProof/>
                <w:webHidden/>
              </w:rPr>
              <w:fldChar w:fldCharType="separate"/>
            </w:r>
            <w:r>
              <w:rPr>
                <w:noProof/>
                <w:webHidden/>
              </w:rPr>
              <w:t>37</w:t>
            </w:r>
            <w:r>
              <w:rPr>
                <w:noProof/>
                <w:webHidden/>
              </w:rPr>
              <w:fldChar w:fldCharType="end"/>
            </w:r>
          </w:hyperlink>
        </w:p>
        <w:p w14:paraId="51FE70E8" w14:textId="6204C084" w:rsidR="00E9011D" w:rsidRDefault="00E9011D">
          <w:pPr>
            <w:pStyle w:val="TOC1"/>
            <w:rPr>
              <w:rFonts w:asciiTheme="minorHAnsi" w:eastAsiaTheme="minorEastAsia" w:hAnsiTheme="minorHAnsi" w:cstheme="minorBidi"/>
              <w:b w:val="0"/>
              <w:noProof/>
              <w:szCs w:val="22"/>
              <w:lang w:eastAsia="en-GB"/>
            </w:rPr>
          </w:pPr>
          <w:hyperlink w:anchor="_Toc148596435" w:history="1">
            <w:r w:rsidRPr="00DC6313">
              <w:rPr>
                <w:rStyle w:val="Hyperlink"/>
                <w:rFonts w:eastAsia="Times New Roman"/>
                <w:noProof/>
              </w:rPr>
              <w:t>Annex A (informative)  Guidance on crane classification for fatigue design of crane supporting structures</w:t>
            </w:r>
            <w:r>
              <w:rPr>
                <w:noProof/>
                <w:webHidden/>
              </w:rPr>
              <w:tab/>
            </w:r>
            <w:r>
              <w:rPr>
                <w:noProof/>
                <w:webHidden/>
              </w:rPr>
              <w:fldChar w:fldCharType="begin"/>
            </w:r>
            <w:r>
              <w:rPr>
                <w:noProof/>
                <w:webHidden/>
              </w:rPr>
              <w:instrText xml:space="preserve"> PAGEREF _Toc148596435 \h </w:instrText>
            </w:r>
            <w:r>
              <w:rPr>
                <w:noProof/>
                <w:webHidden/>
              </w:rPr>
            </w:r>
            <w:r>
              <w:rPr>
                <w:noProof/>
                <w:webHidden/>
              </w:rPr>
              <w:fldChar w:fldCharType="separate"/>
            </w:r>
            <w:r>
              <w:rPr>
                <w:noProof/>
                <w:webHidden/>
              </w:rPr>
              <w:t>38</w:t>
            </w:r>
            <w:r>
              <w:rPr>
                <w:noProof/>
                <w:webHidden/>
              </w:rPr>
              <w:fldChar w:fldCharType="end"/>
            </w:r>
          </w:hyperlink>
        </w:p>
        <w:p w14:paraId="293E5A69" w14:textId="215DDBD8" w:rsidR="00E9011D" w:rsidRDefault="00E9011D">
          <w:pPr>
            <w:pStyle w:val="TOC1"/>
            <w:rPr>
              <w:rFonts w:asciiTheme="minorHAnsi" w:eastAsiaTheme="minorEastAsia" w:hAnsiTheme="minorHAnsi" w:cstheme="minorBidi"/>
              <w:b w:val="0"/>
              <w:noProof/>
              <w:szCs w:val="22"/>
              <w:lang w:eastAsia="en-GB"/>
            </w:rPr>
          </w:pPr>
          <w:hyperlink w:anchor="_Toc148596436" w:history="1">
            <w:r w:rsidRPr="00DC6313">
              <w:rPr>
                <w:rStyle w:val="Hyperlink"/>
                <w:noProof/>
              </w:rPr>
              <w:t>A.1</w:t>
            </w:r>
            <w:r>
              <w:rPr>
                <w:rFonts w:asciiTheme="minorHAnsi" w:eastAsiaTheme="minorEastAsia" w:hAnsiTheme="minorHAnsi" w:cstheme="minorBidi"/>
                <w:b w:val="0"/>
                <w:noProof/>
                <w:szCs w:val="22"/>
                <w:lang w:eastAsia="en-GB"/>
              </w:rPr>
              <w:tab/>
            </w:r>
            <w:r w:rsidRPr="00DC6313">
              <w:rPr>
                <w:rStyle w:val="Hyperlink"/>
                <w:noProof/>
              </w:rPr>
              <w:t>Use of this informative annex</w:t>
            </w:r>
            <w:r>
              <w:rPr>
                <w:noProof/>
                <w:webHidden/>
              </w:rPr>
              <w:tab/>
            </w:r>
            <w:r>
              <w:rPr>
                <w:noProof/>
                <w:webHidden/>
              </w:rPr>
              <w:fldChar w:fldCharType="begin"/>
            </w:r>
            <w:r>
              <w:rPr>
                <w:noProof/>
                <w:webHidden/>
              </w:rPr>
              <w:instrText xml:space="preserve"> PAGEREF _Toc148596436 \h </w:instrText>
            </w:r>
            <w:r>
              <w:rPr>
                <w:noProof/>
                <w:webHidden/>
              </w:rPr>
            </w:r>
            <w:r>
              <w:rPr>
                <w:noProof/>
                <w:webHidden/>
              </w:rPr>
              <w:fldChar w:fldCharType="separate"/>
            </w:r>
            <w:r>
              <w:rPr>
                <w:noProof/>
                <w:webHidden/>
              </w:rPr>
              <w:t>38</w:t>
            </w:r>
            <w:r>
              <w:rPr>
                <w:noProof/>
                <w:webHidden/>
              </w:rPr>
              <w:fldChar w:fldCharType="end"/>
            </w:r>
          </w:hyperlink>
        </w:p>
        <w:p w14:paraId="581F37B9" w14:textId="33978CA8" w:rsidR="00E9011D" w:rsidRDefault="00E9011D">
          <w:pPr>
            <w:pStyle w:val="TOC1"/>
            <w:rPr>
              <w:rFonts w:asciiTheme="minorHAnsi" w:eastAsiaTheme="minorEastAsia" w:hAnsiTheme="minorHAnsi" w:cstheme="minorBidi"/>
              <w:b w:val="0"/>
              <w:noProof/>
              <w:szCs w:val="22"/>
              <w:lang w:eastAsia="en-GB"/>
            </w:rPr>
          </w:pPr>
          <w:hyperlink w:anchor="_Toc148596437" w:history="1">
            <w:r w:rsidRPr="00DC6313">
              <w:rPr>
                <w:rStyle w:val="Hyperlink"/>
                <w:noProof/>
              </w:rPr>
              <w:t>A.2</w:t>
            </w:r>
            <w:r>
              <w:rPr>
                <w:rFonts w:asciiTheme="minorHAnsi" w:eastAsiaTheme="minorEastAsia" w:hAnsiTheme="minorHAnsi" w:cstheme="minorBidi"/>
                <w:b w:val="0"/>
                <w:noProof/>
                <w:szCs w:val="22"/>
                <w:lang w:eastAsia="en-GB"/>
              </w:rPr>
              <w:tab/>
            </w:r>
            <w:r w:rsidRPr="00DC6313">
              <w:rPr>
                <w:rStyle w:val="Hyperlink"/>
                <w:noProof/>
              </w:rPr>
              <w:t>Scope and field of application</w:t>
            </w:r>
            <w:r>
              <w:rPr>
                <w:noProof/>
                <w:webHidden/>
              </w:rPr>
              <w:tab/>
            </w:r>
            <w:r>
              <w:rPr>
                <w:noProof/>
                <w:webHidden/>
              </w:rPr>
              <w:fldChar w:fldCharType="begin"/>
            </w:r>
            <w:r>
              <w:rPr>
                <w:noProof/>
                <w:webHidden/>
              </w:rPr>
              <w:instrText xml:space="preserve"> PAGEREF _Toc148596437 \h </w:instrText>
            </w:r>
            <w:r>
              <w:rPr>
                <w:noProof/>
                <w:webHidden/>
              </w:rPr>
            </w:r>
            <w:r>
              <w:rPr>
                <w:noProof/>
                <w:webHidden/>
              </w:rPr>
              <w:fldChar w:fldCharType="separate"/>
            </w:r>
            <w:r>
              <w:rPr>
                <w:noProof/>
                <w:webHidden/>
              </w:rPr>
              <w:t>38</w:t>
            </w:r>
            <w:r>
              <w:rPr>
                <w:noProof/>
                <w:webHidden/>
              </w:rPr>
              <w:fldChar w:fldCharType="end"/>
            </w:r>
          </w:hyperlink>
        </w:p>
        <w:p w14:paraId="40A99C48" w14:textId="5BABB92F" w:rsidR="00E9011D" w:rsidRDefault="00E9011D">
          <w:pPr>
            <w:pStyle w:val="TOC1"/>
            <w:rPr>
              <w:rFonts w:asciiTheme="minorHAnsi" w:eastAsiaTheme="minorEastAsia" w:hAnsiTheme="minorHAnsi" w:cstheme="minorBidi"/>
              <w:b w:val="0"/>
              <w:noProof/>
              <w:szCs w:val="22"/>
              <w:lang w:eastAsia="en-GB"/>
            </w:rPr>
          </w:pPr>
          <w:hyperlink w:anchor="_Toc148596438" w:history="1">
            <w:r w:rsidRPr="00DC6313">
              <w:rPr>
                <w:rStyle w:val="Hyperlink"/>
                <w:noProof/>
              </w:rPr>
              <w:t>A.3</w:t>
            </w:r>
            <w:r>
              <w:rPr>
                <w:rFonts w:asciiTheme="minorHAnsi" w:eastAsiaTheme="minorEastAsia" w:hAnsiTheme="minorHAnsi" w:cstheme="minorBidi"/>
                <w:b w:val="0"/>
                <w:noProof/>
                <w:szCs w:val="22"/>
                <w:lang w:eastAsia="en-GB"/>
              </w:rPr>
              <w:tab/>
            </w:r>
            <w:r w:rsidRPr="00DC6313">
              <w:rPr>
                <w:rStyle w:val="Hyperlink"/>
                <w:noProof/>
              </w:rPr>
              <w:t>Classification</w:t>
            </w:r>
            <w:r>
              <w:rPr>
                <w:noProof/>
                <w:webHidden/>
              </w:rPr>
              <w:tab/>
            </w:r>
            <w:r>
              <w:rPr>
                <w:noProof/>
                <w:webHidden/>
              </w:rPr>
              <w:fldChar w:fldCharType="begin"/>
            </w:r>
            <w:r>
              <w:rPr>
                <w:noProof/>
                <w:webHidden/>
              </w:rPr>
              <w:instrText xml:space="preserve"> PAGEREF _Toc148596438 \h </w:instrText>
            </w:r>
            <w:r>
              <w:rPr>
                <w:noProof/>
                <w:webHidden/>
              </w:rPr>
            </w:r>
            <w:r>
              <w:rPr>
                <w:noProof/>
                <w:webHidden/>
              </w:rPr>
              <w:fldChar w:fldCharType="separate"/>
            </w:r>
            <w:r>
              <w:rPr>
                <w:noProof/>
                <w:webHidden/>
              </w:rPr>
              <w:t>38</w:t>
            </w:r>
            <w:r>
              <w:rPr>
                <w:noProof/>
                <w:webHidden/>
              </w:rPr>
              <w:fldChar w:fldCharType="end"/>
            </w:r>
          </w:hyperlink>
        </w:p>
        <w:p w14:paraId="580A8785" w14:textId="1B178411" w:rsidR="00E9011D" w:rsidRDefault="00E9011D">
          <w:pPr>
            <w:pStyle w:val="TOC1"/>
            <w:rPr>
              <w:rFonts w:asciiTheme="minorHAnsi" w:eastAsiaTheme="minorEastAsia" w:hAnsiTheme="minorHAnsi" w:cstheme="minorBidi"/>
              <w:b w:val="0"/>
              <w:noProof/>
              <w:szCs w:val="22"/>
              <w:lang w:eastAsia="en-GB"/>
            </w:rPr>
          </w:pPr>
          <w:hyperlink w:anchor="_Toc148596440" w:history="1">
            <w:r w:rsidRPr="00DC6313">
              <w:rPr>
                <w:rStyle w:val="Hyperlink"/>
                <w:rFonts w:eastAsia="Times New Roman"/>
                <w:noProof/>
              </w:rPr>
              <w:t>Annex B (informative)  Guidance on simplified calculation of actions from selected bridge cranes</w:t>
            </w:r>
            <w:r>
              <w:rPr>
                <w:noProof/>
                <w:webHidden/>
              </w:rPr>
              <w:tab/>
            </w:r>
            <w:r>
              <w:rPr>
                <w:noProof/>
                <w:webHidden/>
              </w:rPr>
              <w:fldChar w:fldCharType="begin"/>
            </w:r>
            <w:r>
              <w:rPr>
                <w:noProof/>
                <w:webHidden/>
              </w:rPr>
              <w:instrText xml:space="preserve"> PAGEREF _Toc148596440 \h </w:instrText>
            </w:r>
            <w:r>
              <w:rPr>
                <w:noProof/>
                <w:webHidden/>
              </w:rPr>
            </w:r>
            <w:r>
              <w:rPr>
                <w:noProof/>
                <w:webHidden/>
              </w:rPr>
              <w:fldChar w:fldCharType="separate"/>
            </w:r>
            <w:r>
              <w:rPr>
                <w:noProof/>
                <w:webHidden/>
              </w:rPr>
              <w:t>39</w:t>
            </w:r>
            <w:r>
              <w:rPr>
                <w:noProof/>
                <w:webHidden/>
              </w:rPr>
              <w:fldChar w:fldCharType="end"/>
            </w:r>
          </w:hyperlink>
        </w:p>
        <w:p w14:paraId="26FDE85D" w14:textId="32C79001" w:rsidR="00E9011D" w:rsidRDefault="00E9011D">
          <w:pPr>
            <w:pStyle w:val="TOC1"/>
            <w:rPr>
              <w:rFonts w:asciiTheme="minorHAnsi" w:eastAsiaTheme="minorEastAsia" w:hAnsiTheme="minorHAnsi" w:cstheme="minorBidi"/>
              <w:b w:val="0"/>
              <w:noProof/>
              <w:szCs w:val="22"/>
              <w:lang w:eastAsia="en-GB"/>
            </w:rPr>
          </w:pPr>
          <w:hyperlink w:anchor="_Toc148596441" w:history="1">
            <w:r w:rsidRPr="00DC6313">
              <w:rPr>
                <w:rStyle w:val="Hyperlink"/>
                <w:noProof/>
              </w:rPr>
              <w:t>B.1</w:t>
            </w:r>
            <w:r>
              <w:rPr>
                <w:rFonts w:asciiTheme="minorHAnsi" w:eastAsiaTheme="minorEastAsia" w:hAnsiTheme="minorHAnsi" w:cstheme="minorBidi"/>
                <w:b w:val="0"/>
                <w:noProof/>
                <w:szCs w:val="22"/>
                <w:lang w:eastAsia="en-GB"/>
              </w:rPr>
              <w:tab/>
            </w:r>
            <w:r w:rsidRPr="00DC6313">
              <w:rPr>
                <w:rStyle w:val="Hyperlink"/>
                <w:noProof/>
              </w:rPr>
              <w:t>Use of this informative annex</w:t>
            </w:r>
            <w:r>
              <w:rPr>
                <w:noProof/>
                <w:webHidden/>
              </w:rPr>
              <w:tab/>
            </w:r>
            <w:r>
              <w:rPr>
                <w:noProof/>
                <w:webHidden/>
              </w:rPr>
              <w:fldChar w:fldCharType="begin"/>
            </w:r>
            <w:r>
              <w:rPr>
                <w:noProof/>
                <w:webHidden/>
              </w:rPr>
              <w:instrText xml:space="preserve"> PAGEREF _Toc148596441 \h </w:instrText>
            </w:r>
            <w:r>
              <w:rPr>
                <w:noProof/>
                <w:webHidden/>
              </w:rPr>
            </w:r>
            <w:r>
              <w:rPr>
                <w:noProof/>
                <w:webHidden/>
              </w:rPr>
              <w:fldChar w:fldCharType="separate"/>
            </w:r>
            <w:r>
              <w:rPr>
                <w:noProof/>
                <w:webHidden/>
              </w:rPr>
              <w:t>39</w:t>
            </w:r>
            <w:r>
              <w:rPr>
                <w:noProof/>
                <w:webHidden/>
              </w:rPr>
              <w:fldChar w:fldCharType="end"/>
            </w:r>
          </w:hyperlink>
        </w:p>
        <w:p w14:paraId="75C7F29A" w14:textId="14FD779E" w:rsidR="00E9011D" w:rsidRDefault="00E9011D">
          <w:pPr>
            <w:pStyle w:val="TOC1"/>
            <w:rPr>
              <w:rFonts w:asciiTheme="minorHAnsi" w:eastAsiaTheme="minorEastAsia" w:hAnsiTheme="minorHAnsi" w:cstheme="minorBidi"/>
              <w:b w:val="0"/>
              <w:noProof/>
              <w:szCs w:val="22"/>
              <w:lang w:eastAsia="en-GB"/>
            </w:rPr>
          </w:pPr>
          <w:hyperlink w:anchor="_Toc148596442" w:history="1">
            <w:r w:rsidRPr="00DC6313">
              <w:rPr>
                <w:rStyle w:val="Hyperlink"/>
                <w:noProof/>
              </w:rPr>
              <w:t>B.2</w:t>
            </w:r>
            <w:r>
              <w:rPr>
                <w:rFonts w:asciiTheme="minorHAnsi" w:eastAsiaTheme="minorEastAsia" w:hAnsiTheme="minorHAnsi" w:cstheme="minorBidi"/>
                <w:b w:val="0"/>
                <w:noProof/>
                <w:szCs w:val="22"/>
                <w:lang w:eastAsia="en-GB"/>
              </w:rPr>
              <w:tab/>
            </w:r>
            <w:r w:rsidRPr="00DC6313">
              <w:rPr>
                <w:rStyle w:val="Hyperlink"/>
                <w:noProof/>
              </w:rPr>
              <w:t>Scope and field of application</w:t>
            </w:r>
            <w:r>
              <w:rPr>
                <w:noProof/>
                <w:webHidden/>
              </w:rPr>
              <w:tab/>
            </w:r>
            <w:r>
              <w:rPr>
                <w:noProof/>
                <w:webHidden/>
              </w:rPr>
              <w:fldChar w:fldCharType="begin"/>
            </w:r>
            <w:r>
              <w:rPr>
                <w:noProof/>
                <w:webHidden/>
              </w:rPr>
              <w:instrText xml:space="preserve"> PAGEREF _Toc148596442 \h </w:instrText>
            </w:r>
            <w:r>
              <w:rPr>
                <w:noProof/>
                <w:webHidden/>
              </w:rPr>
            </w:r>
            <w:r>
              <w:rPr>
                <w:noProof/>
                <w:webHidden/>
              </w:rPr>
              <w:fldChar w:fldCharType="separate"/>
            </w:r>
            <w:r>
              <w:rPr>
                <w:noProof/>
                <w:webHidden/>
              </w:rPr>
              <w:t>39</w:t>
            </w:r>
            <w:r>
              <w:rPr>
                <w:noProof/>
                <w:webHidden/>
              </w:rPr>
              <w:fldChar w:fldCharType="end"/>
            </w:r>
          </w:hyperlink>
        </w:p>
        <w:p w14:paraId="12B2EE57" w14:textId="488BA15B" w:rsidR="00E9011D" w:rsidRDefault="00E9011D">
          <w:pPr>
            <w:pStyle w:val="TOC1"/>
            <w:rPr>
              <w:rFonts w:asciiTheme="minorHAnsi" w:eastAsiaTheme="minorEastAsia" w:hAnsiTheme="minorHAnsi" w:cstheme="minorBidi"/>
              <w:b w:val="0"/>
              <w:noProof/>
              <w:szCs w:val="22"/>
              <w:lang w:eastAsia="en-GB"/>
            </w:rPr>
          </w:pPr>
          <w:hyperlink w:anchor="_Toc148596443" w:history="1">
            <w:r w:rsidRPr="00DC6313">
              <w:rPr>
                <w:rStyle w:val="Hyperlink"/>
                <w:noProof/>
              </w:rPr>
              <w:t>B.3</w:t>
            </w:r>
            <w:r>
              <w:rPr>
                <w:rFonts w:asciiTheme="minorHAnsi" w:eastAsiaTheme="minorEastAsia" w:hAnsiTheme="minorHAnsi" w:cstheme="minorBidi"/>
                <w:b w:val="0"/>
                <w:noProof/>
                <w:szCs w:val="22"/>
                <w:lang w:eastAsia="en-GB"/>
              </w:rPr>
              <w:tab/>
            </w:r>
            <w:r w:rsidRPr="00DC6313">
              <w:rPr>
                <w:rStyle w:val="Hyperlink"/>
                <w:noProof/>
              </w:rPr>
              <w:t>Four-wheeled bridge crane</w:t>
            </w:r>
            <w:r>
              <w:rPr>
                <w:noProof/>
                <w:webHidden/>
              </w:rPr>
              <w:tab/>
            </w:r>
            <w:r>
              <w:rPr>
                <w:noProof/>
                <w:webHidden/>
              </w:rPr>
              <w:fldChar w:fldCharType="begin"/>
            </w:r>
            <w:r>
              <w:rPr>
                <w:noProof/>
                <w:webHidden/>
              </w:rPr>
              <w:instrText xml:space="preserve"> PAGEREF _Toc148596443 \h </w:instrText>
            </w:r>
            <w:r>
              <w:rPr>
                <w:noProof/>
                <w:webHidden/>
              </w:rPr>
            </w:r>
            <w:r>
              <w:rPr>
                <w:noProof/>
                <w:webHidden/>
              </w:rPr>
              <w:fldChar w:fldCharType="separate"/>
            </w:r>
            <w:r>
              <w:rPr>
                <w:noProof/>
                <w:webHidden/>
              </w:rPr>
              <w:t>39</w:t>
            </w:r>
            <w:r>
              <w:rPr>
                <w:noProof/>
                <w:webHidden/>
              </w:rPr>
              <w:fldChar w:fldCharType="end"/>
            </w:r>
          </w:hyperlink>
        </w:p>
        <w:p w14:paraId="756E44C3" w14:textId="34781B09" w:rsidR="00E9011D" w:rsidRDefault="00E9011D">
          <w:pPr>
            <w:pStyle w:val="TOC1"/>
            <w:rPr>
              <w:rFonts w:asciiTheme="minorHAnsi" w:eastAsiaTheme="minorEastAsia" w:hAnsiTheme="minorHAnsi" w:cstheme="minorBidi"/>
              <w:b w:val="0"/>
              <w:noProof/>
              <w:szCs w:val="22"/>
              <w:lang w:eastAsia="en-GB"/>
            </w:rPr>
          </w:pPr>
          <w:hyperlink w:anchor="_Toc148596444" w:history="1">
            <w:r w:rsidRPr="00DC6313">
              <w:rPr>
                <w:rStyle w:val="Hyperlink"/>
                <w:noProof/>
              </w:rPr>
              <w:t>B.3.1</w:t>
            </w:r>
            <w:r>
              <w:rPr>
                <w:rFonts w:asciiTheme="minorHAnsi" w:eastAsiaTheme="minorEastAsia" w:hAnsiTheme="minorHAnsi" w:cstheme="minorBidi"/>
                <w:b w:val="0"/>
                <w:noProof/>
                <w:szCs w:val="22"/>
                <w:lang w:eastAsia="en-GB"/>
              </w:rPr>
              <w:tab/>
            </w:r>
            <w:r w:rsidRPr="00DC6313">
              <w:rPr>
                <w:rStyle w:val="Hyperlink"/>
                <w:noProof/>
              </w:rPr>
              <w:t>Horizontal actions due to acceleration and deceleration of crane</w:t>
            </w:r>
            <w:r>
              <w:rPr>
                <w:noProof/>
                <w:webHidden/>
              </w:rPr>
              <w:tab/>
            </w:r>
            <w:r>
              <w:rPr>
                <w:noProof/>
                <w:webHidden/>
              </w:rPr>
              <w:fldChar w:fldCharType="begin"/>
            </w:r>
            <w:r>
              <w:rPr>
                <w:noProof/>
                <w:webHidden/>
              </w:rPr>
              <w:instrText xml:space="preserve"> PAGEREF _Toc148596444 \h </w:instrText>
            </w:r>
            <w:r>
              <w:rPr>
                <w:noProof/>
                <w:webHidden/>
              </w:rPr>
            </w:r>
            <w:r>
              <w:rPr>
                <w:noProof/>
                <w:webHidden/>
              </w:rPr>
              <w:fldChar w:fldCharType="separate"/>
            </w:r>
            <w:r>
              <w:rPr>
                <w:noProof/>
                <w:webHidden/>
              </w:rPr>
              <w:t>39</w:t>
            </w:r>
            <w:r>
              <w:rPr>
                <w:noProof/>
                <w:webHidden/>
              </w:rPr>
              <w:fldChar w:fldCharType="end"/>
            </w:r>
          </w:hyperlink>
        </w:p>
        <w:p w14:paraId="13A5C7B6" w14:textId="2D120009" w:rsidR="00E9011D" w:rsidRDefault="00E9011D">
          <w:pPr>
            <w:pStyle w:val="TOC1"/>
            <w:rPr>
              <w:rFonts w:asciiTheme="minorHAnsi" w:eastAsiaTheme="minorEastAsia" w:hAnsiTheme="minorHAnsi" w:cstheme="minorBidi"/>
              <w:b w:val="0"/>
              <w:noProof/>
              <w:szCs w:val="22"/>
              <w:lang w:eastAsia="en-GB"/>
            </w:rPr>
          </w:pPr>
          <w:hyperlink w:anchor="_Toc148596446" w:history="1">
            <w:r w:rsidRPr="00DC6313">
              <w:rPr>
                <w:rStyle w:val="Hyperlink"/>
                <w:noProof/>
              </w:rPr>
              <w:t>B.3.2</w:t>
            </w:r>
            <w:r>
              <w:rPr>
                <w:rFonts w:asciiTheme="minorHAnsi" w:eastAsiaTheme="minorEastAsia" w:hAnsiTheme="minorHAnsi" w:cstheme="minorBidi"/>
                <w:b w:val="0"/>
                <w:noProof/>
                <w:szCs w:val="22"/>
                <w:lang w:eastAsia="en-GB"/>
              </w:rPr>
              <w:tab/>
            </w:r>
            <w:r w:rsidRPr="00DC6313">
              <w:rPr>
                <w:rStyle w:val="Hyperlink"/>
                <w:noProof/>
              </w:rPr>
              <w:t>Horizontal actions due to acceleration and deceleration of trolley</w:t>
            </w:r>
            <w:r>
              <w:rPr>
                <w:noProof/>
                <w:webHidden/>
              </w:rPr>
              <w:tab/>
            </w:r>
            <w:r>
              <w:rPr>
                <w:noProof/>
                <w:webHidden/>
              </w:rPr>
              <w:fldChar w:fldCharType="begin"/>
            </w:r>
            <w:r>
              <w:rPr>
                <w:noProof/>
                <w:webHidden/>
              </w:rPr>
              <w:instrText xml:space="preserve"> PAGEREF _Toc148596446 \h </w:instrText>
            </w:r>
            <w:r>
              <w:rPr>
                <w:noProof/>
                <w:webHidden/>
              </w:rPr>
            </w:r>
            <w:r>
              <w:rPr>
                <w:noProof/>
                <w:webHidden/>
              </w:rPr>
              <w:fldChar w:fldCharType="separate"/>
            </w:r>
            <w:r>
              <w:rPr>
                <w:noProof/>
                <w:webHidden/>
              </w:rPr>
              <w:t>41</w:t>
            </w:r>
            <w:r>
              <w:rPr>
                <w:noProof/>
                <w:webHidden/>
              </w:rPr>
              <w:fldChar w:fldCharType="end"/>
            </w:r>
          </w:hyperlink>
        </w:p>
        <w:p w14:paraId="33CCD4B5" w14:textId="18E75137" w:rsidR="00E9011D" w:rsidRDefault="00E9011D">
          <w:pPr>
            <w:pStyle w:val="TOC1"/>
            <w:rPr>
              <w:rFonts w:asciiTheme="minorHAnsi" w:eastAsiaTheme="minorEastAsia" w:hAnsiTheme="minorHAnsi" w:cstheme="minorBidi"/>
              <w:b w:val="0"/>
              <w:noProof/>
              <w:szCs w:val="22"/>
              <w:lang w:eastAsia="en-GB"/>
            </w:rPr>
          </w:pPr>
          <w:hyperlink w:anchor="_Toc148596448" w:history="1">
            <w:r w:rsidRPr="00DC6313">
              <w:rPr>
                <w:rStyle w:val="Hyperlink"/>
                <w:noProof/>
              </w:rPr>
              <w:t>B.3.3</w:t>
            </w:r>
            <w:r>
              <w:rPr>
                <w:rFonts w:asciiTheme="minorHAnsi" w:eastAsiaTheme="minorEastAsia" w:hAnsiTheme="minorHAnsi" w:cstheme="minorBidi"/>
                <w:b w:val="0"/>
                <w:noProof/>
                <w:szCs w:val="22"/>
                <w:lang w:eastAsia="en-GB"/>
              </w:rPr>
              <w:tab/>
            </w:r>
            <w:r w:rsidRPr="00DC6313">
              <w:rPr>
                <w:rStyle w:val="Hyperlink"/>
                <w:noProof/>
              </w:rPr>
              <w:t>Horizontal actions due to skewing of crane</w:t>
            </w:r>
            <w:r>
              <w:rPr>
                <w:noProof/>
                <w:webHidden/>
              </w:rPr>
              <w:tab/>
            </w:r>
            <w:r>
              <w:rPr>
                <w:noProof/>
                <w:webHidden/>
              </w:rPr>
              <w:fldChar w:fldCharType="begin"/>
            </w:r>
            <w:r>
              <w:rPr>
                <w:noProof/>
                <w:webHidden/>
              </w:rPr>
              <w:instrText xml:space="preserve"> PAGEREF _Toc148596448 \h </w:instrText>
            </w:r>
            <w:r>
              <w:rPr>
                <w:noProof/>
                <w:webHidden/>
              </w:rPr>
            </w:r>
            <w:r>
              <w:rPr>
                <w:noProof/>
                <w:webHidden/>
              </w:rPr>
              <w:fldChar w:fldCharType="separate"/>
            </w:r>
            <w:r>
              <w:rPr>
                <w:noProof/>
                <w:webHidden/>
              </w:rPr>
              <w:t>41</w:t>
            </w:r>
            <w:r>
              <w:rPr>
                <w:noProof/>
                <w:webHidden/>
              </w:rPr>
              <w:fldChar w:fldCharType="end"/>
            </w:r>
          </w:hyperlink>
        </w:p>
        <w:p w14:paraId="7762E87C" w14:textId="3E6F62B4" w:rsidR="00E9011D" w:rsidRDefault="00E9011D">
          <w:pPr>
            <w:pStyle w:val="TOC1"/>
            <w:rPr>
              <w:rFonts w:asciiTheme="minorHAnsi" w:eastAsiaTheme="minorEastAsia" w:hAnsiTheme="minorHAnsi" w:cstheme="minorBidi"/>
              <w:b w:val="0"/>
              <w:noProof/>
              <w:szCs w:val="22"/>
              <w:lang w:eastAsia="en-GB"/>
            </w:rPr>
          </w:pPr>
          <w:hyperlink w:anchor="_Toc148596450" w:history="1">
            <w:r w:rsidRPr="00DC6313">
              <w:rPr>
                <w:rStyle w:val="Hyperlink"/>
                <w:noProof/>
              </w:rPr>
              <w:t>B.4</w:t>
            </w:r>
            <w:r>
              <w:rPr>
                <w:rFonts w:asciiTheme="minorHAnsi" w:eastAsiaTheme="minorEastAsia" w:hAnsiTheme="minorHAnsi" w:cstheme="minorBidi"/>
                <w:b w:val="0"/>
                <w:noProof/>
                <w:szCs w:val="22"/>
                <w:lang w:eastAsia="en-GB"/>
              </w:rPr>
              <w:tab/>
            </w:r>
            <w:r w:rsidRPr="00DC6313">
              <w:rPr>
                <w:rStyle w:val="Hyperlink"/>
                <w:noProof/>
              </w:rPr>
              <w:t>Eight-wheeled bridge crane</w:t>
            </w:r>
            <w:r>
              <w:rPr>
                <w:noProof/>
                <w:webHidden/>
              </w:rPr>
              <w:tab/>
            </w:r>
            <w:r>
              <w:rPr>
                <w:noProof/>
                <w:webHidden/>
              </w:rPr>
              <w:fldChar w:fldCharType="begin"/>
            </w:r>
            <w:r>
              <w:rPr>
                <w:noProof/>
                <w:webHidden/>
              </w:rPr>
              <w:instrText xml:space="preserve"> PAGEREF _Toc148596450 \h </w:instrText>
            </w:r>
            <w:r>
              <w:rPr>
                <w:noProof/>
                <w:webHidden/>
              </w:rPr>
            </w:r>
            <w:r>
              <w:rPr>
                <w:noProof/>
                <w:webHidden/>
              </w:rPr>
              <w:fldChar w:fldCharType="separate"/>
            </w:r>
            <w:r>
              <w:rPr>
                <w:noProof/>
                <w:webHidden/>
              </w:rPr>
              <w:t>43</w:t>
            </w:r>
            <w:r>
              <w:rPr>
                <w:noProof/>
                <w:webHidden/>
              </w:rPr>
              <w:fldChar w:fldCharType="end"/>
            </w:r>
          </w:hyperlink>
        </w:p>
        <w:p w14:paraId="287DC8CC" w14:textId="334F3520" w:rsidR="00E9011D" w:rsidRDefault="00E9011D">
          <w:pPr>
            <w:pStyle w:val="TOC1"/>
            <w:rPr>
              <w:rFonts w:asciiTheme="minorHAnsi" w:eastAsiaTheme="minorEastAsia" w:hAnsiTheme="minorHAnsi" w:cstheme="minorBidi"/>
              <w:b w:val="0"/>
              <w:noProof/>
              <w:szCs w:val="22"/>
              <w:lang w:eastAsia="en-GB"/>
            </w:rPr>
          </w:pPr>
          <w:hyperlink w:anchor="_Toc148596451" w:history="1">
            <w:r w:rsidRPr="00DC6313">
              <w:rPr>
                <w:rStyle w:val="Hyperlink"/>
                <w:noProof/>
              </w:rPr>
              <w:t>B.4.1</w:t>
            </w:r>
            <w:r>
              <w:rPr>
                <w:rFonts w:asciiTheme="minorHAnsi" w:eastAsiaTheme="minorEastAsia" w:hAnsiTheme="minorHAnsi" w:cstheme="minorBidi"/>
                <w:b w:val="0"/>
                <w:noProof/>
                <w:szCs w:val="22"/>
                <w:lang w:eastAsia="en-GB"/>
              </w:rPr>
              <w:tab/>
            </w:r>
            <w:r w:rsidRPr="00DC6313">
              <w:rPr>
                <w:rStyle w:val="Hyperlink"/>
                <w:noProof/>
              </w:rPr>
              <w:t>Horizontal actions due to acceleration and deceleration of crane</w:t>
            </w:r>
            <w:r>
              <w:rPr>
                <w:noProof/>
                <w:webHidden/>
              </w:rPr>
              <w:tab/>
            </w:r>
            <w:r>
              <w:rPr>
                <w:noProof/>
                <w:webHidden/>
              </w:rPr>
              <w:fldChar w:fldCharType="begin"/>
            </w:r>
            <w:r>
              <w:rPr>
                <w:noProof/>
                <w:webHidden/>
              </w:rPr>
              <w:instrText xml:space="preserve"> PAGEREF _Toc148596451 \h </w:instrText>
            </w:r>
            <w:r>
              <w:rPr>
                <w:noProof/>
                <w:webHidden/>
              </w:rPr>
            </w:r>
            <w:r>
              <w:rPr>
                <w:noProof/>
                <w:webHidden/>
              </w:rPr>
              <w:fldChar w:fldCharType="separate"/>
            </w:r>
            <w:r>
              <w:rPr>
                <w:noProof/>
                <w:webHidden/>
              </w:rPr>
              <w:t>43</w:t>
            </w:r>
            <w:r>
              <w:rPr>
                <w:noProof/>
                <w:webHidden/>
              </w:rPr>
              <w:fldChar w:fldCharType="end"/>
            </w:r>
          </w:hyperlink>
        </w:p>
        <w:p w14:paraId="7C8CF560" w14:textId="4339D50D" w:rsidR="00E9011D" w:rsidRDefault="00E9011D">
          <w:pPr>
            <w:pStyle w:val="TOC1"/>
            <w:rPr>
              <w:rFonts w:asciiTheme="minorHAnsi" w:eastAsiaTheme="minorEastAsia" w:hAnsiTheme="minorHAnsi" w:cstheme="minorBidi"/>
              <w:b w:val="0"/>
              <w:noProof/>
              <w:szCs w:val="22"/>
              <w:lang w:eastAsia="en-GB"/>
            </w:rPr>
          </w:pPr>
          <w:hyperlink w:anchor="_Toc148596452" w:history="1">
            <w:r w:rsidRPr="00DC6313">
              <w:rPr>
                <w:rStyle w:val="Hyperlink"/>
                <w:noProof/>
              </w:rPr>
              <w:t>B.4.2</w:t>
            </w:r>
            <w:r>
              <w:rPr>
                <w:rFonts w:asciiTheme="minorHAnsi" w:eastAsiaTheme="minorEastAsia" w:hAnsiTheme="minorHAnsi" w:cstheme="minorBidi"/>
                <w:b w:val="0"/>
                <w:noProof/>
                <w:szCs w:val="22"/>
                <w:lang w:eastAsia="en-GB"/>
              </w:rPr>
              <w:tab/>
            </w:r>
            <w:r w:rsidRPr="00DC6313">
              <w:rPr>
                <w:rStyle w:val="Hyperlink"/>
                <w:noProof/>
              </w:rPr>
              <w:t>Horizontal actions due to acceleration and deceleration of trolley</w:t>
            </w:r>
            <w:r>
              <w:rPr>
                <w:noProof/>
                <w:webHidden/>
              </w:rPr>
              <w:tab/>
            </w:r>
            <w:r>
              <w:rPr>
                <w:noProof/>
                <w:webHidden/>
              </w:rPr>
              <w:fldChar w:fldCharType="begin"/>
            </w:r>
            <w:r>
              <w:rPr>
                <w:noProof/>
                <w:webHidden/>
              </w:rPr>
              <w:instrText xml:space="preserve"> PAGEREF _Toc148596452 \h </w:instrText>
            </w:r>
            <w:r>
              <w:rPr>
                <w:noProof/>
                <w:webHidden/>
              </w:rPr>
            </w:r>
            <w:r>
              <w:rPr>
                <w:noProof/>
                <w:webHidden/>
              </w:rPr>
              <w:fldChar w:fldCharType="separate"/>
            </w:r>
            <w:r>
              <w:rPr>
                <w:noProof/>
                <w:webHidden/>
              </w:rPr>
              <w:t>43</w:t>
            </w:r>
            <w:r>
              <w:rPr>
                <w:noProof/>
                <w:webHidden/>
              </w:rPr>
              <w:fldChar w:fldCharType="end"/>
            </w:r>
          </w:hyperlink>
        </w:p>
        <w:p w14:paraId="46AE57B7" w14:textId="7BABD27A" w:rsidR="00E9011D" w:rsidRDefault="00E9011D">
          <w:pPr>
            <w:pStyle w:val="TOC1"/>
            <w:rPr>
              <w:rFonts w:asciiTheme="minorHAnsi" w:eastAsiaTheme="minorEastAsia" w:hAnsiTheme="minorHAnsi" w:cstheme="minorBidi"/>
              <w:b w:val="0"/>
              <w:noProof/>
              <w:szCs w:val="22"/>
              <w:lang w:eastAsia="en-GB"/>
            </w:rPr>
          </w:pPr>
          <w:hyperlink w:anchor="_Toc148596453" w:history="1">
            <w:r w:rsidRPr="00DC6313">
              <w:rPr>
                <w:rStyle w:val="Hyperlink"/>
                <w:noProof/>
              </w:rPr>
              <w:t>B.4.3</w:t>
            </w:r>
            <w:r>
              <w:rPr>
                <w:rFonts w:asciiTheme="minorHAnsi" w:eastAsiaTheme="minorEastAsia" w:hAnsiTheme="minorHAnsi" w:cstheme="minorBidi"/>
                <w:b w:val="0"/>
                <w:noProof/>
                <w:szCs w:val="22"/>
                <w:lang w:eastAsia="en-GB"/>
              </w:rPr>
              <w:tab/>
            </w:r>
            <w:r w:rsidRPr="00DC6313">
              <w:rPr>
                <w:rStyle w:val="Hyperlink"/>
                <w:noProof/>
              </w:rPr>
              <w:t>Horizontal actions due to skewing of crane</w:t>
            </w:r>
            <w:r>
              <w:rPr>
                <w:noProof/>
                <w:webHidden/>
              </w:rPr>
              <w:tab/>
            </w:r>
            <w:r>
              <w:rPr>
                <w:noProof/>
                <w:webHidden/>
              </w:rPr>
              <w:fldChar w:fldCharType="begin"/>
            </w:r>
            <w:r>
              <w:rPr>
                <w:noProof/>
                <w:webHidden/>
              </w:rPr>
              <w:instrText xml:space="preserve"> PAGEREF _Toc148596453 \h </w:instrText>
            </w:r>
            <w:r>
              <w:rPr>
                <w:noProof/>
                <w:webHidden/>
              </w:rPr>
            </w:r>
            <w:r>
              <w:rPr>
                <w:noProof/>
                <w:webHidden/>
              </w:rPr>
              <w:fldChar w:fldCharType="separate"/>
            </w:r>
            <w:r>
              <w:rPr>
                <w:noProof/>
                <w:webHidden/>
              </w:rPr>
              <w:t>43</w:t>
            </w:r>
            <w:r>
              <w:rPr>
                <w:noProof/>
                <w:webHidden/>
              </w:rPr>
              <w:fldChar w:fldCharType="end"/>
            </w:r>
          </w:hyperlink>
        </w:p>
        <w:p w14:paraId="2C65DF8C" w14:textId="2E54DDBC" w:rsidR="00E9011D" w:rsidRDefault="00E9011D">
          <w:pPr>
            <w:pStyle w:val="TOC1"/>
            <w:rPr>
              <w:rFonts w:asciiTheme="minorHAnsi" w:eastAsiaTheme="minorEastAsia" w:hAnsiTheme="minorHAnsi" w:cstheme="minorBidi"/>
              <w:b w:val="0"/>
              <w:noProof/>
              <w:szCs w:val="22"/>
              <w:lang w:eastAsia="en-GB"/>
            </w:rPr>
          </w:pPr>
          <w:hyperlink w:anchor="_Toc148596457" w:history="1">
            <w:r w:rsidRPr="00DC6313">
              <w:rPr>
                <w:rStyle w:val="Hyperlink"/>
                <w:rFonts w:eastAsia="Times New Roman"/>
                <w:noProof/>
              </w:rPr>
              <w:t>Annex C (informative)  Actions from travelling wall cranes</w:t>
            </w:r>
            <w:r>
              <w:rPr>
                <w:noProof/>
                <w:webHidden/>
              </w:rPr>
              <w:tab/>
            </w:r>
            <w:r>
              <w:rPr>
                <w:noProof/>
                <w:webHidden/>
              </w:rPr>
              <w:fldChar w:fldCharType="begin"/>
            </w:r>
            <w:r>
              <w:rPr>
                <w:noProof/>
                <w:webHidden/>
              </w:rPr>
              <w:instrText xml:space="preserve"> PAGEREF _Toc148596457 \h </w:instrText>
            </w:r>
            <w:r>
              <w:rPr>
                <w:noProof/>
                <w:webHidden/>
              </w:rPr>
            </w:r>
            <w:r>
              <w:rPr>
                <w:noProof/>
                <w:webHidden/>
              </w:rPr>
              <w:fldChar w:fldCharType="separate"/>
            </w:r>
            <w:r>
              <w:rPr>
                <w:noProof/>
                <w:webHidden/>
              </w:rPr>
              <w:t>46</w:t>
            </w:r>
            <w:r>
              <w:rPr>
                <w:noProof/>
                <w:webHidden/>
              </w:rPr>
              <w:fldChar w:fldCharType="end"/>
            </w:r>
          </w:hyperlink>
        </w:p>
        <w:p w14:paraId="5B3DDAB2" w14:textId="361F9CE5" w:rsidR="00E9011D" w:rsidRDefault="00E9011D">
          <w:pPr>
            <w:pStyle w:val="TOC1"/>
            <w:rPr>
              <w:rFonts w:asciiTheme="minorHAnsi" w:eastAsiaTheme="minorEastAsia" w:hAnsiTheme="minorHAnsi" w:cstheme="minorBidi"/>
              <w:b w:val="0"/>
              <w:noProof/>
              <w:szCs w:val="22"/>
              <w:lang w:eastAsia="en-GB"/>
            </w:rPr>
          </w:pPr>
          <w:hyperlink w:anchor="_Toc148596458" w:history="1">
            <w:r w:rsidRPr="00DC6313">
              <w:rPr>
                <w:rStyle w:val="Hyperlink"/>
                <w:noProof/>
              </w:rPr>
              <w:t>C.1</w:t>
            </w:r>
            <w:r>
              <w:rPr>
                <w:rFonts w:asciiTheme="minorHAnsi" w:eastAsiaTheme="minorEastAsia" w:hAnsiTheme="minorHAnsi" w:cstheme="minorBidi"/>
                <w:b w:val="0"/>
                <w:noProof/>
                <w:szCs w:val="22"/>
                <w:lang w:eastAsia="en-GB"/>
              </w:rPr>
              <w:tab/>
            </w:r>
            <w:r w:rsidRPr="00DC6313">
              <w:rPr>
                <w:rStyle w:val="Hyperlink"/>
                <w:noProof/>
              </w:rPr>
              <w:t>Use of this informative annex</w:t>
            </w:r>
            <w:r>
              <w:rPr>
                <w:noProof/>
                <w:webHidden/>
              </w:rPr>
              <w:tab/>
            </w:r>
            <w:r>
              <w:rPr>
                <w:noProof/>
                <w:webHidden/>
              </w:rPr>
              <w:fldChar w:fldCharType="begin"/>
            </w:r>
            <w:r>
              <w:rPr>
                <w:noProof/>
                <w:webHidden/>
              </w:rPr>
              <w:instrText xml:space="preserve"> PAGEREF _Toc148596458 \h </w:instrText>
            </w:r>
            <w:r>
              <w:rPr>
                <w:noProof/>
                <w:webHidden/>
              </w:rPr>
            </w:r>
            <w:r>
              <w:rPr>
                <w:noProof/>
                <w:webHidden/>
              </w:rPr>
              <w:fldChar w:fldCharType="separate"/>
            </w:r>
            <w:r>
              <w:rPr>
                <w:noProof/>
                <w:webHidden/>
              </w:rPr>
              <w:t>46</w:t>
            </w:r>
            <w:r>
              <w:rPr>
                <w:noProof/>
                <w:webHidden/>
              </w:rPr>
              <w:fldChar w:fldCharType="end"/>
            </w:r>
          </w:hyperlink>
        </w:p>
        <w:p w14:paraId="6EFBBA86" w14:textId="405220E5" w:rsidR="00E9011D" w:rsidRDefault="00E9011D">
          <w:pPr>
            <w:pStyle w:val="TOC1"/>
            <w:rPr>
              <w:rFonts w:asciiTheme="minorHAnsi" w:eastAsiaTheme="minorEastAsia" w:hAnsiTheme="minorHAnsi" w:cstheme="minorBidi"/>
              <w:b w:val="0"/>
              <w:noProof/>
              <w:szCs w:val="22"/>
              <w:lang w:eastAsia="en-GB"/>
            </w:rPr>
          </w:pPr>
          <w:hyperlink w:anchor="_Toc148596459" w:history="1">
            <w:r w:rsidRPr="00DC6313">
              <w:rPr>
                <w:rStyle w:val="Hyperlink"/>
                <w:noProof/>
              </w:rPr>
              <w:t>C.2</w:t>
            </w:r>
            <w:r>
              <w:rPr>
                <w:rFonts w:asciiTheme="minorHAnsi" w:eastAsiaTheme="minorEastAsia" w:hAnsiTheme="minorHAnsi" w:cstheme="minorBidi"/>
                <w:b w:val="0"/>
                <w:noProof/>
                <w:szCs w:val="22"/>
                <w:lang w:eastAsia="en-GB"/>
              </w:rPr>
              <w:tab/>
            </w:r>
            <w:r w:rsidRPr="00DC6313">
              <w:rPr>
                <w:rStyle w:val="Hyperlink"/>
                <w:noProof/>
              </w:rPr>
              <w:t>Scope and field of application</w:t>
            </w:r>
            <w:r>
              <w:rPr>
                <w:noProof/>
                <w:webHidden/>
              </w:rPr>
              <w:tab/>
            </w:r>
            <w:r>
              <w:rPr>
                <w:noProof/>
                <w:webHidden/>
              </w:rPr>
              <w:fldChar w:fldCharType="begin"/>
            </w:r>
            <w:r>
              <w:rPr>
                <w:noProof/>
                <w:webHidden/>
              </w:rPr>
              <w:instrText xml:space="preserve"> PAGEREF _Toc148596459 \h </w:instrText>
            </w:r>
            <w:r>
              <w:rPr>
                <w:noProof/>
                <w:webHidden/>
              </w:rPr>
            </w:r>
            <w:r>
              <w:rPr>
                <w:noProof/>
                <w:webHidden/>
              </w:rPr>
              <w:fldChar w:fldCharType="separate"/>
            </w:r>
            <w:r>
              <w:rPr>
                <w:noProof/>
                <w:webHidden/>
              </w:rPr>
              <w:t>46</w:t>
            </w:r>
            <w:r>
              <w:rPr>
                <w:noProof/>
                <w:webHidden/>
              </w:rPr>
              <w:fldChar w:fldCharType="end"/>
            </w:r>
          </w:hyperlink>
        </w:p>
        <w:p w14:paraId="1F5BD249" w14:textId="0624744C" w:rsidR="00E9011D" w:rsidRDefault="00E9011D">
          <w:pPr>
            <w:pStyle w:val="TOC1"/>
            <w:rPr>
              <w:rFonts w:asciiTheme="minorHAnsi" w:eastAsiaTheme="minorEastAsia" w:hAnsiTheme="minorHAnsi" w:cstheme="minorBidi"/>
              <w:b w:val="0"/>
              <w:noProof/>
              <w:szCs w:val="22"/>
              <w:lang w:eastAsia="en-GB"/>
            </w:rPr>
          </w:pPr>
          <w:hyperlink w:anchor="_Toc148596461" w:history="1">
            <w:r w:rsidRPr="00DC6313">
              <w:rPr>
                <w:rStyle w:val="Hyperlink"/>
                <w:noProof/>
              </w:rPr>
              <w:t>C.3</w:t>
            </w:r>
            <w:r>
              <w:rPr>
                <w:rFonts w:asciiTheme="minorHAnsi" w:eastAsiaTheme="minorEastAsia" w:hAnsiTheme="minorHAnsi" w:cstheme="minorBidi"/>
                <w:b w:val="0"/>
                <w:noProof/>
                <w:szCs w:val="22"/>
                <w:lang w:eastAsia="en-GB"/>
              </w:rPr>
              <w:tab/>
            </w:r>
            <w:r w:rsidRPr="00DC6313">
              <w:rPr>
                <w:rStyle w:val="Hyperlink"/>
                <w:noProof/>
              </w:rPr>
              <w:t>Actions due to crane self-weight and hoist load</w:t>
            </w:r>
            <w:r>
              <w:rPr>
                <w:noProof/>
                <w:webHidden/>
              </w:rPr>
              <w:tab/>
            </w:r>
            <w:r>
              <w:rPr>
                <w:noProof/>
                <w:webHidden/>
              </w:rPr>
              <w:fldChar w:fldCharType="begin"/>
            </w:r>
            <w:r>
              <w:rPr>
                <w:noProof/>
                <w:webHidden/>
              </w:rPr>
              <w:instrText xml:space="preserve"> PAGEREF _Toc148596461 \h </w:instrText>
            </w:r>
            <w:r>
              <w:rPr>
                <w:noProof/>
                <w:webHidden/>
              </w:rPr>
            </w:r>
            <w:r>
              <w:rPr>
                <w:noProof/>
                <w:webHidden/>
              </w:rPr>
              <w:fldChar w:fldCharType="separate"/>
            </w:r>
            <w:r>
              <w:rPr>
                <w:noProof/>
                <w:webHidden/>
              </w:rPr>
              <w:t>46</w:t>
            </w:r>
            <w:r>
              <w:rPr>
                <w:noProof/>
                <w:webHidden/>
              </w:rPr>
              <w:fldChar w:fldCharType="end"/>
            </w:r>
          </w:hyperlink>
        </w:p>
        <w:p w14:paraId="0CEEF7DF" w14:textId="6C5CBE37" w:rsidR="00E9011D" w:rsidRDefault="00E9011D">
          <w:pPr>
            <w:pStyle w:val="TOC1"/>
            <w:rPr>
              <w:rFonts w:asciiTheme="minorHAnsi" w:eastAsiaTheme="minorEastAsia" w:hAnsiTheme="minorHAnsi" w:cstheme="minorBidi"/>
              <w:b w:val="0"/>
              <w:noProof/>
              <w:szCs w:val="22"/>
              <w:lang w:eastAsia="en-GB"/>
            </w:rPr>
          </w:pPr>
          <w:hyperlink w:anchor="_Toc148596463" w:history="1">
            <w:r w:rsidRPr="00DC6313">
              <w:rPr>
                <w:rStyle w:val="Hyperlink"/>
                <w:noProof/>
              </w:rPr>
              <w:t>C.4</w:t>
            </w:r>
            <w:r>
              <w:rPr>
                <w:rFonts w:asciiTheme="minorHAnsi" w:eastAsiaTheme="minorEastAsia" w:hAnsiTheme="minorHAnsi" w:cstheme="minorBidi"/>
                <w:b w:val="0"/>
                <w:noProof/>
                <w:szCs w:val="22"/>
                <w:lang w:eastAsia="en-GB"/>
              </w:rPr>
              <w:tab/>
            </w:r>
            <w:r w:rsidRPr="00DC6313">
              <w:rPr>
                <w:rStyle w:val="Hyperlink"/>
                <w:noProof/>
              </w:rPr>
              <w:t>Actions due to acceleration of crane</w:t>
            </w:r>
            <w:r>
              <w:rPr>
                <w:noProof/>
                <w:webHidden/>
              </w:rPr>
              <w:tab/>
            </w:r>
            <w:r>
              <w:rPr>
                <w:noProof/>
                <w:webHidden/>
              </w:rPr>
              <w:fldChar w:fldCharType="begin"/>
            </w:r>
            <w:r>
              <w:rPr>
                <w:noProof/>
                <w:webHidden/>
              </w:rPr>
              <w:instrText xml:space="preserve"> PAGEREF _Toc148596463 \h </w:instrText>
            </w:r>
            <w:r>
              <w:rPr>
                <w:noProof/>
                <w:webHidden/>
              </w:rPr>
            </w:r>
            <w:r>
              <w:rPr>
                <w:noProof/>
                <w:webHidden/>
              </w:rPr>
              <w:fldChar w:fldCharType="separate"/>
            </w:r>
            <w:r>
              <w:rPr>
                <w:noProof/>
                <w:webHidden/>
              </w:rPr>
              <w:t>47</w:t>
            </w:r>
            <w:r>
              <w:rPr>
                <w:noProof/>
                <w:webHidden/>
              </w:rPr>
              <w:fldChar w:fldCharType="end"/>
            </w:r>
          </w:hyperlink>
        </w:p>
        <w:p w14:paraId="46A7DF1B" w14:textId="7FCBF0CA" w:rsidR="00E9011D" w:rsidRDefault="00E9011D">
          <w:pPr>
            <w:pStyle w:val="TOC1"/>
            <w:rPr>
              <w:rFonts w:asciiTheme="minorHAnsi" w:eastAsiaTheme="minorEastAsia" w:hAnsiTheme="minorHAnsi" w:cstheme="minorBidi"/>
              <w:b w:val="0"/>
              <w:noProof/>
              <w:szCs w:val="22"/>
              <w:lang w:eastAsia="en-GB"/>
            </w:rPr>
          </w:pPr>
          <w:hyperlink w:anchor="_Toc148596464" w:history="1">
            <w:r w:rsidRPr="00DC6313">
              <w:rPr>
                <w:rStyle w:val="Hyperlink"/>
                <w:noProof/>
              </w:rPr>
              <w:t>C.5</w:t>
            </w:r>
            <w:r>
              <w:rPr>
                <w:rFonts w:asciiTheme="minorHAnsi" w:eastAsiaTheme="minorEastAsia" w:hAnsiTheme="minorHAnsi" w:cstheme="minorBidi"/>
                <w:b w:val="0"/>
                <w:noProof/>
                <w:szCs w:val="22"/>
                <w:lang w:eastAsia="en-GB"/>
              </w:rPr>
              <w:tab/>
            </w:r>
            <w:r w:rsidRPr="00DC6313">
              <w:rPr>
                <w:rStyle w:val="Hyperlink"/>
                <w:noProof/>
              </w:rPr>
              <w:t>Actions due to acceleration of trolley</w:t>
            </w:r>
            <w:r>
              <w:rPr>
                <w:noProof/>
                <w:webHidden/>
              </w:rPr>
              <w:tab/>
            </w:r>
            <w:r>
              <w:rPr>
                <w:noProof/>
                <w:webHidden/>
              </w:rPr>
              <w:fldChar w:fldCharType="begin"/>
            </w:r>
            <w:r>
              <w:rPr>
                <w:noProof/>
                <w:webHidden/>
              </w:rPr>
              <w:instrText xml:space="preserve"> PAGEREF _Toc148596464 \h </w:instrText>
            </w:r>
            <w:r>
              <w:rPr>
                <w:noProof/>
                <w:webHidden/>
              </w:rPr>
            </w:r>
            <w:r>
              <w:rPr>
                <w:noProof/>
                <w:webHidden/>
              </w:rPr>
              <w:fldChar w:fldCharType="separate"/>
            </w:r>
            <w:r>
              <w:rPr>
                <w:noProof/>
                <w:webHidden/>
              </w:rPr>
              <w:t>48</w:t>
            </w:r>
            <w:r>
              <w:rPr>
                <w:noProof/>
                <w:webHidden/>
              </w:rPr>
              <w:fldChar w:fldCharType="end"/>
            </w:r>
          </w:hyperlink>
        </w:p>
        <w:p w14:paraId="3126F862" w14:textId="53A989F1" w:rsidR="00E9011D" w:rsidRDefault="00E9011D">
          <w:pPr>
            <w:pStyle w:val="TOC1"/>
            <w:rPr>
              <w:rFonts w:asciiTheme="minorHAnsi" w:eastAsiaTheme="minorEastAsia" w:hAnsiTheme="minorHAnsi" w:cstheme="minorBidi"/>
              <w:b w:val="0"/>
              <w:noProof/>
              <w:szCs w:val="22"/>
              <w:lang w:eastAsia="en-GB"/>
            </w:rPr>
          </w:pPr>
          <w:hyperlink w:anchor="_Toc148596465" w:history="1">
            <w:r w:rsidRPr="00DC6313">
              <w:rPr>
                <w:rStyle w:val="Hyperlink"/>
                <w:noProof/>
              </w:rPr>
              <w:t>C.6</w:t>
            </w:r>
            <w:r>
              <w:rPr>
                <w:rFonts w:asciiTheme="minorHAnsi" w:eastAsiaTheme="minorEastAsia" w:hAnsiTheme="minorHAnsi" w:cstheme="minorBidi"/>
                <w:b w:val="0"/>
                <w:noProof/>
                <w:szCs w:val="22"/>
                <w:lang w:eastAsia="en-GB"/>
              </w:rPr>
              <w:tab/>
            </w:r>
            <w:r w:rsidRPr="00DC6313">
              <w:rPr>
                <w:rStyle w:val="Hyperlink"/>
                <w:noProof/>
              </w:rPr>
              <w:t>Actions due to crane buffer collision</w:t>
            </w:r>
            <w:r>
              <w:rPr>
                <w:noProof/>
                <w:webHidden/>
              </w:rPr>
              <w:tab/>
            </w:r>
            <w:r>
              <w:rPr>
                <w:noProof/>
                <w:webHidden/>
              </w:rPr>
              <w:fldChar w:fldCharType="begin"/>
            </w:r>
            <w:r>
              <w:rPr>
                <w:noProof/>
                <w:webHidden/>
              </w:rPr>
              <w:instrText xml:space="preserve"> PAGEREF _Toc148596465 \h </w:instrText>
            </w:r>
            <w:r>
              <w:rPr>
                <w:noProof/>
                <w:webHidden/>
              </w:rPr>
            </w:r>
            <w:r>
              <w:rPr>
                <w:noProof/>
                <w:webHidden/>
              </w:rPr>
              <w:fldChar w:fldCharType="separate"/>
            </w:r>
            <w:r>
              <w:rPr>
                <w:noProof/>
                <w:webHidden/>
              </w:rPr>
              <w:t>48</w:t>
            </w:r>
            <w:r>
              <w:rPr>
                <w:noProof/>
                <w:webHidden/>
              </w:rPr>
              <w:fldChar w:fldCharType="end"/>
            </w:r>
          </w:hyperlink>
        </w:p>
        <w:p w14:paraId="3F139ED2" w14:textId="18C8EF25" w:rsidR="00E9011D" w:rsidRDefault="00E9011D">
          <w:pPr>
            <w:pStyle w:val="TOC1"/>
            <w:rPr>
              <w:rFonts w:asciiTheme="minorHAnsi" w:eastAsiaTheme="minorEastAsia" w:hAnsiTheme="minorHAnsi" w:cstheme="minorBidi"/>
              <w:b w:val="0"/>
              <w:noProof/>
              <w:szCs w:val="22"/>
              <w:lang w:eastAsia="en-GB"/>
            </w:rPr>
          </w:pPr>
          <w:hyperlink w:anchor="_Toc148596466" w:history="1">
            <w:r w:rsidRPr="00DC6313">
              <w:rPr>
                <w:rStyle w:val="Hyperlink"/>
                <w:noProof/>
              </w:rPr>
              <w:t>C.7</w:t>
            </w:r>
            <w:r>
              <w:rPr>
                <w:rFonts w:asciiTheme="minorHAnsi" w:eastAsiaTheme="minorEastAsia" w:hAnsiTheme="minorHAnsi" w:cstheme="minorBidi"/>
                <w:b w:val="0"/>
                <w:noProof/>
                <w:szCs w:val="22"/>
                <w:lang w:eastAsia="en-GB"/>
              </w:rPr>
              <w:tab/>
            </w:r>
            <w:r w:rsidRPr="00DC6313">
              <w:rPr>
                <w:rStyle w:val="Hyperlink"/>
                <w:noProof/>
              </w:rPr>
              <w:t>Actions due to trolley buffer collision</w:t>
            </w:r>
            <w:r>
              <w:rPr>
                <w:noProof/>
                <w:webHidden/>
              </w:rPr>
              <w:tab/>
            </w:r>
            <w:r>
              <w:rPr>
                <w:noProof/>
                <w:webHidden/>
              </w:rPr>
              <w:fldChar w:fldCharType="begin"/>
            </w:r>
            <w:r>
              <w:rPr>
                <w:noProof/>
                <w:webHidden/>
              </w:rPr>
              <w:instrText xml:space="preserve"> PAGEREF _Toc148596466 \h </w:instrText>
            </w:r>
            <w:r>
              <w:rPr>
                <w:noProof/>
                <w:webHidden/>
              </w:rPr>
            </w:r>
            <w:r>
              <w:rPr>
                <w:noProof/>
                <w:webHidden/>
              </w:rPr>
              <w:fldChar w:fldCharType="separate"/>
            </w:r>
            <w:r>
              <w:rPr>
                <w:noProof/>
                <w:webHidden/>
              </w:rPr>
              <w:t>49</w:t>
            </w:r>
            <w:r>
              <w:rPr>
                <w:noProof/>
                <w:webHidden/>
              </w:rPr>
              <w:fldChar w:fldCharType="end"/>
            </w:r>
          </w:hyperlink>
        </w:p>
        <w:bookmarkStart w:id="0" w:name="_GoBack"/>
        <w:bookmarkEnd w:id="0"/>
        <w:p w14:paraId="6F1D416C" w14:textId="6D2A4887" w:rsidR="00E9011D" w:rsidRDefault="00E9011D">
          <w:pPr>
            <w:pStyle w:val="TOC1"/>
            <w:rPr>
              <w:rFonts w:asciiTheme="minorHAnsi" w:eastAsiaTheme="minorEastAsia" w:hAnsiTheme="minorHAnsi" w:cstheme="minorBidi"/>
              <w:b w:val="0"/>
              <w:noProof/>
              <w:szCs w:val="22"/>
              <w:lang w:eastAsia="en-GB"/>
            </w:rPr>
          </w:pPr>
          <w:r w:rsidRPr="00DC6313">
            <w:rPr>
              <w:rStyle w:val="Hyperlink"/>
              <w:noProof/>
            </w:rPr>
            <w:fldChar w:fldCharType="begin"/>
          </w:r>
          <w:r w:rsidRPr="00DC6313">
            <w:rPr>
              <w:rStyle w:val="Hyperlink"/>
              <w:noProof/>
            </w:rPr>
            <w:instrText xml:space="preserve"> </w:instrText>
          </w:r>
          <w:r>
            <w:rPr>
              <w:noProof/>
            </w:rPr>
            <w:instrText>HYPERLINK \l "_Toc148596468"</w:instrText>
          </w:r>
          <w:r w:rsidRPr="00DC6313">
            <w:rPr>
              <w:rStyle w:val="Hyperlink"/>
              <w:noProof/>
            </w:rPr>
            <w:instrText xml:space="preserve"> </w:instrText>
          </w:r>
          <w:r w:rsidRPr="00DC6313">
            <w:rPr>
              <w:rStyle w:val="Hyperlink"/>
              <w:noProof/>
            </w:rPr>
          </w:r>
          <w:r w:rsidRPr="00DC6313">
            <w:rPr>
              <w:rStyle w:val="Hyperlink"/>
              <w:noProof/>
            </w:rPr>
            <w:fldChar w:fldCharType="separate"/>
          </w:r>
          <w:r w:rsidRPr="00DC6313">
            <w:rPr>
              <w:rStyle w:val="Hyperlink"/>
              <w:noProof/>
            </w:rPr>
            <w:t>Bibliography</w:t>
          </w:r>
          <w:r>
            <w:rPr>
              <w:noProof/>
              <w:webHidden/>
            </w:rPr>
            <w:tab/>
          </w:r>
          <w:r>
            <w:rPr>
              <w:noProof/>
              <w:webHidden/>
            </w:rPr>
            <w:fldChar w:fldCharType="begin"/>
          </w:r>
          <w:r>
            <w:rPr>
              <w:noProof/>
              <w:webHidden/>
            </w:rPr>
            <w:instrText xml:space="preserve"> PAGEREF _Toc148596468 \h </w:instrText>
          </w:r>
          <w:r>
            <w:rPr>
              <w:noProof/>
              <w:webHidden/>
            </w:rPr>
          </w:r>
          <w:r>
            <w:rPr>
              <w:noProof/>
              <w:webHidden/>
            </w:rPr>
            <w:fldChar w:fldCharType="separate"/>
          </w:r>
          <w:r>
            <w:rPr>
              <w:noProof/>
              <w:webHidden/>
            </w:rPr>
            <w:t>50</w:t>
          </w:r>
          <w:r>
            <w:rPr>
              <w:noProof/>
              <w:webHidden/>
            </w:rPr>
            <w:fldChar w:fldCharType="end"/>
          </w:r>
          <w:r w:rsidRPr="00DC6313">
            <w:rPr>
              <w:rStyle w:val="Hyperlink"/>
              <w:noProof/>
            </w:rPr>
            <w:fldChar w:fldCharType="end"/>
          </w:r>
        </w:p>
        <w:p w14:paraId="24063637" w14:textId="0A2D5F47" w:rsidR="00E9011D" w:rsidRDefault="00E9011D">
          <w:r>
            <w:rPr>
              <w:b/>
              <w:bCs/>
              <w:noProof/>
            </w:rPr>
            <w:fldChar w:fldCharType="end"/>
          </w:r>
        </w:p>
      </w:sdtContent>
    </w:sdt>
    <w:p w14:paraId="7A111674" w14:textId="24FA6A1F" w:rsidR="00F3012A" w:rsidRPr="00E9011D" w:rsidRDefault="00F3012A" w:rsidP="00E9011D">
      <w:pPr>
        <w:pStyle w:val="TOC2"/>
        <w:autoSpaceDE w:val="0"/>
        <w:autoSpaceDN w:val="0"/>
        <w:adjustRightInd w:val="0"/>
        <w:rPr>
          <w:rFonts w:eastAsia="Times New Roman" w:cs="Times New Roman"/>
          <w:szCs w:val="24"/>
        </w:rPr>
      </w:pPr>
    </w:p>
    <w:p w14:paraId="7C974AE9" w14:textId="77777777" w:rsidR="00F3012A" w:rsidRPr="00E9011D" w:rsidRDefault="00F3012A" w:rsidP="00E9011D">
      <w:pPr>
        <w:pStyle w:val="ForewordTitle"/>
        <w:autoSpaceDE w:val="0"/>
        <w:autoSpaceDN w:val="0"/>
        <w:adjustRightInd w:val="0"/>
        <w:rPr>
          <w:szCs w:val="24"/>
        </w:rPr>
      </w:pPr>
      <w:bookmarkStart w:id="1" w:name="_Toc148596367"/>
      <w:r w:rsidRPr="00E9011D">
        <w:rPr>
          <w:szCs w:val="24"/>
        </w:rPr>
        <w:lastRenderedPageBreak/>
        <w:t>European foreword</w:t>
      </w:r>
      <w:bookmarkEnd w:id="1"/>
    </w:p>
    <w:p w14:paraId="5321C6B4" w14:textId="77777777" w:rsidR="00F3012A" w:rsidRPr="00E9011D" w:rsidRDefault="00F3012A" w:rsidP="00E9011D">
      <w:pPr>
        <w:pStyle w:val="ForewordText"/>
        <w:autoSpaceDE w:val="0"/>
        <w:autoSpaceDN w:val="0"/>
        <w:adjustRightInd w:val="0"/>
        <w:rPr>
          <w:szCs w:val="24"/>
        </w:rPr>
      </w:pPr>
      <w:r w:rsidRPr="00E9011D">
        <w:rPr>
          <w:szCs w:val="24"/>
        </w:rPr>
        <w:t>This document (</w:t>
      </w:r>
      <w:proofErr w:type="spellStart"/>
      <w:r w:rsidRPr="00E9011D">
        <w:rPr>
          <w:rStyle w:val="stdpublisher"/>
          <w:szCs w:val="24"/>
          <w:shd w:val="clear" w:color="auto" w:fill="auto"/>
        </w:rPr>
        <w:t>prEN</w:t>
      </w:r>
      <w:proofErr w:type="spellEnd"/>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3</w:t>
      </w:r>
      <w:r w:rsidRPr="00E9011D">
        <w:rPr>
          <w:szCs w:val="24"/>
        </w:rPr>
        <w:t>:</w:t>
      </w:r>
      <w:r w:rsidRPr="00E9011D">
        <w:rPr>
          <w:rStyle w:val="stdyear"/>
          <w:szCs w:val="24"/>
          <w:shd w:val="clear" w:color="auto" w:fill="auto"/>
        </w:rPr>
        <w:t>2024</w:t>
      </w:r>
      <w:r w:rsidRPr="00E9011D">
        <w:rPr>
          <w:szCs w:val="24"/>
        </w:rPr>
        <w:t>) has been prepared by Technical Committee CEN/TC 250 “Structural Eurocodes”, the secretariat of which is held by BSI. CEN/TC 250 is responsible for all Structural Eurocodes and has been assigned responsibility for structural and geotechnical design matters by CEN.</w:t>
      </w:r>
    </w:p>
    <w:p w14:paraId="51D0BD2F" w14:textId="77777777" w:rsidR="00F3012A" w:rsidRPr="00E9011D" w:rsidRDefault="00F3012A" w:rsidP="00E9011D">
      <w:pPr>
        <w:pStyle w:val="ForewordText"/>
        <w:autoSpaceDE w:val="0"/>
        <w:autoSpaceDN w:val="0"/>
        <w:adjustRightInd w:val="0"/>
        <w:rPr>
          <w:szCs w:val="24"/>
        </w:rPr>
      </w:pPr>
      <w:r w:rsidRPr="00E9011D">
        <w:rPr>
          <w:szCs w:val="24"/>
        </w:rPr>
        <w:t>This document is currently submitted to the CEN Enquiry.</w:t>
      </w:r>
    </w:p>
    <w:p w14:paraId="4FF68D17" w14:textId="77777777" w:rsidR="00F3012A" w:rsidRPr="00E9011D" w:rsidRDefault="00F3012A" w:rsidP="00E9011D">
      <w:pPr>
        <w:pStyle w:val="ForewordText"/>
        <w:autoSpaceDE w:val="0"/>
        <w:autoSpaceDN w:val="0"/>
        <w:adjustRightInd w:val="0"/>
        <w:rPr>
          <w:szCs w:val="24"/>
        </w:rPr>
      </w:pPr>
      <w:r w:rsidRPr="00E9011D">
        <w:rPr>
          <w:szCs w:val="24"/>
        </w:rPr>
        <w:t xml:space="preserve">This document will supersede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3</w:t>
      </w:r>
      <w:r w:rsidRPr="00E9011D">
        <w:rPr>
          <w:szCs w:val="24"/>
        </w:rPr>
        <w:t>:</w:t>
      </w:r>
      <w:r w:rsidRPr="00E9011D">
        <w:rPr>
          <w:rStyle w:val="stdyear"/>
          <w:szCs w:val="24"/>
          <w:shd w:val="clear" w:color="auto" w:fill="auto"/>
        </w:rPr>
        <w:t>2006</w:t>
      </w:r>
      <w:r w:rsidRPr="00E9011D">
        <w:rPr>
          <w:szCs w:val="24"/>
        </w:rPr>
        <w:t>.</w:t>
      </w:r>
    </w:p>
    <w:p w14:paraId="408F7D1A" w14:textId="77777777" w:rsidR="00F3012A" w:rsidRPr="00E9011D" w:rsidRDefault="00F3012A" w:rsidP="00E9011D">
      <w:pPr>
        <w:pStyle w:val="ForewordText"/>
        <w:autoSpaceDE w:val="0"/>
        <w:autoSpaceDN w:val="0"/>
        <w:adjustRightInd w:val="0"/>
        <w:rPr>
          <w:szCs w:val="24"/>
        </w:rPr>
      </w:pPr>
      <w:r w:rsidRPr="00E9011D">
        <w:rPr>
          <w:szCs w:val="24"/>
        </w:rPr>
        <w:t>The first generation of EN Eurocodes was published between 2002 and 2007. This document forms part of the second generation of the Eurocodes, which have been prepared under Mandate M/515 issued to CEN by the European Commission and the European Free Trade Association.</w:t>
      </w:r>
    </w:p>
    <w:p w14:paraId="5BBF2ECD" w14:textId="77777777" w:rsidR="00F3012A" w:rsidRPr="00E9011D" w:rsidRDefault="00F3012A" w:rsidP="00E9011D">
      <w:pPr>
        <w:pStyle w:val="ForewordText"/>
        <w:autoSpaceDE w:val="0"/>
        <w:autoSpaceDN w:val="0"/>
        <w:adjustRightInd w:val="0"/>
        <w:rPr>
          <w:szCs w:val="24"/>
        </w:rPr>
      </w:pPr>
      <w:r w:rsidRPr="00E9011D">
        <w:rPr>
          <w:szCs w:val="24"/>
        </w:rPr>
        <w:t>The Eurocodes have been drafted to be used in conjunction with relevant execution, material, product and test standards, and to identify requirements for execution, materials, products and testing that are relied upon by the Eurocodes.</w:t>
      </w:r>
    </w:p>
    <w:p w14:paraId="50735EF0" w14:textId="77777777" w:rsidR="00F3012A" w:rsidRPr="00E9011D" w:rsidRDefault="00F3012A" w:rsidP="00E9011D">
      <w:pPr>
        <w:pStyle w:val="ForewordText"/>
        <w:autoSpaceDE w:val="0"/>
        <w:autoSpaceDN w:val="0"/>
        <w:adjustRightInd w:val="0"/>
        <w:rPr>
          <w:szCs w:val="24"/>
        </w:rPr>
      </w:pPr>
      <w:r w:rsidRPr="00E9011D">
        <w:rPr>
          <w:szCs w:val="24"/>
        </w:rPr>
        <w:t>The Eurocodes recognize the responsibility of each Member State and have safeguarded their right to determine values related to regulatory safety matters at national level through the use of National Annexes.</w:t>
      </w:r>
    </w:p>
    <w:p w14:paraId="750E0FAD" w14:textId="77777777" w:rsidR="00F3012A" w:rsidRPr="00E9011D" w:rsidRDefault="00F3012A" w:rsidP="00E9011D">
      <w:pPr>
        <w:pStyle w:val="IntroTitle"/>
        <w:autoSpaceDE w:val="0"/>
        <w:autoSpaceDN w:val="0"/>
        <w:adjustRightInd w:val="0"/>
        <w:rPr>
          <w:szCs w:val="24"/>
        </w:rPr>
      </w:pPr>
      <w:bookmarkStart w:id="2" w:name="_Toc148596368"/>
      <w:r w:rsidRPr="00E9011D">
        <w:rPr>
          <w:szCs w:val="24"/>
        </w:rPr>
        <w:lastRenderedPageBreak/>
        <w:t>Introduction</w:t>
      </w:r>
      <w:bookmarkEnd w:id="2"/>
    </w:p>
    <w:p w14:paraId="377C4EAB" w14:textId="77777777" w:rsidR="00F3012A" w:rsidRPr="00E9011D" w:rsidRDefault="00F3012A" w:rsidP="00E9011D">
      <w:pPr>
        <w:pStyle w:val="BodyText"/>
        <w:autoSpaceDE w:val="0"/>
        <w:autoSpaceDN w:val="0"/>
        <w:adjustRightInd w:val="0"/>
        <w:rPr>
          <w:szCs w:val="24"/>
        </w:rPr>
      </w:pPr>
      <w:r w:rsidRPr="00E9011D">
        <w:rPr>
          <w:b/>
          <w:szCs w:val="24"/>
        </w:rPr>
        <w:t>0.1</w:t>
      </w:r>
      <w:r w:rsidRPr="00E9011D">
        <w:rPr>
          <w:b/>
          <w:szCs w:val="24"/>
        </w:rPr>
        <w:tab/>
        <w:t>Introduction to the Eurocodes</w:t>
      </w:r>
    </w:p>
    <w:p w14:paraId="36E2C279" w14:textId="77777777" w:rsidR="00F3012A" w:rsidRPr="00E9011D" w:rsidRDefault="00F3012A" w:rsidP="00E9011D">
      <w:pPr>
        <w:pStyle w:val="BodyText"/>
        <w:autoSpaceDE w:val="0"/>
        <w:autoSpaceDN w:val="0"/>
        <w:adjustRightInd w:val="0"/>
        <w:rPr>
          <w:szCs w:val="24"/>
        </w:rPr>
      </w:pPr>
      <w:r w:rsidRPr="00E9011D">
        <w:rPr>
          <w:szCs w:val="24"/>
        </w:rPr>
        <w:t>The Structural Eurocodes comprise the following standards generally consisting of a number of parts:</w:t>
      </w:r>
    </w:p>
    <w:p w14:paraId="344B7952"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r>
      <w:r w:rsidRPr="00E9011D">
        <w:rPr>
          <w:rStyle w:val="stdpublisher"/>
          <w:szCs w:val="24"/>
          <w:shd w:val="clear" w:color="auto" w:fill="auto"/>
          <w:lang w:val="en-GB"/>
        </w:rPr>
        <w:t>EN</w:t>
      </w:r>
      <w:r w:rsidRPr="00E9011D">
        <w:rPr>
          <w:szCs w:val="24"/>
          <w:lang w:val="en-GB"/>
        </w:rPr>
        <w:t> </w:t>
      </w:r>
      <w:r w:rsidRPr="00E9011D">
        <w:rPr>
          <w:rStyle w:val="stddocNumber"/>
          <w:szCs w:val="24"/>
          <w:shd w:val="clear" w:color="auto" w:fill="auto"/>
          <w:lang w:val="en-GB"/>
        </w:rPr>
        <w:t>1990</w:t>
      </w:r>
      <w:r w:rsidRPr="00E9011D">
        <w:rPr>
          <w:szCs w:val="24"/>
          <w:lang w:val="en-GB"/>
        </w:rPr>
        <w:t xml:space="preserve">, </w:t>
      </w:r>
      <w:r w:rsidRPr="00E9011D">
        <w:rPr>
          <w:i/>
          <w:szCs w:val="24"/>
          <w:lang w:val="en-GB"/>
        </w:rPr>
        <w:t>Eurocode</w:t>
      </w:r>
      <w:r w:rsidRPr="00E9011D">
        <w:rPr>
          <w:szCs w:val="24"/>
          <w:lang w:val="en-GB"/>
        </w:rPr>
        <w:t xml:space="preserve"> — </w:t>
      </w:r>
      <w:r w:rsidRPr="00E9011D">
        <w:rPr>
          <w:i/>
          <w:szCs w:val="24"/>
          <w:lang w:val="en-GB"/>
        </w:rPr>
        <w:t>Basis of structural and geotechnical design</w:t>
      </w:r>
    </w:p>
    <w:p w14:paraId="4E79FEB4" w14:textId="77777777" w:rsidR="00F3012A" w:rsidRPr="00E9011D" w:rsidRDefault="00F3012A" w:rsidP="00E9011D">
      <w:pPr>
        <w:pStyle w:val="ListContinue1"/>
        <w:autoSpaceDE w:val="0"/>
        <w:autoSpaceDN w:val="0"/>
        <w:adjustRightInd w:val="0"/>
        <w:rPr>
          <w:szCs w:val="24"/>
        </w:rPr>
      </w:pPr>
      <w:r w:rsidRPr="00E9011D">
        <w:rPr>
          <w:szCs w:val="24"/>
        </w:rPr>
        <w:t>—</w:t>
      </w:r>
      <w:r w:rsidRPr="00E9011D">
        <w:rPr>
          <w:szCs w:val="24"/>
        </w:rPr>
        <w:tab/>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t xml:space="preserve">, </w:t>
      </w:r>
      <w:r w:rsidRPr="00E9011D">
        <w:rPr>
          <w:i/>
          <w:szCs w:val="24"/>
        </w:rPr>
        <w:t>Eurocode 1</w:t>
      </w:r>
      <w:r w:rsidRPr="00E9011D">
        <w:rPr>
          <w:szCs w:val="24"/>
        </w:rPr>
        <w:t xml:space="preserve"> — </w:t>
      </w:r>
      <w:r w:rsidRPr="00E9011D">
        <w:rPr>
          <w:i/>
          <w:szCs w:val="24"/>
        </w:rPr>
        <w:t>Actions on structures</w:t>
      </w:r>
    </w:p>
    <w:p w14:paraId="392D16E8" w14:textId="77777777" w:rsidR="00F3012A" w:rsidRPr="00E9011D" w:rsidRDefault="00F3012A" w:rsidP="00E9011D">
      <w:pPr>
        <w:pStyle w:val="ListContinue1"/>
        <w:autoSpaceDE w:val="0"/>
        <w:autoSpaceDN w:val="0"/>
        <w:adjustRightInd w:val="0"/>
        <w:rPr>
          <w:szCs w:val="24"/>
        </w:rPr>
      </w:pPr>
      <w:r w:rsidRPr="00E9011D">
        <w:rPr>
          <w:szCs w:val="24"/>
        </w:rPr>
        <w:t>—</w:t>
      </w:r>
      <w:r w:rsidRPr="00E9011D">
        <w:rPr>
          <w:szCs w:val="24"/>
        </w:rPr>
        <w:tab/>
      </w:r>
      <w:r w:rsidRPr="00E9011D">
        <w:rPr>
          <w:rStyle w:val="stdpublisher"/>
          <w:szCs w:val="24"/>
          <w:shd w:val="clear" w:color="auto" w:fill="auto"/>
        </w:rPr>
        <w:t>EN</w:t>
      </w:r>
      <w:r w:rsidRPr="00E9011D">
        <w:rPr>
          <w:szCs w:val="24"/>
        </w:rPr>
        <w:t> </w:t>
      </w:r>
      <w:r w:rsidRPr="00E9011D">
        <w:rPr>
          <w:rStyle w:val="stddocNumber"/>
          <w:szCs w:val="24"/>
          <w:shd w:val="clear" w:color="auto" w:fill="auto"/>
        </w:rPr>
        <w:t>1992</w:t>
      </w:r>
      <w:r w:rsidRPr="00E9011D">
        <w:rPr>
          <w:szCs w:val="24"/>
        </w:rPr>
        <w:t xml:space="preserve">, </w:t>
      </w:r>
      <w:r w:rsidRPr="00E9011D">
        <w:rPr>
          <w:i/>
          <w:szCs w:val="24"/>
        </w:rPr>
        <w:t>Eurocode 2</w:t>
      </w:r>
      <w:r w:rsidRPr="00E9011D">
        <w:rPr>
          <w:szCs w:val="24"/>
        </w:rPr>
        <w:t xml:space="preserve"> — </w:t>
      </w:r>
      <w:r w:rsidRPr="00E9011D">
        <w:rPr>
          <w:i/>
          <w:szCs w:val="24"/>
        </w:rPr>
        <w:t xml:space="preserve">Design of </w:t>
      </w:r>
      <w:proofErr w:type="spellStart"/>
      <w:r w:rsidRPr="00E9011D">
        <w:rPr>
          <w:i/>
          <w:szCs w:val="24"/>
        </w:rPr>
        <w:t>concrete</w:t>
      </w:r>
      <w:proofErr w:type="spellEnd"/>
      <w:r w:rsidRPr="00E9011D">
        <w:rPr>
          <w:i/>
          <w:szCs w:val="24"/>
        </w:rPr>
        <w:t xml:space="preserve"> structures</w:t>
      </w:r>
    </w:p>
    <w:p w14:paraId="11D4A21E" w14:textId="77777777" w:rsidR="00F3012A" w:rsidRPr="00E9011D" w:rsidRDefault="00F3012A" w:rsidP="00E9011D">
      <w:pPr>
        <w:pStyle w:val="ListContinue1"/>
        <w:autoSpaceDE w:val="0"/>
        <w:autoSpaceDN w:val="0"/>
        <w:adjustRightInd w:val="0"/>
        <w:rPr>
          <w:szCs w:val="24"/>
        </w:rPr>
      </w:pPr>
      <w:r w:rsidRPr="00E9011D">
        <w:rPr>
          <w:szCs w:val="24"/>
        </w:rPr>
        <w:t>—</w:t>
      </w:r>
      <w:r w:rsidRPr="00E9011D">
        <w:rPr>
          <w:szCs w:val="24"/>
        </w:rPr>
        <w:tab/>
      </w:r>
      <w:r w:rsidRPr="00E9011D">
        <w:rPr>
          <w:rStyle w:val="stdpublisher"/>
          <w:szCs w:val="24"/>
          <w:shd w:val="clear" w:color="auto" w:fill="auto"/>
        </w:rPr>
        <w:t>EN</w:t>
      </w:r>
      <w:r w:rsidRPr="00E9011D">
        <w:rPr>
          <w:szCs w:val="24"/>
        </w:rPr>
        <w:t> </w:t>
      </w:r>
      <w:r w:rsidRPr="00E9011D">
        <w:rPr>
          <w:rStyle w:val="stddocNumber"/>
          <w:szCs w:val="24"/>
          <w:shd w:val="clear" w:color="auto" w:fill="auto"/>
        </w:rPr>
        <w:t>1993</w:t>
      </w:r>
      <w:r w:rsidRPr="00E9011D">
        <w:rPr>
          <w:szCs w:val="24"/>
        </w:rPr>
        <w:t xml:space="preserve">, </w:t>
      </w:r>
      <w:r w:rsidRPr="00E9011D">
        <w:rPr>
          <w:i/>
          <w:szCs w:val="24"/>
        </w:rPr>
        <w:t>Eurocode 3</w:t>
      </w:r>
      <w:r w:rsidRPr="00E9011D">
        <w:rPr>
          <w:szCs w:val="24"/>
        </w:rPr>
        <w:t xml:space="preserve"> — </w:t>
      </w:r>
      <w:r w:rsidRPr="00E9011D">
        <w:rPr>
          <w:i/>
          <w:szCs w:val="24"/>
        </w:rPr>
        <w:t xml:space="preserve">Design of </w:t>
      </w:r>
      <w:proofErr w:type="spellStart"/>
      <w:r w:rsidRPr="00E9011D">
        <w:rPr>
          <w:i/>
          <w:szCs w:val="24"/>
        </w:rPr>
        <w:t>steel</w:t>
      </w:r>
      <w:proofErr w:type="spellEnd"/>
      <w:r w:rsidRPr="00E9011D">
        <w:rPr>
          <w:i/>
          <w:szCs w:val="24"/>
        </w:rPr>
        <w:t xml:space="preserve"> structures</w:t>
      </w:r>
    </w:p>
    <w:p w14:paraId="255C1897" w14:textId="77777777" w:rsidR="00F3012A" w:rsidRPr="00E9011D" w:rsidRDefault="00F3012A" w:rsidP="00E9011D">
      <w:pPr>
        <w:pStyle w:val="ListContinue1"/>
        <w:autoSpaceDE w:val="0"/>
        <w:autoSpaceDN w:val="0"/>
        <w:adjustRightInd w:val="0"/>
        <w:rPr>
          <w:szCs w:val="24"/>
        </w:rPr>
      </w:pPr>
      <w:r w:rsidRPr="00E9011D">
        <w:rPr>
          <w:szCs w:val="24"/>
        </w:rPr>
        <w:t>—</w:t>
      </w:r>
      <w:r w:rsidRPr="00E9011D">
        <w:rPr>
          <w:szCs w:val="24"/>
        </w:rPr>
        <w:tab/>
      </w:r>
      <w:r w:rsidRPr="00E9011D">
        <w:rPr>
          <w:rStyle w:val="stdpublisher"/>
          <w:szCs w:val="24"/>
          <w:shd w:val="clear" w:color="auto" w:fill="auto"/>
        </w:rPr>
        <w:t>EN</w:t>
      </w:r>
      <w:r w:rsidRPr="00E9011D">
        <w:rPr>
          <w:szCs w:val="24"/>
        </w:rPr>
        <w:t> </w:t>
      </w:r>
      <w:r w:rsidRPr="00E9011D">
        <w:rPr>
          <w:rStyle w:val="stddocNumber"/>
          <w:szCs w:val="24"/>
          <w:shd w:val="clear" w:color="auto" w:fill="auto"/>
        </w:rPr>
        <w:t>1994</w:t>
      </w:r>
      <w:r w:rsidRPr="00E9011D">
        <w:rPr>
          <w:szCs w:val="24"/>
        </w:rPr>
        <w:t xml:space="preserve">, </w:t>
      </w:r>
      <w:r w:rsidRPr="00E9011D">
        <w:rPr>
          <w:i/>
          <w:szCs w:val="24"/>
        </w:rPr>
        <w:t>Eurocode 4</w:t>
      </w:r>
      <w:r w:rsidRPr="00E9011D">
        <w:rPr>
          <w:szCs w:val="24"/>
        </w:rPr>
        <w:t xml:space="preserve"> — </w:t>
      </w:r>
      <w:r w:rsidRPr="00E9011D">
        <w:rPr>
          <w:i/>
          <w:szCs w:val="24"/>
        </w:rPr>
        <w:t xml:space="preserve">Design of composite </w:t>
      </w:r>
      <w:proofErr w:type="spellStart"/>
      <w:r w:rsidRPr="00E9011D">
        <w:rPr>
          <w:i/>
          <w:szCs w:val="24"/>
        </w:rPr>
        <w:t>steel</w:t>
      </w:r>
      <w:proofErr w:type="spellEnd"/>
      <w:r w:rsidRPr="00E9011D">
        <w:rPr>
          <w:i/>
          <w:szCs w:val="24"/>
        </w:rPr>
        <w:t xml:space="preserve"> and </w:t>
      </w:r>
      <w:proofErr w:type="spellStart"/>
      <w:r w:rsidRPr="00E9011D">
        <w:rPr>
          <w:i/>
          <w:szCs w:val="24"/>
        </w:rPr>
        <w:t>concrete</w:t>
      </w:r>
      <w:proofErr w:type="spellEnd"/>
      <w:r w:rsidRPr="00E9011D">
        <w:rPr>
          <w:i/>
          <w:szCs w:val="24"/>
        </w:rPr>
        <w:t xml:space="preserve"> structure</w:t>
      </w:r>
    </w:p>
    <w:p w14:paraId="59281B77" w14:textId="77777777" w:rsidR="00F3012A" w:rsidRPr="00E9011D" w:rsidRDefault="00F3012A" w:rsidP="00E9011D">
      <w:pPr>
        <w:pStyle w:val="ListContinue1"/>
        <w:autoSpaceDE w:val="0"/>
        <w:autoSpaceDN w:val="0"/>
        <w:adjustRightInd w:val="0"/>
        <w:rPr>
          <w:szCs w:val="24"/>
        </w:rPr>
      </w:pPr>
      <w:r w:rsidRPr="00E9011D">
        <w:rPr>
          <w:szCs w:val="24"/>
        </w:rPr>
        <w:t>—</w:t>
      </w:r>
      <w:r w:rsidRPr="00E9011D">
        <w:rPr>
          <w:szCs w:val="24"/>
        </w:rPr>
        <w:tab/>
      </w:r>
      <w:r w:rsidRPr="00E9011D">
        <w:rPr>
          <w:rStyle w:val="stdpublisher"/>
          <w:szCs w:val="24"/>
          <w:shd w:val="clear" w:color="auto" w:fill="auto"/>
        </w:rPr>
        <w:t>EN</w:t>
      </w:r>
      <w:r w:rsidRPr="00E9011D">
        <w:rPr>
          <w:szCs w:val="24"/>
        </w:rPr>
        <w:t> </w:t>
      </w:r>
      <w:r w:rsidRPr="00E9011D">
        <w:rPr>
          <w:rStyle w:val="stddocNumber"/>
          <w:szCs w:val="24"/>
          <w:shd w:val="clear" w:color="auto" w:fill="auto"/>
        </w:rPr>
        <w:t>1995</w:t>
      </w:r>
      <w:r w:rsidRPr="00E9011D">
        <w:rPr>
          <w:szCs w:val="24"/>
        </w:rPr>
        <w:t xml:space="preserve">, </w:t>
      </w:r>
      <w:r w:rsidRPr="00E9011D">
        <w:rPr>
          <w:i/>
          <w:szCs w:val="24"/>
        </w:rPr>
        <w:t>Eurocode 5</w:t>
      </w:r>
      <w:r w:rsidRPr="00E9011D">
        <w:rPr>
          <w:szCs w:val="24"/>
        </w:rPr>
        <w:t xml:space="preserve"> — </w:t>
      </w:r>
      <w:r w:rsidRPr="00E9011D">
        <w:rPr>
          <w:i/>
          <w:szCs w:val="24"/>
        </w:rPr>
        <w:t xml:space="preserve">Design of </w:t>
      </w:r>
      <w:proofErr w:type="spellStart"/>
      <w:r w:rsidRPr="00E9011D">
        <w:rPr>
          <w:i/>
          <w:szCs w:val="24"/>
        </w:rPr>
        <w:t>timber</w:t>
      </w:r>
      <w:proofErr w:type="spellEnd"/>
      <w:r w:rsidRPr="00E9011D">
        <w:rPr>
          <w:i/>
          <w:szCs w:val="24"/>
        </w:rPr>
        <w:t xml:space="preserve"> structures</w:t>
      </w:r>
    </w:p>
    <w:p w14:paraId="72B2906D"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r>
      <w:r w:rsidRPr="00E9011D">
        <w:rPr>
          <w:rStyle w:val="stdpublisher"/>
          <w:szCs w:val="24"/>
          <w:shd w:val="clear" w:color="auto" w:fill="auto"/>
          <w:lang w:val="en-GB"/>
        </w:rPr>
        <w:t>EN</w:t>
      </w:r>
      <w:r w:rsidRPr="00E9011D">
        <w:rPr>
          <w:szCs w:val="24"/>
          <w:lang w:val="en-GB"/>
        </w:rPr>
        <w:t> </w:t>
      </w:r>
      <w:r w:rsidRPr="00E9011D">
        <w:rPr>
          <w:rStyle w:val="stddocNumber"/>
          <w:szCs w:val="24"/>
          <w:shd w:val="clear" w:color="auto" w:fill="auto"/>
          <w:lang w:val="en-GB"/>
        </w:rPr>
        <w:t>1996</w:t>
      </w:r>
      <w:r w:rsidRPr="00E9011D">
        <w:rPr>
          <w:szCs w:val="24"/>
          <w:lang w:val="en-GB"/>
        </w:rPr>
        <w:t xml:space="preserve">, </w:t>
      </w:r>
      <w:r w:rsidRPr="00E9011D">
        <w:rPr>
          <w:i/>
          <w:szCs w:val="24"/>
          <w:lang w:val="en-GB"/>
        </w:rPr>
        <w:t>Eurocode 6</w:t>
      </w:r>
      <w:r w:rsidRPr="00E9011D">
        <w:rPr>
          <w:szCs w:val="24"/>
          <w:lang w:val="en-GB"/>
        </w:rPr>
        <w:t xml:space="preserve"> — </w:t>
      </w:r>
      <w:r w:rsidRPr="00E9011D">
        <w:rPr>
          <w:i/>
          <w:szCs w:val="24"/>
          <w:lang w:val="en-GB"/>
        </w:rPr>
        <w:t>Design of masonry structures</w:t>
      </w:r>
    </w:p>
    <w:p w14:paraId="475B8A87"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r>
      <w:r w:rsidRPr="00E9011D">
        <w:rPr>
          <w:rStyle w:val="stdpublisher"/>
          <w:szCs w:val="24"/>
          <w:shd w:val="clear" w:color="auto" w:fill="auto"/>
          <w:lang w:val="en-GB"/>
        </w:rPr>
        <w:t>EN</w:t>
      </w:r>
      <w:r w:rsidRPr="00E9011D">
        <w:rPr>
          <w:szCs w:val="24"/>
          <w:lang w:val="en-GB"/>
        </w:rPr>
        <w:t> </w:t>
      </w:r>
      <w:r w:rsidRPr="00E9011D">
        <w:rPr>
          <w:rStyle w:val="stddocNumber"/>
          <w:szCs w:val="24"/>
          <w:shd w:val="clear" w:color="auto" w:fill="auto"/>
          <w:lang w:val="en-GB"/>
        </w:rPr>
        <w:t>1997</w:t>
      </w:r>
      <w:r w:rsidRPr="00E9011D">
        <w:rPr>
          <w:szCs w:val="24"/>
          <w:lang w:val="en-GB"/>
        </w:rPr>
        <w:t xml:space="preserve">, </w:t>
      </w:r>
      <w:r w:rsidRPr="00E9011D">
        <w:rPr>
          <w:i/>
          <w:szCs w:val="24"/>
          <w:lang w:val="en-GB"/>
        </w:rPr>
        <w:t>Eurocode 7</w:t>
      </w:r>
      <w:r w:rsidRPr="00E9011D">
        <w:rPr>
          <w:szCs w:val="24"/>
          <w:lang w:val="en-GB"/>
        </w:rPr>
        <w:t xml:space="preserve"> — </w:t>
      </w:r>
      <w:r w:rsidRPr="00E9011D">
        <w:rPr>
          <w:i/>
          <w:szCs w:val="24"/>
          <w:lang w:val="en-GB"/>
        </w:rPr>
        <w:t>Geotechnical design</w:t>
      </w:r>
    </w:p>
    <w:p w14:paraId="1DDE2A4C"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r>
      <w:r w:rsidRPr="00E9011D">
        <w:rPr>
          <w:rStyle w:val="stdpublisher"/>
          <w:szCs w:val="24"/>
          <w:shd w:val="clear" w:color="auto" w:fill="auto"/>
          <w:lang w:val="en-GB"/>
        </w:rPr>
        <w:t>EN</w:t>
      </w:r>
      <w:r w:rsidRPr="00E9011D">
        <w:rPr>
          <w:szCs w:val="24"/>
          <w:lang w:val="en-GB"/>
        </w:rPr>
        <w:t> </w:t>
      </w:r>
      <w:r w:rsidRPr="00E9011D">
        <w:rPr>
          <w:rStyle w:val="stddocNumber"/>
          <w:szCs w:val="24"/>
          <w:shd w:val="clear" w:color="auto" w:fill="auto"/>
          <w:lang w:val="en-GB"/>
        </w:rPr>
        <w:t>1998</w:t>
      </w:r>
      <w:r w:rsidRPr="00E9011D">
        <w:rPr>
          <w:szCs w:val="24"/>
          <w:lang w:val="en-GB"/>
        </w:rPr>
        <w:t xml:space="preserve">, </w:t>
      </w:r>
      <w:r w:rsidRPr="00E9011D">
        <w:rPr>
          <w:i/>
          <w:szCs w:val="24"/>
          <w:lang w:val="en-GB"/>
        </w:rPr>
        <w:t>Eurocode 8</w:t>
      </w:r>
      <w:r w:rsidRPr="00E9011D">
        <w:rPr>
          <w:szCs w:val="24"/>
          <w:lang w:val="en-GB"/>
        </w:rPr>
        <w:t xml:space="preserve"> — </w:t>
      </w:r>
      <w:r w:rsidRPr="00E9011D">
        <w:rPr>
          <w:i/>
          <w:szCs w:val="24"/>
          <w:lang w:val="en-GB"/>
        </w:rPr>
        <w:t>Design of structures for earthquake resistance</w:t>
      </w:r>
    </w:p>
    <w:p w14:paraId="6F09637F"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r>
      <w:r w:rsidRPr="00E9011D">
        <w:rPr>
          <w:rStyle w:val="stdpublisher"/>
          <w:szCs w:val="24"/>
          <w:shd w:val="clear" w:color="auto" w:fill="auto"/>
          <w:lang w:val="en-GB"/>
        </w:rPr>
        <w:t>EN</w:t>
      </w:r>
      <w:r w:rsidRPr="00E9011D">
        <w:rPr>
          <w:szCs w:val="24"/>
          <w:lang w:val="en-GB"/>
        </w:rPr>
        <w:t> </w:t>
      </w:r>
      <w:r w:rsidRPr="00E9011D">
        <w:rPr>
          <w:rStyle w:val="stddocNumber"/>
          <w:szCs w:val="24"/>
          <w:shd w:val="clear" w:color="auto" w:fill="auto"/>
          <w:lang w:val="en-GB"/>
        </w:rPr>
        <w:t>1999</w:t>
      </w:r>
      <w:r w:rsidRPr="00E9011D">
        <w:rPr>
          <w:szCs w:val="24"/>
          <w:lang w:val="en-GB"/>
        </w:rPr>
        <w:t xml:space="preserve">, </w:t>
      </w:r>
      <w:r w:rsidRPr="00E9011D">
        <w:rPr>
          <w:i/>
          <w:szCs w:val="24"/>
          <w:lang w:val="en-GB"/>
        </w:rPr>
        <w:t>Eurocode 9</w:t>
      </w:r>
      <w:r w:rsidRPr="00E9011D">
        <w:rPr>
          <w:szCs w:val="24"/>
          <w:lang w:val="en-GB"/>
        </w:rPr>
        <w:t xml:space="preserve"> — </w:t>
      </w:r>
      <w:r w:rsidRPr="00E9011D">
        <w:rPr>
          <w:i/>
          <w:szCs w:val="24"/>
          <w:lang w:val="en-GB"/>
        </w:rPr>
        <w:t>Design of aluminium structures</w:t>
      </w:r>
    </w:p>
    <w:p w14:paraId="563B00B0"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 xml:space="preserve"> New Eurocodes under development, e.g. Eurocode for design of structural glass</w:t>
      </w:r>
    </w:p>
    <w:p w14:paraId="30963C07" w14:textId="77777777" w:rsidR="00F3012A" w:rsidRPr="00E9011D" w:rsidRDefault="00F3012A" w:rsidP="00E9011D">
      <w:pPr>
        <w:pStyle w:val="BodyText"/>
        <w:autoSpaceDE w:val="0"/>
        <w:autoSpaceDN w:val="0"/>
        <w:adjustRightInd w:val="0"/>
        <w:rPr>
          <w:szCs w:val="24"/>
        </w:rPr>
      </w:pPr>
      <w:r w:rsidRPr="00E9011D">
        <w:rPr>
          <w:szCs w:val="24"/>
        </w:rPr>
        <w:t>The Eurocodes are intended for use by designers, clients, manufacturers, constructors, relevant authorities (in exercising their duties in accordance with national or international regulations), educators, software developers, and committees drafting standards for related product, testing and execution standards.</w:t>
      </w:r>
    </w:p>
    <w:p w14:paraId="0E899517"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Some aspects of design are most appropriately specified by relevant authorities or, where not specified, can be agreed on a project-specific basis between relevant parties such as designers and clients. The Eurocodes identify such aspects making explicit reference to relevant authorities and relevant parties.</w:t>
      </w:r>
    </w:p>
    <w:p w14:paraId="4F293DD7" w14:textId="77777777" w:rsidR="00F3012A" w:rsidRPr="00E9011D" w:rsidRDefault="00F3012A" w:rsidP="00E9011D">
      <w:pPr>
        <w:pStyle w:val="BodyText"/>
        <w:autoSpaceDE w:val="0"/>
        <w:autoSpaceDN w:val="0"/>
        <w:adjustRightInd w:val="0"/>
        <w:rPr>
          <w:szCs w:val="24"/>
        </w:rPr>
      </w:pPr>
      <w:r w:rsidRPr="00E9011D">
        <w:rPr>
          <w:b/>
          <w:szCs w:val="24"/>
        </w:rPr>
        <w:t>0.2</w:t>
      </w:r>
      <w:r w:rsidRPr="00E9011D">
        <w:rPr>
          <w:b/>
          <w:szCs w:val="24"/>
        </w:rPr>
        <w:tab/>
        <w:t>Introduction to</w:t>
      </w:r>
      <w:r w:rsidRPr="00E9011D">
        <w:rPr>
          <w:szCs w:val="24"/>
        </w:rPr>
        <w:t xml:space="preserve"> </w:t>
      </w:r>
      <w:r w:rsidRPr="00E9011D">
        <w:rPr>
          <w:rStyle w:val="stdpublisher"/>
          <w:b/>
          <w:szCs w:val="24"/>
          <w:shd w:val="clear" w:color="auto" w:fill="auto"/>
        </w:rPr>
        <w:t>EN</w:t>
      </w:r>
      <w:r w:rsidRPr="00E9011D">
        <w:rPr>
          <w:szCs w:val="24"/>
        </w:rPr>
        <w:t> </w:t>
      </w:r>
      <w:r w:rsidRPr="00E9011D">
        <w:rPr>
          <w:rStyle w:val="stddocNumber"/>
          <w:b/>
          <w:szCs w:val="24"/>
          <w:shd w:val="clear" w:color="auto" w:fill="auto"/>
        </w:rPr>
        <w:t>1991</w:t>
      </w:r>
      <w:r w:rsidRPr="00E9011D">
        <w:rPr>
          <w:szCs w:val="24"/>
        </w:rPr>
        <w:t xml:space="preserve"> </w:t>
      </w:r>
      <w:r w:rsidRPr="00E9011D">
        <w:rPr>
          <w:rStyle w:val="stddocPartNumber"/>
          <w:b/>
          <w:szCs w:val="24"/>
          <w:shd w:val="clear" w:color="auto" w:fill="auto"/>
        </w:rPr>
        <w:t>(all parts)</w:t>
      </w:r>
    </w:p>
    <w:p w14:paraId="7C363A91" w14:textId="36BB722B" w:rsidR="00F3012A" w:rsidRPr="00E9011D" w:rsidRDefault="00F3012A" w:rsidP="00E9011D">
      <w:pPr>
        <w:pStyle w:val="BodyText"/>
        <w:autoSpaceDE w:val="0"/>
        <w:autoSpaceDN w:val="0"/>
        <w:adjustRightInd w:val="0"/>
        <w:rPr>
          <w:szCs w:val="24"/>
        </w:rPr>
      </w:pP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t xml:space="preserve"> </w:t>
      </w:r>
      <w:r w:rsidR="00784F07" w:rsidRPr="00E9011D">
        <w:rPr>
          <w:rStyle w:val="stddocPartNumber"/>
          <w:szCs w:val="24"/>
          <w:shd w:val="clear" w:color="auto" w:fill="auto"/>
        </w:rPr>
        <w:t>(all parts)</w:t>
      </w:r>
      <w:r w:rsidR="00784F07" w:rsidRPr="00E9011D">
        <w:t xml:space="preserve"> </w:t>
      </w:r>
      <w:r w:rsidRPr="00E9011D">
        <w:rPr>
          <w:szCs w:val="24"/>
        </w:rPr>
        <w:t xml:space="preserve">specifies actions for the structural design of buildings, bridges and other civil engineering works, or parts thereof, including temporary structures, in conjunction with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1990</w:t>
      </w:r>
      <w:r w:rsidRPr="00E9011D">
        <w:rPr>
          <w:szCs w:val="24"/>
        </w:rPr>
        <w:t xml:space="preserve"> and the other Eurocodes.</w:t>
      </w:r>
    </w:p>
    <w:p w14:paraId="4771C83B" w14:textId="39EC7247" w:rsidR="00F3012A" w:rsidRPr="00E9011D" w:rsidRDefault="00F3012A" w:rsidP="00E9011D">
      <w:pPr>
        <w:pStyle w:val="BodyText"/>
        <w:autoSpaceDE w:val="0"/>
        <w:autoSpaceDN w:val="0"/>
        <w:adjustRightInd w:val="0"/>
        <w:rPr>
          <w:szCs w:val="24"/>
        </w:rPr>
      </w:pP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t xml:space="preserve"> </w:t>
      </w:r>
      <w:r w:rsidR="00784F07" w:rsidRPr="00E9011D">
        <w:rPr>
          <w:rStyle w:val="stddocPartNumber"/>
          <w:szCs w:val="24"/>
          <w:shd w:val="clear" w:color="auto" w:fill="auto"/>
        </w:rPr>
        <w:t>(all parts)</w:t>
      </w:r>
      <w:r w:rsidR="00784F07" w:rsidRPr="00E9011D">
        <w:t xml:space="preserve"> </w:t>
      </w:r>
      <w:r w:rsidRPr="00E9011D">
        <w:rPr>
          <w:szCs w:val="24"/>
        </w:rPr>
        <w:t xml:space="preserve">does not cover the specific requirements of actions for seismic design. Provisions related to such requirements are given in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1998</w:t>
      </w:r>
      <w:r w:rsidRPr="00E9011D">
        <w:rPr>
          <w:szCs w:val="24"/>
        </w:rPr>
        <w:t xml:space="preserve"> </w:t>
      </w:r>
      <w:r w:rsidRPr="00E9011D">
        <w:rPr>
          <w:rStyle w:val="stddocPartNumber"/>
          <w:szCs w:val="24"/>
          <w:shd w:val="clear" w:color="auto" w:fill="auto"/>
        </w:rPr>
        <w:t>(all parts)</w:t>
      </w:r>
      <w:r w:rsidRPr="00E9011D">
        <w:rPr>
          <w:szCs w:val="24"/>
        </w:rPr>
        <w:t xml:space="preserve">, which complement and are consistent with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t>.</w:t>
      </w:r>
    </w:p>
    <w:p w14:paraId="731B6D80" w14:textId="77777777" w:rsidR="00F3012A" w:rsidRPr="00E9011D" w:rsidRDefault="00F3012A" w:rsidP="00E9011D">
      <w:pPr>
        <w:pStyle w:val="BodyText"/>
        <w:autoSpaceDE w:val="0"/>
        <w:autoSpaceDN w:val="0"/>
        <w:adjustRightInd w:val="0"/>
        <w:rPr>
          <w:szCs w:val="24"/>
        </w:rPr>
      </w:pP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t xml:space="preserve"> is also applicable to existing structures for their:</w:t>
      </w:r>
    </w:p>
    <w:p w14:paraId="7E44C12E"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structural assessment,</w:t>
      </w:r>
    </w:p>
    <w:p w14:paraId="2EB40151"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strengthening or repair,</w:t>
      </w:r>
    </w:p>
    <w:p w14:paraId="4AA340CA"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change of use.</w:t>
      </w:r>
    </w:p>
    <w:p w14:paraId="73F96058" w14:textId="77777777" w:rsidR="00F3012A" w:rsidRPr="00E9011D" w:rsidRDefault="00F3012A" w:rsidP="00E9011D">
      <w:pPr>
        <w:pStyle w:val="Note"/>
        <w:autoSpaceDE w:val="0"/>
        <w:autoSpaceDN w:val="0"/>
        <w:adjustRightInd w:val="0"/>
        <w:rPr>
          <w:szCs w:val="24"/>
        </w:rPr>
      </w:pPr>
      <w:r w:rsidRPr="00E9011D">
        <w:rPr>
          <w:szCs w:val="24"/>
        </w:rPr>
        <w:t>NOTE 1</w:t>
      </w:r>
      <w:r w:rsidRPr="00E9011D">
        <w:rPr>
          <w:szCs w:val="24"/>
        </w:rPr>
        <w:tab/>
        <w:t>In these cases additional or amended provisions can be necessary.</w:t>
      </w:r>
    </w:p>
    <w:p w14:paraId="40F1FD70" w14:textId="6159A0D4" w:rsidR="00F3012A" w:rsidRPr="00E9011D" w:rsidRDefault="00F3012A" w:rsidP="00E9011D">
      <w:pPr>
        <w:pStyle w:val="BodyText"/>
        <w:autoSpaceDE w:val="0"/>
        <w:autoSpaceDN w:val="0"/>
        <w:adjustRightInd w:val="0"/>
        <w:rPr>
          <w:szCs w:val="24"/>
        </w:rPr>
      </w:pPr>
      <w:r w:rsidRPr="00E9011D">
        <w:rPr>
          <w:rStyle w:val="stdpublisher"/>
          <w:szCs w:val="24"/>
          <w:shd w:val="clear" w:color="auto" w:fill="auto"/>
        </w:rPr>
        <w:lastRenderedPageBreak/>
        <w:t>EN</w:t>
      </w:r>
      <w:r w:rsidRPr="00E9011D">
        <w:rPr>
          <w:szCs w:val="24"/>
        </w:rPr>
        <w:t> </w:t>
      </w:r>
      <w:r w:rsidRPr="00E9011D">
        <w:rPr>
          <w:rStyle w:val="stddocNumber"/>
          <w:szCs w:val="24"/>
          <w:shd w:val="clear" w:color="auto" w:fill="auto"/>
        </w:rPr>
        <w:t>1991</w:t>
      </w:r>
      <w:r w:rsidRPr="00E9011D">
        <w:rPr>
          <w:szCs w:val="24"/>
        </w:rPr>
        <w:t xml:space="preserve"> </w:t>
      </w:r>
      <w:r w:rsidR="00784F07" w:rsidRPr="00E9011D">
        <w:rPr>
          <w:rStyle w:val="stddocPartNumber"/>
          <w:szCs w:val="24"/>
          <w:shd w:val="clear" w:color="auto" w:fill="auto"/>
        </w:rPr>
        <w:t>(all parts)</w:t>
      </w:r>
      <w:r w:rsidR="00784F07" w:rsidRPr="00E9011D">
        <w:rPr>
          <w:szCs w:val="24"/>
        </w:rPr>
        <w:t xml:space="preserve"> </w:t>
      </w:r>
      <w:r w:rsidRPr="00E9011D">
        <w:rPr>
          <w:szCs w:val="24"/>
        </w:rPr>
        <w:t>is applicable for the design of structures where materials or actions outside the scope of the other Eurocodes are involved.</w:t>
      </w:r>
    </w:p>
    <w:p w14:paraId="1E949A11" w14:textId="77777777" w:rsidR="00F3012A" w:rsidRPr="00E9011D" w:rsidRDefault="00F3012A" w:rsidP="00E9011D">
      <w:pPr>
        <w:pStyle w:val="Note"/>
        <w:autoSpaceDE w:val="0"/>
        <w:autoSpaceDN w:val="0"/>
        <w:adjustRightInd w:val="0"/>
        <w:rPr>
          <w:szCs w:val="24"/>
        </w:rPr>
      </w:pPr>
      <w:r w:rsidRPr="00E9011D">
        <w:rPr>
          <w:szCs w:val="24"/>
        </w:rPr>
        <w:t>NOTE 2</w:t>
      </w:r>
      <w:r w:rsidRPr="00E9011D">
        <w:rPr>
          <w:szCs w:val="24"/>
        </w:rPr>
        <w:tab/>
        <w:t>In this case additional or amended provisions can be necessary.</w:t>
      </w:r>
    </w:p>
    <w:p w14:paraId="45E732A0" w14:textId="77777777" w:rsidR="00F3012A" w:rsidRPr="00E9011D" w:rsidRDefault="00F3012A" w:rsidP="00E9011D">
      <w:pPr>
        <w:pStyle w:val="BodyText"/>
        <w:autoSpaceDE w:val="0"/>
        <w:autoSpaceDN w:val="0"/>
        <w:adjustRightInd w:val="0"/>
        <w:rPr>
          <w:szCs w:val="24"/>
        </w:rPr>
      </w:pP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t xml:space="preserve"> is subdivided in various parts:</w:t>
      </w:r>
    </w:p>
    <w:p w14:paraId="518E03A8"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r>
      <w:r w:rsidRPr="00E9011D">
        <w:rPr>
          <w:rStyle w:val="stdpublisher"/>
          <w:szCs w:val="24"/>
          <w:shd w:val="clear" w:color="auto" w:fill="auto"/>
          <w:lang w:val="en-GB"/>
        </w:rPr>
        <w:t>EN</w:t>
      </w:r>
      <w:r w:rsidRPr="00E9011D">
        <w:rPr>
          <w:szCs w:val="24"/>
          <w:lang w:val="en-GB"/>
        </w:rPr>
        <w:t> </w:t>
      </w:r>
      <w:r w:rsidRPr="00E9011D">
        <w:rPr>
          <w:rStyle w:val="stddocNumber"/>
          <w:szCs w:val="24"/>
          <w:shd w:val="clear" w:color="auto" w:fill="auto"/>
          <w:lang w:val="en-GB"/>
        </w:rPr>
        <w:t>1991</w:t>
      </w:r>
      <w:r w:rsidRPr="00E9011D">
        <w:rPr>
          <w:szCs w:val="24"/>
          <w:lang w:val="en-GB"/>
        </w:rPr>
        <w:noBreakHyphen/>
      </w:r>
      <w:r w:rsidRPr="00E9011D">
        <w:rPr>
          <w:rStyle w:val="stddocPartNumber"/>
          <w:szCs w:val="24"/>
          <w:shd w:val="clear" w:color="auto" w:fill="auto"/>
          <w:lang w:val="en-GB"/>
        </w:rPr>
        <w:t>1</w:t>
      </w:r>
      <w:r w:rsidRPr="00E9011D">
        <w:rPr>
          <w:rStyle w:val="stddocPartNumber"/>
          <w:szCs w:val="24"/>
          <w:shd w:val="clear" w:color="auto" w:fill="auto"/>
          <w:lang w:val="en-GB"/>
        </w:rPr>
        <w:noBreakHyphen/>
        <w:t>1</w:t>
      </w:r>
      <w:r w:rsidRPr="00E9011D">
        <w:rPr>
          <w:szCs w:val="24"/>
          <w:lang w:val="en-GB"/>
        </w:rPr>
        <w:t xml:space="preserve">, </w:t>
      </w:r>
      <w:r w:rsidRPr="00E9011D">
        <w:rPr>
          <w:i/>
          <w:szCs w:val="24"/>
          <w:lang w:val="en-GB"/>
        </w:rPr>
        <w:t>Eurocode 1 — Actions on structures — Part 1-1: Specific weight of materials, self-weight of construction works and imposed loads for buildings</w:t>
      </w:r>
    </w:p>
    <w:p w14:paraId="502F3493"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r>
      <w:r w:rsidRPr="00E9011D">
        <w:rPr>
          <w:rStyle w:val="stdpublisher"/>
          <w:szCs w:val="24"/>
          <w:shd w:val="clear" w:color="auto" w:fill="auto"/>
          <w:lang w:val="en-GB"/>
        </w:rPr>
        <w:t>EN</w:t>
      </w:r>
      <w:r w:rsidRPr="00E9011D">
        <w:rPr>
          <w:szCs w:val="24"/>
          <w:lang w:val="en-GB"/>
        </w:rPr>
        <w:t> </w:t>
      </w:r>
      <w:r w:rsidRPr="00E9011D">
        <w:rPr>
          <w:rStyle w:val="stddocNumber"/>
          <w:szCs w:val="24"/>
          <w:shd w:val="clear" w:color="auto" w:fill="auto"/>
          <w:lang w:val="en-GB"/>
        </w:rPr>
        <w:t>1991</w:t>
      </w:r>
      <w:r w:rsidRPr="00E9011D">
        <w:rPr>
          <w:szCs w:val="24"/>
          <w:lang w:val="en-GB"/>
        </w:rPr>
        <w:noBreakHyphen/>
      </w:r>
      <w:r w:rsidRPr="00E9011D">
        <w:rPr>
          <w:rStyle w:val="stddocPartNumber"/>
          <w:szCs w:val="24"/>
          <w:shd w:val="clear" w:color="auto" w:fill="auto"/>
          <w:lang w:val="en-GB"/>
        </w:rPr>
        <w:t>1</w:t>
      </w:r>
      <w:r w:rsidRPr="00E9011D">
        <w:rPr>
          <w:rStyle w:val="stddocPartNumber"/>
          <w:szCs w:val="24"/>
          <w:shd w:val="clear" w:color="auto" w:fill="auto"/>
          <w:lang w:val="en-GB"/>
        </w:rPr>
        <w:noBreakHyphen/>
        <w:t>2</w:t>
      </w:r>
      <w:r w:rsidRPr="00E9011D">
        <w:rPr>
          <w:szCs w:val="24"/>
          <w:lang w:val="en-GB"/>
        </w:rPr>
        <w:t xml:space="preserve">, </w:t>
      </w:r>
      <w:r w:rsidRPr="00E9011D">
        <w:rPr>
          <w:i/>
          <w:szCs w:val="24"/>
          <w:lang w:val="en-GB"/>
        </w:rPr>
        <w:t>Eurocode 1 — Actions on structures — Part 1-2: Actions on structures exposed to fire</w:t>
      </w:r>
    </w:p>
    <w:p w14:paraId="3E00BE80"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r>
      <w:r w:rsidRPr="00E9011D">
        <w:rPr>
          <w:rStyle w:val="stdpublisher"/>
          <w:szCs w:val="24"/>
          <w:shd w:val="clear" w:color="auto" w:fill="auto"/>
          <w:lang w:val="en-GB"/>
        </w:rPr>
        <w:t>EN</w:t>
      </w:r>
      <w:r w:rsidRPr="00E9011D">
        <w:rPr>
          <w:szCs w:val="24"/>
          <w:lang w:val="en-GB"/>
        </w:rPr>
        <w:t> </w:t>
      </w:r>
      <w:r w:rsidRPr="00E9011D">
        <w:rPr>
          <w:rStyle w:val="stddocNumber"/>
          <w:szCs w:val="24"/>
          <w:shd w:val="clear" w:color="auto" w:fill="auto"/>
          <w:lang w:val="en-GB"/>
        </w:rPr>
        <w:t>1991</w:t>
      </w:r>
      <w:r w:rsidRPr="00E9011D">
        <w:rPr>
          <w:szCs w:val="24"/>
          <w:lang w:val="en-GB"/>
        </w:rPr>
        <w:noBreakHyphen/>
      </w:r>
      <w:r w:rsidRPr="00E9011D">
        <w:rPr>
          <w:rStyle w:val="stddocPartNumber"/>
          <w:szCs w:val="24"/>
          <w:shd w:val="clear" w:color="auto" w:fill="auto"/>
          <w:lang w:val="en-GB"/>
        </w:rPr>
        <w:t>1</w:t>
      </w:r>
      <w:r w:rsidRPr="00E9011D">
        <w:rPr>
          <w:rStyle w:val="stddocPartNumber"/>
          <w:szCs w:val="24"/>
          <w:shd w:val="clear" w:color="auto" w:fill="auto"/>
          <w:lang w:val="en-GB"/>
        </w:rPr>
        <w:noBreakHyphen/>
        <w:t>3</w:t>
      </w:r>
      <w:r w:rsidRPr="00E9011D">
        <w:rPr>
          <w:szCs w:val="24"/>
          <w:lang w:val="en-GB"/>
        </w:rPr>
        <w:t xml:space="preserve">, </w:t>
      </w:r>
      <w:r w:rsidRPr="00E9011D">
        <w:rPr>
          <w:i/>
          <w:szCs w:val="24"/>
          <w:lang w:val="en-GB"/>
        </w:rPr>
        <w:t>Eurocode 1 — Actions on structures — Part 1-3: Snow Loads</w:t>
      </w:r>
    </w:p>
    <w:p w14:paraId="3D98F8D6"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r>
      <w:r w:rsidRPr="00E9011D">
        <w:rPr>
          <w:rStyle w:val="stdpublisher"/>
          <w:szCs w:val="24"/>
          <w:shd w:val="clear" w:color="auto" w:fill="auto"/>
          <w:lang w:val="en-GB"/>
        </w:rPr>
        <w:t>EN</w:t>
      </w:r>
      <w:r w:rsidRPr="00E9011D">
        <w:rPr>
          <w:szCs w:val="24"/>
          <w:lang w:val="en-GB"/>
        </w:rPr>
        <w:t> </w:t>
      </w:r>
      <w:r w:rsidRPr="00E9011D">
        <w:rPr>
          <w:rStyle w:val="stddocNumber"/>
          <w:szCs w:val="24"/>
          <w:shd w:val="clear" w:color="auto" w:fill="auto"/>
          <w:lang w:val="en-GB"/>
        </w:rPr>
        <w:t>1991</w:t>
      </w:r>
      <w:r w:rsidRPr="00E9011D">
        <w:rPr>
          <w:szCs w:val="24"/>
          <w:lang w:val="en-GB"/>
        </w:rPr>
        <w:noBreakHyphen/>
      </w:r>
      <w:r w:rsidRPr="00E9011D">
        <w:rPr>
          <w:rStyle w:val="stddocPartNumber"/>
          <w:szCs w:val="24"/>
          <w:shd w:val="clear" w:color="auto" w:fill="auto"/>
          <w:lang w:val="en-GB"/>
        </w:rPr>
        <w:t>1</w:t>
      </w:r>
      <w:r w:rsidRPr="00E9011D">
        <w:rPr>
          <w:rStyle w:val="stddocPartNumber"/>
          <w:szCs w:val="24"/>
          <w:shd w:val="clear" w:color="auto" w:fill="auto"/>
          <w:lang w:val="en-GB"/>
        </w:rPr>
        <w:noBreakHyphen/>
        <w:t>4</w:t>
      </w:r>
      <w:r w:rsidRPr="00E9011D">
        <w:rPr>
          <w:szCs w:val="24"/>
          <w:lang w:val="en-GB"/>
        </w:rPr>
        <w:t xml:space="preserve">, </w:t>
      </w:r>
      <w:r w:rsidRPr="00E9011D">
        <w:rPr>
          <w:i/>
          <w:szCs w:val="24"/>
          <w:lang w:val="en-GB"/>
        </w:rPr>
        <w:t>Eurocode 1 — Actions on structures — Part 1-4: Wind Actions</w:t>
      </w:r>
    </w:p>
    <w:p w14:paraId="308EF665" w14:textId="77777777" w:rsidR="00F3012A" w:rsidRPr="00E9011D" w:rsidRDefault="00F3012A" w:rsidP="00E9011D">
      <w:pPr>
        <w:pStyle w:val="ListContinue1"/>
        <w:autoSpaceDE w:val="0"/>
        <w:autoSpaceDN w:val="0"/>
        <w:adjustRightInd w:val="0"/>
        <w:rPr>
          <w:szCs w:val="24"/>
        </w:rPr>
      </w:pPr>
      <w:r w:rsidRPr="00E9011D">
        <w:rPr>
          <w:szCs w:val="24"/>
        </w:rPr>
        <w:t>—</w:t>
      </w:r>
      <w:r w:rsidRPr="00E9011D">
        <w:rPr>
          <w:szCs w:val="24"/>
        </w:rPr>
        <w:tab/>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1</w:t>
      </w:r>
      <w:r w:rsidRPr="00E9011D">
        <w:rPr>
          <w:rStyle w:val="stddocPartNumber"/>
          <w:szCs w:val="24"/>
          <w:shd w:val="clear" w:color="auto" w:fill="auto"/>
        </w:rPr>
        <w:noBreakHyphen/>
        <w:t>5</w:t>
      </w:r>
      <w:r w:rsidRPr="00E9011D">
        <w:rPr>
          <w:szCs w:val="24"/>
        </w:rPr>
        <w:t xml:space="preserve">, </w:t>
      </w:r>
      <w:r w:rsidRPr="00E9011D">
        <w:rPr>
          <w:i/>
          <w:szCs w:val="24"/>
        </w:rPr>
        <w:t>Eurocode 1 — Actions on structures — Part 1-</w:t>
      </w:r>
      <w:proofErr w:type="gramStart"/>
      <w:r w:rsidRPr="00E9011D">
        <w:rPr>
          <w:i/>
          <w:szCs w:val="24"/>
        </w:rPr>
        <w:t>5:</w:t>
      </w:r>
      <w:proofErr w:type="gramEnd"/>
      <w:r w:rsidRPr="00E9011D">
        <w:rPr>
          <w:i/>
          <w:szCs w:val="24"/>
        </w:rPr>
        <w:t xml:space="preserve"> Thermal Actions</w:t>
      </w:r>
    </w:p>
    <w:p w14:paraId="778F538F" w14:textId="77777777" w:rsidR="00F3012A" w:rsidRPr="00E9011D" w:rsidRDefault="00F3012A" w:rsidP="00E9011D">
      <w:pPr>
        <w:pStyle w:val="ListContinue1"/>
        <w:autoSpaceDE w:val="0"/>
        <w:autoSpaceDN w:val="0"/>
        <w:adjustRightInd w:val="0"/>
        <w:rPr>
          <w:szCs w:val="24"/>
        </w:rPr>
      </w:pPr>
      <w:r w:rsidRPr="00E9011D">
        <w:rPr>
          <w:szCs w:val="24"/>
        </w:rPr>
        <w:t>—</w:t>
      </w:r>
      <w:r w:rsidRPr="00E9011D">
        <w:rPr>
          <w:szCs w:val="24"/>
        </w:rPr>
        <w:tab/>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1</w:t>
      </w:r>
      <w:r w:rsidRPr="00E9011D">
        <w:rPr>
          <w:rStyle w:val="stddocPartNumber"/>
          <w:szCs w:val="24"/>
          <w:shd w:val="clear" w:color="auto" w:fill="auto"/>
        </w:rPr>
        <w:noBreakHyphen/>
        <w:t>6</w:t>
      </w:r>
      <w:r w:rsidRPr="00E9011D">
        <w:rPr>
          <w:szCs w:val="24"/>
        </w:rPr>
        <w:t xml:space="preserve">, </w:t>
      </w:r>
      <w:r w:rsidRPr="00E9011D">
        <w:rPr>
          <w:i/>
          <w:szCs w:val="24"/>
        </w:rPr>
        <w:t>Eurocode 1 — Actions on structures — Part 1-</w:t>
      </w:r>
      <w:proofErr w:type="gramStart"/>
      <w:r w:rsidRPr="00E9011D">
        <w:rPr>
          <w:i/>
          <w:szCs w:val="24"/>
        </w:rPr>
        <w:t>6:</w:t>
      </w:r>
      <w:proofErr w:type="gramEnd"/>
      <w:r w:rsidRPr="00E9011D">
        <w:rPr>
          <w:i/>
          <w:szCs w:val="24"/>
        </w:rPr>
        <w:t xml:space="preserve"> Actions </w:t>
      </w:r>
      <w:proofErr w:type="spellStart"/>
      <w:r w:rsidRPr="00E9011D">
        <w:rPr>
          <w:i/>
          <w:szCs w:val="24"/>
        </w:rPr>
        <w:t>during</w:t>
      </w:r>
      <w:proofErr w:type="spellEnd"/>
      <w:r w:rsidRPr="00E9011D">
        <w:rPr>
          <w:i/>
          <w:szCs w:val="24"/>
        </w:rPr>
        <w:t xml:space="preserve"> </w:t>
      </w:r>
      <w:proofErr w:type="spellStart"/>
      <w:r w:rsidRPr="00E9011D">
        <w:rPr>
          <w:i/>
          <w:szCs w:val="24"/>
        </w:rPr>
        <w:t>execution</w:t>
      </w:r>
      <w:proofErr w:type="spellEnd"/>
    </w:p>
    <w:p w14:paraId="5085911B" w14:textId="77777777" w:rsidR="00F3012A" w:rsidRPr="00E9011D" w:rsidRDefault="00F3012A" w:rsidP="00E9011D">
      <w:pPr>
        <w:pStyle w:val="ListContinue1"/>
        <w:autoSpaceDE w:val="0"/>
        <w:autoSpaceDN w:val="0"/>
        <w:adjustRightInd w:val="0"/>
        <w:rPr>
          <w:szCs w:val="24"/>
        </w:rPr>
      </w:pPr>
      <w:r w:rsidRPr="00E9011D">
        <w:rPr>
          <w:szCs w:val="24"/>
        </w:rPr>
        <w:t>—</w:t>
      </w:r>
      <w:r w:rsidRPr="00E9011D">
        <w:rPr>
          <w:szCs w:val="24"/>
        </w:rPr>
        <w:tab/>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1</w:t>
      </w:r>
      <w:r w:rsidRPr="00E9011D">
        <w:rPr>
          <w:rStyle w:val="stddocPartNumber"/>
          <w:szCs w:val="24"/>
          <w:shd w:val="clear" w:color="auto" w:fill="auto"/>
        </w:rPr>
        <w:noBreakHyphen/>
        <w:t>7</w:t>
      </w:r>
      <w:r w:rsidRPr="00E9011D">
        <w:rPr>
          <w:szCs w:val="24"/>
        </w:rPr>
        <w:t xml:space="preserve">, </w:t>
      </w:r>
      <w:r w:rsidRPr="00E9011D">
        <w:rPr>
          <w:i/>
          <w:szCs w:val="24"/>
        </w:rPr>
        <w:t>Eurocode 1 — Actions on structures — Part 1-</w:t>
      </w:r>
      <w:proofErr w:type="gramStart"/>
      <w:r w:rsidRPr="00E9011D">
        <w:rPr>
          <w:i/>
          <w:szCs w:val="24"/>
        </w:rPr>
        <w:t>7:</w:t>
      </w:r>
      <w:proofErr w:type="gramEnd"/>
      <w:r w:rsidRPr="00E9011D">
        <w:rPr>
          <w:i/>
          <w:szCs w:val="24"/>
        </w:rPr>
        <w:t xml:space="preserve"> </w:t>
      </w:r>
      <w:proofErr w:type="spellStart"/>
      <w:r w:rsidRPr="00E9011D">
        <w:rPr>
          <w:i/>
          <w:szCs w:val="24"/>
        </w:rPr>
        <w:t>Accidental</w:t>
      </w:r>
      <w:proofErr w:type="spellEnd"/>
      <w:r w:rsidRPr="00E9011D">
        <w:rPr>
          <w:i/>
          <w:szCs w:val="24"/>
        </w:rPr>
        <w:t xml:space="preserve"> actions</w:t>
      </w:r>
    </w:p>
    <w:p w14:paraId="2F1C91E6" w14:textId="77777777" w:rsidR="00F3012A" w:rsidRPr="00E9011D" w:rsidRDefault="00F3012A" w:rsidP="00E9011D">
      <w:pPr>
        <w:pStyle w:val="ListContinue1"/>
        <w:autoSpaceDE w:val="0"/>
        <w:autoSpaceDN w:val="0"/>
        <w:adjustRightInd w:val="0"/>
        <w:rPr>
          <w:szCs w:val="24"/>
        </w:rPr>
      </w:pPr>
      <w:r w:rsidRPr="00E9011D">
        <w:rPr>
          <w:szCs w:val="24"/>
        </w:rPr>
        <w:t>—</w:t>
      </w:r>
      <w:r w:rsidRPr="00E9011D">
        <w:rPr>
          <w:szCs w:val="24"/>
        </w:rPr>
        <w:tab/>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1</w:t>
      </w:r>
      <w:r w:rsidRPr="00E9011D">
        <w:rPr>
          <w:rStyle w:val="stddocPartNumber"/>
          <w:szCs w:val="24"/>
          <w:shd w:val="clear" w:color="auto" w:fill="auto"/>
        </w:rPr>
        <w:noBreakHyphen/>
        <w:t>8</w:t>
      </w:r>
      <w:r w:rsidRPr="00E9011D">
        <w:rPr>
          <w:szCs w:val="24"/>
        </w:rPr>
        <w:t xml:space="preserve">, </w:t>
      </w:r>
      <w:r w:rsidRPr="00E9011D">
        <w:rPr>
          <w:i/>
          <w:szCs w:val="24"/>
        </w:rPr>
        <w:t>Eurocode 1 — Actions on structures — Part 1-</w:t>
      </w:r>
      <w:proofErr w:type="gramStart"/>
      <w:r w:rsidRPr="00E9011D">
        <w:rPr>
          <w:i/>
          <w:szCs w:val="24"/>
        </w:rPr>
        <w:t>8:</w:t>
      </w:r>
      <w:proofErr w:type="gramEnd"/>
      <w:r w:rsidRPr="00E9011D">
        <w:rPr>
          <w:i/>
          <w:szCs w:val="24"/>
        </w:rPr>
        <w:t xml:space="preserve"> Actions </w:t>
      </w:r>
      <w:proofErr w:type="spellStart"/>
      <w:r w:rsidRPr="00E9011D">
        <w:rPr>
          <w:i/>
          <w:szCs w:val="24"/>
        </w:rPr>
        <w:t>from</w:t>
      </w:r>
      <w:proofErr w:type="spellEnd"/>
      <w:r w:rsidRPr="00E9011D">
        <w:rPr>
          <w:i/>
          <w:szCs w:val="24"/>
        </w:rPr>
        <w:t xml:space="preserve"> </w:t>
      </w:r>
      <w:proofErr w:type="spellStart"/>
      <w:r w:rsidRPr="00E9011D">
        <w:rPr>
          <w:i/>
          <w:szCs w:val="24"/>
        </w:rPr>
        <w:t>waves</w:t>
      </w:r>
      <w:proofErr w:type="spellEnd"/>
      <w:r w:rsidRPr="00E9011D">
        <w:rPr>
          <w:i/>
          <w:szCs w:val="24"/>
        </w:rPr>
        <w:t xml:space="preserve"> and </w:t>
      </w:r>
      <w:proofErr w:type="spellStart"/>
      <w:r w:rsidRPr="00E9011D">
        <w:rPr>
          <w:i/>
          <w:szCs w:val="24"/>
        </w:rPr>
        <w:t>currents</w:t>
      </w:r>
      <w:proofErr w:type="spellEnd"/>
      <w:r w:rsidRPr="00E9011D">
        <w:rPr>
          <w:i/>
          <w:szCs w:val="24"/>
        </w:rPr>
        <w:t xml:space="preserve"> on </w:t>
      </w:r>
      <w:proofErr w:type="spellStart"/>
      <w:r w:rsidRPr="00E9011D">
        <w:rPr>
          <w:i/>
          <w:szCs w:val="24"/>
        </w:rPr>
        <w:t>coastal</w:t>
      </w:r>
      <w:proofErr w:type="spellEnd"/>
      <w:r w:rsidRPr="00E9011D">
        <w:rPr>
          <w:i/>
          <w:szCs w:val="24"/>
        </w:rPr>
        <w:t xml:space="preserve"> structures</w:t>
      </w:r>
    </w:p>
    <w:p w14:paraId="7615FD44" w14:textId="77777777" w:rsidR="00F3012A" w:rsidRPr="00E9011D" w:rsidRDefault="00F3012A" w:rsidP="00E9011D">
      <w:pPr>
        <w:pStyle w:val="ListContinue1"/>
        <w:autoSpaceDE w:val="0"/>
        <w:autoSpaceDN w:val="0"/>
        <w:adjustRightInd w:val="0"/>
        <w:rPr>
          <w:szCs w:val="24"/>
        </w:rPr>
      </w:pPr>
      <w:r w:rsidRPr="00E9011D">
        <w:rPr>
          <w:szCs w:val="24"/>
        </w:rPr>
        <w:t>—</w:t>
      </w:r>
      <w:r w:rsidRPr="00E9011D">
        <w:rPr>
          <w:szCs w:val="24"/>
        </w:rPr>
        <w:tab/>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1</w:t>
      </w:r>
      <w:r w:rsidRPr="00E9011D">
        <w:rPr>
          <w:rStyle w:val="stddocPartNumber"/>
          <w:szCs w:val="24"/>
          <w:shd w:val="clear" w:color="auto" w:fill="auto"/>
        </w:rPr>
        <w:noBreakHyphen/>
        <w:t>9</w:t>
      </w:r>
      <w:r w:rsidRPr="00E9011D">
        <w:rPr>
          <w:szCs w:val="24"/>
        </w:rPr>
        <w:t xml:space="preserve">, </w:t>
      </w:r>
      <w:r w:rsidRPr="00E9011D">
        <w:rPr>
          <w:i/>
          <w:szCs w:val="24"/>
        </w:rPr>
        <w:t>Eurocode 1 — Actions on structures — Part 1-</w:t>
      </w:r>
      <w:proofErr w:type="gramStart"/>
      <w:r w:rsidRPr="00E9011D">
        <w:rPr>
          <w:i/>
          <w:szCs w:val="24"/>
        </w:rPr>
        <w:t>9:</w:t>
      </w:r>
      <w:proofErr w:type="gramEnd"/>
      <w:r w:rsidRPr="00E9011D">
        <w:rPr>
          <w:i/>
          <w:szCs w:val="24"/>
        </w:rPr>
        <w:t xml:space="preserve"> </w:t>
      </w:r>
      <w:proofErr w:type="spellStart"/>
      <w:r w:rsidRPr="00E9011D">
        <w:rPr>
          <w:i/>
          <w:szCs w:val="24"/>
        </w:rPr>
        <w:t>Atmospheric</w:t>
      </w:r>
      <w:proofErr w:type="spellEnd"/>
      <w:r w:rsidRPr="00E9011D">
        <w:rPr>
          <w:i/>
          <w:szCs w:val="24"/>
        </w:rPr>
        <w:t xml:space="preserve"> </w:t>
      </w:r>
      <w:proofErr w:type="spellStart"/>
      <w:r w:rsidRPr="00E9011D">
        <w:rPr>
          <w:i/>
          <w:szCs w:val="24"/>
        </w:rPr>
        <w:t>icing</w:t>
      </w:r>
      <w:proofErr w:type="spellEnd"/>
    </w:p>
    <w:p w14:paraId="44A21C4E"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r>
      <w:r w:rsidRPr="00E9011D">
        <w:rPr>
          <w:rStyle w:val="stdpublisher"/>
          <w:szCs w:val="24"/>
          <w:shd w:val="clear" w:color="auto" w:fill="auto"/>
          <w:lang w:val="en-GB"/>
        </w:rPr>
        <w:t>EN</w:t>
      </w:r>
      <w:r w:rsidRPr="00E9011D">
        <w:rPr>
          <w:szCs w:val="24"/>
          <w:lang w:val="en-GB"/>
        </w:rPr>
        <w:t> </w:t>
      </w:r>
      <w:r w:rsidRPr="00E9011D">
        <w:rPr>
          <w:rStyle w:val="stddocNumber"/>
          <w:szCs w:val="24"/>
          <w:shd w:val="clear" w:color="auto" w:fill="auto"/>
          <w:lang w:val="en-GB"/>
        </w:rPr>
        <w:t>1991</w:t>
      </w:r>
      <w:r w:rsidRPr="00E9011D">
        <w:rPr>
          <w:szCs w:val="24"/>
          <w:lang w:val="en-GB"/>
        </w:rPr>
        <w:noBreakHyphen/>
      </w:r>
      <w:r w:rsidRPr="00E9011D">
        <w:rPr>
          <w:rStyle w:val="stddocPartNumber"/>
          <w:szCs w:val="24"/>
          <w:shd w:val="clear" w:color="auto" w:fill="auto"/>
          <w:lang w:val="en-GB"/>
        </w:rPr>
        <w:t>2</w:t>
      </w:r>
      <w:r w:rsidRPr="00E9011D">
        <w:rPr>
          <w:szCs w:val="24"/>
          <w:lang w:val="en-GB"/>
        </w:rPr>
        <w:t xml:space="preserve">, </w:t>
      </w:r>
      <w:r w:rsidRPr="00E9011D">
        <w:rPr>
          <w:i/>
          <w:szCs w:val="24"/>
          <w:lang w:val="en-GB"/>
        </w:rPr>
        <w:t>Eurocode 1 — Actions on structures — Part 2: Traffic loads on bridges and other civil engineering works</w:t>
      </w:r>
    </w:p>
    <w:p w14:paraId="1A24A6E4"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r>
      <w:r w:rsidRPr="00E9011D">
        <w:rPr>
          <w:rStyle w:val="stdpublisher"/>
          <w:szCs w:val="24"/>
          <w:shd w:val="clear" w:color="auto" w:fill="auto"/>
          <w:lang w:val="en-GB"/>
        </w:rPr>
        <w:t>EN</w:t>
      </w:r>
      <w:r w:rsidRPr="00E9011D">
        <w:rPr>
          <w:szCs w:val="24"/>
          <w:lang w:val="en-GB"/>
        </w:rPr>
        <w:t> </w:t>
      </w:r>
      <w:r w:rsidRPr="00E9011D">
        <w:rPr>
          <w:rStyle w:val="stddocNumber"/>
          <w:szCs w:val="24"/>
          <w:shd w:val="clear" w:color="auto" w:fill="auto"/>
          <w:lang w:val="en-GB"/>
        </w:rPr>
        <w:t>1991</w:t>
      </w:r>
      <w:r w:rsidRPr="00E9011D">
        <w:rPr>
          <w:szCs w:val="24"/>
          <w:lang w:val="en-GB"/>
        </w:rPr>
        <w:noBreakHyphen/>
      </w:r>
      <w:r w:rsidRPr="00E9011D">
        <w:rPr>
          <w:rStyle w:val="stddocPartNumber"/>
          <w:szCs w:val="24"/>
          <w:shd w:val="clear" w:color="auto" w:fill="auto"/>
          <w:lang w:val="en-GB"/>
        </w:rPr>
        <w:t>3</w:t>
      </w:r>
      <w:r w:rsidRPr="00E9011D">
        <w:rPr>
          <w:szCs w:val="24"/>
          <w:lang w:val="en-GB"/>
        </w:rPr>
        <w:t xml:space="preserve">, </w:t>
      </w:r>
      <w:r w:rsidRPr="00E9011D">
        <w:rPr>
          <w:i/>
          <w:szCs w:val="24"/>
          <w:lang w:val="en-GB"/>
        </w:rPr>
        <w:t>Eurocode 1 — Actions on structures — Part 3: Actions induced by cranes and machines</w:t>
      </w:r>
    </w:p>
    <w:p w14:paraId="0B234868"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r>
      <w:r w:rsidRPr="00E9011D">
        <w:rPr>
          <w:rStyle w:val="stdpublisher"/>
          <w:szCs w:val="24"/>
          <w:shd w:val="clear" w:color="auto" w:fill="auto"/>
          <w:lang w:val="en-GB"/>
        </w:rPr>
        <w:t>EN</w:t>
      </w:r>
      <w:r w:rsidRPr="00E9011D">
        <w:rPr>
          <w:szCs w:val="24"/>
          <w:lang w:val="en-GB"/>
        </w:rPr>
        <w:t> </w:t>
      </w:r>
      <w:r w:rsidRPr="00E9011D">
        <w:rPr>
          <w:rStyle w:val="stddocNumber"/>
          <w:szCs w:val="24"/>
          <w:shd w:val="clear" w:color="auto" w:fill="auto"/>
          <w:lang w:val="en-GB"/>
        </w:rPr>
        <w:t>1991</w:t>
      </w:r>
      <w:r w:rsidRPr="00E9011D">
        <w:rPr>
          <w:szCs w:val="24"/>
          <w:lang w:val="en-GB"/>
        </w:rPr>
        <w:noBreakHyphen/>
      </w:r>
      <w:r w:rsidRPr="00E9011D">
        <w:rPr>
          <w:rStyle w:val="stddocPartNumber"/>
          <w:szCs w:val="24"/>
          <w:shd w:val="clear" w:color="auto" w:fill="auto"/>
          <w:lang w:val="en-GB"/>
        </w:rPr>
        <w:t>4</w:t>
      </w:r>
      <w:r w:rsidRPr="00E9011D">
        <w:rPr>
          <w:szCs w:val="24"/>
          <w:lang w:val="en-GB"/>
        </w:rPr>
        <w:t xml:space="preserve">, </w:t>
      </w:r>
      <w:r w:rsidRPr="00E9011D">
        <w:rPr>
          <w:i/>
          <w:szCs w:val="24"/>
          <w:lang w:val="en-GB"/>
        </w:rPr>
        <w:t>Eurocode 1 — Actions on structures — Part 4: Silos and tanks</w:t>
      </w:r>
    </w:p>
    <w:p w14:paraId="639D6D82" w14:textId="77777777" w:rsidR="00F3012A" w:rsidRPr="00E9011D" w:rsidRDefault="00F3012A" w:rsidP="00E9011D">
      <w:pPr>
        <w:pStyle w:val="BodyText"/>
        <w:autoSpaceDE w:val="0"/>
        <w:autoSpaceDN w:val="0"/>
        <w:adjustRightInd w:val="0"/>
        <w:rPr>
          <w:szCs w:val="24"/>
        </w:rPr>
      </w:pPr>
      <w:r w:rsidRPr="00E9011D">
        <w:rPr>
          <w:b/>
          <w:szCs w:val="24"/>
        </w:rPr>
        <w:t>0.3</w:t>
      </w:r>
      <w:r w:rsidRPr="00E9011D">
        <w:rPr>
          <w:b/>
          <w:szCs w:val="24"/>
        </w:rPr>
        <w:tab/>
        <w:t>Introduction to</w:t>
      </w:r>
      <w:r w:rsidRPr="00E9011D">
        <w:rPr>
          <w:szCs w:val="24"/>
        </w:rPr>
        <w:t xml:space="preserve"> </w:t>
      </w:r>
      <w:r w:rsidRPr="00E9011D">
        <w:rPr>
          <w:rStyle w:val="stdpublisher"/>
          <w:b/>
          <w:szCs w:val="24"/>
          <w:shd w:val="clear" w:color="auto" w:fill="auto"/>
        </w:rPr>
        <w:t>EN</w:t>
      </w:r>
      <w:r w:rsidRPr="00E9011D">
        <w:rPr>
          <w:szCs w:val="24"/>
        </w:rPr>
        <w:t> </w:t>
      </w:r>
      <w:r w:rsidRPr="00E9011D">
        <w:rPr>
          <w:rStyle w:val="stddocNumber"/>
          <w:b/>
          <w:szCs w:val="24"/>
          <w:shd w:val="clear" w:color="auto" w:fill="auto"/>
        </w:rPr>
        <w:t>1991</w:t>
      </w:r>
      <w:r w:rsidRPr="00E9011D">
        <w:rPr>
          <w:b/>
          <w:szCs w:val="24"/>
        </w:rPr>
        <w:noBreakHyphen/>
      </w:r>
      <w:r w:rsidRPr="00E9011D">
        <w:rPr>
          <w:rStyle w:val="stddocPartNumber"/>
          <w:b/>
          <w:szCs w:val="24"/>
          <w:shd w:val="clear" w:color="auto" w:fill="auto"/>
        </w:rPr>
        <w:t>3</w:t>
      </w:r>
    </w:p>
    <w:p w14:paraId="297F091E" w14:textId="77777777" w:rsidR="00F3012A" w:rsidRPr="00E9011D" w:rsidRDefault="00F3012A" w:rsidP="00E9011D">
      <w:pPr>
        <w:pStyle w:val="BodyText"/>
        <w:autoSpaceDE w:val="0"/>
        <w:autoSpaceDN w:val="0"/>
        <w:adjustRightInd w:val="0"/>
        <w:rPr>
          <w:szCs w:val="24"/>
        </w:rPr>
      </w:pP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3</w:t>
      </w:r>
      <w:r w:rsidRPr="00E9011D">
        <w:rPr>
          <w:szCs w:val="24"/>
        </w:rPr>
        <w:t xml:space="preserve"> gives design guidance and actions for the structural and geotechnical design of buildings and civil engineering works that are subject to:</w:t>
      </w:r>
    </w:p>
    <w:p w14:paraId="098D852A"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actions from bridge, gantry and wall cranes on fixed runways;</w:t>
      </w:r>
    </w:p>
    <w:p w14:paraId="153A57C1"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actions from machines that cause a harmonic dynamic loading on fixed supporting structures.</w:t>
      </w:r>
    </w:p>
    <w:p w14:paraId="7A454321" w14:textId="77777777" w:rsidR="00F3012A" w:rsidRPr="00E9011D" w:rsidRDefault="00F3012A" w:rsidP="00E9011D">
      <w:pPr>
        <w:pStyle w:val="BodyText"/>
        <w:autoSpaceDE w:val="0"/>
        <w:autoSpaceDN w:val="0"/>
        <w:adjustRightInd w:val="0"/>
        <w:rPr>
          <w:szCs w:val="24"/>
        </w:rPr>
      </w:pP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3</w:t>
      </w:r>
      <w:r w:rsidRPr="00E9011D">
        <w:rPr>
          <w:szCs w:val="24"/>
        </w:rPr>
        <w:t xml:space="preserve"> is intended to be used with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1990</w:t>
      </w:r>
      <w:r w:rsidRPr="00E9011D">
        <w:rPr>
          <w:szCs w:val="24"/>
        </w:rPr>
        <w:t xml:space="preserve">, the other parts of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t xml:space="preserve"> and the other Structural Eurocodes.</w:t>
      </w:r>
    </w:p>
    <w:p w14:paraId="4E2D35C9" w14:textId="77777777" w:rsidR="00F3012A" w:rsidRPr="00E9011D" w:rsidRDefault="00F3012A" w:rsidP="00E9011D">
      <w:pPr>
        <w:pStyle w:val="BodyText"/>
        <w:autoSpaceDE w:val="0"/>
        <w:autoSpaceDN w:val="0"/>
        <w:adjustRightInd w:val="0"/>
        <w:rPr>
          <w:szCs w:val="24"/>
        </w:rPr>
      </w:pPr>
      <w:r w:rsidRPr="00E9011D">
        <w:rPr>
          <w:b/>
          <w:szCs w:val="24"/>
        </w:rPr>
        <w:t>0.4</w:t>
      </w:r>
      <w:r w:rsidRPr="00E9011D">
        <w:rPr>
          <w:b/>
          <w:szCs w:val="24"/>
        </w:rPr>
        <w:tab/>
        <w:t>Verbal forms used in the Eurocodes</w:t>
      </w:r>
    </w:p>
    <w:p w14:paraId="37752FF8" w14:textId="77777777" w:rsidR="00F3012A" w:rsidRPr="00E9011D" w:rsidRDefault="00F3012A" w:rsidP="00E9011D">
      <w:pPr>
        <w:pStyle w:val="BodyText"/>
        <w:autoSpaceDE w:val="0"/>
        <w:autoSpaceDN w:val="0"/>
        <w:adjustRightInd w:val="0"/>
        <w:rPr>
          <w:szCs w:val="24"/>
        </w:rPr>
      </w:pPr>
      <w:r w:rsidRPr="00E9011D">
        <w:rPr>
          <w:szCs w:val="24"/>
        </w:rPr>
        <w:t xml:space="preserve">The verb “shall” </w:t>
      </w:r>
      <w:proofErr w:type="gramStart"/>
      <w:r w:rsidRPr="00E9011D">
        <w:rPr>
          <w:szCs w:val="24"/>
        </w:rPr>
        <w:t>expresses</w:t>
      </w:r>
      <w:proofErr w:type="gramEnd"/>
      <w:r w:rsidRPr="00E9011D">
        <w:rPr>
          <w:szCs w:val="24"/>
        </w:rPr>
        <w:t xml:space="preserve"> a requirement strictly to be followed and from which no deviation is permitted in order to comply with the Eurocodes.</w:t>
      </w:r>
    </w:p>
    <w:p w14:paraId="25BE0FAB" w14:textId="77777777" w:rsidR="00F3012A" w:rsidRPr="00E9011D" w:rsidRDefault="00F3012A" w:rsidP="00E9011D">
      <w:pPr>
        <w:pStyle w:val="BodyText"/>
        <w:autoSpaceDE w:val="0"/>
        <w:autoSpaceDN w:val="0"/>
        <w:adjustRightInd w:val="0"/>
        <w:rPr>
          <w:szCs w:val="24"/>
        </w:rPr>
      </w:pPr>
      <w:r w:rsidRPr="00E9011D">
        <w:rPr>
          <w:szCs w:val="24"/>
        </w:rPr>
        <w:t xml:space="preserve">The verb “should” </w:t>
      </w:r>
      <w:proofErr w:type="gramStart"/>
      <w:r w:rsidRPr="00E9011D">
        <w:rPr>
          <w:szCs w:val="24"/>
        </w:rPr>
        <w:t>expresses</w:t>
      </w:r>
      <w:proofErr w:type="gramEnd"/>
      <w:r w:rsidRPr="00E9011D">
        <w:rPr>
          <w:szCs w:val="24"/>
        </w:rPr>
        <w:t xml:space="preserve"> a highly recommended choice or course of action. Subject to national regulation and/or any relevant contractual provisions, alternative approaches could be used/adopted where technically justified.</w:t>
      </w:r>
    </w:p>
    <w:p w14:paraId="076BCD0B" w14:textId="77777777" w:rsidR="00F3012A" w:rsidRPr="00E9011D" w:rsidRDefault="00F3012A" w:rsidP="00E9011D">
      <w:pPr>
        <w:pStyle w:val="BodyText"/>
        <w:autoSpaceDE w:val="0"/>
        <w:autoSpaceDN w:val="0"/>
        <w:adjustRightInd w:val="0"/>
        <w:rPr>
          <w:szCs w:val="24"/>
        </w:rPr>
      </w:pPr>
      <w:r w:rsidRPr="00E9011D">
        <w:rPr>
          <w:szCs w:val="24"/>
        </w:rPr>
        <w:t xml:space="preserve">The verb “may” </w:t>
      </w:r>
      <w:proofErr w:type="gramStart"/>
      <w:r w:rsidRPr="00E9011D">
        <w:rPr>
          <w:szCs w:val="24"/>
        </w:rPr>
        <w:t>expresses</w:t>
      </w:r>
      <w:proofErr w:type="gramEnd"/>
      <w:r w:rsidRPr="00E9011D">
        <w:rPr>
          <w:szCs w:val="24"/>
        </w:rPr>
        <w:t xml:space="preserve"> a course of action permissible within the limits of the Eurocodes.</w:t>
      </w:r>
    </w:p>
    <w:p w14:paraId="4DA5E222" w14:textId="77777777" w:rsidR="00F3012A" w:rsidRPr="00E9011D" w:rsidRDefault="00F3012A" w:rsidP="00E9011D">
      <w:pPr>
        <w:pStyle w:val="BodyText"/>
        <w:autoSpaceDE w:val="0"/>
        <w:autoSpaceDN w:val="0"/>
        <w:adjustRightInd w:val="0"/>
        <w:rPr>
          <w:szCs w:val="24"/>
        </w:rPr>
      </w:pPr>
      <w:r w:rsidRPr="00E9011D">
        <w:rPr>
          <w:szCs w:val="24"/>
        </w:rPr>
        <w:t xml:space="preserve">The verb “can” </w:t>
      </w:r>
      <w:proofErr w:type="gramStart"/>
      <w:r w:rsidRPr="00E9011D">
        <w:rPr>
          <w:szCs w:val="24"/>
        </w:rPr>
        <w:t>expresses</w:t>
      </w:r>
      <w:proofErr w:type="gramEnd"/>
      <w:r w:rsidRPr="00E9011D">
        <w:rPr>
          <w:szCs w:val="24"/>
        </w:rPr>
        <w:t xml:space="preserve"> possibility and capability; it is used for statements of fact and clarification of concepts.</w:t>
      </w:r>
    </w:p>
    <w:p w14:paraId="6FE10299" w14:textId="77777777" w:rsidR="00F3012A" w:rsidRPr="00E9011D" w:rsidRDefault="00F3012A" w:rsidP="00E9011D">
      <w:pPr>
        <w:pStyle w:val="BodyText"/>
        <w:autoSpaceDE w:val="0"/>
        <w:autoSpaceDN w:val="0"/>
        <w:adjustRightInd w:val="0"/>
        <w:rPr>
          <w:szCs w:val="24"/>
        </w:rPr>
      </w:pPr>
      <w:r w:rsidRPr="00E9011D">
        <w:rPr>
          <w:b/>
          <w:szCs w:val="24"/>
        </w:rPr>
        <w:lastRenderedPageBreak/>
        <w:t>0.5</w:t>
      </w:r>
      <w:r w:rsidRPr="00E9011D">
        <w:rPr>
          <w:b/>
          <w:szCs w:val="24"/>
        </w:rPr>
        <w:tab/>
        <w:t>National annex for</w:t>
      </w:r>
      <w:r w:rsidRPr="00E9011D">
        <w:rPr>
          <w:szCs w:val="24"/>
        </w:rPr>
        <w:t xml:space="preserve"> </w:t>
      </w:r>
      <w:r w:rsidRPr="00E9011D">
        <w:rPr>
          <w:rStyle w:val="stdpublisher"/>
          <w:b/>
          <w:szCs w:val="24"/>
          <w:shd w:val="clear" w:color="auto" w:fill="auto"/>
        </w:rPr>
        <w:t>EN</w:t>
      </w:r>
      <w:r w:rsidRPr="00E9011D">
        <w:rPr>
          <w:szCs w:val="24"/>
        </w:rPr>
        <w:t> </w:t>
      </w:r>
      <w:r w:rsidRPr="00E9011D">
        <w:rPr>
          <w:rStyle w:val="stddocNumber"/>
          <w:b/>
          <w:szCs w:val="24"/>
          <w:shd w:val="clear" w:color="auto" w:fill="auto"/>
        </w:rPr>
        <w:t>1991</w:t>
      </w:r>
      <w:r w:rsidRPr="00E9011D">
        <w:rPr>
          <w:b/>
          <w:szCs w:val="24"/>
        </w:rPr>
        <w:noBreakHyphen/>
      </w:r>
      <w:r w:rsidRPr="00E9011D">
        <w:rPr>
          <w:rStyle w:val="stddocPartNumber"/>
          <w:b/>
          <w:szCs w:val="24"/>
          <w:shd w:val="clear" w:color="auto" w:fill="auto"/>
        </w:rPr>
        <w:t>3</w:t>
      </w:r>
    </w:p>
    <w:p w14:paraId="262D9607" w14:textId="77777777" w:rsidR="00F3012A" w:rsidRPr="00E9011D" w:rsidRDefault="00F3012A" w:rsidP="00E9011D">
      <w:pPr>
        <w:pStyle w:val="BodyText"/>
        <w:autoSpaceDE w:val="0"/>
        <w:autoSpaceDN w:val="0"/>
        <w:adjustRightInd w:val="0"/>
        <w:rPr>
          <w:szCs w:val="24"/>
        </w:rPr>
      </w:pPr>
      <w:r w:rsidRPr="00E9011D">
        <w:rPr>
          <w:szCs w:val="24"/>
        </w:rPr>
        <w:t>National choice is allowed in this standard where explicitly stated within notes. National choice includes the selection of values for Nationally Determined Parameters (NDPs).</w:t>
      </w:r>
    </w:p>
    <w:p w14:paraId="3DE15A7E" w14:textId="77777777" w:rsidR="00F3012A" w:rsidRPr="00E9011D" w:rsidRDefault="00F3012A" w:rsidP="00E9011D">
      <w:pPr>
        <w:pStyle w:val="BodyText"/>
        <w:autoSpaceDE w:val="0"/>
        <w:autoSpaceDN w:val="0"/>
        <w:adjustRightInd w:val="0"/>
        <w:rPr>
          <w:szCs w:val="24"/>
        </w:rPr>
      </w:pPr>
      <w:r w:rsidRPr="00E9011D">
        <w:rPr>
          <w:szCs w:val="24"/>
        </w:rPr>
        <w:t xml:space="preserve">The national standard implementing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3</w:t>
      </w:r>
      <w:r w:rsidRPr="00E9011D">
        <w:rPr>
          <w:szCs w:val="24"/>
        </w:rPr>
        <w:t xml:space="preserve"> can have a National Annex containing all national choices to be used for the design of buildings and civil engineering works to be constructed in the relevant country.</w:t>
      </w:r>
    </w:p>
    <w:p w14:paraId="09596659" w14:textId="77777777" w:rsidR="00F3012A" w:rsidRPr="00E9011D" w:rsidRDefault="00F3012A" w:rsidP="00E9011D">
      <w:pPr>
        <w:pStyle w:val="BodyText"/>
        <w:autoSpaceDE w:val="0"/>
        <w:autoSpaceDN w:val="0"/>
        <w:adjustRightInd w:val="0"/>
        <w:rPr>
          <w:szCs w:val="24"/>
        </w:rPr>
      </w:pPr>
      <w:r w:rsidRPr="00E9011D">
        <w:rPr>
          <w:szCs w:val="24"/>
        </w:rPr>
        <w:t>When no national choice is given, the default choice given in this standard is to be used.</w:t>
      </w:r>
    </w:p>
    <w:p w14:paraId="45B81E40" w14:textId="77777777" w:rsidR="00F3012A" w:rsidRPr="00E9011D" w:rsidRDefault="00F3012A" w:rsidP="00E9011D">
      <w:pPr>
        <w:pStyle w:val="BodyText"/>
        <w:autoSpaceDE w:val="0"/>
        <w:autoSpaceDN w:val="0"/>
        <w:adjustRightInd w:val="0"/>
        <w:rPr>
          <w:szCs w:val="24"/>
        </w:rPr>
      </w:pPr>
      <w:r w:rsidRPr="00E9011D">
        <w:rPr>
          <w:szCs w:val="24"/>
        </w:rPr>
        <w:t>When no national choice is made and no default is given in this standard, the choice can be specified by a relevant authority or, where not specified, agreed for a specific project by appropriate parties.</w:t>
      </w:r>
    </w:p>
    <w:p w14:paraId="436D66C0" w14:textId="7D9ADDE5" w:rsidR="00F3012A" w:rsidRPr="00E9011D" w:rsidRDefault="00F3012A" w:rsidP="00E9011D">
      <w:pPr>
        <w:pStyle w:val="BodyText"/>
        <w:autoSpaceDE w:val="0"/>
        <w:autoSpaceDN w:val="0"/>
        <w:adjustRightInd w:val="0"/>
        <w:rPr>
          <w:szCs w:val="24"/>
        </w:rPr>
      </w:pPr>
      <w:r w:rsidRPr="00E9011D">
        <w:rPr>
          <w:szCs w:val="24"/>
        </w:rPr>
        <w:t xml:space="preserve">National choice is allowed in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3</w:t>
      </w:r>
      <w:r w:rsidRPr="00E9011D">
        <w:rPr>
          <w:szCs w:val="24"/>
        </w:rPr>
        <w:t xml:space="preserve"> through </w:t>
      </w:r>
      <w:r w:rsidR="00784F07" w:rsidRPr="00E9011D">
        <w:rPr>
          <w:szCs w:val="24"/>
        </w:rPr>
        <w:t xml:space="preserve">a </w:t>
      </w:r>
      <w:r w:rsidRPr="00E9011D">
        <w:rPr>
          <w:szCs w:val="24"/>
        </w:rPr>
        <w:t>note to the following clause: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1915"/>
        <w:gridCol w:w="1915"/>
        <w:gridCol w:w="1915"/>
        <w:gridCol w:w="1916"/>
      </w:tblGrid>
      <w:tr w:rsidR="00F3012A" w:rsidRPr="00E9011D" w14:paraId="2560E86D" w14:textId="77777777" w:rsidTr="00EE5934">
        <w:tc>
          <w:tcPr>
            <w:tcW w:w="2090" w:type="dxa"/>
          </w:tcPr>
          <w:p w14:paraId="749F5C14" w14:textId="3C646A9A" w:rsidR="00F3012A" w:rsidRPr="00E9011D" w:rsidRDefault="00F3012A" w:rsidP="00E9011D">
            <w:pPr>
              <w:pStyle w:val="Tablebody"/>
              <w:autoSpaceDE w:val="0"/>
              <w:autoSpaceDN w:val="0"/>
              <w:adjustRightInd w:val="0"/>
              <w:jc w:val="both"/>
            </w:pPr>
            <w:r w:rsidRPr="00E9011D">
              <w:rPr>
                <w:rStyle w:val="citesec"/>
                <w:szCs w:val="24"/>
                <w:shd w:val="clear" w:color="auto" w:fill="auto"/>
              </w:rPr>
              <w:t>6.2.2</w:t>
            </w:r>
            <w:r w:rsidRPr="00E9011D">
              <w:rPr>
                <w:szCs w:val="24"/>
              </w:rPr>
              <w:t>(2)</w:t>
            </w:r>
          </w:p>
        </w:tc>
        <w:tc>
          <w:tcPr>
            <w:tcW w:w="1915" w:type="dxa"/>
          </w:tcPr>
          <w:p w14:paraId="209C616E" w14:textId="720A1524" w:rsidR="00F3012A" w:rsidRPr="00E9011D" w:rsidRDefault="00F3012A" w:rsidP="00E9011D">
            <w:pPr>
              <w:pStyle w:val="Tablebody"/>
              <w:autoSpaceDE w:val="0"/>
              <w:autoSpaceDN w:val="0"/>
              <w:adjustRightInd w:val="0"/>
              <w:jc w:val="both"/>
            </w:pPr>
            <w:r w:rsidRPr="00E9011D">
              <w:rPr>
                <w:szCs w:val="24"/>
              </w:rPr>
              <w:t> </w:t>
            </w:r>
          </w:p>
        </w:tc>
        <w:tc>
          <w:tcPr>
            <w:tcW w:w="1915" w:type="dxa"/>
          </w:tcPr>
          <w:p w14:paraId="2A527DAC" w14:textId="1E89323F" w:rsidR="00F3012A" w:rsidRPr="00E9011D" w:rsidRDefault="00F3012A" w:rsidP="00E9011D">
            <w:pPr>
              <w:pStyle w:val="Tablebody"/>
              <w:autoSpaceDE w:val="0"/>
              <w:autoSpaceDN w:val="0"/>
              <w:adjustRightInd w:val="0"/>
              <w:jc w:val="both"/>
            </w:pPr>
            <w:r w:rsidRPr="00E9011D">
              <w:rPr>
                <w:szCs w:val="24"/>
              </w:rPr>
              <w:t> </w:t>
            </w:r>
          </w:p>
        </w:tc>
        <w:tc>
          <w:tcPr>
            <w:tcW w:w="1915" w:type="dxa"/>
          </w:tcPr>
          <w:p w14:paraId="39ABF89D" w14:textId="7781D4BE" w:rsidR="00F3012A" w:rsidRPr="00E9011D" w:rsidRDefault="00F3012A" w:rsidP="00E9011D">
            <w:pPr>
              <w:pStyle w:val="Tablebody"/>
              <w:autoSpaceDE w:val="0"/>
              <w:autoSpaceDN w:val="0"/>
              <w:adjustRightInd w:val="0"/>
              <w:jc w:val="both"/>
            </w:pPr>
            <w:r w:rsidRPr="00E9011D">
              <w:rPr>
                <w:szCs w:val="24"/>
              </w:rPr>
              <w:t> </w:t>
            </w:r>
          </w:p>
        </w:tc>
        <w:tc>
          <w:tcPr>
            <w:tcW w:w="1916" w:type="dxa"/>
          </w:tcPr>
          <w:p w14:paraId="156D83AB" w14:textId="3F09CA63" w:rsidR="00F3012A" w:rsidRPr="00E9011D" w:rsidRDefault="00F3012A" w:rsidP="00E9011D">
            <w:pPr>
              <w:pStyle w:val="Tablebody"/>
              <w:autoSpaceDE w:val="0"/>
              <w:autoSpaceDN w:val="0"/>
              <w:adjustRightInd w:val="0"/>
              <w:jc w:val="both"/>
            </w:pPr>
            <w:r w:rsidRPr="00E9011D">
              <w:rPr>
                <w:szCs w:val="24"/>
              </w:rPr>
              <w:t> </w:t>
            </w:r>
          </w:p>
        </w:tc>
      </w:tr>
    </w:tbl>
    <w:p w14:paraId="7C8EDFF7" w14:textId="77777777" w:rsidR="00F3012A" w:rsidRPr="00E9011D" w:rsidRDefault="00F3012A" w:rsidP="00E9011D">
      <w:pPr>
        <w:pStyle w:val="BodyText"/>
        <w:autoSpaceDE w:val="0"/>
        <w:autoSpaceDN w:val="0"/>
        <w:adjustRightInd w:val="0"/>
        <w:rPr>
          <w:szCs w:val="24"/>
        </w:rPr>
      </w:pPr>
      <w:r w:rsidRPr="00E9011D">
        <w:rPr>
          <w:szCs w:val="24"/>
        </w:rPr>
        <w:t xml:space="preserve">National choice is allowed in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3</w:t>
      </w:r>
      <w:r w:rsidRPr="00E9011D">
        <w:rPr>
          <w:szCs w:val="24"/>
        </w:rPr>
        <w:t xml:space="preserve"> on the application of the following informative annexes: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5"/>
        <w:gridCol w:w="2436"/>
      </w:tblGrid>
      <w:tr w:rsidR="00F3012A" w:rsidRPr="00E9011D" w14:paraId="476C078E" w14:textId="77777777" w:rsidTr="00455F4F">
        <w:tc>
          <w:tcPr>
            <w:tcW w:w="2435" w:type="dxa"/>
          </w:tcPr>
          <w:p w14:paraId="0F6D1E48" w14:textId="1DDFFA6A" w:rsidR="00F3012A" w:rsidRPr="00E9011D" w:rsidRDefault="00F3012A" w:rsidP="00E9011D">
            <w:pPr>
              <w:pStyle w:val="Tablebody"/>
              <w:autoSpaceDE w:val="0"/>
              <w:autoSpaceDN w:val="0"/>
              <w:adjustRightInd w:val="0"/>
              <w:jc w:val="both"/>
              <w:rPr>
                <w:color w:val="000000" w:themeColor="text1"/>
                <w:lang w:val="en-US"/>
              </w:rPr>
            </w:pPr>
            <w:r w:rsidRPr="00E9011D">
              <w:rPr>
                <w:rStyle w:val="citeapp"/>
                <w:szCs w:val="24"/>
                <w:shd w:val="clear" w:color="auto" w:fill="auto"/>
              </w:rPr>
              <w:t>Annex A</w:t>
            </w:r>
          </w:p>
        </w:tc>
        <w:tc>
          <w:tcPr>
            <w:tcW w:w="2435" w:type="dxa"/>
          </w:tcPr>
          <w:p w14:paraId="682F78FC" w14:textId="7C29DFF4" w:rsidR="00F3012A" w:rsidRPr="00E9011D" w:rsidRDefault="00F3012A" w:rsidP="00E9011D">
            <w:pPr>
              <w:pStyle w:val="Tablebody"/>
              <w:autoSpaceDE w:val="0"/>
              <w:autoSpaceDN w:val="0"/>
              <w:adjustRightInd w:val="0"/>
              <w:jc w:val="both"/>
              <w:rPr>
                <w:color w:val="000000" w:themeColor="text1"/>
                <w:lang w:val="en-US"/>
              </w:rPr>
            </w:pPr>
            <w:r w:rsidRPr="00E9011D">
              <w:rPr>
                <w:rStyle w:val="citeapp"/>
                <w:szCs w:val="24"/>
                <w:shd w:val="clear" w:color="auto" w:fill="auto"/>
              </w:rPr>
              <w:t>Annex B</w:t>
            </w:r>
          </w:p>
        </w:tc>
        <w:tc>
          <w:tcPr>
            <w:tcW w:w="2435" w:type="dxa"/>
          </w:tcPr>
          <w:p w14:paraId="00414AAB" w14:textId="48F47155" w:rsidR="00F3012A" w:rsidRPr="00E9011D" w:rsidRDefault="00F3012A" w:rsidP="00E9011D">
            <w:pPr>
              <w:pStyle w:val="Tablebody"/>
              <w:autoSpaceDE w:val="0"/>
              <w:autoSpaceDN w:val="0"/>
              <w:adjustRightInd w:val="0"/>
              <w:jc w:val="both"/>
              <w:rPr>
                <w:color w:val="000000" w:themeColor="text1"/>
                <w:lang w:val="en-US"/>
              </w:rPr>
            </w:pPr>
            <w:r w:rsidRPr="00E9011D">
              <w:rPr>
                <w:rStyle w:val="citeapp"/>
                <w:szCs w:val="24"/>
                <w:shd w:val="clear" w:color="auto" w:fill="auto"/>
              </w:rPr>
              <w:t>Annex C</w:t>
            </w:r>
          </w:p>
        </w:tc>
        <w:tc>
          <w:tcPr>
            <w:tcW w:w="2436" w:type="dxa"/>
          </w:tcPr>
          <w:p w14:paraId="63DA43E8" w14:textId="40C8467D" w:rsidR="00F3012A" w:rsidRPr="00E9011D" w:rsidRDefault="00F3012A" w:rsidP="00E9011D">
            <w:pPr>
              <w:pStyle w:val="Tablebody"/>
              <w:autoSpaceDE w:val="0"/>
              <w:autoSpaceDN w:val="0"/>
              <w:adjustRightInd w:val="0"/>
              <w:jc w:val="both"/>
              <w:rPr>
                <w:lang w:val="en-US"/>
              </w:rPr>
            </w:pPr>
            <w:r w:rsidRPr="00E9011D">
              <w:rPr>
                <w:szCs w:val="24"/>
              </w:rPr>
              <w:t> </w:t>
            </w:r>
          </w:p>
        </w:tc>
      </w:tr>
    </w:tbl>
    <w:p w14:paraId="7C47DC2C" w14:textId="77777777" w:rsidR="00F3012A" w:rsidRPr="00E9011D" w:rsidRDefault="00F3012A" w:rsidP="00E9011D">
      <w:pPr>
        <w:pStyle w:val="BodyText"/>
        <w:autoSpaceDE w:val="0"/>
        <w:autoSpaceDN w:val="0"/>
        <w:adjustRightInd w:val="0"/>
        <w:rPr>
          <w:szCs w:val="24"/>
        </w:rPr>
      </w:pPr>
      <w:r w:rsidRPr="00E9011D">
        <w:rPr>
          <w:szCs w:val="24"/>
        </w:rPr>
        <w:t>The National Annex can contain, directly or by reference, non-contradictory complementary information for ease of implementation, provided it does not alter any provision of the Eurocodes.</w:t>
      </w:r>
    </w:p>
    <w:p w14:paraId="6BD68C94" w14:textId="77777777" w:rsidR="00F3012A" w:rsidRPr="00E9011D" w:rsidRDefault="00F3012A" w:rsidP="00E9011D">
      <w:pPr>
        <w:pStyle w:val="Heading1"/>
        <w:pageBreakBefore/>
        <w:autoSpaceDE w:val="0"/>
        <w:autoSpaceDN w:val="0"/>
        <w:adjustRightInd w:val="0"/>
        <w:rPr>
          <w:rFonts w:eastAsia="Times New Roman"/>
          <w:szCs w:val="24"/>
        </w:rPr>
      </w:pPr>
      <w:bookmarkStart w:id="3" w:name="_Toc148596369"/>
      <w:r w:rsidRPr="00E9011D">
        <w:rPr>
          <w:rFonts w:eastAsia="Times New Roman"/>
          <w:szCs w:val="24"/>
        </w:rPr>
        <w:t>Scope</w:t>
      </w:r>
      <w:bookmarkEnd w:id="3"/>
    </w:p>
    <w:p w14:paraId="20DBE8B4"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4" w:name="_Toc148596370"/>
      <w:r w:rsidRPr="00E9011D">
        <w:rPr>
          <w:rFonts w:eastAsia="Times New Roman"/>
          <w:szCs w:val="24"/>
        </w:rPr>
        <w:t xml:space="preserve">Scope of </w:t>
      </w:r>
      <w:r w:rsidRPr="00E9011D">
        <w:rPr>
          <w:rStyle w:val="stdpublisher"/>
          <w:rFonts w:eastAsia="Times New Roman"/>
          <w:szCs w:val="24"/>
          <w:shd w:val="clear" w:color="auto" w:fill="auto"/>
        </w:rPr>
        <w:t>EN</w:t>
      </w:r>
      <w:r w:rsidRPr="00E9011D">
        <w:rPr>
          <w:rFonts w:eastAsia="Times New Roman"/>
          <w:szCs w:val="24"/>
        </w:rPr>
        <w:t> </w:t>
      </w:r>
      <w:r w:rsidRPr="00E9011D">
        <w:rPr>
          <w:rStyle w:val="stddocNumber"/>
          <w:rFonts w:eastAsia="Times New Roman"/>
          <w:szCs w:val="24"/>
          <w:shd w:val="clear" w:color="auto" w:fill="auto"/>
        </w:rPr>
        <w:t>1991</w:t>
      </w:r>
      <w:r w:rsidRPr="00E9011D">
        <w:rPr>
          <w:rFonts w:eastAsia="Times New Roman"/>
          <w:szCs w:val="24"/>
        </w:rPr>
        <w:noBreakHyphen/>
      </w:r>
      <w:r w:rsidRPr="00E9011D">
        <w:rPr>
          <w:rStyle w:val="stddocPartNumber"/>
          <w:rFonts w:eastAsia="Times New Roman"/>
          <w:szCs w:val="24"/>
          <w:shd w:val="clear" w:color="auto" w:fill="auto"/>
        </w:rPr>
        <w:t>3</w:t>
      </w:r>
      <w:bookmarkEnd w:id="4"/>
    </w:p>
    <w:p w14:paraId="2F7AFA43" w14:textId="77777777" w:rsidR="00F3012A" w:rsidRPr="00E9011D" w:rsidRDefault="00F3012A" w:rsidP="00E9011D">
      <w:pPr>
        <w:pStyle w:val="BodyText"/>
        <w:autoSpaceDE w:val="0"/>
        <w:autoSpaceDN w:val="0"/>
        <w:adjustRightInd w:val="0"/>
        <w:rPr>
          <w:szCs w:val="24"/>
        </w:rPr>
      </w:pPr>
      <w:r w:rsidRPr="00E9011D">
        <w:rPr>
          <w:szCs w:val="24"/>
        </w:rPr>
        <w:t xml:space="preserve">(1)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3</w:t>
      </w:r>
      <w:r w:rsidRPr="00E9011D">
        <w:rPr>
          <w:szCs w:val="24"/>
        </w:rPr>
        <w:t xml:space="preserve"> defines actions imposed by cranes and other machines including dynamic effects, if relevant, for the structural design of crane or machine supporting structures.</w:t>
      </w:r>
    </w:p>
    <w:p w14:paraId="1BDFB103" w14:textId="77777777" w:rsidR="00F3012A" w:rsidRPr="00E9011D" w:rsidRDefault="00F3012A" w:rsidP="00E9011D">
      <w:pPr>
        <w:pStyle w:val="BodyText"/>
        <w:autoSpaceDE w:val="0"/>
        <w:autoSpaceDN w:val="0"/>
        <w:adjustRightInd w:val="0"/>
        <w:rPr>
          <w:szCs w:val="24"/>
        </w:rPr>
      </w:pPr>
      <w:r w:rsidRPr="00E9011D">
        <w:rPr>
          <w:szCs w:val="24"/>
        </w:rPr>
        <w:t xml:space="preserve">(2)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3</w:t>
      </w:r>
      <w:r w:rsidRPr="00E9011D">
        <w:rPr>
          <w:szCs w:val="24"/>
        </w:rPr>
        <w:t xml:space="preserve"> provides guidance on crane classification in terms of dynamic factors and fatigue actions.</w:t>
      </w:r>
    </w:p>
    <w:p w14:paraId="6F967D4E" w14:textId="77777777" w:rsidR="00F3012A" w:rsidRPr="00E9011D" w:rsidRDefault="00F3012A" w:rsidP="00E9011D">
      <w:pPr>
        <w:pStyle w:val="BodyText"/>
        <w:autoSpaceDE w:val="0"/>
        <w:autoSpaceDN w:val="0"/>
        <w:adjustRightInd w:val="0"/>
        <w:rPr>
          <w:szCs w:val="24"/>
        </w:rPr>
      </w:pPr>
      <w:r w:rsidRPr="00E9011D">
        <w:rPr>
          <w:szCs w:val="24"/>
        </w:rPr>
        <w:t xml:space="preserve">(3)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3</w:t>
      </w:r>
      <w:r w:rsidRPr="00E9011D">
        <w:rPr>
          <w:szCs w:val="24"/>
        </w:rPr>
        <w:t xml:space="preserve"> applies to supporting structures of</w:t>
      </w:r>
    </w:p>
    <w:p w14:paraId="7B520288"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bridge, gantry and wall cranes travelling on fixed runways;</w:t>
      </w:r>
    </w:p>
    <w:p w14:paraId="14381C83"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fixed machines that cause a harmonic dynamic loading on fixed supporting structures.</w:t>
      </w:r>
    </w:p>
    <w:p w14:paraId="47AA7FDE" w14:textId="77777777" w:rsidR="00F3012A" w:rsidRPr="00E9011D" w:rsidRDefault="00F3012A" w:rsidP="00E9011D">
      <w:pPr>
        <w:pStyle w:val="BodyText"/>
        <w:autoSpaceDE w:val="0"/>
        <w:autoSpaceDN w:val="0"/>
        <w:adjustRightInd w:val="0"/>
        <w:rPr>
          <w:szCs w:val="24"/>
        </w:rPr>
      </w:pPr>
      <w:r w:rsidRPr="00E9011D">
        <w:rPr>
          <w:szCs w:val="24"/>
        </w:rPr>
        <w:t xml:space="preserve">(4) The principles provided in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3</w:t>
      </w:r>
      <w:r w:rsidRPr="00E9011D">
        <w:rPr>
          <w:szCs w:val="24"/>
        </w:rPr>
        <w:t xml:space="preserve"> can be applied also to determine actions on supporting structures of cranes other than those referred to in (3).</w:t>
      </w:r>
    </w:p>
    <w:p w14:paraId="72F83CEA" w14:textId="77777777" w:rsidR="00F3012A" w:rsidRPr="00E9011D" w:rsidRDefault="00F3012A" w:rsidP="00E9011D">
      <w:pPr>
        <w:pStyle w:val="BodyText"/>
        <w:autoSpaceDE w:val="0"/>
        <w:autoSpaceDN w:val="0"/>
        <w:adjustRightInd w:val="0"/>
        <w:rPr>
          <w:szCs w:val="24"/>
        </w:rPr>
      </w:pPr>
      <w:r w:rsidRPr="00E9011D">
        <w:rPr>
          <w:szCs w:val="24"/>
        </w:rPr>
        <w:t xml:space="preserve">(5)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3</w:t>
      </w:r>
      <w:r w:rsidRPr="00E9011D">
        <w:rPr>
          <w:szCs w:val="24"/>
        </w:rPr>
        <w:t xml:space="preserve"> does not provide partial factors for actions.</w:t>
      </w:r>
    </w:p>
    <w:p w14:paraId="3845D1F9" w14:textId="77777777" w:rsidR="00F3012A" w:rsidRPr="00E9011D" w:rsidRDefault="00F3012A" w:rsidP="00E9011D">
      <w:pPr>
        <w:pStyle w:val="Note"/>
        <w:autoSpaceDE w:val="0"/>
        <w:autoSpaceDN w:val="0"/>
        <w:adjustRightInd w:val="0"/>
        <w:rPr>
          <w:szCs w:val="24"/>
        </w:rPr>
      </w:pPr>
      <w:r w:rsidRPr="00E9011D">
        <w:rPr>
          <w:szCs w:val="24"/>
        </w:rPr>
        <w:t xml:space="preserve">NOTE </w:t>
      </w:r>
      <w:r w:rsidRPr="00E9011D">
        <w:rPr>
          <w:szCs w:val="24"/>
        </w:rPr>
        <w:tab/>
        <w:t xml:space="preserve">For partial factors for actions, see Annex A.5 to </w:t>
      </w:r>
      <w:proofErr w:type="spellStart"/>
      <w:r w:rsidRPr="00E9011D">
        <w:rPr>
          <w:rStyle w:val="stdpublisher"/>
          <w:szCs w:val="24"/>
          <w:shd w:val="clear" w:color="auto" w:fill="auto"/>
        </w:rPr>
        <w:t>prEN</w:t>
      </w:r>
      <w:proofErr w:type="spellEnd"/>
      <w:r w:rsidRPr="00E9011D">
        <w:rPr>
          <w:szCs w:val="24"/>
        </w:rPr>
        <w:t> </w:t>
      </w:r>
      <w:r w:rsidRPr="00E9011D">
        <w:rPr>
          <w:rStyle w:val="stddocNumber"/>
          <w:szCs w:val="24"/>
          <w:shd w:val="clear" w:color="auto" w:fill="auto"/>
        </w:rPr>
        <w:t>1990</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2024</w:t>
      </w:r>
      <w:r w:rsidRPr="00E9011D">
        <w:rPr>
          <w:szCs w:val="24"/>
        </w:rPr>
        <w:t>.</w:t>
      </w:r>
    </w:p>
    <w:p w14:paraId="699505C3" w14:textId="77777777" w:rsidR="00F3012A" w:rsidRPr="00E9011D" w:rsidRDefault="00F3012A" w:rsidP="00E9011D">
      <w:pPr>
        <w:pStyle w:val="BodyText"/>
        <w:autoSpaceDE w:val="0"/>
        <w:autoSpaceDN w:val="0"/>
        <w:adjustRightInd w:val="0"/>
        <w:rPr>
          <w:szCs w:val="24"/>
        </w:rPr>
      </w:pPr>
      <w:r w:rsidRPr="00E9011D">
        <w:rPr>
          <w:szCs w:val="24"/>
        </w:rPr>
        <w:t xml:space="preserve">(6)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3</w:t>
      </w:r>
      <w:r w:rsidRPr="00E9011D">
        <w:rPr>
          <w:szCs w:val="24"/>
        </w:rPr>
        <w:t xml:space="preserve"> does not provide actions or provisions for the design of cranes and machines.</w:t>
      </w:r>
    </w:p>
    <w:p w14:paraId="150AEE8C"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5" w:name="_Toc148596371"/>
      <w:r w:rsidRPr="00E9011D">
        <w:rPr>
          <w:rFonts w:eastAsia="Times New Roman"/>
          <w:szCs w:val="24"/>
        </w:rPr>
        <w:t>Assumptions</w:t>
      </w:r>
      <w:bookmarkEnd w:id="5"/>
    </w:p>
    <w:p w14:paraId="5F6E2921" w14:textId="705DA7EA" w:rsidR="00F3012A" w:rsidRPr="00E9011D" w:rsidRDefault="00F3012A" w:rsidP="00E9011D">
      <w:pPr>
        <w:pStyle w:val="BodyText"/>
        <w:autoSpaceDE w:val="0"/>
        <w:autoSpaceDN w:val="0"/>
        <w:adjustRightInd w:val="0"/>
        <w:rPr>
          <w:szCs w:val="24"/>
        </w:rPr>
      </w:pPr>
      <w:r w:rsidRPr="00E9011D">
        <w:rPr>
          <w:szCs w:val="24"/>
        </w:rPr>
        <w:t xml:space="preserve">(1) The general assumptions of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1990</w:t>
      </w:r>
      <w:r w:rsidRPr="00E9011D">
        <w:rPr>
          <w:szCs w:val="24"/>
        </w:rPr>
        <w:noBreakHyphen/>
      </w:r>
      <w:r w:rsidRPr="00E9011D">
        <w:rPr>
          <w:rStyle w:val="stddocPartNumber"/>
          <w:szCs w:val="24"/>
          <w:shd w:val="clear" w:color="auto" w:fill="auto"/>
        </w:rPr>
        <w:t>1</w:t>
      </w:r>
      <w:r w:rsidR="00784F07" w:rsidRPr="00E9011D">
        <w:rPr>
          <w:szCs w:val="24"/>
        </w:rPr>
        <w:t xml:space="preserve"> </w:t>
      </w:r>
      <w:r w:rsidRPr="00E9011D">
        <w:rPr>
          <w:szCs w:val="24"/>
        </w:rPr>
        <w:t>apply.</w:t>
      </w:r>
    </w:p>
    <w:p w14:paraId="202CC0A4" w14:textId="77777777" w:rsidR="00F3012A" w:rsidRPr="00E9011D" w:rsidRDefault="00F3012A" w:rsidP="00E9011D">
      <w:pPr>
        <w:pStyle w:val="BodyText"/>
        <w:autoSpaceDE w:val="0"/>
        <w:autoSpaceDN w:val="0"/>
        <w:adjustRightInd w:val="0"/>
        <w:rPr>
          <w:szCs w:val="24"/>
        </w:rPr>
      </w:pPr>
      <w:r w:rsidRPr="00E9011D">
        <w:rPr>
          <w:szCs w:val="24"/>
        </w:rPr>
        <w:t>(2) The design of structures supporting cranes or machines is undertaken using information on actions provided by the manufacturer of the crane or machine.</w:t>
      </w:r>
    </w:p>
    <w:p w14:paraId="6FE70B66" w14:textId="77777777" w:rsidR="00F3012A" w:rsidRPr="00E9011D" w:rsidRDefault="00F3012A" w:rsidP="00E9011D">
      <w:pPr>
        <w:pStyle w:val="Heading1"/>
        <w:autoSpaceDE w:val="0"/>
        <w:autoSpaceDN w:val="0"/>
        <w:adjustRightInd w:val="0"/>
        <w:rPr>
          <w:rFonts w:eastAsia="Times New Roman"/>
          <w:szCs w:val="24"/>
        </w:rPr>
      </w:pPr>
      <w:bookmarkStart w:id="6" w:name="_Toc148596372"/>
      <w:r w:rsidRPr="00E9011D">
        <w:rPr>
          <w:rFonts w:eastAsia="Times New Roman"/>
          <w:szCs w:val="24"/>
        </w:rPr>
        <w:t>Normative references</w:t>
      </w:r>
      <w:bookmarkEnd w:id="6"/>
    </w:p>
    <w:p w14:paraId="0DAD2E43" w14:textId="77777777" w:rsidR="00F3012A" w:rsidRPr="00E9011D" w:rsidRDefault="00F3012A" w:rsidP="00E9011D">
      <w:pPr>
        <w:pStyle w:val="BodyText"/>
        <w:autoSpaceDE w:val="0"/>
        <w:autoSpaceDN w:val="0"/>
        <w:adjustRightInd w:val="0"/>
        <w:rPr>
          <w:szCs w:val="24"/>
        </w:rPr>
      </w:pPr>
      <w:r w:rsidRPr="00E9011D">
        <w:rPr>
          <w:szCs w:val="24"/>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47D46A86" w14:textId="77777777" w:rsidR="00F3012A" w:rsidRPr="00E9011D" w:rsidRDefault="00F3012A" w:rsidP="00E9011D">
      <w:pPr>
        <w:pStyle w:val="Note"/>
        <w:autoSpaceDE w:val="0"/>
        <w:autoSpaceDN w:val="0"/>
        <w:adjustRightInd w:val="0"/>
        <w:rPr>
          <w:szCs w:val="24"/>
        </w:rPr>
      </w:pPr>
      <w:r w:rsidRPr="00E9011D">
        <w:rPr>
          <w:szCs w:val="24"/>
        </w:rPr>
        <w:lastRenderedPageBreak/>
        <w:t>NOTE</w:t>
      </w:r>
      <w:r w:rsidRPr="00E9011D">
        <w:rPr>
          <w:szCs w:val="24"/>
        </w:rPr>
        <w:tab/>
        <w:t>See the Bibliography for a list of other documents cited that are not normative references, including those referenced as recommendations (i.e. in “should” clauses), permissions (“may” clauses), possibilities (“can” clauses), and in notes.</w:t>
      </w:r>
    </w:p>
    <w:p w14:paraId="3B077AA2" w14:textId="7F8C287A" w:rsidR="00F3012A" w:rsidRPr="00E9011D" w:rsidRDefault="00F3012A" w:rsidP="00E9011D">
      <w:pPr>
        <w:pStyle w:val="RefNorm"/>
        <w:autoSpaceDE w:val="0"/>
        <w:autoSpaceDN w:val="0"/>
        <w:adjustRightInd w:val="0"/>
        <w:rPr>
          <w:szCs w:val="24"/>
        </w:rPr>
      </w:pP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 AND(</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"x_a"</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separate"/>
      </w:r>
      <w:r w:rsidR="00E9011D">
        <w:rPr>
          <w:b/>
          <w:noProof/>
          <w:szCs w:val="24"/>
        </w:rPr>
        <w:instrText>!Syntax Error, ,,</w:instrText>
      </w:r>
      <w:r w:rsidRPr="00E9011D">
        <w:rPr>
          <w:szCs w:val="24"/>
        </w:rPr>
        <w:fldChar w:fldCharType="end"/>
      </w:r>
      <w:r w:rsidRPr="00E9011D">
        <w:rPr>
          <w:szCs w:val="24"/>
        </w:rPr>
        <w:instrText>= 1 "</w:instrText>
      </w:r>
      <w:r w:rsidRPr="00E9011D">
        <w:rPr>
          <w:szCs w:val="24"/>
        </w:rPr>
        <w:fldChar w:fldCharType="begin"/>
      </w:r>
      <w:r w:rsidRPr="00E9011D">
        <w:rPr>
          <w:szCs w:val="24"/>
        </w:rPr>
        <w:instrText>QUOTE ""</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begin"/>
      </w:r>
      <w:r w:rsidRPr="00E9011D">
        <w:rPr>
          <w:szCs w:val="24"/>
        </w:rPr>
        <w:instrText>QUOTE " _id=\"b1\""</w:instrText>
      </w:r>
      <w:r w:rsidRPr="00E9011D">
        <w:rPr>
          <w:szCs w:val="24"/>
        </w:rPr>
        <w:fldChar w:fldCharType="separate"/>
      </w:r>
      <w:r w:rsidRPr="00E9011D">
        <w:rPr>
          <w:szCs w:val="24"/>
        </w:rPr>
        <w:instrText xml:space="preserve"> _id="b1"</w:instrText>
      </w:r>
      <w:r w:rsidRPr="00E9011D">
        <w:rPr>
          <w:szCs w:val="24"/>
        </w:rPr>
        <w:fldChar w:fldCharType="end"/>
      </w:r>
      <w:r w:rsidRPr="00E9011D">
        <w:rPr>
          <w:szCs w:val="24"/>
        </w:rPr>
        <w:instrText>"</w:instrText>
      </w:r>
      <w:r w:rsidRPr="00E9011D">
        <w:rPr>
          <w:szCs w:val="24"/>
        </w:rPr>
        <w:fldChar w:fldCharType="end"/>
      </w:r>
      <w:proofErr w:type="spellStart"/>
      <w:r w:rsidR="00784F07" w:rsidRPr="00E9011D">
        <w:rPr>
          <w:rStyle w:val="stdpublisher"/>
          <w:szCs w:val="24"/>
          <w:shd w:val="clear" w:color="auto" w:fill="auto"/>
        </w:rPr>
        <w:t>prEN</w:t>
      </w:r>
      <w:proofErr w:type="spellEnd"/>
      <w:r w:rsidR="00784F07" w:rsidRPr="00E9011D">
        <w:rPr>
          <w:szCs w:val="24"/>
        </w:rPr>
        <w:t> </w:t>
      </w:r>
      <w:r w:rsidR="00784F07" w:rsidRPr="00E9011D">
        <w:rPr>
          <w:rStyle w:val="stddocNumber"/>
          <w:szCs w:val="24"/>
          <w:shd w:val="clear" w:color="auto" w:fill="auto"/>
        </w:rPr>
        <w:t>1990</w:t>
      </w:r>
      <w:r w:rsidR="00784F07" w:rsidRPr="00E9011D">
        <w:rPr>
          <w:szCs w:val="24"/>
        </w:rPr>
        <w:noBreakHyphen/>
      </w:r>
      <w:r w:rsidR="00784F07" w:rsidRPr="00E9011D">
        <w:rPr>
          <w:rStyle w:val="stddocPartNumber"/>
          <w:szCs w:val="24"/>
          <w:shd w:val="clear" w:color="auto" w:fill="auto"/>
        </w:rPr>
        <w:t>1</w:t>
      </w:r>
      <w:r w:rsidR="00784F07" w:rsidRPr="00E9011D">
        <w:rPr>
          <w:szCs w:val="24"/>
        </w:rPr>
        <w:t>:</w:t>
      </w:r>
      <w:r w:rsidR="00784F07" w:rsidRPr="00E9011D">
        <w:rPr>
          <w:rStyle w:val="stdyear"/>
          <w:szCs w:val="24"/>
          <w:shd w:val="clear" w:color="auto" w:fill="auto"/>
        </w:rPr>
        <w:t>2024</w:t>
      </w:r>
      <w:r w:rsidR="00784F07" w:rsidRPr="00E9011D">
        <w:rPr>
          <w:szCs w:val="24"/>
        </w:rPr>
        <w:t>,</w:t>
      </w:r>
      <w:r w:rsidR="00784F07" w:rsidRPr="00E9011D">
        <w:rPr>
          <w:rStyle w:val="FootnoteReference"/>
        </w:rPr>
        <w:footnoteReference w:id="1"/>
      </w:r>
      <w:r w:rsidR="00784F07" w:rsidRPr="00E9011D">
        <w:rPr>
          <w:szCs w:val="24"/>
        </w:rPr>
        <w:t xml:space="preserve"> </w:t>
      </w:r>
      <w:r w:rsidR="00784F07" w:rsidRPr="00E9011D">
        <w:rPr>
          <w:rStyle w:val="stddocTitle"/>
          <w:szCs w:val="24"/>
          <w:shd w:val="clear" w:color="auto" w:fill="auto"/>
        </w:rPr>
        <w:t>Eurocode — Basis of structural and geotechnical design — Part 1: New structures</w:t>
      </w: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end"/>
      </w:r>
    </w:p>
    <w:p w14:paraId="28F87E88" w14:textId="77777777" w:rsidR="00F3012A" w:rsidRPr="00E9011D" w:rsidRDefault="00F3012A" w:rsidP="00E9011D">
      <w:pPr>
        <w:pStyle w:val="Heading1"/>
        <w:autoSpaceDE w:val="0"/>
        <w:autoSpaceDN w:val="0"/>
        <w:adjustRightInd w:val="0"/>
        <w:rPr>
          <w:rFonts w:eastAsia="Times New Roman"/>
          <w:szCs w:val="24"/>
        </w:rPr>
      </w:pPr>
      <w:bookmarkStart w:id="7" w:name="_Toc148596373"/>
      <w:r w:rsidRPr="00E9011D">
        <w:rPr>
          <w:rFonts w:eastAsia="Times New Roman"/>
          <w:szCs w:val="24"/>
        </w:rPr>
        <w:t>Terms, definitions and symbols</w:t>
      </w:r>
      <w:bookmarkEnd w:id="7"/>
    </w:p>
    <w:p w14:paraId="601AED8A"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8" w:name="_Toc148596374"/>
      <w:r w:rsidRPr="00E9011D">
        <w:rPr>
          <w:rFonts w:eastAsia="Times New Roman"/>
          <w:szCs w:val="24"/>
        </w:rPr>
        <w:t>Terms and definitions</w:t>
      </w:r>
      <w:bookmarkEnd w:id="8"/>
    </w:p>
    <w:p w14:paraId="0417A193" w14:textId="77777777" w:rsidR="00F3012A" w:rsidRPr="00E9011D" w:rsidRDefault="00F3012A" w:rsidP="00E9011D">
      <w:pPr>
        <w:pStyle w:val="BodyText"/>
        <w:autoSpaceDE w:val="0"/>
        <w:autoSpaceDN w:val="0"/>
        <w:adjustRightInd w:val="0"/>
        <w:rPr>
          <w:szCs w:val="24"/>
        </w:rPr>
      </w:pPr>
      <w:r w:rsidRPr="00E9011D">
        <w:rPr>
          <w:szCs w:val="24"/>
        </w:rPr>
        <w:t xml:space="preserve">For the purposes of this document, the terms and definitions given in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1990</w:t>
      </w:r>
      <w:r w:rsidRPr="00E9011D">
        <w:rPr>
          <w:szCs w:val="24"/>
        </w:rPr>
        <w:t xml:space="preserve"> and the following apply.</w:t>
      </w:r>
    </w:p>
    <w:p w14:paraId="199E4119" w14:textId="77777777" w:rsidR="00F3012A" w:rsidRPr="00E9011D" w:rsidRDefault="00F3012A" w:rsidP="00E9011D">
      <w:pPr>
        <w:pStyle w:val="Heading3"/>
        <w:tabs>
          <w:tab w:val="left" w:pos="400"/>
          <w:tab w:val="left" w:pos="560"/>
          <w:tab w:val="left" w:pos="720"/>
        </w:tabs>
        <w:autoSpaceDE w:val="0"/>
        <w:autoSpaceDN w:val="0"/>
        <w:adjustRightInd w:val="0"/>
        <w:rPr>
          <w:rFonts w:eastAsia="Times New Roman"/>
          <w:szCs w:val="24"/>
        </w:rPr>
      </w:pPr>
      <w:bookmarkStart w:id="9" w:name="_Toc148596375"/>
      <w:r w:rsidRPr="00E9011D">
        <w:rPr>
          <w:rFonts w:eastAsia="Times New Roman"/>
          <w:szCs w:val="24"/>
        </w:rPr>
        <w:t>General terms and definitions</w:t>
      </w:r>
      <w:bookmarkEnd w:id="9"/>
    </w:p>
    <w:p w14:paraId="67341480" w14:textId="77777777" w:rsidR="00F3012A" w:rsidRPr="00E9011D" w:rsidRDefault="00F3012A" w:rsidP="00E9011D">
      <w:pPr>
        <w:pStyle w:val="TermNum"/>
        <w:autoSpaceDE w:val="0"/>
        <w:autoSpaceDN w:val="0"/>
        <w:adjustRightInd w:val="0"/>
        <w:rPr>
          <w:szCs w:val="24"/>
        </w:rPr>
      </w:pPr>
      <w:r w:rsidRPr="00E9011D">
        <w:rPr>
          <w:szCs w:val="24"/>
        </w:rPr>
        <w:t>3.1.1.1</w:t>
      </w:r>
    </w:p>
    <w:p w14:paraId="54036A16" w14:textId="77777777" w:rsidR="00F3012A" w:rsidRPr="00E9011D" w:rsidRDefault="00F3012A" w:rsidP="00E9011D">
      <w:pPr>
        <w:pStyle w:val="Terms"/>
        <w:autoSpaceDE w:val="0"/>
        <w:autoSpaceDN w:val="0"/>
        <w:adjustRightInd w:val="0"/>
        <w:rPr>
          <w:szCs w:val="24"/>
        </w:rPr>
      </w:pPr>
      <w:r w:rsidRPr="00E9011D">
        <w:rPr>
          <w:szCs w:val="24"/>
        </w:rPr>
        <w:t>machine</w:t>
      </w:r>
    </w:p>
    <w:p w14:paraId="2209A3F0" w14:textId="77777777" w:rsidR="00F3012A" w:rsidRPr="00E9011D" w:rsidRDefault="00F3012A" w:rsidP="00E9011D">
      <w:pPr>
        <w:pStyle w:val="Definition"/>
        <w:autoSpaceDE w:val="0"/>
        <w:autoSpaceDN w:val="0"/>
        <w:adjustRightInd w:val="0"/>
        <w:rPr>
          <w:szCs w:val="24"/>
        </w:rPr>
      </w:pPr>
      <w:r w:rsidRPr="00E9011D">
        <w:rPr>
          <w:szCs w:val="24"/>
        </w:rPr>
        <w:t>assembly, fitted with or intended to be fitted with a drive system consisting of linked parts or components, at least one of which moves, and which are joined together for a specific application</w:t>
      </w:r>
    </w:p>
    <w:p w14:paraId="66E2EEC6" w14:textId="77777777" w:rsidR="00F3012A" w:rsidRPr="00E9011D" w:rsidRDefault="00F3012A" w:rsidP="00E9011D">
      <w:pPr>
        <w:pStyle w:val="Definition"/>
        <w:autoSpaceDE w:val="0"/>
        <w:autoSpaceDN w:val="0"/>
        <w:adjustRightInd w:val="0"/>
        <w:rPr>
          <w:szCs w:val="24"/>
        </w:rPr>
      </w:pPr>
      <w:r w:rsidRPr="00E9011D">
        <w:rPr>
          <w:szCs w:val="24"/>
        </w:rPr>
        <w:t xml:space="preserve">[SOURCE: </w:t>
      </w:r>
      <w:r w:rsidRPr="00E9011D">
        <w:rPr>
          <w:rStyle w:val="stdpublisher"/>
          <w:szCs w:val="24"/>
          <w:shd w:val="clear" w:color="auto" w:fill="auto"/>
        </w:rPr>
        <w:t>EN ISO</w:t>
      </w:r>
      <w:r w:rsidRPr="00E9011D">
        <w:rPr>
          <w:szCs w:val="24"/>
        </w:rPr>
        <w:t> </w:t>
      </w:r>
      <w:r w:rsidRPr="00E9011D">
        <w:rPr>
          <w:rStyle w:val="stddocNumber"/>
          <w:szCs w:val="24"/>
          <w:shd w:val="clear" w:color="auto" w:fill="auto"/>
        </w:rPr>
        <w:t>12100</w:t>
      </w:r>
      <w:r w:rsidRPr="00E9011D">
        <w:rPr>
          <w:szCs w:val="24"/>
        </w:rPr>
        <w:t>, modified]</w:t>
      </w:r>
    </w:p>
    <w:p w14:paraId="2AEF11CD" w14:textId="77777777" w:rsidR="00F3012A" w:rsidRPr="00E9011D" w:rsidRDefault="00F3012A" w:rsidP="00E9011D">
      <w:pPr>
        <w:pStyle w:val="Note"/>
        <w:autoSpaceDE w:val="0"/>
        <w:autoSpaceDN w:val="0"/>
        <w:adjustRightInd w:val="0"/>
        <w:rPr>
          <w:szCs w:val="24"/>
        </w:rPr>
      </w:pPr>
      <w:r w:rsidRPr="00E9011D">
        <w:rPr>
          <w:szCs w:val="24"/>
        </w:rPr>
        <w:t>Note 1 to entry:</w:t>
      </w:r>
      <w:r w:rsidRPr="00E9011D">
        <w:rPr>
          <w:szCs w:val="24"/>
        </w:rPr>
        <w:tab/>
        <w:t>The design of machines is outside the scope of the Structural Eurocodes, since machines are covered by the Machinery Directive.</w:t>
      </w:r>
    </w:p>
    <w:p w14:paraId="308AA038" w14:textId="77777777" w:rsidR="00F3012A" w:rsidRPr="00E9011D" w:rsidRDefault="00F3012A" w:rsidP="00E9011D">
      <w:pPr>
        <w:pStyle w:val="TermNum"/>
        <w:autoSpaceDE w:val="0"/>
        <w:autoSpaceDN w:val="0"/>
        <w:adjustRightInd w:val="0"/>
        <w:rPr>
          <w:szCs w:val="24"/>
        </w:rPr>
      </w:pPr>
      <w:r w:rsidRPr="00E9011D">
        <w:rPr>
          <w:szCs w:val="24"/>
        </w:rPr>
        <w:t>3.1.1.2</w:t>
      </w:r>
    </w:p>
    <w:p w14:paraId="51314767" w14:textId="77777777" w:rsidR="00F3012A" w:rsidRPr="00E9011D" w:rsidRDefault="00F3012A" w:rsidP="00E9011D">
      <w:pPr>
        <w:pStyle w:val="Terms"/>
        <w:autoSpaceDE w:val="0"/>
        <w:autoSpaceDN w:val="0"/>
        <w:adjustRightInd w:val="0"/>
        <w:rPr>
          <w:szCs w:val="24"/>
        </w:rPr>
      </w:pPr>
      <w:r w:rsidRPr="00E9011D">
        <w:rPr>
          <w:szCs w:val="24"/>
        </w:rPr>
        <w:t>crane</w:t>
      </w:r>
    </w:p>
    <w:p w14:paraId="6A8D2A0F" w14:textId="77777777" w:rsidR="00F3012A" w:rsidRPr="00E9011D" w:rsidRDefault="00F3012A" w:rsidP="00E9011D">
      <w:pPr>
        <w:pStyle w:val="Definition"/>
        <w:autoSpaceDE w:val="0"/>
        <w:autoSpaceDN w:val="0"/>
        <w:adjustRightInd w:val="0"/>
        <w:rPr>
          <w:szCs w:val="24"/>
        </w:rPr>
      </w:pPr>
      <w:r w:rsidRPr="00E9011D">
        <w:rPr>
          <w:szCs w:val="24"/>
        </w:rPr>
        <w:t>machine intended for the hoisting and moving in space of a load suspended by means of a hook or other load-handling device</w:t>
      </w:r>
    </w:p>
    <w:p w14:paraId="44937404" w14:textId="77777777" w:rsidR="00F3012A" w:rsidRPr="00E9011D" w:rsidRDefault="00F3012A" w:rsidP="00E9011D">
      <w:pPr>
        <w:pStyle w:val="Definition"/>
        <w:autoSpaceDE w:val="0"/>
        <w:autoSpaceDN w:val="0"/>
        <w:adjustRightInd w:val="0"/>
        <w:rPr>
          <w:szCs w:val="24"/>
        </w:rPr>
      </w:pPr>
      <w:r w:rsidRPr="00E9011D">
        <w:rPr>
          <w:szCs w:val="24"/>
        </w:rPr>
        <w:t xml:space="preserve">[SOURCE: </w:t>
      </w:r>
      <w:r w:rsidRPr="00E9011D">
        <w:rPr>
          <w:rStyle w:val="stdpublisher"/>
          <w:szCs w:val="24"/>
          <w:shd w:val="clear" w:color="auto" w:fill="auto"/>
        </w:rPr>
        <w:t>ISO</w:t>
      </w:r>
      <w:r w:rsidRPr="00E9011D">
        <w:rPr>
          <w:szCs w:val="24"/>
        </w:rPr>
        <w:t> </w:t>
      </w:r>
      <w:r w:rsidRPr="00E9011D">
        <w:rPr>
          <w:rStyle w:val="stddocNumber"/>
          <w:szCs w:val="24"/>
          <w:shd w:val="clear" w:color="auto" w:fill="auto"/>
        </w:rPr>
        <w:t>4306</w:t>
      </w:r>
      <w:r w:rsidRPr="00E9011D">
        <w:rPr>
          <w:szCs w:val="24"/>
        </w:rPr>
        <w:noBreakHyphen/>
      </w:r>
      <w:r w:rsidRPr="00E9011D">
        <w:rPr>
          <w:rStyle w:val="stddocPartNumber"/>
          <w:szCs w:val="24"/>
          <w:shd w:val="clear" w:color="auto" w:fill="auto"/>
        </w:rPr>
        <w:t>1</w:t>
      </w:r>
      <w:r w:rsidRPr="00E9011D">
        <w:rPr>
          <w:szCs w:val="24"/>
        </w:rPr>
        <w:t>, modified]</w:t>
      </w:r>
    </w:p>
    <w:p w14:paraId="67D68CE0" w14:textId="77777777" w:rsidR="00F3012A" w:rsidRPr="00E9011D" w:rsidRDefault="00F3012A" w:rsidP="00E9011D">
      <w:pPr>
        <w:pStyle w:val="Note"/>
        <w:autoSpaceDE w:val="0"/>
        <w:autoSpaceDN w:val="0"/>
        <w:adjustRightInd w:val="0"/>
        <w:rPr>
          <w:szCs w:val="24"/>
        </w:rPr>
      </w:pPr>
      <w:r w:rsidRPr="00E9011D">
        <w:rPr>
          <w:szCs w:val="24"/>
        </w:rPr>
        <w:t>Note 1 to entry:</w:t>
      </w:r>
      <w:r w:rsidRPr="00E9011D">
        <w:rPr>
          <w:szCs w:val="24"/>
        </w:rPr>
        <w:tab/>
        <w:t xml:space="preserve">If the term “machine” is used in the following, it refers to </w:t>
      </w:r>
      <w:proofErr w:type="gramStart"/>
      <w:r w:rsidRPr="00E9011D">
        <w:rPr>
          <w:szCs w:val="24"/>
        </w:rPr>
        <w:t>machines</w:t>
      </w:r>
      <w:proofErr w:type="gramEnd"/>
      <w:r w:rsidRPr="00E9011D">
        <w:rPr>
          <w:szCs w:val="24"/>
        </w:rPr>
        <w:t xml:space="preserve"> others than cranes.</w:t>
      </w:r>
    </w:p>
    <w:p w14:paraId="2CE75BE5" w14:textId="77777777" w:rsidR="00F3012A" w:rsidRPr="00E9011D" w:rsidRDefault="00F3012A" w:rsidP="00E9011D">
      <w:pPr>
        <w:pStyle w:val="TermNum"/>
        <w:autoSpaceDE w:val="0"/>
        <w:autoSpaceDN w:val="0"/>
        <w:adjustRightInd w:val="0"/>
        <w:rPr>
          <w:szCs w:val="24"/>
        </w:rPr>
      </w:pPr>
      <w:r w:rsidRPr="00E9011D">
        <w:rPr>
          <w:szCs w:val="24"/>
        </w:rPr>
        <w:t>3.1.1.3</w:t>
      </w:r>
    </w:p>
    <w:p w14:paraId="42BD36F5" w14:textId="77777777" w:rsidR="00F3012A" w:rsidRPr="00E9011D" w:rsidRDefault="00F3012A" w:rsidP="00E9011D">
      <w:pPr>
        <w:pStyle w:val="Terms"/>
        <w:autoSpaceDE w:val="0"/>
        <w:autoSpaceDN w:val="0"/>
        <w:adjustRightInd w:val="0"/>
        <w:rPr>
          <w:szCs w:val="24"/>
        </w:rPr>
      </w:pPr>
      <w:r w:rsidRPr="00E9011D">
        <w:rPr>
          <w:szCs w:val="24"/>
        </w:rPr>
        <w:t>crane or machine supporting structure</w:t>
      </w:r>
    </w:p>
    <w:p w14:paraId="6FF23BE1" w14:textId="77777777" w:rsidR="00F3012A" w:rsidRPr="00E9011D" w:rsidRDefault="00F3012A" w:rsidP="00E9011D">
      <w:pPr>
        <w:pStyle w:val="Definition"/>
        <w:autoSpaceDE w:val="0"/>
        <w:autoSpaceDN w:val="0"/>
        <w:adjustRightInd w:val="0"/>
        <w:rPr>
          <w:szCs w:val="24"/>
        </w:rPr>
      </w:pPr>
      <w:r w:rsidRPr="00E9011D">
        <w:rPr>
          <w:szCs w:val="24"/>
        </w:rPr>
        <w:t>arrangement of elements that is considered part of a civil engineering structure and that is exposed to crane or machine induced actions</w:t>
      </w:r>
    </w:p>
    <w:p w14:paraId="3AF00FA3" w14:textId="77777777" w:rsidR="00F3012A" w:rsidRPr="00E9011D" w:rsidRDefault="00F3012A" w:rsidP="00E9011D">
      <w:pPr>
        <w:pStyle w:val="TermNum"/>
        <w:autoSpaceDE w:val="0"/>
        <w:autoSpaceDN w:val="0"/>
        <w:adjustRightInd w:val="0"/>
        <w:rPr>
          <w:szCs w:val="24"/>
        </w:rPr>
      </w:pPr>
      <w:r w:rsidRPr="00E9011D">
        <w:rPr>
          <w:szCs w:val="24"/>
        </w:rPr>
        <w:t>3.1.1.4</w:t>
      </w:r>
    </w:p>
    <w:p w14:paraId="2694C572" w14:textId="77777777" w:rsidR="00F3012A" w:rsidRPr="00E9011D" w:rsidRDefault="00F3012A" w:rsidP="00E9011D">
      <w:pPr>
        <w:pStyle w:val="Terms"/>
        <w:autoSpaceDE w:val="0"/>
        <w:autoSpaceDN w:val="0"/>
        <w:adjustRightInd w:val="0"/>
        <w:rPr>
          <w:szCs w:val="24"/>
        </w:rPr>
      </w:pPr>
      <w:r w:rsidRPr="00E9011D">
        <w:rPr>
          <w:szCs w:val="24"/>
        </w:rPr>
        <w:t>crane or machine induced actions</w:t>
      </w:r>
    </w:p>
    <w:p w14:paraId="3467691A" w14:textId="77777777" w:rsidR="00F3012A" w:rsidRPr="00E9011D" w:rsidRDefault="00F3012A" w:rsidP="00E9011D">
      <w:pPr>
        <w:pStyle w:val="Definition"/>
        <w:autoSpaceDE w:val="0"/>
        <w:autoSpaceDN w:val="0"/>
        <w:adjustRightInd w:val="0"/>
        <w:rPr>
          <w:szCs w:val="24"/>
        </w:rPr>
      </w:pPr>
      <w:r w:rsidRPr="00E9011D">
        <w:rPr>
          <w:szCs w:val="24"/>
        </w:rPr>
        <w:t xml:space="preserve">actions from cranes or machines exerted on their supporting structures, see </w:t>
      </w:r>
      <w:r w:rsidRPr="00E9011D">
        <w:rPr>
          <w:rStyle w:val="citefig"/>
          <w:szCs w:val="24"/>
          <w:shd w:val="clear" w:color="auto" w:fill="auto"/>
        </w:rPr>
        <w:t>Figure 3.1b</w:t>
      </w:r>
    </w:p>
    <w:p w14:paraId="7E37D73E" w14:textId="77777777" w:rsidR="00F3012A" w:rsidRPr="00E9011D" w:rsidRDefault="00F3012A" w:rsidP="00E9011D">
      <w:pPr>
        <w:pStyle w:val="Note"/>
        <w:autoSpaceDE w:val="0"/>
        <w:autoSpaceDN w:val="0"/>
        <w:adjustRightInd w:val="0"/>
        <w:rPr>
          <w:szCs w:val="24"/>
        </w:rPr>
      </w:pPr>
      <w:r w:rsidRPr="00E9011D">
        <w:rPr>
          <w:szCs w:val="24"/>
        </w:rPr>
        <w:t>Note 1 to entry:</w:t>
      </w:r>
      <w:r w:rsidRPr="00E9011D">
        <w:rPr>
          <w:szCs w:val="24"/>
        </w:rPr>
        <w:tab/>
        <w:t xml:space="preserve">Cranes are subjects to actions such as crane self-weight, hoist load etc. as shown in </w:t>
      </w:r>
      <w:r w:rsidRPr="00E9011D">
        <w:rPr>
          <w:rStyle w:val="citefig"/>
          <w:szCs w:val="24"/>
          <w:shd w:val="clear" w:color="auto" w:fill="auto"/>
        </w:rPr>
        <w:t>Figure 3.1a</w:t>
      </w:r>
      <w:r w:rsidRPr="00E9011D">
        <w:rPr>
          <w:szCs w:val="24"/>
        </w:rPr>
        <w:t xml:space="preserve">. The crane reactions caused by these actions are the actions on the crane supporting structure. The actions on cranes are defined in </w:t>
      </w:r>
      <w:r w:rsidRPr="00E9011D">
        <w:rPr>
          <w:rStyle w:val="citesec"/>
          <w:szCs w:val="24"/>
          <w:shd w:val="clear" w:color="auto" w:fill="auto"/>
        </w:rPr>
        <w:t>3.1.5</w:t>
      </w:r>
      <w:r w:rsidRPr="00E9011D">
        <w:rPr>
          <w:szCs w:val="24"/>
        </w:rPr>
        <w:t xml:space="preserve"> and 3.1.6.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4762"/>
      </w:tblGrid>
      <w:tr w:rsidR="00F3012A" w:rsidRPr="00E9011D" w14:paraId="2D1CAB3E" w14:textId="77777777" w:rsidTr="00213369">
        <w:tc>
          <w:tcPr>
            <w:tcW w:w="4979" w:type="dxa"/>
            <w:tcMar>
              <w:left w:w="0" w:type="dxa"/>
              <w:right w:w="0" w:type="dxa"/>
            </w:tcMar>
          </w:tcPr>
          <w:p w14:paraId="7EDBB636" w14:textId="2623993B" w:rsidR="00F3012A" w:rsidRPr="00E9011D" w:rsidRDefault="00E9011D" w:rsidP="00E9011D">
            <w:pPr>
              <w:pStyle w:val="Tablebody"/>
              <w:autoSpaceDE w:val="0"/>
              <w:autoSpaceDN w:val="0"/>
              <w:adjustRightInd w:val="0"/>
              <w:jc w:val="center"/>
              <w:rPr>
                <w:noProof/>
                <w:lang w:val="de-DE" w:eastAsia="de-DE"/>
              </w:rPr>
            </w:pPr>
            <w:r>
              <w:rPr>
                <w:noProof/>
                <w:szCs w:val="24"/>
                <w:lang w:val="de-DE" w:eastAsia="de-DE"/>
              </w:rPr>
              <w:lastRenderedPageBreak/>
              <w:fldChar w:fldCharType="begin"/>
            </w:r>
            <w:r>
              <w:rPr>
                <w:noProof/>
                <w:szCs w:val="24"/>
                <w:lang w:val="de-DE" w:eastAsia="de-DE"/>
              </w:rPr>
              <w:instrText xml:space="preserve"> INCLUDEPICTURE 41_e_dr/0003_1a.tif \* MERGEFORMATINET \x \y </w:instrText>
            </w:r>
            <w:r>
              <w:rPr>
                <w:noProof/>
                <w:szCs w:val="24"/>
                <w:lang w:val="de-DE" w:eastAsia="de-DE"/>
              </w:rPr>
              <w:fldChar w:fldCharType="separate"/>
            </w:r>
            <w:r>
              <w:rPr>
                <w:noProof/>
                <w:szCs w:val="24"/>
                <w:lang w:val="de-DE" w:eastAsia="de-DE"/>
              </w:rPr>
              <w:pict w14:anchorId="12FA4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4" type="#_x0000_t75" style="width:221.6pt;height:107.2pt">
                  <v:imagedata r:id="rId16" r:href="rId17"/>
                </v:shape>
              </w:pict>
            </w:r>
            <w:r>
              <w:rPr>
                <w:noProof/>
                <w:szCs w:val="24"/>
                <w:lang w:val="de-DE" w:eastAsia="de-DE"/>
              </w:rPr>
              <w:fldChar w:fldCharType="end"/>
            </w:r>
          </w:p>
        </w:tc>
        <w:tc>
          <w:tcPr>
            <w:tcW w:w="4762" w:type="dxa"/>
            <w:tcMar>
              <w:left w:w="0" w:type="dxa"/>
              <w:right w:w="0" w:type="dxa"/>
            </w:tcMar>
          </w:tcPr>
          <w:p w14:paraId="4DEA35BE" w14:textId="22ECDBA2" w:rsidR="00F3012A" w:rsidRPr="00E9011D" w:rsidRDefault="00E9011D" w:rsidP="00E9011D">
            <w:pPr>
              <w:pStyle w:val="Tablebody"/>
              <w:autoSpaceDE w:val="0"/>
              <w:autoSpaceDN w:val="0"/>
              <w:adjustRightInd w:val="0"/>
              <w:jc w:val="center"/>
              <w:rPr>
                <w:noProof/>
                <w:lang w:val="de-DE" w:eastAsia="de-DE"/>
              </w:rPr>
            </w:pPr>
            <w:r>
              <w:rPr>
                <w:noProof/>
                <w:szCs w:val="24"/>
                <w:lang w:val="de-DE" w:eastAsia="de-DE"/>
              </w:rPr>
              <w:fldChar w:fldCharType="begin"/>
            </w:r>
            <w:r>
              <w:rPr>
                <w:noProof/>
                <w:szCs w:val="24"/>
                <w:lang w:val="de-DE" w:eastAsia="de-DE"/>
              </w:rPr>
              <w:instrText xml:space="preserve"> INCLUDEPICTURE 41_e_dr/0003_1b.tif \* MERGEFORMATINET \x \y </w:instrText>
            </w:r>
            <w:r>
              <w:rPr>
                <w:noProof/>
                <w:szCs w:val="24"/>
                <w:lang w:val="de-DE" w:eastAsia="de-DE"/>
              </w:rPr>
              <w:fldChar w:fldCharType="separate"/>
            </w:r>
            <w:r>
              <w:rPr>
                <w:noProof/>
                <w:szCs w:val="24"/>
                <w:lang w:val="de-DE" w:eastAsia="de-DE"/>
              </w:rPr>
              <w:pict w14:anchorId="67362315">
                <v:shape id="_x0000_i1333" type="#_x0000_t75" style="width:222.4pt;height:107.2pt">
                  <v:imagedata r:id="rId18" r:href="rId19"/>
                </v:shape>
              </w:pict>
            </w:r>
            <w:r>
              <w:rPr>
                <w:noProof/>
                <w:szCs w:val="24"/>
                <w:lang w:val="de-DE" w:eastAsia="de-DE"/>
              </w:rPr>
              <w:fldChar w:fldCharType="end"/>
            </w:r>
          </w:p>
        </w:tc>
      </w:tr>
      <w:tr w:rsidR="00F3012A" w:rsidRPr="00E9011D" w14:paraId="4B69862E" w14:textId="77777777" w:rsidTr="00213369">
        <w:trPr>
          <w:trHeight w:val="600"/>
        </w:trPr>
        <w:tc>
          <w:tcPr>
            <w:tcW w:w="4979" w:type="dxa"/>
            <w:tcMar>
              <w:left w:w="0" w:type="dxa"/>
              <w:right w:w="0" w:type="dxa"/>
            </w:tcMar>
          </w:tcPr>
          <w:p w14:paraId="3FE22E9C" w14:textId="401A8673" w:rsidR="00F3012A" w:rsidRPr="00E9011D" w:rsidRDefault="00F3012A" w:rsidP="00E9011D">
            <w:pPr>
              <w:pStyle w:val="Tablebody"/>
              <w:autoSpaceDE w:val="0"/>
              <w:autoSpaceDN w:val="0"/>
              <w:adjustRightInd w:val="0"/>
              <w:jc w:val="center"/>
            </w:pPr>
            <w:r w:rsidRPr="00E9011D">
              <w:rPr>
                <w:szCs w:val="24"/>
              </w:rPr>
              <w:t xml:space="preserve">a) Actions on a bridge crane </w:t>
            </w:r>
            <w:r w:rsidRPr="00E9011D">
              <w:rPr>
                <w:szCs w:val="24"/>
              </w:rPr>
              <w:br/>
              <w:t xml:space="preserve">due to hoist load </w:t>
            </w:r>
            <w:r w:rsidRPr="00E9011D">
              <w:rPr>
                <w:i/>
                <w:szCs w:val="24"/>
              </w:rPr>
              <w:t>Q</w:t>
            </w:r>
            <w:r w:rsidRPr="00E9011D">
              <w:rPr>
                <w:szCs w:val="24"/>
                <w:vertAlign w:val="subscript"/>
              </w:rPr>
              <w:t>H</w:t>
            </w:r>
          </w:p>
        </w:tc>
        <w:tc>
          <w:tcPr>
            <w:tcW w:w="4762" w:type="dxa"/>
            <w:tcMar>
              <w:left w:w="0" w:type="dxa"/>
              <w:right w:w="0" w:type="dxa"/>
            </w:tcMar>
          </w:tcPr>
          <w:p w14:paraId="6322DC47" w14:textId="443CF3FE" w:rsidR="00F3012A" w:rsidRPr="00E9011D" w:rsidRDefault="00F3012A" w:rsidP="00E9011D">
            <w:pPr>
              <w:pStyle w:val="Tablebody"/>
              <w:autoSpaceDE w:val="0"/>
              <w:autoSpaceDN w:val="0"/>
              <w:adjustRightInd w:val="0"/>
              <w:jc w:val="center"/>
            </w:pPr>
            <w:r w:rsidRPr="00E9011D">
              <w:rPr>
                <w:szCs w:val="24"/>
              </w:rPr>
              <w:t xml:space="preserve">b) Actions, e.g. wheel loads </w:t>
            </w:r>
            <w:r w:rsidRPr="00E9011D">
              <w:rPr>
                <w:i/>
                <w:szCs w:val="24"/>
              </w:rPr>
              <w:t>F</w:t>
            </w:r>
            <w:r w:rsidRPr="00E9011D">
              <w:rPr>
                <w:szCs w:val="24"/>
                <w:vertAlign w:val="subscript"/>
              </w:rPr>
              <w:t>VL</w:t>
            </w:r>
            <w:r w:rsidRPr="00E9011D">
              <w:rPr>
                <w:szCs w:val="24"/>
              </w:rPr>
              <w:t xml:space="preserve"> and </w:t>
            </w:r>
            <w:r w:rsidRPr="00E9011D">
              <w:rPr>
                <w:i/>
                <w:szCs w:val="24"/>
              </w:rPr>
              <w:t>F</w:t>
            </w:r>
            <w:r w:rsidRPr="00E9011D">
              <w:rPr>
                <w:szCs w:val="24"/>
                <w:vertAlign w:val="subscript"/>
              </w:rPr>
              <w:t>VR</w:t>
            </w:r>
            <w:r w:rsidRPr="00E9011D">
              <w:rPr>
                <w:szCs w:val="24"/>
              </w:rPr>
              <w:t>, from the crane exerted on its supporting structure</w:t>
            </w:r>
          </w:p>
        </w:tc>
      </w:tr>
    </w:tbl>
    <w:p w14:paraId="44445DCE" w14:textId="77777777" w:rsidR="00F3012A" w:rsidRPr="00E9011D" w:rsidRDefault="00F3012A" w:rsidP="00E9011D">
      <w:pPr>
        <w:pStyle w:val="KeyTitle"/>
        <w:autoSpaceDE w:val="0"/>
        <w:autoSpaceDN w:val="0"/>
        <w:adjustRightInd w:val="0"/>
        <w:rPr>
          <w:szCs w:val="24"/>
        </w:rPr>
      </w:pPr>
      <w:r w:rsidRPr="00E9011D">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977"/>
      </w:tblGrid>
      <w:tr w:rsidR="00F3012A" w:rsidRPr="00E9011D" w14:paraId="32D49BC7" w14:textId="77777777" w:rsidTr="00A24CA6">
        <w:tc>
          <w:tcPr>
            <w:tcW w:w="704" w:type="dxa"/>
          </w:tcPr>
          <w:p w14:paraId="6CABBBA5" w14:textId="018E48EA" w:rsidR="00F3012A" w:rsidRPr="00E9011D" w:rsidRDefault="00F3012A" w:rsidP="00E9011D">
            <w:pPr>
              <w:pStyle w:val="Tablebody"/>
              <w:autoSpaceDE w:val="0"/>
              <w:autoSpaceDN w:val="0"/>
              <w:adjustRightInd w:val="0"/>
              <w:jc w:val="both"/>
              <w:rPr>
                <w:sz w:val="20"/>
                <w:szCs w:val="18"/>
                <w:lang w:val="en-US"/>
              </w:rPr>
            </w:pPr>
            <w:r w:rsidRPr="00E9011D">
              <w:rPr>
                <w:szCs w:val="24"/>
              </w:rPr>
              <w:t>a</w:t>
            </w:r>
          </w:p>
        </w:tc>
        <w:tc>
          <w:tcPr>
            <w:tcW w:w="2977" w:type="dxa"/>
          </w:tcPr>
          <w:p w14:paraId="134AACD1" w14:textId="0A5E304E" w:rsidR="00F3012A" w:rsidRPr="00E9011D" w:rsidRDefault="00F3012A" w:rsidP="00E9011D">
            <w:pPr>
              <w:pStyle w:val="Tablebody"/>
              <w:autoSpaceDE w:val="0"/>
              <w:autoSpaceDN w:val="0"/>
              <w:adjustRightInd w:val="0"/>
              <w:jc w:val="both"/>
              <w:rPr>
                <w:sz w:val="20"/>
                <w:szCs w:val="18"/>
                <w:lang w:val="en-US"/>
              </w:rPr>
            </w:pPr>
            <w:r w:rsidRPr="00E9011D">
              <w:rPr>
                <w:szCs w:val="24"/>
              </w:rPr>
              <w:t>crane</w:t>
            </w:r>
          </w:p>
        </w:tc>
      </w:tr>
      <w:tr w:rsidR="00F3012A" w:rsidRPr="00E9011D" w14:paraId="5E3F81FC" w14:textId="77777777" w:rsidTr="00A24CA6">
        <w:tc>
          <w:tcPr>
            <w:tcW w:w="704" w:type="dxa"/>
          </w:tcPr>
          <w:p w14:paraId="2168F092" w14:textId="428D26B8" w:rsidR="00F3012A" w:rsidRPr="00E9011D" w:rsidRDefault="00F3012A" w:rsidP="00E9011D">
            <w:pPr>
              <w:pStyle w:val="Tablebody"/>
              <w:autoSpaceDE w:val="0"/>
              <w:autoSpaceDN w:val="0"/>
              <w:adjustRightInd w:val="0"/>
              <w:jc w:val="both"/>
              <w:rPr>
                <w:sz w:val="20"/>
                <w:szCs w:val="18"/>
                <w:lang w:val="en-US"/>
              </w:rPr>
            </w:pPr>
            <w:r w:rsidRPr="00E9011D">
              <w:rPr>
                <w:szCs w:val="24"/>
              </w:rPr>
              <w:t>b</w:t>
            </w:r>
          </w:p>
        </w:tc>
        <w:tc>
          <w:tcPr>
            <w:tcW w:w="2977" w:type="dxa"/>
          </w:tcPr>
          <w:p w14:paraId="51E1CB42" w14:textId="3C69AB9E" w:rsidR="00F3012A" w:rsidRPr="00E9011D" w:rsidRDefault="00F3012A" w:rsidP="00E9011D">
            <w:pPr>
              <w:pStyle w:val="Tablebody"/>
              <w:autoSpaceDE w:val="0"/>
              <w:autoSpaceDN w:val="0"/>
              <w:adjustRightInd w:val="0"/>
              <w:jc w:val="both"/>
              <w:rPr>
                <w:sz w:val="20"/>
                <w:szCs w:val="18"/>
                <w:lang w:val="en-US"/>
              </w:rPr>
            </w:pPr>
            <w:r w:rsidRPr="00E9011D">
              <w:rPr>
                <w:szCs w:val="24"/>
              </w:rPr>
              <w:t>crane supporting structure</w:t>
            </w:r>
          </w:p>
        </w:tc>
      </w:tr>
    </w:tbl>
    <w:p w14:paraId="069CD351" w14:textId="77777777" w:rsidR="00F3012A" w:rsidRPr="00E9011D" w:rsidRDefault="00F3012A" w:rsidP="00E9011D">
      <w:pPr>
        <w:pStyle w:val="Figuretitle"/>
        <w:autoSpaceDE w:val="0"/>
        <w:autoSpaceDN w:val="0"/>
        <w:adjustRightInd w:val="0"/>
        <w:outlineLvl w:val="0"/>
        <w:rPr>
          <w:szCs w:val="24"/>
        </w:rPr>
      </w:pPr>
      <w:bookmarkStart w:id="10" w:name="_Toc148596376"/>
      <w:r w:rsidRPr="00E9011D">
        <w:rPr>
          <w:szCs w:val="24"/>
        </w:rPr>
        <w:t>Figure 3.1 — Distinction between actions on and from cranes (exemplified for a bridge crane)</w:t>
      </w:r>
      <w:bookmarkEnd w:id="10"/>
    </w:p>
    <w:p w14:paraId="496390BF" w14:textId="77777777" w:rsidR="00F3012A" w:rsidRPr="00E9011D" w:rsidRDefault="00F3012A" w:rsidP="00E9011D">
      <w:pPr>
        <w:pStyle w:val="TermNum"/>
        <w:autoSpaceDE w:val="0"/>
        <w:autoSpaceDN w:val="0"/>
        <w:adjustRightInd w:val="0"/>
        <w:rPr>
          <w:szCs w:val="24"/>
        </w:rPr>
      </w:pPr>
      <w:r w:rsidRPr="00E9011D">
        <w:rPr>
          <w:szCs w:val="24"/>
        </w:rPr>
        <w:t>3.1.1.5</w:t>
      </w:r>
    </w:p>
    <w:p w14:paraId="0BB4C811" w14:textId="77777777" w:rsidR="00F3012A" w:rsidRPr="00E9011D" w:rsidRDefault="00F3012A" w:rsidP="00E9011D">
      <w:pPr>
        <w:pStyle w:val="Terms"/>
        <w:autoSpaceDE w:val="0"/>
        <w:autoSpaceDN w:val="0"/>
        <w:adjustRightInd w:val="0"/>
        <w:rPr>
          <w:szCs w:val="24"/>
        </w:rPr>
      </w:pPr>
      <w:r w:rsidRPr="00E9011D">
        <w:rPr>
          <w:szCs w:val="24"/>
        </w:rPr>
        <w:t>technical data file</w:t>
      </w:r>
    </w:p>
    <w:p w14:paraId="316BF9B6" w14:textId="77777777" w:rsidR="00F3012A" w:rsidRPr="00E9011D" w:rsidRDefault="00F3012A" w:rsidP="00E9011D">
      <w:pPr>
        <w:pStyle w:val="Definition"/>
        <w:autoSpaceDE w:val="0"/>
        <w:autoSpaceDN w:val="0"/>
        <w:adjustRightInd w:val="0"/>
        <w:rPr>
          <w:szCs w:val="24"/>
        </w:rPr>
      </w:pPr>
      <w:r w:rsidRPr="00E9011D">
        <w:rPr>
          <w:szCs w:val="24"/>
        </w:rPr>
        <w:t>part of the instruction manual of a crane or machine comprising relevant technical data including actions on the supporting structure under normal and exceptional service conditions</w:t>
      </w:r>
    </w:p>
    <w:p w14:paraId="1657842D" w14:textId="77777777" w:rsidR="00F3012A" w:rsidRPr="00E9011D" w:rsidRDefault="00F3012A" w:rsidP="00E9011D">
      <w:pPr>
        <w:pStyle w:val="TermNum"/>
        <w:autoSpaceDE w:val="0"/>
        <w:autoSpaceDN w:val="0"/>
        <w:adjustRightInd w:val="0"/>
        <w:rPr>
          <w:szCs w:val="24"/>
        </w:rPr>
      </w:pPr>
      <w:r w:rsidRPr="00E9011D">
        <w:rPr>
          <w:szCs w:val="24"/>
        </w:rPr>
        <w:t>3.1.1.6</w:t>
      </w:r>
    </w:p>
    <w:p w14:paraId="367669A5" w14:textId="77777777" w:rsidR="00F3012A" w:rsidRPr="00E9011D" w:rsidRDefault="00F3012A" w:rsidP="00E9011D">
      <w:pPr>
        <w:pStyle w:val="Terms"/>
        <w:autoSpaceDE w:val="0"/>
        <w:autoSpaceDN w:val="0"/>
        <w:adjustRightInd w:val="0"/>
        <w:rPr>
          <w:szCs w:val="24"/>
        </w:rPr>
      </w:pPr>
      <w:r w:rsidRPr="00E9011D">
        <w:rPr>
          <w:szCs w:val="24"/>
        </w:rPr>
        <w:t>normal service conditions</w:t>
      </w:r>
    </w:p>
    <w:p w14:paraId="77BFBABA" w14:textId="77777777" w:rsidR="00F3012A" w:rsidRPr="00E9011D" w:rsidRDefault="00F3012A" w:rsidP="00E9011D">
      <w:pPr>
        <w:pStyle w:val="Definition"/>
        <w:autoSpaceDE w:val="0"/>
        <w:autoSpaceDN w:val="0"/>
        <w:adjustRightInd w:val="0"/>
        <w:rPr>
          <w:szCs w:val="24"/>
        </w:rPr>
      </w:pPr>
      <w:r w:rsidRPr="00E9011D">
        <w:rPr>
          <w:szCs w:val="24"/>
        </w:rPr>
        <w:t>all operations of a crane or machine that occur if the crane or machine is used for its intended purpose</w:t>
      </w:r>
    </w:p>
    <w:p w14:paraId="116B5EF8" w14:textId="77777777" w:rsidR="00F3012A" w:rsidRPr="00E9011D" w:rsidRDefault="00F3012A" w:rsidP="00E9011D">
      <w:pPr>
        <w:pStyle w:val="TermNum"/>
        <w:autoSpaceDE w:val="0"/>
        <w:autoSpaceDN w:val="0"/>
        <w:adjustRightInd w:val="0"/>
        <w:rPr>
          <w:szCs w:val="24"/>
        </w:rPr>
      </w:pPr>
      <w:r w:rsidRPr="00E9011D">
        <w:rPr>
          <w:szCs w:val="24"/>
        </w:rPr>
        <w:t>3.1.1.7</w:t>
      </w:r>
    </w:p>
    <w:p w14:paraId="5F270B10" w14:textId="77777777" w:rsidR="00F3012A" w:rsidRPr="00E9011D" w:rsidRDefault="00F3012A" w:rsidP="00E9011D">
      <w:pPr>
        <w:pStyle w:val="Terms"/>
        <w:autoSpaceDE w:val="0"/>
        <w:autoSpaceDN w:val="0"/>
        <w:adjustRightInd w:val="0"/>
        <w:rPr>
          <w:szCs w:val="24"/>
        </w:rPr>
      </w:pPr>
      <w:r w:rsidRPr="00E9011D">
        <w:rPr>
          <w:szCs w:val="24"/>
        </w:rPr>
        <w:t>exceptional service conditions</w:t>
      </w:r>
    </w:p>
    <w:p w14:paraId="77E03CC6" w14:textId="77777777" w:rsidR="00F3012A" w:rsidRPr="00E9011D" w:rsidRDefault="00F3012A" w:rsidP="00E9011D">
      <w:pPr>
        <w:pStyle w:val="Definition"/>
        <w:autoSpaceDE w:val="0"/>
        <w:autoSpaceDN w:val="0"/>
        <w:adjustRightInd w:val="0"/>
        <w:rPr>
          <w:szCs w:val="24"/>
        </w:rPr>
      </w:pPr>
      <w:r w:rsidRPr="00E9011D">
        <w:rPr>
          <w:szCs w:val="24"/>
        </w:rPr>
        <w:t>abnormal crane or machine operations for example caused by foreseeable wrong use</w:t>
      </w:r>
    </w:p>
    <w:p w14:paraId="70888192" w14:textId="77777777" w:rsidR="00F3012A" w:rsidRPr="00E9011D" w:rsidRDefault="00F3012A" w:rsidP="00E9011D">
      <w:pPr>
        <w:pStyle w:val="TermNum"/>
        <w:autoSpaceDE w:val="0"/>
        <w:autoSpaceDN w:val="0"/>
        <w:adjustRightInd w:val="0"/>
        <w:rPr>
          <w:szCs w:val="24"/>
        </w:rPr>
      </w:pPr>
      <w:r w:rsidRPr="00E9011D">
        <w:rPr>
          <w:szCs w:val="24"/>
        </w:rPr>
        <w:t>3.1.1.8</w:t>
      </w:r>
    </w:p>
    <w:p w14:paraId="3FDFB1CE" w14:textId="77777777" w:rsidR="00F3012A" w:rsidRPr="00E9011D" w:rsidRDefault="00F3012A" w:rsidP="00E9011D">
      <w:pPr>
        <w:pStyle w:val="Terms"/>
        <w:autoSpaceDE w:val="0"/>
        <w:autoSpaceDN w:val="0"/>
        <w:adjustRightInd w:val="0"/>
        <w:rPr>
          <w:szCs w:val="24"/>
        </w:rPr>
      </w:pPr>
      <w:r w:rsidRPr="00E9011D">
        <w:rPr>
          <w:szCs w:val="24"/>
        </w:rPr>
        <w:t>dynamic factor</w:t>
      </w:r>
    </w:p>
    <w:p w14:paraId="03B4F7BE" w14:textId="77777777" w:rsidR="00F3012A" w:rsidRPr="00E9011D" w:rsidRDefault="00F3012A" w:rsidP="00E9011D">
      <w:pPr>
        <w:pStyle w:val="Definition"/>
        <w:autoSpaceDE w:val="0"/>
        <w:autoSpaceDN w:val="0"/>
        <w:adjustRightInd w:val="0"/>
        <w:rPr>
          <w:szCs w:val="24"/>
        </w:rPr>
      </w:pPr>
      <w:r w:rsidRPr="00E9011D">
        <w:rPr>
          <w:szCs w:val="24"/>
        </w:rPr>
        <w:t>ratio of the dynamic response of a structure to its static response</w:t>
      </w:r>
    </w:p>
    <w:p w14:paraId="5090E793" w14:textId="77777777" w:rsidR="00F3012A" w:rsidRPr="00E9011D" w:rsidRDefault="00F3012A" w:rsidP="00E9011D">
      <w:pPr>
        <w:pStyle w:val="Note"/>
        <w:autoSpaceDE w:val="0"/>
        <w:autoSpaceDN w:val="0"/>
        <w:adjustRightInd w:val="0"/>
        <w:rPr>
          <w:szCs w:val="24"/>
        </w:rPr>
      </w:pPr>
      <w:r w:rsidRPr="00E9011D">
        <w:rPr>
          <w:szCs w:val="24"/>
        </w:rPr>
        <w:t>Note 1 to entry:</w:t>
      </w:r>
      <w:r w:rsidRPr="00E9011D">
        <w:rPr>
          <w:szCs w:val="24"/>
        </w:rPr>
        <w:tab/>
        <w:t>Dynamic factors can be defined for cranes, machines and their supporting structures.</w:t>
      </w:r>
    </w:p>
    <w:p w14:paraId="6210CB0A" w14:textId="77777777" w:rsidR="00F3012A" w:rsidRPr="00E9011D" w:rsidRDefault="00F3012A" w:rsidP="00E9011D">
      <w:pPr>
        <w:pStyle w:val="TermNum"/>
        <w:autoSpaceDE w:val="0"/>
        <w:autoSpaceDN w:val="0"/>
        <w:adjustRightInd w:val="0"/>
        <w:rPr>
          <w:szCs w:val="24"/>
        </w:rPr>
      </w:pPr>
      <w:r w:rsidRPr="00E9011D">
        <w:rPr>
          <w:szCs w:val="24"/>
        </w:rPr>
        <w:t>3.1.1.9</w:t>
      </w:r>
    </w:p>
    <w:p w14:paraId="394A3A44" w14:textId="77777777" w:rsidR="00F3012A" w:rsidRPr="00E9011D" w:rsidRDefault="00F3012A" w:rsidP="00E9011D">
      <w:pPr>
        <w:pStyle w:val="Terms"/>
        <w:autoSpaceDE w:val="0"/>
        <w:autoSpaceDN w:val="0"/>
        <w:adjustRightInd w:val="0"/>
        <w:rPr>
          <w:szCs w:val="24"/>
        </w:rPr>
      </w:pPr>
      <w:r w:rsidRPr="00E9011D">
        <w:rPr>
          <w:szCs w:val="24"/>
        </w:rPr>
        <w:t>natural frequency</w:t>
      </w:r>
    </w:p>
    <w:p w14:paraId="6FAA114D" w14:textId="77777777" w:rsidR="00F3012A" w:rsidRPr="00E9011D" w:rsidRDefault="00F3012A" w:rsidP="00E9011D">
      <w:pPr>
        <w:pStyle w:val="Definition"/>
        <w:autoSpaceDE w:val="0"/>
        <w:autoSpaceDN w:val="0"/>
        <w:adjustRightInd w:val="0"/>
        <w:rPr>
          <w:szCs w:val="24"/>
        </w:rPr>
      </w:pPr>
      <w:r w:rsidRPr="00E9011D">
        <w:rPr>
          <w:szCs w:val="24"/>
        </w:rPr>
        <w:t>frequency of free vibration of a system</w:t>
      </w:r>
    </w:p>
    <w:p w14:paraId="6A66A591" w14:textId="77777777" w:rsidR="00F3012A" w:rsidRPr="00E9011D" w:rsidRDefault="00F3012A" w:rsidP="00E9011D">
      <w:pPr>
        <w:pStyle w:val="Note"/>
        <w:autoSpaceDE w:val="0"/>
        <w:autoSpaceDN w:val="0"/>
        <w:adjustRightInd w:val="0"/>
        <w:rPr>
          <w:szCs w:val="24"/>
        </w:rPr>
      </w:pPr>
      <w:r w:rsidRPr="00E9011D">
        <w:rPr>
          <w:szCs w:val="24"/>
        </w:rPr>
        <w:t>Note 1 to entry:</w:t>
      </w:r>
      <w:r w:rsidRPr="00E9011D">
        <w:rPr>
          <w:szCs w:val="24"/>
        </w:rPr>
        <w:tab/>
        <w:t>For a multiple degree-of-freedom system, the natural frequencies are the frequencies of the normal modes of vibration.</w:t>
      </w:r>
    </w:p>
    <w:p w14:paraId="7EEA8968" w14:textId="77777777" w:rsidR="00F3012A" w:rsidRPr="00E9011D" w:rsidRDefault="00F3012A" w:rsidP="00E9011D">
      <w:pPr>
        <w:pStyle w:val="TermNum"/>
        <w:autoSpaceDE w:val="0"/>
        <w:autoSpaceDN w:val="0"/>
        <w:adjustRightInd w:val="0"/>
        <w:rPr>
          <w:szCs w:val="24"/>
        </w:rPr>
      </w:pPr>
      <w:r w:rsidRPr="00E9011D">
        <w:rPr>
          <w:szCs w:val="24"/>
        </w:rPr>
        <w:t>3.1.1.10</w:t>
      </w:r>
    </w:p>
    <w:p w14:paraId="06A663E7" w14:textId="77777777" w:rsidR="00F3012A" w:rsidRPr="00E9011D" w:rsidRDefault="00F3012A" w:rsidP="00E9011D">
      <w:pPr>
        <w:pStyle w:val="Terms"/>
        <w:autoSpaceDE w:val="0"/>
        <w:autoSpaceDN w:val="0"/>
        <w:adjustRightInd w:val="0"/>
        <w:rPr>
          <w:szCs w:val="24"/>
        </w:rPr>
      </w:pPr>
      <w:r w:rsidRPr="00E9011D">
        <w:rPr>
          <w:szCs w:val="24"/>
        </w:rPr>
        <w:t>free vibration</w:t>
      </w:r>
    </w:p>
    <w:p w14:paraId="385357FB" w14:textId="77777777" w:rsidR="00F3012A" w:rsidRPr="00E9011D" w:rsidRDefault="00F3012A" w:rsidP="00E9011D">
      <w:pPr>
        <w:pStyle w:val="Definition"/>
        <w:autoSpaceDE w:val="0"/>
        <w:autoSpaceDN w:val="0"/>
        <w:adjustRightInd w:val="0"/>
        <w:rPr>
          <w:szCs w:val="24"/>
        </w:rPr>
      </w:pPr>
      <w:r w:rsidRPr="00E9011D">
        <w:rPr>
          <w:szCs w:val="24"/>
        </w:rPr>
        <w:t>vibration of a system that occurs in the absence of forced vibration</w:t>
      </w:r>
    </w:p>
    <w:p w14:paraId="70630176" w14:textId="77777777" w:rsidR="00F3012A" w:rsidRPr="00E9011D" w:rsidRDefault="00F3012A" w:rsidP="00E9011D">
      <w:pPr>
        <w:pStyle w:val="TermNum"/>
        <w:autoSpaceDE w:val="0"/>
        <w:autoSpaceDN w:val="0"/>
        <w:adjustRightInd w:val="0"/>
        <w:rPr>
          <w:szCs w:val="24"/>
        </w:rPr>
      </w:pPr>
      <w:r w:rsidRPr="00E9011D">
        <w:rPr>
          <w:szCs w:val="24"/>
        </w:rPr>
        <w:t>3.1.1.11</w:t>
      </w:r>
    </w:p>
    <w:p w14:paraId="213BFE6F" w14:textId="77777777" w:rsidR="00F3012A" w:rsidRPr="00E9011D" w:rsidRDefault="00F3012A" w:rsidP="00E9011D">
      <w:pPr>
        <w:pStyle w:val="Terms"/>
        <w:autoSpaceDE w:val="0"/>
        <w:autoSpaceDN w:val="0"/>
        <w:adjustRightInd w:val="0"/>
        <w:rPr>
          <w:szCs w:val="24"/>
        </w:rPr>
      </w:pPr>
      <w:r w:rsidRPr="00E9011D">
        <w:rPr>
          <w:szCs w:val="24"/>
        </w:rPr>
        <w:t>forced vibration</w:t>
      </w:r>
    </w:p>
    <w:p w14:paraId="159CB7D3" w14:textId="77777777" w:rsidR="00F3012A" w:rsidRPr="00E9011D" w:rsidRDefault="00F3012A" w:rsidP="00E9011D">
      <w:pPr>
        <w:pStyle w:val="Definition"/>
        <w:autoSpaceDE w:val="0"/>
        <w:autoSpaceDN w:val="0"/>
        <w:adjustRightInd w:val="0"/>
        <w:rPr>
          <w:szCs w:val="24"/>
        </w:rPr>
      </w:pPr>
      <w:r w:rsidRPr="00E9011D">
        <w:rPr>
          <w:szCs w:val="24"/>
        </w:rPr>
        <w:t>vibration of a system if the response is imposed by an excitation</w:t>
      </w:r>
    </w:p>
    <w:p w14:paraId="3844E8C7" w14:textId="77777777" w:rsidR="00F3012A" w:rsidRPr="00E9011D" w:rsidRDefault="00F3012A" w:rsidP="00E9011D">
      <w:pPr>
        <w:pStyle w:val="TermNum"/>
        <w:autoSpaceDE w:val="0"/>
        <w:autoSpaceDN w:val="0"/>
        <w:adjustRightInd w:val="0"/>
        <w:rPr>
          <w:szCs w:val="24"/>
        </w:rPr>
      </w:pPr>
      <w:r w:rsidRPr="00E9011D">
        <w:rPr>
          <w:szCs w:val="24"/>
        </w:rPr>
        <w:lastRenderedPageBreak/>
        <w:t>3.1.1.12</w:t>
      </w:r>
    </w:p>
    <w:p w14:paraId="46A2ECF0" w14:textId="77777777" w:rsidR="00F3012A" w:rsidRPr="00E9011D" w:rsidRDefault="00F3012A" w:rsidP="00E9011D">
      <w:pPr>
        <w:pStyle w:val="Terms"/>
        <w:autoSpaceDE w:val="0"/>
        <w:autoSpaceDN w:val="0"/>
        <w:adjustRightInd w:val="0"/>
        <w:rPr>
          <w:szCs w:val="24"/>
        </w:rPr>
      </w:pPr>
      <w:r w:rsidRPr="00E9011D">
        <w:rPr>
          <w:szCs w:val="24"/>
        </w:rPr>
        <w:t>damping</w:t>
      </w:r>
    </w:p>
    <w:p w14:paraId="73689A70" w14:textId="77777777" w:rsidR="00F3012A" w:rsidRPr="00E9011D" w:rsidRDefault="00F3012A" w:rsidP="00E9011D">
      <w:pPr>
        <w:pStyle w:val="Definition"/>
        <w:autoSpaceDE w:val="0"/>
        <w:autoSpaceDN w:val="0"/>
        <w:adjustRightInd w:val="0"/>
        <w:rPr>
          <w:szCs w:val="24"/>
        </w:rPr>
      </w:pPr>
      <w:r w:rsidRPr="00E9011D">
        <w:rPr>
          <w:szCs w:val="24"/>
        </w:rPr>
        <w:t>dissipation of energy during vibration</w:t>
      </w:r>
    </w:p>
    <w:p w14:paraId="0EF9A012" w14:textId="77777777" w:rsidR="00F3012A" w:rsidRPr="00E9011D" w:rsidRDefault="00F3012A" w:rsidP="00E9011D">
      <w:pPr>
        <w:pStyle w:val="Note"/>
        <w:autoSpaceDE w:val="0"/>
        <w:autoSpaceDN w:val="0"/>
        <w:adjustRightInd w:val="0"/>
        <w:rPr>
          <w:szCs w:val="24"/>
        </w:rPr>
      </w:pPr>
      <w:r w:rsidRPr="00E9011D">
        <w:rPr>
          <w:szCs w:val="24"/>
        </w:rPr>
        <w:t>Note 1 to entry:</w:t>
      </w:r>
      <w:r w:rsidRPr="00E9011D">
        <w:rPr>
          <w:szCs w:val="24"/>
        </w:rPr>
        <w:tab/>
        <w:t>Damping causes the attenuation of the response behaviour of a structure after an excitation.</w:t>
      </w:r>
    </w:p>
    <w:p w14:paraId="197E7CE0" w14:textId="77777777" w:rsidR="00F3012A" w:rsidRPr="00E9011D" w:rsidRDefault="00F3012A" w:rsidP="00E9011D">
      <w:pPr>
        <w:pStyle w:val="Heading3"/>
        <w:tabs>
          <w:tab w:val="left" w:pos="400"/>
          <w:tab w:val="left" w:pos="560"/>
          <w:tab w:val="left" w:pos="720"/>
        </w:tabs>
        <w:autoSpaceDE w:val="0"/>
        <w:autoSpaceDN w:val="0"/>
        <w:adjustRightInd w:val="0"/>
        <w:rPr>
          <w:rFonts w:eastAsia="Times New Roman"/>
          <w:szCs w:val="24"/>
        </w:rPr>
      </w:pPr>
      <w:bookmarkStart w:id="11" w:name="_Toc148596377"/>
      <w:r w:rsidRPr="00E9011D">
        <w:rPr>
          <w:rFonts w:eastAsia="Times New Roman"/>
          <w:szCs w:val="24"/>
        </w:rPr>
        <w:t>Terms and definitions commonly used in crane design</w:t>
      </w:r>
      <w:bookmarkEnd w:id="11"/>
    </w:p>
    <w:p w14:paraId="248968E8" w14:textId="77777777" w:rsidR="00F3012A" w:rsidRPr="00E9011D" w:rsidRDefault="00F3012A" w:rsidP="00E9011D">
      <w:pPr>
        <w:pStyle w:val="TermNum"/>
        <w:autoSpaceDE w:val="0"/>
        <w:autoSpaceDN w:val="0"/>
        <w:adjustRightInd w:val="0"/>
        <w:rPr>
          <w:szCs w:val="24"/>
        </w:rPr>
      </w:pPr>
      <w:r w:rsidRPr="00E9011D">
        <w:rPr>
          <w:szCs w:val="24"/>
        </w:rPr>
        <w:t>3.1.2.1</w:t>
      </w:r>
    </w:p>
    <w:p w14:paraId="468A435A" w14:textId="77777777" w:rsidR="00F3012A" w:rsidRPr="00E9011D" w:rsidRDefault="00F3012A" w:rsidP="00E9011D">
      <w:pPr>
        <w:pStyle w:val="Terms"/>
        <w:autoSpaceDE w:val="0"/>
        <w:autoSpaceDN w:val="0"/>
        <w:adjustRightInd w:val="0"/>
        <w:rPr>
          <w:szCs w:val="24"/>
        </w:rPr>
      </w:pPr>
      <w:r w:rsidRPr="00E9011D">
        <w:rPr>
          <w:szCs w:val="24"/>
        </w:rPr>
        <w:t>hoist</w:t>
      </w:r>
    </w:p>
    <w:p w14:paraId="4146C0F1" w14:textId="77777777" w:rsidR="00F3012A" w:rsidRPr="00E9011D" w:rsidRDefault="00F3012A" w:rsidP="00E9011D">
      <w:pPr>
        <w:pStyle w:val="Definition"/>
        <w:autoSpaceDE w:val="0"/>
        <w:autoSpaceDN w:val="0"/>
        <w:adjustRightInd w:val="0"/>
        <w:rPr>
          <w:szCs w:val="24"/>
        </w:rPr>
      </w:pPr>
      <w:r w:rsidRPr="00E9011D">
        <w:rPr>
          <w:szCs w:val="24"/>
        </w:rPr>
        <w:t xml:space="preserve">load-lifting and/or load-lowering mechanism; denoted as ‘1’ in </w:t>
      </w:r>
      <w:r w:rsidRPr="00E9011D">
        <w:rPr>
          <w:rStyle w:val="citefig"/>
          <w:szCs w:val="24"/>
          <w:shd w:val="clear" w:color="auto" w:fill="auto"/>
        </w:rPr>
        <w:t>Figure 3.2</w:t>
      </w:r>
    </w:p>
    <w:p w14:paraId="5264B0F2" w14:textId="77777777" w:rsidR="00F3012A" w:rsidRPr="00E9011D" w:rsidRDefault="00F3012A" w:rsidP="00E9011D">
      <w:pPr>
        <w:pStyle w:val="Definition"/>
        <w:autoSpaceDE w:val="0"/>
        <w:autoSpaceDN w:val="0"/>
        <w:adjustRightInd w:val="0"/>
        <w:rPr>
          <w:szCs w:val="24"/>
        </w:rPr>
      </w:pPr>
      <w:r w:rsidRPr="00E9011D">
        <w:rPr>
          <w:szCs w:val="24"/>
        </w:rPr>
        <w:t xml:space="preserve">[SOURCE: </w:t>
      </w:r>
      <w:r w:rsidRPr="00E9011D">
        <w:rPr>
          <w:rStyle w:val="stdpublisher"/>
          <w:szCs w:val="24"/>
          <w:shd w:val="clear" w:color="auto" w:fill="auto"/>
        </w:rPr>
        <w:t>ISO</w:t>
      </w:r>
      <w:r w:rsidRPr="00E9011D">
        <w:rPr>
          <w:szCs w:val="24"/>
        </w:rPr>
        <w:t> </w:t>
      </w:r>
      <w:r w:rsidRPr="00E9011D">
        <w:rPr>
          <w:rStyle w:val="stddocNumber"/>
          <w:szCs w:val="24"/>
          <w:shd w:val="clear" w:color="auto" w:fill="auto"/>
        </w:rPr>
        <w:t>4306</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2007</w:t>
      </w:r>
      <w:r w:rsidRPr="00E9011D">
        <w:rPr>
          <w:szCs w:val="24"/>
        </w:rPr>
        <w:t xml:space="preserve">, </w:t>
      </w:r>
      <w:r w:rsidRPr="00E9011D">
        <w:rPr>
          <w:rStyle w:val="stdsection"/>
          <w:szCs w:val="24"/>
          <w:shd w:val="clear" w:color="auto" w:fill="auto"/>
        </w:rPr>
        <w:t>4.7</w:t>
      </w:r>
      <w:r w:rsidRPr="00E9011D">
        <w:rPr>
          <w:szCs w:val="24"/>
        </w:rPr>
        <w:t>, modified]</w:t>
      </w:r>
    </w:p>
    <w:p w14:paraId="7BE5141E" w14:textId="230455D1" w:rsidR="00F3012A" w:rsidRPr="00E9011D" w:rsidRDefault="00E9011D" w:rsidP="00E9011D">
      <w:pPr>
        <w:pStyle w:val="FigureImage"/>
        <w:autoSpaceDE w:val="0"/>
        <w:autoSpaceDN w:val="0"/>
        <w:adjustRightInd w:val="0"/>
        <w:rPr>
          <w:szCs w:val="24"/>
        </w:rPr>
      </w:pPr>
      <w:r>
        <w:rPr>
          <w:noProof/>
          <w:szCs w:val="24"/>
        </w:rPr>
        <w:fldChar w:fldCharType="begin"/>
      </w:r>
      <w:r>
        <w:rPr>
          <w:noProof/>
          <w:szCs w:val="24"/>
        </w:rPr>
        <w:instrText xml:space="preserve"> INCLUDEPICTURE 41_e_dr/0003_2.tif \* MERGEFORMATINET \x \y </w:instrText>
      </w:r>
      <w:r>
        <w:rPr>
          <w:noProof/>
          <w:szCs w:val="24"/>
        </w:rPr>
        <w:fldChar w:fldCharType="separate"/>
      </w:r>
      <w:r>
        <w:rPr>
          <w:noProof/>
          <w:szCs w:val="24"/>
        </w:rPr>
        <w:pict w14:anchorId="71ECC311">
          <v:shape id="_x0000_i1332" type="#_x0000_t75" style="width:479.2pt;height:244.4pt">
            <v:imagedata r:id="rId20" r:href="rId21"/>
          </v:shape>
        </w:pict>
      </w:r>
      <w:r>
        <w:rPr>
          <w:noProof/>
          <w:szCs w:val="24"/>
        </w:rPr>
        <w:fldChar w:fldCharType="end"/>
      </w:r>
    </w:p>
    <w:p w14:paraId="1E41CBCB" w14:textId="77777777" w:rsidR="00F3012A" w:rsidRPr="00E9011D" w:rsidRDefault="00F3012A" w:rsidP="00E9011D">
      <w:pPr>
        <w:pStyle w:val="KeyTitle"/>
        <w:autoSpaceDE w:val="0"/>
        <w:autoSpaceDN w:val="0"/>
        <w:adjustRightInd w:val="0"/>
        <w:rPr>
          <w:szCs w:val="24"/>
        </w:rPr>
      </w:pPr>
      <w:r w:rsidRPr="00E9011D">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11"/>
      </w:tblGrid>
      <w:tr w:rsidR="00F3012A" w:rsidRPr="00E9011D" w14:paraId="2DF1F3EF" w14:textId="77777777" w:rsidTr="002951AE">
        <w:tc>
          <w:tcPr>
            <w:tcW w:w="704" w:type="dxa"/>
          </w:tcPr>
          <w:p w14:paraId="2ED1C97A" w14:textId="148B5D1E" w:rsidR="00F3012A" w:rsidRPr="00E9011D" w:rsidRDefault="00F3012A" w:rsidP="00E9011D">
            <w:pPr>
              <w:pStyle w:val="Tablebody"/>
              <w:autoSpaceDE w:val="0"/>
              <w:autoSpaceDN w:val="0"/>
              <w:adjustRightInd w:val="0"/>
              <w:jc w:val="center"/>
              <w:rPr>
                <w:sz w:val="20"/>
                <w:szCs w:val="18"/>
                <w:lang w:val="en-US"/>
              </w:rPr>
            </w:pPr>
            <w:r w:rsidRPr="00E9011D">
              <w:rPr>
                <w:szCs w:val="24"/>
              </w:rPr>
              <w:t>1</w:t>
            </w:r>
          </w:p>
        </w:tc>
        <w:tc>
          <w:tcPr>
            <w:tcW w:w="4111" w:type="dxa"/>
          </w:tcPr>
          <w:p w14:paraId="412B1C85" w14:textId="2130B991" w:rsidR="00F3012A" w:rsidRPr="00E9011D" w:rsidRDefault="00F3012A" w:rsidP="00E9011D">
            <w:pPr>
              <w:pStyle w:val="Tablebody"/>
              <w:autoSpaceDE w:val="0"/>
              <w:autoSpaceDN w:val="0"/>
              <w:adjustRightInd w:val="0"/>
              <w:jc w:val="center"/>
              <w:rPr>
                <w:bCs/>
                <w:sz w:val="20"/>
                <w:lang w:val="en-US"/>
              </w:rPr>
            </w:pPr>
            <w:r w:rsidRPr="00E9011D">
              <w:rPr>
                <w:szCs w:val="24"/>
              </w:rPr>
              <w:t>hoist</w:t>
            </w:r>
          </w:p>
        </w:tc>
      </w:tr>
      <w:tr w:rsidR="00F3012A" w:rsidRPr="00E9011D" w14:paraId="55B94FC6" w14:textId="77777777" w:rsidTr="002951AE">
        <w:tc>
          <w:tcPr>
            <w:tcW w:w="704" w:type="dxa"/>
          </w:tcPr>
          <w:p w14:paraId="3627D498" w14:textId="4660AC49" w:rsidR="00F3012A" w:rsidRPr="00E9011D" w:rsidRDefault="00F3012A" w:rsidP="00E9011D">
            <w:pPr>
              <w:pStyle w:val="Tablebody"/>
              <w:autoSpaceDE w:val="0"/>
              <w:autoSpaceDN w:val="0"/>
              <w:adjustRightInd w:val="0"/>
              <w:jc w:val="center"/>
              <w:rPr>
                <w:sz w:val="20"/>
                <w:szCs w:val="18"/>
                <w:lang w:val="en-US"/>
              </w:rPr>
            </w:pPr>
            <w:r w:rsidRPr="00E9011D">
              <w:rPr>
                <w:szCs w:val="24"/>
              </w:rPr>
              <w:t>2</w:t>
            </w:r>
          </w:p>
        </w:tc>
        <w:tc>
          <w:tcPr>
            <w:tcW w:w="4111" w:type="dxa"/>
          </w:tcPr>
          <w:p w14:paraId="31138A9C" w14:textId="39AF514C" w:rsidR="00F3012A" w:rsidRPr="00E9011D" w:rsidRDefault="00F3012A" w:rsidP="00E9011D">
            <w:pPr>
              <w:pStyle w:val="Tablebody"/>
              <w:autoSpaceDE w:val="0"/>
              <w:autoSpaceDN w:val="0"/>
              <w:adjustRightInd w:val="0"/>
              <w:jc w:val="center"/>
              <w:rPr>
                <w:bCs/>
                <w:sz w:val="20"/>
                <w:lang w:val="en-US"/>
              </w:rPr>
            </w:pPr>
            <w:r w:rsidRPr="00E9011D">
              <w:rPr>
                <w:szCs w:val="24"/>
              </w:rPr>
              <w:t>trolley</w:t>
            </w:r>
          </w:p>
        </w:tc>
      </w:tr>
      <w:tr w:rsidR="00F3012A" w:rsidRPr="00E9011D" w14:paraId="065E1FB1" w14:textId="77777777" w:rsidTr="002951AE">
        <w:tc>
          <w:tcPr>
            <w:tcW w:w="704" w:type="dxa"/>
          </w:tcPr>
          <w:p w14:paraId="4136353F" w14:textId="7E26AE50" w:rsidR="00F3012A" w:rsidRPr="00E9011D" w:rsidRDefault="00F3012A" w:rsidP="00E9011D">
            <w:pPr>
              <w:pStyle w:val="Tablebody"/>
              <w:autoSpaceDE w:val="0"/>
              <w:autoSpaceDN w:val="0"/>
              <w:adjustRightInd w:val="0"/>
              <w:jc w:val="center"/>
              <w:rPr>
                <w:sz w:val="20"/>
                <w:szCs w:val="18"/>
                <w:lang w:val="en-US"/>
              </w:rPr>
            </w:pPr>
            <w:r w:rsidRPr="00E9011D">
              <w:rPr>
                <w:szCs w:val="24"/>
              </w:rPr>
              <w:t>3</w:t>
            </w:r>
          </w:p>
        </w:tc>
        <w:tc>
          <w:tcPr>
            <w:tcW w:w="4111" w:type="dxa"/>
          </w:tcPr>
          <w:p w14:paraId="57A59551" w14:textId="471CE674" w:rsidR="00F3012A" w:rsidRPr="00E9011D" w:rsidRDefault="00F3012A" w:rsidP="00E9011D">
            <w:pPr>
              <w:pStyle w:val="Tablebody"/>
              <w:autoSpaceDE w:val="0"/>
              <w:autoSpaceDN w:val="0"/>
              <w:adjustRightInd w:val="0"/>
              <w:jc w:val="center"/>
              <w:rPr>
                <w:bCs/>
                <w:sz w:val="20"/>
                <w:lang w:val="en-US"/>
              </w:rPr>
            </w:pPr>
            <w:r w:rsidRPr="00E9011D">
              <w:rPr>
                <w:szCs w:val="24"/>
              </w:rPr>
              <w:t>crane bridge</w:t>
            </w:r>
          </w:p>
        </w:tc>
      </w:tr>
      <w:tr w:rsidR="00F3012A" w:rsidRPr="00E9011D" w14:paraId="5E5EE6C8" w14:textId="77777777" w:rsidTr="002951AE">
        <w:tc>
          <w:tcPr>
            <w:tcW w:w="704" w:type="dxa"/>
          </w:tcPr>
          <w:p w14:paraId="63F285EA" w14:textId="5BA1210F" w:rsidR="00F3012A" w:rsidRPr="00E9011D" w:rsidRDefault="00F3012A" w:rsidP="00E9011D">
            <w:pPr>
              <w:pStyle w:val="Tablebody"/>
              <w:autoSpaceDE w:val="0"/>
              <w:autoSpaceDN w:val="0"/>
              <w:adjustRightInd w:val="0"/>
              <w:jc w:val="center"/>
              <w:rPr>
                <w:sz w:val="20"/>
                <w:szCs w:val="18"/>
                <w:lang w:val="en-US"/>
              </w:rPr>
            </w:pPr>
            <w:r w:rsidRPr="00E9011D">
              <w:rPr>
                <w:szCs w:val="24"/>
              </w:rPr>
              <w:t>4</w:t>
            </w:r>
          </w:p>
        </w:tc>
        <w:tc>
          <w:tcPr>
            <w:tcW w:w="4111" w:type="dxa"/>
          </w:tcPr>
          <w:p w14:paraId="6A08602F" w14:textId="6027B49C" w:rsidR="00F3012A" w:rsidRPr="00E9011D" w:rsidRDefault="00F3012A" w:rsidP="00E9011D">
            <w:pPr>
              <w:pStyle w:val="Tablebody"/>
              <w:autoSpaceDE w:val="0"/>
              <w:autoSpaceDN w:val="0"/>
              <w:adjustRightInd w:val="0"/>
              <w:jc w:val="center"/>
              <w:rPr>
                <w:bCs/>
                <w:sz w:val="20"/>
                <w:lang w:val="en-US"/>
              </w:rPr>
            </w:pPr>
            <w:r w:rsidRPr="00E9011D">
              <w:rPr>
                <w:szCs w:val="24"/>
              </w:rPr>
              <w:t>hoist medium</w:t>
            </w:r>
          </w:p>
        </w:tc>
      </w:tr>
      <w:tr w:rsidR="00F3012A" w:rsidRPr="00E9011D" w14:paraId="4F797FE5" w14:textId="77777777" w:rsidTr="002951AE">
        <w:tc>
          <w:tcPr>
            <w:tcW w:w="704" w:type="dxa"/>
          </w:tcPr>
          <w:p w14:paraId="79C85C39" w14:textId="62B930A8" w:rsidR="00F3012A" w:rsidRPr="00E9011D" w:rsidRDefault="00F3012A" w:rsidP="00E9011D">
            <w:pPr>
              <w:pStyle w:val="Tablebody"/>
              <w:autoSpaceDE w:val="0"/>
              <w:autoSpaceDN w:val="0"/>
              <w:adjustRightInd w:val="0"/>
              <w:jc w:val="center"/>
              <w:rPr>
                <w:sz w:val="20"/>
                <w:szCs w:val="18"/>
                <w:lang w:val="en-US"/>
              </w:rPr>
            </w:pPr>
            <w:r w:rsidRPr="00E9011D">
              <w:rPr>
                <w:szCs w:val="24"/>
              </w:rPr>
              <w:t>5</w:t>
            </w:r>
          </w:p>
        </w:tc>
        <w:tc>
          <w:tcPr>
            <w:tcW w:w="4111" w:type="dxa"/>
          </w:tcPr>
          <w:p w14:paraId="1686E12F" w14:textId="2231724F" w:rsidR="00F3012A" w:rsidRPr="00E9011D" w:rsidRDefault="00F3012A" w:rsidP="00E9011D">
            <w:pPr>
              <w:pStyle w:val="Tablebody"/>
              <w:autoSpaceDE w:val="0"/>
              <w:autoSpaceDN w:val="0"/>
              <w:adjustRightInd w:val="0"/>
              <w:jc w:val="center"/>
              <w:rPr>
                <w:bCs/>
                <w:sz w:val="20"/>
                <w:lang w:val="en-US"/>
              </w:rPr>
            </w:pPr>
            <w:r w:rsidRPr="00E9011D">
              <w:rPr>
                <w:szCs w:val="24"/>
              </w:rPr>
              <w:t>fixed load-lifting attachment</w:t>
            </w:r>
          </w:p>
        </w:tc>
      </w:tr>
      <w:tr w:rsidR="00F3012A" w:rsidRPr="00E9011D" w14:paraId="7C93F91D" w14:textId="77777777" w:rsidTr="002951AE">
        <w:tc>
          <w:tcPr>
            <w:tcW w:w="704" w:type="dxa"/>
          </w:tcPr>
          <w:p w14:paraId="032C5A66" w14:textId="0FE9DF99" w:rsidR="00F3012A" w:rsidRPr="00E9011D" w:rsidRDefault="00F3012A" w:rsidP="00E9011D">
            <w:pPr>
              <w:pStyle w:val="Tablebody"/>
              <w:autoSpaceDE w:val="0"/>
              <w:autoSpaceDN w:val="0"/>
              <w:adjustRightInd w:val="0"/>
              <w:jc w:val="center"/>
              <w:rPr>
                <w:sz w:val="20"/>
                <w:szCs w:val="18"/>
                <w:lang w:val="en-US"/>
              </w:rPr>
            </w:pPr>
            <w:r w:rsidRPr="00E9011D">
              <w:rPr>
                <w:szCs w:val="24"/>
              </w:rPr>
              <w:t>6</w:t>
            </w:r>
          </w:p>
        </w:tc>
        <w:tc>
          <w:tcPr>
            <w:tcW w:w="4111" w:type="dxa"/>
          </w:tcPr>
          <w:p w14:paraId="5794A53D" w14:textId="739D307E" w:rsidR="00F3012A" w:rsidRPr="00E9011D" w:rsidRDefault="00F3012A" w:rsidP="00E9011D">
            <w:pPr>
              <w:pStyle w:val="Tablebody"/>
              <w:autoSpaceDE w:val="0"/>
              <w:autoSpaceDN w:val="0"/>
              <w:adjustRightInd w:val="0"/>
              <w:jc w:val="center"/>
              <w:rPr>
                <w:bCs/>
                <w:sz w:val="20"/>
                <w:lang w:val="en-US"/>
              </w:rPr>
            </w:pPr>
            <w:r w:rsidRPr="00E9011D">
              <w:rPr>
                <w:szCs w:val="24"/>
              </w:rPr>
              <w:t>non-fixed load-lifting attachment</w:t>
            </w:r>
          </w:p>
        </w:tc>
      </w:tr>
      <w:tr w:rsidR="00F3012A" w:rsidRPr="00E9011D" w14:paraId="50782E68" w14:textId="77777777" w:rsidTr="002951AE">
        <w:tc>
          <w:tcPr>
            <w:tcW w:w="704" w:type="dxa"/>
          </w:tcPr>
          <w:p w14:paraId="53C8CA37" w14:textId="4911402A" w:rsidR="00F3012A" w:rsidRPr="00E9011D" w:rsidRDefault="00F3012A" w:rsidP="00E9011D">
            <w:pPr>
              <w:pStyle w:val="Tablebody"/>
              <w:autoSpaceDE w:val="0"/>
              <w:autoSpaceDN w:val="0"/>
              <w:adjustRightInd w:val="0"/>
              <w:jc w:val="center"/>
              <w:rPr>
                <w:sz w:val="20"/>
                <w:szCs w:val="18"/>
                <w:lang w:val="en-US"/>
              </w:rPr>
            </w:pPr>
            <w:r w:rsidRPr="00E9011D">
              <w:rPr>
                <w:szCs w:val="24"/>
              </w:rPr>
              <w:t>7</w:t>
            </w:r>
          </w:p>
        </w:tc>
        <w:tc>
          <w:tcPr>
            <w:tcW w:w="4111" w:type="dxa"/>
          </w:tcPr>
          <w:p w14:paraId="59028369" w14:textId="613E9FF6" w:rsidR="00F3012A" w:rsidRPr="00E9011D" w:rsidRDefault="00F3012A" w:rsidP="00E9011D">
            <w:pPr>
              <w:pStyle w:val="Tablebody"/>
              <w:autoSpaceDE w:val="0"/>
              <w:autoSpaceDN w:val="0"/>
              <w:adjustRightInd w:val="0"/>
              <w:jc w:val="center"/>
              <w:rPr>
                <w:bCs/>
                <w:sz w:val="20"/>
                <w:lang w:val="en-US"/>
              </w:rPr>
            </w:pPr>
            <w:r w:rsidRPr="00E9011D">
              <w:rPr>
                <w:szCs w:val="24"/>
              </w:rPr>
              <w:t>payload</w:t>
            </w:r>
          </w:p>
        </w:tc>
      </w:tr>
    </w:tbl>
    <w:p w14:paraId="503F7D2B" w14:textId="77777777" w:rsidR="00F3012A" w:rsidRPr="00E9011D" w:rsidRDefault="00F3012A" w:rsidP="00E9011D">
      <w:pPr>
        <w:pStyle w:val="Figuretitle"/>
        <w:autoSpaceDE w:val="0"/>
        <w:autoSpaceDN w:val="0"/>
        <w:adjustRightInd w:val="0"/>
        <w:outlineLvl w:val="0"/>
        <w:rPr>
          <w:szCs w:val="24"/>
        </w:rPr>
      </w:pPr>
      <w:bookmarkStart w:id="12" w:name="_Toc148596378"/>
      <w:r w:rsidRPr="00E9011D">
        <w:rPr>
          <w:szCs w:val="24"/>
        </w:rPr>
        <w:t>Figure 3.2 — Crane-related terms (exemplified for a bridge crane)</w:t>
      </w:r>
      <w:bookmarkEnd w:id="12"/>
    </w:p>
    <w:p w14:paraId="2EB1C5EB" w14:textId="77777777" w:rsidR="00F3012A" w:rsidRPr="00E9011D" w:rsidRDefault="00F3012A" w:rsidP="00E9011D">
      <w:pPr>
        <w:pStyle w:val="TermNum"/>
        <w:autoSpaceDE w:val="0"/>
        <w:autoSpaceDN w:val="0"/>
        <w:adjustRightInd w:val="0"/>
        <w:rPr>
          <w:szCs w:val="24"/>
        </w:rPr>
      </w:pPr>
      <w:r w:rsidRPr="00E9011D">
        <w:rPr>
          <w:szCs w:val="24"/>
        </w:rPr>
        <w:t>3.1.2.2</w:t>
      </w:r>
    </w:p>
    <w:p w14:paraId="7502A667" w14:textId="77777777" w:rsidR="00F3012A" w:rsidRPr="00E9011D" w:rsidRDefault="00F3012A" w:rsidP="00E9011D">
      <w:pPr>
        <w:pStyle w:val="Terms"/>
        <w:autoSpaceDE w:val="0"/>
        <w:autoSpaceDN w:val="0"/>
        <w:adjustRightInd w:val="0"/>
        <w:rPr>
          <w:szCs w:val="24"/>
        </w:rPr>
      </w:pPr>
      <w:r w:rsidRPr="00E9011D">
        <w:rPr>
          <w:szCs w:val="24"/>
        </w:rPr>
        <w:t>trolley</w:t>
      </w:r>
    </w:p>
    <w:p w14:paraId="01B6BC0D" w14:textId="77777777" w:rsidR="00F3012A" w:rsidRPr="00E9011D" w:rsidRDefault="00F3012A" w:rsidP="00E9011D">
      <w:pPr>
        <w:pStyle w:val="Definition"/>
        <w:autoSpaceDE w:val="0"/>
        <w:autoSpaceDN w:val="0"/>
        <w:adjustRightInd w:val="0"/>
        <w:rPr>
          <w:szCs w:val="24"/>
        </w:rPr>
      </w:pPr>
      <w:r w:rsidRPr="00E9011D">
        <w:rPr>
          <w:szCs w:val="24"/>
        </w:rPr>
        <w:t xml:space="preserve">assembly designed to traverse the suspended load; denoted as ‘2’ in </w:t>
      </w:r>
      <w:r w:rsidRPr="00E9011D">
        <w:rPr>
          <w:rStyle w:val="citefig"/>
          <w:szCs w:val="24"/>
          <w:shd w:val="clear" w:color="auto" w:fill="auto"/>
        </w:rPr>
        <w:t>Figure 3.2</w:t>
      </w:r>
    </w:p>
    <w:p w14:paraId="5A58F14C" w14:textId="77777777" w:rsidR="00F3012A" w:rsidRPr="00E9011D" w:rsidRDefault="00F3012A" w:rsidP="00E9011D">
      <w:pPr>
        <w:pStyle w:val="Definition"/>
        <w:autoSpaceDE w:val="0"/>
        <w:autoSpaceDN w:val="0"/>
        <w:adjustRightInd w:val="0"/>
        <w:rPr>
          <w:szCs w:val="24"/>
        </w:rPr>
      </w:pPr>
      <w:r w:rsidRPr="00E9011D">
        <w:rPr>
          <w:szCs w:val="24"/>
        </w:rPr>
        <w:t xml:space="preserve">[SOURCE: </w:t>
      </w:r>
      <w:r w:rsidRPr="00E9011D">
        <w:rPr>
          <w:rStyle w:val="stdpublisher"/>
          <w:szCs w:val="24"/>
          <w:shd w:val="clear" w:color="auto" w:fill="auto"/>
        </w:rPr>
        <w:t>ISO</w:t>
      </w:r>
      <w:r w:rsidRPr="00E9011D">
        <w:rPr>
          <w:szCs w:val="24"/>
        </w:rPr>
        <w:t> </w:t>
      </w:r>
      <w:r w:rsidRPr="00E9011D">
        <w:rPr>
          <w:rStyle w:val="stddocNumber"/>
          <w:szCs w:val="24"/>
          <w:shd w:val="clear" w:color="auto" w:fill="auto"/>
        </w:rPr>
        <w:t>4306</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2007</w:t>
      </w:r>
      <w:r w:rsidRPr="00E9011D">
        <w:rPr>
          <w:szCs w:val="24"/>
        </w:rPr>
        <w:t xml:space="preserve">, </w:t>
      </w:r>
      <w:r w:rsidRPr="00E9011D">
        <w:rPr>
          <w:rStyle w:val="stdsection"/>
          <w:szCs w:val="24"/>
          <w:shd w:val="clear" w:color="auto" w:fill="auto"/>
        </w:rPr>
        <w:t>4.12</w:t>
      </w:r>
      <w:r w:rsidRPr="00E9011D">
        <w:rPr>
          <w:szCs w:val="24"/>
        </w:rPr>
        <w:t>, modified]</w:t>
      </w:r>
    </w:p>
    <w:p w14:paraId="212DE1C1" w14:textId="77777777" w:rsidR="00F3012A" w:rsidRPr="00E9011D" w:rsidRDefault="00F3012A" w:rsidP="00E9011D">
      <w:pPr>
        <w:pStyle w:val="TermNum"/>
        <w:autoSpaceDE w:val="0"/>
        <w:autoSpaceDN w:val="0"/>
        <w:adjustRightInd w:val="0"/>
        <w:rPr>
          <w:szCs w:val="24"/>
        </w:rPr>
      </w:pPr>
      <w:r w:rsidRPr="00E9011D">
        <w:rPr>
          <w:szCs w:val="24"/>
        </w:rPr>
        <w:lastRenderedPageBreak/>
        <w:t>3.1.2.3</w:t>
      </w:r>
    </w:p>
    <w:p w14:paraId="783A7E3B" w14:textId="77777777" w:rsidR="00F3012A" w:rsidRPr="00E9011D" w:rsidRDefault="00F3012A" w:rsidP="00E9011D">
      <w:pPr>
        <w:pStyle w:val="Terms"/>
        <w:autoSpaceDE w:val="0"/>
        <w:autoSpaceDN w:val="0"/>
        <w:adjustRightInd w:val="0"/>
        <w:rPr>
          <w:szCs w:val="24"/>
        </w:rPr>
      </w:pPr>
      <w:r w:rsidRPr="00E9011D">
        <w:rPr>
          <w:szCs w:val="24"/>
        </w:rPr>
        <w:t>main structure of crane</w:t>
      </w:r>
    </w:p>
    <w:p w14:paraId="77098475" w14:textId="77777777" w:rsidR="00F3012A" w:rsidRPr="00E9011D" w:rsidRDefault="00F3012A" w:rsidP="00E9011D">
      <w:pPr>
        <w:pStyle w:val="Definition"/>
        <w:autoSpaceDE w:val="0"/>
        <w:autoSpaceDN w:val="0"/>
        <w:adjustRightInd w:val="0"/>
        <w:rPr>
          <w:szCs w:val="24"/>
        </w:rPr>
      </w:pPr>
      <w:r w:rsidRPr="00E9011D">
        <w:rPr>
          <w:szCs w:val="24"/>
        </w:rPr>
        <w:t xml:space="preserve">major structural part of the crane, including if exist counterweight(s), mechanical and electrical equipment; denoted as ‘3’ in </w:t>
      </w:r>
      <w:r w:rsidRPr="00E9011D">
        <w:rPr>
          <w:rStyle w:val="citefig"/>
          <w:szCs w:val="24"/>
          <w:shd w:val="clear" w:color="auto" w:fill="auto"/>
        </w:rPr>
        <w:t>Figure 3.2</w:t>
      </w:r>
    </w:p>
    <w:p w14:paraId="432B736A" w14:textId="77777777" w:rsidR="00F3012A" w:rsidRPr="00E9011D" w:rsidRDefault="00F3012A" w:rsidP="00E9011D">
      <w:pPr>
        <w:pStyle w:val="TermNum"/>
        <w:autoSpaceDE w:val="0"/>
        <w:autoSpaceDN w:val="0"/>
        <w:adjustRightInd w:val="0"/>
        <w:rPr>
          <w:szCs w:val="24"/>
        </w:rPr>
      </w:pPr>
      <w:r w:rsidRPr="00E9011D">
        <w:rPr>
          <w:szCs w:val="24"/>
        </w:rPr>
        <w:t>3.1.2.4</w:t>
      </w:r>
    </w:p>
    <w:p w14:paraId="74F78D89" w14:textId="77777777" w:rsidR="00F3012A" w:rsidRPr="00E9011D" w:rsidRDefault="00F3012A" w:rsidP="00E9011D">
      <w:pPr>
        <w:pStyle w:val="Terms"/>
        <w:autoSpaceDE w:val="0"/>
        <w:autoSpaceDN w:val="0"/>
        <w:adjustRightInd w:val="0"/>
        <w:rPr>
          <w:szCs w:val="24"/>
        </w:rPr>
      </w:pPr>
      <w:r w:rsidRPr="00E9011D">
        <w:rPr>
          <w:szCs w:val="24"/>
        </w:rPr>
        <w:t>hoist medium</w:t>
      </w:r>
    </w:p>
    <w:p w14:paraId="57FDAD6A" w14:textId="77777777" w:rsidR="00F3012A" w:rsidRPr="00E9011D" w:rsidRDefault="00F3012A" w:rsidP="00E9011D">
      <w:pPr>
        <w:pStyle w:val="Definition"/>
        <w:autoSpaceDE w:val="0"/>
        <w:autoSpaceDN w:val="0"/>
        <w:adjustRightInd w:val="0"/>
        <w:rPr>
          <w:szCs w:val="24"/>
        </w:rPr>
      </w:pPr>
      <w:r w:rsidRPr="00E9011D">
        <w:rPr>
          <w:szCs w:val="24"/>
        </w:rPr>
        <w:t xml:space="preserve">wire rope(s), chain(s) or any other equipment hanging down from the crane used to lift and lower loads suspended from the lower end(s) of the hoist medium(s); denoted as ‘4’ in </w:t>
      </w:r>
      <w:r w:rsidRPr="00E9011D">
        <w:rPr>
          <w:rStyle w:val="citefig"/>
          <w:szCs w:val="24"/>
          <w:shd w:val="clear" w:color="auto" w:fill="auto"/>
        </w:rPr>
        <w:t>Figure 3.2</w:t>
      </w:r>
    </w:p>
    <w:p w14:paraId="39F2A409" w14:textId="77777777" w:rsidR="00F3012A" w:rsidRPr="00E9011D" w:rsidRDefault="00F3012A" w:rsidP="00E9011D">
      <w:pPr>
        <w:pStyle w:val="Definition"/>
        <w:autoSpaceDE w:val="0"/>
        <w:autoSpaceDN w:val="0"/>
        <w:adjustRightInd w:val="0"/>
        <w:rPr>
          <w:szCs w:val="24"/>
        </w:rPr>
      </w:pPr>
      <w:r w:rsidRPr="00E9011D">
        <w:rPr>
          <w:szCs w:val="24"/>
        </w:rPr>
        <w:t xml:space="preserve">[SOURCE: </w:t>
      </w:r>
      <w:r w:rsidRPr="00E9011D">
        <w:rPr>
          <w:rStyle w:val="stdpublisher"/>
          <w:szCs w:val="24"/>
          <w:shd w:val="clear" w:color="auto" w:fill="auto"/>
        </w:rPr>
        <w:t>ISO</w:t>
      </w:r>
      <w:r w:rsidRPr="00E9011D">
        <w:rPr>
          <w:szCs w:val="24"/>
        </w:rPr>
        <w:t> </w:t>
      </w:r>
      <w:r w:rsidRPr="00E9011D">
        <w:rPr>
          <w:rStyle w:val="stddocNumber"/>
          <w:szCs w:val="24"/>
          <w:shd w:val="clear" w:color="auto" w:fill="auto"/>
        </w:rPr>
        <w:t>4306</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2007</w:t>
      </w:r>
      <w:r w:rsidRPr="00E9011D">
        <w:rPr>
          <w:szCs w:val="24"/>
        </w:rPr>
        <w:t xml:space="preserve">, </w:t>
      </w:r>
      <w:r w:rsidRPr="00E9011D">
        <w:rPr>
          <w:rStyle w:val="stdsection"/>
          <w:szCs w:val="24"/>
          <w:shd w:val="clear" w:color="auto" w:fill="auto"/>
        </w:rPr>
        <w:t>6.1.6</w:t>
      </w:r>
      <w:r w:rsidRPr="00E9011D">
        <w:rPr>
          <w:szCs w:val="24"/>
        </w:rPr>
        <w:t>, modified]</w:t>
      </w:r>
    </w:p>
    <w:p w14:paraId="2C8BAFA8" w14:textId="77777777" w:rsidR="00F3012A" w:rsidRPr="00E9011D" w:rsidRDefault="00F3012A" w:rsidP="00E9011D">
      <w:pPr>
        <w:pStyle w:val="Note"/>
        <w:autoSpaceDE w:val="0"/>
        <w:autoSpaceDN w:val="0"/>
        <w:adjustRightInd w:val="0"/>
        <w:rPr>
          <w:szCs w:val="24"/>
        </w:rPr>
      </w:pPr>
      <w:r w:rsidRPr="00E9011D">
        <w:rPr>
          <w:szCs w:val="24"/>
        </w:rPr>
        <w:t xml:space="preserve">Note 1 to entry: </w:t>
      </w:r>
      <w:r w:rsidRPr="00E9011D">
        <w:rPr>
          <w:szCs w:val="24"/>
        </w:rPr>
        <w:tab/>
        <w:t>Hoist mediums are part of the crane.</w:t>
      </w:r>
    </w:p>
    <w:p w14:paraId="05DE9754" w14:textId="77777777" w:rsidR="00F3012A" w:rsidRPr="00E9011D" w:rsidRDefault="00F3012A" w:rsidP="00E9011D">
      <w:pPr>
        <w:pStyle w:val="TermNum"/>
        <w:autoSpaceDE w:val="0"/>
        <w:autoSpaceDN w:val="0"/>
        <w:adjustRightInd w:val="0"/>
        <w:rPr>
          <w:szCs w:val="24"/>
        </w:rPr>
      </w:pPr>
      <w:r w:rsidRPr="00E9011D">
        <w:rPr>
          <w:szCs w:val="24"/>
        </w:rPr>
        <w:t>3.1.2.5</w:t>
      </w:r>
    </w:p>
    <w:p w14:paraId="47601615" w14:textId="77777777" w:rsidR="00F3012A" w:rsidRPr="00E9011D" w:rsidRDefault="00F3012A" w:rsidP="00E9011D">
      <w:pPr>
        <w:pStyle w:val="Terms"/>
        <w:autoSpaceDE w:val="0"/>
        <w:autoSpaceDN w:val="0"/>
        <w:adjustRightInd w:val="0"/>
        <w:rPr>
          <w:szCs w:val="24"/>
        </w:rPr>
      </w:pPr>
      <w:r w:rsidRPr="00E9011D">
        <w:rPr>
          <w:szCs w:val="24"/>
        </w:rPr>
        <w:t>fixed load-lifting attachment</w:t>
      </w:r>
    </w:p>
    <w:p w14:paraId="4C3BEFAE" w14:textId="77777777" w:rsidR="00F3012A" w:rsidRPr="00E9011D" w:rsidRDefault="00F3012A" w:rsidP="00E9011D">
      <w:pPr>
        <w:pStyle w:val="Definition"/>
        <w:autoSpaceDE w:val="0"/>
        <w:autoSpaceDN w:val="0"/>
        <w:adjustRightInd w:val="0"/>
        <w:rPr>
          <w:szCs w:val="24"/>
        </w:rPr>
      </w:pPr>
      <w:r w:rsidRPr="00E9011D">
        <w:rPr>
          <w:szCs w:val="24"/>
        </w:rPr>
        <w:t xml:space="preserve">any equipment, from which the net load can be suspended and which is permanently fastened to the lower end(s) of the hoist medium(s); denoted as ‘5’ in </w:t>
      </w:r>
      <w:r w:rsidRPr="00E9011D">
        <w:rPr>
          <w:rStyle w:val="citefig"/>
          <w:szCs w:val="24"/>
          <w:shd w:val="clear" w:color="auto" w:fill="auto"/>
        </w:rPr>
        <w:t>Figure 3.2</w:t>
      </w:r>
    </w:p>
    <w:p w14:paraId="3266CE10" w14:textId="77777777" w:rsidR="00F3012A" w:rsidRPr="00E9011D" w:rsidRDefault="00F3012A" w:rsidP="00E9011D">
      <w:pPr>
        <w:pStyle w:val="Note"/>
        <w:autoSpaceDE w:val="0"/>
        <w:autoSpaceDN w:val="0"/>
        <w:adjustRightInd w:val="0"/>
        <w:rPr>
          <w:szCs w:val="24"/>
        </w:rPr>
      </w:pPr>
      <w:r w:rsidRPr="00E9011D">
        <w:rPr>
          <w:szCs w:val="24"/>
        </w:rPr>
        <w:t>Note 1 to entry:</w:t>
      </w:r>
      <w:r w:rsidRPr="00E9011D">
        <w:rPr>
          <w:szCs w:val="24"/>
        </w:rPr>
        <w:tab/>
        <w:t>Fixed load-lifting attachments are part of the crane.</w:t>
      </w:r>
    </w:p>
    <w:p w14:paraId="2CFC0C36" w14:textId="77777777" w:rsidR="00F3012A" w:rsidRPr="00E9011D" w:rsidRDefault="00F3012A" w:rsidP="00E9011D">
      <w:pPr>
        <w:pStyle w:val="Definition"/>
        <w:autoSpaceDE w:val="0"/>
        <w:autoSpaceDN w:val="0"/>
        <w:adjustRightInd w:val="0"/>
        <w:rPr>
          <w:szCs w:val="24"/>
        </w:rPr>
      </w:pPr>
      <w:r w:rsidRPr="00E9011D">
        <w:rPr>
          <w:szCs w:val="24"/>
        </w:rPr>
        <w:t xml:space="preserve">[SOURCE: </w:t>
      </w:r>
      <w:r w:rsidRPr="00E9011D">
        <w:rPr>
          <w:rStyle w:val="stdpublisher"/>
          <w:szCs w:val="24"/>
          <w:shd w:val="clear" w:color="auto" w:fill="auto"/>
        </w:rPr>
        <w:t>ISO</w:t>
      </w:r>
      <w:r w:rsidRPr="00E9011D">
        <w:rPr>
          <w:szCs w:val="24"/>
        </w:rPr>
        <w:t> </w:t>
      </w:r>
      <w:r w:rsidRPr="00E9011D">
        <w:rPr>
          <w:rStyle w:val="stddocNumber"/>
          <w:szCs w:val="24"/>
          <w:shd w:val="clear" w:color="auto" w:fill="auto"/>
        </w:rPr>
        <w:t>4306</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2007</w:t>
      </w:r>
      <w:r w:rsidRPr="00E9011D">
        <w:rPr>
          <w:szCs w:val="24"/>
        </w:rPr>
        <w:t xml:space="preserve">, </w:t>
      </w:r>
      <w:r w:rsidRPr="00E9011D">
        <w:rPr>
          <w:rStyle w:val="stdsection"/>
          <w:szCs w:val="24"/>
          <w:shd w:val="clear" w:color="auto" w:fill="auto"/>
        </w:rPr>
        <w:t>6.1.4</w:t>
      </w:r>
      <w:r w:rsidRPr="00E9011D">
        <w:rPr>
          <w:szCs w:val="24"/>
        </w:rPr>
        <w:t>, modified]</w:t>
      </w:r>
    </w:p>
    <w:p w14:paraId="5C6D49A2" w14:textId="77777777" w:rsidR="00F3012A" w:rsidRPr="00E9011D" w:rsidRDefault="00F3012A" w:rsidP="00E9011D">
      <w:pPr>
        <w:pStyle w:val="TermNum"/>
        <w:autoSpaceDE w:val="0"/>
        <w:autoSpaceDN w:val="0"/>
        <w:adjustRightInd w:val="0"/>
        <w:rPr>
          <w:szCs w:val="24"/>
        </w:rPr>
      </w:pPr>
      <w:r w:rsidRPr="00E9011D">
        <w:rPr>
          <w:szCs w:val="24"/>
        </w:rPr>
        <w:t>3.1.2.6</w:t>
      </w:r>
    </w:p>
    <w:p w14:paraId="67AEB9C5" w14:textId="77777777" w:rsidR="00F3012A" w:rsidRPr="00E9011D" w:rsidRDefault="00F3012A" w:rsidP="00E9011D">
      <w:pPr>
        <w:pStyle w:val="Terms"/>
        <w:autoSpaceDE w:val="0"/>
        <w:autoSpaceDN w:val="0"/>
        <w:adjustRightInd w:val="0"/>
        <w:rPr>
          <w:szCs w:val="24"/>
        </w:rPr>
      </w:pPr>
      <w:r w:rsidRPr="00E9011D">
        <w:rPr>
          <w:szCs w:val="24"/>
        </w:rPr>
        <w:t>non-fixed load-lifting attachment</w:t>
      </w:r>
    </w:p>
    <w:p w14:paraId="3519A650" w14:textId="77777777" w:rsidR="00F3012A" w:rsidRPr="00E9011D" w:rsidRDefault="00F3012A" w:rsidP="00E9011D">
      <w:pPr>
        <w:pStyle w:val="Definition"/>
        <w:autoSpaceDE w:val="0"/>
        <w:autoSpaceDN w:val="0"/>
        <w:adjustRightInd w:val="0"/>
        <w:rPr>
          <w:szCs w:val="24"/>
        </w:rPr>
      </w:pPr>
      <w:r w:rsidRPr="00E9011D">
        <w:rPr>
          <w:szCs w:val="24"/>
        </w:rPr>
        <w:t xml:space="preserve">any equipment which connects the payload with the crane and which is neither part of the crane nor the payload; denoted as ‘6’ in </w:t>
      </w:r>
      <w:r w:rsidRPr="00E9011D">
        <w:rPr>
          <w:rStyle w:val="citefig"/>
          <w:szCs w:val="24"/>
          <w:shd w:val="clear" w:color="auto" w:fill="auto"/>
        </w:rPr>
        <w:t>Figure 3.2</w:t>
      </w:r>
    </w:p>
    <w:p w14:paraId="340E2C8C" w14:textId="77777777" w:rsidR="00F3012A" w:rsidRPr="00E9011D" w:rsidRDefault="00F3012A" w:rsidP="00E9011D">
      <w:pPr>
        <w:pStyle w:val="Note"/>
        <w:autoSpaceDE w:val="0"/>
        <w:autoSpaceDN w:val="0"/>
        <w:adjustRightInd w:val="0"/>
        <w:rPr>
          <w:szCs w:val="24"/>
        </w:rPr>
      </w:pPr>
      <w:r w:rsidRPr="00E9011D">
        <w:rPr>
          <w:szCs w:val="24"/>
        </w:rPr>
        <w:t>Note 1 to entry: Non-fixed load-lifting attachments are easily detachable from the crane and from the payload.</w:t>
      </w:r>
    </w:p>
    <w:p w14:paraId="1ECFB667" w14:textId="77777777" w:rsidR="00F3012A" w:rsidRPr="00E9011D" w:rsidRDefault="00F3012A" w:rsidP="00E9011D">
      <w:pPr>
        <w:pStyle w:val="Definition"/>
        <w:autoSpaceDE w:val="0"/>
        <w:autoSpaceDN w:val="0"/>
        <w:adjustRightInd w:val="0"/>
        <w:rPr>
          <w:szCs w:val="24"/>
        </w:rPr>
      </w:pPr>
      <w:r w:rsidRPr="00E9011D">
        <w:rPr>
          <w:szCs w:val="24"/>
        </w:rPr>
        <w:t xml:space="preserve">[SOURCE: </w:t>
      </w:r>
      <w:r w:rsidRPr="00E9011D">
        <w:rPr>
          <w:rStyle w:val="stdpublisher"/>
          <w:szCs w:val="24"/>
          <w:shd w:val="clear" w:color="auto" w:fill="auto"/>
        </w:rPr>
        <w:t>ISO</w:t>
      </w:r>
      <w:r w:rsidRPr="00E9011D">
        <w:rPr>
          <w:szCs w:val="24"/>
        </w:rPr>
        <w:t> </w:t>
      </w:r>
      <w:r w:rsidRPr="00E9011D">
        <w:rPr>
          <w:rStyle w:val="stddocNumber"/>
          <w:szCs w:val="24"/>
          <w:shd w:val="clear" w:color="auto" w:fill="auto"/>
        </w:rPr>
        <w:t>4306</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2007</w:t>
      </w:r>
      <w:r w:rsidRPr="00E9011D">
        <w:rPr>
          <w:szCs w:val="24"/>
        </w:rPr>
        <w:t xml:space="preserve">, </w:t>
      </w:r>
      <w:r w:rsidRPr="00E9011D">
        <w:rPr>
          <w:rStyle w:val="stdsection"/>
          <w:szCs w:val="24"/>
          <w:shd w:val="clear" w:color="auto" w:fill="auto"/>
        </w:rPr>
        <w:t>6.1.2</w:t>
      </w:r>
      <w:r w:rsidRPr="00E9011D">
        <w:rPr>
          <w:szCs w:val="24"/>
        </w:rPr>
        <w:t>, modified]</w:t>
      </w:r>
    </w:p>
    <w:p w14:paraId="21954218" w14:textId="77777777" w:rsidR="00F3012A" w:rsidRPr="00E9011D" w:rsidRDefault="00F3012A" w:rsidP="00E9011D">
      <w:pPr>
        <w:pStyle w:val="TermNum"/>
        <w:autoSpaceDE w:val="0"/>
        <w:autoSpaceDN w:val="0"/>
        <w:adjustRightInd w:val="0"/>
        <w:rPr>
          <w:szCs w:val="24"/>
        </w:rPr>
      </w:pPr>
      <w:r w:rsidRPr="00E9011D">
        <w:rPr>
          <w:szCs w:val="24"/>
        </w:rPr>
        <w:t>3.1.2.7</w:t>
      </w:r>
    </w:p>
    <w:p w14:paraId="761560CB" w14:textId="77777777" w:rsidR="00F3012A" w:rsidRPr="00E9011D" w:rsidRDefault="00F3012A" w:rsidP="00E9011D">
      <w:pPr>
        <w:pStyle w:val="Terms"/>
        <w:autoSpaceDE w:val="0"/>
        <w:autoSpaceDN w:val="0"/>
        <w:adjustRightInd w:val="0"/>
        <w:rPr>
          <w:szCs w:val="24"/>
        </w:rPr>
      </w:pPr>
      <w:r w:rsidRPr="00E9011D">
        <w:rPr>
          <w:szCs w:val="24"/>
        </w:rPr>
        <w:t>payload</w:t>
      </w:r>
    </w:p>
    <w:p w14:paraId="2D2F2FED" w14:textId="77777777" w:rsidR="00F3012A" w:rsidRPr="00E9011D" w:rsidRDefault="00F3012A" w:rsidP="00E9011D">
      <w:pPr>
        <w:pStyle w:val="Definition"/>
        <w:autoSpaceDE w:val="0"/>
        <w:autoSpaceDN w:val="0"/>
        <w:adjustRightInd w:val="0"/>
        <w:rPr>
          <w:szCs w:val="24"/>
        </w:rPr>
      </w:pPr>
      <w:r w:rsidRPr="00E9011D">
        <w:rPr>
          <w:szCs w:val="24"/>
        </w:rPr>
        <w:t xml:space="preserve">load which is lifted by the crane and suspended from the non-fixed load-lifting attachment(s) or, if such an attachment is not used, directly from the fixed load-lifting attachments; denoted as ‘7’ in </w:t>
      </w:r>
      <w:r w:rsidRPr="00E9011D">
        <w:rPr>
          <w:rStyle w:val="citefig"/>
          <w:szCs w:val="24"/>
          <w:shd w:val="clear" w:color="auto" w:fill="auto"/>
        </w:rPr>
        <w:t>Figure 3.2</w:t>
      </w:r>
    </w:p>
    <w:p w14:paraId="064E6B65" w14:textId="77777777" w:rsidR="00F3012A" w:rsidRPr="00E9011D" w:rsidRDefault="00F3012A" w:rsidP="00E9011D">
      <w:pPr>
        <w:pStyle w:val="Note"/>
        <w:autoSpaceDE w:val="0"/>
        <w:autoSpaceDN w:val="0"/>
        <w:adjustRightInd w:val="0"/>
        <w:rPr>
          <w:szCs w:val="24"/>
        </w:rPr>
      </w:pPr>
      <w:r w:rsidRPr="00E9011D">
        <w:rPr>
          <w:szCs w:val="24"/>
        </w:rPr>
        <w:t>Note 1 to entry: If cranes are used for lifting gates at hydro-power stations or for lifting the load from water, the payload can also include forces due to waterflow suction or water adhering by suction.</w:t>
      </w:r>
    </w:p>
    <w:p w14:paraId="097AC26F" w14:textId="77777777" w:rsidR="00F3012A" w:rsidRPr="00E9011D" w:rsidRDefault="00F3012A" w:rsidP="00E9011D">
      <w:pPr>
        <w:pStyle w:val="Definition"/>
        <w:autoSpaceDE w:val="0"/>
        <w:autoSpaceDN w:val="0"/>
        <w:adjustRightInd w:val="0"/>
        <w:rPr>
          <w:szCs w:val="24"/>
        </w:rPr>
      </w:pPr>
      <w:r w:rsidRPr="00E9011D">
        <w:rPr>
          <w:szCs w:val="24"/>
        </w:rPr>
        <w:t xml:space="preserve">[SOURCE: </w:t>
      </w:r>
      <w:r w:rsidRPr="00E9011D">
        <w:rPr>
          <w:rStyle w:val="stdpublisher"/>
          <w:szCs w:val="24"/>
          <w:shd w:val="clear" w:color="auto" w:fill="auto"/>
        </w:rPr>
        <w:t>ISO</w:t>
      </w:r>
      <w:r w:rsidRPr="00E9011D">
        <w:rPr>
          <w:szCs w:val="24"/>
        </w:rPr>
        <w:t> </w:t>
      </w:r>
      <w:r w:rsidRPr="00E9011D">
        <w:rPr>
          <w:rStyle w:val="stddocNumber"/>
          <w:szCs w:val="24"/>
          <w:shd w:val="clear" w:color="auto" w:fill="auto"/>
        </w:rPr>
        <w:t>4306</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2007</w:t>
      </w:r>
      <w:r w:rsidRPr="00E9011D">
        <w:rPr>
          <w:szCs w:val="24"/>
        </w:rPr>
        <w:t xml:space="preserve">, </w:t>
      </w:r>
      <w:r w:rsidRPr="00E9011D">
        <w:rPr>
          <w:rStyle w:val="stdsection"/>
          <w:szCs w:val="24"/>
          <w:shd w:val="clear" w:color="auto" w:fill="auto"/>
        </w:rPr>
        <w:t>6.1.1</w:t>
      </w:r>
      <w:r w:rsidRPr="00E9011D">
        <w:rPr>
          <w:szCs w:val="24"/>
        </w:rPr>
        <w:t>, modified]</w:t>
      </w:r>
    </w:p>
    <w:p w14:paraId="4581CD67" w14:textId="77777777" w:rsidR="00F3012A" w:rsidRPr="00E9011D" w:rsidRDefault="00F3012A" w:rsidP="00E9011D">
      <w:pPr>
        <w:pStyle w:val="TermNum"/>
        <w:autoSpaceDE w:val="0"/>
        <w:autoSpaceDN w:val="0"/>
        <w:adjustRightInd w:val="0"/>
        <w:rPr>
          <w:szCs w:val="24"/>
        </w:rPr>
      </w:pPr>
      <w:r w:rsidRPr="00E9011D">
        <w:rPr>
          <w:szCs w:val="24"/>
        </w:rPr>
        <w:t>3.1.2.8</w:t>
      </w:r>
    </w:p>
    <w:p w14:paraId="1FB1C149" w14:textId="77777777" w:rsidR="00F3012A" w:rsidRPr="00E9011D" w:rsidRDefault="00F3012A" w:rsidP="00E9011D">
      <w:pPr>
        <w:pStyle w:val="Terms"/>
        <w:autoSpaceDE w:val="0"/>
        <w:autoSpaceDN w:val="0"/>
        <w:adjustRightInd w:val="0"/>
        <w:rPr>
          <w:szCs w:val="24"/>
        </w:rPr>
      </w:pPr>
      <w:r w:rsidRPr="00E9011D">
        <w:rPr>
          <w:szCs w:val="24"/>
        </w:rPr>
        <w:t>net load</w:t>
      </w:r>
    </w:p>
    <w:p w14:paraId="0150D155" w14:textId="77777777" w:rsidR="00F3012A" w:rsidRPr="00E9011D" w:rsidRDefault="00F3012A" w:rsidP="00E9011D">
      <w:pPr>
        <w:pStyle w:val="Definition"/>
        <w:autoSpaceDE w:val="0"/>
        <w:autoSpaceDN w:val="0"/>
        <w:adjustRightInd w:val="0"/>
        <w:rPr>
          <w:szCs w:val="24"/>
        </w:rPr>
      </w:pPr>
      <w:r w:rsidRPr="00E9011D">
        <w:rPr>
          <w:szCs w:val="24"/>
        </w:rPr>
        <w:t>load, which is lifted by the crane and suspended from the fixed load-lifting attachment(s)</w:t>
      </w:r>
    </w:p>
    <w:p w14:paraId="147B6C1E" w14:textId="77777777" w:rsidR="00F3012A" w:rsidRPr="00E9011D" w:rsidRDefault="00F3012A" w:rsidP="00E9011D">
      <w:pPr>
        <w:pStyle w:val="Note"/>
        <w:autoSpaceDE w:val="0"/>
        <w:autoSpaceDN w:val="0"/>
        <w:adjustRightInd w:val="0"/>
        <w:rPr>
          <w:szCs w:val="24"/>
        </w:rPr>
      </w:pPr>
      <w:r w:rsidRPr="00E9011D">
        <w:rPr>
          <w:szCs w:val="24"/>
        </w:rPr>
        <w:t>Note 1 to entry: Net load contains the payload and the non-fixed load-lifting attachment(s).</w:t>
      </w:r>
    </w:p>
    <w:p w14:paraId="5DEF8441" w14:textId="77777777" w:rsidR="00F3012A" w:rsidRPr="00E9011D" w:rsidRDefault="00F3012A" w:rsidP="00E9011D">
      <w:pPr>
        <w:pStyle w:val="Definition"/>
        <w:autoSpaceDE w:val="0"/>
        <w:autoSpaceDN w:val="0"/>
        <w:adjustRightInd w:val="0"/>
        <w:rPr>
          <w:szCs w:val="24"/>
        </w:rPr>
      </w:pPr>
      <w:r w:rsidRPr="00E9011D">
        <w:rPr>
          <w:szCs w:val="24"/>
        </w:rPr>
        <w:t xml:space="preserve">[SOURCE: </w:t>
      </w:r>
      <w:r w:rsidRPr="00E9011D">
        <w:rPr>
          <w:rStyle w:val="stdpublisher"/>
          <w:szCs w:val="24"/>
          <w:shd w:val="clear" w:color="auto" w:fill="auto"/>
        </w:rPr>
        <w:t>ISO</w:t>
      </w:r>
      <w:r w:rsidRPr="00E9011D">
        <w:rPr>
          <w:szCs w:val="24"/>
        </w:rPr>
        <w:t> </w:t>
      </w:r>
      <w:r w:rsidRPr="00E9011D">
        <w:rPr>
          <w:rStyle w:val="stddocNumber"/>
          <w:szCs w:val="24"/>
          <w:shd w:val="clear" w:color="auto" w:fill="auto"/>
        </w:rPr>
        <w:t>4306</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2007</w:t>
      </w:r>
      <w:r w:rsidRPr="00E9011D">
        <w:rPr>
          <w:szCs w:val="24"/>
        </w:rPr>
        <w:t xml:space="preserve">, </w:t>
      </w:r>
      <w:r w:rsidRPr="00E9011D">
        <w:rPr>
          <w:rStyle w:val="stdsection"/>
          <w:szCs w:val="24"/>
          <w:shd w:val="clear" w:color="auto" w:fill="auto"/>
        </w:rPr>
        <w:t>6.1.3</w:t>
      </w:r>
      <w:r w:rsidRPr="00E9011D">
        <w:rPr>
          <w:szCs w:val="24"/>
        </w:rPr>
        <w:t>, modified]</w:t>
      </w:r>
    </w:p>
    <w:p w14:paraId="48B19049" w14:textId="77777777" w:rsidR="00F3012A" w:rsidRPr="00E9011D" w:rsidRDefault="00F3012A" w:rsidP="00E9011D">
      <w:pPr>
        <w:pStyle w:val="TermNum"/>
        <w:autoSpaceDE w:val="0"/>
        <w:autoSpaceDN w:val="0"/>
        <w:adjustRightInd w:val="0"/>
        <w:rPr>
          <w:szCs w:val="24"/>
        </w:rPr>
      </w:pPr>
      <w:r w:rsidRPr="00E9011D">
        <w:rPr>
          <w:szCs w:val="24"/>
        </w:rPr>
        <w:t>3.1.2.9</w:t>
      </w:r>
    </w:p>
    <w:p w14:paraId="5EF91A6F" w14:textId="77777777" w:rsidR="00F3012A" w:rsidRPr="00E9011D" w:rsidRDefault="00F3012A" w:rsidP="00E9011D">
      <w:pPr>
        <w:pStyle w:val="Terms"/>
        <w:autoSpaceDE w:val="0"/>
        <w:autoSpaceDN w:val="0"/>
        <w:adjustRightInd w:val="0"/>
        <w:rPr>
          <w:szCs w:val="24"/>
        </w:rPr>
      </w:pPr>
      <w:r w:rsidRPr="00E9011D">
        <w:rPr>
          <w:szCs w:val="24"/>
        </w:rPr>
        <w:t>rated capacity</w:t>
      </w:r>
    </w:p>
    <w:p w14:paraId="1577ECF8" w14:textId="77777777" w:rsidR="00F3012A" w:rsidRPr="00E9011D" w:rsidRDefault="00F3012A" w:rsidP="00E9011D">
      <w:pPr>
        <w:pStyle w:val="Definition"/>
        <w:autoSpaceDE w:val="0"/>
        <w:autoSpaceDN w:val="0"/>
        <w:adjustRightInd w:val="0"/>
        <w:rPr>
          <w:szCs w:val="24"/>
        </w:rPr>
      </w:pPr>
      <w:r w:rsidRPr="00E9011D">
        <w:rPr>
          <w:szCs w:val="24"/>
        </w:rPr>
        <w:t>maximum net load that the crane is designed to lift for a given crane configuration and load location during normal operation</w:t>
      </w:r>
    </w:p>
    <w:p w14:paraId="34CA9500" w14:textId="77777777" w:rsidR="00F3012A" w:rsidRPr="00E9011D" w:rsidRDefault="00F3012A" w:rsidP="00E9011D">
      <w:pPr>
        <w:pStyle w:val="Definition"/>
        <w:autoSpaceDE w:val="0"/>
        <w:autoSpaceDN w:val="0"/>
        <w:adjustRightInd w:val="0"/>
        <w:rPr>
          <w:szCs w:val="24"/>
        </w:rPr>
      </w:pPr>
      <w:r w:rsidRPr="00E9011D">
        <w:rPr>
          <w:szCs w:val="24"/>
        </w:rPr>
        <w:lastRenderedPageBreak/>
        <w:t xml:space="preserve">[SOURCE: </w:t>
      </w:r>
      <w:r w:rsidRPr="00E9011D">
        <w:rPr>
          <w:rStyle w:val="stdpublisher"/>
          <w:szCs w:val="24"/>
          <w:shd w:val="clear" w:color="auto" w:fill="auto"/>
        </w:rPr>
        <w:t>ISO</w:t>
      </w:r>
      <w:r w:rsidRPr="00E9011D">
        <w:rPr>
          <w:szCs w:val="24"/>
        </w:rPr>
        <w:t> </w:t>
      </w:r>
      <w:r w:rsidRPr="00E9011D">
        <w:rPr>
          <w:rStyle w:val="stddocNumber"/>
          <w:szCs w:val="24"/>
          <w:shd w:val="clear" w:color="auto" w:fill="auto"/>
        </w:rPr>
        <w:t>4306</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2007</w:t>
      </w:r>
      <w:r w:rsidRPr="00E9011D">
        <w:rPr>
          <w:szCs w:val="24"/>
        </w:rPr>
        <w:t xml:space="preserve">, </w:t>
      </w:r>
      <w:r w:rsidRPr="00E9011D">
        <w:rPr>
          <w:rStyle w:val="stdsection"/>
          <w:szCs w:val="24"/>
          <w:shd w:val="clear" w:color="auto" w:fill="auto"/>
        </w:rPr>
        <w:t>6.1.8</w:t>
      </w:r>
      <w:r w:rsidRPr="00E9011D">
        <w:rPr>
          <w:szCs w:val="24"/>
        </w:rPr>
        <w:t>, modified]</w:t>
      </w:r>
    </w:p>
    <w:p w14:paraId="5AC2EF99" w14:textId="77777777" w:rsidR="00F3012A" w:rsidRPr="00E9011D" w:rsidRDefault="00F3012A" w:rsidP="00E9011D">
      <w:pPr>
        <w:pStyle w:val="TermNum"/>
        <w:autoSpaceDE w:val="0"/>
        <w:autoSpaceDN w:val="0"/>
        <w:adjustRightInd w:val="0"/>
        <w:rPr>
          <w:szCs w:val="24"/>
        </w:rPr>
      </w:pPr>
      <w:r w:rsidRPr="00E9011D">
        <w:rPr>
          <w:szCs w:val="24"/>
        </w:rPr>
        <w:t>3.1.2.10</w:t>
      </w:r>
    </w:p>
    <w:p w14:paraId="036EAF2E" w14:textId="77777777" w:rsidR="00F3012A" w:rsidRPr="00E9011D" w:rsidRDefault="00F3012A" w:rsidP="00E9011D">
      <w:pPr>
        <w:pStyle w:val="Terms"/>
        <w:autoSpaceDE w:val="0"/>
        <w:autoSpaceDN w:val="0"/>
        <w:adjustRightInd w:val="0"/>
        <w:rPr>
          <w:szCs w:val="24"/>
        </w:rPr>
      </w:pPr>
      <w:r w:rsidRPr="00E9011D">
        <w:rPr>
          <w:szCs w:val="24"/>
        </w:rPr>
        <w:t>skewing</w:t>
      </w:r>
    </w:p>
    <w:p w14:paraId="48432F15" w14:textId="77777777" w:rsidR="00F3012A" w:rsidRPr="00E9011D" w:rsidRDefault="00F3012A" w:rsidP="00E9011D">
      <w:pPr>
        <w:pStyle w:val="Definition"/>
        <w:autoSpaceDE w:val="0"/>
        <w:autoSpaceDN w:val="0"/>
        <w:adjustRightInd w:val="0"/>
        <w:rPr>
          <w:szCs w:val="24"/>
        </w:rPr>
      </w:pPr>
      <w:r w:rsidRPr="00E9011D">
        <w:rPr>
          <w:szCs w:val="24"/>
        </w:rPr>
        <w:t>deviation from free-rolling, natural travelling or traversing direction</w:t>
      </w:r>
    </w:p>
    <w:p w14:paraId="54721B62" w14:textId="77777777" w:rsidR="00F3012A" w:rsidRPr="00E9011D" w:rsidRDefault="00F3012A" w:rsidP="00E9011D">
      <w:pPr>
        <w:pStyle w:val="Heading3"/>
        <w:tabs>
          <w:tab w:val="left" w:pos="400"/>
          <w:tab w:val="left" w:pos="560"/>
          <w:tab w:val="left" w:pos="720"/>
        </w:tabs>
        <w:autoSpaceDE w:val="0"/>
        <w:autoSpaceDN w:val="0"/>
        <w:adjustRightInd w:val="0"/>
        <w:rPr>
          <w:rFonts w:eastAsia="Times New Roman"/>
          <w:szCs w:val="24"/>
        </w:rPr>
      </w:pPr>
      <w:bookmarkStart w:id="13" w:name="_Toc148596379"/>
      <w:r w:rsidRPr="00E9011D">
        <w:rPr>
          <w:rFonts w:eastAsia="Times New Roman"/>
          <w:szCs w:val="24"/>
        </w:rPr>
        <w:t>Terms and definitions specific for travelling cranes</w:t>
      </w:r>
      <w:bookmarkEnd w:id="13"/>
    </w:p>
    <w:p w14:paraId="389167E0" w14:textId="77777777" w:rsidR="00F3012A" w:rsidRPr="00E9011D" w:rsidRDefault="00F3012A" w:rsidP="00E9011D">
      <w:pPr>
        <w:pStyle w:val="TermNum"/>
        <w:autoSpaceDE w:val="0"/>
        <w:autoSpaceDN w:val="0"/>
        <w:adjustRightInd w:val="0"/>
        <w:rPr>
          <w:szCs w:val="24"/>
        </w:rPr>
      </w:pPr>
      <w:r w:rsidRPr="00E9011D">
        <w:rPr>
          <w:szCs w:val="24"/>
        </w:rPr>
        <w:t>3.1.3.1</w:t>
      </w:r>
    </w:p>
    <w:p w14:paraId="3D4ADE15" w14:textId="77777777" w:rsidR="00F3012A" w:rsidRPr="00E9011D" w:rsidRDefault="00F3012A" w:rsidP="00E9011D">
      <w:pPr>
        <w:pStyle w:val="Terms"/>
        <w:autoSpaceDE w:val="0"/>
        <w:autoSpaceDN w:val="0"/>
        <w:adjustRightInd w:val="0"/>
        <w:rPr>
          <w:szCs w:val="24"/>
        </w:rPr>
      </w:pPr>
      <w:r w:rsidRPr="00E9011D">
        <w:rPr>
          <w:szCs w:val="24"/>
        </w:rPr>
        <w:t>travelling crane</w:t>
      </w:r>
    </w:p>
    <w:p w14:paraId="7C36A012" w14:textId="77777777" w:rsidR="00F3012A" w:rsidRPr="00E9011D" w:rsidRDefault="00F3012A" w:rsidP="00E9011D">
      <w:pPr>
        <w:pStyle w:val="Definition"/>
        <w:autoSpaceDE w:val="0"/>
        <w:autoSpaceDN w:val="0"/>
        <w:adjustRightInd w:val="0"/>
        <w:rPr>
          <w:szCs w:val="24"/>
        </w:rPr>
      </w:pPr>
      <w:r w:rsidRPr="00E9011D">
        <w:rPr>
          <w:szCs w:val="24"/>
        </w:rPr>
        <w:t>crane capable of moving itself during operation with need for a fixed crane supporting structure (runways)</w:t>
      </w:r>
    </w:p>
    <w:p w14:paraId="56A7C793" w14:textId="77777777" w:rsidR="00F3012A" w:rsidRPr="00E9011D" w:rsidRDefault="00F3012A" w:rsidP="00E9011D">
      <w:pPr>
        <w:pStyle w:val="Definition"/>
        <w:autoSpaceDE w:val="0"/>
        <w:autoSpaceDN w:val="0"/>
        <w:adjustRightInd w:val="0"/>
        <w:rPr>
          <w:szCs w:val="24"/>
        </w:rPr>
      </w:pPr>
      <w:r w:rsidRPr="00E9011D">
        <w:rPr>
          <w:szCs w:val="24"/>
        </w:rPr>
        <w:t xml:space="preserve">[SOURCE: </w:t>
      </w:r>
      <w:r w:rsidRPr="00E9011D">
        <w:rPr>
          <w:rStyle w:val="stdpublisher"/>
          <w:szCs w:val="24"/>
          <w:shd w:val="clear" w:color="auto" w:fill="auto"/>
        </w:rPr>
        <w:t>ISO</w:t>
      </w:r>
      <w:r w:rsidRPr="00E9011D">
        <w:rPr>
          <w:szCs w:val="24"/>
        </w:rPr>
        <w:t> </w:t>
      </w:r>
      <w:r w:rsidRPr="00E9011D">
        <w:rPr>
          <w:rStyle w:val="stddocNumber"/>
          <w:szCs w:val="24"/>
          <w:shd w:val="clear" w:color="auto" w:fill="auto"/>
        </w:rPr>
        <w:t>4306</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2007</w:t>
      </w:r>
      <w:r w:rsidRPr="00E9011D">
        <w:rPr>
          <w:szCs w:val="24"/>
        </w:rPr>
        <w:t xml:space="preserve">, </w:t>
      </w:r>
      <w:r w:rsidRPr="00E9011D">
        <w:rPr>
          <w:rStyle w:val="stdsection"/>
          <w:szCs w:val="24"/>
          <w:shd w:val="clear" w:color="auto" w:fill="auto"/>
        </w:rPr>
        <w:t>1.3.5</w:t>
      </w:r>
      <w:r w:rsidRPr="00E9011D">
        <w:rPr>
          <w:szCs w:val="24"/>
        </w:rPr>
        <w:t>, modified]</w:t>
      </w:r>
    </w:p>
    <w:p w14:paraId="7DA0481C" w14:textId="77777777" w:rsidR="00F3012A" w:rsidRPr="00E9011D" w:rsidRDefault="00F3012A" w:rsidP="00E9011D">
      <w:pPr>
        <w:pStyle w:val="TermNum"/>
        <w:autoSpaceDE w:val="0"/>
        <w:autoSpaceDN w:val="0"/>
        <w:adjustRightInd w:val="0"/>
        <w:rPr>
          <w:szCs w:val="24"/>
        </w:rPr>
      </w:pPr>
      <w:r w:rsidRPr="00E9011D">
        <w:rPr>
          <w:szCs w:val="24"/>
        </w:rPr>
        <w:t>3.1.3.2</w:t>
      </w:r>
    </w:p>
    <w:p w14:paraId="08FB6817" w14:textId="77777777" w:rsidR="00F3012A" w:rsidRPr="00E9011D" w:rsidRDefault="00F3012A" w:rsidP="00E9011D">
      <w:pPr>
        <w:pStyle w:val="Terms"/>
        <w:autoSpaceDE w:val="0"/>
        <w:autoSpaceDN w:val="0"/>
        <w:adjustRightInd w:val="0"/>
        <w:rPr>
          <w:szCs w:val="24"/>
        </w:rPr>
      </w:pPr>
      <w:r w:rsidRPr="00E9011D">
        <w:rPr>
          <w:szCs w:val="24"/>
        </w:rPr>
        <w:t>monorail hoist block</w:t>
      </w:r>
    </w:p>
    <w:p w14:paraId="2FD4EF08" w14:textId="77777777" w:rsidR="00F3012A" w:rsidRPr="00E9011D" w:rsidRDefault="00F3012A" w:rsidP="00E9011D">
      <w:pPr>
        <w:pStyle w:val="Definition"/>
        <w:autoSpaceDE w:val="0"/>
        <w:autoSpaceDN w:val="0"/>
        <w:adjustRightInd w:val="0"/>
        <w:rPr>
          <w:szCs w:val="24"/>
        </w:rPr>
      </w:pPr>
      <w:r w:rsidRPr="00E9011D">
        <w:rPr>
          <w:szCs w:val="24"/>
        </w:rPr>
        <w:t xml:space="preserve">hoist with wheels that is able to travel along the bottom flange of a runway beam, see </w:t>
      </w:r>
      <w:r w:rsidRPr="00E9011D">
        <w:rPr>
          <w:rStyle w:val="citefig"/>
          <w:szCs w:val="24"/>
          <w:shd w:val="clear" w:color="auto" w:fill="auto"/>
        </w:rPr>
        <w:t>Figure 3.3</w:t>
      </w:r>
    </w:p>
    <w:p w14:paraId="16E2D3FC" w14:textId="77777777" w:rsidR="00F3012A" w:rsidRPr="00E9011D" w:rsidRDefault="00F3012A" w:rsidP="00E9011D">
      <w:pPr>
        <w:pStyle w:val="Note"/>
        <w:autoSpaceDE w:val="0"/>
        <w:autoSpaceDN w:val="0"/>
        <w:adjustRightInd w:val="0"/>
        <w:rPr>
          <w:szCs w:val="24"/>
        </w:rPr>
      </w:pPr>
      <w:r w:rsidRPr="00E9011D">
        <w:rPr>
          <w:szCs w:val="24"/>
        </w:rPr>
        <w:t>Note 1 to entry:</w:t>
      </w:r>
      <w:r w:rsidRPr="00E9011D">
        <w:rPr>
          <w:szCs w:val="24"/>
        </w:rPr>
        <w:tab/>
        <w:t>A monorail hoist is considered as the simplest type of a travelling crane.</w:t>
      </w:r>
    </w:p>
    <w:p w14:paraId="16EB285E" w14:textId="78BDD2F0" w:rsidR="00F3012A" w:rsidRPr="00E9011D" w:rsidRDefault="00E9011D" w:rsidP="00E9011D">
      <w:pPr>
        <w:pStyle w:val="FigureImage"/>
        <w:autoSpaceDE w:val="0"/>
        <w:autoSpaceDN w:val="0"/>
        <w:adjustRightInd w:val="0"/>
        <w:rPr>
          <w:szCs w:val="24"/>
        </w:rPr>
      </w:pPr>
      <w:r>
        <w:rPr>
          <w:noProof/>
          <w:szCs w:val="24"/>
        </w:rPr>
        <w:fldChar w:fldCharType="begin"/>
      </w:r>
      <w:r>
        <w:rPr>
          <w:noProof/>
          <w:szCs w:val="24"/>
        </w:rPr>
        <w:instrText xml:space="preserve"> INCLUDEPICTURE 41_e_dr/0003_3.tif \* MERGEFORMATINET \x \y </w:instrText>
      </w:r>
      <w:r>
        <w:rPr>
          <w:noProof/>
          <w:szCs w:val="24"/>
        </w:rPr>
        <w:fldChar w:fldCharType="separate"/>
      </w:r>
      <w:r>
        <w:rPr>
          <w:noProof/>
          <w:szCs w:val="24"/>
        </w:rPr>
        <w:pict w14:anchorId="04B04117">
          <v:shape id="_x0000_i1331" type="#_x0000_t75" style="width:255.2pt;height:113.2pt">
            <v:imagedata r:id="rId22" r:href="rId23"/>
          </v:shape>
        </w:pict>
      </w:r>
      <w:r>
        <w:rPr>
          <w:noProof/>
          <w:szCs w:val="24"/>
        </w:rPr>
        <w:fldChar w:fldCharType="end"/>
      </w:r>
    </w:p>
    <w:p w14:paraId="56784C01" w14:textId="77777777" w:rsidR="00F3012A" w:rsidRPr="00E9011D" w:rsidRDefault="00F3012A" w:rsidP="00E9011D">
      <w:pPr>
        <w:pStyle w:val="KeyTitle"/>
        <w:autoSpaceDE w:val="0"/>
        <w:autoSpaceDN w:val="0"/>
        <w:adjustRightInd w:val="0"/>
        <w:rPr>
          <w:szCs w:val="24"/>
        </w:rPr>
      </w:pPr>
      <w:r w:rsidRPr="00E9011D">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678"/>
      </w:tblGrid>
      <w:tr w:rsidR="00F3012A" w:rsidRPr="00E9011D" w14:paraId="344739A6" w14:textId="77777777" w:rsidTr="002951AE">
        <w:tc>
          <w:tcPr>
            <w:tcW w:w="704" w:type="dxa"/>
          </w:tcPr>
          <w:p w14:paraId="464EBDB3" w14:textId="38D65E3B" w:rsidR="00F3012A" w:rsidRPr="00E9011D" w:rsidRDefault="00F3012A" w:rsidP="00E9011D">
            <w:pPr>
              <w:pStyle w:val="Tablebody"/>
              <w:autoSpaceDE w:val="0"/>
              <w:autoSpaceDN w:val="0"/>
              <w:adjustRightInd w:val="0"/>
              <w:jc w:val="center"/>
              <w:rPr>
                <w:sz w:val="20"/>
                <w:szCs w:val="18"/>
                <w:lang w:val="en-US"/>
              </w:rPr>
            </w:pPr>
            <w:r w:rsidRPr="00E9011D">
              <w:rPr>
                <w:szCs w:val="24"/>
              </w:rPr>
              <w:t>a</w:t>
            </w:r>
          </w:p>
        </w:tc>
        <w:tc>
          <w:tcPr>
            <w:tcW w:w="4678" w:type="dxa"/>
          </w:tcPr>
          <w:p w14:paraId="55D05484" w14:textId="740B5D88" w:rsidR="00F3012A" w:rsidRPr="00E9011D" w:rsidRDefault="00F3012A" w:rsidP="00E9011D">
            <w:pPr>
              <w:pStyle w:val="Tablebody"/>
              <w:autoSpaceDE w:val="0"/>
              <w:autoSpaceDN w:val="0"/>
              <w:adjustRightInd w:val="0"/>
              <w:rPr>
                <w:bCs/>
                <w:sz w:val="20"/>
                <w:lang w:val="en-US"/>
              </w:rPr>
            </w:pPr>
            <w:r w:rsidRPr="00E9011D">
              <w:rPr>
                <w:szCs w:val="24"/>
              </w:rPr>
              <w:t>hoist</w:t>
            </w:r>
          </w:p>
        </w:tc>
      </w:tr>
      <w:tr w:rsidR="00F3012A" w:rsidRPr="00E9011D" w14:paraId="0567964D" w14:textId="77777777" w:rsidTr="002951AE">
        <w:tc>
          <w:tcPr>
            <w:tcW w:w="704" w:type="dxa"/>
          </w:tcPr>
          <w:p w14:paraId="2B7B6C26" w14:textId="531A9ED5" w:rsidR="00F3012A" w:rsidRPr="00E9011D" w:rsidRDefault="00F3012A" w:rsidP="00E9011D">
            <w:pPr>
              <w:pStyle w:val="Tablebody"/>
              <w:autoSpaceDE w:val="0"/>
              <w:autoSpaceDN w:val="0"/>
              <w:adjustRightInd w:val="0"/>
              <w:jc w:val="center"/>
              <w:rPr>
                <w:sz w:val="20"/>
                <w:szCs w:val="18"/>
                <w:lang w:val="en-US"/>
              </w:rPr>
            </w:pPr>
            <w:r w:rsidRPr="00E9011D">
              <w:rPr>
                <w:szCs w:val="24"/>
              </w:rPr>
              <w:t>b</w:t>
            </w:r>
          </w:p>
        </w:tc>
        <w:tc>
          <w:tcPr>
            <w:tcW w:w="4678" w:type="dxa"/>
          </w:tcPr>
          <w:p w14:paraId="38F0B549" w14:textId="7490F5B8" w:rsidR="00F3012A" w:rsidRPr="00E9011D" w:rsidRDefault="00F3012A" w:rsidP="00E9011D">
            <w:pPr>
              <w:pStyle w:val="Tablebody"/>
              <w:autoSpaceDE w:val="0"/>
              <w:autoSpaceDN w:val="0"/>
              <w:adjustRightInd w:val="0"/>
              <w:rPr>
                <w:bCs/>
                <w:sz w:val="20"/>
                <w:lang w:val="en-US"/>
              </w:rPr>
            </w:pPr>
            <w:r w:rsidRPr="00E9011D">
              <w:rPr>
                <w:szCs w:val="24"/>
              </w:rPr>
              <w:t>trolley</w:t>
            </w:r>
          </w:p>
        </w:tc>
      </w:tr>
      <w:tr w:rsidR="00F3012A" w:rsidRPr="00E9011D" w14:paraId="646C9213" w14:textId="77777777" w:rsidTr="002951AE">
        <w:tc>
          <w:tcPr>
            <w:tcW w:w="704" w:type="dxa"/>
          </w:tcPr>
          <w:p w14:paraId="71FDC736" w14:textId="7D6C0BFD" w:rsidR="00F3012A" w:rsidRPr="00E9011D" w:rsidRDefault="00F3012A" w:rsidP="00E9011D">
            <w:pPr>
              <w:pStyle w:val="Tablebody"/>
              <w:autoSpaceDE w:val="0"/>
              <w:autoSpaceDN w:val="0"/>
              <w:adjustRightInd w:val="0"/>
              <w:jc w:val="center"/>
              <w:rPr>
                <w:sz w:val="20"/>
                <w:szCs w:val="18"/>
                <w:lang w:val="en-US"/>
              </w:rPr>
            </w:pPr>
            <w:r w:rsidRPr="00E9011D">
              <w:rPr>
                <w:szCs w:val="24"/>
              </w:rPr>
              <w:t>c</w:t>
            </w:r>
          </w:p>
        </w:tc>
        <w:tc>
          <w:tcPr>
            <w:tcW w:w="4678" w:type="dxa"/>
          </w:tcPr>
          <w:p w14:paraId="2FD04825" w14:textId="3957D4B8" w:rsidR="00F3012A" w:rsidRPr="00E9011D" w:rsidRDefault="00F3012A" w:rsidP="00E9011D">
            <w:pPr>
              <w:pStyle w:val="Tablebody"/>
              <w:autoSpaceDE w:val="0"/>
              <w:autoSpaceDN w:val="0"/>
              <w:adjustRightInd w:val="0"/>
              <w:rPr>
                <w:bCs/>
                <w:sz w:val="20"/>
                <w:lang w:val="en-US"/>
              </w:rPr>
            </w:pPr>
            <w:r w:rsidRPr="00E9011D">
              <w:rPr>
                <w:szCs w:val="24"/>
              </w:rPr>
              <w:t>runway beam</w:t>
            </w:r>
          </w:p>
        </w:tc>
      </w:tr>
      <w:tr w:rsidR="00F3012A" w:rsidRPr="00E9011D" w14:paraId="40184AFC" w14:textId="77777777" w:rsidTr="002951AE">
        <w:tc>
          <w:tcPr>
            <w:tcW w:w="704" w:type="dxa"/>
          </w:tcPr>
          <w:p w14:paraId="342CCC8D" w14:textId="027AF104" w:rsidR="00F3012A" w:rsidRPr="00E9011D" w:rsidRDefault="00F3012A" w:rsidP="00E9011D">
            <w:pPr>
              <w:pStyle w:val="Tablebody"/>
              <w:autoSpaceDE w:val="0"/>
              <w:autoSpaceDN w:val="0"/>
              <w:adjustRightInd w:val="0"/>
              <w:jc w:val="center"/>
              <w:rPr>
                <w:sz w:val="20"/>
                <w:szCs w:val="18"/>
                <w:lang w:val="en-US"/>
              </w:rPr>
            </w:pPr>
            <w:r w:rsidRPr="00E9011D">
              <w:rPr>
                <w:szCs w:val="24"/>
              </w:rPr>
              <w:t>d</w:t>
            </w:r>
          </w:p>
        </w:tc>
        <w:tc>
          <w:tcPr>
            <w:tcW w:w="4678" w:type="dxa"/>
          </w:tcPr>
          <w:p w14:paraId="35B01B69" w14:textId="0E4A0FA6" w:rsidR="00F3012A" w:rsidRPr="00E9011D" w:rsidRDefault="00F3012A" w:rsidP="00E9011D">
            <w:pPr>
              <w:pStyle w:val="Tablebody"/>
              <w:autoSpaceDE w:val="0"/>
              <w:autoSpaceDN w:val="0"/>
              <w:adjustRightInd w:val="0"/>
              <w:rPr>
                <w:bCs/>
                <w:sz w:val="20"/>
                <w:lang w:val="en-US"/>
              </w:rPr>
            </w:pPr>
            <w:r w:rsidRPr="00E9011D">
              <w:rPr>
                <w:szCs w:val="24"/>
              </w:rPr>
              <w:t>runway beam support (here: suspension)</w:t>
            </w:r>
          </w:p>
        </w:tc>
      </w:tr>
      <w:tr w:rsidR="00F3012A" w:rsidRPr="00E9011D" w14:paraId="38CF5E50" w14:textId="77777777" w:rsidTr="002951AE">
        <w:tc>
          <w:tcPr>
            <w:tcW w:w="704" w:type="dxa"/>
          </w:tcPr>
          <w:p w14:paraId="7F017617" w14:textId="7D73C882" w:rsidR="00F3012A" w:rsidRPr="00E9011D" w:rsidRDefault="00F3012A" w:rsidP="00E9011D">
            <w:pPr>
              <w:pStyle w:val="Tablebody"/>
              <w:autoSpaceDE w:val="0"/>
              <w:autoSpaceDN w:val="0"/>
              <w:adjustRightInd w:val="0"/>
              <w:jc w:val="center"/>
              <w:rPr>
                <w:sz w:val="20"/>
                <w:szCs w:val="18"/>
                <w:lang w:val="en-US"/>
              </w:rPr>
            </w:pPr>
            <w:r w:rsidRPr="00E9011D">
              <w:rPr>
                <w:szCs w:val="24"/>
              </w:rPr>
              <w:t>e</w:t>
            </w:r>
          </w:p>
        </w:tc>
        <w:tc>
          <w:tcPr>
            <w:tcW w:w="4678" w:type="dxa"/>
          </w:tcPr>
          <w:p w14:paraId="761C5AAC" w14:textId="7839D85D" w:rsidR="00F3012A" w:rsidRPr="00E9011D" w:rsidRDefault="00F3012A" w:rsidP="00E9011D">
            <w:pPr>
              <w:pStyle w:val="Tablebody"/>
              <w:autoSpaceDE w:val="0"/>
              <w:autoSpaceDN w:val="0"/>
              <w:adjustRightInd w:val="0"/>
              <w:rPr>
                <w:bCs/>
                <w:sz w:val="20"/>
                <w:lang w:val="en-US"/>
              </w:rPr>
            </w:pPr>
            <w:r w:rsidRPr="00E9011D">
              <w:rPr>
                <w:szCs w:val="24"/>
              </w:rPr>
              <w:t>runway supporting structure</w:t>
            </w:r>
          </w:p>
        </w:tc>
      </w:tr>
    </w:tbl>
    <w:p w14:paraId="7ACED76B" w14:textId="77777777" w:rsidR="00F3012A" w:rsidRPr="00E9011D" w:rsidRDefault="00F3012A" w:rsidP="00E9011D">
      <w:pPr>
        <w:pStyle w:val="Figuretitle"/>
        <w:autoSpaceDE w:val="0"/>
        <w:autoSpaceDN w:val="0"/>
        <w:adjustRightInd w:val="0"/>
        <w:outlineLvl w:val="0"/>
        <w:rPr>
          <w:szCs w:val="24"/>
        </w:rPr>
      </w:pPr>
      <w:bookmarkStart w:id="14" w:name="_Toc148596380"/>
      <w:r w:rsidRPr="00E9011D">
        <w:rPr>
          <w:szCs w:val="24"/>
        </w:rPr>
        <w:t>Figure 3.3 — Example of a monorail hoist block</w:t>
      </w:r>
      <w:bookmarkEnd w:id="14"/>
    </w:p>
    <w:p w14:paraId="6C2B2D83" w14:textId="77777777" w:rsidR="00F3012A" w:rsidRPr="00E9011D" w:rsidRDefault="00F3012A" w:rsidP="00E9011D">
      <w:pPr>
        <w:pStyle w:val="TermNum"/>
        <w:autoSpaceDE w:val="0"/>
        <w:autoSpaceDN w:val="0"/>
        <w:adjustRightInd w:val="0"/>
        <w:rPr>
          <w:szCs w:val="24"/>
        </w:rPr>
      </w:pPr>
      <w:r w:rsidRPr="00E9011D">
        <w:rPr>
          <w:szCs w:val="24"/>
        </w:rPr>
        <w:t>3.1.3.3</w:t>
      </w:r>
    </w:p>
    <w:p w14:paraId="4F7DEE5A" w14:textId="77777777" w:rsidR="00F3012A" w:rsidRPr="00E9011D" w:rsidRDefault="00F3012A" w:rsidP="00E9011D">
      <w:pPr>
        <w:pStyle w:val="Terms"/>
        <w:autoSpaceDE w:val="0"/>
        <w:autoSpaceDN w:val="0"/>
        <w:adjustRightInd w:val="0"/>
        <w:rPr>
          <w:szCs w:val="24"/>
        </w:rPr>
      </w:pPr>
      <w:r w:rsidRPr="00E9011D">
        <w:rPr>
          <w:szCs w:val="24"/>
        </w:rPr>
        <w:t>overhead travelling crane (bridge crane)</w:t>
      </w:r>
    </w:p>
    <w:p w14:paraId="2D2DE4F6" w14:textId="77777777" w:rsidR="00F3012A" w:rsidRPr="00E9011D" w:rsidRDefault="00F3012A" w:rsidP="00E9011D">
      <w:pPr>
        <w:pStyle w:val="Definition"/>
        <w:autoSpaceDE w:val="0"/>
        <w:autoSpaceDN w:val="0"/>
        <w:adjustRightInd w:val="0"/>
        <w:rPr>
          <w:szCs w:val="24"/>
        </w:rPr>
      </w:pPr>
      <w:r w:rsidRPr="00E9011D">
        <w:rPr>
          <w:szCs w:val="24"/>
        </w:rPr>
        <w:t>crane with its bridge girders directly supported on runway beams by travelling carriages</w:t>
      </w:r>
    </w:p>
    <w:p w14:paraId="54B58B48" w14:textId="77777777" w:rsidR="00F3012A" w:rsidRPr="00E9011D" w:rsidRDefault="00F3012A" w:rsidP="00E9011D">
      <w:pPr>
        <w:pStyle w:val="Definition"/>
        <w:autoSpaceDE w:val="0"/>
        <w:autoSpaceDN w:val="0"/>
        <w:adjustRightInd w:val="0"/>
        <w:rPr>
          <w:szCs w:val="24"/>
        </w:rPr>
      </w:pPr>
      <w:r w:rsidRPr="00E9011D">
        <w:rPr>
          <w:szCs w:val="24"/>
        </w:rPr>
        <w:t xml:space="preserve">[SOURCE: </w:t>
      </w:r>
      <w:r w:rsidRPr="00E9011D">
        <w:rPr>
          <w:rStyle w:val="stdpublisher"/>
          <w:szCs w:val="24"/>
          <w:shd w:val="clear" w:color="auto" w:fill="auto"/>
        </w:rPr>
        <w:t>ISO</w:t>
      </w:r>
      <w:r w:rsidRPr="00E9011D">
        <w:rPr>
          <w:szCs w:val="24"/>
        </w:rPr>
        <w:t> </w:t>
      </w:r>
      <w:r w:rsidRPr="00E9011D">
        <w:rPr>
          <w:rStyle w:val="stddocNumber"/>
          <w:szCs w:val="24"/>
          <w:shd w:val="clear" w:color="auto" w:fill="auto"/>
        </w:rPr>
        <w:t>4306</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2007</w:t>
      </w:r>
      <w:r w:rsidRPr="00E9011D">
        <w:rPr>
          <w:szCs w:val="24"/>
        </w:rPr>
        <w:t xml:space="preserve">, </w:t>
      </w:r>
      <w:r w:rsidRPr="00E9011D">
        <w:rPr>
          <w:rStyle w:val="stdsection"/>
          <w:szCs w:val="24"/>
          <w:shd w:val="clear" w:color="auto" w:fill="auto"/>
        </w:rPr>
        <w:t>1.1.1.1</w:t>
      </w:r>
      <w:r w:rsidRPr="00E9011D">
        <w:rPr>
          <w:szCs w:val="24"/>
        </w:rPr>
        <w:t>, modified]</w:t>
      </w:r>
    </w:p>
    <w:p w14:paraId="53AD21CC" w14:textId="77777777" w:rsidR="00F3012A" w:rsidRPr="00E9011D" w:rsidRDefault="00F3012A" w:rsidP="00E9011D">
      <w:pPr>
        <w:pStyle w:val="TermNum"/>
        <w:autoSpaceDE w:val="0"/>
        <w:autoSpaceDN w:val="0"/>
        <w:adjustRightInd w:val="0"/>
        <w:rPr>
          <w:szCs w:val="24"/>
        </w:rPr>
      </w:pPr>
      <w:r w:rsidRPr="00E9011D">
        <w:rPr>
          <w:szCs w:val="24"/>
        </w:rPr>
        <w:t>3.1.3.4</w:t>
      </w:r>
    </w:p>
    <w:p w14:paraId="33F66461" w14:textId="77777777" w:rsidR="00F3012A" w:rsidRPr="00E9011D" w:rsidRDefault="00F3012A" w:rsidP="00E9011D">
      <w:pPr>
        <w:pStyle w:val="Terms"/>
        <w:autoSpaceDE w:val="0"/>
        <w:autoSpaceDN w:val="0"/>
        <w:adjustRightInd w:val="0"/>
        <w:rPr>
          <w:szCs w:val="24"/>
        </w:rPr>
      </w:pPr>
      <w:r w:rsidRPr="00E9011D">
        <w:rPr>
          <w:szCs w:val="24"/>
        </w:rPr>
        <w:t>top-mounted bridge crane</w:t>
      </w:r>
    </w:p>
    <w:p w14:paraId="0E75ABD7" w14:textId="77777777" w:rsidR="00F3012A" w:rsidRPr="00E9011D" w:rsidRDefault="00F3012A" w:rsidP="00E9011D">
      <w:pPr>
        <w:pStyle w:val="Definition"/>
        <w:autoSpaceDE w:val="0"/>
        <w:autoSpaceDN w:val="0"/>
        <w:adjustRightInd w:val="0"/>
        <w:rPr>
          <w:szCs w:val="24"/>
        </w:rPr>
      </w:pPr>
      <w:r w:rsidRPr="00E9011D">
        <w:rPr>
          <w:szCs w:val="24"/>
        </w:rPr>
        <w:t xml:space="preserve">bridge crane that is supported on top of the runway beams, see </w:t>
      </w:r>
      <w:r w:rsidRPr="00E9011D">
        <w:rPr>
          <w:rStyle w:val="citefig"/>
          <w:szCs w:val="24"/>
          <w:shd w:val="clear" w:color="auto" w:fill="auto"/>
        </w:rPr>
        <w:t>Figure 3.4a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814"/>
      </w:tblGrid>
      <w:tr w:rsidR="00F3012A" w:rsidRPr="00E9011D" w14:paraId="3559A0D4" w14:textId="77777777" w:rsidTr="001725B4">
        <w:tc>
          <w:tcPr>
            <w:tcW w:w="4937" w:type="dxa"/>
            <w:tcMar>
              <w:left w:w="0" w:type="dxa"/>
              <w:right w:w="0" w:type="dxa"/>
            </w:tcMar>
          </w:tcPr>
          <w:p w14:paraId="771503F9" w14:textId="0D1510EB" w:rsidR="00F3012A" w:rsidRPr="00E9011D" w:rsidRDefault="00E9011D" w:rsidP="00E9011D">
            <w:pPr>
              <w:pStyle w:val="Tablebody"/>
              <w:autoSpaceDE w:val="0"/>
              <w:autoSpaceDN w:val="0"/>
              <w:adjustRightInd w:val="0"/>
              <w:spacing w:before="0" w:after="0"/>
              <w:jc w:val="center"/>
            </w:pPr>
            <w:r>
              <w:rPr>
                <w:noProof/>
                <w:szCs w:val="24"/>
              </w:rPr>
              <w:lastRenderedPageBreak/>
              <w:fldChar w:fldCharType="begin"/>
            </w:r>
            <w:r>
              <w:rPr>
                <w:noProof/>
                <w:szCs w:val="24"/>
              </w:rPr>
              <w:instrText xml:space="preserve"> INCLUDEPICTURE 41_e_dr/0003_4a.tif \* MERGEFORMATINET \x \y </w:instrText>
            </w:r>
            <w:r>
              <w:rPr>
                <w:noProof/>
                <w:szCs w:val="24"/>
              </w:rPr>
              <w:fldChar w:fldCharType="separate"/>
            </w:r>
            <w:r>
              <w:rPr>
                <w:noProof/>
                <w:szCs w:val="24"/>
              </w:rPr>
              <w:pict w14:anchorId="603FDD2E">
                <v:shape id="_x0000_i1330" type="#_x0000_t75" style="width:246.8pt;height:98.8pt">
                  <v:imagedata r:id="rId24" r:href="rId25"/>
                </v:shape>
              </w:pict>
            </w:r>
            <w:r>
              <w:rPr>
                <w:noProof/>
                <w:szCs w:val="24"/>
              </w:rPr>
              <w:fldChar w:fldCharType="end"/>
            </w:r>
          </w:p>
        </w:tc>
        <w:tc>
          <w:tcPr>
            <w:tcW w:w="4814" w:type="dxa"/>
            <w:tcMar>
              <w:left w:w="0" w:type="dxa"/>
              <w:right w:w="0" w:type="dxa"/>
            </w:tcMar>
          </w:tcPr>
          <w:p w14:paraId="7C467093" w14:textId="0AC7594A" w:rsidR="00F3012A" w:rsidRPr="00E9011D" w:rsidRDefault="00E9011D" w:rsidP="00E9011D">
            <w:pPr>
              <w:pStyle w:val="Tablebody"/>
              <w:autoSpaceDE w:val="0"/>
              <w:autoSpaceDN w:val="0"/>
              <w:adjustRightInd w:val="0"/>
              <w:spacing w:before="0" w:after="0"/>
              <w:jc w:val="center"/>
            </w:pPr>
            <w:r>
              <w:rPr>
                <w:noProof/>
                <w:szCs w:val="24"/>
              </w:rPr>
              <w:fldChar w:fldCharType="begin"/>
            </w:r>
            <w:r>
              <w:rPr>
                <w:noProof/>
                <w:szCs w:val="24"/>
              </w:rPr>
              <w:instrText xml:space="preserve"> INCLUDEPICTURE 41_e_dr/0003_4b.tif \* MERGEFORMATINET \x \y </w:instrText>
            </w:r>
            <w:r>
              <w:rPr>
                <w:noProof/>
                <w:szCs w:val="24"/>
              </w:rPr>
              <w:fldChar w:fldCharType="separate"/>
            </w:r>
            <w:r>
              <w:rPr>
                <w:noProof/>
                <w:szCs w:val="24"/>
              </w:rPr>
              <w:pict w14:anchorId="2D0743F8">
                <v:shape id="_x0000_i1329" type="#_x0000_t75" style="width:237.6pt;height:98.8pt">
                  <v:imagedata r:id="rId26" r:href="rId27"/>
                </v:shape>
              </w:pict>
            </w:r>
            <w:r>
              <w:rPr>
                <w:noProof/>
                <w:szCs w:val="24"/>
              </w:rPr>
              <w:fldChar w:fldCharType="end"/>
            </w:r>
          </w:p>
        </w:tc>
      </w:tr>
      <w:tr w:rsidR="00F3012A" w:rsidRPr="00E9011D" w14:paraId="14C715E1" w14:textId="77777777" w:rsidTr="001725B4">
        <w:tc>
          <w:tcPr>
            <w:tcW w:w="4937" w:type="dxa"/>
            <w:tcMar>
              <w:left w:w="0" w:type="dxa"/>
              <w:right w:w="0" w:type="dxa"/>
            </w:tcMar>
          </w:tcPr>
          <w:p w14:paraId="4A7BAE5F" w14:textId="0AD406A6" w:rsidR="00F3012A" w:rsidRPr="00E9011D" w:rsidRDefault="00F3012A" w:rsidP="00E9011D">
            <w:pPr>
              <w:pStyle w:val="Tablebody"/>
              <w:autoSpaceDE w:val="0"/>
              <w:autoSpaceDN w:val="0"/>
              <w:adjustRightInd w:val="0"/>
              <w:jc w:val="center"/>
              <w:rPr>
                <w:noProof/>
                <w:lang w:val="en-US" w:eastAsia="de-DE"/>
              </w:rPr>
            </w:pPr>
            <w:r w:rsidRPr="00E9011D">
              <w:rPr>
                <w:szCs w:val="24"/>
              </w:rPr>
              <w:t>a) top-mounted bridge crane</w:t>
            </w:r>
          </w:p>
        </w:tc>
        <w:tc>
          <w:tcPr>
            <w:tcW w:w="4814" w:type="dxa"/>
            <w:tcMar>
              <w:left w:w="0" w:type="dxa"/>
              <w:right w:w="0" w:type="dxa"/>
            </w:tcMar>
          </w:tcPr>
          <w:p w14:paraId="05DD45B0" w14:textId="129B27AE" w:rsidR="00F3012A" w:rsidRPr="00E9011D" w:rsidRDefault="00F3012A" w:rsidP="00E9011D">
            <w:pPr>
              <w:pStyle w:val="Tablebody"/>
              <w:autoSpaceDE w:val="0"/>
              <w:autoSpaceDN w:val="0"/>
              <w:adjustRightInd w:val="0"/>
              <w:jc w:val="center"/>
              <w:rPr>
                <w:noProof/>
                <w:lang w:val="en-US" w:eastAsia="de-DE"/>
              </w:rPr>
            </w:pPr>
            <w:r w:rsidRPr="00E9011D">
              <w:rPr>
                <w:szCs w:val="24"/>
              </w:rPr>
              <w:t>b) underhung bridge crane</w:t>
            </w:r>
          </w:p>
        </w:tc>
      </w:tr>
    </w:tbl>
    <w:p w14:paraId="1E3418A3" w14:textId="77777777" w:rsidR="00F3012A" w:rsidRPr="00E9011D" w:rsidRDefault="00F3012A" w:rsidP="00E9011D">
      <w:pPr>
        <w:pStyle w:val="KeyTitle"/>
        <w:autoSpaceDE w:val="0"/>
        <w:autoSpaceDN w:val="0"/>
        <w:adjustRightInd w:val="0"/>
        <w:rPr>
          <w:szCs w:val="24"/>
        </w:rPr>
      </w:pPr>
      <w:r w:rsidRPr="00E9011D">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11"/>
      </w:tblGrid>
      <w:tr w:rsidR="00F3012A" w:rsidRPr="00E9011D" w14:paraId="19E86520" w14:textId="77777777" w:rsidTr="00213369">
        <w:tc>
          <w:tcPr>
            <w:tcW w:w="704" w:type="dxa"/>
          </w:tcPr>
          <w:p w14:paraId="0E75F650" w14:textId="6D96987A" w:rsidR="00F3012A" w:rsidRPr="00E9011D" w:rsidRDefault="00F3012A" w:rsidP="00E9011D">
            <w:pPr>
              <w:pStyle w:val="Tablebody"/>
              <w:autoSpaceDE w:val="0"/>
              <w:autoSpaceDN w:val="0"/>
              <w:adjustRightInd w:val="0"/>
              <w:spacing w:before="0" w:after="0" w:line="240" w:lineRule="auto"/>
              <w:jc w:val="center"/>
              <w:rPr>
                <w:sz w:val="20"/>
                <w:szCs w:val="18"/>
                <w:lang w:val="en-US"/>
              </w:rPr>
            </w:pPr>
            <w:r w:rsidRPr="00E9011D">
              <w:rPr>
                <w:szCs w:val="24"/>
              </w:rPr>
              <w:t>a</w:t>
            </w:r>
          </w:p>
        </w:tc>
        <w:tc>
          <w:tcPr>
            <w:tcW w:w="4111" w:type="dxa"/>
          </w:tcPr>
          <w:p w14:paraId="5E771834" w14:textId="64F9A401" w:rsidR="00F3012A" w:rsidRPr="00E9011D" w:rsidRDefault="00F3012A" w:rsidP="00E9011D">
            <w:pPr>
              <w:pStyle w:val="Tablebody"/>
              <w:autoSpaceDE w:val="0"/>
              <w:autoSpaceDN w:val="0"/>
              <w:adjustRightInd w:val="0"/>
              <w:spacing w:before="0" w:after="0" w:line="240" w:lineRule="auto"/>
              <w:rPr>
                <w:bCs/>
                <w:sz w:val="20"/>
                <w:szCs w:val="18"/>
                <w:lang w:val="en-US"/>
              </w:rPr>
            </w:pPr>
            <w:r w:rsidRPr="00E9011D">
              <w:rPr>
                <w:szCs w:val="24"/>
              </w:rPr>
              <w:t>crane bridge</w:t>
            </w:r>
          </w:p>
        </w:tc>
      </w:tr>
      <w:tr w:rsidR="00F3012A" w:rsidRPr="00E9011D" w14:paraId="03AD39F7" w14:textId="77777777" w:rsidTr="00213369">
        <w:tc>
          <w:tcPr>
            <w:tcW w:w="704" w:type="dxa"/>
          </w:tcPr>
          <w:p w14:paraId="037C3520" w14:textId="02C7F704" w:rsidR="00F3012A" w:rsidRPr="00E9011D" w:rsidRDefault="00F3012A" w:rsidP="00E9011D">
            <w:pPr>
              <w:pStyle w:val="Tablebody"/>
              <w:autoSpaceDE w:val="0"/>
              <w:autoSpaceDN w:val="0"/>
              <w:adjustRightInd w:val="0"/>
              <w:spacing w:before="0" w:after="0" w:line="240" w:lineRule="auto"/>
              <w:jc w:val="center"/>
              <w:rPr>
                <w:sz w:val="20"/>
                <w:szCs w:val="18"/>
                <w:lang w:val="en-US"/>
              </w:rPr>
            </w:pPr>
            <w:r w:rsidRPr="00E9011D">
              <w:rPr>
                <w:szCs w:val="24"/>
              </w:rPr>
              <w:t>b</w:t>
            </w:r>
          </w:p>
        </w:tc>
        <w:tc>
          <w:tcPr>
            <w:tcW w:w="4111" w:type="dxa"/>
          </w:tcPr>
          <w:p w14:paraId="4F0EBE74" w14:textId="3FCFF823" w:rsidR="00F3012A" w:rsidRPr="00E9011D" w:rsidRDefault="00F3012A" w:rsidP="00E9011D">
            <w:pPr>
              <w:pStyle w:val="Tablebody"/>
              <w:autoSpaceDE w:val="0"/>
              <w:autoSpaceDN w:val="0"/>
              <w:adjustRightInd w:val="0"/>
              <w:spacing w:before="0" w:after="0" w:line="240" w:lineRule="auto"/>
              <w:rPr>
                <w:bCs/>
                <w:sz w:val="20"/>
                <w:szCs w:val="18"/>
                <w:lang w:val="en-US"/>
              </w:rPr>
            </w:pPr>
            <w:r w:rsidRPr="00E9011D">
              <w:rPr>
                <w:szCs w:val="24"/>
              </w:rPr>
              <w:t>hoist</w:t>
            </w:r>
          </w:p>
        </w:tc>
      </w:tr>
      <w:tr w:rsidR="00F3012A" w:rsidRPr="00E9011D" w14:paraId="091717CF" w14:textId="77777777" w:rsidTr="00213369">
        <w:tc>
          <w:tcPr>
            <w:tcW w:w="704" w:type="dxa"/>
          </w:tcPr>
          <w:p w14:paraId="279579B2" w14:textId="3DF3FCE1" w:rsidR="00F3012A" w:rsidRPr="00E9011D" w:rsidRDefault="00F3012A" w:rsidP="00E9011D">
            <w:pPr>
              <w:pStyle w:val="Tablebody"/>
              <w:autoSpaceDE w:val="0"/>
              <w:autoSpaceDN w:val="0"/>
              <w:adjustRightInd w:val="0"/>
              <w:spacing w:before="0" w:after="0" w:line="240" w:lineRule="auto"/>
              <w:jc w:val="center"/>
              <w:rPr>
                <w:sz w:val="20"/>
                <w:szCs w:val="18"/>
                <w:lang w:val="en-US"/>
              </w:rPr>
            </w:pPr>
            <w:r w:rsidRPr="00E9011D">
              <w:rPr>
                <w:szCs w:val="24"/>
              </w:rPr>
              <w:t>c</w:t>
            </w:r>
          </w:p>
        </w:tc>
        <w:tc>
          <w:tcPr>
            <w:tcW w:w="4111" w:type="dxa"/>
          </w:tcPr>
          <w:p w14:paraId="2C6A67A6" w14:textId="373DA428" w:rsidR="00F3012A" w:rsidRPr="00E9011D" w:rsidRDefault="00F3012A" w:rsidP="00E9011D">
            <w:pPr>
              <w:pStyle w:val="Tablebody"/>
              <w:autoSpaceDE w:val="0"/>
              <w:autoSpaceDN w:val="0"/>
              <w:adjustRightInd w:val="0"/>
              <w:spacing w:before="0" w:after="0" w:line="240" w:lineRule="auto"/>
              <w:rPr>
                <w:bCs/>
                <w:sz w:val="20"/>
                <w:szCs w:val="18"/>
                <w:lang w:val="en-US"/>
              </w:rPr>
            </w:pPr>
            <w:r w:rsidRPr="00E9011D">
              <w:rPr>
                <w:szCs w:val="24"/>
              </w:rPr>
              <w:t>trolley</w:t>
            </w:r>
          </w:p>
        </w:tc>
      </w:tr>
      <w:tr w:rsidR="00F3012A" w:rsidRPr="00E9011D" w14:paraId="2715193B" w14:textId="77777777" w:rsidTr="00213369">
        <w:tc>
          <w:tcPr>
            <w:tcW w:w="704" w:type="dxa"/>
          </w:tcPr>
          <w:p w14:paraId="55F92522" w14:textId="2275200F" w:rsidR="00F3012A" w:rsidRPr="00E9011D" w:rsidRDefault="00F3012A" w:rsidP="00E9011D">
            <w:pPr>
              <w:pStyle w:val="Tablebody"/>
              <w:autoSpaceDE w:val="0"/>
              <w:autoSpaceDN w:val="0"/>
              <w:adjustRightInd w:val="0"/>
              <w:spacing w:before="0" w:after="0" w:line="240" w:lineRule="auto"/>
              <w:jc w:val="center"/>
              <w:rPr>
                <w:sz w:val="20"/>
                <w:szCs w:val="18"/>
                <w:lang w:val="en-US"/>
              </w:rPr>
            </w:pPr>
            <w:r w:rsidRPr="00E9011D">
              <w:rPr>
                <w:szCs w:val="24"/>
              </w:rPr>
              <w:t>d</w:t>
            </w:r>
          </w:p>
        </w:tc>
        <w:tc>
          <w:tcPr>
            <w:tcW w:w="4111" w:type="dxa"/>
          </w:tcPr>
          <w:p w14:paraId="52126763" w14:textId="09957F56" w:rsidR="00F3012A" w:rsidRPr="00E9011D" w:rsidRDefault="00F3012A" w:rsidP="00E9011D">
            <w:pPr>
              <w:pStyle w:val="Tablebody"/>
              <w:autoSpaceDE w:val="0"/>
              <w:autoSpaceDN w:val="0"/>
              <w:adjustRightInd w:val="0"/>
              <w:spacing w:before="0" w:after="0" w:line="240" w:lineRule="auto"/>
              <w:rPr>
                <w:bCs/>
                <w:sz w:val="20"/>
                <w:szCs w:val="18"/>
                <w:lang w:val="en-US"/>
              </w:rPr>
            </w:pPr>
            <w:r w:rsidRPr="00E9011D">
              <w:rPr>
                <w:szCs w:val="24"/>
              </w:rPr>
              <w:t>crane runway</w:t>
            </w:r>
          </w:p>
        </w:tc>
      </w:tr>
      <w:tr w:rsidR="00F3012A" w:rsidRPr="00E9011D" w14:paraId="110F1D5E" w14:textId="77777777" w:rsidTr="00213369">
        <w:tc>
          <w:tcPr>
            <w:tcW w:w="704" w:type="dxa"/>
          </w:tcPr>
          <w:p w14:paraId="6F75C539" w14:textId="21D944C0" w:rsidR="00F3012A" w:rsidRPr="00E9011D" w:rsidRDefault="00F3012A" w:rsidP="00E9011D">
            <w:pPr>
              <w:pStyle w:val="Tablebody"/>
              <w:autoSpaceDE w:val="0"/>
              <w:autoSpaceDN w:val="0"/>
              <w:adjustRightInd w:val="0"/>
              <w:spacing w:before="0" w:after="0" w:line="240" w:lineRule="auto"/>
              <w:jc w:val="center"/>
              <w:rPr>
                <w:sz w:val="20"/>
                <w:szCs w:val="18"/>
                <w:lang w:val="en-US"/>
              </w:rPr>
            </w:pPr>
            <w:r w:rsidRPr="00E9011D">
              <w:rPr>
                <w:szCs w:val="24"/>
              </w:rPr>
              <w:t>e</w:t>
            </w:r>
          </w:p>
        </w:tc>
        <w:tc>
          <w:tcPr>
            <w:tcW w:w="4111" w:type="dxa"/>
          </w:tcPr>
          <w:p w14:paraId="141BFEEA" w14:textId="41F84A1F" w:rsidR="00F3012A" w:rsidRPr="00E9011D" w:rsidRDefault="00F3012A" w:rsidP="00E9011D">
            <w:pPr>
              <w:pStyle w:val="Tablebody"/>
              <w:autoSpaceDE w:val="0"/>
              <w:autoSpaceDN w:val="0"/>
              <w:adjustRightInd w:val="0"/>
              <w:spacing w:before="0" w:after="0" w:line="240" w:lineRule="auto"/>
              <w:rPr>
                <w:bCs/>
                <w:sz w:val="20"/>
                <w:szCs w:val="18"/>
                <w:lang w:val="en-US"/>
              </w:rPr>
            </w:pPr>
            <w:r w:rsidRPr="00E9011D">
              <w:rPr>
                <w:szCs w:val="24"/>
              </w:rPr>
              <w:t>crane runway supporting structure</w:t>
            </w:r>
          </w:p>
        </w:tc>
      </w:tr>
    </w:tbl>
    <w:p w14:paraId="16EF6251" w14:textId="77777777" w:rsidR="00F3012A" w:rsidRPr="00E9011D" w:rsidRDefault="00F3012A" w:rsidP="00E9011D">
      <w:pPr>
        <w:pStyle w:val="Figuretitle"/>
        <w:autoSpaceDE w:val="0"/>
        <w:autoSpaceDN w:val="0"/>
        <w:adjustRightInd w:val="0"/>
        <w:spacing w:before="60" w:after="0"/>
        <w:outlineLvl w:val="0"/>
        <w:rPr>
          <w:szCs w:val="24"/>
        </w:rPr>
      </w:pPr>
      <w:bookmarkStart w:id="15" w:name="_Toc148596381"/>
      <w:r w:rsidRPr="00E9011D">
        <w:rPr>
          <w:szCs w:val="24"/>
        </w:rPr>
        <w:t>Figure 3.4 — Examples of bridge cranes</w:t>
      </w:r>
      <w:bookmarkEnd w:id="15"/>
    </w:p>
    <w:p w14:paraId="789B7612" w14:textId="77777777" w:rsidR="00F3012A" w:rsidRPr="00E9011D" w:rsidRDefault="00F3012A" w:rsidP="00E9011D">
      <w:pPr>
        <w:pStyle w:val="TermNum"/>
        <w:autoSpaceDE w:val="0"/>
        <w:autoSpaceDN w:val="0"/>
        <w:adjustRightInd w:val="0"/>
        <w:rPr>
          <w:szCs w:val="24"/>
        </w:rPr>
      </w:pPr>
      <w:r w:rsidRPr="00E9011D">
        <w:rPr>
          <w:szCs w:val="24"/>
        </w:rPr>
        <w:t>3.1.3.5</w:t>
      </w:r>
    </w:p>
    <w:p w14:paraId="7F0D76AA" w14:textId="77777777" w:rsidR="00F3012A" w:rsidRPr="00E9011D" w:rsidRDefault="00F3012A" w:rsidP="00E9011D">
      <w:pPr>
        <w:pStyle w:val="Terms"/>
        <w:autoSpaceDE w:val="0"/>
        <w:autoSpaceDN w:val="0"/>
        <w:adjustRightInd w:val="0"/>
        <w:rPr>
          <w:szCs w:val="24"/>
        </w:rPr>
      </w:pPr>
      <w:r w:rsidRPr="00E9011D">
        <w:rPr>
          <w:szCs w:val="24"/>
        </w:rPr>
        <w:t>underhung bridge crane</w:t>
      </w:r>
    </w:p>
    <w:p w14:paraId="428E47C7" w14:textId="77777777" w:rsidR="00F3012A" w:rsidRPr="00E9011D" w:rsidRDefault="00F3012A" w:rsidP="00E9011D">
      <w:pPr>
        <w:pStyle w:val="Definition"/>
        <w:autoSpaceDE w:val="0"/>
        <w:autoSpaceDN w:val="0"/>
        <w:adjustRightInd w:val="0"/>
        <w:rPr>
          <w:szCs w:val="24"/>
        </w:rPr>
      </w:pPr>
      <w:r w:rsidRPr="00E9011D">
        <w:rPr>
          <w:szCs w:val="24"/>
        </w:rPr>
        <w:t xml:space="preserve">bridge crane that is supported on the bottom flanges of the runway beams, see </w:t>
      </w:r>
      <w:r w:rsidRPr="00E9011D">
        <w:rPr>
          <w:rStyle w:val="citefig"/>
          <w:szCs w:val="24"/>
          <w:shd w:val="clear" w:color="auto" w:fill="auto"/>
        </w:rPr>
        <w:t>Figure 3.4b</w:t>
      </w:r>
    </w:p>
    <w:p w14:paraId="6764660C" w14:textId="77777777" w:rsidR="00F3012A" w:rsidRPr="00E9011D" w:rsidRDefault="00F3012A" w:rsidP="00E9011D">
      <w:pPr>
        <w:pStyle w:val="TermNum"/>
        <w:autoSpaceDE w:val="0"/>
        <w:autoSpaceDN w:val="0"/>
        <w:adjustRightInd w:val="0"/>
        <w:rPr>
          <w:szCs w:val="24"/>
        </w:rPr>
      </w:pPr>
      <w:r w:rsidRPr="00E9011D">
        <w:rPr>
          <w:szCs w:val="24"/>
        </w:rPr>
        <w:t>3.1.3.6</w:t>
      </w:r>
    </w:p>
    <w:p w14:paraId="11ABC283" w14:textId="77777777" w:rsidR="00F3012A" w:rsidRPr="00E9011D" w:rsidRDefault="00F3012A" w:rsidP="00E9011D">
      <w:pPr>
        <w:pStyle w:val="Terms"/>
        <w:autoSpaceDE w:val="0"/>
        <w:autoSpaceDN w:val="0"/>
        <w:adjustRightInd w:val="0"/>
        <w:rPr>
          <w:szCs w:val="24"/>
        </w:rPr>
      </w:pPr>
      <w:r w:rsidRPr="00E9011D">
        <w:rPr>
          <w:szCs w:val="24"/>
        </w:rPr>
        <w:t>gantry crane (portal bridge crane)</w:t>
      </w:r>
    </w:p>
    <w:p w14:paraId="0551E180" w14:textId="77777777" w:rsidR="00F3012A" w:rsidRPr="00E9011D" w:rsidRDefault="00F3012A" w:rsidP="00E9011D">
      <w:pPr>
        <w:pStyle w:val="Definition"/>
        <w:autoSpaceDE w:val="0"/>
        <w:autoSpaceDN w:val="0"/>
        <w:adjustRightInd w:val="0"/>
        <w:rPr>
          <w:szCs w:val="24"/>
        </w:rPr>
      </w:pPr>
      <w:r w:rsidRPr="00E9011D">
        <w:rPr>
          <w:szCs w:val="24"/>
        </w:rPr>
        <w:t xml:space="preserve">crane with the bridge girders supported on the rail tracks by legs, see </w:t>
      </w:r>
      <w:r w:rsidRPr="00E9011D">
        <w:rPr>
          <w:rStyle w:val="citefig"/>
          <w:szCs w:val="24"/>
          <w:shd w:val="clear" w:color="auto" w:fill="auto"/>
        </w:rPr>
        <w:t>Figure 3.5a</w:t>
      </w:r>
    </w:p>
    <w:p w14:paraId="3144B109" w14:textId="77777777" w:rsidR="00F3012A" w:rsidRPr="00E9011D" w:rsidRDefault="00F3012A" w:rsidP="00E9011D">
      <w:pPr>
        <w:pStyle w:val="Definition"/>
        <w:autoSpaceDE w:val="0"/>
        <w:autoSpaceDN w:val="0"/>
        <w:adjustRightInd w:val="0"/>
        <w:rPr>
          <w:szCs w:val="24"/>
        </w:rPr>
      </w:pPr>
      <w:r w:rsidRPr="00E9011D">
        <w:rPr>
          <w:szCs w:val="24"/>
        </w:rPr>
        <w:t xml:space="preserve">[SOURCE: </w:t>
      </w:r>
      <w:r w:rsidRPr="00E9011D">
        <w:rPr>
          <w:rStyle w:val="stdpublisher"/>
          <w:szCs w:val="24"/>
          <w:shd w:val="clear" w:color="auto" w:fill="auto"/>
        </w:rPr>
        <w:t>ISO</w:t>
      </w:r>
      <w:r w:rsidRPr="00E9011D">
        <w:rPr>
          <w:szCs w:val="24"/>
        </w:rPr>
        <w:t> </w:t>
      </w:r>
      <w:r w:rsidRPr="00E9011D">
        <w:rPr>
          <w:rStyle w:val="stddocNumber"/>
          <w:szCs w:val="24"/>
          <w:shd w:val="clear" w:color="auto" w:fill="auto"/>
        </w:rPr>
        <w:t>4306</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2007</w:t>
      </w:r>
      <w:r w:rsidRPr="00E9011D">
        <w:rPr>
          <w:szCs w:val="24"/>
        </w:rPr>
        <w:t xml:space="preserve">, </w:t>
      </w:r>
      <w:r w:rsidRPr="00E9011D">
        <w:rPr>
          <w:rStyle w:val="stdsection"/>
          <w:szCs w:val="24"/>
          <w:shd w:val="clear" w:color="auto" w:fill="auto"/>
        </w:rPr>
        <w:t>1.1.1.2</w:t>
      </w:r>
      <w:r w:rsidRPr="00E9011D">
        <w:rPr>
          <w:szCs w:val="24"/>
        </w:rPr>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6"/>
      </w:tblGrid>
      <w:tr w:rsidR="00F3012A" w:rsidRPr="00E9011D" w14:paraId="7EFB6ECC" w14:textId="77777777" w:rsidTr="00213369">
        <w:tc>
          <w:tcPr>
            <w:tcW w:w="4876" w:type="dxa"/>
            <w:tcMar>
              <w:left w:w="0" w:type="dxa"/>
              <w:right w:w="0" w:type="dxa"/>
            </w:tcMar>
            <w:vAlign w:val="center"/>
          </w:tcPr>
          <w:p w14:paraId="7CE3A0CF" w14:textId="55F36018" w:rsidR="00F3012A" w:rsidRPr="00E9011D" w:rsidRDefault="00E9011D" w:rsidP="00E9011D">
            <w:pPr>
              <w:pStyle w:val="Tablebody"/>
              <w:autoSpaceDE w:val="0"/>
              <w:autoSpaceDN w:val="0"/>
              <w:adjustRightInd w:val="0"/>
              <w:jc w:val="center"/>
            </w:pPr>
            <w:r>
              <w:rPr>
                <w:noProof/>
                <w:szCs w:val="24"/>
              </w:rPr>
              <w:fldChar w:fldCharType="begin"/>
            </w:r>
            <w:r>
              <w:rPr>
                <w:noProof/>
                <w:szCs w:val="24"/>
              </w:rPr>
              <w:instrText xml:space="preserve"> INCLUDEPICTURE 41_e_dr/0003_5a.tif \* MERGEFORMATINET \x \y </w:instrText>
            </w:r>
            <w:r>
              <w:rPr>
                <w:noProof/>
                <w:szCs w:val="24"/>
              </w:rPr>
              <w:fldChar w:fldCharType="separate"/>
            </w:r>
            <w:r>
              <w:rPr>
                <w:noProof/>
                <w:szCs w:val="24"/>
              </w:rPr>
              <w:pict w14:anchorId="57B500FA">
                <v:shape id="_x0000_i1328" type="#_x0000_t75" style="width:226.4pt;height:203.6pt">
                  <v:imagedata r:id="rId28" r:href="rId29"/>
                </v:shape>
              </w:pict>
            </w:r>
            <w:r>
              <w:rPr>
                <w:noProof/>
                <w:szCs w:val="24"/>
              </w:rPr>
              <w:fldChar w:fldCharType="end"/>
            </w:r>
          </w:p>
        </w:tc>
        <w:tc>
          <w:tcPr>
            <w:tcW w:w="4876" w:type="dxa"/>
            <w:tcMar>
              <w:left w:w="0" w:type="dxa"/>
              <w:right w:w="0" w:type="dxa"/>
            </w:tcMar>
            <w:vAlign w:val="center"/>
          </w:tcPr>
          <w:p w14:paraId="439D275A" w14:textId="5F211261" w:rsidR="00F3012A" w:rsidRPr="00E9011D" w:rsidRDefault="00E9011D" w:rsidP="00E9011D">
            <w:pPr>
              <w:pStyle w:val="Tablebody"/>
              <w:autoSpaceDE w:val="0"/>
              <w:autoSpaceDN w:val="0"/>
              <w:adjustRightInd w:val="0"/>
              <w:jc w:val="center"/>
            </w:pPr>
            <w:r>
              <w:rPr>
                <w:noProof/>
                <w:szCs w:val="24"/>
              </w:rPr>
              <w:fldChar w:fldCharType="begin"/>
            </w:r>
            <w:r>
              <w:rPr>
                <w:noProof/>
                <w:szCs w:val="24"/>
              </w:rPr>
              <w:instrText xml:space="preserve"> INCLUDEPICTURE 41_e_dr/0003_5b.tif \* MERGEFORMATINET \x \y </w:instrText>
            </w:r>
            <w:r>
              <w:rPr>
                <w:noProof/>
                <w:szCs w:val="24"/>
              </w:rPr>
              <w:fldChar w:fldCharType="separate"/>
            </w:r>
            <w:r>
              <w:rPr>
                <w:noProof/>
                <w:szCs w:val="24"/>
              </w:rPr>
              <w:pict w14:anchorId="4BB7A426">
                <v:shape id="_x0000_i1327" type="#_x0000_t75" style="width:210.8pt;height:203.6pt">
                  <v:imagedata r:id="rId30" r:href="rId31"/>
                </v:shape>
              </w:pict>
            </w:r>
            <w:r>
              <w:rPr>
                <w:noProof/>
                <w:szCs w:val="24"/>
              </w:rPr>
              <w:fldChar w:fldCharType="end"/>
            </w:r>
          </w:p>
        </w:tc>
      </w:tr>
      <w:tr w:rsidR="00F3012A" w:rsidRPr="00E9011D" w14:paraId="45AE7896" w14:textId="77777777" w:rsidTr="00213369">
        <w:trPr>
          <w:trHeight w:val="303"/>
        </w:trPr>
        <w:tc>
          <w:tcPr>
            <w:tcW w:w="4876" w:type="dxa"/>
            <w:tcMar>
              <w:left w:w="0" w:type="dxa"/>
              <w:right w:w="0" w:type="dxa"/>
            </w:tcMar>
          </w:tcPr>
          <w:p w14:paraId="0ED696C7" w14:textId="72B392D3" w:rsidR="00F3012A" w:rsidRPr="00E9011D" w:rsidRDefault="00F3012A" w:rsidP="00E9011D">
            <w:pPr>
              <w:pStyle w:val="Tablebody"/>
              <w:autoSpaceDE w:val="0"/>
              <w:autoSpaceDN w:val="0"/>
              <w:adjustRightInd w:val="0"/>
              <w:jc w:val="center"/>
              <w:rPr>
                <w:noProof/>
                <w:lang w:val="de-DE"/>
              </w:rPr>
            </w:pPr>
            <w:r w:rsidRPr="00E9011D">
              <w:rPr>
                <w:szCs w:val="24"/>
              </w:rPr>
              <w:t>a) gantry crane</w:t>
            </w:r>
          </w:p>
        </w:tc>
        <w:tc>
          <w:tcPr>
            <w:tcW w:w="4876" w:type="dxa"/>
            <w:tcMar>
              <w:left w:w="0" w:type="dxa"/>
              <w:right w:w="0" w:type="dxa"/>
            </w:tcMar>
          </w:tcPr>
          <w:p w14:paraId="5962FDC6" w14:textId="77CBB576" w:rsidR="00F3012A" w:rsidRPr="00E9011D" w:rsidRDefault="00F3012A" w:rsidP="00E9011D">
            <w:pPr>
              <w:pStyle w:val="Tablebody"/>
              <w:autoSpaceDE w:val="0"/>
              <w:autoSpaceDN w:val="0"/>
              <w:adjustRightInd w:val="0"/>
              <w:jc w:val="center"/>
              <w:rPr>
                <w:noProof/>
                <w:lang w:val="de-DE"/>
              </w:rPr>
            </w:pPr>
            <w:r w:rsidRPr="00E9011D">
              <w:rPr>
                <w:szCs w:val="24"/>
              </w:rPr>
              <w:t>b) semi-gantry crane</w:t>
            </w:r>
          </w:p>
        </w:tc>
      </w:tr>
    </w:tbl>
    <w:p w14:paraId="37D33DB8" w14:textId="77777777" w:rsidR="00F3012A" w:rsidRPr="00E9011D" w:rsidRDefault="00F3012A" w:rsidP="00E9011D">
      <w:pPr>
        <w:pStyle w:val="KeyTitle"/>
        <w:autoSpaceDE w:val="0"/>
        <w:autoSpaceDN w:val="0"/>
        <w:adjustRightInd w:val="0"/>
        <w:rPr>
          <w:szCs w:val="24"/>
        </w:rPr>
      </w:pPr>
      <w:r w:rsidRPr="00E9011D">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4820"/>
      </w:tblGrid>
      <w:tr w:rsidR="00F3012A" w:rsidRPr="00E9011D" w14:paraId="2B924472" w14:textId="77777777" w:rsidTr="00213369">
        <w:tc>
          <w:tcPr>
            <w:tcW w:w="1129" w:type="dxa"/>
          </w:tcPr>
          <w:p w14:paraId="433B3DD6" w14:textId="13195A7E" w:rsidR="00F3012A" w:rsidRPr="00E9011D" w:rsidRDefault="00F3012A" w:rsidP="00E9011D">
            <w:pPr>
              <w:pStyle w:val="Tablebody"/>
              <w:autoSpaceDE w:val="0"/>
              <w:autoSpaceDN w:val="0"/>
              <w:adjustRightInd w:val="0"/>
              <w:jc w:val="center"/>
              <w:rPr>
                <w:sz w:val="20"/>
                <w:szCs w:val="18"/>
                <w:lang w:val="en-US"/>
              </w:rPr>
            </w:pPr>
            <w:r w:rsidRPr="00E9011D">
              <w:rPr>
                <w:szCs w:val="24"/>
              </w:rPr>
              <w:t>a</w:t>
            </w:r>
          </w:p>
        </w:tc>
        <w:tc>
          <w:tcPr>
            <w:tcW w:w="4820" w:type="dxa"/>
          </w:tcPr>
          <w:p w14:paraId="52C00525" w14:textId="2392C85F" w:rsidR="00F3012A" w:rsidRPr="00E9011D" w:rsidRDefault="00F3012A" w:rsidP="00E9011D">
            <w:pPr>
              <w:pStyle w:val="Tablebody"/>
              <w:autoSpaceDE w:val="0"/>
              <w:autoSpaceDN w:val="0"/>
              <w:adjustRightInd w:val="0"/>
              <w:rPr>
                <w:bCs/>
                <w:sz w:val="20"/>
                <w:szCs w:val="18"/>
                <w:lang w:val="en-US"/>
              </w:rPr>
            </w:pPr>
            <w:r w:rsidRPr="00E9011D">
              <w:rPr>
                <w:szCs w:val="24"/>
              </w:rPr>
              <w:t>crane bridge</w:t>
            </w:r>
          </w:p>
        </w:tc>
      </w:tr>
      <w:tr w:rsidR="00F3012A" w:rsidRPr="00E9011D" w14:paraId="771FC154" w14:textId="77777777" w:rsidTr="00213369">
        <w:tc>
          <w:tcPr>
            <w:tcW w:w="1129" w:type="dxa"/>
          </w:tcPr>
          <w:p w14:paraId="25588163" w14:textId="0C726BA9" w:rsidR="00F3012A" w:rsidRPr="00E9011D" w:rsidRDefault="00F3012A" w:rsidP="00E9011D">
            <w:pPr>
              <w:pStyle w:val="Tablebody"/>
              <w:autoSpaceDE w:val="0"/>
              <w:autoSpaceDN w:val="0"/>
              <w:adjustRightInd w:val="0"/>
              <w:jc w:val="center"/>
              <w:rPr>
                <w:sz w:val="20"/>
                <w:szCs w:val="18"/>
                <w:lang w:val="en-US"/>
              </w:rPr>
            </w:pPr>
            <w:r w:rsidRPr="00E9011D">
              <w:rPr>
                <w:szCs w:val="24"/>
              </w:rPr>
              <w:t>b</w:t>
            </w:r>
          </w:p>
        </w:tc>
        <w:tc>
          <w:tcPr>
            <w:tcW w:w="4820" w:type="dxa"/>
          </w:tcPr>
          <w:p w14:paraId="4F6880BD" w14:textId="18ACDE53" w:rsidR="00F3012A" w:rsidRPr="00E9011D" w:rsidRDefault="00F3012A" w:rsidP="00E9011D">
            <w:pPr>
              <w:pStyle w:val="Tablebody"/>
              <w:autoSpaceDE w:val="0"/>
              <w:autoSpaceDN w:val="0"/>
              <w:adjustRightInd w:val="0"/>
              <w:rPr>
                <w:bCs/>
                <w:sz w:val="20"/>
                <w:szCs w:val="18"/>
                <w:lang w:val="en-US"/>
              </w:rPr>
            </w:pPr>
            <w:r w:rsidRPr="00E9011D">
              <w:rPr>
                <w:szCs w:val="24"/>
              </w:rPr>
              <w:t>hoist</w:t>
            </w:r>
          </w:p>
        </w:tc>
      </w:tr>
      <w:tr w:rsidR="00F3012A" w:rsidRPr="00E9011D" w14:paraId="2AEEB279" w14:textId="77777777" w:rsidTr="00213369">
        <w:tc>
          <w:tcPr>
            <w:tcW w:w="1129" w:type="dxa"/>
          </w:tcPr>
          <w:p w14:paraId="18489839" w14:textId="3B6B61E7" w:rsidR="00F3012A" w:rsidRPr="00E9011D" w:rsidRDefault="00F3012A" w:rsidP="00E9011D">
            <w:pPr>
              <w:pStyle w:val="Tablebody"/>
              <w:autoSpaceDE w:val="0"/>
              <w:autoSpaceDN w:val="0"/>
              <w:adjustRightInd w:val="0"/>
              <w:jc w:val="center"/>
              <w:rPr>
                <w:sz w:val="20"/>
                <w:szCs w:val="18"/>
                <w:lang w:val="en-US"/>
              </w:rPr>
            </w:pPr>
            <w:r w:rsidRPr="00E9011D">
              <w:rPr>
                <w:szCs w:val="24"/>
              </w:rPr>
              <w:lastRenderedPageBreak/>
              <w:t>c</w:t>
            </w:r>
          </w:p>
        </w:tc>
        <w:tc>
          <w:tcPr>
            <w:tcW w:w="4820" w:type="dxa"/>
          </w:tcPr>
          <w:p w14:paraId="34047AFB" w14:textId="17383EA7" w:rsidR="00F3012A" w:rsidRPr="00E9011D" w:rsidRDefault="00F3012A" w:rsidP="00E9011D">
            <w:pPr>
              <w:pStyle w:val="Tablebody"/>
              <w:autoSpaceDE w:val="0"/>
              <w:autoSpaceDN w:val="0"/>
              <w:adjustRightInd w:val="0"/>
              <w:rPr>
                <w:bCs/>
                <w:sz w:val="20"/>
                <w:szCs w:val="18"/>
                <w:lang w:val="en-US"/>
              </w:rPr>
            </w:pPr>
            <w:r w:rsidRPr="00E9011D">
              <w:rPr>
                <w:szCs w:val="24"/>
              </w:rPr>
              <w:t>trolley</w:t>
            </w:r>
          </w:p>
        </w:tc>
      </w:tr>
      <w:tr w:rsidR="00F3012A" w:rsidRPr="00E9011D" w14:paraId="511B8BAF" w14:textId="77777777" w:rsidTr="00213369">
        <w:tc>
          <w:tcPr>
            <w:tcW w:w="1129" w:type="dxa"/>
          </w:tcPr>
          <w:p w14:paraId="224183C8" w14:textId="0980BE56" w:rsidR="00F3012A" w:rsidRPr="00E9011D" w:rsidRDefault="00F3012A" w:rsidP="00E9011D">
            <w:pPr>
              <w:pStyle w:val="Tablebody"/>
              <w:autoSpaceDE w:val="0"/>
              <w:autoSpaceDN w:val="0"/>
              <w:adjustRightInd w:val="0"/>
              <w:jc w:val="center"/>
              <w:rPr>
                <w:sz w:val="20"/>
                <w:szCs w:val="18"/>
                <w:lang w:val="en-US"/>
              </w:rPr>
            </w:pPr>
            <w:r w:rsidRPr="00E9011D">
              <w:rPr>
                <w:szCs w:val="24"/>
              </w:rPr>
              <w:t>d</w:t>
            </w:r>
          </w:p>
        </w:tc>
        <w:tc>
          <w:tcPr>
            <w:tcW w:w="4820" w:type="dxa"/>
          </w:tcPr>
          <w:p w14:paraId="46694F7F" w14:textId="5A02685F" w:rsidR="00F3012A" w:rsidRPr="00E9011D" w:rsidRDefault="00F3012A" w:rsidP="00E9011D">
            <w:pPr>
              <w:pStyle w:val="Tablebody"/>
              <w:autoSpaceDE w:val="0"/>
              <w:autoSpaceDN w:val="0"/>
              <w:adjustRightInd w:val="0"/>
              <w:rPr>
                <w:bCs/>
                <w:sz w:val="20"/>
                <w:szCs w:val="18"/>
                <w:lang w:val="en-US"/>
              </w:rPr>
            </w:pPr>
            <w:r w:rsidRPr="00E9011D">
              <w:rPr>
                <w:szCs w:val="24"/>
              </w:rPr>
              <w:t>crane runway, either overhead or at ground level</w:t>
            </w:r>
          </w:p>
        </w:tc>
      </w:tr>
      <w:tr w:rsidR="00F3012A" w:rsidRPr="00E9011D" w14:paraId="61319B57" w14:textId="77777777" w:rsidTr="00213369">
        <w:tc>
          <w:tcPr>
            <w:tcW w:w="1129" w:type="dxa"/>
          </w:tcPr>
          <w:p w14:paraId="28CA9C88" w14:textId="03CEB881" w:rsidR="00F3012A" w:rsidRPr="00E9011D" w:rsidRDefault="00F3012A" w:rsidP="00E9011D">
            <w:pPr>
              <w:pStyle w:val="Tablebody"/>
              <w:autoSpaceDE w:val="0"/>
              <w:autoSpaceDN w:val="0"/>
              <w:adjustRightInd w:val="0"/>
              <w:jc w:val="center"/>
              <w:rPr>
                <w:sz w:val="20"/>
                <w:szCs w:val="18"/>
                <w:lang w:val="en-US"/>
              </w:rPr>
            </w:pPr>
            <w:r w:rsidRPr="00E9011D">
              <w:rPr>
                <w:szCs w:val="24"/>
              </w:rPr>
              <w:t>e</w:t>
            </w:r>
          </w:p>
        </w:tc>
        <w:tc>
          <w:tcPr>
            <w:tcW w:w="4820" w:type="dxa"/>
          </w:tcPr>
          <w:p w14:paraId="7FE3CCB8" w14:textId="4D338791" w:rsidR="00F3012A" w:rsidRPr="00E9011D" w:rsidRDefault="00F3012A" w:rsidP="00E9011D">
            <w:pPr>
              <w:pStyle w:val="Tablebody"/>
              <w:autoSpaceDE w:val="0"/>
              <w:autoSpaceDN w:val="0"/>
              <w:adjustRightInd w:val="0"/>
              <w:rPr>
                <w:bCs/>
                <w:sz w:val="20"/>
                <w:szCs w:val="18"/>
                <w:lang w:val="en-US"/>
              </w:rPr>
            </w:pPr>
            <w:r w:rsidRPr="00E9011D">
              <w:rPr>
                <w:szCs w:val="24"/>
              </w:rPr>
              <w:t>crane runway supporting structure or ground</w:t>
            </w:r>
          </w:p>
        </w:tc>
      </w:tr>
    </w:tbl>
    <w:p w14:paraId="664AAC21" w14:textId="77777777" w:rsidR="00F3012A" w:rsidRPr="00E9011D" w:rsidRDefault="00F3012A" w:rsidP="00E9011D">
      <w:pPr>
        <w:pStyle w:val="Figuretitle"/>
        <w:autoSpaceDE w:val="0"/>
        <w:autoSpaceDN w:val="0"/>
        <w:adjustRightInd w:val="0"/>
        <w:outlineLvl w:val="0"/>
        <w:rPr>
          <w:szCs w:val="24"/>
        </w:rPr>
      </w:pPr>
      <w:bookmarkStart w:id="16" w:name="_Toc148596382"/>
      <w:r w:rsidRPr="00E9011D">
        <w:rPr>
          <w:szCs w:val="24"/>
        </w:rPr>
        <w:t>Figure 3.5 — Examples of gantry cranes</w:t>
      </w:r>
      <w:bookmarkEnd w:id="16"/>
    </w:p>
    <w:p w14:paraId="59BA54DD" w14:textId="77777777" w:rsidR="00F3012A" w:rsidRPr="00E9011D" w:rsidRDefault="00F3012A" w:rsidP="00E9011D">
      <w:pPr>
        <w:pStyle w:val="TermNum"/>
        <w:autoSpaceDE w:val="0"/>
        <w:autoSpaceDN w:val="0"/>
        <w:adjustRightInd w:val="0"/>
        <w:rPr>
          <w:szCs w:val="24"/>
        </w:rPr>
      </w:pPr>
      <w:r w:rsidRPr="00E9011D">
        <w:rPr>
          <w:szCs w:val="24"/>
        </w:rPr>
        <w:t>3.1.3.7</w:t>
      </w:r>
    </w:p>
    <w:p w14:paraId="5C568B2F" w14:textId="77777777" w:rsidR="00F3012A" w:rsidRPr="00E9011D" w:rsidRDefault="00F3012A" w:rsidP="00E9011D">
      <w:pPr>
        <w:pStyle w:val="Terms"/>
        <w:autoSpaceDE w:val="0"/>
        <w:autoSpaceDN w:val="0"/>
        <w:adjustRightInd w:val="0"/>
        <w:rPr>
          <w:szCs w:val="24"/>
          <w:lang w:val="it-IT"/>
        </w:rPr>
      </w:pPr>
      <w:r w:rsidRPr="00E9011D">
        <w:rPr>
          <w:szCs w:val="24"/>
          <w:lang w:val="it-IT"/>
        </w:rPr>
        <w:t>semi-gantry crane (semi portal bridge crane)</w:t>
      </w:r>
    </w:p>
    <w:p w14:paraId="7F266F4C" w14:textId="77777777" w:rsidR="00F3012A" w:rsidRPr="00E9011D" w:rsidRDefault="00F3012A" w:rsidP="00E9011D">
      <w:pPr>
        <w:pStyle w:val="Definition"/>
        <w:autoSpaceDE w:val="0"/>
        <w:autoSpaceDN w:val="0"/>
        <w:adjustRightInd w:val="0"/>
        <w:rPr>
          <w:szCs w:val="24"/>
        </w:rPr>
      </w:pPr>
      <w:r w:rsidRPr="00E9011D">
        <w:rPr>
          <w:szCs w:val="24"/>
        </w:rPr>
        <w:t xml:space="preserve">crane with its bridge girders supported on the rail track directly at one end and by legs at the other end, see </w:t>
      </w:r>
      <w:r w:rsidRPr="00E9011D">
        <w:rPr>
          <w:rStyle w:val="citefig"/>
          <w:szCs w:val="24"/>
          <w:shd w:val="clear" w:color="auto" w:fill="auto"/>
        </w:rPr>
        <w:t>Figure 3.5b</w:t>
      </w:r>
    </w:p>
    <w:p w14:paraId="0088C607" w14:textId="77777777" w:rsidR="00F3012A" w:rsidRPr="00E9011D" w:rsidRDefault="00F3012A" w:rsidP="00E9011D">
      <w:pPr>
        <w:pStyle w:val="Definition"/>
        <w:autoSpaceDE w:val="0"/>
        <w:autoSpaceDN w:val="0"/>
        <w:adjustRightInd w:val="0"/>
        <w:rPr>
          <w:szCs w:val="24"/>
        </w:rPr>
      </w:pPr>
      <w:r w:rsidRPr="00E9011D">
        <w:rPr>
          <w:szCs w:val="24"/>
        </w:rPr>
        <w:t xml:space="preserve">[SOURCE: </w:t>
      </w:r>
      <w:r w:rsidRPr="00E9011D">
        <w:rPr>
          <w:rStyle w:val="stdpublisher"/>
          <w:szCs w:val="24"/>
          <w:shd w:val="clear" w:color="auto" w:fill="auto"/>
        </w:rPr>
        <w:t>ISO</w:t>
      </w:r>
      <w:r w:rsidRPr="00E9011D">
        <w:rPr>
          <w:szCs w:val="24"/>
        </w:rPr>
        <w:t> </w:t>
      </w:r>
      <w:r w:rsidRPr="00E9011D">
        <w:rPr>
          <w:rStyle w:val="stddocNumber"/>
          <w:szCs w:val="24"/>
          <w:shd w:val="clear" w:color="auto" w:fill="auto"/>
        </w:rPr>
        <w:t>4306</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2007</w:t>
      </w:r>
      <w:r w:rsidRPr="00E9011D">
        <w:rPr>
          <w:szCs w:val="24"/>
        </w:rPr>
        <w:t xml:space="preserve">, </w:t>
      </w:r>
      <w:r w:rsidRPr="00E9011D">
        <w:rPr>
          <w:rStyle w:val="stdsection"/>
          <w:szCs w:val="24"/>
          <w:shd w:val="clear" w:color="auto" w:fill="auto"/>
        </w:rPr>
        <w:t>1.1.1.3</w:t>
      </w:r>
      <w:r w:rsidRPr="00E9011D">
        <w:rPr>
          <w:szCs w:val="24"/>
        </w:rPr>
        <w:t>]</w:t>
      </w:r>
    </w:p>
    <w:p w14:paraId="1A21A122" w14:textId="77777777" w:rsidR="00F3012A" w:rsidRPr="00E9011D" w:rsidRDefault="00F3012A" w:rsidP="00E9011D">
      <w:pPr>
        <w:pStyle w:val="TermNum"/>
        <w:autoSpaceDE w:val="0"/>
        <w:autoSpaceDN w:val="0"/>
        <w:adjustRightInd w:val="0"/>
        <w:rPr>
          <w:szCs w:val="24"/>
        </w:rPr>
      </w:pPr>
      <w:r w:rsidRPr="00E9011D">
        <w:rPr>
          <w:szCs w:val="24"/>
        </w:rPr>
        <w:t>3.1.3.8</w:t>
      </w:r>
    </w:p>
    <w:p w14:paraId="172F5DBC" w14:textId="77777777" w:rsidR="00F3012A" w:rsidRPr="00E9011D" w:rsidRDefault="00F3012A" w:rsidP="00E9011D">
      <w:pPr>
        <w:pStyle w:val="Terms"/>
        <w:autoSpaceDE w:val="0"/>
        <w:autoSpaceDN w:val="0"/>
        <w:adjustRightInd w:val="0"/>
        <w:rPr>
          <w:szCs w:val="24"/>
        </w:rPr>
      </w:pPr>
      <w:r w:rsidRPr="00E9011D">
        <w:rPr>
          <w:szCs w:val="24"/>
        </w:rPr>
        <w:t>travelling wall crane</w:t>
      </w:r>
    </w:p>
    <w:p w14:paraId="0F2BC61C" w14:textId="77777777" w:rsidR="00F3012A" w:rsidRPr="00E9011D" w:rsidRDefault="00F3012A" w:rsidP="00E9011D">
      <w:pPr>
        <w:pStyle w:val="Definition"/>
        <w:autoSpaceDE w:val="0"/>
        <w:autoSpaceDN w:val="0"/>
        <w:adjustRightInd w:val="0"/>
        <w:rPr>
          <w:szCs w:val="24"/>
        </w:rPr>
      </w:pPr>
      <w:r w:rsidRPr="00E9011D">
        <w:rPr>
          <w:szCs w:val="24"/>
        </w:rPr>
        <w:t xml:space="preserve">cantilever crane capable of travelling along a system of elevated horizontal and vertical crane runway beams, </w:t>
      </w:r>
      <w:r w:rsidRPr="00E9011D">
        <w:rPr>
          <w:rStyle w:val="citefig"/>
          <w:szCs w:val="24"/>
          <w:shd w:val="clear" w:color="auto" w:fill="auto"/>
        </w:rPr>
        <w:t>Figure 3.6</w:t>
      </w:r>
    </w:p>
    <w:p w14:paraId="1D5BE2F9" w14:textId="77777777" w:rsidR="00F3012A" w:rsidRPr="00E9011D" w:rsidRDefault="00F3012A" w:rsidP="00E9011D">
      <w:pPr>
        <w:pStyle w:val="Definition"/>
        <w:autoSpaceDE w:val="0"/>
        <w:autoSpaceDN w:val="0"/>
        <w:adjustRightInd w:val="0"/>
        <w:rPr>
          <w:szCs w:val="24"/>
        </w:rPr>
      </w:pPr>
      <w:r w:rsidRPr="00E9011D">
        <w:rPr>
          <w:szCs w:val="24"/>
        </w:rPr>
        <w:t xml:space="preserve">[SOURCE: </w:t>
      </w:r>
      <w:r w:rsidRPr="00E9011D">
        <w:rPr>
          <w:rStyle w:val="stdpublisher"/>
          <w:szCs w:val="24"/>
          <w:shd w:val="clear" w:color="auto" w:fill="auto"/>
        </w:rPr>
        <w:t>ISO</w:t>
      </w:r>
      <w:r w:rsidRPr="00E9011D">
        <w:rPr>
          <w:szCs w:val="24"/>
        </w:rPr>
        <w:t> </w:t>
      </w:r>
      <w:r w:rsidRPr="00E9011D">
        <w:rPr>
          <w:rStyle w:val="stddocNumber"/>
          <w:szCs w:val="24"/>
          <w:shd w:val="clear" w:color="auto" w:fill="auto"/>
        </w:rPr>
        <w:t>4306</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2007</w:t>
      </w:r>
      <w:r w:rsidRPr="00E9011D">
        <w:rPr>
          <w:szCs w:val="24"/>
        </w:rPr>
        <w:t xml:space="preserve">, </w:t>
      </w:r>
      <w:r w:rsidRPr="00E9011D">
        <w:rPr>
          <w:rStyle w:val="stdsection"/>
          <w:szCs w:val="24"/>
          <w:shd w:val="clear" w:color="auto" w:fill="auto"/>
        </w:rPr>
        <w:t>1.1.3.9.2</w:t>
      </w:r>
      <w:r w:rsidRPr="00E9011D">
        <w:rPr>
          <w:szCs w:val="24"/>
        </w:rPr>
        <w:t>, modified]</w:t>
      </w:r>
    </w:p>
    <w:p w14:paraId="691F2E87" w14:textId="6A934781" w:rsidR="00F3012A" w:rsidRPr="00E9011D" w:rsidRDefault="00E9011D" w:rsidP="00E9011D">
      <w:pPr>
        <w:pStyle w:val="FigureImage"/>
        <w:autoSpaceDE w:val="0"/>
        <w:autoSpaceDN w:val="0"/>
        <w:adjustRightInd w:val="0"/>
        <w:rPr>
          <w:szCs w:val="24"/>
        </w:rPr>
      </w:pPr>
      <w:r>
        <w:rPr>
          <w:noProof/>
          <w:szCs w:val="24"/>
        </w:rPr>
        <w:fldChar w:fldCharType="begin"/>
      </w:r>
      <w:r>
        <w:rPr>
          <w:noProof/>
          <w:szCs w:val="24"/>
        </w:rPr>
        <w:instrText xml:space="preserve"> INCLUDEPICTURE 41_e_dr/0003_6.tif \* MERGEFORMATINET \x \y </w:instrText>
      </w:r>
      <w:r>
        <w:rPr>
          <w:noProof/>
          <w:szCs w:val="24"/>
        </w:rPr>
        <w:fldChar w:fldCharType="separate"/>
      </w:r>
      <w:r>
        <w:rPr>
          <w:noProof/>
          <w:szCs w:val="24"/>
        </w:rPr>
        <w:pict w14:anchorId="7DF99342">
          <v:shape id="_x0000_i1326" type="#_x0000_t75" style="width:220pt;height:178.4pt">
            <v:imagedata r:id="rId32" r:href="rId33"/>
          </v:shape>
        </w:pict>
      </w:r>
      <w:r>
        <w:rPr>
          <w:noProof/>
          <w:szCs w:val="24"/>
        </w:rPr>
        <w:fldChar w:fldCharType="end"/>
      </w:r>
    </w:p>
    <w:p w14:paraId="6C48DED9" w14:textId="77777777" w:rsidR="00F3012A" w:rsidRPr="00E9011D" w:rsidRDefault="00F3012A" w:rsidP="00E9011D">
      <w:pPr>
        <w:pStyle w:val="KeyTitle"/>
        <w:autoSpaceDE w:val="0"/>
        <w:autoSpaceDN w:val="0"/>
        <w:adjustRightInd w:val="0"/>
        <w:rPr>
          <w:szCs w:val="24"/>
        </w:rPr>
      </w:pPr>
      <w:r w:rsidRPr="00E9011D">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3686"/>
      </w:tblGrid>
      <w:tr w:rsidR="00F3012A" w:rsidRPr="00E9011D" w14:paraId="4FF9BEB9" w14:textId="77777777" w:rsidTr="00213369">
        <w:tc>
          <w:tcPr>
            <w:tcW w:w="1129" w:type="dxa"/>
          </w:tcPr>
          <w:p w14:paraId="2DAE7E66" w14:textId="663E95B2" w:rsidR="00F3012A" w:rsidRPr="00E9011D" w:rsidRDefault="00F3012A" w:rsidP="00E9011D">
            <w:pPr>
              <w:pStyle w:val="Tablebody"/>
              <w:autoSpaceDE w:val="0"/>
              <w:autoSpaceDN w:val="0"/>
              <w:adjustRightInd w:val="0"/>
              <w:jc w:val="center"/>
              <w:rPr>
                <w:sz w:val="20"/>
                <w:lang w:val="en-US"/>
              </w:rPr>
            </w:pPr>
            <w:r w:rsidRPr="00E9011D">
              <w:rPr>
                <w:szCs w:val="24"/>
              </w:rPr>
              <w:t>a</w:t>
            </w:r>
          </w:p>
        </w:tc>
        <w:tc>
          <w:tcPr>
            <w:tcW w:w="3686" w:type="dxa"/>
          </w:tcPr>
          <w:p w14:paraId="1A33CADA" w14:textId="0BE8E249" w:rsidR="00F3012A" w:rsidRPr="00E9011D" w:rsidRDefault="00F3012A" w:rsidP="00E9011D">
            <w:pPr>
              <w:pStyle w:val="Tablebody"/>
              <w:autoSpaceDE w:val="0"/>
              <w:autoSpaceDN w:val="0"/>
              <w:adjustRightInd w:val="0"/>
              <w:rPr>
                <w:bCs/>
                <w:sz w:val="20"/>
                <w:lang w:val="en-US"/>
              </w:rPr>
            </w:pPr>
            <w:r w:rsidRPr="00E9011D">
              <w:rPr>
                <w:szCs w:val="24"/>
              </w:rPr>
              <w:t>jib</w:t>
            </w:r>
          </w:p>
        </w:tc>
      </w:tr>
      <w:tr w:rsidR="00F3012A" w:rsidRPr="00E9011D" w14:paraId="0C9839B1" w14:textId="77777777" w:rsidTr="00213369">
        <w:tc>
          <w:tcPr>
            <w:tcW w:w="1129" w:type="dxa"/>
          </w:tcPr>
          <w:p w14:paraId="3B169B85" w14:textId="1DB1E7C4" w:rsidR="00F3012A" w:rsidRPr="00E9011D" w:rsidRDefault="00F3012A" w:rsidP="00E9011D">
            <w:pPr>
              <w:pStyle w:val="Tablebody"/>
              <w:autoSpaceDE w:val="0"/>
              <w:autoSpaceDN w:val="0"/>
              <w:adjustRightInd w:val="0"/>
              <w:jc w:val="center"/>
              <w:rPr>
                <w:sz w:val="20"/>
                <w:lang w:val="en-US"/>
              </w:rPr>
            </w:pPr>
            <w:r w:rsidRPr="00E9011D">
              <w:rPr>
                <w:szCs w:val="24"/>
              </w:rPr>
              <w:t>b</w:t>
            </w:r>
          </w:p>
        </w:tc>
        <w:tc>
          <w:tcPr>
            <w:tcW w:w="3686" w:type="dxa"/>
          </w:tcPr>
          <w:p w14:paraId="6D590EC3" w14:textId="70B44E3F" w:rsidR="00F3012A" w:rsidRPr="00E9011D" w:rsidRDefault="00F3012A" w:rsidP="00E9011D">
            <w:pPr>
              <w:pStyle w:val="Tablebody"/>
              <w:autoSpaceDE w:val="0"/>
              <w:autoSpaceDN w:val="0"/>
              <w:adjustRightInd w:val="0"/>
              <w:rPr>
                <w:bCs/>
                <w:sz w:val="20"/>
                <w:lang w:val="en-US"/>
              </w:rPr>
            </w:pPr>
            <w:r w:rsidRPr="00E9011D">
              <w:rPr>
                <w:szCs w:val="24"/>
              </w:rPr>
              <w:t>hoist</w:t>
            </w:r>
          </w:p>
        </w:tc>
      </w:tr>
      <w:tr w:rsidR="00F3012A" w:rsidRPr="00E9011D" w14:paraId="6D8FE8CE" w14:textId="77777777" w:rsidTr="00213369">
        <w:tc>
          <w:tcPr>
            <w:tcW w:w="1129" w:type="dxa"/>
          </w:tcPr>
          <w:p w14:paraId="46E9EFAD" w14:textId="3C4AE1DB" w:rsidR="00F3012A" w:rsidRPr="00E9011D" w:rsidRDefault="00F3012A" w:rsidP="00E9011D">
            <w:pPr>
              <w:pStyle w:val="Tablebody"/>
              <w:autoSpaceDE w:val="0"/>
              <w:autoSpaceDN w:val="0"/>
              <w:adjustRightInd w:val="0"/>
              <w:jc w:val="center"/>
              <w:rPr>
                <w:sz w:val="20"/>
                <w:lang w:val="en-US"/>
              </w:rPr>
            </w:pPr>
            <w:r w:rsidRPr="00E9011D">
              <w:rPr>
                <w:szCs w:val="24"/>
              </w:rPr>
              <w:t>c</w:t>
            </w:r>
          </w:p>
        </w:tc>
        <w:tc>
          <w:tcPr>
            <w:tcW w:w="3686" w:type="dxa"/>
          </w:tcPr>
          <w:p w14:paraId="179C986A" w14:textId="6D574C35" w:rsidR="00F3012A" w:rsidRPr="00E9011D" w:rsidRDefault="00F3012A" w:rsidP="00E9011D">
            <w:pPr>
              <w:pStyle w:val="Tablebody"/>
              <w:autoSpaceDE w:val="0"/>
              <w:autoSpaceDN w:val="0"/>
              <w:adjustRightInd w:val="0"/>
              <w:rPr>
                <w:bCs/>
                <w:sz w:val="20"/>
                <w:lang w:val="en-US"/>
              </w:rPr>
            </w:pPr>
            <w:r w:rsidRPr="00E9011D">
              <w:rPr>
                <w:szCs w:val="24"/>
              </w:rPr>
              <w:t>trolley</w:t>
            </w:r>
          </w:p>
        </w:tc>
      </w:tr>
      <w:tr w:rsidR="00F3012A" w:rsidRPr="00E9011D" w14:paraId="06554A1E" w14:textId="77777777" w:rsidTr="00213369">
        <w:tc>
          <w:tcPr>
            <w:tcW w:w="1129" w:type="dxa"/>
          </w:tcPr>
          <w:p w14:paraId="44E31FEC" w14:textId="7EC1C8A0" w:rsidR="00F3012A" w:rsidRPr="00E9011D" w:rsidRDefault="00F3012A" w:rsidP="00E9011D">
            <w:pPr>
              <w:pStyle w:val="Tablebody"/>
              <w:autoSpaceDE w:val="0"/>
              <w:autoSpaceDN w:val="0"/>
              <w:adjustRightInd w:val="0"/>
              <w:jc w:val="center"/>
              <w:rPr>
                <w:sz w:val="20"/>
                <w:lang w:val="en-US"/>
              </w:rPr>
            </w:pPr>
            <w:r w:rsidRPr="00E9011D">
              <w:rPr>
                <w:szCs w:val="24"/>
              </w:rPr>
              <w:t>d</w:t>
            </w:r>
          </w:p>
        </w:tc>
        <w:tc>
          <w:tcPr>
            <w:tcW w:w="3686" w:type="dxa"/>
          </w:tcPr>
          <w:p w14:paraId="584C6897" w14:textId="2236980A" w:rsidR="00F3012A" w:rsidRPr="00E9011D" w:rsidRDefault="00F3012A" w:rsidP="00E9011D">
            <w:pPr>
              <w:pStyle w:val="Tablebody"/>
              <w:autoSpaceDE w:val="0"/>
              <w:autoSpaceDN w:val="0"/>
              <w:adjustRightInd w:val="0"/>
              <w:rPr>
                <w:bCs/>
                <w:sz w:val="20"/>
                <w:lang w:val="en-US"/>
              </w:rPr>
            </w:pPr>
            <w:r w:rsidRPr="00E9011D">
              <w:rPr>
                <w:szCs w:val="24"/>
              </w:rPr>
              <w:t>vertical crane runway</w:t>
            </w:r>
          </w:p>
        </w:tc>
      </w:tr>
      <w:tr w:rsidR="00F3012A" w:rsidRPr="00E9011D" w14:paraId="292B9D27" w14:textId="77777777" w:rsidTr="00213369">
        <w:tc>
          <w:tcPr>
            <w:tcW w:w="1129" w:type="dxa"/>
          </w:tcPr>
          <w:p w14:paraId="11090B89" w14:textId="1426581A" w:rsidR="00F3012A" w:rsidRPr="00E9011D" w:rsidRDefault="00F3012A" w:rsidP="00E9011D">
            <w:pPr>
              <w:pStyle w:val="Tablebody"/>
              <w:autoSpaceDE w:val="0"/>
              <w:autoSpaceDN w:val="0"/>
              <w:adjustRightInd w:val="0"/>
              <w:jc w:val="center"/>
              <w:rPr>
                <w:sz w:val="20"/>
                <w:lang w:val="en-US"/>
              </w:rPr>
            </w:pPr>
            <w:r w:rsidRPr="00E9011D">
              <w:rPr>
                <w:szCs w:val="24"/>
              </w:rPr>
              <w:t>e</w:t>
            </w:r>
          </w:p>
        </w:tc>
        <w:tc>
          <w:tcPr>
            <w:tcW w:w="3686" w:type="dxa"/>
          </w:tcPr>
          <w:p w14:paraId="230C47CF" w14:textId="5836B918" w:rsidR="00F3012A" w:rsidRPr="00E9011D" w:rsidRDefault="00F3012A" w:rsidP="00E9011D">
            <w:pPr>
              <w:pStyle w:val="Tablebody"/>
              <w:autoSpaceDE w:val="0"/>
              <w:autoSpaceDN w:val="0"/>
              <w:adjustRightInd w:val="0"/>
              <w:rPr>
                <w:bCs/>
                <w:sz w:val="20"/>
                <w:lang w:val="en-US"/>
              </w:rPr>
            </w:pPr>
            <w:r w:rsidRPr="00E9011D">
              <w:rPr>
                <w:szCs w:val="24"/>
              </w:rPr>
              <w:t>horizontal crane runway</w:t>
            </w:r>
          </w:p>
        </w:tc>
      </w:tr>
      <w:tr w:rsidR="00F3012A" w:rsidRPr="00E9011D" w14:paraId="27D77AEC" w14:textId="77777777" w:rsidTr="00213369">
        <w:tc>
          <w:tcPr>
            <w:tcW w:w="1129" w:type="dxa"/>
          </w:tcPr>
          <w:p w14:paraId="0938A98D" w14:textId="24DFE389" w:rsidR="00F3012A" w:rsidRPr="00E9011D" w:rsidRDefault="00F3012A" w:rsidP="00E9011D">
            <w:pPr>
              <w:pStyle w:val="Tablebody"/>
              <w:autoSpaceDE w:val="0"/>
              <w:autoSpaceDN w:val="0"/>
              <w:adjustRightInd w:val="0"/>
              <w:jc w:val="center"/>
              <w:rPr>
                <w:sz w:val="20"/>
                <w:lang w:val="en-US"/>
              </w:rPr>
            </w:pPr>
            <w:r w:rsidRPr="00E9011D">
              <w:rPr>
                <w:szCs w:val="24"/>
              </w:rPr>
              <w:t>f</w:t>
            </w:r>
          </w:p>
        </w:tc>
        <w:tc>
          <w:tcPr>
            <w:tcW w:w="3686" w:type="dxa"/>
          </w:tcPr>
          <w:p w14:paraId="5DCD4B88" w14:textId="7B4E73B2" w:rsidR="00F3012A" w:rsidRPr="00E9011D" w:rsidRDefault="00F3012A" w:rsidP="00E9011D">
            <w:pPr>
              <w:pStyle w:val="Tablebody"/>
              <w:autoSpaceDE w:val="0"/>
              <w:autoSpaceDN w:val="0"/>
              <w:adjustRightInd w:val="0"/>
              <w:rPr>
                <w:bCs/>
                <w:sz w:val="20"/>
                <w:lang w:val="en-US"/>
              </w:rPr>
            </w:pPr>
            <w:r w:rsidRPr="00E9011D">
              <w:rPr>
                <w:szCs w:val="24"/>
              </w:rPr>
              <w:t>crane runway supporting structure</w:t>
            </w:r>
          </w:p>
        </w:tc>
      </w:tr>
    </w:tbl>
    <w:p w14:paraId="35B9A5C5" w14:textId="77777777" w:rsidR="00F3012A" w:rsidRPr="00E9011D" w:rsidRDefault="00F3012A" w:rsidP="00E9011D">
      <w:pPr>
        <w:pStyle w:val="Figuretitle"/>
        <w:autoSpaceDE w:val="0"/>
        <w:autoSpaceDN w:val="0"/>
        <w:adjustRightInd w:val="0"/>
        <w:outlineLvl w:val="0"/>
        <w:rPr>
          <w:szCs w:val="24"/>
        </w:rPr>
      </w:pPr>
      <w:bookmarkStart w:id="17" w:name="_Toc148596383"/>
      <w:r w:rsidRPr="00E9011D">
        <w:rPr>
          <w:szCs w:val="24"/>
        </w:rPr>
        <w:t>Figure 3.6 — Example of a travelling wall crane</w:t>
      </w:r>
      <w:bookmarkEnd w:id="17"/>
    </w:p>
    <w:p w14:paraId="2E19440B" w14:textId="77777777" w:rsidR="00F3012A" w:rsidRPr="00E9011D" w:rsidRDefault="00F3012A" w:rsidP="00E9011D">
      <w:pPr>
        <w:pStyle w:val="TermNum"/>
        <w:autoSpaceDE w:val="0"/>
        <w:autoSpaceDN w:val="0"/>
        <w:adjustRightInd w:val="0"/>
        <w:rPr>
          <w:szCs w:val="24"/>
        </w:rPr>
      </w:pPr>
      <w:r w:rsidRPr="00E9011D">
        <w:rPr>
          <w:szCs w:val="24"/>
        </w:rPr>
        <w:t>3.1.3.9</w:t>
      </w:r>
    </w:p>
    <w:p w14:paraId="1A542CCB" w14:textId="77777777" w:rsidR="00F3012A" w:rsidRPr="00E9011D" w:rsidRDefault="00F3012A" w:rsidP="00E9011D">
      <w:pPr>
        <w:pStyle w:val="Terms"/>
        <w:autoSpaceDE w:val="0"/>
        <w:autoSpaceDN w:val="0"/>
        <w:adjustRightInd w:val="0"/>
        <w:rPr>
          <w:szCs w:val="24"/>
        </w:rPr>
      </w:pPr>
      <w:r w:rsidRPr="00E9011D">
        <w:rPr>
          <w:szCs w:val="24"/>
        </w:rPr>
        <w:t>guide means</w:t>
      </w:r>
    </w:p>
    <w:p w14:paraId="2A473693" w14:textId="77777777" w:rsidR="00F3012A" w:rsidRPr="00E9011D" w:rsidRDefault="00F3012A" w:rsidP="00E9011D">
      <w:pPr>
        <w:pStyle w:val="Definition"/>
        <w:autoSpaceDE w:val="0"/>
        <w:autoSpaceDN w:val="0"/>
        <w:adjustRightInd w:val="0"/>
        <w:rPr>
          <w:szCs w:val="24"/>
        </w:rPr>
      </w:pPr>
      <w:r w:rsidRPr="00E9011D">
        <w:rPr>
          <w:szCs w:val="24"/>
        </w:rPr>
        <w:t xml:space="preserve">system used to keep travelling cranes aligned on runway beams through horizontal reactions, using either wheel flanges or guide rollers, see </w:t>
      </w:r>
      <w:r w:rsidRPr="00E9011D">
        <w:rPr>
          <w:rStyle w:val="citefig"/>
          <w:szCs w:val="24"/>
          <w:shd w:val="clear" w:color="auto" w:fill="auto"/>
        </w:rPr>
        <w:t>Figure 3.7</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5"/>
      </w:tblGrid>
      <w:tr w:rsidR="00F3012A" w:rsidRPr="00E9011D" w14:paraId="0F4888EB" w14:textId="77777777" w:rsidTr="00A24CA6">
        <w:tc>
          <w:tcPr>
            <w:tcW w:w="4871" w:type="dxa"/>
          </w:tcPr>
          <w:p w14:paraId="2DADFBB9" w14:textId="2831E983" w:rsidR="00F3012A" w:rsidRPr="00E9011D" w:rsidRDefault="00E9011D" w:rsidP="00E9011D">
            <w:pPr>
              <w:pStyle w:val="Tablebody"/>
              <w:autoSpaceDE w:val="0"/>
              <w:autoSpaceDN w:val="0"/>
              <w:adjustRightInd w:val="0"/>
              <w:jc w:val="center"/>
              <w:rPr>
                <w:lang w:val="en-US"/>
              </w:rPr>
            </w:pPr>
            <w:r>
              <w:rPr>
                <w:noProof/>
                <w:szCs w:val="24"/>
                <w:lang w:val="en-US"/>
              </w:rPr>
              <w:lastRenderedPageBreak/>
              <w:fldChar w:fldCharType="begin"/>
            </w:r>
            <w:r>
              <w:rPr>
                <w:noProof/>
                <w:szCs w:val="24"/>
                <w:lang w:val="en-US"/>
              </w:rPr>
              <w:instrText xml:space="preserve"> INCLUDEPICTURE 41_e_dr/0003_7a.tif \* MERGEFORMATINET \x \y </w:instrText>
            </w:r>
            <w:r>
              <w:rPr>
                <w:noProof/>
                <w:szCs w:val="24"/>
                <w:lang w:val="en-US"/>
              </w:rPr>
              <w:fldChar w:fldCharType="separate"/>
            </w:r>
            <w:r>
              <w:rPr>
                <w:noProof/>
                <w:szCs w:val="24"/>
                <w:lang w:val="en-US"/>
              </w:rPr>
              <w:pict w14:anchorId="2D4E196B">
                <v:shape id="_x0000_i1325" type="#_x0000_t75" style="width:73.2pt;height:98pt">
                  <v:imagedata r:id="rId34" r:href="rId35"/>
                </v:shape>
              </w:pict>
            </w:r>
            <w:r>
              <w:rPr>
                <w:noProof/>
                <w:szCs w:val="24"/>
                <w:lang w:val="en-US"/>
              </w:rPr>
              <w:fldChar w:fldCharType="end"/>
            </w:r>
          </w:p>
        </w:tc>
        <w:tc>
          <w:tcPr>
            <w:tcW w:w="4875" w:type="dxa"/>
          </w:tcPr>
          <w:p w14:paraId="069EA5BA" w14:textId="5B9CA9AD" w:rsidR="00F3012A" w:rsidRPr="00E9011D" w:rsidRDefault="00E9011D" w:rsidP="00E9011D">
            <w:pPr>
              <w:pStyle w:val="Tablebody"/>
              <w:autoSpaceDE w:val="0"/>
              <w:autoSpaceDN w:val="0"/>
              <w:adjustRightInd w:val="0"/>
              <w:jc w:val="center"/>
              <w:rPr>
                <w:lang w:val="en-US"/>
              </w:rPr>
            </w:pPr>
            <w:r>
              <w:rPr>
                <w:noProof/>
                <w:szCs w:val="24"/>
                <w:lang w:val="en-US"/>
              </w:rPr>
              <w:fldChar w:fldCharType="begin"/>
            </w:r>
            <w:r>
              <w:rPr>
                <w:noProof/>
                <w:szCs w:val="24"/>
                <w:lang w:val="en-US"/>
              </w:rPr>
              <w:instrText xml:space="preserve"> INCLUDEPICTURE 41_e_dr/0003_7b.tif \* MERGEFORMATINET \x \y </w:instrText>
            </w:r>
            <w:r>
              <w:rPr>
                <w:noProof/>
                <w:szCs w:val="24"/>
                <w:lang w:val="en-US"/>
              </w:rPr>
              <w:fldChar w:fldCharType="separate"/>
            </w:r>
            <w:r>
              <w:rPr>
                <w:noProof/>
                <w:szCs w:val="24"/>
                <w:lang w:val="en-US"/>
              </w:rPr>
              <w:pict w14:anchorId="148C0B5D">
                <v:shape id="_x0000_i1324" type="#_x0000_t75" style="width:89.2pt;height:98pt">
                  <v:imagedata r:id="rId36" r:href="rId37"/>
                </v:shape>
              </w:pict>
            </w:r>
            <w:r>
              <w:rPr>
                <w:noProof/>
                <w:szCs w:val="24"/>
                <w:lang w:val="en-US"/>
              </w:rPr>
              <w:fldChar w:fldCharType="end"/>
            </w:r>
          </w:p>
        </w:tc>
      </w:tr>
      <w:tr w:rsidR="00F3012A" w:rsidRPr="00E9011D" w14:paraId="06058D2B" w14:textId="77777777" w:rsidTr="00A24CA6">
        <w:tc>
          <w:tcPr>
            <w:tcW w:w="4871" w:type="dxa"/>
          </w:tcPr>
          <w:p w14:paraId="6CB9699F" w14:textId="128F4BBC" w:rsidR="00F3012A" w:rsidRPr="00E9011D" w:rsidRDefault="00F3012A" w:rsidP="00E9011D">
            <w:pPr>
              <w:pStyle w:val="Tablebody"/>
              <w:autoSpaceDE w:val="0"/>
              <w:autoSpaceDN w:val="0"/>
              <w:adjustRightInd w:val="0"/>
              <w:jc w:val="center"/>
              <w:rPr>
                <w:lang w:val="en-US"/>
              </w:rPr>
            </w:pPr>
            <w:r w:rsidRPr="00E9011D">
              <w:rPr>
                <w:szCs w:val="24"/>
              </w:rPr>
              <w:t>a) Flanged wheel</w:t>
            </w:r>
          </w:p>
        </w:tc>
        <w:tc>
          <w:tcPr>
            <w:tcW w:w="4875" w:type="dxa"/>
          </w:tcPr>
          <w:p w14:paraId="2015F931" w14:textId="28A25CF4" w:rsidR="00F3012A" w:rsidRPr="00E9011D" w:rsidRDefault="00F3012A" w:rsidP="00E9011D">
            <w:pPr>
              <w:pStyle w:val="Tablebody"/>
              <w:autoSpaceDE w:val="0"/>
              <w:autoSpaceDN w:val="0"/>
              <w:adjustRightInd w:val="0"/>
              <w:jc w:val="center"/>
              <w:rPr>
                <w:lang w:val="en-US"/>
              </w:rPr>
            </w:pPr>
            <w:r w:rsidRPr="00E9011D">
              <w:rPr>
                <w:szCs w:val="24"/>
              </w:rPr>
              <w:t>b) Guide roller</w:t>
            </w:r>
          </w:p>
        </w:tc>
      </w:tr>
    </w:tbl>
    <w:p w14:paraId="256A59BF" w14:textId="77777777" w:rsidR="00F3012A" w:rsidRPr="00E9011D" w:rsidRDefault="00F3012A" w:rsidP="00E9011D">
      <w:pPr>
        <w:pStyle w:val="KeyTitle"/>
        <w:autoSpaceDE w:val="0"/>
        <w:autoSpaceDN w:val="0"/>
        <w:adjustRightInd w:val="0"/>
        <w:rPr>
          <w:szCs w:val="24"/>
        </w:rPr>
      </w:pPr>
      <w:r w:rsidRPr="00E9011D">
        <w:rPr>
          <w:szCs w:val="24"/>
        </w:rPr>
        <w:t>Key</w:t>
      </w:r>
    </w:p>
    <w:tbl>
      <w:tblPr>
        <w:tblStyle w:val="TableGrid"/>
        <w:tblW w:w="28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126"/>
      </w:tblGrid>
      <w:tr w:rsidR="00F3012A" w:rsidRPr="00E9011D" w14:paraId="4F52F9F6" w14:textId="77777777" w:rsidTr="00A24CA6">
        <w:tc>
          <w:tcPr>
            <w:tcW w:w="709" w:type="dxa"/>
          </w:tcPr>
          <w:p w14:paraId="6BD5BE4D" w14:textId="202C6EE1" w:rsidR="00F3012A" w:rsidRPr="00E9011D" w:rsidRDefault="00F3012A" w:rsidP="00E9011D">
            <w:pPr>
              <w:pStyle w:val="Tablebody"/>
              <w:autoSpaceDE w:val="0"/>
              <w:autoSpaceDN w:val="0"/>
              <w:adjustRightInd w:val="0"/>
              <w:jc w:val="both"/>
              <w:rPr>
                <w:sz w:val="20"/>
                <w:lang w:val="en-US"/>
              </w:rPr>
            </w:pPr>
            <w:r w:rsidRPr="00E9011D">
              <w:rPr>
                <w:szCs w:val="24"/>
              </w:rPr>
              <w:t>1</w:t>
            </w:r>
          </w:p>
        </w:tc>
        <w:tc>
          <w:tcPr>
            <w:tcW w:w="2126" w:type="dxa"/>
          </w:tcPr>
          <w:p w14:paraId="01F28132" w14:textId="7B0AC0A4" w:rsidR="00F3012A" w:rsidRPr="00E9011D" w:rsidRDefault="00F3012A" w:rsidP="00E9011D">
            <w:pPr>
              <w:pStyle w:val="Tablebody"/>
              <w:autoSpaceDE w:val="0"/>
              <w:autoSpaceDN w:val="0"/>
              <w:adjustRightInd w:val="0"/>
              <w:jc w:val="both"/>
              <w:rPr>
                <w:sz w:val="20"/>
                <w:lang w:val="en-US"/>
              </w:rPr>
            </w:pPr>
            <w:r w:rsidRPr="00E9011D">
              <w:rPr>
                <w:szCs w:val="24"/>
              </w:rPr>
              <w:t>crane wheel</w:t>
            </w:r>
          </w:p>
        </w:tc>
      </w:tr>
      <w:tr w:rsidR="00F3012A" w:rsidRPr="00E9011D" w14:paraId="7C94A522" w14:textId="77777777" w:rsidTr="00A24CA6">
        <w:tc>
          <w:tcPr>
            <w:tcW w:w="709" w:type="dxa"/>
          </w:tcPr>
          <w:p w14:paraId="3D4C1EF2" w14:textId="56CAF4E5" w:rsidR="00F3012A" w:rsidRPr="00E9011D" w:rsidRDefault="00F3012A" w:rsidP="00E9011D">
            <w:pPr>
              <w:pStyle w:val="Tablebody"/>
              <w:autoSpaceDE w:val="0"/>
              <w:autoSpaceDN w:val="0"/>
              <w:adjustRightInd w:val="0"/>
              <w:jc w:val="both"/>
              <w:rPr>
                <w:sz w:val="20"/>
                <w:lang w:val="en-US"/>
              </w:rPr>
            </w:pPr>
            <w:r w:rsidRPr="00E9011D">
              <w:rPr>
                <w:szCs w:val="24"/>
              </w:rPr>
              <w:t>2</w:t>
            </w:r>
          </w:p>
        </w:tc>
        <w:tc>
          <w:tcPr>
            <w:tcW w:w="2126" w:type="dxa"/>
          </w:tcPr>
          <w:p w14:paraId="2C4C0CD2" w14:textId="4DE9F280" w:rsidR="00F3012A" w:rsidRPr="00E9011D" w:rsidRDefault="00F3012A" w:rsidP="00E9011D">
            <w:pPr>
              <w:pStyle w:val="Tablebody"/>
              <w:autoSpaceDE w:val="0"/>
              <w:autoSpaceDN w:val="0"/>
              <w:adjustRightInd w:val="0"/>
              <w:jc w:val="both"/>
              <w:rPr>
                <w:sz w:val="20"/>
                <w:lang w:val="en-US"/>
              </w:rPr>
            </w:pPr>
            <w:r w:rsidRPr="00E9011D">
              <w:rPr>
                <w:szCs w:val="24"/>
              </w:rPr>
              <w:t>wheel flange</w:t>
            </w:r>
          </w:p>
        </w:tc>
      </w:tr>
      <w:tr w:rsidR="00F3012A" w:rsidRPr="00E9011D" w14:paraId="729191BA" w14:textId="77777777" w:rsidTr="00A24CA6">
        <w:tc>
          <w:tcPr>
            <w:tcW w:w="709" w:type="dxa"/>
          </w:tcPr>
          <w:p w14:paraId="6D90092D" w14:textId="62D49FED" w:rsidR="00F3012A" w:rsidRPr="00E9011D" w:rsidRDefault="00F3012A" w:rsidP="00E9011D">
            <w:pPr>
              <w:pStyle w:val="Tablebody"/>
              <w:autoSpaceDE w:val="0"/>
              <w:autoSpaceDN w:val="0"/>
              <w:adjustRightInd w:val="0"/>
              <w:jc w:val="both"/>
              <w:rPr>
                <w:sz w:val="20"/>
                <w:lang w:val="en-US"/>
              </w:rPr>
            </w:pPr>
            <w:r w:rsidRPr="00E9011D">
              <w:rPr>
                <w:szCs w:val="24"/>
              </w:rPr>
              <w:t>3</w:t>
            </w:r>
          </w:p>
        </w:tc>
        <w:tc>
          <w:tcPr>
            <w:tcW w:w="2126" w:type="dxa"/>
          </w:tcPr>
          <w:p w14:paraId="49BCFF0E" w14:textId="21FA4B3D" w:rsidR="00F3012A" w:rsidRPr="00E9011D" w:rsidRDefault="00F3012A" w:rsidP="00E9011D">
            <w:pPr>
              <w:pStyle w:val="Tablebody"/>
              <w:autoSpaceDE w:val="0"/>
              <w:autoSpaceDN w:val="0"/>
              <w:adjustRightInd w:val="0"/>
              <w:jc w:val="both"/>
              <w:rPr>
                <w:sz w:val="20"/>
                <w:lang w:val="en-US"/>
              </w:rPr>
            </w:pPr>
            <w:r w:rsidRPr="00E9011D">
              <w:rPr>
                <w:szCs w:val="24"/>
              </w:rPr>
              <w:t>crane rail</w:t>
            </w:r>
          </w:p>
        </w:tc>
      </w:tr>
      <w:tr w:rsidR="00F3012A" w:rsidRPr="00E9011D" w14:paraId="45D1859E" w14:textId="77777777" w:rsidTr="00A24CA6">
        <w:tc>
          <w:tcPr>
            <w:tcW w:w="709" w:type="dxa"/>
          </w:tcPr>
          <w:p w14:paraId="55907E03" w14:textId="14136AF2" w:rsidR="00F3012A" w:rsidRPr="00E9011D" w:rsidRDefault="00F3012A" w:rsidP="00E9011D">
            <w:pPr>
              <w:pStyle w:val="Tablebody"/>
              <w:autoSpaceDE w:val="0"/>
              <w:autoSpaceDN w:val="0"/>
              <w:adjustRightInd w:val="0"/>
              <w:jc w:val="both"/>
              <w:rPr>
                <w:sz w:val="20"/>
                <w:lang w:val="en-US"/>
              </w:rPr>
            </w:pPr>
            <w:r w:rsidRPr="00E9011D">
              <w:rPr>
                <w:szCs w:val="24"/>
              </w:rPr>
              <w:t>4</w:t>
            </w:r>
          </w:p>
        </w:tc>
        <w:tc>
          <w:tcPr>
            <w:tcW w:w="2126" w:type="dxa"/>
          </w:tcPr>
          <w:p w14:paraId="233F133B" w14:textId="50A70D3F" w:rsidR="00F3012A" w:rsidRPr="00E9011D" w:rsidRDefault="00F3012A" w:rsidP="00E9011D">
            <w:pPr>
              <w:pStyle w:val="Tablebody"/>
              <w:autoSpaceDE w:val="0"/>
              <w:autoSpaceDN w:val="0"/>
              <w:adjustRightInd w:val="0"/>
              <w:jc w:val="both"/>
              <w:rPr>
                <w:sz w:val="20"/>
                <w:lang w:val="en-US"/>
              </w:rPr>
            </w:pPr>
            <w:r w:rsidRPr="00E9011D">
              <w:rPr>
                <w:szCs w:val="24"/>
              </w:rPr>
              <w:t>guide roller</w:t>
            </w:r>
          </w:p>
        </w:tc>
      </w:tr>
      <w:tr w:rsidR="00F3012A" w:rsidRPr="00E9011D" w14:paraId="06B3E27B" w14:textId="77777777" w:rsidTr="00A24CA6">
        <w:tc>
          <w:tcPr>
            <w:tcW w:w="709" w:type="dxa"/>
          </w:tcPr>
          <w:p w14:paraId="11FFC74F" w14:textId="6F88410D" w:rsidR="00F3012A" w:rsidRPr="00E9011D" w:rsidRDefault="00F3012A" w:rsidP="00E9011D">
            <w:pPr>
              <w:pStyle w:val="Tablebody"/>
              <w:autoSpaceDE w:val="0"/>
              <w:autoSpaceDN w:val="0"/>
              <w:adjustRightInd w:val="0"/>
              <w:jc w:val="both"/>
              <w:rPr>
                <w:i/>
                <w:sz w:val="20"/>
                <w:lang w:val="en-US"/>
              </w:rPr>
            </w:pPr>
            <w:r w:rsidRPr="00E9011D">
              <w:rPr>
                <w:i/>
                <w:szCs w:val="24"/>
              </w:rPr>
              <w:t>H</w:t>
            </w:r>
          </w:p>
        </w:tc>
        <w:tc>
          <w:tcPr>
            <w:tcW w:w="2126" w:type="dxa"/>
          </w:tcPr>
          <w:p w14:paraId="1C8DCB10" w14:textId="196CCD72" w:rsidR="00F3012A" w:rsidRPr="00E9011D" w:rsidRDefault="00F3012A" w:rsidP="00E9011D">
            <w:pPr>
              <w:pStyle w:val="Tablebody"/>
              <w:autoSpaceDE w:val="0"/>
              <w:autoSpaceDN w:val="0"/>
              <w:adjustRightInd w:val="0"/>
              <w:jc w:val="both"/>
              <w:rPr>
                <w:sz w:val="20"/>
                <w:lang w:val="en-US"/>
              </w:rPr>
            </w:pPr>
            <w:r w:rsidRPr="00E9011D">
              <w:rPr>
                <w:szCs w:val="24"/>
              </w:rPr>
              <w:t>horizontal force</w:t>
            </w:r>
          </w:p>
        </w:tc>
      </w:tr>
    </w:tbl>
    <w:p w14:paraId="07AEEFEA" w14:textId="77777777" w:rsidR="00F3012A" w:rsidRPr="00E9011D" w:rsidRDefault="00F3012A" w:rsidP="00E9011D">
      <w:pPr>
        <w:pStyle w:val="Figuretitle"/>
        <w:autoSpaceDE w:val="0"/>
        <w:autoSpaceDN w:val="0"/>
        <w:adjustRightInd w:val="0"/>
        <w:outlineLvl w:val="0"/>
        <w:rPr>
          <w:szCs w:val="24"/>
        </w:rPr>
      </w:pPr>
      <w:bookmarkStart w:id="18" w:name="_Toc148596384"/>
      <w:r w:rsidRPr="00E9011D">
        <w:rPr>
          <w:szCs w:val="24"/>
        </w:rPr>
        <w:t>Figure 3.7 — Guide means</w:t>
      </w:r>
      <w:bookmarkEnd w:id="18"/>
    </w:p>
    <w:p w14:paraId="5D368892" w14:textId="77777777" w:rsidR="00F3012A" w:rsidRPr="00E9011D" w:rsidRDefault="00F3012A" w:rsidP="00E9011D">
      <w:pPr>
        <w:pStyle w:val="Heading3"/>
        <w:tabs>
          <w:tab w:val="left" w:pos="400"/>
          <w:tab w:val="left" w:pos="560"/>
          <w:tab w:val="left" w:pos="720"/>
        </w:tabs>
        <w:autoSpaceDE w:val="0"/>
        <w:autoSpaceDN w:val="0"/>
        <w:adjustRightInd w:val="0"/>
        <w:rPr>
          <w:rFonts w:eastAsia="Times New Roman"/>
          <w:szCs w:val="24"/>
        </w:rPr>
      </w:pPr>
      <w:bookmarkStart w:id="19" w:name="_Toc148596385"/>
      <w:r w:rsidRPr="00E9011D">
        <w:rPr>
          <w:rFonts w:eastAsia="Times New Roman"/>
          <w:szCs w:val="24"/>
        </w:rPr>
        <w:t>Terms specific for supporting structures of travelling crane</w:t>
      </w:r>
      <w:bookmarkEnd w:id="19"/>
    </w:p>
    <w:p w14:paraId="10223B75" w14:textId="77777777" w:rsidR="00F3012A" w:rsidRPr="00E9011D" w:rsidRDefault="00F3012A" w:rsidP="00E9011D">
      <w:pPr>
        <w:pStyle w:val="TermNum"/>
        <w:autoSpaceDE w:val="0"/>
        <w:autoSpaceDN w:val="0"/>
        <w:adjustRightInd w:val="0"/>
        <w:rPr>
          <w:szCs w:val="24"/>
        </w:rPr>
      </w:pPr>
      <w:r w:rsidRPr="00E9011D">
        <w:rPr>
          <w:szCs w:val="24"/>
        </w:rPr>
        <w:t>3.1.4.1</w:t>
      </w:r>
    </w:p>
    <w:p w14:paraId="0C4FB8FF" w14:textId="77777777" w:rsidR="00F3012A" w:rsidRPr="00E9011D" w:rsidRDefault="00F3012A" w:rsidP="00E9011D">
      <w:pPr>
        <w:pStyle w:val="Terms"/>
        <w:autoSpaceDE w:val="0"/>
        <w:autoSpaceDN w:val="0"/>
        <w:adjustRightInd w:val="0"/>
        <w:rPr>
          <w:szCs w:val="24"/>
        </w:rPr>
      </w:pPr>
      <w:r w:rsidRPr="00E9011D">
        <w:rPr>
          <w:szCs w:val="24"/>
        </w:rPr>
        <w:t>runway beam for travelling hoist</w:t>
      </w:r>
    </w:p>
    <w:p w14:paraId="6978B8AB" w14:textId="77777777" w:rsidR="00F3012A" w:rsidRPr="00E9011D" w:rsidRDefault="00F3012A" w:rsidP="00E9011D">
      <w:pPr>
        <w:pStyle w:val="Definition"/>
        <w:autoSpaceDE w:val="0"/>
        <w:autoSpaceDN w:val="0"/>
        <w:adjustRightInd w:val="0"/>
        <w:rPr>
          <w:szCs w:val="24"/>
        </w:rPr>
      </w:pPr>
      <w:r w:rsidRPr="00E9011D">
        <w:rPr>
          <w:szCs w:val="24"/>
        </w:rPr>
        <w:t xml:space="preserve">beam, part of the supporting structure of a travelling hoist, that serves as track and support system, on whose bottom flange the hoist can travel and operate, see </w:t>
      </w:r>
      <w:r w:rsidRPr="00E9011D">
        <w:rPr>
          <w:rStyle w:val="citefig"/>
          <w:szCs w:val="24"/>
          <w:shd w:val="clear" w:color="auto" w:fill="auto"/>
        </w:rPr>
        <w:t>Figure 3.3</w:t>
      </w:r>
    </w:p>
    <w:p w14:paraId="57517480" w14:textId="77777777" w:rsidR="00F3012A" w:rsidRPr="00E9011D" w:rsidRDefault="00F3012A" w:rsidP="00E9011D">
      <w:pPr>
        <w:pStyle w:val="TermNum"/>
        <w:autoSpaceDE w:val="0"/>
        <w:autoSpaceDN w:val="0"/>
        <w:adjustRightInd w:val="0"/>
        <w:rPr>
          <w:szCs w:val="24"/>
        </w:rPr>
      </w:pPr>
      <w:r w:rsidRPr="00E9011D">
        <w:rPr>
          <w:szCs w:val="24"/>
        </w:rPr>
        <w:t>3.1.4.2</w:t>
      </w:r>
    </w:p>
    <w:p w14:paraId="6AEF406B" w14:textId="77777777" w:rsidR="00F3012A" w:rsidRPr="00E9011D" w:rsidRDefault="00F3012A" w:rsidP="00E9011D">
      <w:pPr>
        <w:pStyle w:val="Terms"/>
        <w:autoSpaceDE w:val="0"/>
        <w:autoSpaceDN w:val="0"/>
        <w:adjustRightInd w:val="0"/>
        <w:rPr>
          <w:szCs w:val="24"/>
        </w:rPr>
      </w:pPr>
      <w:r w:rsidRPr="00E9011D">
        <w:rPr>
          <w:szCs w:val="24"/>
        </w:rPr>
        <w:t>crane runway beam</w:t>
      </w:r>
    </w:p>
    <w:p w14:paraId="7787349D" w14:textId="77777777" w:rsidR="00F3012A" w:rsidRPr="00E9011D" w:rsidRDefault="00F3012A" w:rsidP="00E9011D">
      <w:pPr>
        <w:pStyle w:val="Definition"/>
        <w:autoSpaceDE w:val="0"/>
        <w:autoSpaceDN w:val="0"/>
        <w:adjustRightInd w:val="0"/>
        <w:rPr>
          <w:szCs w:val="24"/>
        </w:rPr>
      </w:pPr>
      <w:r w:rsidRPr="00E9011D">
        <w:rPr>
          <w:szCs w:val="24"/>
        </w:rPr>
        <w:t>beam, part of the supporting structure of a travelling crane, that serves as track and support system, on which the crane can operate</w:t>
      </w:r>
    </w:p>
    <w:p w14:paraId="18FA7308" w14:textId="77777777" w:rsidR="00F3012A" w:rsidRPr="00E9011D" w:rsidRDefault="00F3012A" w:rsidP="00E9011D">
      <w:pPr>
        <w:pStyle w:val="TermNum"/>
        <w:autoSpaceDE w:val="0"/>
        <w:autoSpaceDN w:val="0"/>
        <w:adjustRightInd w:val="0"/>
        <w:rPr>
          <w:szCs w:val="24"/>
        </w:rPr>
      </w:pPr>
      <w:r w:rsidRPr="00E9011D">
        <w:rPr>
          <w:szCs w:val="24"/>
        </w:rPr>
        <w:t>3.1.4.3</w:t>
      </w:r>
    </w:p>
    <w:p w14:paraId="5B1BC775" w14:textId="77777777" w:rsidR="00F3012A" w:rsidRPr="00E9011D" w:rsidRDefault="00F3012A" w:rsidP="00E9011D">
      <w:pPr>
        <w:pStyle w:val="Terms"/>
        <w:autoSpaceDE w:val="0"/>
        <w:autoSpaceDN w:val="0"/>
        <w:adjustRightInd w:val="0"/>
        <w:rPr>
          <w:szCs w:val="24"/>
        </w:rPr>
      </w:pPr>
      <w:r w:rsidRPr="00E9011D">
        <w:rPr>
          <w:szCs w:val="24"/>
        </w:rPr>
        <w:t>crane runway supporting structure</w:t>
      </w:r>
    </w:p>
    <w:p w14:paraId="53BFAD44" w14:textId="77777777" w:rsidR="00F3012A" w:rsidRPr="00E9011D" w:rsidRDefault="00F3012A" w:rsidP="00E9011D">
      <w:pPr>
        <w:pStyle w:val="Definition"/>
        <w:autoSpaceDE w:val="0"/>
        <w:autoSpaceDN w:val="0"/>
        <w:adjustRightInd w:val="0"/>
        <w:rPr>
          <w:szCs w:val="24"/>
        </w:rPr>
      </w:pPr>
      <w:r w:rsidRPr="00E9011D">
        <w:rPr>
          <w:szCs w:val="24"/>
        </w:rPr>
        <w:t>crane supporting structure transmitting all crane-induced actions from the crane runway beam to the foundations</w:t>
      </w:r>
    </w:p>
    <w:p w14:paraId="7B66FAC4" w14:textId="77777777" w:rsidR="00F3012A" w:rsidRPr="00E9011D" w:rsidRDefault="00F3012A" w:rsidP="00E9011D">
      <w:pPr>
        <w:pStyle w:val="Heading3"/>
        <w:tabs>
          <w:tab w:val="left" w:pos="400"/>
          <w:tab w:val="left" w:pos="560"/>
          <w:tab w:val="left" w:pos="720"/>
        </w:tabs>
        <w:autoSpaceDE w:val="0"/>
        <w:autoSpaceDN w:val="0"/>
        <w:adjustRightInd w:val="0"/>
        <w:rPr>
          <w:rFonts w:eastAsia="Times New Roman"/>
          <w:szCs w:val="24"/>
        </w:rPr>
      </w:pPr>
      <w:bookmarkStart w:id="20" w:name="_Toc148596386"/>
      <w:r w:rsidRPr="00E9011D">
        <w:rPr>
          <w:rFonts w:eastAsia="Times New Roman"/>
          <w:szCs w:val="24"/>
        </w:rPr>
        <w:t>Actions on cranes</w:t>
      </w:r>
      <w:bookmarkEnd w:id="20"/>
    </w:p>
    <w:p w14:paraId="38AF3514" w14:textId="77777777" w:rsidR="00F3012A" w:rsidRPr="00E9011D" w:rsidRDefault="00F3012A" w:rsidP="00E9011D">
      <w:pPr>
        <w:pStyle w:val="BodyText"/>
        <w:autoSpaceDE w:val="0"/>
        <w:autoSpaceDN w:val="0"/>
        <w:adjustRightInd w:val="0"/>
        <w:rPr>
          <w:szCs w:val="24"/>
        </w:rPr>
      </w:pPr>
      <w:r w:rsidRPr="00E9011D">
        <w:rPr>
          <w:szCs w:val="24"/>
        </w:rPr>
        <w:t>The following terms and definitions are specific for travelling cranes.</w:t>
      </w:r>
    </w:p>
    <w:p w14:paraId="34940E1E" w14:textId="77777777" w:rsidR="00F3012A" w:rsidRPr="00E9011D" w:rsidRDefault="00F3012A" w:rsidP="00E9011D">
      <w:pPr>
        <w:pStyle w:val="TermNum"/>
        <w:autoSpaceDE w:val="0"/>
        <w:autoSpaceDN w:val="0"/>
        <w:adjustRightInd w:val="0"/>
        <w:rPr>
          <w:szCs w:val="24"/>
        </w:rPr>
      </w:pPr>
      <w:r w:rsidRPr="00E9011D">
        <w:rPr>
          <w:szCs w:val="24"/>
        </w:rPr>
        <w:t>3.1.5.1</w:t>
      </w:r>
    </w:p>
    <w:p w14:paraId="2EEE642D" w14:textId="77777777" w:rsidR="00F3012A" w:rsidRPr="00E9011D" w:rsidRDefault="00F3012A" w:rsidP="00E9011D">
      <w:pPr>
        <w:pStyle w:val="Terms"/>
        <w:autoSpaceDE w:val="0"/>
        <w:autoSpaceDN w:val="0"/>
        <w:adjustRightInd w:val="0"/>
        <w:rPr>
          <w:szCs w:val="24"/>
        </w:rPr>
      </w:pPr>
      <w:r w:rsidRPr="00E9011D">
        <w:rPr>
          <w:szCs w:val="24"/>
        </w:rPr>
        <w:t>self-weight of crane</w:t>
      </w:r>
    </w:p>
    <w:p w14:paraId="0A85CC92" w14:textId="77777777" w:rsidR="00F3012A" w:rsidRPr="00E9011D" w:rsidRDefault="00F3012A" w:rsidP="00E9011D">
      <w:pPr>
        <w:pStyle w:val="Terms"/>
        <w:autoSpaceDE w:val="0"/>
        <w:autoSpaceDN w:val="0"/>
        <w:adjustRightInd w:val="0"/>
        <w:rPr>
          <w:szCs w:val="24"/>
        </w:rPr>
      </w:pPr>
      <w:r w:rsidRPr="00E9011D">
        <w:rPr>
          <w:i/>
          <w:szCs w:val="24"/>
        </w:rPr>
        <w:t>Q</w:t>
      </w:r>
      <w:r w:rsidRPr="00E9011D">
        <w:rPr>
          <w:szCs w:val="24"/>
          <w:vertAlign w:val="subscript"/>
        </w:rPr>
        <w:t>C</w:t>
      </w:r>
    </w:p>
    <w:p w14:paraId="4A05B5AF" w14:textId="77777777" w:rsidR="00F3012A" w:rsidRPr="00E9011D" w:rsidRDefault="00F3012A" w:rsidP="00E9011D">
      <w:pPr>
        <w:pStyle w:val="Definition"/>
        <w:autoSpaceDE w:val="0"/>
        <w:autoSpaceDN w:val="0"/>
        <w:adjustRightInd w:val="0"/>
        <w:rPr>
          <w:szCs w:val="24"/>
        </w:rPr>
      </w:pPr>
      <w:r w:rsidRPr="00E9011D">
        <w:rPr>
          <w:szCs w:val="24"/>
        </w:rPr>
        <w:t xml:space="preserve">self-weight of all fixed and movable elements of the crane, including the mechanical and electrical equipment, except the hoist medium and the lifting attachments, see </w:t>
      </w:r>
      <w:r w:rsidRPr="00E9011D">
        <w:rPr>
          <w:rStyle w:val="citefig"/>
          <w:szCs w:val="24"/>
          <w:shd w:val="clear" w:color="auto" w:fill="auto"/>
        </w:rPr>
        <w:t>Figure 3.8</w:t>
      </w:r>
    </w:p>
    <w:p w14:paraId="5817E0B3" w14:textId="6A64F9A2" w:rsidR="00F3012A" w:rsidRPr="00E9011D" w:rsidRDefault="00E9011D" w:rsidP="00E9011D">
      <w:pPr>
        <w:pStyle w:val="FigureImage"/>
        <w:autoSpaceDE w:val="0"/>
        <w:autoSpaceDN w:val="0"/>
        <w:adjustRightInd w:val="0"/>
        <w:rPr>
          <w:szCs w:val="24"/>
        </w:rPr>
      </w:pPr>
      <w:r>
        <w:rPr>
          <w:szCs w:val="24"/>
        </w:rPr>
        <w:lastRenderedPageBreak/>
        <w:fldChar w:fldCharType="begin"/>
      </w:r>
      <w:r>
        <w:rPr>
          <w:szCs w:val="24"/>
        </w:rPr>
        <w:instrText xml:space="preserve"> INCLUDEPICTURE 41_e_dr/0003_8.tif \* MERGEFORMATINET \x \y </w:instrText>
      </w:r>
      <w:r>
        <w:rPr>
          <w:szCs w:val="24"/>
        </w:rPr>
        <w:fldChar w:fldCharType="separate"/>
      </w:r>
      <w:r>
        <w:rPr>
          <w:szCs w:val="24"/>
        </w:rPr>
        <w:pict w14:anchorId="7FF4B8DD">
          <v:shape id="_x0000_i1323" type="#_x0000_t75" style="width:399.6pt;height:189.6pt">
            <v:imagedata r:id="rId38" r:href="rId39"/>
          </v:shape>
        </w:pict>
      </w:r>
      <w:r>
        <w:rPr>
          <w:szCs w:val="24"/>
        </w:rPr>
        <w:fldChar w:fldCharType="end"/>
      </w:r>
    </w:p>
    <w:p w14:paraId="271422F9" w14:textId="77777777" w:rsidR="00F3012A" w:rsidRPr="00E9011D" w:rsidRDefault="00F3012A" w:rsidP="00E9011D">
      <w:pPr>
        <w:pStyle w:val="Figurenote"/>
        <w:autoSpaceDE w:val="0"/>
        <w:autoSpaceDN w:val="0"/>
        <w:adjustRightInd w:val="0"/>
        <w:rPr>
          <w:szCs w:val="24"/>
        </w:rPr>
      </w:pPr>
      <w:r w:rsidRPr="00E9011D">
        <w:rPr>
          <w:szCs w:val="24"/>
        </w:rPr>
        <w:t>NOTE</w:t>
      </w:r>
      <w:r w:rsidRPr="00E9011D">
        <w:rPr>
          <w:szCs w:val="24"/>
        </w:rPr>
        <w:tab/>
        <w:t xml:space="preserve">See </w:t>
      </w:r>
      <w:r w:rsidRPr="00E9011D">
        <w:rPr>
          <w:rStyle w:val="citefig"/>
          <w:szCs w:val="24"/>
          <w:shd w:val="clear" w:color="auto" w:fill="auto"/>
        </w:rPr>
        <w:t>Figure 3.2</w:t>
      </w:r>
    </w:p>
    <w:p w14:paraId="4A8E6C2B" w14:textId="77777777" w:rsidR="00F3012A" w:rsidRPr="00E9011D" w:rsidRDefault="00F3012A" w:rsidP="00E9011D">
      <w:pPr>
        <w:pStyle w:val="Figuretitle"/>
        <w:autoSpaceDE w:val="0"/>
        <w:autoSpaceDN w:val="0"/>
        <w:adjustRightInd w:val="0"/>
        <w:outlineLvl w:val="0"/>
        <w:rPr>
          <w:szCs w:val="24"/>
        </w:rPr>
      </w:pPr>
      <w:bookmarkStart w:id="21" w:name="_Toc148596387"/>
      <w:r w:rsidRPr="00E9011D">
        <w:rPr>
          <w:szCs w:val="24"/>
        </w:rPr>
        <w:t xml:space="preserve">Figure 3.8 — Definition of self-weight </w:t>
      </w:r>
      <w:r w:rsidRPr="00E9011D">
        <w:rPr>
          <w:i/>
          <w:szCs w:val="24"/>
        </w:rPr>
        <w:t>Q</w:t>
      </w:r>
      <w:r w:rsidRPr="00E9011D">
        <w:rPr>
          <w:szCs w:val="24"/>
          <w:vertAlign w:val="subscript"/>
        </w:rPr>
        <w:t>C</w:t>
      </w:r>
      <w:r w:rsidRPr="00E9011D">
        <w:rPr>
          <w:szCs w:val="24"/>
        </w:rPr>
        <w:t xml:space="preserve"> and hoist load </w:t>
      </w:r>
      <w:r w:rsidRPr="00E9011D">
        <w:rPr>
          <w:i/>
          <w:szCs w:val="24"/>
        </w:rPr>
        <w:t>Q</w:t>
      </w:r>
      <w:r w:rsidRPr="00E9011D">
        <w:rPr>
          <w:szCs w:val="24"/>
          <w:vertAlign w:val="subscript"/>
        </w:rPr>
        <w:t>H</w:t>
      </w:r>
      <w:r w:rsidRPr="00E9011D">
        <w:rPr>
          <w:szCs w:val="24"/>
        </w:rPr>
        <w:t xml:space="preserve"> of a bridge crane</w:t>
      </w:r>
      <w:bookmarkEnd w:id="21"/>
    </w:p>
    <w:p w14:paraId="54D892EC" w14:textId="77777777" w:rsidR="00F3012A" w:rsidRPr="00E9011D" w:rsidRDefault="00F3012A" w:rsidP="00E9011D">
      <w:pPr>
        <w:pStyle w:val="TermNum"/>
        <w:autoSpaceDE w:val="0"/>
        <w:autoSpaceDN w:val="0"/>
        <w:adjustRightInd w:val="0"/>
        <w:rPr>
          <w:szCs w:val="24"/>
        </w:rPr>
      </w:pPr>
      <w:r w:rsidRPr="00E9011D">
        <w:rPr>
          <w:szCs w:val="24"/>
        </w:rPr>
        <w:t>3.1.5.2</w:t>
      </w:r>
    </w:p>
    <w:p w14:paraId="138957C1" w14:textId="77777777" w:rsidR="00F3012A" w:rsidRPr="00E9011D" w:rsidRDefault="00F3012A" w:rsidP="00E9011D">
      <w:pPr>
        <w:pStyle w:val="Terms"/>
        <w:autoSpaceDE w:val="0"/>
        <w:autoSpaceDN w:val="0"/>
        <w:adjustRightInd w:val="0"/>
        <w:rPr>
          <w:szCs w:val="24"/>
        </w:rPr>
      </w:pPr>
      <w:r w:rsidRPr="00E9011D">
        <w:rPr>
          <w:szCs w:val="24"/>
        </w:rPr>
        <w:t>hoist load</w:t>
      </w:r>
    </w:p>
    <w:p w14:paraId="16F84FCC" w14:textId="77777777" w:rsidR="00F3012A" w:rsidRPr="00E9011D" w:rsidRDefault="00F3012A" w:rsidP="00E9011D">
      <w:pPr>
        <w:pStyle w:val="Terms"/>
        <w:autoSpaceDE w:val="0"/>
        <w:autoSpaceDN w:val="0"/>
        <w:adjustRightInd w:val="0"/>
        <w:rPr>
          <w:szCs w:val="24"/>
        </w:rPr>
      </w:pPr>
      <w:r w:rsidRPr="00E9011D">
        <w:rPr>
          <w:i/>
          <w:szCs w:val="24"/>
        </w:rPr>
        <w:t>Q</w:t>
      </w:r>
      <w:r w:rsidRPr="00E9011D">
        <w:rPr>
          <w:szCs w:val="24"/>
          <w:vertAlign w:val="subscript"/>
        </w:rPr>
        <w:t>H</w:t>
      </w:r>
    </w:p>
    <w:p w14:paraId="4F19FFED" w14:textId="77777777" w:rsidR="00F3012A" w:rsidRPr="00E9011D" w:rsidRDefault="00F3012A" w:rsidP="00E9011D">
      <w:pPr>
        <w:pStyle w:val="Definition"/>
        <w:autoSpaceDE w:val="0"/>
        <w:autoSpaceDN w:val="0"/>
        <w:adjustRightInd w:val="0"/>
        <w:rPr>
          <w:szCs w:val="24"/>
        </w:rPr>
      </w:pPr>
      <w:r w:rsidRPr="00E9011D">
        <w:rPr>
          <w:szCs w:val="24"/>
        </w:rPr>
        <w:t xml:space="preserve">load which is suspended directly from the crane, see </w:t>
      </w:r>
      <w:r w:rsidRPr="00E9011D">
        <w:rPr>
          <w:rStyle w:val="citefig"/>
          <w:szCs w:val="24"/>
          <w:shd w:val="clear" w:color="auto" w:fill="auto"/>
        </w:rPr>
        <w:t>Figure 3.8</w:t>
      </w:r>
    </w:p>
    <w:p w14:paraId="337C177E" w14:textId="77777777" w:rsidR="00F3012A" w:rsidRPr="00E9011D" w:rsidRDefault="00F3012A" w:rsidP="00E9011D">
      <w:pPr>
        <w:pStyle w:val="Definition"/>
        <w:autoSpaceDE w:val="0"/>
        <w:autoSpaceDN w:val="0"/>
        <w:adjustRightInd w:val="0"/>
        <w:rPr>
          <w:szCs w:val="24"/>
        </w:rPr>
      </w:pPr>
      <w:r w:rsidRPr="00E9011D">
        <w:rPr>
          <w:szCs w:val="24"/>
        </w:rPr>
        <w:t xml:space="preserve">[SOURCE: </w:t>
      </w:r>
      <w:r w:rsidRPr="00E9011D">
        <w:rPr>
          <w:rStyle w:val="stdpublisher"/>
          <w:szCs w:val="24"/>
          <w:shd w:val="clear" w:color="auto" w:fill="auto"/>
        </w:rPr>
        <w:t>ISO</w:t>
      </w:r>
      <w:r w:rsidRPr="00E9011D">
        <w:rPr>
          <w:szCs w:val="24"/>
        </w:rPr>
        <w:t> </w:t>
      </w:r>
      <w:r w:rsidRPr="00E9011D">
        <w:rPr>
          <w:rStyle w:val="stddocNumber"/>
          <w:szCs w:val="24"/>
          <w:shd w:val="clear" w:color="auto" w:fill="auto"/>
        </w:rPr>
        <w:t>4306</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2007</w:t>
      </w:r>
      <w:r w:rsidRPr="00E9011D">
        <w:rPr>
          <w:szCs w:val="24"/>
        </w:rPr>
        <w:t xml:space="preserve">, </w:t>
      </w:r>
      <w:r w:rsidRPr="00E9011D">
        <w:rPr>
          <w:rStyle w:val="stdsection"/>
          <w:szCs w:val="24"/>
          <w:shd w:val="clear" w:color="auto" w:fill="auto"/>
        </w:rPr>
        <w:t>6.1.7</w:t>
      </w:r>
      <w:r w:rsidRPr="00E9011D">
        <w:rPr>
          <w:szCs w:val="24"/>
        </w:rPr>
        <w:t>, modified]</w:t>
      </w:r>
    </w:p>
    <w:p w14:paraId="3A9E01EF" w14:textId="77777777" w:rsidR="00F3012A" w:rsidRPr="00E9011D" w:rsidRDefault="00F3012A" w:rsidP="00E9011D">
      <w:pPr>
        <w:pStyle w:val="Note"/>
        <w:autoSpaceDE w:val="0"/>
        <w:autoSpaceDN w:val="0"/>
        <w:adjustRightInd w:val="0"/>
        <w:rPr>
          <w:szCs w:val="24"/>
        </w:rPr>
      </w:pPr>
      <w:r w:rsidRPr="00E9011D">
        <w:rPr>
          <w:szCs w:val="24"/>
        </w:rPr>
        <w:t xml:space="preserve">Note 1 to entry: The hoist load is also called the gross load in crane design, see </w:t>
      </w:r>
      <w:r w:rsidRPr="00E9011D">
        <w:rPr>
          <w:rStyle w:val="stdpublisher"/>
          <w:szCs w:val="24"/>
          <w:shd w:val="clear" w:color="auto" w:fill="auto"/>
        </w:rPr>
        <w:t>ISO</w:t>
      </w:r>
      <w:r w:rsidRPr="00E9011D">
        <w:rPr>
          <w:szCs w:val="24"/>
        </w:rPr>
        <w:t> </w:t>
      </w:r>
      <w:r w:rsidRPr="00E9011D">
        <w:rPr>
          <w:rStyle w:val="stddocNumber"/>
          <w:szCs w:val="24"/>
          <w:shd w:val="clear" w:color="auto" w:fill="auto"/>
        </w:rPr>
        <w:t>4306</w:t>
      </w:r>
      <w:r w:rsidRPr="00E9011D">
        <w:rPr>
          <w:szCs w:val="24"/>
        </w:rPr>
        <w:noBreakHyphen/>
      </w:r>
      <w:r w:rsidRPr="00E9011D">
        <w:rPr>
          <w:rStyle w:val="stddocPartNumber"/>
          <w:szCs w:val="24"/>
          <w:shd w:val="clear" w:color="auto" w:fill="auto"/>
        </w:rPr>
        <w:t>1</w:t>
      </w:r>
      <w:r w:rsidRPr="00E9011D">
        <w:rPr>
          <w:szCs w:val="24"/>
        </w:rPr>
        <w:t>.</w:t>
      </w:r>
    </w:p>
    <w:p w14:paraId="5ABCFA66" w14:textId="77777777" w:rsidR="00F3012A" w:rsidRPr="00E9011D" w:rsidRDefault="00F3012A" w:rsidP="00E9011D">
      <w:pPr>
        <w:pStyle w:val="Note"/>
        <w:autoSpaceDE w:val="0"/>
        <w:autoSpaceDN w:val="0"/>
        <w:adjustRightInd w:val="0"/>
        <w:rPr>
          <w:szCs w:val="24"/>
        </w:rPr>
      </w:pPr>
      <w:r w:rsidRPr="00E9011D">
        <w:rPr>
          <w:szCs w:val="24"/>
        </w:rPr>
        <w:t>Note 2 to entry: The hoist load comprises the payload, the non-fixed load-lifting attachments, the fixed load-lifting attachment(s) and the hoist medium.</w:t>
      </w:r>
    </w:p>
    <w:p w14:paraId="1EDF0D53" w14:textId="77777777" w:rsidR="00F3012A" w:rsidRPr="00E9011D" w:rsidRDefault="00F3012A" w:rsidP="00E9011D">
      <w:pPr>
        <w:pStyle w:val="TermNum"/>
        <w:autoSpaceDE w:val="0"/>
        <w:autoSpaceDN w:val="0"/>
        <w:adjustRightInd w:val="0"/>
        <w:rPr>
          <w:szCs w:val="24"/>
        </w:rPr>
      </w:pPr>
      <w:r w:rsidRPr="00E9011D">
        <w:rPr>
          <w:szCs w:val="24"/>
        </w:rPr>
        <w:t>3.1.5.3</w:t>
      </w:r>
    </w:p>
    <w:p w14:paraId="6E0EDCB3" w14:textId="77777777" w:rsidR="00F3012A" w:rsidRPr="00E9011D" w:rsidRDefault="00F3012A" w:rsidP="00E9011D">
      <w:pPr>
        <w:pStyle w:val="Terms"/>
        <w:autoSpaceDE w:val="0"/>
        <w:autoSpaceDN w:val="0"/>
        <w:adjustRightInd w:val="0"/>
        <w:rPr>
          <w:szCs w:val="24"/>
        </w:rPr>
      </w:pPr>
      <w:r w:rsidRPr="00E9011D">
        <w:rPr>
          <w:szCs w:val="24"/>
        </w:rPr>
        <w:t>self-weight of trolley</w:t>
      </w:r>
    </w:p>
    <w:p w14:paraId="4B35BE08" w14:textId="77777777" w:rsidR="00F3012A" w:rsidRPr="00E9011D" w:rsidRDefault="00F3012A" w:rsidP="00E9011D">
      <w:pPr>
        <w:pStyle w:val="Terms"/>
        <w:autoSpaceDE w:val="0"/>
        <w:autoSpaceDN w:val="0"/>
        <w:adjustRightInd w:val="0"/>
        <w:rPr>
          <w:szCs w:val="24"/>
        </w:rPr>
      </w:pPr>
      <w:r w:rsidRPr="00E9011D">
        <w:rPr>
          <w:i/>
          <w:szCs w:val="24"/>
        </w:rPr>
        <w:t>Q</w:t>
      </w:r>
      <w:r w:rsidRPr="00E9011D">
        <w:rPr>
          <w:szCs w:val="24"/>
          <w:vertAlign w:val="subscript"/>
        </w:rPr>
        <w:t>T</w:t>
      </w:r>
    </w:p>
    <w:p w14:paraId="67C80E3F" w14:textId="77777777" w:rsidR="00F3012A" w:rsidRPr="00E9011D" w:rsidRDefault="00F3012A" w:rsidP="00E9011D">
      <w:pPr>
        <w:pStyle w:val="Definition"/>
        <w:autoSpaceDE w:val="0"/>
        <w:autoSpaceDN w:val="0"/>
        <w:adjustRightInd w:val="0"/>
        <w:rPr>
          <w:szCs w:val="24"/>
        </w:rPr>
      </w:pPr>
      <w:r w:rsidRPr="00E9011D">
        <w:rPr>
          <w:szCs w:val="24"/>
        </w:rPr>
        <w:t xml:space="preserve">gravitational force applied to the crane bridge by the trolley including the hoist, see </w:t>
      </w:r>
      <w:r w:rsidRPr="00E9011D">
        <w:rPr>
          <w:rStyle w:val="citefig"/>
          <w:szCs w:val="24"/>
          <w:shd w:val="clear" w:color="auto" w:fill="auto"/>
        </w:rPr>
        <w:t>Figure 3.8</w:t>
      </w:r>
    </w:p>
    <w:p w14:paraId="00D782D3"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22" w:name="_Toc148596388"/>
      <w:r w:rsidRPr="00E9011D">
        <w:rPr>
          <w:rFonts w:eastAsia="Times New Roman"/>
          <w:szCs w:val="24"/>
        </w:rPr>
        <w:t>Symbols</w:t>
      </w:r>
      <w:bookmarkEnd w:id="22"/>
    </w:p>
    <w:p w14:paraId="66C27666" w14:textId="77777777" w:rsidR="00F3012A" w:rsidRPr="00E9011D" w:rsidRDefault="00F3012A" w:rsidP="00E9011D">
      <w:pPr>
        <w:pStyle w:val="BodyText"/>
        <w:autoSpaceDE w:val="0"/>
        <w:autoSpaceDN w:val="0"/>
        <w:adjustRightInd w:val="0"/>
        <w:rPr>
          <w:szCs w:val="24"/>
        </w:rPr>
      </w:pPr>
      <w:r w:rsidRPr="00E9011D">
        <w:rPr>
          <w:szCs w:val="24"/>
        </w:rPr>
        <w:t xml:space="preserve">For the purposes of this document, the symbols given in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1990</w:t>
      </w:r>
      <w:r w:rsidRPr="00E9011D">
        <w:rPr>
          <w:szCs w:val="24"/>
        </w:rPr>
        <w:t xml:space="preserve"> and the following apply.</w:t>
      </w:r>
    </w:p>
    <w:p w14:paraId="4D45052A" w14:textId="77777777" w:rsidR="00F3012A" w:rsidRPr="00E9011D" w:rsidRDefault="00F3012A" w:rsidP="00E9011D">
      <w:pPr>
        <w:pStyle w:val="Note"/>
        <w:autoSpaceDE w:val="0"/>
        <w:autoSpaceDN w:val="0"/>
        <w:adjustRightInd w:val="0"/>
        <w:rPr>
          <w:szCs w:val="24"/>
        </w:rPr>
      </w:pPr>
      <w:r w:rsidRPr="00E9011D">
        <w:rPr>
          <w:szCs w:val="24"/>
        </w:rPr>
        <w:t xml:space="preserve">NOTE </w:t>
      </w:r>
      <w:r w:rsidRPr="00E9011D">
        <w:rPr>
          <w:szCs w:val="24"/>
        </w:rPr>
        <w:tab/>
        <w:t xml:space="preserve">The notation used is based on </w:t>
      </w:r>
      <w:r w:rsidRPr="00E9011D">
        <w:rPr>
          <w:rStyle w:val="stdpublisher"/>
          <w:szCs w:val="24"/>
          <w:shd w:val="clear" w:color="auto" w:fill="auto"/>
        </w:rPr>
        <w:t>ISO</w:t>
      </w:r>
      <w:r w:rsidRPr="00E9011D">
        <w:rPr>
          <w:szCs w:val="24"/>
        </w:rPr>
        <w:t> </w:t>
      </w:r>
      <w:r w:rsidRPr="00E9011D">
        <w:rPr>
          <w:rStyle w:val="stddocNumber"/>
          <w:szCs w:val="24"/>
          <w:shd w:val="clear" w:color="auto" w:fill="auto"/>
        </w:rPr>
        <w:t>3898</w:t>
      </w:r>
      <w:r w:rsidRPr="00E9011D">
        <w:rPr>
          <w:szCs w:val="24"/>
        </w:rPr>
        <w:t>.</w:t>
      </w:r>
    </w:p>
    <w:p w14:paraId="6BE406F4" w14:textId="77777777" w:rsidR="00F3012A" w:rsidRPr="00E9011D" w:rsidRDefault="00F3012A" w:rsidP="00E9011D">
      <w:pPr>
        <w:pStyle w:val="BodyText"/>
        <w:autoSpaceDE w:val="0"/>
        <w:autoSpaceDN w:val="0"/>
        <w:adjustRightInd w:val="0"/>
        <w:rPr>
          <w:szCs w:val="24"/>
        </w:rPr>
      </w:pPr>
      <w:r w:rsidRPr="00E9011D">
        <w:rPr>
          <w:i/>
          <w:szCs w:val="24"/>
        </w:rPr>
        <w:t>Latin upper-case letters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328"/>
      </w:tblGrid>
      <w:tr w:rsidR="00F3012A" w:rsidRPr="00E9011D" w14:paraId="56B7FC06" w14:textId="77777777" w:rsidTr="009408C3">
        <w:tc>
          <w:tcPr>
            <w:tcW w:w="1413" w:type="dxa"/>
          </w:tcPr>
          <w:p w14:paraId="5E0B4CFA" w14:textId="29C905CB" w:rsidR="00F3012A" w:rsidRPr="00E9011D" w:rsidRDefault="00F3012A" w:rsidP="00E9011D">
            <w:pPr>
              <w:pStyle w:val="Tablebody"/>
              <w:autoSpaceDE w:val="0"/>
              <w:autoSpaceDN w:val="0"/>
              <w:adjustRightInd w:val="0"/>
              <w:jc w:val="both"/>
              <w:rPr>
                <w:i/>
              </w:rPr>
            </w:pPr>
            <w:r w:rsidRPr="00E9011D">
              <w:rPr>
                <w:i/>
                <w:szCs w:val="24"/>
              </w:rPr>
              <w:t>C</w:t>
            </w:r>
          </w:p>
        </w:tc>
        <w:tc>
          <w:tcPr>
            <w:tcW w:w="8328" w:type="dxa"/>
          </w:tcPr>
          <w:p w14:paraId="7294EF94" w14:textId="3BECFE7C" w:rsidR="00F3012A" w:rsidRPr="00E9011D" w:rsidRDefault="00F3012A" w:rsidP="00E9011D">
            <w:pPr>
              <w:pStyle w:val="Tablebody"/>
              <w:autoSpaceDE w:val="0"/>
              <w:autoSpaceDN w:val="0"/>
              <w:adjustRightInd w:val="0"/>
              <w:jc w:val="both"/>
            </w:pPr>
            <w:r w:rsidRPr="00E9011D">
              <w:rPr>
                <w:szCs w:val="24"/>
              </w:rPr>
              <w:t>total number of working cycles during design service life</w:t>
            </w:r>
          </w:p>
        </w:tc>
      </w:tr>
      <w:tr w:rsidR="00F3012A" w:rsidRPr="00E9011D" w14:paraId="4988BCF4" w14:textId="77777777" w:rsidTr="009408C3">
        <w:tc>
          <w:tcPr>
            <w:tcW w:w="1413" w:type="dxa"/>
          </w:tcPr>
          <w:p w14:paraId="6B4C4460" w14:textId="27DD9F3E" w:rsidR="00F3012A" w:rsidRPr="00E9011D" w:rsidRDefault="00F3012A" w:rsidP="00E9011D">
            <w:pPr>
              <w:pStyle w:val="Tablebody"/>
              <w:autoSpaceDE w:val="0"/>
              <w:autoSpaceDN w:val="0"/>
              <w:adjustRightInd w:val="0"/>
              <w:jc w:val="both"/>
            </w:pPr>
            <w:r w:rsidRPr="00E9011D">
              <w:rPr>
                <w:i/>
                <w:szCs w:val="24"/>
              </w:rPr>
              <w:t>C</w:t>
            </w:r>
            <w:r w:rsidRPr="00E9011D">
              <w:rPr>
                <w:szCs w:val="24"/>
              </w:rPr>
              <w:t xml:space="preserve">02 to </w:t>
            </w:r>
            <w:r w:rsidRPr="00E9011D">
              <w:rPr>
                <w:i/>
                <w:szCs w:val="24"/>
              </w:rPr>
              <w:t>C</w:t>
            </w:r>
            <w:r w:rsidRPr="00E9011D">
              <w:rPr>
                <w:szCs w:val="24"/>
              </w:rPr>
              <w:t>9</w:t>
            </w:r>
          </w:p>
        </w:tc>
        <w:tc>
          <w:tcPr>
            <w:tcW w:w="8328" w:type="dxa"/>
          </w:tcPr>
          <w:p w14:paraId="67E7FAAD" w14:textId="235A0241" w:rsidR="00F3012A" w:rsidRPr="00E9011D" w:rsidRDefault="00F3012A" w:rsidP="00E9011D">
            <w:pPr>
              <w:pStyle w:val="Tablebody"/>
              <w:autoSpaceDE w:val="0"/>
              <w:autoSpaceDN w:val="0"/>
              <w:adjustRightInd w:val="0"/>
              <w:jc w:val="both"/>
            </w:pPr>
            <w:r w:rsidRPr="00E9011D">
              <w:rPr>
                <w:szCs w:val="24"/>
              </w:rPr>
              <w:t>classification of fatigue action from crane</w:t>
            </w:r>
          </w:p>
        </w:tc>
      </w:tr>
      <w:tr w:rsidR="00F3012A" w:rsidRPr="00E9011D" w14:paraId="5279592D" w14:textId="77777777" w:rsidTr="009408C3">
        <w:tc>
          <w:tcPr>
            <w:tcW w:w="1413" w:type="dxa"/>
          </w:tcPr>
          <w:p w14:paraId="1DC5AB05" w14:textId="5CE2B881" w:rsidR="00F3012A" w:rsidRPr="00E9011D" w:rsidRDefault="00F3012A" w:rsidP="00E9011D">
            <w:pPr>
              <w:pStyle w:val="Tablebody"/>
              <w:autoSpaceDE w:val="0"/>
              <w:autoSpaceDN w:val="0"/>
              <w:adjustRightInd w:val="0"/>
              <w:jc w:val="both"/>
            </w:pPr>
            <w:proofErr w:type="spellStart"/>
            <w:r w:rsidRPr="00E9011D">
              <w:rPr>
                <w:i/>
                <w:szCs w:val="24"/>
              </w:rPr>
              <w:t>F</w:t>
            </w:r>
            <w:r w:rsidRPr="00E9011D">
              <w:rPr>
                <w:szCs w:val="24"/>
                <w:vertAlign w:val="subscript"/>
              </w:rPr>
              <w:t>eq</w:t>
            </w:r>
            <w:proofErr w:type="spellEnd"/>
          </w:p>
        </w:tc>
        <w:tc>
          <w:tcPr>
            <w:tcW w:w="8328" w:type="dxa"/>
          </w:tcPr>
          <w:p w14:paraId="433E9224" w14:textId="7A24470C" w:rsidR="00F3012A" w:rsidRPr="00E9011D" w:rsidRDefault="00F3012A" w:rsidP="00E9011D">
            <w:pPr>
              <w:pStyle w:val="Tablebody"/>
              <w:autoSpaceDE w:val="0"/>
              <w:autoSpaceDN w:val="0"/>
              <w:adjustRightInd w:val="0"/>
              <w:jc w:val="both"/>
            </w:pPr>
            <w:r w:rsidRPr="00E9011D">
              <w:rPr>
                <w:szCs w:val="24"/>
              </w:rPr>
              <w:t>static equivalent force</w:t>
            </w:r>
          </w:p>
        </w:tc>
      </w:tr>
      <w:tr w:rsidR="00F3012A" w:rsidRPr="00E9011D" w14:paraId="1CE43C31" w14:textId="77777777" w:rsidTr="009408C3">
        <w:tc>
          <w:tcPr>
            <w:tcW w:w="1413" w:type="dxa"/>
          </w:tcPr>
          <w:p w14:paraId="145EF4FB" w14:textId="3AECD0C3" w:rsidR="00F3012A" w:rsidRPr="00E9011D" w:rsidRDefault="00F3012A" w:rsidP="00E9011D">
            <w:pPr>
              <w:pStyle w:val="Tablebody"/>
              <w:autoSpaceDE w:val="0"/>
              <w:autoSpaceDN w:val="0"/>
              <w:adjustRightInd w:val="0"/>
              <w:jc w:val="both"/>
            </w:pPr>
            <w:proofErr w:type="spellStart"/>
            <w:r w:rsidRPr="00E9011D">
              <w:rPr>
                <w:i/>
                <w:szCs w:val="24"/>
              </w:rPr>
              <w:t>F</w:t>
            </w:r>
            <w:r w:rsidRPr="00E9011D">
              <w:rPr>
                <w:szCs w:val="24"/>
                <w:vertAlign w:val="subscript"/>
              </w:rPr>
              <w:t>w</w:t>
            </w:r>
            <w:r w:rsidRPr="00E9011D">
              <w:rPr>
                <w:szCs w:val="24"/>
                <w:vertAlign w:val="superscript"/>
              </w:rPr>
              <w:t>H</w:t>
            </w:r>
            <w:proofErr w:type="spellEnd"/>
          </w:p>
        </w:tc>
        <w:tc>
          <w:tcPr>
            <w:tcW w:w="8328" w:type="dxa"/>
          </w:tcPr>
          <w:p w14:paraId="19E90EA9" w14:textId="52E5AC85" w:rsidR="00F3012A" w:rsidRPr="00E9011D" w:rsidRDefault="00F3012A" w:rsidP="00E9011D">
            <w:pPr>
              <w:pStyle w:val="Tablebody"/>
              <w:autoSpaceDE w:val="0"/>
              <w:autoSpaceDN w:val="0"/>
              <w:adjustRightInd w:val="0"/>
              <w:jc w:val="both"/>
            </w:pPr>
            <w:r w:rsidRPr="00E9011D">
              <w:rPr>
                <w:szCs w:val="24"/>
              </w:rPr>
              <w:t>in-service wind action on the hoist load</w:t>
            </w:r>
          </w:p>
        </w:tc>
      </w:tr>
      <w:tr w:rsidR="00F3012A" w:rsidRPr="00E9011D" w14:paraId="3F97F8CA" w14:textId="77777777" w:rsidTr="009408C3">
        <w:tc>
          <w:tcPr>
            <w:tcW w:w="1413" w:type="dxa"/>
          </w:tcPr>
          <w:p w14:paraId="7AE5F29F" w14:textId="5588EE69" w:rsidR="00F3012A" w:rsidRPr="00E9011D" w:rsidRDefault="00F3012A" w:rsidP="00E9011D">
            <w:pPr>
              <w:pStyle w:val="Tablebody"/>
              <w:autoSpaceDE w:val="0"/>
              <w:autoSpaceDN w:val="0"/>
              <w:adjustRightInd w:val="0"/>
              <w:jc w:val="both"/>
            </w:pPr>
            <w:proofErr w:type="spellStart"/>
            <w:r w:rsidRPr="00E9011D">
              <w:rPr>
                <w:i/>
                <w:szCs w:val="24"/>
              </w:rPr>
              <w:t>F</w:t>
            </w:r>
            <w:r w:rsidRPr="00E9011D">
              <w:rPr>
                <w:szCs w:val="24"/>
                <w:vertAlign w:val="subscript"/>
              </w:rPr>
              <w:t>w</w:t>
            </w:r>
            <w:proofErr w:type="spellEnd"/>
            <w:r w:rsidRPr="00E9011D">
              <w:rPr>
                <w:szCs w:val="24"/>
              </w:rPr>
              <w:t>*</w:t>
            </w:r>
          </w:p>
        </w:tc>
        <w:tc>
          <w:tcPr>
            <w:tcW w:w="8328" w:type="dxa"/>
          </w:tcPr>
          <w:p w14:paraId="6299C142" w14:textId="73DC7DBA" w:rsidR="00F3012A" w:rsidRPr="00E9011D" w:rsidRDefault="00F3012A" w:rsidP="00E9011D">
            <w:pPr>
              <w:pStyle w:val="Tablebody"/>
              <w:autoSpaceDE w:val="0"/>
              <w:autoSpaceDN w:val="0"/>
              <w:adjustRightInd w:val="0"/>
              <w:jc w:val="both"/>
            </w:pPr>
            <w:r w:rsidRPr="00E9011D">
              <w:rPr>
                <w:szCs w:val="24"/>
              </w:rPr>
              <w:t>forces caused by in-service wind</w:t>
            </w:r>
          </w:p>
        </w:tc>
      </w:tr>
      <w:tr w:rsidR="00F3012A" w:rsidRPr="00E9011D" w14:paraId="04981ACB" w14:textId="77777777" w:rsidTr="009408C3">
        <w:tc>
          <w:tcPr>
            <w:tcW w:w="1413" w:type="dxa"/>
          </w:tcPr>
          <w:p w14:paraId="443021DE" w14:textId="4F9FDB9C" w:rsidR="00F3012A" w:rsidRPr="00E9011D" w:rsidRDefault="00F3012A" w:rsidP="00E9011D">
            <w:pPr>
              <w:pStyle w:val="Tablebody"/>
              <w:autoSpaceDE w:val="0"/>
              <w:autoSpaceDN w:val="0"/>
              <w:adjustRightInd w:val="0"/>
              <w:jc w:val="both"/>
            </w:pPr>
            <w:r w:rsidRPr="00E9011D">
              <w:rPr>
                <w:i/>
                <w:szCs w:val="24"/>
              </w:rPr>
              <w:t>H</w:t>
            </w:r>
            <w:r w:rsidRPr="00E9011D">
              <w:rPr>
                <w:szCs w:val="24"/>
                <w:vertAlign w:val="subscript"/>
              </w:rPr>
              <w:t>L</w:t>
            </w:r>
          </w:p>
        </w:tc>
        <w:tc>
          <w:tcPr>
            <w:tcW w:w="8328" w:type="dxa"/>
          </w:tcPr>
          <w:p w14:paraId="05901C3E" w14:textId="78CE969F" w:rsidR="00F3012A" w:rsidRPr="00E9011D" w:rsidRDefault="00F3012A" w:rsidP="00E9011D">
            <w:pPr>
              <w:pStyle w:val="Tablebody"/>
              <w:autoSpaceDE w:val="0"/>
              <w:autoSpaceDN w:val="0"/>
              <w:adjustRightInd w:val="0"/>
              <w:jc w:val="both"/>
            </w:pPr>
            <w:r w:rsidRPr="00E9011D">
              <w:rPr>
                <w:szCs w:val="24"/>
              </w:rPr>
              <w:t>longitudinal forces caused by acceleration and deceleration of the crane</w:t>
            </w:r>
          </w:p>
        </w:tc>
      </w:tr>
      <w:tr w:rsidR="00F3012A" w:rsidRPr="00E9011D" w14:paraId="4E727470" w14:textId="77777777" w:rsidTr="009408C3">
        <w:tc>
          <w:tcPr>
            <w:tcW w:w="1413" w:type="dxa"/>
          </w:tcPr>
          <w:p w14:paraId="5A488DEC" w14:textId="29EF64AA" w:rsidR="00F3012A" w:rsidRPr="00E9011D" w:rsidRDefault="00F3012A" w:rsidP="00E9011D">
            <w:pPr>
              <w:pStyle w:val="Tablebody"/>
              <w:autoSpaceDE w:val="0"/>
              <w:autoSpaceDN w:val="0"/>
              <w:adjustRightInd w:val="0"/>
              <w:jc w:val="both"/>
            </w:pPr>
            <w:r w:rsidRPr="00E9011D">
              <w:rPr>
                <w:i/>
                <w:szCs w:val="24"/>
              </w:rPr>
              <w:t>H</w:t>
            </w:r>
            <w:r w:rsidRPr="00E9011D">
              <w:rPr>
                <w:szCs w:val="24"/>
                <w:vertAlign w:val="subscript"/>
              </w:rPr>
              <w:t>S</w:t>
            </w:r>
          </w:p>
        </w:tc>
        <w:tc>
          <w:tcPr>
            <w:tcW w:w="8328" w:type="dxa"/>
          </w:tcPr>
          <w:p w14:paraId="2C798F12" w14:textId="6BCDBAE5" w:rsidR="00F3012A" w:rsidRPr="00E9011D" w:rsidRDefault="00F3012A" w:rsidP="00E9011D">
            <w:pPr>
              <w:pStyle w:val="Tablebody"/>
              <w:autoSpaceDE w:val="0"/>
              <w:autoSpaceDN w:val="0"/>
              <w:adjustRightInd w:val="0"/>
              <w:jc w:val="both"/>
            </w:pPr>
            <w:r w:rsidRPr="00E9011D">
              <w:rPr>
                <w:szCs w:val="24"/>
              </w:rPr>
              <w:t>horizontal forces caused by skewing of the crane</w:t>
            </w:r>
          </w:p>
        </w:tc>
      </w:tr>
      <w:tr w:rsidR="00F3012A" w:rsidRPr="00E9011D" w14:paraId="795AC2E3" w14:textId="77777777" w:rsidTr="009408C3">
        <w:tc>
          <w:tcPr>
            <w:tcW w:w="1413" w:type="dxa"/>
          </w:tcPr>
          <w:p w14:paraId="17E9D0CB" w14:textId="67B6B0DE" w:rsidR="00F3012A" w:rsidRPr="00E9011D" w:rsidRDefault="00F3012A" w:rsidP="00E9011D">
            <w:pPr>
              <w:pStyle w:val="Tablebody"/>
              <w:autoSpaceDE w:val="0"/>
              <w:autoSpaceDN w:val="0"/>
              <w:adjustRightInd w:val="0"/>
              <w:jc w:val="both"/>
            </w:pPr>
            <w:r w:rsidRPr="00E9011D">
              <w:rPr>
                <w:i/>
                <w:szCs w:val="24"/>
              </w:rPr>
              <w:lastRenderedPageBreak/>
              <w:t>H</w:t>
            </w:r>
            <w:r w:rsidRPr="00E9011D">
              <w:rPr>
                <w:szCs w:val="24"/>
                <w:vertAlign w:val="subscript"/>
              </w:rPr>
              <w:t>T1</w:t>
            </w:r>
            <w:r w:rsidRPr="00E9011D">
              <w:rPr>
                <w:szCs w:val="24"/>
              </w:rPr>
              <w:t xml:space="preserve">; </w:t>
            </w:r>
            <w:r w:rsidRPr="00E9011D">
              <w:rPr>
                <w:i/>
                <w:szCs w:val="24"/>
              </w:rPr>
              <w:t>H</w:t>
            </w:r>
            <w:r w:rsidRPr="00E9011D">
              <w:rPr>
                <w:szCs w:val="24"/>
                <w:vertAlign w:val="subscript"/>
              </w:rPr>
              <w:t>T2</w:t>
            </w:r>
            <w:r w:rsidRPr="00E9011D">
              <w:rPr>
                <w:szCs w:val="24"/>
              </w:rPr>
              <w:t xml:space="preserve"> </w:t>
            </w:r>
          </w:p>
        </w:tc>
        <w:tc>
          <w:tcPr>
            <w:tcW w:w="8328" w:type="dxa"/>
          </w:tcPr>
          <w:p w14:paraId="7FFBC8FE" w14:textId="5524C073" w:rsidR="00F3012A" w:rsidRPr="00E9011D" w:rsidRDefault="00F3012A" w:rsidP="00E9011D">
            <w:pPr>
              <w:pStyle w:val="Tablebody"/>
              <w:autoSpaceDE w:val="0"/>
              <w:autoSpaceDN w:val="0"/>
              <w:adjustRightInd w:val="0"/>
              <w:jc w:val="both"/>
            </w:pPr>
            <w:r w:rsidRPr="00E9011D">
              <w:rPr>
                <w:szCs w:val="24"/>
              </w:rPr>
              <w:t>transverse forces caused by acceleration and deceleration of the crane</w:t>
            </w:r>
          </w:p>
        </w:tc>
      </w:tr>
      <w:tr w:rsidR="00F3012A" w:rsidRPr="00E9011D" w14:paraId="009F65D3" w14:textId="77777777" w:rsidTr="009408C3">
        <w:tc>
          <w:tcPr>
            <w:tcW w:w="1413" w:type="dxa"/>
          </w:tcPr>
          <w:p w14:paraId="29F3802B" w14:textId="5793AEA7" w:rsidR="00F3012A" w:rsidRPr="00E9011D" w:rsidRDefault="00F3012A" w:rsidP="00E9011D">
            <w:pPr>
              <w:pStyle w:val="Tablebody"/>
              <w:autoSpaceDE w:val="0"/>
              <w:autoSpaceDN w:val="0"/>
              <w:adjustRightInd w:val="0"/>
              <w:jc w:val="both"/>
            </w:pPr>
            <w:r w:rsidRPr="00E9011D">
              <w:rPr>
                <w:i/>
                <w:szCs w:val="24"/>
              </w:rPr>
              <w:t>H</w:t>
            </w:r>
            <w:r w:rsidRPr="00E9011D">
              <w:rPr>
                <w:szCs w:val="24"/>
                <w:vertAlign w:val="subscript"/>
              </w:rPr>
              <w:t>T3</w:t>
            </w:r>
          </w:p>
        </w:tc>
        <w:tc>
          <w:tcPr>
            <w:tcW w:w="8328" w:type="dxa"/>
          </w:tcPr>
          <w:p w14:paraId="7D88B547" w14:textId="52BB5C95" w:rsidR="00F3012A" w:rsidRPr="00E9011D" w:rsidRDefault="00F3012A" w:rsidP="00E9011D">
            <w:pPr>
              <w:pStyle w:val="Tablebody"/>
              <w:autoSpaceDE w:val="0"/>
              <w:autoSpaceDN w:val="0"/>
              <w:adjustRightInd w:val="0"/>
              <w:jc w:val="both"/>
            </w:pPr>
            <w:r w:rsidRPr="00E9011D">
              <w:rPr>
                <w:szCs w:val="24"/>
              </w:rPr>
              <w:t>transverse forces caused by acceleration and deceleration of the trolley</w:t>
            </w:r>
          </w:p>
        </w:tc>
      </w:tr>
      <w:tr w:rsidR="00F3012A" w:rsidRPr="00E9011D" w14:paraId="1332BE22" w14:textId="77777777" w:rsidTr="009408C3">
        <w:tc>
          <w:tcPr>
            <w:tcW w:w="1413" w:type="dxa"/>
          </w:tcPr>
          <w:p w14:paraId="7E11FB08" w14:textId="6DD5F781" w:rsidR="00F3012A" w:rsidRPr="00E9011D" w:rsidRDefault="00F3012A" w:rsidP="00E9011D">
            <w:pPr>
              <w:pStyle w:val="Tablebody"/>
              <w:autoSpaceDE w:val="0"/>
              <w:autoSpaceDN w:val="0"/>
              <w:adjustRightInd w:val="0"/>
              <w:jc w:val="both"/>
            </w:pPr>
            <w:r w:rsidRPr="00E9011D">
              <w:rPr>
                <w:i/>
                <w:szCs w:val="24"/>
              </w:rPr>
              <w:t>H</w:t>
            </w:r>
            <w:r w:rsidRPr="00E9011D">
              <w:rPr>
                <w:szCs w:val="24"/>
                <w:vertAlign w:val="subscript"/>
              </w:rPr>
              <w:t>B,1</w:t>
            </w:r>
          </w:p>
        </w:tc>
        <w:tc>
          <w:tcPr>
            <w:tcW w:w="8328" w:type="dxa"/>
          </w:tcPr>
          <w:p w14:paraId="12D868A2" w14:textId="55FDEF26" w:rsidR="00F3012A" w:rsidRPr="00E9011D" w:rsidRDefault="00F3012A" w:rsidP="00E9011D">
            <w:pPr>
              <w:pStyle w:val="Tablebody"/>
              <w:autoSpaceDE w:val="0"/>
              <w:autoSpaceDN w:val="0"/>
              <w:adjustRightInd w:val="0"/>
              <w:jc w:val="both"/>
            </w:pPr>
            <w:r w:rsidRPr="00E9011D">
              <w:rPr>
                <w:szCs w:val="24"/>
              </w:rPr>
              <w:t>buffer forces related to movements of the crane</w:t>
            </w:r>
          </w:p>
        </w:tc>
      </w:tr>
      <w:tr w:rsidR="00F3012A" w:rsidRPr="00E9011D" w14:paraId="40871BE3" w14:textId="77777777" w:rsidTr="009408C3">
        <w:tc>
          <w:tcPr>
            <w:tcW w:w="1413" w:type="dxa"/>
          </w:tcPr>
          <w:p w14:paraId="1CB4E96F" w14:textId="21D41FAF" w:rsidR="00F3012A" w:rsidRPr="00E9011D" w:rsidRDefault="00F3012A" w:rsidP="00E9011D">
            <w:pPr>
              <w:pStyle w:val="Tablebody"/>
              <w:autoSpaceDE w:val="0"/>
              <w:autoSpaceDN w:val="0"/>
              <w:adjustRightInd w:val="0"/>
              <w:jc w:val="both"/>
            </w:pPr>
            <w:r w:rsidRPr="00E9011D">
              <w:rPr>
                <w:i/>
                <w:szCs w:val="24"/>
              </w:rPr>
              <w:t>H</w:t>
            </w:r>
            <w:r w:rsidRPr="00E9011D">
              <w:rPr>
                <w:szCs w:val="24"/>
                <w:vertAlign w:val="subscript"/>
              </w:rPr>
              <w:t>B,2</w:t>
            </w:r>
          </w:p>
        </w:tc>
        <w:tc>
          <w:tcPr>
            <w:tcW w:w="8328" w:type="dxa"/>
          </w:tcPr>
          <w:p w14:paraId="636BFAF3" w14:textId="35B69CD0" w:rsidR="00F3012A" w:rsidRPr="00E9011D" w:rsidRDefault="00F3012A" w:rsidP="00E9011D">
            <w:pPr>
              <w:pStyle w:val="Tablebody"/>
              <w:autoSpaceDE w:val="0"/>
              <w:autoSpaceDN w:val="0"/>
              <w:adjustRightInd w:val="0"/>
              <w:jc w:val="both"/>
            </w:pPr>
            <w:r w:rsidRPr="00E9011D">
              <w:rPr>
                <w:szCs w:val="24"/>
              </w:rPr>
              <w:t>buffer forces related to movements of the trolley</w:t>
            </w:r>
          </w:p>
        </w:tc>
      </w:tr>
      <w:tr w:rsidR="00F3012A" w:rsidRPr="00E9011D" w14:paraId="42C639CD" w14:textId="77777777" w:rsidTr="009408C3">
        <w:tc>
          <w:tcPr>
            <w:tcW w:w="1413" w:type="dxa"/>
          </w:tcPr>
          <w:p w14:paraId="1A45A49D" w14:textId="7B4F3457" w:rsidR="00F3012A" w:rsidRPr="00E9011D" w:rsidRDefault="00F3012A" w:rsidP="00E9011D">
            <w:pPr>
              <w:pStyle w:val="Tablebody"/>
              <w:autoSpaceDE w:val="0"/>
              <w:autoSpaceDN w:val="0"/>
              <w:adjustRightInd w:val="0"/>
              <w:jc w:val="both"/>
            </w:pPr>
            <w:r w:rsidRPr="00E9011D">
              <w:rPr>
                <w:i/>
                <w:szCs w:val="24"/>
              </w:rPr>
              <w:t>H</w:t>
            </w:r>
            <w:r w:rsidRPr="00E9011D">
              <w:rPr>
                <w:szCs w:val="24"/>
                <w:vertAlign w:val="subscript"/>
              </w:rPr>
              <w:t>TA</w:t>
            </w:r>
          </w:p>
        </w:tc>
        <w:tc>
          <w:tcPr>
            <w:tcW w:w="8328" w:type="dxa"/>
          </w:tcPr>
          <w:p w14:paraId="7CC8EA02" w14:textId="75665A0D" w:rsidR="00F3012A" w:rsidRPr="00E9011D" w:rsidRDefault="00F3012A" w:rsidP="00E9011D">
            <w:pPr>
              <w:pStyle w:val="Tablebody"/>
              <w:autoSpaceDE w:val="0"/>
              <w:autoSpaceDN w:val="0"/>
              <w:adjustRightInd w:val="0"/>
              <w:jc w:val="both"/>
            </w:pPr>
            <w:r w:rsidRPr="00E9011D">
              <w:rPr>
                <w:szCs w:val="24"/>
              </w:rPr>
              <w:t>tilting force</w:t>
            </w:r>
          </w:p>
        </w:tc>
      </w:tr>
      <w:tr w:rsidR="00F3012A" w:rsidRPr="00E9011D" w14:paraId="1416C6F6" w14:textId="77777777" w:rsidTr="009408C3">
        <w:tc>
          <w:tcPr>
            <w:tcW w:w="1413" w:type="dxa"/>
          </w:tcPr>
          <w:p w14:paraId="49A436AD" w14:textId="1D7B8B7E" w:rsidR="00F3012A" w:rsidRPr="00E9011D" w:rsidRDefault="00F3012A" w:rsidP="00E9011D">
            <w:pPr>
              <w:pStyle w:val="Tablebody"/>
              <w:autoSpaceDE w:val="0"/>
              <w:autoSpaceDN w:val="0"/>
              <w:adjustRightInd w:val="0"/>
              <w:jc w:val="both"/>
              <w:rPr>
                <w:i/>
              </w:rPr>
            </w:pPr>
            <w:r w:rsidRPr="00E9011D">
              <w:rPr>
                <w:i/>
                <w:szCs w:val="24"/>
              </w:rPr>
              <w:t>N</w:t>
            </w:r>
          </w:p>
        </w:tc>
        <w:tc>
          <w:tcPr>
            <w:tcW w:w="8328" w:type="dxa"/>
          </w:tcPr>
          <w:p w14:paraId="3BD27672" w14:textId="7D2713FB" w:rsidR="00F3012A" w:rsidRPr="00E9011D" w:rsidRDefault="00F3012A" w:rsidP="00E9011D">
            <w:pPr>
              <w:pStyle w:val="Tablebody"/>
              <w:autoSpaceDE w:val="0"/>
              <w:autoSpaceDN w:val="0"/>
              <w:adjustRightInd w:val="0"/>
              <w:jc w:val="both"/>
            </w:pPr>
            <w:r w:rsidRPr="00E9011D">
              <w:rPr>
                <w:szCs w:val="24"/>
              </w:rPr>
              <w:t>actual number of wheel load events</w:t>
            </w:r>
          </w:p>
        </w:tc>
      </w:tr>
      <w:tr w:rsidR="00F3012A" w:rsidRPr="00E9011D" w14:paraId="2E82B4D7" w14:textId="77777777" w:rsidTr="009408C3">
        <w:tc>
          <w:tcPr>
            <w:tcW w:w="1413" w:type="dxa"/>
          </w:tcPr>
          <w:p w14:paraId="48DB9326" w14:textId="72F1F304" w:rsidR="00F3012A" w:rsidRPr="00E9011D" w:rsidRDefault="00F3012A" w:rsidP="00E9011D">
            <w:pPr>
              <w:pStyle w:val="Tablebody"/>
              <w:autoSpaceDE w:val="0"/>
              <w:autoSpaceDN w:val="0"/>
              <w:adjustRightInd w:val="0"/>
              <w:jc w:val="both"/>
            </w:pPr>
            <w:proofErr w:type="spellStart"/>
            <w:r w:rsidRPr="00E9011D">
              <w:rPr>
                <w:i/>
                <w:szCs w:val="24"/>
              </w:rPr>
              <w:t>N</w:t>
            </w:r>
            <w:r w:rsidRPr="00E9011D">
              <w:rPr>
                <w:szCs w:val="24"/>
                <w:vertAlign w:val="subscript"/>
              </w:rPr>
              <w:t>ref</w:t>
            </w:r>
            <w:proofErr w:type="spellEnd"/>
            <w:r w:rsidRPr="00E9011D">
              <w:rPr>
                <w:szCs w:val="24"/>
              </w:rPr>
              <w:t xml:space="preserve"> </w:t>
            </w:r>
          </w:p>
        </w:tc>
        <w:tc>
          <w:tcPr>
            <w:tcW w:w="8328" w:type="dxa"/>
          </w:tcPr>
          <w:p w14:paraId="2AA8F318" w14:textId="4A45D09E" w:rsidR="00F3012A" w:rsidRPr="00E9011D" w:rsidRDefault="00F3012A" w:rsidP="00E9011D">
            <w:pPr>
              <w:pStyle w:val="Tablebody"/>
              <w:autoSpaceDE w:val="0"/>
              <w:autoSpaceDN w:val="0"/>
              <w:adjustRightInd w:val="0"/>
              <w:jc w:val="both"/>
            </w:pPr>
            <w:r w:rsidRPr="00E9011D">
              <w:rPr>
                <w:szCs w:val="24"/>
              </w:rPr>
              <w:t>reference number of wheel load events</w:t>
            </w:r>
          </w:p>
        </w:tc>
      </w:tr>
      <w:tr w:rsidR="00F3012A" w:rsidRPr="00E9011D" w14:paraId="34C7D69F" w14:textId="77777777" w:rsidTr="009408C3">
        <w:tc>
          <w:tcPr>
            <w:tcW w:w="1413" w:type="dxa"/>
          </w:tcPr>
          <w:p w14:paraId="67605CC4" w14:textId="4863B549" w:rsidR="00F3012A" w:rsidRPr="00E9011D" w:rsidRDefault="00F3012A" w:rsidP="00E9011D">
            <w:pPr>
              <w:pStyle w:val="Tablebody"/>
              <w:autoSpaceDE w:val="0"/>
              <w:autoSpaceDN w:val="0"/>
              <w:adjustRightInd w:val="0"/>
              <w:jc w:val="both"/>
            </w:pPr>
            <w:r w:rsidRPr="00E9011D">
              <w:rPr>
                <w:i/>
                <w:szCs w:val="24"/>
              </w:rPr>
              <w:t>Q</w:t>
            </w:r>
            <w:r w:rsidRPr="00E9011D">
              <w:rPr>
                <w:szCs w:val="24"/>
              </w:rPr>
              <w:t>0 to Q5</w:t>
            </w:r>
          </w:p>
        </w:tc>
        <w:tc>
          <w:tcPr>
            <w:tcW w:w="8328" w:type="dxa"/>
          </w:tcPr>
          <w:p w14:paraId="76D3C209" w14:textId="4E53DAF6" w:rsidR="00F3012A" w:rsidRPr="00E9011D" w:rsidRDefault="00F3012A" w:rsidP="00E9011D">
            <w:pPr>
              <w:pStyle w:val="Tablebody"/>
              <w:autoSpaceDE w:val="0"/>
              <w:autoSpaceDN w:val="0"/>
              <w:adjustRightInd w:val="0"/>
              <w:jc w:val="both"/>
            </w:pPr>
            <w:r w:rsidRPr="00E9011D">
              <w:rPr>
                <w:szCs w:val="24"/>
              </w:rPr>
              <w:t xml:space="preserve"> classes of load spectrum factor </w:t>
            </w:r>
            <w:proofErr w:type="spellStart"/>
            <w:r w:rsidRPr="00E9011D">
              <w:rPr>
                <w:szCs w:val="24"/>
              </w:rPr>
              <w:t>kQ</w:t>
            </w:r>
            <w:proofErr w:type="spellEnd"/>
            <w:r w:rsidRPr="00E9011D">
              <w:rPr>
                <w:szCs w:val="24"/>
              </w:rPr>
              <w:t xml:space="preserve"> (see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1</w:t>
            </w:r>
            <w:r w:rsidRPr="00E9011D">
              <w:rPr>
                <w:szCs w:val="24"/>
              </w:rPr>
              <w:t>)</w:t>
            </w:r>
          </w:p>
        </w:tc>
      </w:tr>
      <w:tr w:rsidR="00F3012A" w:rsidRPr="00E9011D" w14:paraId="6CD1775E" w14:textId="77777777" w:rsidTr="009408C3">
        <w:tc>
          <w:tcPr>
            <w:tcW w:w="1413" w:type="dxa"/>
          </w:tcPr>
          <w:p w14:paraId="71815545" w14:textId="51598BDD" w:rsidR="00F3012A" w:rsidRPr="00E9011D" w:rsidRDefault="00F3012A" w:rsidP="00E9011D">
            <w:pPr>
              <w:pStyle w:val="Tablebody"/>
              <w:autoSpaceDE w:val="0"/>
              <w:autoSpaceDN w:val="0"/>
              <w:adjustRightInd w:val="0"/>
              <w:jc w:val="both"/>
            </w:pPr>
            <w:r w:rsidRPr="00E9011D">
              <w:rPr>
                <w:i/>
                <w:szCs w:val="24"/>
              </w:rPr>
              <w:t>Q</w:t>
            </w:r>
            <w:r w:rsidRPr="00E9011D">
              <w:rPr>
                <w:szCs w:val="24"/>
                <w:vertAlign w:val="subscript"/>
              </w:rPr>
              <w:t>C</w:t>
            </w:r>
          </w:p>
        </w:tc>
        <w:tc>
          <w:tcPr>
            <w:tcW w:w="8328" w:type="dxa"/>
          </w:tcPr>
          <w:p w14:paraId="09B12B29" w14:textId="4AC621B2" w:rsidR="00F3012A" w:rsidRPr="00E9011D" w:rsidRDefault="00F3012A" w:rsidP="00E9011D">
            <w:pPr>
              <w:pStyle w:val="Tablebody"/>
              <w:autoSpaceDE w:val="0"/>
              <w:autoSpaceDN w:val="0"/>
              <w:adjustRightInd w:val="0"/>
              <w:jc w:val="both"/>
            </w:pPr>
            <w:r w:rsidRPr="00E9011D">
              <w:rPr>
                <w:szCs w:val="24"/>
              </w:rPr>
              <w:t>self-weight of crane</w:t>
            </w:r>
          </w:p>
        </w:tc>
      </w:tr>
      <w:tr w:rsidR="00F3012A" w:rsidRPr="00E9011D" w14:paraId="72D98832" w14:textId="77777777" w:rsidTr="009408C3">
        <w:tc>
          <w:tcPr>
            <w:tcW w:w="1413" w:type="dxa"/>
          </w:tcPr>
          <w:p w14:paraId="3ADD492F" w14:textId="0EEF5524" w:rsidR="00F3012A" w:rsidRPr="00E9011D" w:rsidRDefault="00F3012A" w:rsidP="00E9011D">
            <w:pPr>
              <w:pStyle w:val="Tablebody"/>
              <w:autoSpaceDE w:val="0"/>
              <w:autoSpaceDN w:val="0"/>
              <w:adjustRightInd w:val="0"/>
              <w:jc w:val="both"/>
            </w:pPr>
            <w:r w:rsidRPr="00E9011D">
              <w:rPr>
                <w:i/>
                <w:szCs w:val="24"/>
              </w:rPr>
              <w:t>Q</w:t>
            </w:r>
            <w:r w:rsidRPr="00E9011D">
              <w:rPr>
                <w:szCs w:val="24"/>
                <w:vertAlign w:val="subscript"/>
              </w:rPr>
              <w:t>H</w:t>
            </w:r>
          </w:p>
        </w:tc>
        <w:tc>
          <w:tcPr>
            <w:tcW w:w="8328" w:type="dxa"/>
          </w:tcPr>
          <w:p w14:paraId="564D699D" w14:textId="057922EB" w:rsidR="00F3012A" w:rsidRPr="00E9011D" w:rsidRDefault="00F3012A" w:rsidP="00E9011D">
            <w:pPr>
              <w:pStyle w:val="Tablebody"/>
              <w:autoSpaceDE w:val="0"/>
              <w:autoSpaceDN w:val="0"/>
              <w:adjustRightInd w:val="0"/>
              <w:jc w:val="both"/>
            </w:pPr>
            <w:r w:rsidRPr="00E9011D">
              <w:rPr>
                <w:szCs w:val="24"/>
              </w:rPr>
              <w:t>hoist load</w:t>
            </w:r>
          </w:p>
        </w:tc>
      </w:tr>
      <w:tr w:rsidR="00F3012A" w:rsidRPr="00E9011D" w14:paraId="42E46F22" w14:textId="77777777" w:rsidTr="009408C3">
        <w:tc>
          <w:tcPr>
            <w:tcW w:w="1413" w:type="dxa"/>
          </w:tcPr>
          <w:p w14:paraId="1E4AD00A" w14:textId="3B2D300F" w:rsidR="00F3012A" w:rsidRPr="00E9011D" w:rsidRDefault="00F3012A" w:rsidP="00E9011D">
            <w:pPr>
              <w:pStyle w:val="Tablebody"/>
              <w:autoSpaceDE w:val="0"/>
              <w:autoSpaceDN w:val="0"/>
              <w:adjustRightInd w:val="0"/>
              <w:jc w:val="both"/>
            </w:pPr>
            <w:r w:rsidRPr="00E9011D">
              <w:rPr>
                <w:i/>
                <w:szCs w:val="24"/>
              </w:rPr>
              <w:t>Q</w:t>
            </w:r>
            <w:r w:rsidRPr="00E9011D">
              <w:rPr>
                <w:szCs w:val="24"/>
                <w:vertAlign w:val="subscript"/>
              </w:rPr>
              <w:t>R</w:t>
            </w:r>
          </w:p>
        </w:tc>
        <w:tc>
          <w:tcPr>
            <w:tcW w:w="8328" w:type="dxa"/>
          </w:tcPr>
          <w:p w14:paraId="371BDC6F" w14:textId="58523FBE" w:rsidR="00F3012A" w:rsidRPr="00E9011D" w:rsidRDefault="00F3012A" w:rsidP="00E9011D">
            <w:pPr>
              <w:pStyle w:val="Tablebody"/>
              <w:autoSpaceDE w:val="0"/>
              <w:autoSpaceDN w:val="0"/>
              <w:adjustRightInd w:val="0"/>
              <w:jc w:val="both"/>
            </w:pPr>
            <w:r w:rsidRPr="00E9011D">
              <w:rPr>
                <w:szCs w:val="24"/>
              </w:rPr>
              <w:t>rated capacity</w:t>
            </w:r>
          </w:p>
        </w:tc>
      </w:tr>
      <w:tr w:rsidR="00F3012A" w:rsidRPr="00E9011D" w14:paraId="1B5B3748" w14:textId="77777777" w:rsidTr="009408C3">
        <w:tc>
          <w:tcPr>
            <w:tcW w:w="1413" w:type="dxa"/>
          </w:tcPr>
          <w:p w14:paraId="508838E7" w14:textId="21738D40" w:rsidR="00F3012A" w:rsidRPr="00E9011D" w:rsidRDefault="00F3012A" w:rsidP="00E9011D">
            <w:pPr>
              <w:pStyle w:val="Tablebody"/>
              <w:autoSpaceDE w:val="0"/>
              <w:autoSpaceDN w:val="0"/>
              <w:adjustRightInd w:val="0"/>
              <w:jc w:val="both"/>
            </w:pPr>
            <w:r w:rsidRPr="00E9011D">
              <w:rPr>
                <w:i/>
                <w:szCs w:val="24"/>
              </w:rPr>
              <w:t>Q</w:t>
            </w:r>
            <w:r w:rsidRPr="00E9011D">
              <w:rPr>
                <w:szCs w:val="24"/>
              </w:rPr>
              <w:t>ST</w:t>
            </w:r>
          </w:p>
        </w:tc>
        <w:tc>
          <w:tcPr>
            <w:tcW w:w="8328" w:type="dxa"/>
          </w:tcPr>
          <w:p w14:paraId="14FBCFAF" w14:textId="12A39633" w:rsidR="00F3012A" w:rsidRPr="00E9011D" w:rsidRDefault="00F3012A" w:rsidP="00E9011D">
            <w:pPr>
              <w:pStyle w:val="Tablebody"/>
              <w:autoSpaceDE w:val="0"/>
              <w:autoSpaceDN w:val="0"/>
              <w:adjustRightInd w:val="0"/>
              <w:jc w:val="both"/>
            </w:pPr>
            <w:r w:rsidRPr="00E9011D">
              <w:rPr>
                <w:szCs w:val="24"/>
              </w:rPr>
              <w:t>static test load</w:t>
            </w:r>
          </w:p>
        </w:tc>
      </w:tr>
      <w:tr w:rsidR="00F3012A" w:rsidRPr="00E9011D" w14:paraId="151F22B7" w14:textId="77777777" w:rsidTr="009408C3">
        <w:tc>
          <w:tcPr>
            <w:tcW w:w="1413" w:type="dxa"/>
          </w:tcPr>
          <w:p w14:paraId="15647C4E" w14:textId="155DD071" w:rsidR="00F3012A" w:rsidRPr="00E9011D" w:rsidRDefault="00F3012A" w:rsidP="00E9011D">
            <w:pPr>
              <w:pStyle w:val="Tablebody"/>
              <w:autoSpaceDE w:val="0"/>
              <w:autoSpaceDN w:val="0"/>
              <w:adjustRightInd w:val="0"/>
              <w:jc w:val="both"/>
            </w:pPr>
            <w:r w:rsidRPr="00E9011D">
              <w:rPr>
                <w:i/>
                <w:szCs w:val="24"/>
              </w:rPr>
              <w:t>Q</w:t>
            </w:r>
            <w:r w:rsidRPr="00E9011D">
              <w:rPr>
                <w:szCs w:val="24"/>
                <w:vertAlign w:val="subscript"/>
              </w:rPr>
              <w:t>T</w:t>
            </w:r>
          </w:p>
        </w:tc>
        <w:tc>
          <w:tcPr>
            <w:tcW w:w="8328" w:type="dxa"/>
          </w:tcPr>
          <w:p w14:paraId="4B018A30" w14:textId="7A03B6CC" w:rsidR="00F3012A" w:rsidRPr="00E9011D" w:rsidRDefault="00F3012A" w:rsidP="00E9011D">
            <w:pPr>
              <w:pStyle w:val="Tablebody"/>
              <w:autoSpaceDE w:val="0"/>
              <w:autoSpaceDN w:val="0"/>
              <w:adjustRightInd w:val="0"/>
              <w:jc w:val="both"/>
            </w:pPr>
            <w:r w:rsidRPr="00E9011D">
              <w:rPr>
                <w:szCs w:val="24"/>
              </w:rPr>
              <w:t>trolley load</w:t>
            </w:r>
          </w:p>
        </w:tc>
      </w:tr>
      <w:tr w:rsidR="00F3012A" w:rsidRPr="00E9011D" w14:paraId="6FA56965" w14:textId="77777777" w:rsidTr="009408C3">
        <w:tc>
          <w:tcPr>
            <w:tcW w:w="1413" w:type="dxa"/>
          </w:tcPr>
          <w:p w14:paraId="668380B3" w14:textId="7A1E567A" w:rsidR="00F3012A" w:rsidRPr="00E9011D" w:rsidRDefault="00F3012A" w:rsidP="00E9011D">
            <w:pPr>
              <w:pStyle w:val="Tablebody"/>
              <w:autoSpaceDE w:val="0"/>
              <w:autoSpaceDN w:val="0"/>
              <w:adjustRightInd w:val="0"/>
              <w:jc w:val="both"/>
            </w:pPr>
            <w:proofErr w:type="spellStart"/>
            <w:r w:rsidRPr="00E9011D">
              <w:rPr>
                <w:i/>
                <w:szCs w:val="24"/>
              </w:rPr>
              <w:t>Q</w:t>
            </w:r>
            <w:r w:rsidRPr="00E9011D">
              <w:rPr>
                <w:szCs w:val="24"/>
                <w:vertAlign w:val="subscript"/>
              </w:rPr>
              <w:t>e</w:t>
            </w:r>
            <w:proofErr w:type="spellEnd"/>
          </w:p>
        </w:tc>
        <w:tc>
          <w:tcPr>
            <w:tcW w:w="8328" w:type="dxa"/>
          </w:tcPr>
          <w:p w14:paraId="5DED3209" w14:textId="71202D7F" w:rsidR="00F3012A" w:rsidRPr="00E9011D" w:rsidRDefault="00F3012A" w:rsidP="00E9011D">
            <w:pPr>
              <w:pStyle w:val="Tablebody"/>
              <w:autoSpaceDE w:val="0"/>
              <w:autoSpaceDN w:val="0"/>
              <w:adjustRightInd w:val="0"/>
              <w:jc w:val="both"/>
            </w:pPr>
            <w:r w:rsidRPr="00E9011D">
              <w:rPr>
                <w:szCs w:val="24"/>
              </w:rPr>
              <w:t>damage equivalent constant amplitude loading spectrum</w:t>
            </w:r>
          </w:p>
        </w:tc>
      </w:tr>
      <w:tr w:rsidR="00F3012A" w:rsidRPr="00E9011D" w14:paraId="60230E24" w14:textId="77777777" w:rsidTr="009408C3">
        <w:tc>
          <w:tcPr>
            <w:tcW w:w="1413" w:type="dxa"/>
          </w:tcPr>
          <w:p w14:paraId="37C937A3" w14:textId="7465384C" w:rsidR="00F3012A" w:rsidRPr="00E9011D" w:rsidRDefault="00F3012A" w:rsidP="00E9011D">
            <w:pPr>
              <w:pStyle w:val="Tablebody"/>
              <w:autoSpaceDE w:val="0"/>
              <w:autoSpaceDN w:val="0"/>
              <w:adjustRightInd w:val="0"/>
              <w:jc w:val="both"/>
            </w:pPr>
            <w:proofErr w:type="spellStart"/>
            <w:r w:rsidRPr="00E9011D">
              <w:rPr>
                <w:i/>
                <w:szCs w:val="24"/>
              </w:rPr>
              <w:t>F</w:t>
            </w:r>
            <w:r w:rsidRPr="00E9011D">
              <w:rPr>
                <w:szCs w:val="24"/>
                <w:vertAlign w:val="subscript"/>
              </w:rPr>
              <w:t>fat</w:t>
            </w:r>
            <w:proofErr w:type="spellEnd"/>
          </w:p>
        </w:tc>
        <w:tc>
          <w:tcPr>
            <w:tcW w:w="8328" w:type="dxa"/>
          </w:tcPr>
          <w:p w14:paraId="3D682A14" w14:textId="310C421B" w:rsidR="00F3012A" w:rsidRPr="00E9011D" w:rsidRDefault="00F3012A" w:rsidP="00E9011D">
            <w:pPr>
              <w:pStyle w:val="Tablebody"/>
              <w:autoSpaceDE w:val="0"/>
              <w:autoSpaceDN w:val="0"/>
              <w:adjustRightInd w:val="0"/>
              <w:jc w:val="both"/>
            </w:pPr>
            <w:r w:rsidRPr="00E9011D">
              <w:rPr>
                <w:szCs w:val="24"/>
              </w:rPr>
              <w:t>fatigue action</w:t>
            </w:r>
          </w:p>
        </w:tc>
      </w:tr>
      <w:tr w:rsidR="00F3012A" w:rsidRPr="00E9011D" w14:paraId="04B8A80E" w14:textId="77777777" w:rsidTr="009408C3">
        <w:tc>
          <w:tcPr>
            <w:tcW w:w="1413" w:type="dxa"/>
          </w:tcPr>
          <w:p w14:paraId="3BE262DB" w14:textId="509391E6" w:rsidR="00F3012A" w:rsidRPr="00E9011D" w:rsidRDefault="00F3012A" w:rsidP="00E9011D">
            <w:pPr>
              <w:pStyle w:val="Tablebody"/>
              <w:autoSpaceDE w:val="0"/>
              <w:autoSpaceDN w:val="0"/>
              <w:adjustRightInd w:val="0"/>
              <w:jc w:val="both"/>
            </w:pPr>
            <w:proofErr w:type="spellStart"/>
            <w:r w:rsidRPr="00E9011D">
              <w:rPr>
                <w:i/>
                <w:szCs w:val="24"/>
              </w:rPr>
              <w:t>Q</w:t>
            </w:r>
            <w:r w:rsidRPr="00E9011D">
              <w:rPr>
                <w:szCs w:val="24"/>
                <w:vertAlign w:val="subscript"/>
              </w:rPr>
              <w:t>k</w:t>
            </w:r>
            <w:proofErr w:type="spellEnd"/>
          </w:p>
        </w:tc>
        <w:tc>
          <w:tcPr>
            <w:tcW w:w="8328" w:type="dxa"/>
          </w:tcPr>
          <w:p w14:paraId="76F734FC" w14:textId="1186AE2D" w:rsidR="00F3012A" w:rsidRPr="00E9011D" w:rsidRDefault="00F3012A" w:rsidP="00E9011D">
            <w:pPr>
              <w:pStyle w:val="Tablebody"/>
              <w:autoSpaceDE w:val="0"/>
              <w:autoSpaceDN w:val="0"/>
              <w:adjustRightInd w:val="0"/>
              <w:jc w:val="both"/>
            </w:pPr>
            <w:r w:rsidRPr="00E9011D">
              <w:rPr>
                <w:szCs w:val="24"/>
              </w:rPr>
              <w:t>characteristic value of static component of the crane action</w:t>
            </w:r>
          </w:p>
        </w:tc>
      </w:tr>
      <w:tr w:rsidR="00F3012A" w:rsidRPr="00E9011D" w14:paraId="6F8E2D0D" w14:textId="77777777" w:rsidTr="009408C3">
        <w:tc>
          <w:tcPr>
            <w:tcW w:w="1413" w:type="dxa"/>
          </w:tcPr>
          <w:p w14:paraId="3B13C1FB" w14:textId="22B824B7" w:rsidR="00F3012A" w:rsidRPr="00E9011D" w:rsidRDefault="00F3012A" w:rsidP="00E9011D">
            <w:pPr>
              <w:pStyle w:val="Tablebody"/>
              <w:autoSpaceDE w:val="0"/>
              <w:autoSpaceDN w:val="0"/>
              <w:adjustRightInd w:val="0"/>
              <w:jc w:val="both"/>
            </w:pPr>
            <w:proofErr w:type="spellStart"/>
            <w:r w:rsidRPr="00E9011D">
              <w:rPr>
                <w:i/>
                <w:szCs w:val="24"/>
              </w:rPr>
              <w:t>Q</w:t>
            </w:r>
            <w:r w:rsidRPr="00E9011D">
              <w:rPr>
                <w:szCs w:val="24"/>
                <w:vertAlign w:val="subscript"/>
              </w:rPr>
              <w:t>r</w:t>
            </w:r>
            <w:proofErr w:type="spellEnd"/>
          </w:p>
        </w:tc>
        <w:tc>
          <w:tcPr>
            <w:tcW w:w="8328" w:type="dxa"/>
          </w:tcPr>
          <w:p w14:paraId="00058A10" w14:textId="354BBAED" w:rsidR="00F3012A" w:rsidRPr="00E9011D" w:rsidRDefault="00F3012A" w:rsidP="00E9011D">
            <w:pPr>
              <w:pStyle w:val="Tablebody"/>
              <w:autoSpaceDE w:val="0"/>
              <w:autoSpaceDN w:val="0"/>
              <w:adjustRightInd w:val="0"/>
              <w:jc w:val="both"/>
            </w:pPr>
            <w:r w:rsidRPr="00E9011D">
              <w:rPr>
                <w:szCs w:val="24"/>
              </w:rPr>
              <w:t>wheel load on rail</w:t>
            </w:r>
          </w:p>
        </w:tc>
      </w:tr>
      <w:tr w:rsidR="00F3012A" w:rsidRPr="00E9011D" w14:paraId="07B75578" w14:textId="77777777" w:rsidTr="009408C3">
        <w:tc>
          <w:tcPr>
            <w:tcW w:w="1413" w:type="dxa"/>
          </w:tcPr>
          <w:p w14:paraId="3C633021" w14:textId="15940BB2" w:rsidR="00F3012A" w:rsidRPr="00E9011D" w:rsidRDefault="00F3012A" w:rsidP="00E9011D">
            <w:pPr>
              <w:pStyle w:val="Tablebody"/>
              <w:autoSpaceDE w:val="0"/>
              <w:autoSpaceDN w:val="0"/>
              <w:adjustRightInd w:val="0"/>
              <w:jc w:val="both"/>
            </w:pPr>
            <w:proofErr w:type="spellStart"/>
            <w:proofErr w:type="gramStart"/>
            <w:r w:rsidRPr="00E9011D">
              <w:rPr>
                <w:i/>
                <w:szCs w:val="24"/>
              </w:rPr>
              <w:t>Q</w:t>
            </w:r>
            <w:r w:rsidRPr="00E9011D">
              <w:rPr>
                <w:szCs w:val="24"/>
              </w:rPr>
              <w:t>r,max</w:t>
            </w:r>
            <w:proofErr w:type="spellEnd"/>
            <w:proofErr w:type="gramEnd"/>
            <w:r w:rsidRPr="00E9011D">
              <w:rPr>
                <w:szCs w:val="24"/>
              </w:rPr>
              <w:t xml:space="preserve"> </w:t>
            </w:r>
          </w:p>
        </w:tc>
        <w:tc>
          <w:tcPr>
            <w:tcW w:w="8328" w:type="dxa"/>
          </w:tcPr>
          <w:p w14:paraId="443A32B0" w14:textId="139445F1" w:rsidR="00F3012A" w:rsidRPr="00E9011D" w:rsidRDefault="00F3012A" w:rsidP="00E9011D">
            <w:pPr>
              <w:pStyle w:val="Tablebody"/>
              <w:autoSpaceDE w:val="0"/>
              <w:autoSpaceDN w:val="0"/>
              <w:adjustRightInd w:val="0"/>
              <w:jc w:val="both"/>
            </w:pPr>
            <w:r w:rsidRPr="00E9011D">
              <w:rPr>
                <w:szCs w:val="24"/>
              </w:rPr>
              <w:t>maximum wheel load</w:t>
            </w:r>
          </w:p>
        </w:tc>
      </w:tr>
      <w:tr w:rsidR="00F3012A" w:rsidRPr="00E9011D" w14:paraId="5DCACFC2" w14:textId="77777777" w:rsidTr="009408C3">
        <w:tc>
          <w:tcPr>
            <w:tcW w:w="1413" w:type="dxa"/>
          </w:tcPr>
          <w:p w14:paraId="1F5693AB" w14:textId="4F4E73AC" w:rsidR="00F3012A" w:rsidRPr="00E9011D" w:rsidRDefault="00F3012A" w:rsidP="00E9011D">
            <w:pPr>
              <w:pStyle w:val="Tablebody"/>
              <w:autoSpaceDE w:val="0"/>
              <w:autoSpaceDN w:val="0"/>
              <w:adjustRightInd w:val="0"/>
              <w:jc w:val="both"/>
            </w:pPr>
            <w:proofErr w:type="spellStart"/>
            <w:r w:rsidRPr="00E9011D">
              <w:rPr>
                <w:i/>
                <w:szCs w:val="24"/>
              </w:rPr>
              <w:t>Q</w:t>
            </w:r>
            <w:r w:rsidRPr="00E9011D">
              <w:rPr>
                <w:szCs w:val="24"/>
                <w:vertAlign w:val="subscript"/>
              </w:rPr>
              <w:t>ϕk</w:t>
            </w:r>
            <w:proofErr w:type="spellEnd"/>
          </w:p>
        </w:tc>
        <w:tc>
          <w:tcPr>
            <w:tcW w:w="8328" w:type="dxa"/>
          </w:tcPr>
          <w:p w14:paraId="576BCE01" w14:textId="344C2EEF" w:rsidR="00F3012A" w:rsidRPr="00E9011D" w:rsidRDefault="00F3012A" w:rsidP="00E9011D">
            <w:pPr>
              <w:pStyle w:val="Tablebody"/>
              <w:autoSpaceDE w:val="0"/>
              <w:autoSpaceDN w:val="0"/>
              <w:adjustRightInd w:val="0"/>
              <w:jc w:val="both"/>
            </w:pPr>
            <w:r w:rsidRPr="00E9011D">
              <w:rPr>
                <w:szCs w:val="24"/>
              </w:rPr>
              <w:t>characteristic value of a crane-induced action, including its static and dynamic components</w:t>
            </w:r>
          </w:p>
        </w:tc>
      </w:tr>
      <w:tr w:rsidR="00F3012A" w:rsidRPr="00E9011D" w14:paraId="03B5192F" w14:textId="77777777" w:rsidTr="009408C3">
        <w:tc>
          <w:tcPr>
            <w:tcW w:w="1413" w:type="dxa"/>
          </w:tcPr>
          <w:p w14:paraId="489125AF" w14:textId="574EEB9A" w:rsidR="00F3012A" w:rsidRPr="00E9011D" w:rsidRDefault="00F3012A" w:rsidP="00E9011D">
            <w:pPr>
              <w:pStyle w:val="Tablebody"/>
              <w:autoSpaceDE w:val="0"/>
              <w:autoSpaceDN w:val="0"/>
              <w:adjustRightInd w:val="0"/>
              <w:jc w:val="both"/>
              <w:rPr>
                <w:i/>
              </w:rPr>
            </w:pPr>
            <w:r w:rsidRPr="00E9011D">
              <w:rPr>
                <w:i/>
                <w:szCs w:val="24"/>
              </w:rPr>
              <w:t>S</w:t>
            </w:r>
          </w:p>
        </w:tc>
        <w:tc>
          <w:tcPr>
            <w:tcW w:w="8328" w:type="dxa"/>
          </w:tcPr>
          <w:p w14:paraId="035F8D1C" w14:textId="78FD4EF4" w:rsidR="00F3012A" w:rsidRPr="00E9011D" w:rsidRDefault="00F3012A" w:rsidP="00E9011D">
            <w:pPr>
              <w:pStyle w:val="Tablebody"/>
              <w:autoSpaceDE w:val="0"/>
              <w:autoSpaceDN w:val="0"/>
              <w:adjustRightInd w:val="0"/>
              <w:jc w:val="both"/>
            </w:pPr>
            <w:r w:rsidRPr="00E9011D">
              <w:rPr>
                <w:szCs w:val="24"/>
              </w:rPr>
              <w:t>surge force</w:t>
            </w:r>
          </w:p>
        </w:tc>
      </w:tr>
      <w:tr w:rsidR="00F3012A" w:rsidRPr="00E9011D" w14:paraId="02B7A60B" w14:textId="77777777" w:rsidTr="009408C3">
        <w:tc>
          <w:tcPr>
            <w:tcW w:w="1413" w:type="dxa"/>
          </w:tcPr>
          <w:p w14:paraId="5593C16B" w14:textId="63BC2BF4" w:rsidR="00F3012A" w:rsidRPr="00E9011D" w:rsidRDefault="00F3012A" w:rsidP="00E9011D">
            <w:pPr>
              <w:pStyle w:val="Tablebody"/>
              <w:autoSpaceDE w:val="0"/>
              <w:autoSpaceDN w:val="0"/>
              <w:adjustRightInd w:val="0"/>
              <w:jc w:val="both"/>
            </w:pPr>
            <w:r w:rsidRPr="00E9011D">
              <w:rPr>
                <w:i/>
                <w:szCs w:val="24"/>
              </w:rPr>
              <w:t>U</w:t>
            </w:r>
            <w:r w:rsidRPr="00E9011D">
              <w:rPr>
                <w:szCs w:val="24"/>
              </w:rPr>
              <w:t xml:space="preserve">0 to </w:t>
            </w:r>
            <w:r w:rsidRPr="00E9011D">
              <w:rPr>
                <w:i/>
                <w:szCs w:val="24"/>
              </w:rPr>
              <w:t>U</w:t>
            </w:r>
            <w:r w:rsidRPr="00E9011D">
              <w:rPr>
                <w:szCs w:val="24"/>
              </w:rPr>
              <w:t>9</w:t>
            </w:r>
          </w:p>
        </w:tc>
        <w:tc>
          <w:tcPr>
            <w:tcW w:w="8328" w:type="dxa"/>
          </w:tcPr>
          <w:p w14:paraId="206FF932" w14:textId="5C97F6F7" w:rsidR="00F3012A" w:rsidRPr="00E9011D" w:rsidRDefault="00F3012A" w:rsidP="00E9011D">
            <w:pPr>
              <w:pStyle w:val="Tablebody"/>
              <w:autoSpaceDE w:val="0"/>
              <w:autoSpaceDN w:val="0"/>
              <w:adjustRightInd w:val="0"/>
              <w:jc w:val="both"/>
            </w:pPr>
            <w:r w:rsidRPr="00E9011D">
              <w:rPr>
                <w:szCs w:val="24"/>
              </w:rPr>
              <w:t xml:space="preserve">classes of total numbers of working cycles </w:t>
            </w:r>
            <w:r w:rsidRPr="00E9011D">
              <w:rPr>
                <w:i/>
                <w:szCs w:val="24"/>
              </w:rPr>
              <w:t>C</w:t>
            </w:r>
            <w:r w:rsidRPr="00E9011D">
              <w:rPr>
                <w:szCs w:val="24"/>
              </w:rPr>
              <w:t xml:space="preserve"> (see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1</w:t>
            </w:r>
            <w:r w:rsidRPr="00E9011D">
              <w:rPr>
                <w:szCs w:val="24"/>
              </w:rPr>
              <w:t>)</w:t>
            </w:r>
          </w:p>
        </w:tc>
      </w:tr>
    </w:tbl>
    <w:p w14:paraId="76FCE0C8" w14:textId="77777777" w:rsidR="00F3012A" w:rsidRPr="00E9011D" w:rsidRDefault="00F3012A" w:rsidP="00E9011D">
      <w:pPr>
        <w:pStyle w:val="BodyText"/>
        <w:autoSpaceDE w:val="0"/>
        <w:autoSpaceDN w:val="0"/>
        <w:adjustRightInd w:val="0"/>
        <w:rPr>
          <w:szCs w:val="24"/>
        </w:rPr>
      </w:pPr>
      <w:r w:rsidRPr="00E9011D">
        <w:rPr>
          <w:i/>
          <w:szCs w:val="24"/>
        </w:rPr>
        <w:t>Latin lower-case letters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895"/>
      </w:tblGrid>
      <w:tr w:rsidR="00F3012A" w:rsidRPr="00E9011D" w14:paraId="1B0303F5" w14:textId="77777777" w:rsidTr="009408C3">
        <w:tc>
          <w:tcPr>
            <w:tcW w:w="846" w:type="dxa"/>
          </w:tcPr>
          <w:p w14:paraId="173570E1" w14:textId="4328EC96" w:rsidR="00F3012A" w:rsidRPr="00E9011D" w:rsidRDefault="00F3012A" w:rsidP="00E9011D">
            <w:pPr>
              <w:pStyle w:val="Tablebody"/>
              <w:autoSpaceDE w:val="0"/>
              <w:autoSpaceDN w:val="0"/>
              <w:adjustRightInd w:val="0"/>
              <w:jc w:val="both"/>
              <w:rPr>
                <w:i/>
              </w:rPr>
            </w:pPr>
            <w:r w:rsidRPr="00E9011D">
              <w:rPr>
                <w:i/>
                <w:szCs w:val="24"/>
              </w:rPr>
              <w:t>a</w:t>
            </w:r>
          </w:p>
        </w:tc>
        <w:tc>
          <w:tcPr>
            <w:tcW w:w="8895" w:type="dxa"/>
          </w:tcPr>
          <w:p w14:paraId="78381824" w14:textId="335A7C8B" w:rsidR="00F3012A" w:rsidRPr="00E9011D" w:rsidRDefault="00F3012A" w:rsidP="00E9011D">
            <w:pPr>
              <w:pStyle w:val="Tablebody"/>
              <w:autoSpaceDE w:val="0"/>
              <w:autoSpaceDN w:val="0"/>
              <w:adjustRightInd w:val="0"/>
              <w:jc w:val="both"/>
            </w:pPr>
            <w:r w:rsidRPr="00E9011D">
              <w:rPr>
                <w:szCs w:val="24"/>
              </w:rPr>
              <w:t>spacing of flanged wheels or guide rollers</w:t>
            </w:r>
          </w:p>
        </w:tc>
      </w:tr>
      <w:tr w:rsidR="00F3012A" w:rsidRPr="00E9011D" w14:paraId="61F9935C" w14:textId="77777777" w:rsidTr="009408C3">
        <w:tc>
          <w:tcPr>
            <w:tcW w:w="846" w:type="dxa"/>
          </w:tcPr>
          <w:p w14:paraId="5DBB909D" w14:textId="7696B3AF" w:rsidR="00F3012A" w:rsidRPr="00E9011D" w:rsidRDefault="00F3012A" w:rsidP="00E9011D">
            <w:pPr>
              <w:pStyle w:val="Tablebody"/>
              <w:autoSpaceDE w:val="0"/>
              <w:autoSpaceDN w:val="0"/>
              <w:adjustRightInd w:val="0"/>
              <w:jc w:val="both"/>
            </w:pPr>
            <w:proofErr w:type="spellStart"/>
            <w:r w:rsidRPr="00E9011D">
              <w:rPr>
                <w:i/>
                <w:szCs w:val="24"/>
              </w:rPr>
              <w:t>b</w:t>
            </w:r>
            <w:r w:rsidRPr="00E9011D">
              <w:rPr>
                <w:szCs w:val="24"/>
                <w:vertAlign w:val="subscript"/>
              </w:rPr>
              <w:t>hr</w:t>
            </w:r>
            <w:proofErr w:type="spellEnd"/>
          </w:p>
        </w:tc>
        <w:tc>
          <w:tcPr>
            <w:tcW w:w="8895" w:type="dxa"/>
          </w:tcPr>
          <w:p w14:paraId="7FA7C33A" w14:textId="1FDDC5FF" w:rsidR="00F3012A" w:rsidRPr="00E9011D" w:rsidRDefault="00F3012A" w:rsidP="00E9011D">
            <w:pPr>
              <w:pStyle w:val="Tablebody"/>
              <w:autoSpaceDE w:val="0"/>
              <w:autoSpaceDN w:val="0"/>
              <w:adjustRightInd w:val="0"/>
              <w:jc w:val="both"/>
            </w:pPr>
            <w:r w:rsidRPr="00E9011D">
              <w:rPr>
                <w:szCs w:val="24"/>
              </w:rPr>
              <w:t>width of rail head</w:t>
            </w:r>
          </w:p>
        </w:tc>
      </w:tr>
      <w:tr w:rsidR="00F3012A" w:rsidRPr="00E9011D" w14:paraId="229A5CDF" w14:textId="77777777" w:rsidTr="009408C3">
        <w:tc>
          <w:tcPr>
            <w:tcW w:w="846" w:type="dxa"/>
          </w:tcPr>
          <w:p w14:paraId="3E972409" w14:textId="3383B892" w:rsidR="00F3012A" w:rsidRPr="00E9011D" w:rsidRDefault="00F3012A" w:rsidP="00E9011D">
            <w:pPr>
              <w:pStyle w:val="Tablebody"/>
              <w:autoSpaceDE w:val="0"/>
              <w:autoSpaceDN w:val="0"/>
              <w:adjustRightInd w:val="0"/>
              <w:jc w:val="both"/>
            </w:pPr>
            <w:proofErr w:type="spellStart"/>
            <w:r w:rsidRPr="00E9011D">
              <w:rPr>
                <w:i/>
                <w:szCs w:val="24"/>
              </w:rPr>
              <w:t>e</w:t>
            </w:r>
            <w:r w:rsidRPr="00E9011D">
              <w:rPr>
                <w:szCs w:val="24"/>
                <w:vertAlign w:val="subscript"/>
              </w:rPr>
              <w:t>y</w:t>
            </w:r>
            <w:proofErr w:type="spellEnd"/>
          </w:p>
        </w:tc>
        <w:tc>
          <w:tcPr>
            <w:tcW w:w="8895" w:type="dxa"/>
          </w:tcPr>
          <w:p w14:paraId="474E5186" w14:textId="286E2BA3" w:rsidR="00F3012A" w:rsidRPr="00E9011D" w:rsidRDefault="00F3012A" w:rsidP="00E9011D">
            <w:pPr>
              <w:pStyle w:val="Tablebody"/>
              <w:autoSpaceDE w:val="0"/>
              <w:autoSpaceDN w:val="0"/>
              <w:adjustRightInd w:val="0"/>
              <w:jc w:val="both"/>
            </w:pPr>
            <w:r w:rsidRPr="00E9011D">
              <w:rPr>
                <w:szCs w:val="24"/>
              </w:rPr>
              <w:t>eccentricity of wheel load</w:t>
            </w:r>
          </w:p>
        </w:tc>
      </w:tr>
      <w:tr w:rsidR="00F3012A" w:rsidRPr="00E9011D" w14:paraId="00AD90DA" w14:textId="77777777" w:rsidTr="009408C3">
        <w:tc>
          <w:tcPr>
            <w:tcW w:w="846" w:type="dxa"/>
          </w:tcPr>
          <w:p w14:paraId="16E98CAA" w14:textId="07CC448D" w:rsidR="00F3012A" w:rsidRPr="00E9011D" w:rsidRDefault="00F3012A" w:rsidP="00E9011D">
            <w:pPr>
              <w:pStyle w:val="Tablebody"/>
              <w:autoSpaceDE w:val="0"/>
              <w:autoSpaceDN w:val="0"/>
              <w:adjustRightInd w:val="0"/>
              <w:jc w:val="both"/>
            </w:pPr>
            <w:proofErr w:type="spellStart"/>
            <w:r w:rsidRPr="00E9011D">
              <w:rPr>
                <w:i/>
                <w:szCs w:val="24"/>
              </w:rPr>
              <w:t>f</w:t>
            </w:r>
            <w:r w:rsidRPr="00E9011D">
              <w:rPr>
                <w:szCs w:val="24"/>
                <w:vertAlign w:val="subscript"/>
              </w:rPr>
              <w:t>w</w:t>
            </w:r>
            <w:proofErr w:type="spellEnd"/>
            <w:r w:rsidRPr="00E9011D">
              <w:rPr>
                <w:szCs w:val="24"/>
              </w:rPr>
              <w:t>*</w:t>
            </w:r>
          </w:p>
        </w:tc>
        <w:tc>
          <w:tcPr>
            <w:tcW w:w="8895" w:type="dxa"/>
          </w:tcPr>
          <w:p w14:paraId="18C60B56" w14:textId="14AF07FC" w:rsidR="00F3012A" w:rsidRPr="00E9011D" w:rsidRDefault="00F3012A" w:rsidP="00E9011D">
            <w:pPr>
              <w:pStyle w:val="Tablebody"/>
              <w:autoSpaceDE w:val="0"/>
              <w:autoSpaceDN w:val="0"/>
              <w:adjustRightInd w:val="0"/>
              <w:jc w:val="both"/>
            </w:pPr>
            <w:r w:rsidRPr="00E9011D">
              <w:rPr>
                <w:szCs w:val="24"/>
              </w:rPr>
              <w:t>in-service wind pressure</w:t>
            </w:r>
          </w:p>
        </w:tc>
      </w:tr>
      <w:tr w:rsidR="00F3012A" w:rsidRPr="00E9011D" w14:paraId="26D09684" w14:textId="77777777" w:rsidTr="009408C3">
        <w:tc>
          <w:tcPr>
            <w:tcW w:w="846" w:type="dxa"/>
          </w:tcPr>
          <w:p w14:paraId="1D9AADED" w14:textId="074E4044" w:rsidR="00F3012A" w:rsidRPr="00E9011D" w:rsidRDefault="00F3012A" w:rsidP="00E9011D">
            <w:pPr>
              <w:pStyle w:val="Tablebody"/>
              <w:autoSpaceDE w:val="0"/>
              <w:autoSpaceDN w:val="0"/>
              <w:adjustRightInd w:val="0"/>
              <w:jc w:val="both"/>
              <w:rPr>
                <w:i/>
              </w:rPr>
            </w:pPr>
            <w:proofErr w:type="spellStart"/>
            <w:r w:rsidRPr="00E9011D">
              <w:rPr>
                <w:i/>
                <w:szCs w:val="24"/>
              </w:rPr>
              <w:t>kQ</w:t>
            </w:r>
            <w:proofErr w:type="spellEnd"/>
          </w:p>
        </w:tc>
        <w:tc>
          <w:tcPr>
            <w:tcW w:w="8895" w:type="dxa"/>
          </w:tcPr>
          <w:p w14:paraId="520F0F73" w14:textId="7EF951E5" w:rsidR="00F3012A" w:rsidRPr="00E9011D" w:rsidRDefault="00F3012A" w:rsidP="00E9011D">
            <w:pPr>
              <w:pStyle w:val="Tablebody"/>
              <w:autoSpaceDE w:val="0"/>
              <w:autoSpaceDN w:val="0"/>
              <w:adjustRightInd w:val="0"/>
              <w:jc w:val="both"/>
            </w:pPr>
            <w:r w:rsidRPr="00E9011D">
              <w:rPr>
                <w:szCs w:val="24"/>
              </w:rPr>
              <w:t>load spectrum factor</w:t>
            </w:r>
          </w:p>
        </w:tc>
      </w:tr>
      <w:tr w:rsidR="00F3012A" w:rsidRPr="00E9011D" w14:paraId="6024A93E" w14:textId="77777777" w:rsidTr="009408C3">
        <w:tc>
          <w:tcPr>
            <w:tcW w:w="846" w:type="dxa"/>
          </w:tcPr>
          <w:p w14:paraId="2B2B1F1F" w14:textId="484F1E9B" w:rsidR="00F3012A" w:rsidRPr="00E9011D" w:rsidRDefault="00F3012A" w:rsidP="00E9011D">
            <w:pPr>
              <w:pStyle w:val="Tablebody"/>
              <w:autoSpaceDE w:val="0"/>
              <w:autoSpaceDN w:val="0"/>
              <w:adjustRightInd w:val="0"/>
              <w:jc w:val="both"/>
              <w:rPr>
                <w:i/>
              </w:rPr>
            </w:pPr>
            <w:r w:rsidRPr="00E9011D">
              <w:rPr>
                <w:i/>
                <w:szCs w:val="24"/>
              </w:rPr>
              <w:t>s</w:t>
            </w:r>
          </w:p>
        </w:tc>
        <w:tc>
          <w:tcPr>
            <w:tcW w:w="8895" w:type="dxa"/>
          </w:tcPr>
          <w:p w14:paraId="3055A195" w14:textId="4540794F" w:rsidR="00F3012A" w:rsidRPr="00E9011D" w:rsidRDefault="00F3012A" w:rsidP="00E9011D">
            <w:pPr>
              <w:pStyle w:val="Tablebody"/>
              <w:autoSpaceDE w:val="0"/>
              <w:autoSpaceDN w:val="0"/>
              <w:adjustRightInd w:val="0"/>
              <w:jc w:val="both"/>
            </w:pPr>
            <w:r w:rsidRPr="00E9011D">
              <w:rPr>
                <w:szCs w:val="24"/>
              </w:rPr>
              <w:t>span of crane bridge</w:t>
            </w:r>
          </w:p>
        </w:tc>
      </w:tr>
      <w:tr w:rsidR="00F3012A" w:rsidRPr="00E9011D" w14:paraId="1B031DEF" w14:textId="77777777" w:rsidTr="009408C3">
        <w:tc>
          <w:tcPr>
            <w:tcW w:w="846" w:type="dxa"/>
          </w:tcPr>
          <w:p w14:paraId="797DA0BD" w14:textId="0754434D" w:rsidR="00F3012A" w:rsidRPr="00E9011D" w:rsidRDefault="00F3012A" w:rsidP="00E9011D">
            <w:pPr>
              <w:pStyle w:val="Tablebody"/>
              <w:autoSpaceDE w:val="0"/>
              <w:autoSpaceDN w:val="0"/>
              <w:adjustRightInd w:val="0"/>
              <w:jc w:val="both"/>
            </w:pPr>
            <w:r w:rsidRPr="00E9011D">
              <w:rPr>
                <w:i/>
                <w:szCs w:val="24"/>
              </w:rPr>
              <w:t>s</w:t>
            </w:r>
            <w:r w:rsidRPr="00E9011D">
              <w:rPr>
                <w:szCs w:val="24"/>
                <w:vertAlign w:val="subscript"/>
              </w:rPr>
              <w:t>g</w:t>
            </w:r>
          </w:p>
        </w:tc>
        <w:tc>
          <w:tcPr>
            <w:tcW w:w="8895" w:type="dxa"/>
          </w:tcPr>
          <w:p w14:paraId="638C5E1B" w14:textId="355EEC31" w:rsidR="00F3012A" w:rsidRPr="00E9011D" w:rsidRDefault="00F3012A" w:rsidP="00E9011D">
            <w:pPr>
              <w:pStyle w:val="Tablebody"/>
              <w:autoSpaceDE w:val="0"/>
              <w:autoSpaceDN w:val="0"/>
              <w:adjustRightInd w:val="0"/>
              <w:jc w:val="both"/>
            </w:pPr>
            <w:r w:rsidRPr="00E9011D">
              <w:rPr>
                <w:szCs w:val="24"/>
              </w:rPr>
              <w:t>eccentricity of centre of gravity of loaded crane, with trolley at limit of travel</w:t>
            </w:r>
          </w:p>
        </w:tc>
      </w:tr>
    </w:tbl>
    <w:p w14:paraId="6F0D8AB7" w14:textId="77777777" w:rsidR="00F3012A" w:rsidRPr="00E9011D" w:rsidRDefault="00F3012A" w:rsidP="00E9011D">
      <w:pPr>
        <w:pStyle w:val="BodyText"/>
        <w:autoSpaceDE w:val="0"/>
        <w:autoSpaceDN w:val="0"/>
        <w:adjustRightInd w:val="0"/>
        <w:rPr>
          <w:szCs w:val="24"/>
        </w:rPr>
      </w:pPr>
      <w:r w:rsidRPr="00E9011D">
        <w:rPr>
          <w:i/>
          <w:szCs w:val="24"/>
        </w:rPr>
        <w:t>Greek lower-case letters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753"/>
      </w:tblGrid>
      <w:tr w:rsidR="00F3012A" w:rsidRPr="00E9011D" w14:paraId="401BA556" w14:textId="77777777" w:rsidTr="009408C3">
        <w:tc>
          <w:tcPr>
            <w:tcW w:w="988" w:type="dxa"/>
          </w:tcPr>
          <w:p w14:paraId="1FA3BE6C" w14:textId="28778B29" w:rsidR="00F3012A" w:rsidRPr="00E9011D" w:rsidRDefault="00F3012A" w:rsidP="00E9011D">
            <w:pPr>
              <w:pStyle w:val="Tablebody"/>
              <w:autoSpaceDE w:val="0"/>
              <w:autoSpaceDN w:val="0"/>
              <w:adjustRightInd w:val="0"/>
              <w:jc w:val="both"/>
              <w:rPr>
                <w:i/>
              </w:rPr>
            </w:pPr>
            <w:proofErr w:type="spellStart"/>
            <w:r w:rsidRPr="00E9011D">
              <w:rPr>
                <w:i/>
                <w:szCs w:val="24"/>
              </w:rPr>
              <w:t>ϕ</w:t>
            </w:r>
            <w:r w:rsidRPr="00E9011D">
              <w:rPr>
                <w:i/>
                <w:szCs w:val="24"/>
                <w:vertAlign w:val="subscript"/>
              </w:rPr>
              <w:t>i</w:t>
            </w:r>
            <w:proofErr w:type="spellEnd"/>
          </w:p>
        </w:tc>
        <w:tc>
          <w:tcPr>
            <w:tcW w:w="8753" w:type="dxa"/>
          </w:tcPr>
          <w:p w14:paraId="67CD0A93" w14:textId="65BDCF7F" w:rsidR="00F3012A" w:rsidRPr="00E9011D" w:rsidRDefault="00F3012A" w:rsidP="00E9011D">
            <w:pPr>
              <w:pStyle w:val="Tablebody"/>
              <w:autoSpaceDE w:val="0"/>
              <w:autoSpaceDN w:val="0"/>
              <w:adjustRightInd w:val="0"/>
              <w:jc w:val="both"/>
            </w:pPr>
            <w:r w:rsidRPr="00E9011D">
              <w:rPr>
                <w:szCs w:val="24"/>
              </w:rPr>
              <w:t>dynamic factors (</w:t>
            </w:r>
            <w:r w:rsidRPr="00E9011D">
              <w:rPr>
                <w:i/>
                <w:szCs w:val="24"/>
              </w:rPr>
              <w:t>i</w:t>
            </w:r>
            <w:r w:rsidRPr="00E9011D">
              <w:rPr>
                <w:szCs w:val="24"/>
              </w:rPr>
              <w:t> = 1, 2, 3, 4, 6, 7) applied to actions from cranes</w:t>
            </w:r>
          </w:p>
        </w:tc>
      </w:tr>
      <w:tr w:rsidR="00F3012A" w:rsidRPr="00E9011D" w14:paraId="05FBC813" w14:textId="77777777" w:rsidTr="009408C3">
        <w:tc>
          <w:tcPr>
            <w:tcW w:w="988" w:type="dxa"/>
          </w:tcPr>
          <w:p w14:paraId="7FA29859" w14:textId="1346EBA8" w:rsidR="00F3012A" w:rsidRPr="00E9011D" w:rsidRDefault="00F3012A" w:rsidP="00E9011D">
            <w:pPr>
              <w:pStyle w:val="Tablebody"/>
              <w:autoSpaceDE w:val="0"/>
              <w:autoSpaceDN w:val="0"/>
              <w:adjustRightInd w:val="0"/>
              <w:jc w:val="both"/>
            </w:pPr>
            <w:r w:rsidRPr="00E9011D">
              <w:rPr>
                <w:i/>
                <w:szCs w:val="24"/>
              </w:rPr>
              <w:t>ϕ</w:t>
            </w:r>
            <w:r w:rsidRPr="00E9011D">
              <w:rPr>
                <w:szCs w:val="24"/>
                <w:vertAlign w:val="subscript"/>
              </w:rPr>
              <w:t>5</w:t>
            </w:r>
          </w:p>
        </w:tc>
        <w:tc>
          <w:tcPr>
            <w:tcW w:w="8753" w:type="dxa"/>
          </w:tcPr>
          <w:p w14:paraId="1BBB92CF" w14:textId="75CF23EC" w:rsidR="00F3012A" w:rsidRPr="00E9011D" w:rsidRDefault="00F3012A" w:rsidP="00E9011D">
            <w:pPr>
              <w:pStyle w:val="Tablebody"/>
              <w:autoSpaceDE w:val="0"/>
              <w:autoSpaceDN w:val="0"/>
              <w:adjustRightInd w:val="0"/>
              <w:jc w:val="both"/>
            </w:pPr>
            <w:r w:rsidRPr="00E9011D">
              <w:rPr>
                <w:szCs w:val="24"/>
              </w:rPr>
              <w:t>dynamic factors applied to actions from drives</w:t>
            </w:r>
          </w:p>
        </w:tc>
      </w:tr>
      <w:tr w:rsidR="00F3012A" w:rsidRPr="00E9011D" w14:paraId="223CBF95" w14:textId="77777777" w:rsidTr="009408C3">
        <w:tc>
          <w:tcPr>
            <w:tcW w:w="988" w:type="dxa"/>
          </w:tcPr>
          <w:p w14:paraId="27372F36" w14:textId="3AADDBA0" w:rsidR="00F3012A" w:rsidRPr="00E9011D" w:rsidRDefault="00F3012A" w:rsidP="00E9011D">
            <w:pPr>
              <w:pStyle w:val="Tablebody"/>
              <w:autoSpaceDE w:val="0"/>
              <w:autoSpaceDN w:val="0"/>
              <w:adjustRightInd w:val="0"/>
              <w:jc w:val="both"/>
            </w:pPr>
            <w:proofErr w:type="spellStart"/>
            <w:r w:rsidRPr="00E9011D">
              <w:rPr>
                <w:i/>
                <w:szCs w:val="24"/>
              </w:rPr>
              <w:t>ϕ</w:t>
            </w:r>
            <w:r w:rsidRPr="00E9011D">
              <w:rPr>
                <w:szCs w:val="24"/>
                <w:vertAlign w:val="subscript"/>
              </w:rPr>
              <w:t>M</w:t>
            </w:r>
            <w:proofErr w:type="spellEnd"/>
          </w:p>
        </w:tc>
        <w:tc>
          <w:tcPr>
            <w:tcW w:w="8753" w:type="dxa"/>
          </w:tcPr>
          <w:p w14:paraId="0B1AE7D6" w14:textId="5DC5CD64" w:rsidR="00F3012A" w:rsidRPr="00E9011D" w:rsidRDefault="00F3012A" w:rsidP="00E9011D">
            <w:pPr>
              <w:pStyle w:val="Tablebody"/>
              <w:autoSpaceDE w:val="0"/>
              <w:autoSpaceDN w:val="0"/>
              <w:adjustRightInd w:val="0"/>
              <w:jc w:val="both"/>
            </w:pPr>
            <w:r w:rsidRPr="00E9011D">
              <w:rPr>
                <w:szCs w:val="24"/>
              </w:rPr>
              <w:t>dynamic factor applied to actions from machines</w:t>
            </w:r>
          </w:p>
        </w:tc>
      </w:tr>
      <w:tr w:rsidR="00F3012A" w:rsidRPr="00E9011D" w14:paraId="6D4CA642" w14:textId="77777777" w:rsidTr="009408C3">
        <w:tc>
          <w:tcPr>
            <w:tcW w:w="988" w:type="dxa"/>
          </w:tcPr>
          <w:p w14:paraId="0F8E6B82" w14:textId="36225B71" w:rsidR="00F3012A" w:rsidRPr="00E9011D" w:rsidRDefault="00F3012A" w:rsidP="00E9011D">
            <w:pPr>
              <w:pStyle w:val="Tablebody"/>
              <w:autoSpaceDE w:val="0"/>
              <w:autoSpaceDN w:val="0"/>
              <w:adjustRightInd w:val="0"/>
              <w:jc w:val="both"/>
            </w:pPr>
            <w:proofErr w:type="spellStart"/>
            <w:r w:rsidRPr="00E9011D">
              <w:rPr>
                <w:i/>
                <w:szCs w:val="24"/>
              </w:rPr>
              <w:t>ϕ</w:t>
            </w:r>
            <w:r w:rsidRPr="00E9011D">
              <w:rPr>
                <w:szCs w:val="24"/>
                <w:vertAlign w:val="subscript"/>
              </w:rPr>
              <w:t>fat</w:t>
            </w:r>
            <w:proofErr w:type="spellEnd"/>
          </w:p>
        </w:tc>
        <w:tc>
          <w:tcPr>
            <w:tcW w:w="8753" w:type="dxa"/>
          </w:tcPr>
          <w:p w14:paraId="65BF0C6D" w14:textId="6677853F" w:rsidR="00F3012A" w:rsidRPr="00E9011D" w:rsidRDefault="00F3012A" w:rsidP="00E9011D">
            <w:pPr>
              <w:pStyle w:val="Tablebody"/>
              <w:autoSpaceDE w:val="0"/>
              <w:autoSpaceDN w:val="0"/>
              <w:adjustRightInd w:val="0"/>
              <w:jc w:val="both"/>
            </w:pPr>
            <w:r w:rsidRPr="00E9011D">
              <w:rPr>
                <w:szCs w:val="24"/>
              </w:rPr>
              <w:t>dynamic factor relevant in the fatigue design situation</w:t>
            </w:r>
          </w:p>
        </w:tc>
      </w:tr>
    </w:tbl>
    <w:p w14:paraId="05B243FA" w14:textId="77777777" w:rsidR="00F3012A" w:rsidRPr="00E9011D" w:rsidRDefault="00F3012A" w:rsidP="00E9011D">
      <w:pPr>
        <w:pStyle w:val="Heading1"/>
        <w:autoSpaceDE w:val="0"/>
        <w:autoSpaceDN w:val="0"/>
        <w:adjustRightInd w:val="0"/>
        <w:rPr>
          <w:rFonts w:eastAsia="Times New Roman"/>
          <w:szCs w:val="24"/>
        </w:rPr>
      </w:pPr>
      <w:bookmarkStart w:id="23" w:name="_Toc148596389"/>
      <w:r w:rsidRPr="00E9011D">
        <w:rPr>
          <w:rFonts w:eastAsia="Times New Roman"/>
          <w:szCs w:val="24"/>
        </w:rPr>
        <w:lastRenderedPageBreak/>
        <w:t>Basis of design</w:t>
      </w:r>
      <w:bookmarkEnd w:id="23"/>
    </w:p>
    <w:p w14:paraId="22E6821F" w14:textId="77777777" w:rsidR="00F3012A" w:rsidRPr="00E9011D" w:rsidRDefault="00F3012A" w:rsidP="00E9011D">
      <w:pPr>
        <w:pStyle w:val="BodyText"/>
        <w:autoSpaceDE w:val="0"/>
        <w:autoSpaceDN w:val="0"/>
        <w:adjustRightInd w:val="0"/>
        <w:rPr>
          <w:szCs w:val="24"/>
        </w:rPr>
      </w:pPr>
      <w:r w:rsidRPr="00E9011D">
        <w:rPr>
          <w:szCs w:val="24"/>
        </w:rPr>
        <w:t xml:space="preserve">(1) Actions used for the design of supporting structures for cranes and machinery to the Eurocodes shall be in accordance with the provisions of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1990</w:t>
      </w:r>
      <w:r w:rsidRPr="00E9011D">
        <w:rPr>
          <w:szCs w:val="24"/>
        </w:rPr>
        <w:t>.</w:t>
      </w:r>
    </w:p>
    <w:p w14:paraId="001AB0DD" w14:textId="77777777" w:rsidR="00F3012A" w:rsidRPr="00E9011D" w:rsidRDefault="00F3012A" w:rsidP="00E9011D">
      <w:pPr>
        <w:pStyle w:val="Note"/>
        <w:autoSpaceDE w:val="0"/>
        <w:autoSpaceDN w:val="0"/>
        <w:adjustRightInd w:val="0"/>
        <w:rPr>
          <w:szCs w:val="24"/>
        </w:rPr>
      </w:pPr>
      <w:r w:rsidRPr="00E9011D">
        <w:rPr>
          <w:szCs w:val="24"/>
        </w:rPr>
        <w:t>NOTE 1</w:t>
      </w:r>
      <w:r w:rsidRPr="00E9011D">
        <w:rPr>
          <w:szCs w:val="24"/>
        </w:rPr>
        <w:tab/>
        <w:t xml:space="preserve">Information on actions is provided by the manufacturer of the crane or machine, see assumptions in </w:t>
      </w:r>
      <w:r w:rsidRPr="00E9011D">
        <w:rPr>
          <w:rStyle w:val="citesec"/>
          <w:szCs w:val="24"/>
          <w:shd w:val="clear" w:color="auto" w:fill="auto"/>
        </w:rPr>
        <w:t>1.2</w:t>
      </w:r>
      <w:r w:rsidRPr="00E9011D">
        <w:rPr>
          <w:szCs w:val="24"/>
        </w:rPr>
        <w:t>.</w:t>
      </w:r>
    </w:p>
    <w:p w14:paraId="1AFFBA58" w14:textId="77777777" w:rsidR="00F3012A" w:rsidRPr="00E9011D" w:rsidRDefault="00F3012A" w:rsidP="00E9011D">
      <w:pPr>
        <w:pStyle w:val="Note"/>
        <w:autoSpaceDE w:val="0"/>
        <w:autoSpaceDN w:val="0"/>
        <w:adjustRightInd w:val="0"/>
        <w:rPr>
          <w:szCs w:val="24"/>
        </w:rPr>
      </w:pPr>
      <w:r w:rsidRPr="00E9011D">
        <w:rPr>
          <w:szCs w:val="24"/>
        </w:rPr>
        <w:t>NOTE 2</w:t>
      </w:r>
      <w:r w:rsidRPr="00E9011D">
        <w:rPr>
          <w:szCs w:val="24"/>
        </w:rPr>
        <w:tab/>
        <w:t xml:space="preserve">Standards defining actions for crane design are crane product standards listed in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2</w:t>
      </w:r>
      <w:r w:rsidRPr="00E9011D">
        <w:rPr>
          <w:szCs w:val="24"/>
        </w:rPr>
        <w:t>:</w:t>
      </w:r>
      <w:r w:rsidRPr="00E9011D">
        <w:rPr>
          <w:rStyle w:val="stdyear"/>
          <w:szCs w:val="24"/>
          <w:shd w:val="clear" w:color="auto" w:fill="auto"/>
        </w:rPr>
        <w:t>2021</w:t>
      </w:r>
      <w:r w:rsidRPr="00E9011D">
        <w:rPr>
          <w:szCs w:val="24"/>
        </w:rPr>
        <w:t xml:space="preserve">, </w:t>
      </w:r>
      <w:r w:rsidRPr="00E9011D">
        <w:rPr>
          <w:rStyle w:val="stdsection"/>
          <w:szCs w:val="24"/>
          <w:shd w:val="clear" w:color="auto" w:fill="auto"/>
        </w:rPr>
        <w:t>Annex E</w:t>
      </w:r>
      <w:r w:rsidRPr="00E9011D">
        <w:rPr>
          <w:szCs w:val="24"/>
        </w:rPr>
        <w:t>.</w:t>
      </w:r>
    </w:p>
    <w:p w14:paraId="5F9C9451" w14:textId="77777777" w:rsidR="00F3012A" w:rsidRPr="00E9011D" w:rsidRDefault="00F3012A" w:rsidP="00E9011D">
      <w:pPr>
        <w:pStyle w:val="Note"/>
        <w:autoSpaceDE w:val="0"/>
        <w:autoSpaceDN w:val="0"/>
        <w:adjustRightInd w:val="0"/>
        <w:rPr>
          <w:szCs w:val="24"/>
        </w:rPr>
      </w:pPr>
      <w:r w:rsidRPr="00E9011D">
        <w:rPr>
          <w:szCs w:val="24"/>
        </w:rPr>
        <w:t>NOTE 3</w:t>
      </w:r>
      <w:r w:rsidRPr="00E9011D">
        <w:rPr>
          <w:szCs w:val="24"/>
        </w:rPr>
        <w:tab/>
        <w:t>The basis of crane design has differences from Eurocode design of the crane supporting structure. For example, regular, occasional and exceptional loads are used in crane design, whereas a design according to Eurocode uses permanent, variable and accidental actions.</w:t>
      </w:r>
    </w:p>
    <w:p w14:paraId="14F2C131" w14:textId="77777777" w:rsidR="00F3012A" w:rsidRPr="00E9011D" w:rsidRDefault="00F3012A" w:rsidP="00E9011D">
      <w:pPr>
        <w:pStyle w:val="Heading1"/>
        <w:autoSpaceDE w:val="0"/>
        <w:autoSpaceDN w:val="0"/>
        <w:adjustRightInd w:val="0"/>
        <w:rPr>
          <w:rFonts w:eastAsia="Times New Roman"/>
          <w:szCs w:val="24"/>
        </w:rPr>
      </w:pPr>
      <w:bookmarkStart w:id="24" w:name="_Toc148596390"/>
      <w:r w:rsidRPr="00E9011D">
        <w:rPr>
          <w:rFonts w:eastAsia="Times New Roman"/>
          <w:szCs w:val="24"/>
        </w:rPr>
        <w:t>Classification of actions from cranes travelling on fixed runways or from machines</w:t>
      </w:r>
      <w:bookmarkEnd w:id="24"/>
    </w:p>
    <w:p w14:paraId="3FEA3F81"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25" w:name="_Toc148596391"/>
      <w:r w:rsidRPr="00E9011D">
        <w:rPr>
          <w:rFonts w:eastAsia="Times New Roman"/>
          <w:szCs w:val="24"/>
        </w:rPr>
        <w:t>Actions from cranes travelling on fixed runways</w:t>
      </w:r>
      <w:bookmarkEnd w:id="25"/>
    </w:p>
    <w:p w14:paraId="18931560" w14:textId="77777777" w:rsidR="00F3012A" w:rsidRPr="00E9011D" w:rsidRDefault="00F3012A" w:rsidP="00E9011D">
      <w:pPr>
        <w:pStyle w:val="Heading3"/>
        <w:tabs>
          <w:tab w:val="left" w:pos="400"/>
          <w:tab w:val="left" w:pos="560"/>
          <w:tab w:val="left" w:pos="720"/>
        </w:tabs>
        <w:autoSpaceDE w:val="0"/>
        <w:autoSpaceDN w:val="0"/>
        <w:adjustRightInd w:val="0"/>
        <w:rPr>
          <w:rFonts w:eastAsia="Times New Roman"/>
          <w:szCs w:val="24"/>
        </w:rPr>
      </w:pPr>
      <w:bookmarkStart w:id="26" w:name="_Toc148596392"/>
      <w:r w:rsidRPr="00E9011D">
        <w:rPr>
          <w:rFonts w:eastAsia="Times New Roman"/>
          <w:szCs w:val="24"/>
        </w:rPr>
        <w:t>Actions to be classified</w:t>
      </w:r>
      <w:bookmarkEnd w:id="26"/>
    </w:p>
    <w:p w14:paraId="5DA7D1B9" w14:textId="77777777" w:rsidR="00F3012A" w:rsidRPr="00E9011D" w:rsidRDefault="00F3012A" w:rsidP="00E9011D">
      <w:pPr>
        <w:pStyle w:val="BodyText"/>
        <w:autoSpaceDE w:val="0"/>
        <w:autoSpaceDN w:val="0"/>
        <w:adjustRightInd w:val="0"/>
        <w:rPr>
          <w:szCs w:val="24"/>
        </w:rPr>
      </w:pPr>
      <w:r w:rsidRPr="00E9011D">
        <w:rPr>
          <w:szCs w:val="24"/>
        </w:rPr>
        <w:t>(1) Actions from travelling cranes should be classified as permanent, variable or accidental actions.</w:t>
      </w:r>
    </w:p>
    <w:p w14:paraId="0A259BD9" w14:textId="77777777" w:rsidR="00F3012A" w:rsidRPr="00E9011D" w:rsidRDefault="00F3012A" w:rsidP="00E9011D">
      <w:pPr>
        <w:pStyle w:val="BodyText"/>
        <w:autoSpaceDE w:val="0"/>
        <w:autoSpaceDN w:val="0"/>
        <w:adjustRightInd w:val="0"/>
        <w:rPr>
          <w:szCs w:val="24"/>
        </w:rPr>
      </w:pPr>
      <w:r w:rsidRPr="00E9011D">
        <w:rPr>
          <w:szCs w:val="24"/>
        </w:rPr>
        <w:t>(2) Following actions induced by travelling cranes under normal service conditions should be classified, if relevant:</w:t>
      </w:r>
    </w:p>
    <w:p w14:paraId="5FD88E0D"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actions due to gravity effects acting on mass of crane structure (crane self-weight);</w:t>
      </w:r>
    </w:p>
    <w:p w14:paraId="11CE67BC"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actions due to gravity effects acting on hoisted mass (hoist load);</w:t>
      </w:r>
    </w:p>
    <w:p w14:paraId="366E5710"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dynamic actions due to inertial effects caused by acceleration and deceleration of crane or trolley amplifying the corresponding self-weight and hoist load;</w:t>
      </w:r>
    </w:p>
    <w:p w14:paraId="420ECA64"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dynamic actions due to inertial effects caused by crane travelling on uneven surfaces amplifying the crane self-weight and hoist load;</w:t>
      </w:r>
    </w:p>
    <w:p w14:paraId="4C774667"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skewing action at guide means of guided wheel-mounted cranes or trolleys during travelling or traversing at uniform speed;</w:t>
      </w:r>
    </w:p>
    <w:p w14:paraId="16D4C2B9"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wind actions on crane structure and hoist load.</w:t>
      </w:r>
    </w:p>
    <w:p w14:paraId="7B3EFCDC" w14:textId="77777777" w:rsidR="00F3012A" w:rsidRPr="00E9011D" w:rsidRDefault="00F3012A" w:rsidP="00E9011D">
      <w:pPr>
        <w:pStyle w:val="BodyText"/>
        <w:autoSpaceDE w:val="0"/>
        <w:autoSpaceDN w:val="0"/>
        <w:adjustRightInd w:val="0"/>
        <w:rPr>
          <w:szCs w:val="24"/>
        </w:rPr>
      </w:pPr>
      <w:r w:rsidRPr="00E9011D">
        <w:rPr>
          <w:szCs w:val="24"/>
        </w:rPr>
        <w:t>(3) Following actions induced by travelling cranes under exceptional service conditions should be classified, if relevant:</w:t>
      </w:r>
    </w:p>
    <w:p w14:paraId="3A7772F7"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buffer forces due to collision with end stops;</w:t>
      </w:r>
    </w:p>
    <w:p w14:paraId="13824F11"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tilting forces due to collision of lifting attachments with obstacles.</w:t>
      </w:r>
    </w:p>
    <w:p w14:paraId="091FF0C8" w14:textId="77777777" w:rsidR="00F3012A" w:rsidRPr="00E9011D" w:rsidRDefault="00F3012A" w:rsidP="00E9011D">
      <w:pPr>
        <w:pStyle w:val="BodyText"/>
        <w:autoSpaceDE w:val="0"/>
        <w:autoSpaceDN w:val="0"/>
        <w:adjustRightInd w:val="0"/>
        <w:rPr>
          <w:szCs w:val="24"/>
        </w:rPr>
      </w:pPr>
      <w:r w:rsidRPr="00E9011D">
        <w:rPr>
          <w:szCs w:val="24"/>
        </w:rPr>
        <w:t>(4) Where relevant, further exceptional service conditions to be considered for travelling cranes should be as specified by the relevant authority or, where not specified, as agreed for a specific project by the relevant parties.</w:t>
      </w:r>
    </w:p>
    <w:p w14:paraId="2964E593" w14:textId="77777777" w:rsidR="00F3012A" w:rsidRPr="00E9011D" w:rsidRDefault="00F3012A" w:rsidP="00E9011D">
      <w:pPr>
        <w:pStyle w:val="Heading3"/>
        <w:tabs>
          <w:tab w:val="left" w:pos="400"/>
          <w:tab w:val="left" w:pos="560"/>
          <w:tab w:val="left" w:pos="720"/>
        </w:tabs>
        <w:autoSpaceDE w:val="0"/>
        <w:autoSpaceDN w:val="0"/>
        <w:adjustRightInd w:val="0"/>
        <w:rPr>
          <w:rFonts w:eastAsia="Times New Roman"/>
          <w:szCs w:val="24"/>
        </w:rPr>
      </w:pPr>
      <w:bookmarkStart w:id="27" w:name="_Toc148596393"/>
      <w:r w:rsidRPr="00E9011D">
        <w:rPr>
          <w:rFonts w:eastAsia="Times New Roman"/>
          <w:szCs w:val="24"/>
        </w:rPr>
        <w:t>Crane specific classification</w:t>
      </w:r>
      <w:bookmarkEnd w:id="27"/>
    </w:p>
    <w:p w14:paraId="1EC805BB" w14:textId="77777777" w:rsidR="00F3012A" w:rsidRPr="00E9011D" w:rsidRDefault="00F3012A" w:rsidP="00E9011D">
      <w:pPr>
        <w:pStyle w:val="BodyText"/>
        <w:autoSpaceDE w:val="0"/>
        <w:autoSpaceDN w:val="0"/>
        <w:adjustRightInd w:val="0"/>
        <w:rPr>
          <w:szCs w:val="24"/>
        </w:rPr>
      </w:pPr>
      <w:r w:rsidRPr="00E9011D">
        <w:rPr>
          <w:szCs w:val="24"/>
        </w:rPr>
        <w:t xml:space="preserve">(1) All crane-induced actions under normal service conditions listed in </w:t>
      </w:r>
      <w:r w:rsidRPr="00E9011D">
        <w:rPr>
          <w:rStyle w:val="citesec"/>
          <w:szCs w:val="24"/>
          <w:shd w:val="clear" w:color="auto" w:fill="auto"/>
        </w:rPr>
        <w:t>5.1.1</w:t>
      </w:r>
      <w:r w:rsidRPr="00E9011D">
        <w:rPr>
          <w:szCs w:val="24"/>
        </w:rPr>
        <w:t>(2) should be classified as free variable actions.</w:t>
      </w:r>
    </w:p>
    <w:p w14:paraId="7A909BCA" w14:textId="77777777" w:rsidR="00F3012A" w:rsidRPr="00E9011D" w:rsidRDefault="00F3012A" w:rsidP="00E9011D">
      <w:pPr>
        <w:pStyle w:val="BodyText"/>
        <w:autoSpaceDE w:val="0"/>
        <w:autoSpaceDN w:val="0"/>
        <w:adjustRightInd w:val="0"/>
        <w:rPr>
          <w:szCs w:val="24"/>
        </w:rPr>
      </w:pPr>
      <w:r w:rsidRPr="00E9011D">
        <w:rPr>
          <w:szCs w:val="24"/>
        </w:rPr>
        <w:lastRenderedPageBreak/>
        <w:t xml:space="preserve">(2) All crane-induced actions under exceptional service conditions listed in </w:t>
      </w:r>
      <w:r w:rsidRPr="00E9011D">
        <w:rPr>
          <w:rStyle w:val="citesec"/>
          <w:szCs w:val="24"/>
          <w:shd w:val="clear" w:color="auto" w:fill="auto"/>
        </w:rPr>
        <w:t>5.1.1</w:t>
      </w:r>
      <w:r w:rsidRPr="00E9011D">
        <w:rPr>
          <w:szCs w:val="24"/>
        </w:rPr>
        <w:t>(3) and (4) should be classified as accidental actions.</w:t>
      </w:r>
    </w:p>
    <w:p w14:paraId="18B591D1" w14:textId="77777777" w:rsidR="00F3012A" w:rsidRPr="00E9011D" w:rsidRDefault="00F3012A" w:rsidP="00E9011D">
      <w:pPr>
        <w:pStyle w:val="BodyText"/>
        <w:autoSpaceDE w:val="0"/>
        <w:autoSpaceDN w:val="0"/>
        <w:adjustRightInd w:val="0"/>
        <w:rPr>
          <w:szCs w:val="24"/>
        </w:rPr>
      </w:pPr>
      <w:r w:rsidRPr="00E9011D">
        <w:rPr>
          <w:szCs w:val="24"/>
        </w:rPr>
        <w:t>(3) Actions from cranes under normal service conditions occurring frequently at specific positions of the crane supporting structure resulting to fatigue should be classified as fatigue actions.</w:t>
      </w:r>
    </w:p>
    <w:p w14:paraId="08A7B51A" w14:textId="77777777" w:rsidR="00F3012A" w:rsidRPr="00E9011D" w:rsidRDefault="00F3012A" w:rsidP="00E9011D">
      <w:pPr>
        <w:pStyle w:val="BodyText"/>
        <w:autoSpaceDE w:val="0"/>
        <w:autoSpaceDN w:val="0"/>
        <w:adjustRightInd w:val="0"/>
        <w:rPr>
          <w:szCs w:val="24"/>
        </w:rPr>
      </w:pPr>
      <w:r w:rsidRPr="00E9011D">
        <w:rPr>
          <w:szCs w:val="24"/>
        </w:rPr>
        <w:t xml:space="preserve">(4) If there is no possibility of resonance or other significant dynamic response of the supporting structure, crane-induced actions may be classified as quasi-static actions. In such a case, the dynamic effects due to inertial and damping forces should be amplified by </w:t>
      </w:r>
      <w:proofErr w:type="spellStart"/>
      <w:r w:rsidRPr="00E9011D">
        <w:rPr>
          <w:i/>
          <w:szCs w:val="24"/>
        </w:rPr>
        <w:t>ϕ</w:t>
      </w:r>
      <w:r w:rsidRPr="00E9011D">
        <w:rPr>
          <w:i/>
          <w:szCs w:val="24"/>
          <w:vertAlign w:val="subscript"/>
        </w:rPr>
        <w:t>i</w:t>
      </w:r>
      <w:proofErr w:type="spellEnd"/>
      <w:r w:rsidRPr="00E9011D">
        <w:rPr>
          <w:szCs w:val="24"/>
        </w:rPr>
        <w:t xml:space="preserve"> according to Formula (5).1).</w:t>
      </w:r>
    </w:p>
    <w:p w14:paraId="24DB6670" w14:textId="77777777" w:rsidR="00F3012A" w:rsidRPr="00E9011D" w:rsidRDefault="00F3012A" w:rsidP="00E9011D">
      <w:pPr>
        <w:pStyle w:val="Formula"/>
        <w:autoSpaceDE w:val="0"/>
        <w:autoSpaceDN w:val="0"/>
        <w:adjustRightInd w:val="0"/>
        <w:rPr>
          <w:szCs w:val="24"/>
        </w:rPr>
      </w:pPr>
      <w:proofErr w:type="spellStart"/>
      <w:r w:rsidRPr="00E9011D">
        <w:rPr>
          <w:i/>
          <w:szCs w:val="24"/>
        </w:rPr>
        <w:t>F</w:t>
      </w:r>
      <w:r w:rsidRPr="00E9011D">
        <w:rPr>
          <w:szCs w:val="24"/>
          <w:vertAlign w:val="subscript"/>
        </w:rPr>
        <w:t>ϕk</w:t>
      </w:r>
      <w:proofErr w:type="spellEnd"/>
      <w:r w:rsidRPr="00E9011D">
        <w:rPr>
          <w:szCs w:val="24"/>
        </w:rPr>
        <w:t xml:space="preserve"> = </w:t>
      </w:r>
      <w:proofErr w:type="spellStart"/>
      <w:r w:rsidRPr="00E9011D">
        <w:rPr>
          <w:i/>
          <w:szCs w:val="24"/>
        </w:rPr>
        <w:t>ϕ</w:t>
      </w:r>
      <w:r w:rsidRPr="00E9011D">
        <w:rPr>
          <w:i/>
          <w:szCs w:val="24"/>
          <w:vertAlign w:val="subscript"/>
        </w:rPr>
        <w:t>i</w:t>
      </w:r>
      <w:proofErr w:type="spellEnd"/>
      <w:r w:rsidRPr="00E9011D">
        <w:rPr>
          <w:i/>
          <w:szCs w:val="24"/>
        </w:rPr>
        <w:t xml:space="preserve"> </w:t>
      </w:r>
      <w:proofErr w:type="spellStart"/>
      <w:r w:rsidRPr="00E9011D">
        <w:rPr>
          <w:i/>
          <w:szCs w:val="24"/>
        </w:rPr>
        <w:t>F</w:t>
      </w:r>
      <w:r w:rsidRPr="00E9011D">
        <w:rPr>
          <w:szCs w:val="24"/>
          <w:vertAlign w:val="subscript"/>
        </w:rPr>
        <w:t>k</w:t>
      </w:r>
      <w:proofErr w:type="spellEnd"/>
      <w:r w:rsidRPr="00E9011D">
        <w:rPr>
          <w:szCs w:val="24"/>
        </w:rPr>
        <w:tab/>
        <w:t>(5.1)</w:t>
      </w:r>
    </w:p>
    <w:p w14:paraId="0FF58ED0" w14:textId="77777777" w:rsidR="00F3012A" w:rsidRPr="00E9011D" w:rsidRDefault="00F3012A" w:rsidP="00E9011D">
      <w:pPr>
        <w:pStyle w:val="BodyText"/>
        <w:autoSpaceDE w:val="0"/>
        <w:autoSpaceDN w:val="0"/>
        <w:adjustRightInd w:val="0"/>
        <w:rPr>
          <w:szCs w:val="24"/>
        </w:rPr>
      </w:pPr>
      <w:r w:rsidRPr="00E9011D">
        <w:rPr>
          <w:szCs w:val="24"/>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895"/>
      </w:tblGrid>
      <w:tr w:rsidR="00F3012A" w:rsidRPr="00E9011D" w14:paraId="579529DD" w14:textId="77777777" w:rsidTr="009408C3">
        <w:tc>
          <w:tcPr>
            <w:tcW w:w="846" w:type="dxa"/>
          </w:tcPr>
          <w:p w14:paraId="4102AF12" w14:textId="4BC2F36A" w:rsidR="00F3012A" w:rsidRPr="00E9011D" w:rsidRDefault="00F3012A" w:rsidP="00E9011D">
            <w:pPr>
              <w:pStyle w:val="Tablebody"/>
              <w:autoSpaceDE w:val="0"/>
              <w:autoSpaceDN w:val="0"/>
              <w:adjustRightInd w:val="0"/>
              <w:jc w:val="both"/>
              <w:rPr>
                <w:vertAlign w:val="subscript"/>
              </w:rPr>
            </w:pPr>
            <w:proofErr w:type="spellStart"/>
            <w:r w:rsidRPr="00E9011D">
              <w:rPr>
                <w:i/>
                <w:szCs w:val="24"/>
              </w:rPr>
              <w:t>F</w:t>
            </w:r>
            <w:r w:rsidRPr="00E9011D">
              <w:rPr>
                <w:szCs w:val="24"/>
                <w:vertAlign w:val="subscript"/>
              </w:rPr>
              <w:t>ϕk</w:t>
            </w:r>
            <w:proofErr w:type="spellEnd"/>
          </w:p>
        </w:tc>
        <w:tc>
          <w:tcPr>
            <w:tcW w:w="8895" w:type="dxa"/>
          </w:tcPr>
          <w:p w14:paraId="1F032AFF" w14:textId="337D91F2" w:rsidR="00F3012A" w:rsidRPr="00E9011D" w:rsidRDefault="00F3012A" w:rsidP="00E9011D">
            <w:pPr>
              <w:pStyle w:val="Tablebody"/>
              <w:autoSpaceDE w:val="0"/>
              <w:autoSpaceDN w:val="0"/>
              <w:adjustRightInd w:val="0"/>
              <w:jc w:val="both"/>
            </w:pPr>
            <w:r w:rsidRPr="00E9011D">
              <w:rPr>
                <w:szCs w:val="24"/>
              </w:rPr>
              <w:t>is the characteristic value of the crane-induced action;</w:t>
            </w:r>
          </w:p>
        </w:tc>
      </w:tr>
      <w:tr w:rsidR="00F3012A" w:rsidRPr="00E9011D" w14:paraId="6B835A15" w14:textId="77777777" w:rsidTr="009408C3">
        <w:tc>
          <w:tcPr>
            <w:tcW w:w="846" w:type="dxa"/>
          </w:tcPr>
          <w:p w14:paraId="1073EA17" w14:textId="2E17FD18" w:rsidR="00F3012A" w:rsidRPr="00E9011D" w:rsidRDefault="00F3012A" w:rsidP="00E9011D">
            <w:pPr>
              <w:pStyle w:val="Tablebody"/>
              <w:autoSpaceDE w:val="0"/>
              <w:autoSpaceDN w:val="0"/>
              <w:adjustRightInd w:val="0"/>
              <w:jc w:val="both"/>
              <w:rPr>
                <w:i/>
                <w:vertAlign w:val="superscript"/>
              </w:rPr>
            </w:pPr>
            <w:proofErr w:type="spellStart"/>
            <w:r w:rsidRPr="00E9011D">
              <w:rPr>
                <w:i/>
                <w:szCs w:val="24"/>
              </w:rPr>
              <w:t>ϕ</w:t>
            </w:r>
            <w:r w:rsidRPr="00E9011D">
              <w:rPr>
                <w:i/>
                <w:szCs w:val="24"/>
                <w:vertAlign w:val="subscript"/>
              </w:rPr>
              <w:t>i</w:t>
            </w:r>
            <w:proofErr w:type="spellEnd"/>
          </w:p>
        </w:tc>
        <w:tc>
          <w:tcPr>
            <w:tcW w:w="8895" w:type="dxa"/>
          </w:tcPr>
          <w:p w14:paraId="49E82FEC" w14:textId="0AA2F2D1" w:rsidR="00F3012A" w:rsidRPr="00E9011D" w:rsidRDefault="00F3012A" w:rsidP="00E9011D">
            <w:pPr>
              <w:pStyle w:val="Tablebody"/>
              <w:autoSpaceDE w:val="0"/>
              <w:autoSpaceDN w:val="0"/>
              <w:adjustRightInd w:val="0"/>
              <w:jc w:val="both"/>
            </w:pPr>
            <w:r w:rsidRPr="00E9011D">
              <w:rPr>
                <w:szCs w:val="24"/>
              </w:rPr>
              <w:t xml:space="preserve">is the dynamic factor listed in </w:t>
            </w:r>
            <w:r w:rsidRPr="00E9011D">
              <w:rPr>
                <w:rStyle w:val="citetbl"/>
                <w:szCs w:val="24"/>
                <w:shd w:val="clear" w:color="auto" w:fill="auto"/>
              </w:rPr>
              <w:t>Table 5.1</w:t>
            </w:r>
            <w:r w:rsidRPr="00E9011D">
              <w:rPr>
                <w:szCs w:val="24"/>
              </w:rPr>
              <w:t>;</w:t>
            </w:r>
          </w:p>
        </w:tc>
      </w:tr>
      <w:tr w:rsidR="00F3012A" w:rsidRPr="00E9011D" w14:paraId="07E14251" w14:textId="77777777" w:rsidTr="009408C3">
        <w:tc>
          <w:tcPr>
            <w:tcW w:w="846" w:type="dxa"/>
          </w:tcPr>
          <w:p w14:paraId="2923C04E" w14:textId="70D5F748" w:rsidR="00F3012A" w:rsidRPr="00E9011D" w:rsidRDefault="00F3012A" w:rsidP="00E9011D">
            <w:pPr>
              <w:pStyle w:val="Tablebody"/>
              <w:autoSpaceDE w:val="0"/>
              <w:autoSpaceDN w:val="0"/>
              <w:adjustRightInd w:val="0"/>
              <w:jc w:val="both"/>
            </w:pPr>
            <w:proofErr w:type="spellStart"/>
            <w:r w:rsidRPr="00E9011D">
              <w:rPr>
                <w:i/>
                <w:szCs w:val="24"/>
              </w:rPr>
              <w:t>F</w:t>
            </w:r>
            <w:r w:rsidRPr="00E9011D">
              <w:rPr>
                <w:szCs w:val="24"/>
                <w:vertAlign w:val="subscript"/>
              </w:rPr>
              <w:t>k</w:t>
            </w:r>
            <w:proofErr w:type="spellEnd"/>
          </w:p>
        </w:tc>
        <w:tc>
          <w:tcPr>
            <w:tcW w:w="8895" w:type="dxa"/>
          </w:tcPr>
          <w:p w14:paraId="5B9540BC" w14:textId="1CD6F149" w:rsidR="00F3012A" w:rsidRPr="00E9011D" w:rsidRDefault="00F3012A" w:rsidP="00E9011D">
            <w:pPr>
              <w:pStyle w:val="Tablebody"/>
              <w:autoSpaceDE w:val="0"/>
              <w:autoSpaceDN w:val="0"/>
              <w:adjustRightInd w:val="0"/>
              <w:jc w:val="both"/>
            </w:pPr>
            <w:r w:rsidRPr="00E9011D">
              <w:rPr>
                <w:szCs w:val="24"/>
              </w:rPr>
              <w:t xml:space="preserve">is the characteristic value of the static component of the crane-induced action to be amplified by </w:t>
            </w:r>
            <w:proofErr w:type="spellStart"/>
            <w:r w:rsidRPr="00E9011D">
              <w:rPr>
                <w:i/>
                <w:szCs w:val="24"/>
              </w:rPr>
              <w:t>ϕ</w:t>
            </w:r>
            <w:r w:rsidRPr="00E9011D">
              <w:rPr>
                <w:i/>
                <w:szCs w:val="24"/>
                <w:vertAlign w:val="subscript"/>
              </w:rPr>
              <w:t>i</w:t>
            </w:r>
            <w:proofErr w:type="spellEnd"/>
            <w:r w:rsidRPr="00E9011D">
              <w:rPr>
                <w:szCs w:val="24"/>
              </w:rPr>
              <w:t xml:space="preserve"> according to </w:t>
            </w:r>
            <w:r w:rsidRPr="00E9011D">
              <w:rPr>
                <w:rStyle w:val="citetbl"/>
                <w:szCs w:val="24"/>
                <w:shd w:val="clear" w:color="auto" w:fill="auto"/>
              </w:rPr>
              <w:t>Table </w:t>
            </w:r>
            <w:proofErr w:type="gramStart"/>
            <w:r w:rsidRPr="00E9011D">
              <w:rPr>
                <w:rStyle w:val="citetbl"/>
                <w:szCs w:val="24"/>
                <w:shd w:val="clear" w:color="auto" w:fill="auto"/>
              </w:rPr>
              <w:t>5.1</w:t>
            </w:r>
            <w:r w:rsidRPr="00E9011D">
              <w:rPr>
                <w:szCs w:val="24"/>
              </w:rPr>
              <w:t>.</w:t>
            </w:r>
            <w:proofErr w:type="gramEnd"/>
          </w:p>
        </w:tc>
      </w:tr>
    </w:tbl>
    <w:p w14:paraId="28D50AA4"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r>
      <w:r w:rsidRPr="00E9011D">
        <w:rPr>
          <w:rStyle w:val="citesec"/>
          <w:szCs w:val="24"/>
          <w:shd w:val="clear" w:color="auto" w:fill="auto"/>
        </w:rPr>
        <w:t>Clause 6</w:t>
      </w:r>
      <w:r w:rsidRPr="00E9011D">
        <w:rPr>
          <w:szCs w:val="24"/>
        </w:rPr>
        <w:t xml:space="preserve"> contains information on the characteristic values and the dynamic factors to be considered for travelling cranes.</w:t>
      </w:r>
    </w:p>
    <w:p w14:paraId="1005EFBA" w14:textId="77777777" w:rsidR="00F3012A" w:rsidRPr="00E9011D" w:rsidRDefault="00F3012A" w:rsidP="00E9011D">
      <w:pPr>
        <w:pStyle w:val="Tabletitle"/>
        <w:pageBreakBefore/>
        <w:autoSpaceDE w:val="0"/>
        <w:autoSpaceDN w:val="0"/>
        <w:adjustRightInd w:val="0"/>
        <w:outlineLvl w:val="0"/>
        <w:rPr>
          <w:szCs w:val="24"/>
        </w:rPr>
      </w:pPr>
      <w:bookmarkStart w:id="28" w:name="_Toc148596394"/>
      <w:r w:rsidRPr="00E9011D">
        <w:rPr>
          <w:szCs w:val="24"/>
        </w:rPr>
        <w:t>Table 5.1 — Dynamic factors for actions from cranes</w:t>
      </w:r>
      <w:bookmarkEnd w:id="28"/>
    </w:p>
    <w:tbl>
      <w:tblPr>
        <w:tblW w:w="862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419"/>
        <w:gridCol w:w="4512"/>
        <w:gridCol w:w="2693"/>
      </w:tblGrid>
      <w:tr w:rsidR="00F3012A" w:rsidRPr="00E9011D" w14:paraId="2B0C41A4" w14:textId="77777777" w:rsidTr="00C82299">
        <w:trPr>
          <w:trHeight w:val="336"/>
          <w:jc w:val="center"/>
        </w:trPr>
        <w:tc>
          <w:tcPr>
            <w:tcW w:w="1419" w:type="dxa"/>
            <w:tcBorders>
              <w:top w:val="single" w:sz="18" w:space="0" w:color="auto"/>
            </w:tcBorders>
          </w:tcPr>
          <w:p w14:paraId="4574AF23" w14:textId="7ADE25AA" w:rsidR="00F3012A" w:rsidRPr="00E9011D" w:rsidRDefault="00F3012A" w:rsidP="00E9011D">
            <w:pPr>
              <w:pStyle w:val="Tableheader"/>
              <w:autoSpaceDE w:val="0"/>
              <w:autoSpaceDN w:val="0"/>
              <w:adjustRightInd w:val="0"/>
              <w:jc w:val="center"/>
            </w:pPr>
            <w:r w:rsidRPr="00E9011D">
              <w:rPr>
                <w:szCs w:val="24"/>
              </w:rPr>
              <w:t>Factor</w:t>
            </w:r>
          </w:p>
        </w:tc>
        <w:tc>
          <w:tcPr>
            <w:tcW w:w="4512" w:type="dxa"/>
            <w:tcBorders>
              <w:top w:val="single" w:sz="18" w:space="0" w:color="auto"/>
            </w:tcBorders>
          </w:tcPr>
          <w:p w14:paraId="286F9AEC" w14:textId="15D631FA" w:rsidR="00F3012A" w:rsidRPr="00E9011D" w:rsidRDefault="00F3012A" w:rsidP="00E9011D">
            <w:pPr>
              <w:pStyle w:val="Tableheader"/>
              <w:autoSpaceDE w:val="0"/>
              <w:autoSpaceDN w:val="0"/>
              <w:adjustRightInd w:val="0"/>
            </w:pPr>
            <w:r w:rsidRPr="00E9011D">
              <w:rPr>
                <w:szCs w:val="24"/>
              </w:rPr>
              <w:t>Amplifying dynamic effects</w:t>
            </w:r>
          </w:p>
        </w:tc>
        <w:tc>
          <w:tcPr>
            <w:tcW w:w="2693" w:type="dxa"/>
            <w:tcBorders>
              <w:top w:val="single" w:sz="18" w:space="0" w:color="auto"/>
            </w:tcBorders>
          </w:tcPr>
          <w:p w14:paraId="5C9714F7" w14:textId="17740797" w:rsidR="00F3012A" w:rsidRPr="00E9011D" w:rsidRDefault="00F3012A" w:rsidP="00E9011D">
            <w:pPr>
              <w:pStyle w:val="Tableheader"/>
              <w:autoSpaceDE w:val="0"/>
              <w:autoSpaceDN w:val="0"/>
              <w:adjustRightInd w:val="0"/>
              <w:jc w:val="both"/>
            </w:pPr>
            <w:r w:rsidRPr="00E9011D">
              <w:rPr>
                <w:szCs w:val="24"/>
              </w:rPr>
              <w:t>Action from crane to be amplified caused by</w:t>
            </w:r>
          </w:p>
        </w:tc>
      </w:tr>
      <w:tr w:rsidR="00F3012A" w:rsidRPr="00E9011D" w14:paraId="66E586D2" w14:textId="77777777" w:rsidTr="00C82299">
        <w:trPr>
          <w:trHeight w:val="400"/>
          <w:jc w:val="center"/>
        </w:trPr>
        <w:tc>
          <w:tcPr>
            <w:tcW w:w="1419" w:type="dxa"/>
          </w:tcPr>
          <w:p w14:paraId="103EF85D" w14:textId="396BE8CC" w:rsidR="00F3012A" w:rsidRPr="00E9011D" w:rsidRDefault="00F3012A" w:rsidP="00E9011D">
            <w:pPr>
              <w:pStyle w:val="Tablebody"/>
              <w:autoSpaceDE w:val="0"/>
              <w:autoSpaceDN w:val="0"/>
              <w:adjustRightInd w:val="0"/>
              <w:jc w:val="center"/>
              <w:rPr>
                <w:sz w:val="16"/>
                <w:szCs w:val="16"/>
              </w:rPr>
            </w:pPr>
            <w:r w:rsidRPr="00E9011D">
              <w:rPr>
                <w:i/>
                <w:szCs w:val="24"/>
              </w:rPr>
              <w:t>ϕ</w:t>
            </w:r>
            <w:r w:rsidRPr="00E9011D">
              <w:rPr>
                <w:szCs w:val="24"/>
                <w:vertAlign w:val="subscript"/>
              </w:rPr>
              <w:t>1</w:t>
            </w:r>
          </w:p>
        </w:tc>
        <w:tc>
          <w:tcPr>
            <w:tcW w:w="4512" w:type="dxa"/>
          </w:tcPr>
          <w:p w14:paraId="5ACABBB6" w14:textId="462F6411" w:rsidR="00F3012A" w:rsidRPr="00E9011D" w:rsidRDefault="00F3012A" w:rsidP="00E9011D">
            <w:pPr>
              <w:pStyle w:val="Tablebody"/>
              <w:autoSpaceDE w:val="0"/>
              <w:autoSpaceDN w:val="0"/>
              <w:adjustRightInd w:val="0"/>
              <w:jc w:val="both"/>
              <w:rPr>
                <w:lang w:val="en-US"/>
              </w:rPr>
            </w:pPr>
            <w:r w:rsidRPr="00E9011D">
              <w:rPr>
                <w:szCs w:val="24"/>
              </w:rPr>
              <w:t xml:space="preserve">Excitation of the crane structure </w:t>
            </w:r>
            <w:r w:rsidRPr="00E9011D">
              <w:rPr>
                <w:szCs w:val="24"/>
              </w:rPr>
              <w:br/>
              <w:t>due to lifting the payload</w:t>
            </w:r>
          </w:p>
        </w:tc>
        <w:tc>
          <w:tcPr>
            <w:tcW w:w="2693" w:type="dxa"/>
          </w:tcPr>
          <w:p w14:paraId="2E900A3D" w14:textId="04A4AE3C" w:rsidR="00F3012A" w:rsidRPr="00E9011D" w:rsidRDefault="00F3012A" w:rsidP="00E9011D">
            <w:pPr>
              <w:pStyle w:val="Tablebody"/>
              <w:autoSpaceDE w:val="0"/>
              <w:autoSpaceDN w:val="0"/>
              <w:adjustRightInd w:val="0"/>
              <w:jc w:val="both"/>
              <w:rPr>
                <w:vertAlign w:val="subscript"/>
                <w:lang w:val="en-US"/>
              </w:rPr>
            </w:pPr>
            <w:r w:rsidRPr="00E9011D">
              <w:rPr>
                <w:szCs w:val="24"/>
              </w:rPr>
              <w:t xml:space="preserve">Self-weight of crane </w:t>
            </w:r>
            <w:r w:rsidRPr="00E9011D">
              <w:rPr>
                <w:i/>
                <w:szCs w:val="24"/>
              </w:rPr>
              <w:t>Q</w:t>
            </w:r>
            <w:r w:rsidRPr="00E9011D">
              <w:rPr>
                <w:szCs w:val="24"/>
                <w:vertAlign w:val="subscript"/>
              </w:rPr>
              <w:t>C</w:t>
            </w:r>
          </w:p>
        </w:tc>
      </w:tr>
      <w:tr w:rsidR="00F3012A" w:rsidRPr="00E9011D" w14:paraId="521142B7" w14:textId="77777777" w:rsidTr="00C82299">
        <w:trPr>
          <w:trHeight w:val="635"/>
          <w:jc w:val="center"/>
        </w:trPr>
        <w:tc>
          <w:tcPr>
            <w:tcW w:w="1419" w:type="dxa"/>
          </w:tcPr>
          <w:p w14:paraId="0E721D21" w14:textId="40889BBA" w:rsidR="00F3012A" w:rsidRPr="00E9011D" w:rsidRDefault="00F3012A" w:rsidP="00E9011D">
            <w:pPr>
              <w:pStyle w:val="Tablebody"/>
              <w:autoSpaceDE w:val="0"/>
              <w:autoSpaceDN w:val="0"/>
              <w:adjustRightInd w:val="0"/>
              <w:jc w:val="center"/>
              <w:rPr>
                <w:sz w:val="16"/>
                <w:szCs w:val="16"/>
              </w:rPr>
            </w:pPr>
            <w:r w:rsidRPr="00E9011D">
              <w:rPr>
                <w:i/>
                <w:szCs w:val="24"/>
              </w:rPr>
              <w:t>ϕ</w:t>
            </w:r>
            <w:r w:rsidRPr="00E9011D">
              <w:rPr>
                <w:szCs w:val="24"/>
                <w:vertAlign w:val="subscript"/>
              </w:rPr>
              <w:t>2</w:t>
            </w:r>
          </w:p>
        </w:tc>
        <w:tc>
          <w:tcPr>
            <w:tcW w:w="4512" w:type="dxa"/>
          </w:tcPr>
          <w:p w14:paraId="4AD4319C" w14:textId="7B5AEDAF" w:rsidR="00F3012A" w:rsidRPr="00E9011D" w:rsidRDefault="00F3012A" w:rsidP="00E9011D">
            <w:pPr>
              <w:pStyle w:val="Tablebody"/>
              <w:autoSpaceDE w:val="0"/>
              <w:autoSpaceDN w:val="0"/>
              <w:adjustRightInd w:val="0"/>
              <w:jc w:val="both"/>
              <w:rPr>
                <w:lang w:val="en-US"/>
              </w:rPr>
            </w:pPr>
            <w:r w:rsidRPr="00E9011D">
              <w:rPr>
                <w:szCs w:val="24"/>
              </w:rPr>
              <w:t>Inertial effects of transferring an unrestrained payload from the ground to the crane</w:t>
            </w:r>
          </w:p>
        </w:tc>
        <w:tc>
          <w:tcPr>
            <w:tcW w:w="2693" w:type="dxa"/>
          </w:tcPr>
          <w:p w14:paraId="49801778" w14:textId="28A368C3" w:rsidR="00F3012A" w:rsidRPr="00E9011D" w:rsidRDefault="00F3012A" w:rsidP="00E9011D">
            <w:pPr>
              <w:pStyle w:val="Tablebody"/>
              <w:autoSpaceDE w:val="0"/>
              <w:autoSpaceDN w:val="0"/>
              <w:adjustRightInd w:val="0"/>
              <w:jc w:val="both"/>
              <w:rPr>
                <w:lang w:val="en-US"/>
              </w:rPr>
            </w:pPr>
            <w:r w:rsidRPr="00E9011D">
              <w:rPr>
                <w:szCs w:val="24"/>
              </w:rPr>
              <w:t xml:space="preserve">Hoist load </w:t>
            </w:r>
            <w:r w:rsidRPr="00E9011D">
              <w:rPr>
                <w:i/>
                <w:szCs w:val="24"/>
              </w:rPr>
              <w:t>Q</w:t>
            </w:r>
            <w:r w:rsidRPr="00E9011D">
              <w:rPr>
                <w:szCs w:val="24"/>
                <w:vertAlign w:val="subscript"/>
              </w:rPr>
              <w:t>H</w:t>
            </w:r>
          </w:p>
        </w:tc>
      </w:tr>
      <w:tr w:rsidR="00F3012A" w:rsidRPr="00E9011D" w14:paraId="0989A83A" w14:textId="77777777" w:rsidTr="00C82299">
        <w:trPr>
          <w:trHeight w:val="499"/>
          <w:jc w:val="center"/>
        </w:trPr>
        <w:tc>
          <w:tcPr>
            <w:tcW w:w="1419" w:type="dxa"/>
          </w:tcPr>
          <w:p w14:paraId="7B394470" w14:textId="77C2B5CE" w:rsidR="00F3012A" w:rsidRPr="00E9011D" w:rsidRDefault="00F3012A" w:rsidP="00E9011D">
            <w:pPr>
              <w:pStyle w:val="Tablebody"/>
              <w:autoSpaceDE w:val="0"/>
              <w:autoSpaceDN w:val="0"/>
              <w:adjustRightInd w:val="0"/>
              <w:jc w:val="center"/>
              <w:rPr>
                <w:sz w:val="16"/>
                <w:szCs w:val="16"/>
              </w:rPr>
            </w:pPr>
            <w:r w:rsidRPr="00E9011D">
              <w:rPr>
                <w:i/>
                <w:szCs w:val="24"/>
              </w:rPr>
              <w:t>ϕ</w:t>
            </w:r>
            <w:r w:rsidRPr="00E9011D">
              <w:rPr>
                <w:szCs w:val="24"/>
                <w:vertAlign w:val="subscript"/>
              </w:rPr>
              <w:t>3</w:t>
            </w:r>
          </w:p>
        </w:tc>
        <w:tc>
          <w:tcPr>
            <w:tcW w:w="4512" w:type="dxa"/>
          </w:tcPr>
          <w:p w14:paraId="5F037459" w14:textId="5933A927" w:rsidR="00F3012A" w:rsidRPr="00E9011D" w:rsidRDefault="00F3012A" w:rsidP="00E9011D">
            <w:pPr>
              <w:pStyle w:val="Tablebody"/>
              <w:autoSpaceDE w:val="0"/>
              <w:autoSpaceDN w:val="0"/>
              <w:adjustRightInd w:val="0"/>
              <w:jc w:val="both"/>
              <w:rPr>
                <w:lang w:val="en-US"/>
              </w:rPr>
            </w:pPr>
            <w:r w:rsidRPr="00E9011D">
              <w:rPr>
                <w:szCs w:val="24"/>
              </w:rPr>
              <w:t xml:space="preserve">Inertial effects of a sudden release of a payload </w:t>
            </w:r>
            <w:r w:rsidRPr="00E9011D">
              <w:rPr>
                <w:szCs w:val="24"/>
              </w:rPr>
              <w:br/>
              <w:t>(for example, if grabs or magnets are used)</w:t>
            </w:r>
          </w:p>
        </w:tc>
        <w:tc>
          <w:tcPr>
            <w:tcW w:w="2693" w:type="dxa"/>
          </w:tcPr>
          <w:p w14:paraId="22935752" w14:textId="657EFD25" w:rsidR="00F3012A" w:rsidRPr="00E9011D" w:rsidRDefault="00F3012A" w:rsidP="00E9011D">
            <w:pPr>
              <w:pStyle w:val="Tablebody"/>
              <w:autoSpaceDE w:val="0"/>
              <w:autoSpaceDN w:val="0"/>
              <w:adjustRightInd w:val="0"/>
              <w:jc w:val="both"/>
              <w:rPr>
                <w:lang w:val="en-US"/>
              </w:rPr>
            </w:pPr>
            <w:r w:rsidRPr="00E9011D">
              <w:rPr>
                <w:szCs w:val="24"/>
              </w:rPr>
              <w:t xml:space="preserve">Hoist load </w:t>
            </w:r>
            <w:r w:rsidRPr="00E9011D">
              <w:rPr>
                <w:i/>
                <w:szCs w:val="24"/>
              </w:rPr>
              <w:t>Q</w:t>
            </w:r>
            <w:r w:rsidRPr="00E9011D">
              <w:rPr>
                <w:szCs w:val="24"/>
                <w:vertAlign w:val="subscript"/>
              </w:rPr>
              <w:t>H</w:t>
            </w:r>
          </w:p>
        </w:tc>
      </w:tr>
      <w:tr w:rsidR="00F3012A" w:rsidRPr="00E9011D" w14:paraId="5440374F" w14:textId="77777777" w:rsidTr="00C82299">
        <w:trPr>
          <w:trHeight w:val="749"/>
          <w:jc w:val="center"/>
        </w:trPr>
        <w:tc>
          <w:tcPr>
            <w:tcW w:w="1419" w:type="dxa"/>
          </w:tcPr>
          <w:p w14:paraId="01077ED5" w14:textId="266A9900" w:rsidR="00F3012A" w:rsidRPr="00E9011D" w:rsidRDefault="00F3012A" w:rsidP="00E9011D">
            <w:pPr>
              <w:pStyle w:val="Tablebody"/>
              <w:autoSpaceDE w:val="0"/>
              <w:autoSpaceDN w:val="0"/>
              <w:adjustRightInd w:val="0"/>
              <w:jc w:val="center"/>
              <w:rPr>
                <w:sz w:val="16"/>
                <w:szCs w:val="16"/>
              </w:rPr>
            </w:pPr>
            <w:r w:rsidRPr="00E9011D">
              <w:rPr>
                <w:i/>
                <w:szCs w:val="24"/>
              </w:rPr>
              <w:t>ϕ</w:t>
            </w:r>
            <w:r w:rsidRPr="00E9011D">
              <w:rPr>
                <w:szCs w:val="24"/>
                <w:vertAlign w:val="subscript"/>
              </w:rPr>
              <w:t>4</w:t>
            </w:r>
          </w:p>
        </w:tc>
        <w:tc>
          <w:tcPr>
            <w:tcW w:w="4512" w:type="dxa"/>
          </w:tcPr>
          <w:p w14:paraId="179968FA" w14:textId="56D595A2" w:rsidR="00F3012A" w:rsidRPr="00E9011D" w:rsidRDefault="00F3012A" w:rsidP="00E9011D">
            <w:pPr>
              <w:pStyle w:val="Tablebody"/>
              <w:autoSpaceDE w:val="0"/>
              <w:autoSpaceDN w:val="0"/>
              <w:adjustRightInd w:val="0"/>
              <w:jc w:val="both"/>
              <w:rPr>
                <w:lang w:val="en-US"/>
              </w:rPr>
            </w:pPr>
            <w:r w:rsidRPr="00E9011D">
              <w:rPr>
                <w:szCs w:val="24"/>
              </w:rPr>
              <w:t>Inertial effects produced when the crane is travelling on rails or directly on top or bottom flanges of runway beams</w:t>
            </w:r>
          </w:p>
        </w:tc>
        <w:tc>
          <w:tcPr>
            <w:tcW w:w="2693" w:type="dxa"/>
          </w:tcPr>
          <w:p w14:paraId="735D101E" w14:textId="76E38258" w:rsidR="00F3012A" w:rsidRPr="00E9011D" w:rsidRDefault="00F3012A" w:rsidP="00E9011D">
            <w:pPr>
              <w:pStyle w:val="Tablebody"/>
              <w:autoSpaceDE w:val="0"/>
              <w:autoSpaceDN w:val="0"/>
              <w:adjustRightInd w:val="0"/>
              <w:jc w:val="both"/>
              <w:rPr>
                <w:lang w:val="en-US"/>
              </w:rPr>
            </w:pPr>
            <w:r w:rsidRPr="00E9011D">
              <w:rPr>
                <w:szCs w:val="24"/>
              </w:rPr>
              <w:t xml:space="preserve">Self-weight of crane </w:t>
            </w:r>
            <w:r w:rsidRPr="00E9011D">
              <w:rPr>
                <w:i/>
                <w:szCs w:val="24"/>
              </w:rPr>
              <w:t>Q</w:t>
            </w:r>
            <w:r w:rsidRPr="00E9011D">
              <w:rPr>
                <w:szCs w:val="24"/>
                <w:vertAlign w:val="subscript"/>
              </w:rPr>
              <w:t>C</w:t>
            </w:r>
            <w:r w:rsidRPr="00E9011D">
              <w:rPr>
                <w:szCs w:val="24"/>
              </w:rPr>
              <w:t xml:space="preserve"> </w:t>
            </w:r>
            <w:r w:rsidRPr="00E9011D">
              <w:rPr>
                <w:szCs w:val="24"/>
              </w:rPr>
              <w:br/>
              <w:t xml:space="preserve">and hoist load </w:t>
            </w:r>
            <w:r w:rsidRPr="00E9011D">
              <w:rPr>
                <w:i/>
                <w:szCs w:val="24"/>
              </w:rPr>
              <w:t>Q</w:t>
            </w:r>
            <w:r w:rsidRPr="00E9011D">
              <w:rPr>
                <w:szCs w:val="24"/>
                <w:vertAlign w:val="subscript"/>
              </w:rPr>
              <w:t>H</w:t>
            </w:r>
          </w:p>
        </w:tc>
      </w:tr>
      <w:tr w:rsidR="00F3012A" w:rsidRPr="00E9011D" w14:paraId="3213655F" w14:textId="77777777" w:rsidTr="00C82299">
        <w:trPr>
          <w:trHeight w:val="478"/>
          <w:jc w:val="center"/>
        </w:trPr>
        <w:tc>
          <w:tcPr>
            <w:tcW w:w="1419" w:type="dxa"/>
          </w:tcPr>
          <w:p w14:paraId="3E96C337" w14:textId="534DB8AE" w:rsidR="00F3012A" w:rsidRPr="00E9011D" w:rsidRDefault="00F3012A" w:rsidP="00E9011D">
            <w:pPr>
              <w:pStyle w:val="Tablebody"/>
              <w:autoSpaceDE w:val="0"/>
              <w:autoSpaceDN w:val="0"/>
              <w:adjustRightInd w:val="0"/>
              <w:jc w:val="center"/>
              <w:rPr>
                <w:sz w:val="16"/>
                <w:szCs w:val="16"/>
              </w:rPr>
            </w:pPr>
            <w:r w:rsidRPr="00E9011D">
              <w:rPr>
                <w:i/>
                <w:szCs w:val="24"/>
              </w:rPr>
              <w:t>ϕ</w:t>
            </w:r>
            <w:r w:rsidRPr="00E9011D">
              <w:rPr>
                <w:szCs w:val="24"/>
                <w:vertAlign w:val="subscript"/>
              </w:rPr>
              <w:t>5</w:t>
            </w:r>
          </w:p>
        </w:tc>
        <w:tc>
          <w:tcPr>
            <w:tcW w:w="4512" w:type="dxa"/>
          </w:tcPr>
          <w:p w14:paraId="38CBF5F0" w14:textId="20931D51" w:rsidR="00F3012A" w:rsidRPr="00E9011D" w:rsidRDefault="00F3012A" w:rsidP="00E9011D">
            <w:pPr>
              <w:pStyle w:val="Tablebody"/>
              <w:autoSpaceDE w:val="0"/>
              <w:autoSpaceDN w:val="0"/>
              <w:adjustRightInd w:val="0"/>
              <w:jc w:val="both"/>
              <w:rPr>
                <w:lang w:val="en-US"/>
              </w:rPr>
            </w:pPr>
            <w:r w:rsidRPr="00E9011D">
              <w:rPr>
                <w:szCs w:val="24"/>
              </w:rPr>
              <w:t>Inertial effects due to acceleration of crane or trolley</w:t>
            </w:r>
          </w:p>
        </w:tc>
        <w:tc>
          <w:tcPr>
            <w:tcW w:w="2693" w:type="dxa"/>
          </w:tcPr>
          <w:p w14:paraId="03A6D3AE" w14:textId="38D81B5F" w:rsidR="00F3012A" w:rsidRPr="00E9011D" w:rsidRDefault="00F3012A" w:rsidP="00E9011D">
            <w:pPr>
              <w:pStyle w:val="Tablebody"/>
              <w:autoSpaceDE w:val="0"/>
              <w:autoSpaceDN w:val="0"/>
              <w:adjustRightInd w:val="0"/>
              <w:jc w:val="both"/>
              <w:rPr>
                <w:lang w:val="en-US"/>
              </w:rPr>
            </w:pPr>
            <w:r w:rsidRPr="00E9011D">
              <w:rPr>
                <w:szCs w:val="24"/>
              </w:rPr>
              <w:t>Drive force</w:t>
            </w:r>
          </w:p>
        </w:tc>
      </w:tr>
      <w:tr w:rsidR="00F3012A" w:rsidRPr="00E9011D" w14:paraId="01954982" w14:textId="77777777" w:rsidTr="00C82299">
        <w:trPr>
          <w:trHeight w:val="415"/>
          <w:jc w:val="center"/>
        </w:trPr>
        <w:tc>
          <w:tcPr>
            <w:tcW w:w="1419" w:type="dxa"/>
          </w:tcPr>
          <w:p w14:paraId="2D24B8F7" w14:textId="4A35A459" w:rsidR="00F3012A" w:rsidRPr="00E9011D" w:rsidRDefault="00F3012A" w:rsidP="00E9011D">
            <w:pPr>
              <w:pStyle w:val="Tablebody"/>
              <w:autoSpaceDE w:val="0"/>
              <w:autoSpaceDN w:val="0"/>
              <w:adjustRightInd w:val="0"/>
              <w:jc w:val="center"/>
              <w:rPr>
                <w:sz w:val="16"/>
                <w:szCs w:val="16"/>
              </w:rPr>
            </w:pPr>
            <w:r w:rsidRPr="00E9011D">
              <w:rPr>
                <w:i/>
                <w:szCs w:val="24"/>
              </w:rPr>
              <w:t>ϕ</w:t>
            </w:r>
            <w:r w:rsidRPr="00E9011D">
              <w:rPr>
                <w:szCs w:val="24"/>
                <w:vertAlign w:val="subscript"/>
              </w:rPr>
              <w:t>6</w:t>
            </w:r>
          </w:p>
        </w:tc>
        <w:tc>
          <w:tcPr>
            <w:tcW w:w="4512" w:type="dxa"/>
          </w:tcPr>
          <w:p w14:paraId="74D8B232" w14:textId="3E45AFB0" w:rsidR="00F3012A" w:rsidRPr="00E9011D" w:rsidRDefault="00F3012A" w:rsidP="00E9011D">
            <w:pPr>
              <w:pStyle w:val="Tablebody"/>
              <w:autoSpaceDE w:val="0"/>
              <w:autoSpaceDN w:val="0"/>
              <w:adjustRightInd w:val="0"/>
              <w:jc w:val="both"/>
              <w:rPr>
                <w:lang w:val="en-US"/>
              </w:rPr>
            </w:pPr>
            <w:r w:rsidRPr="00E9011D">
              <w:rPr>
                <w:szCs w:val="24"/>
              </w:rPr>
              <w:t xml:space="preserve">Inertial effects of a test load moved by the drives </w:t>
            </w:r>
            <w:r w:rsidRPr="00E9011D">
              <w:rPr>
                <w:szCs w:val="24"/>
              </w:rPr>
              <w:br/>
              <w:t>in the way that the crane is used</w:t>
            </w:r>
          </w:p>
        </w:tc>
        <w:tc>
          <w:tcPr>
            <w:tcW w:w="2693" w:type="dxa"/>
          </w:tcPr>
          <w:p w14:paraId="38391988" w14:textId="637DDF2C" w:rsidR="00F3012A" w:rsidRPr="00E9011D" w:rsidRDefault="00F3012A" w:rsidP="00E9011D">
            <w:pPr>
              <w:pStyle w:val="Tablebody"/>
              <w:autoSpaceDE w:val="0"/>
              <w:autoSpaceDN w:val="0"/>
              <w:adjustRightInd w:val="0"/>
              <w:jc w:val="both"/>
              <w:rPr>
                <w:lang w:val="en-US"/>
              </w:rPr>
            </w:pPr>
            <w:r w:rsidRPr="00E9011D">
              <w:rPr>
                <w:szCs w:val="24"/>
              </w:rPr>
              <w:t>Dynamic test load</w:t>
            </w:r>
          </w:p>
        </w:tc>
      </w:tr>
      <w:tr w:rsidR="00F3012A" w:rsidRPr="00E9011D" w14:paraId="3B104023" w14:textId="77777777" w:rsidTr="00C82299">
        <w:trPr>
          <w:trHeight w:val="283"/>
          <w:jc w:val="center"/>
        </w:trPr>
        <w:tc>
          <w:tcPr>
            <w:tcW w:w="1419" w:type="dxa"/>
          </w:tcPr>
          <w:p w14:paraId="57319E32" w14:textId="182B1C92" w:rsidR="00F3012A" w:rsidRPr="00E9011D" w:rsidRDefault="00F3012A" w:rsidP="00E9011D">
            <w:pPr>
              <w:pStyle w:val="Tablebody"/>
              <w:autoSpaceDE w:val="0"/>
              <w:autoSpaceDN w:val="0"/>
              <w:adjustRightInd w:val="0"/>
              <w:jc w:val="center"/>
              <w:rPr>
                <w:sz w:val="16"/>
                <w:szCs w:val="16"/>
              </w:rPr>
            </w:pPr>
            <w:r w:rsidRPr="00E9011D">
              <w:rPr>
                <w:i/>
                <w:szCs w:val="24"/>
              </w:rPr>
              <w:t>ϕ</w:t>
            </w:r>
            <w:r w:rsidRPr="00E9011D">
              <w:rPr>
                <w:szCs w:val="24"/>
                <w:vertAlign w:val="subscript"/>
              </w:rPr>
              <w:t>7</w:t>
            </w:r>
          </w:p>
        </w:tc>
        <w:tc>
          <w:tcPr>
            <w:tcW w:w="4512" w:type="dxa"/>
          </w:tcPr>
          <w:p w14:paraId="258ED72F" w14:textId="14654D43" w:rsidR="00F3012A" w:rsidRPr="00E9011D" w:rsidRDefault="00F3012A" w:rsidP="00E9011D">
            <w:pPr>
              <w:pStyle w:val="Tablebody"/>
              <w:autoSpaceDE w:val="0"/>
              <w:autoSpaceDN w:val="0"/>
              <w:adjustRightInd w:val="0"/>
              <w:jc w:val="both"/>
              <w:rPr>
                <w:lang w:val="en-US"/>
              </w:rPr>
            </w:pPr>
            <w:r w:rsidRPr="00E9011D">
              <w:rPr>
                <w:szCs w:val="24"/>
              </w:rPr>
              <w:t>Loads due to impact on buffers</w:t>
            </w:r>
          </w:p>
        </w:tc>
        <w:tc>
          <w:tcPr>
            <w:tcW w:w="2693" w:type="dxa"/>
          </w:tcPr>
          <w:p w14:paraId="73E1DE0B" w14:textId="4E39243E" w:rsidR="00F3012A" w:rsidRPr="00E9011D" w:rsidRDefault="00F3012A" w:rsidP="00E9011D">
            <w:pPr>
              <w:pStyle w:val="Tablebody"/>
              <w:autoSpaceDE w:val="0"/>
              <w:autoSpaceDN w:val="0"/>
              <w:adjustRightInd w:val="0"/>
              <w:jc w:val="both"/>
              <w:rPr>
                <w:lang w:val="en-US"/>
              </w:rPr>
            </w:pPr>
            <w:r w:rsidRPr="00E9011D">
              <w:rPr>
                <w:szCs w:val="24"/>
              </w:rPr>
              <w:t>Buffer loads</w:t>
            </w:r>
          </w:p>
        </w:tc>
      </w:tr>
      <w:tr w:rsidR="00F3012A" w:rsidRPr="00E9011D" w14:paraId="2AA1F713" w14:textId="77777777" w:rsidTr="005A3E41">
        <w:trPr>
          <w:trHeight w:val="283"/>
          <w:jc w:val="center"/>
        </w:trPr>
        <w:tc>
          <w:tcPr>
            <w:tcW w:w="8624" w:type="dxa"/>
            <w:gridSpan w:val="3"/>
            <w:tcBorders>
              <w:bottom w:val="single" w:sz="18" w:space="0" w:color="auto"/>
            </w:tcBorders>
          </w:tcPr>
          <w:p w14:paraId="65CB4A3D" w14:textId="77777777" w:rsidR="00F3012A" w:rsidRPr="00E9011D" w:rsidRDefault="00F3012A" w:rsidP="00E9011D">
            <w:pPr>
              <w:pStyle w:val="Tablebody"/>
              <w:tabs>
                <w:tab w:val="left" w:pos="346"/>
              </w:tabs>
              <w:autoSpaceDE w:val="0"/>
              <w:autoSpaceDN w:val="0"/>
              <w:adjustRightInd w:val="0"/>
              <w:jc w:val="both"/>
              <w:rPr>
                <w:szCs w:val="24"/>
              </w:rPr>
            </w:pPr>
            <w:r w:rsidRPr="00E9011D">
              <w:rPr>
                <w:szCs w:val="24"/>
              </w:rPr>
              <w:t xml:space="preserve">Note 1: See </w:t>
            </w:r>
            <w:r w:rsidRPr="00E9011D">
              <w:rPr>
                <w:rStyle w:val="citesec"/>
                <w:szCs w:val="24"/>
                <w:shd w:val="clear" w:color="auto" w:fill="auto"/>
              </w:rPr>
              <w:t>B.4</w:t>
            </w:r>
            <w:r w:rsidRPr="00E9011D">
              <w:rPr>
                <w:szCs w:val="24"/>
              </w:rPr>
              <w:t xml:space="preserve">(1) or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t>2-for definition of drive force.</w:t>
            </w:r>
          </w:p>
          <w:p w14:paraId="349DF3E2" w14:textId="42EBF91A" w:rsidR="00F3012A" w:rsidRPr="00E9011D" w:rsidRDefault="00F3012A" w:rsidP="00E9011D">
            <w:pPr>
              <w:pStyle w:val="Tablebody"/>
              <w:tabs>
                <w:tab w:val="left" w:pos="346"/>
              </w:tabs>
              <w:autoSpaceDE w:val="0"/>
              <w:autoSpaceDN w:val="0"/>
              <w:adjustRightInd w:val="0"/>
              <w:jc w:val="both"/>
              <w:rPr>
                <w:lang w:val="en-US"/>
              </w:rPr>
            </w:pPr>
            <w:r w:rsidRPr="00E9011D">
              <w:rPr>
                <w:szCs w:val="24"/>
              </w:rPr>
              <w:t xml:space="preserve">Note 2: The dynamic factor </w:t>
            </w:r>
            <w:r w:rsidRPr="00E9011D">
              <w:rPr>
                <w:i/>
                <w:szCs w:val="24"/>
              </w:rPr>
              <w:t>ϕ</w:t>
            </w:r>
            <w:r w:rsidRPr="00E9011D">
              <w:rPr>
                <w:szCs w:val="24"/>
                <w:vertAlign w:val="subscript"/>
              </w:rPr>
              <w:t>3</w:t>
            </w:r>
            <w:r w:rsidRPr="00E9011D">
              <w:rPr>
                <w:szCs w:val="24"/>
              </w:rPr>
              <w:t xml:space="preserve"> can be neglected for load groups given in </w:t>
            </w:r>
            <w:r w:rsidRPr="00E9011D">
              <w:rPr>
                <w:rStyle w:val="citesec"/>
                <w:szCs w:val="24"/>
                <w:shd w:val="clear" w:color="auto" w:fill="auto"/>
              </w:rPr>
              <w:t>6.4</w:t>
            </w:r>
            <w:r w:rsidRPr="00E9011D">
              <w:rPr>
                <w:szCs w:val="24"/>
              </w:rPr>
              <w:t>(1) as it is lower than 1.</w:t>
            </w:r>
          </w:p>
        </w:tc>
      </w:tr>
    </w:tbl>
    <w:p w14:paraId="5108060C" w14:textId="77777777" w:rsidR="00F3012A" w:rsidRPr="00E9011D" w:rsidRDefault="00F3012A" w:rsidP="00E9011D">
      <w:pPr>
        <w:pStyle w:val="BodyText"/>
        <w:autoSpaceDE w:val="0"/>
        <w:autoSpaceDN w:val="0"/>
        <w:adjustRightInd w:val="0"/>
        <w:rPr>
          <w:szCs w:val="24"/>
        </w:rPr>
      </w:pPr>
      <w:r w:rsidRPr="00E9011D">
        <w:rPr>
          <w:szCs w:val="24"/>
        </w:rPr>
        <w:t xml:space="preserve">(5) The values of the dynamic factors may be determined in accordance with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 xml:space="preserve"> in conjunction with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2</w:t>
      </w:r>
      <w:r w:rsidRPr="00E9011D">
        <w:rPr>
          <w:szCs w:val="24"/>
        </w:rPr>
        <w:t>.</w:t>
      </w:r>
    </w:p>
    <w:p w14:paraId="3BDCD7A5"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29" w:name="_Toc148596395"/>
      <w:r w:rsidRPr="00E9011D">
        <w:rPr>
          <w:rFonts w:eastAsia="Times New Roman"/>
          <w:szCs w:val="24"/>
        </w:rPr>
        <w:t>Actions from fixed machines</w:t>
      </w:r>
      <w:bookmarkEnd w:id="29"/>
    </w:p>
    <w:p w14:paraId="2249B441" w14:textId="77777777" w:rsidR="00F3012A" w:rsidRPr="00E9011D" w:rsidRDefault="00F3012A" w:rsidP="00E9011D">
      <w:pPr>
        <w:pStyle w:val="BodyText"/>
        <w:autoSpaceDE w:val="0"/>
        <w:autoSpaceDN w:val="0"/>
        <w:adjustRightInd w:val="0"/>
        <w:rPr>
          <w:szCs w:val="24"/>
        </w:rPr>
      </w:pPr>
      <w:r w:rsidRPr="00E9011D">
        <w:rPr>
          <w:szCs w:val="24"/>
        </w:rPr>
        <w:t>(1) Actions applied to structures by fixed machines with moving parts should be classified as permanent, variable or accidental actions.</w:t>
      </w:r>
    </w:p>
    <w:p w14:paraId="0094D6E4" w14:textId="77777777" w:rsidR="00F3012A" w:rsidRPr="00E9011D" w:rsidRDefault="00F3012A" w:rsidP="00E9011D">
      <w:pPr>
        <w:pStyle w:val="BodyText"/>
        <w:autoSpaceDE w:val="0"/>
        <w:autoSpaceDN w:val="0"/>
        <w:adjustRightInd w:val="0"/>
        <w:rPr>
          <w:szCs w:val="24"/>
        </w:rPr>
      </w:pPr>
      <w:r w:rsidRPr="00E9011D">
        <w:rPr>
          <w:szCs w:val="24"/>
        </w:rPr>
        <w:lastRenderedPageBreak/>
        <w:t>(2) The vertical force component caused by actions from machine self-weight should be classified as fixed permanent action.</w:t>
      </w:r>
    </w:p>
    <w:p w14:paraId="6904A1EC" w14:textId="77777777" w:rsidR="00F3012A" w:rsidRPr="00E9011D" w:rsidRDefault="00F3012A" w:rsidP="00E9011D">
      <w:pPr>
        <w:pStyle w:val="BodyText"/>
        <w:autoSpaceDE w:val="0"/>
        <w:autoSpaceDN w:val="0"/>
        <w:adjustRightInd w:val="0"/>
        <w:rPr>
          <w:szCs w:val="24"/>
        </w:rPr>
      </w:pPr>
      <w:r w:rsidRPr="00E9011D">
        <w:rPr>
          <w:szCs w:val="24"/>
        </w:rPr>
        <w:t>(3) All other actions from machines under normal service conditions exerted on the supporting structure should be classified as variable actions.</w:t>
      </w:r>
    </w:p>
    <w:p w14:paraId="71C4C44F" w14:textId="77777777" w:rsidR="00F3012A" w:rsidRPr="00E9011D" w:rsidRDefault="00F3012A" w:rsidP="00E9011D">
      <w:pPr>
        <w:pStyle w:val="BodyText"/>
        <w:autoSpaceDE w:val="0"/>
        <w:autoSpaceDN w:val="0"/>
        <w:adjustRightInd w:val="0"/>
        <w:rPr>
          <w:szCs w:val="24"/>
        </w:rPr>
      </w:pPr>
      <w:r w:rsidRPr="00E9011D">
        <w:rPr>
          <w:szCs w:val="24"/>
        </w:rPr>
        <w:t>(4) Actions exerted on the machine-supporting structure during erection, maintenance or repair caused by scaffolding and other auxiliary devices should be classified as free variable actions.</w:t>
      </w:r>
    </w:p>
    <w:p w14:paraId="24ABED62" w14:textId="77777777" w:rsidR="00F3012A" w:rsidRPr="00E9011D" w:rsidRDefault="00F3012A" w:rsidP="00E9011D">
      <w:pPr>
        <w:pStyle w:val="BodyText"/>
        <w:autoSpaceDE w:val="0"/>
        <w:autoSpaceDN w:val="0"/>
        <w:adjustRightInd w:val="0"/>
        <w:rPr>
          <w:szCs w:val="24"/>
        </w:rPr>
      </w:pPr>
      <w:r w:rsidRPr="00E9011D">
        <w:rPr>
          <w:szCs w:val="24"/>
        </w:rPr>
        <w:t>(5) The actions under exceptional service conditions applied by fixed machines should be classified as accidental actions.</w:t>
      </w:r>
    </w:p>
    <w:p w14:paraId="72BE849E" w14:textId="77777777" w:rsidR="00F3012A" w:rsidRPr="00E9011D" w:rsidRDefault="00F3012A" w:rsidP="00E9011D">
      <w:pPr>
        <w:pStyle w:val="Note"/>
        <w:autoSpaceDE w:val="0"/>
        <w:autoSpaceDN w:val="0"/>
        <w:adjustRightInd w:val="0"/>
        <w:rPr>
          <w:szCs w:val="24"/>
        </w:rPr>
      </w:pPr>
      <w:r w:rsidRPr="00E9011D">
        <w:rPr>
          <w:szCs w:val="24"/>
        </w:rPr>
        <w:t xml:space="preserve">NOTE </w:t>
      </w:r>
      <w:r w:rsidRPr="00E9011D">
        <w:rPr>
          <w:szCs w:val="24"/>
        </w:rPr>
        <w:tab/>
        <w:t>Examples of exceptional service conditions can be:</w:t>
      </w:r>
    </w:p>
    <w:p w14:paraId="11F28E33" w14:textId="77777777" w:rsidR="00F3012A" w:rsidRPr="00E9011D" w:rsidRDefault="00F3012A" w:rsidP="00E9011D">
      <w:pPr>
        <w:pStyle w:val="Noteindentcontinued"/>
        <w:tabs>
          <w:tab w:val="left" w:pos="965"/>
        </w:tabs>
        <w:autoSpaceDE w:val="0"/>
        <w:autoSpaceDN w:val="0"/>
        <w:adjustRightInd w:val="0"/>
        <w:rPr>
          <w:szCs w:val="24"/>
        </w:rPr>
      </w:pPr>
      <w:r w:rsidRPr="00E9011D">
        <w:rPr>
          <w:szCs w:val="24"/>
        </w:rPr>
        <w:t>−</w:t>
      </w:r>
      <w:r w:rsidRPr="00E9011D">
        <w:rPr>
          <w:szCs w:val="24"/>
        </w:rPr>
        <w:tab/>
        <w:t>accidental increase of the eccentricity of moving parts (for instance by accidental deformation or rupture of moveable parts);</w:t>
      </w:r>
    </w:p>
    <w:p w14:paraId="2145E41D" w14:textId="77777777" w:rsidR="00F3012A" w:rsidRPr="00E9011D" w:rsidRDefault="00F3012A" w:rsidP="00E9011D">
      <w:pPr>
        <w:pStyle w:val="Noteindentcontinued"/>
        <w:tabs>
          <w:tab w:val="left" w:pos="965"/>
        </w:tabs>
        <w:autoSpaceDE w:val="0"/>
        <w:autoSpaceDN w:val="0"/>
        <w:adjustRightInd w:val="0"/>
        <w:rPr>
          <w:szCs w:val="24"/>
        </w:rPr>
      </w:pPr>
      <w:r w:rsidRPr="00E9011D">
        <w:rPr>
          <w:szCs w:val="24"/>
        </w:rPr>
        <w:t>−</w:t>
      </w:r>
      <w:r w:rsidRPr="00E9011D">
        <w:rPr>
          <w:szCs w:val="24"/>
        </w:rPr>
        <w:tab/>
        <w:t>loss of synchronisation of machines;</w:t>
      </w:r>
    </w:p>
    <w:p w14:paraId="114CFF1C" w14:textId="77777777" w:rsidR="00F3012A" w:rsidRPr="00E9011D" w:rsidRDefault="00F3012A" w:rsidP="00E9011D">
      <w:pPr>
        <w:pStyle w:val="Noteindentcontinued"/>
        <w:tabs>
          <w:tab w:val="left" w:pos="965"/>
        </w:tabs>
        <w:autoSpaceDE w:val="0"/>
        <w:autoSpaceDN w:val="0"/>
        <w:adjustRightInd w:val="0"/>
        <w:rPr>
          <w:szCs w:val="24"/>
        </w:rPr>
      </w:pPr>
      <w:r w:rsidRPr="00E9011D">
        <w:rPr>
          <w:szCs w:val="24"/>
        </w:rPr>
        <w:t>−</w:t>
      </w:r>
      <w:r w:rsidRPr="00E9011D">
        <w:rPr>
          <w:szCs w:val="24"/>
        </w:rPr>
        <w:tab/>
        <w:t>electrical short circuits;</w:t>
      </w:r>
    </w:p>
    <w:p w14:paraId="51E38F17" w14:textId="77777777" w:rsidR="00F3012A" w:rsidRPr="00E9011D" w:rsidRDefault="00F3012A" w:rsidP="00E9011D">
      <w:pPr>
        <w:pStyle w:val="Noteindentcontinued"/>
        <w:tabs>
          <w:tab w:val="left" w:pos="965"/>
        </w:tabs>
        <w:autoSpaceDE w:val="0"/>
        <w:autoSpaceDN w:val="0"/>
        <w:adjustRightInd w:val="0"/>
        <w:rPr>
          <w:szCs w:val="24"/>
        </w:rPr>
      </w:pPr>
      <w:r w:rsidRPr="00E9011D">
        <w:rPr>
          <w:szCs w:val="24"/>
        </w:rPr>
        <w:t>−</w:t>
      </w:r>
      <w:r w:rsidRPr="00E9011D">
        <w:rPr>
          <w:szCs w:val="24"/>
        </w:rPr>
        <w:tab/>
        <w:t>impulsive effect of fluids due to sudden shutdown of pipes.</w:t>
      </w:r>
    </w:p>
    <w:p w14:paraId="21F54EDB" w14:textId="77777777" w:rsidR="00F3012A" w:rsidRPr="00E9011D" w:rsidRDefault="00F3012A" w:rsidP="00E9011D">
      <w:pPr>
        <w:pStyle w:val="BodyText"/>
        <w:autoSpaceDE w:val="0"/>
        <w:autoSpaceDN w:val="0"/>
        <w:adjustRightInd w:val="0"/>
        <w:rPr>
          <w:szCs w:val="24"/>
        </w:rPr>
      </w:pPr>
      <w:r w:rsidRPr="00E9011D">
        <w:rPr>
          <w:szCs w:val="24"/>
        </w:rPr>
        <w:t>(6) Where relevant, further accidental actions to be considered should be as specified by the relevant authority or, where not specified, as agreed for a specific project by the relevant parties.</w:t>
      </w:r>
    </w:p>
    <w:p w14:paraId="5ADEF7CE" w14:textId="77777777" w:rsidR="00F3012A" w:rsidRPr="00E9011D" w:rsidRDefault="00F3012A" w:rsidP="00E9011D">
      <w:pPr>
        <w:pStyle w:val="BodyText"/>
        <w:autoSpaceDE w:val="0"/>
        <w:autoSpaceDN w:val="0"/>
        <w:adjustRightInd w:val="0"/>
        <w:rPr>
          <w:szCs w:val="24"/>
        </w:rPr>
      </w:pPr>
      <w:r w:rsidRPr="00E9011D">
        <w:rPr>
          <w:szCs w:val="24"/>
        </w:rPr>
        <w:t>(7) If there is no possibility of resonance or other significant dynamic response of the supporting structure, machine-induced actions may be classified as quasi-static actions. In such a case, the dynamic effects due to inertial and damping forces should be amplified by appropriate dynamic factors.</w:t>
      </w:r>
    </w:p>
    <w:p w14:paraId="36D58848" w14:textId="77777777" w:rsidR="00F3012A" w:rsidRPr="00E9011D" w:rsidRDefault="00F3012A" w:rsidP="00E9011D">
      <w:pPr>
        <w:pStyle w:val="BodyText"/>
        <w:autoSpaceDE w:val="0"/>
        <w:autoSpaceDN w:val="0"/>
        <w:adjustRightInd w:val="0"/>
        <w:rPr>
          <w:szCs w:val="24"/>
        </w:rPr>
      </w:pPr>
      <w:r w:rsidRPr="00E9011D">
        <w:rPr>
          <w:szCs w:val="24"/>
        </w:rPr>
        <w:t>(8) Actions from machines under normal service conditions occurring frequently at specific positions of the supporting structure resulting to fatigue should be classified as fatigue actions.</w:t>
      </w:r>
    </w:p>
    <w:p w14:paraId="38DA01F5" w14:textId="77777777" w:rsidR="00F3012A" w:rsidRPr="00E9011D" w:rsidRDefault="00F3012A" w:rsidP="00E9011D">
      <w:pPr>
        <w:pStyle w:val="Heading1"/>
        <w:autoSpaceDE w:val="0"/>
        <w:autoSpaceDN w:val="0"/>
        <w:adjustRightInd w:val="0"/>
        <w:rPr>
          <w:rFonts w:eastAsia="Times New Roman"/>
          <w:szCs w:val="24"/>
        </w:rPr>
      </w:pPr>
      <w:bookmarkStart w:id="30" w:name="_Toc148596396"/>
      <w:r w:rsidRPr="00E9011D">
        <w:rPr>
          <w:rFonts w:eastAsia="Times New Roman"/>
          <w:szCs w:val="24"/>
        </w:rPr>
        <w:t>Actions from cranes travelling on fixed runways</w:t>
      </w:r>
      <w:bookmarkEnd w:id="30"/>
    </w:p>
    <w:p w14:paraId="1E89D8A4"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31" w:name="_Toc148596397"/>
      <w:r w:rsidRPr="00E9011D">
        <w:rPr>
          <w:rFonts w:eastAsia="Times New Roman"/>
          <w:szCs w:val="24"/>
        </w:rPr>
        <w:t>Field of application</w:t>
      </w:r>
      <w:bookmarkEnd w:id="31"/>
    </w:p>
    <w:p w14:paraId="2948CDBE" w14:textId="77777777" w:rsidR="00F3012A" w:rsidRPr="00E9011D" w:rsidRDefault="00F3012A" w:rsidP="00E9011D">
      <w:pPr>
        <w:pStyle w:val="BodyText"/>
        <w:autoSpaceDE w:val="0"/>
        <w:autoSpaceDN w:val="0"/>
        <w:adjustRightInd w:val="0"/>
        <w:rPr>
          <w:szCs w:val="24"/>
        </w:rPr>
      </w:pPr>
      <w:r w:rsidRPr="00E9011D">
        <w:rPr>
          <w:szCs w:val="24"/>
        </w:rPr>
        <w:t>(1) This clause specifies actions induced by the following types of cranes on their fixed runways:</w:t>
      </w:r>
    </w:p>
    <w:p w14:paraId="6909B468"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travelling hoist (as simplest type of crane);</w:t>
      </w:r>
    </w:p>
    <w:p w14:paraId="345AF770"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bridge cranes;</w:t>
      </w:r>
    </w:p>
    <w:p w14:paraId="20D34E9E"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gantry and semi-gantry cranes;</w:t>
      </w:r>
    </w:p>
    <w:p w14:paraId="657BCF73" w14:textId="77777777" w:rsidR="00F3012A" w:rsidRPr="00E9011D" w:rsidRDefault="00F3012A" w:rsidP="00E9011D">
      <w:pPr>
        <w:pStyle w:val="ListContinue1"/>
        <w:autoSpaceDE w:val="0"/>
        <w:autoSpaceDN w:val="0"/>
        <w:adjustRightInd w:val="0"/>
        <w:rPr>
          <w:szCs w:val="24"/>
        </w:rPr>
      </w:pPr>
      <w:r w:rsidRPr="00E9011D">
        <w:rPr>
          <w:szCs w:val="24"/>
        </w:rPr>
        <w:t>−</w:t>
      </w:r>
      <w:r w:rsidRPr="00E9011D">
        <w:rPr>
          <w:szCs w:val="24"/>
        </w:rPr>
        <w:tab/>
        <w:t xml:space="preserve">travelling </w:t>
      </w:r>
      <w:proofErr w:type="spellStart"/>
      <w:r w:rsidRPr="00E9011D">
        <w:rPr>
          <w:szCs w:val="24"/>
        </w:rPr>
        <w:t>wall</w:t>
      </w:r>
      <w:proofErr w:type="spellEnd"/>
      <w:r w:rsidRPr="00E9011D">
        <w:rPr>
          <w:szCs w:val="24"/>
        </w:rPr>
        <w:t xml:space="preserve"> cranes.</w:t>
      </w:r>
    </w:p>
    <w:p w14:paraId="59D256A0"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32" w:name="_Toc148596398"/>
      <w:r w:rsidRPr="00E9011D">
        <w:rPr>
          <w:rFonts w:eastAsia="Times New Roman"/>
          <w:szCs w:val="24"/>
        </w:rPr>
        <w:t>Design situations</w:t>
      </w:r>
      <w:bookmarkEnd w:id="32"/>
    </w:p>
    <w:p w14:paraId="75522EE2" w14:textId="77777777" w:rsidR="00F3012A" w:rsidRPr="00E9011D" w:rsidRDefault="00F3012A" w:rsidP="00E9011D">
      <w:pPr>
        <w:pStyle w:val="Heading3"/>
        <w:tabs>
          <w:tab w:val="left" w:pos="400"/>
          <w:tab w:val="left" w:pos="560"/>
          <w:tab w:val="left" w:pos="720"/>
        </w:tabs>
        <w:autoSpaceDE w:val="0"/>
        <w:autoSpaceDN w:val="0"/>
        <w:adjustRightInd w:val="0"/>
        <w:rPr>
          <w:rFonts w:eastAsia="Times New Roman"/>
          <w:szCs w:val="24"/>
        </w:rPr>
      </w:pPr>
      <w:bookmarkStart w:id="33" w:name="_Toc148596399"/>
      <w:r w:rsidRPr="00E9011D">
        <w:rPr>
          <w:rFonts w:eastAsia="Times New Roman"/>
          <w:szCs w:val="24"/>
        </w:rPr>
        <w:t>Single crane operation</w:t>
      </w:r>
      <w:bookmarkEnd w:id="33"/>
    </w:p>
    <w:p w14:paraId="6CDD907B" w14:textId="77777777" w:rsidR="00F3012A" w:rsidRPr="00E9011D" w:rsidRDefault="00F3012A" w:rsidP="00E9011D">
      <w:pPr>
        <w:pStyle w:val="BodyText"/>
        <w:autoSpaceDE w:val="0"/>
        <w:autoSpaceDN w:val="0"/>
        <w:adjustRightInd w:val="0"/>
        <w:rPr>
          <w:szCs w:val="24"/>
        </w:rPr>
      </w:pPr>
      <w:r w:rsidRPr="00E9011D">
        <w:rPr>
          <w:szCs w:val="24"/>
        </w:rPr>
        <w:t xml:space="preserve">(1) The actions from a travelling crane should be determined for all relevant design situations according to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1990</w:t>
      </w:r>
      <w:r w:rsidRPr="00E9011D">
        <w:rPr>
          <w:szCs w:val="24"/>
        </w:rPr>
        <w:t>.</w:t>
      </w:r>
    </w:p>
    <w:p w14:paraId="0AFCAC9B" w14:textId="77777777" w:rsidR="00F3012A" w:rsidRPr="00E9011D" w:rsidRDefault="00F3012A" w:rsidP="00E9011D">
      <w:pPr>
        <w:pStyle w:val="BodyText"/>
        <w:autoSpaceDE w:val="0"/>
        <w:autoSpaceDN w:val="0"/>
        <w:adjustRightInd w:val="0"/>
        <w:rPr>
          <w:szCs w:val="24"/>
        </w:rPr>
      </w:pPr>
      <w:r w:rsidRPr="00E9011D">
        <w:rPr>
          <w:szCs w:val="24"/>
        </w:rPr>
        <w:t xml:space="preserve">(2) In the persistent and transient design situations, actions caused by normal service conditions of the crane, as mentioned in </w:t>
      </w:r>
      <w:r w:rsidRPr="00E9011D">
        <w:rPr>
          <w:rStyle w:val="citesec"/>
          <w:szCs w:val="24"/>
          <w:shd w:val="clear" w:color="auto" w:fill="auto"/>
        </w:rPr>
        <w:t>5.1.1</w:t>
      </w:r>
      <w:r w:rsidRPr="00E9011D">
        <w:rPr>
          <w:szCs w:val="24"/>
        </w:rPr>
        <w:t>(2), should be considered.</w:t>
      </w:r>
    </w:p>
    <w:p w14:paraId="1A767BC5" w14:textId="77777777" w:rsidR="00F3012A" w:rsidRPr="00E9011D" w:rsidRDefault="00F3012A" w:rsidP="00E9011D">
      <w:pPr>
        <w:pStyle w:val="BodyText"/>
        <w:autoSpaceDE w:val="0"/>
        <w:autoSpaceDN w:val="0"/>
        <w:adjustRightInd w:val="0"/>
        <w:rPr>
          <w:szCs w:val="24"/>
        </w:rPr>
      </w:pPr>
      <w:r w:rsidRPr="00E9011D">
        <w:rPr>
          <w:szCs w:val="24"/>
        </w:rPr>
        <w:lastRenderedPageBreak/>
        <w:t xml:space="preserve">(3) The following persistent design situations including wind actions should be </w:t>
      </w:r>
      <w:proofErr w:type="gramStart"/>
      <w:r w:rsidRPr="00E9011D">
        <w:rPr>
          <w:szCs w:val="24"/>
        </w:rPr>
        <w:t>taken into account</w:t>
      </w:r>
      <w:proofErr w:type="gramEnd"/>
      <w:r w:rsidRPr="00E9011D">
        <w:rPr>
          <w:szCs w:val="24"/>
        </w:rPr>
        <w:t xml:space="preserve"> for supporting structures of outdoor cranes, as well for supporting structures of indoor cranes in open buildings:</w:t>
      </w:r>
    </w:p>
    <w:p w14:paraId="4E76F6A7"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 xml:space="preserve">operating crane exposed to maximum in-service wind according to </w:t>
      </w:r>
      <w:r w:rsidRPr="00E9011D">
        <w:rPr>
          <w:rStyle w:val="citesec"/>
          <w:szCs w:val="24"/>
          <w:shd w:val="clear" w:color="auto" w:fill="auto"/>
          <w:lang w:val="en-GB"/>
        </w:rPr>
        <w:t>6.10</w:t>
      </w:r>
      <w:r w:rsidRPr="00E9011D">
        <w:rPr>
          <w:szCs w:val="24"/>
          <w:lang w:val="en-GB"/>
        </w:rPr>
        <w:t>;</w:t>
      </w:r>
    </w:p>
    <w:p w14:paraId="44E14673"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 xml:space="preserve">out of service crane exposed to maximum wind according to </w:t>
      </w:r>
      <w:r w:rsidRPr="00E9011D">
        <w:rPr>
          <w:rStyle w:val="stdpublisher"/>
          <w:szCs w:val="24"/>
          <w:shd w:val="clear" w:color="auto" w:fill="auto"/>
          <w:lang w:val="en-GB"/>
        </w:rPr>
        <w:t>EN</w:t>
      </w:r>
      <w:r w:rsidRPr="00E9011D">
        <w:rPr>
          <w:szCs w:val="24"/>
          <w:lang w:val="en-GB"/>
        </w:rPr>
        <w:t> </w:t>
      </w:r>
      <w:r w:rsidRPr="00E9011D">
        <w:rPr>
          <w:rStyle w:val="stddocNumber"/>
          <w:szCs w:val="24"/>
          <w:shd w:val="clear" w:color="auto" w:fill="auto"/>
          <w:lang w:val="en-GB"/>
        </w:rPr>
        <w:t>1991</w:t>
      </w:r>
      <w:r w:rsidRPr="00E9011D">
        <w:rPr>
          <w:szCs w:val="24"/>
          <w:lang w:val="en-GB"/>
        </w:rPr>
        <w:noBreakHyphen/>
      </w:r>
      <w:r w:rsidRPr="00E9011D">
        <w:rPr>
          <w:rStyle w:val="stddocPartNumber"/>
          <w:szCs w:val="24"/>
          <w:shd w:val="clear" w:color="auto" w:fill="auto"/>
          <w:lang w:val="en-GB"/>
        </w:rPr>
        <w:t>1</w:t>
      </w:r>
      <w:r w:rsidRPr="00E9011D">
        <w:rPr>
          <w:rStyle w:val="stddocPartNumber"/>
          <w:szCs w:val="24"/>
          <w:shd w:val="clear" w:color="auto" w:fill="auto"/>
          <w:lang w:val="en-GB"/>
        </w:rPr>
        <w:noBreakHyphen/>
        <w:t>4</w:t>
      </w:r>
      <w:r w:rsidRPr="00E9011D">
        <w:rPr>
          <w:szCs w:val="24"/>
          <w:lang w:val="en-GB"/>
        </w:rPr>
        <w:t>.</w:t>
      </w:r>
    </w:p>
    <w:p w14:paraId="11588531" w14:textId="77777777" w:rsidR="00F3012A" w:rsidRPr="00E9011D" w:rsidRDefault="00F3012A" w:rsidP="00E9011D">
      <w:pPr>
        <w:pStyle w:val="BodyText"/>
        <w:autoSpaceDE w:val="0"/>
        <w:autoSpaceDN w:val="0"/>
        <w:adjustRightInd w:val="0"/>
        <w:rPr>
          <w:szCs w:val="24"/>
        </w:rPr>
      </w:pPr>
      <w:r w:rsidRPr="00E9011D">
        <w:rPr>
          <w:szCs w:val="24"/>
        </w:rPr>
        <w:t xml:space="preserve">(4) Actions from cranes caused by crane tests should be </w:t>
      </w:r>
      <w:proofErr w:type="gramStart"/>
      <w:r w:rsidRPr="00E9011D">
        <w:rPr>
          <w:szCs w:val="24"/>
        </w:rPr>
        <w:t>taken into account</w:t>
      </w:r>
      <w:proofErr w:type="gramEnd"/>
      <w:r w:rsidRPr="00E9011D">
        <w:rPr>
          <w:szCs w:val="24"/>
        </w:rPr>
        <w:t xml:space="preserve"> in the transient design situation.</w:t>
      </w:r>
    </w:p>
    <w:p w14:paraId="0BFA735C"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Travelling cranes are usually tested before being taken into service (that means the first use for its intended purpose) according to the Machinery Directive.</w:t>
      </w:r>
    </w:p>
    <w:p w14:paraId="222839A2" w14:textId="77777777" w:rsidR="00F3012A" w:rsidRPr="00E9011D" w:rsidRDefault="00F3012A" w:rsidP="00E9011D">
      <w:pPr>
        <w:pStyle w:val="BodyText"/>
        <w:autoSpaceDE w:val="0"/>
        <w:autoSpaceDN w:val="0"/>
        <w:adjustRightInd w:val="0"/>
        <w:rPr>
          <w:szCs w:val="24"/>
        </w:rPr>
      </w:pPr>
      <w:r w:rsidRPr="00E9011D">
        <w:rPr>
          <w:szCs w:val="24"/>
        </w:rPr>
        <w:t xml:space="preserve">(5) For each accidental design situation, only one action caused by exceptional service conditions of the crane, as mentioned in </w:t>
      </w:r>
      <w:r w:rsidRPr="00E9011D">
        <w:rPr>
          <w:rStyle w:val="citesec"/>
          <w:szCs w:val="24"/>
          <w:shd w:val="clear" w:color="auto" w:fill="auto"/>
        </w:rPr>
        <w:t>5.1.1</w:t>
      </w:r>
      <w:r w:rsidRPr="00E9011D">
        <w:rPr>
          <w:szCs w:val="24"/>
        </w:rPr>
        <w:t xml:space="preserve">(3) and (4), should be </w:t>
      </w:r>
      <w:proofErr w:type="gramStart"/>
      <w:r w:rsidRPr="00E9011D">
        <w:rPr>
          <w:szCs w:val="24"/>
        </w:rPr>
        <w:t>taken into account</w:t>
      </w:r>
      <w:proofErr w:type="gramEnd"/>
      <w:r w:rsidRPr="00E9011D">
        <w:rPr>
          <w:szCs w:val="24"/>
        </w:rPr>
        <w:t>.</w:t>
      </w:r>
    </w:p>
    <w:p w14:paraId="7C37D1F1" w14:textId="77777777" w:rsidR="00F3012A" w:rsidRPr="00E9011D" w:rsidRDefault="00F3012A" w:rsidP="00E9011D">
      <w:pPr>
        <w:pStyle w:val="BodyText"/>
        <w:autoSpaceDE w:val="0"/>
        <w:autoSpaceDN w:val="0"/>
        <w:adjustRightInd w:val="0"/>
        <w:rPr>
          <w:szCs w:val="24"/>
        </w:rPr>
      </w:pPr>
      <w:r w:rsidRPr="00E9011D">
        <w:rPr>
          <w:szCs w:val="24"/>
        </w:rPr>
        <w:t xml:space="preserve">(6) For the fatigue design situation, the fatigue actions given in </w:t>
      </w:r>
      <w:r w:rsidRPr="00E9011D">
        <w:rPr>
          <w:rStyle w:val="citesec"/>
          <w:szCs w:val="24"/>
          <w:shd w:val="clear" w:color="auto" w:fill="auto"/>
        </w:rPr>
        <w:t>6.9</w:t>
      </w:r>
      <w:r w:rsidRPr="00E9011D">
        <w:rPr>
          <w:szCs w:val="24"/>
        </w:rPr>
        <w:t xml:space="preserve"> should generally be </w:t>
      </w:r>
      <w:proofErr w:type="gramStart"/>
      <w:r w:rsidRPr="00E9011D">
        <w:rPr>
          <w:szCs w:val="24"/>
        </w:rPr>
        <w:t>taken into account</w:t>
      </w:r>
      <w:proofErr w:type="gramEnd"/>
      <w:r w:rsidRPr="00E9011D">
        <w:rPr>
          <w:szCs w:val="24"/>
        </w:rPr>
        <w:t xml:space="preserve"> unless other Eurocodes specify differently.</w:t>
      </w:r>
    </w:p>
    <w:p w14:paraId="047DFF71" w14:textId="77777777" w:rsidR="00F3012A" w:rsidRPr="00E9011D" w:rsidRDefault="00F3012A" w:rsidP="00E9011D">
      <w:pPr>
        <w:pStyle w:val="BodyText"/>
        <w:autoSpaceDE w:val="0"/>
        <w:autoSpaceDN w:val="0"/>
        <w:adjustRightInd w:val="0"/>
        <w:rPr>
          <w:szCs w:val="24"/>
        </w:rPr>
      </w:pPr>
      <w:r w:rsidRPr="00E9011D">
        <w:rPr>
          <w:szCs w:val="24"/>
        </w:rPr>
        <w:t xml:space="preserve">(7) For verification of the serviceability limit state, only design situations with actions caused by normal crane service, as mentioned in </w:t>
      </w:r>
      <w:r w:rsidRPr="00E9011D">
        <w:rPr>
          <w:rStyle w:val="citesec"/>
          <w:szCs w:val="24"/>
          <w:shd w:val="clear" w:color="auto" w:fill="auto"/>
        </w:rPr>
        <w:t>5.1.1</w:t>
      </w:r>
      <w:r w:rsidRPr="00E9011D">
        <w:rPr>
          <w:szCs w:val="24"/>
        </w:rPr>
        <w:t>(2), should be considered.</w:t>
      </w:r>
    </w:p>
    <w:p w14:paraId="70BD5350" w14:textId="77777777" w:rsidR="00F3012A" w:rsidRPr="00E9011D" w:rsidRDefault="00F3012A" w:rsidP="00E9011D">
      <w:pPr>
        <w:pStyle w:val="BodyText"/>
        <w:autoSpaceDE w:val="0"/>
        <w:autoSpaceDN w:val="0"/>
        <w:adjustRightInd w:val="0"/>
        <w:rPr>
          <w:szCs w:val="24"/>
        </w:rPr>
      </w:pPr>
      <w:r w:rsidRPr="00E9011D">
        <w:rPr>
          <w:szCs w:val="24"/>
        </w:rPr>
        <w:t xml:space="preserve">(8) For the serviceability limit state, the relevant design situations to be considered for the characteristic, frequent and quasi-permanent combinations of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1990</w:t>
      </w:r>
      <w:r w:rsidRPr="00E9011D">
        <w:rPr>
          <w:szCs w:val="24"/>
        </w:rPr>
        <w:t xml:space="preserve"> should be as specified by other Eurocodes.</w:t>
      </w:r>
    </w:p>
    <w:p w14:paraId="2A3205EC" w14:textId="77777777" w:rsidR="00F3012A" w:rsidRPr="00E9011D" w:rsidRDefault="00F3012A" w:rsidP="00E9011D">
      <w:pPr>
        <w:pStyle w:val="BodyText"/>
        <w:autoSpaceDE w:val="0"/>
        <w:autoSpaceDN w:val="0"/>
        <w:adjustRightInd w:val="0"/>
        <w:rPr>
          <w:szCs w:val="24"/>
        </w:rPr>
      </w:pPr>
      <w:r w:rsidRPr="00E9011D">
        <w:rPr>
          <w:szCs w:val="24"/>
        </w:rPr>
        <w:t xml:space="preserve">(9) For the combination of crane-induced actions with other actions in the different design situations of ultimate and serviceability limit states, the rules given by Annex A.5 of </w:t>
      </w:r>
      <w:proofErr w:type="spellStart"/>
      <w:r w:rsidRPr="00E9011D">
        <w:rPr>
          <w:rStyle w:val="stdpublisher"/>
          <w:szCs w:val="24"/>
          <w:shd w:val="clear" w:color="auto" w:fill="auto"/>
        </w:rPr>
        <w:t>prEN</w:t>
      </w:r>
      <w:proofErr w:type="spellEnd"/>
      <w:r w:rsidRPr="00E9011D">
        <w:rPr>
          <w:szCs w:val="24"/>
        </w:rPr>
        <w:t> </w:t>
      </w:r>
      <w:r w:rsidRPr="00E9011D">
        <w:rPr>
          <w:rStyle w:val="stddocNumber"/>
          <w:szCs w:val="24"/>
          <w:shd w:val="clear" w:color="auto" w:fill="auto"/>
        </w:rPr>
        <w:t>1990</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2024</w:t>
      </w:r>
      <w:r w:rsidRPr="00E9011D">
        <w:rPr>
          <w:szCs w:val="24"/>
        </w:rPr>
        <w:t xml:space="preserve"> should be used.</w:t>
      </w:r>
    </w:p>
    <w:p w14:paraId="5C19EAE7"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 xml:space="preserve">The action from cranes caused by in-service wind on the crane structure and on the </w:t>
      </w:r>
      <w:proofErr w:type="gramStart"/>
      <w:r w:rsidRPr="00E9011D">
        <w:rPr>
          <w:szCs w:val="24"/>
        </w:rPr>
        <w:t>hoist</w:t>
      </w:r>
      <w:proofErr w:type="gramEnd"/>
      <w:r w:rsidRPr="00E9011D">
        <w:rPr>
          <w:szCs w:val="24"/>
        </w:rPr>
        <w:t xml:space="preserve"> load is treated as a crane-induced action. See load grouping in </w:t>
      </w:r>
      <w:r w:rsidRPr="00E9011D">
        <w:rPr>
          <w:rStyle w:val="citesec"/>
          <w:szCs w:val="24"/>
          <w:shd w:val="clear" w:color="auto" w:fill="auto"/>
        </w:rPr>
        <w:t>6.4</w:t>
      </w:r>
      <w:r w:rsidRPr="00E9011D">
        <w:rPr>
          <w:szCs w:val="24"/>
        </w:rPr>
        <w:t>.</w:t>
      </w:r>
    </w:p>
    <w:p w14:paraId="69557449" w14:textId="77777777" w:rsidR="00F3012A" w:rsidRPr="00E9011D" w:rsidRDefault="00F3012A" w:rsidP="00E9011D">
      <w:pPr>
        <w:pStyle w:val="BodyText"/>
        <w:autoSpaceDE w:val="0"/>
        <w:autoSpaceDN w:val="0"/>
        <w:adjustRightInd w:val="0"/>
        <w:rPr>
          <w:szCs w:val="24"/>
        </w:rPr>
      </w:pPr>
      <w:r w:rsidRPr="00E9011D">
        <w:rPr>
          <w:szCs w:val="24"/>
        </w:rPr>
        <w:t xml:space="preserve">(10) Where the supporting structure is subjected to actions from more than one travelling crane, the provisions in </w:t>
      </w:r>
      <w:r w:rsidRPr="00E9011D">
        <w:rPr>
          <w:rStyle w:val="citesec"/>
          <w:szCs w:val="24"/>
          <w:shd w:val="clear" w:color="auto" w:fill="auto"/>
        </w:rPr>
        <w:t>6.2.2</w:t>
      </w:r>
      <w:r w:rsidRPr="00E9011D">
        <w:rPr>
          <w:szCs w:val="24"/>
        </w:rPr>
        <w:t xml:space="preserve"> should be </w:t>
      </w:r>
      <w:proofErr w:type="gramStart"/>
      <w:r w:rsidRPr="00E9011D">
        <w:rPr>
          <w:szCs w:val="24"/>
        </w:rPr>
        <w:t>taken into account</w:t>
      </w:r>
      <w:proofErr w:type="gramEnd"/>
      <w:r w:rsidRPr="00E9011D">
        <w:rPr>
          <w:szCs w:val="24"/>
        </w:rPr>
        <w:t>.</w:t>
      </w:r>
    </w:p>
    <w:p w14:paraId="0E5B0298" w14:textId="77777777" w:rsidR="00F3012A" w:rsidRPr="00E9011D" w:rsidRDefault="00F3012A" w:rsidP="00E9011D">
      <w:pPr>
        <w:pStyle w:val="Heading3"/>
        <w:tabs>
          <w:tab w:val="left" w:pos="400"/>
          <w:tab w:val="left" w:pos="560"/>
          <w:tab w:val="left" w:pos="720"/>
        </w:tabs>
        <w:autoSpaceDE w:val="0"/>
        <w:autoSpaceDN w:val="0"/>
        <w:adjustRightInd w:val="0"/>
        <w:rPr>
          <w:rFonts w:eastAsia="Times New Roman"/>
          <w:szCs w:val="24"/>
        </w:rPr>
      </w:pPr>
      <w:bookmarkStart w:id="34" w:name="_Toc148596400"/>
      <w:r w:rsidRPr="00E9011D">
        <w:rPr>
          <w:rFonts w:eastAsia="Times New Roman"/>
          <w:szCs w:val="24"/>
        </w:rPr>
        <w:t>Multiple crane operation</w:t>
      </w:r>
      <w:bookmarkEnd w:id="34"/>
    </w:p>
    <w:p w14:paraId="547F2E2D" w14:textId="77777777" w:rsidR="00F3012A" w:rsidRPr="00E9011D" w:rsidRDefault="00F3012A" w:rsidP="00E9011D">
      <w:pPr>
        <w:pStyle w:val="BodyText"/>
        <w:autoSpaceDE w:val="0"/>
        <w:autoSpaceDN w:val="0"/>
        <w:adjustRightInd w:val="0"/>
        <w:rPr>
          <w:szCs w:val="24"/>
        </w:rPr>
      </w:pPr>
      <w:r w:rsidRPr="00E9011D">
        <w:rPr>
          <w:szCs w:val="24"/>
        </w:rPr>
        <w:t>(1) Two or more cranes that are intended to mostly operate together to lift a single payload should be treated as a single crane in all design situations.</w:t>
      </w:r>
    </w:p>
    <w:p w14:paraId="2E1B4D97" w14:textId="77777777" w:rsidR="00F3012A" w:rsidRPr="00E9011D" w:rsidRDefault="00F3012A" w:rsidP="00E9011D">
      <w:pPr>
        <w:pStyle w:val="BodyText"/>
        <w:autoSpaceDE w:val="0"/>
        <w:autoSpaceDN w:val="0"/>
        <w:adjustRightInd w:val="0"/>
        <w:rPr>
          <w:szCs w:val="24"/>
        </w:rPr>
      </w:pPr>
      <w:r w:rsidRPr="00E9011D">
        <w:rPr>
          <w:szCs w:val="24"/>
        </w:rPr>
        <w:t xml:space="preserve">(2) Where two or more cranes operate independently, the number of cranes to be </w:t>
      </w:r>
      <w:proofErr w:type="gramStart"/>
      <w:r w:rsidRPr="00E9011D">
        <w:rPr>
          <w:szCs w:val="24"/>
        </w:rPr>
        <w:t>taken into account</w:t>
      </w:r>
      <w:proofErr w:type="gramEnd"/>
      <w:r w:rsidRPr="00E9011D">
        <w:rPr>
          <w:szCs w:val="24"/>
        </w:rPr>
        <w:t xml:space="preserve"> in their most unfavourable positions, when verifying the fundamental (persistent and transient) and fatigue design situations of the ultimate limit state, may be limited according to </w:t>
      </w:r>
      <w:r w:rsidRPr="00E9011D">
        <w:rPr>
          <w:rStyle w:val="citetbl"/>
          <w:szCs w:val="24"/>
          <w:shd w:val="clear" w:color="auto" w:fill="auto"/>
        </w:rPr>
        <w:t>Table 6.1</w:t>
      </w:r>
      <w:r w:rsidRPr="00E9011D">
        <w:rPr>
          <w:szCs w:val="24"/>
        </w:rPr>
        <w:t xml:space="preserve"> (NDP).</w:t>
      </w:r>
    </w:p>
    <w:p w14:paraId="687C5A24" w14:textId="77777777" w:rsidR="00F3012A" w:rsidRPr="00E9011D" w:rsidRDefault="00F3012A" w:rsidP="00E9011D">
      <w:pPr>
        <w:pStyle w:val="Tabletitle"/>
        <w:autoSpaceDE w:val="0"/>
        <w:autoSpaceDN w:val="0"/>
        <w:adjustRightInd w:val="0"/>
        <w:outlineLvl w:val="0"/>
        <w:rPr>
          <w:szCs w:val="24"/>
        </w:rPr>
      </w:pPr>
      <w:bookmarkStart w:id="35" w:name="_Toc148596401"/>
      <w:r w:rsidRPr="00E9011D">
        <w:rPr>
          <w:szCs w:val="24"/>
        </w:rPr>
        <w:t>Table 6.1 (NDP) — Maximum number of bridge cranes in fundamental (persistent and transient) and fatigue design situations for the verification of the ultimate limit states</w:t>
      </w:r>
      <w:bookmarkEnd w:id="35"/>
    </w:p>
    <w:tbl>
      <w:tblPr>
        <w:tblW w:w="9752" w:type="dxa"/>
        <w:jc w:val="center"/>
        <w:tblLayout w:type="fixed"/>
        <w:tblCellMar>
          <w:top w:w="57" w:type="dxa"/>
          <w:left w:w="113" w:type="dxa"/>
          <w:bottom w:w="57" w:type="dxa"/>
          <w:right w:w="113" w:type="dxa"/>
        </w:tblCellMar>
        <w:tblLook w:val="0000" w:firstRow="0" w:lastRow="0" w:firstColumn="0" w:lastColumn="0" w:noHBand="0" w:noVBand="0"/>
      </w:tblPr>
      <w:tblGrid>
        <w:gridCol w:w="1738"/>
        <w:gridCol w:w="2469"/>
        <w:gridCol w:w="2688"/>
        <w:gridCol w:w="2857"/>
      </w:tblGrid>
      <w:tr w:rsidR="00F3012A" w:rsidRPr="00E9011D" w14:paraId="624EA9B2" w14:textId="77777777" w:rsidTr="00C20B5D">
        <w:trPr>
          <w:trHeight w:val="391"/>
          <w:jc w:val="center"/>
        </w:trPr>
        <w:tc>
          <w:tcPr>
            <w:tcW w:w="1738" w:type="dxa"/>
            <w:vMerge w:val="restart"/>
            <w:tcBorders>
              <w:top w:val="single" w:sz="18" w:space="0" w:color="000000"/>
              <w:left w:val="single" w:sz="18" w:space="0" w:color="000000"/>
              <w:bottom w:val="single" w:sz="4" w:space="0" w:color="000000"/>
              <w:right w:val="single" w:sz="18" w:space="0" w:color="000000"/>
            </w:tcBorders>
          </w:tcPr>
          <w:p w14:paraId="28F8C0EB" w14:textId="080EC289" w:rsidR="00F3012A" w:rsidRPr="00E9011D" w:rsidRDefault="00F3012A" w:rsidP="00E9011D">
            <w:pPr>
              <w:pStyle w:val="Tableheader"/>
              <w:autoSpaceDE w:val="0"/>
              <w:autoSpaceDN w:val="0"/>
              <w:adjustRightInd w:val="0"/>
              <w:jc w:val="center"/>
              <w:rPr>
                <w:b/>
              </w:rPr>
            </w:pPr>
            <w:r w:rsidRPr="00E9011D">
              <w:rPr>
                <w:b/>
                <w:szCs w:val="24"/>
              </w:rPr>
              <w:t>Maximum number of cranes for</w:t>
            </w:r>
          </w:p>
        </w:tc>
        <w:tc>
          <w:tcPr>
            <w:tcW w:w="2469" w:type="dxa"/>
            <w:vMerge w:val="restart"/>
            <w:tcBorders>
              <w:top w:val="single" w:sz="18" w:space="0" w:color="000000"/>
              <w:left w:val="single" w:sz="18" w:space="0" w:color="000000"/>
              <w:bottom w:val="single" w:sz="18" w:space="0" w:color="000000"/>
              <w:right w:val="single" w:sz="4" w:space="0" w:color="000000"/>
            </w:tcBorders>
          </w:tcPr>
          <w:p w14:paraId="6A0DB8EE" w14:textId="3D518AD8" w:rsidR="00F3012A" w:rsidRPr="00E9011D" w:rsidRDefault="00F3012A" w:rsidP="00E9011D">
            <w:pPr>
              <w:pStyle w:val="Tableheader"/>
              <w:autoSpaceDE w:val="0"/>
              <w:autoSpaceDN w:val="0"/>
              <w:adjustRightInd w:val="0"/>
              <w:jc w:val="center"/>
              <w:rPr>
                <w:b/>
              </w:rPr>
            </w:pPr>
            <w:r w:rsidRPr="00E9011D">
              <w:rPr>
                <w:b/>
                <w:szCs w:val="24"/>
              </w:rPr>
              <w:t>Crane runway</w:t>
            </w:r>
          </w:p>
        </w:tc>
        <w:tc>
          <w:tcPr>
            <w:tcW w:w="5545" w:type="dxa"/>
            <w:gridSpan w:val="2"/>
            <w:tcBorders>
              <w:top w:val="single" w:sz="18" w:space="0" w:color="000000"/>
              <w:left w:val="single" w:sz="4" w:space="0" w:color="000000"/>
              <w:bottom w:val="single" w:sz="4" w:space="0" w:color="000000"/>
              <w:right w:val="single" w:sz="18" w:space="0" w:color="000000"/>
            </w:tcBorders>
          </w:tcPr>
          <w:p w14:paraId="2B7C8031" w14:textId="1A027182" w:rsidR="00F3012A" w:rsidRPr="00E9011D" w:rsidRDefault="00F3012A" w:rsidP="00E9011D">
            <w:pPr>
              <w:pStyle w:val="Tableheader"/>
              <w:autoSpaceDE w:val="0"/>
              <w:autoSpaceDN w:val="0"/>
              <w:adjustRightInd w:val="0"/>
              <w:jc w:val="center"/>
              <w:rPr>
                <w:b/>
              </w:rPr>
            </w:pPr>
            <w:r w:rsidRPr="00E9011D">
              <w:rPr>
                <w:b/>
                <w:szCs w:val="24"/>
              </w:rPr>
              <w:t>Crane runway supporting structures</w:t>
            </w:r>
          </w:p>
        </w:tc>
      </w:tr>
      <w:tr w:rsidR="00F3012A" w:rsidRPr="00E9011D" w14:paraId="00118FCB" w14:textId="77777777" w:rsidTr="00C20B5D">
        <w:trPr>
          <w:trHeight w:val="617"/>
          <w:jc w:val="center"/>
        </w:trPr>
        <w:tc>
          <w:tcPr>
            <w:tcW w:w="1738" w:type="dxa"/>
            <w:vMerge/>
            <w:tcBorders>
              <w:top w:val="nil"/>
              <w:left w:val="single" w:sz="18" w:space="0" w:color="000000"/>
              <w:bottom w:val="single" w:sz="4" w:space="0" w:color="000000"/>
              <w:right w:val="single" w:sz="18" w:space="0" w:color="000000"/>
            </w:tcBorders>
          </w:tcPr>
          <w:p w14:paraId="7ED0FFF4" w14:textId="77777777" w:rsidR="00F3012A" w:rsidRPr="00E9011D" w:rsidRDefault="00F3012A" w:rsidP="00E9011D"/>
        </w:tc>
        <w:tc>
          <w:tcPr>
            <w:tcW w:w="2469" w:type="dxa"/>
            <w:vMerge/>
            <w:tcBorders>
              <w:top w:val="nil"/>
              <w:left w:val="single" w:sz="18" w:space="0" w:color="000000"/>
              <w:bottom w:val="single" w:sz="18" w:space="0" w:color="000000"/>
              <w:right w:val="single" w:sz="4" w:space="0" w:color="000000"/>
            </w:tcBorders>
          </w:tcPr>
          <w:p w14:paraId="32F8423B" w14:textId="77777777" w:rsidR="00F3012A" w:rsidRPr="00E9011D" w:rsidRDefault="00F3012A" w:rsidP="00E9011D"/>
        </w:tc>
        <w:tc>
          <w:tcPr>
            <w:tcW w:w="2688" w:type="dxa"/>
            <w:tcBorders>
              <w:top w:val="single" w:sz="4" w:space="0" w:color="000000"/>
              <w:left w:val="single" w:sz="4" w:space="0" w:color="000000"/>
              <w:bottom w:val="single" w:sz="18" w:space="0" w:color="000000"/>
              <w:right w:val="single" w:sz="4" w:space="0" w:color="000000"/>
            </w:tcBorders>
          </w:tcPr>
          <w:p w14:paraId="79119E62" w14:textId="456FEDD2" w:rsidR="00F3012A" w:rsidRPr="00E9011D" w:rsidRDefault="00F3012A" w:rsidP="00E9011D">
            <w:pPr>
              <w:pStyle w:val="Tableheader"/>
              <w:autoSpaceDE w:val="0"/>
              <w:autoSpaceDN w:val="0"/>
              <w:adjustRightInd w:val="0"/>
              <w:jc w:val="center"/>
              <w:rPr>
                <w:b/>
              </w:rPr>
            </w:pPr>
            <w:r w:rsidRPr="00E9011D">
              <w:rPr>
                <w:b/>
                <w:szCs w:val="24"/>
              </w:rPr>
              <w:t>Single-bay structures</w:t>
            </w:r>
          </w:p>
        </w:tc>
        <w:tc>
          <w:tcPr>
            <w:tcW w:w="2857" w:type="dxa"/>
            <w:tcBorders>
              <w:top w:val="single" w:sz="4" w:space="0" w:color="000000"/>
              <w:left w:val="single" w:sz="4" w:space="0" w:color="000000"/>
              <w:bottom w:val="single" w:sz="18" w:space="0" w:color="000000"/>
              <w:right w:val="single" w:sz="18" w:space="0" w:color="000000"/>
            </w:tcBorders>
          </w:tcPr>
          <w:p w14:paraId="33F60459" w14:textId="08324A41" w:rsidR="00F3012A" w:rsidRPr="00E9011D" w:rsidRDefault="00F3012A" w:rsidP="00E9011D">
            <w:pPr>
              <w:pStyle w:val="Tableheader"/>
              <w:autoSpaceDE w:val="0"/>
              <w:autoSpaceDN w:val="0"/>
              <w:adjustRightInd w:val="0"/>
              <w:jc w:val="center"/>
              <w:rPr>
                <w:b/>
              </w:rPr>
            </w:pPr>
            <w:r w:rsidRPr="00E9011D">
              <w:rPr>
                <w:b/>
                <w:szCs w:val="24"/>
              </w:rPr>
              <w:t>Multi-bay structures</w:t>
            </w:r>
          </w:p>
        </w:tc>
      </w:tr>
      <w:tr w:rsidR="00F3012A" w:rsidRPr="00E9011D" w14:paraId="1D91735D" w14:textId="77777777" w:rsidTr="00C20B5D">
        <w:trPr>
          <w:trHeight w:val="1402"/>
          <w:jc w:val="center"/>
        </w:trPr>
        <w:tc>
          <w:tcPr>
            <w:tcW w:w="1738" w:type="dxa"/>
            <w:vMerge/>
            <w:tcBorders>
              <w:top w:val="nil"/>
              <w:left w:val="single" w:sz="18" w:space="0" w:color="000000"/>
              <w:bottom w:val="single" w:sz="4" w:space="0" w:color="000000"/>
              <w:right w:val="single" w:sz="18" w:space="0" w:color="000000"/>
            </w:tcBorders>
          </w:tcPr>
          <w:p w14:paraId="3CC620D5" w14:textId="77777777" w:rsidR="00F3012A" w:rsidRPr="00E9011D" w:rsidRDefault="00F3012A" w:rsidP="00E9011D"/>
        </w:tc>
        <w:tc>
          <w:tcPr>
            <w:tcW w:w="2469" w:type="dxa"/>
            <w:tcBorders>
              <w:top w:val="single" w:sz="18" w:space="0" w:color="000000"/>
              <w:left w:val="single" w:sz="18" w:space="0" w:color="000000"/>
              <w:bottom w:val="single" w:sz="4" w:space="0" w:color="000000"/>
              <w:right w:val="single" w:sz="4" w:space="0" w:color="000000"/>
            </w:tcBorders>
          </w:tcPr>
          <w:p w14:paraId="17E66D2A" w14:textId="62DCFF5A" w:rsidR="00F3012A" w:rsidRPr="00E9011D" w:rsidRDefault="00E9011D" w:rsidP="00E9011D">
            <w:pPr>
              <w:pStyle w:val="Tablebody"/>
              <w:autoSpaceDE w:val="0"/>
              <w:autoSpaceDN w:val="0"/>
              <w:adjustRightInd w:val="0"/>
              <w:jc w:val="center"/>
            </w:pPr>
            <w:r>
              <w:rPr>
                <w:noProof/>
                <w:szCs w:val="24"/>
              </w:rPr>
              <w:fldChar w:fldCharType="begin"/>
            </w:r>
            <w:r>
              <w:rPr>
                <w:noProof/>
                <w:szCs w:val="24"/>
              </w:rPr>
              <w:instrText xml:space="preserve"> INCLUDEPICTURE 41_e_dr/Tbl6_1a.tif \* MERGEFORMATINET \x \y </w:instrText>
            </w:r>
            <w:r>
              <w:rPr>
                <w:noProof/>
                <w:szCs w:val="24"/>
              </w:rPr>
              <w:fldChar w:fldCharType="separate"/>
            </w:r>
            <w:r>
              <w:rPr>
                <w:noProof/>
                <w:szCs w:val="24"/>
              </w:rPr>
              <w:pict w14:anchorId="70B174DC">
                <v:shape id="_x0000_i1322" type="#_x0000_t75" style="width:91.6pt;height:55.2pt">
                  <v:imagedata r:id="rId40" r:href="rId41"/>
                </v:shape>
              </w:pict>
            </w:r>
            <w:r>
              <w:rPr>
                <w:noProof/>
                <w:szCs w:val="24"/>
              </w:rPr>
              <w:fldChar w:fldCharType="end"/>
            </w:r>
          </w:p>
        </w:tc>
        <w:tc>
          <w:tcPr>
            <w:tcW w:w="2688" w:type="dxa"/>
            <w:tcBorders>
              <w:top w:val="single" w:sz="18" w:space="0" w:color="000000"/>
              <w:left w:val="single" w:sz="4" w:space="0" w:color="000000"/>
              <w:bottom w:val="single" w:sz="4" w:space="0" w:color="000000"/>
              <w:right w:val="single" w:sz="4" w:space="0" w:color="000000"/>
            </w:tcBorders>
          </w:tcPr>
          <w:p w14:paraId="7DF6A6F1" w14:textId="28BEA548" w:rsidR="00F3012A" w:rsidRPr="00E9011D" w:rsidRDefault="00E9011D" w:rsidP="00E9011D">
            <w:pPr>
              <w:pStyle w:val="Tablebody"/>
              <w:autoSpaceDE w:val="0"/>
              <w:autoSpaceDN w:val="0"/>
              <w:adjustRightInd w:val="0"/>
              <w:jc w:val="center"/>
            </w:pPr>
            <w:r>
              <w:rPr>
                <w:noProof/>
                <w:szCs w:val="24"/>
              </w:rPr>
              <w:fldChar w:fldCharType="begin"/>
            </w:r>
            <w:r>
              <w:rPr>
                <w:noProof/>
                <w:szCs w:val="24"/>
              </w:rPr>
              <w:instrText xml:space="preserve"> INCLUDEPICTURE 41_e_dr/Tbl6_1b.tif \* MERGEFORMATINET \x \y </w:instrText>
            </w:r>
            <w:r>
              <w:rPr>
                <w:noProof/>
                <w:szCs w:val="24"/>
              </w:rPr>
              <w:fldChar w:fldCharType="separate"/>
            </w:r>
            <w:r>
              <w:rPr>
                <w:noProof/>
                <w:szCs w:val="24"/>
              </w:rPr>
              <w:pict w14:anchorId="1E2912B0">
                <v:shape id="_x0000_i1321" type="#_x0000_t75" style="width:66.4pt;height:56pt">
                  <v:imagedata r:id="rId42" r:href="rId43"/>
                </v:shape>
              </w:pict>
            </w:r>
            <w:r>
              <w:rPr>
                <w:noProof/>
                <w:szCs w:val="24"/>
              </w:rPr>
              <w:fldChar w:fldCharType="end"/>
            </w:r>
          </w:p>
        </w:tc>
        <w:tc>
          <w:tcPr>
            <w:tcW w:w="2857" w:type="dxa"/>
            <w:tcBorders>
              <w:top w:val="single" w:sz="18" w:space="0" w:color="000000"/>
              <w:left w:val="single" w:sz="4" w:space="0" w:color="000000"/>
              <w:bottom w:val="single" w:sz="4" w:space="0" w:color="000000"/>
              <w:right w:val="single" w:sz="18" w:space="0" w:color="000000"/>
            </w:tcBorders>
          </w:tcPr>
          <w:p w14:paraId="7A6F5EB6" w14:textId="66F00337" w:rsidR="00F3012A" w:rsidRPr="00E9011D" w:rsidRDefault="00E9011D" w:rsidP="00E9011D">
            <w:pPr>
              <w:pStyle w:val="Tablebody"/>
              <w:autoSpaceDE w:val="0"/>
              <w:autoSpaceDN w:val="0"/>
              <w:adjustRightInd w:val="0"/>
              <w:jc w:val="center"/>
            </w:pPr>
            <w:r>
              <w:rPr>
                <w:noProof/>
                <w:szCs w:val="24"/>
              </w:rPr>
              <w:fldChar w:fldCharType="begin"/>
            </w:r>
            <w:r>
              <w:rPr>
                <w:noProof/>
                <w:szCs w:val="24"/>
              </w:rPr>
              <w:instrText xml:space="preserve"> INCLUDEPICTURE 41_e_dr/Tbl6_1c.tif \* MERGEFORMATINET \x \y </w:instrText>
            </w:r>
            <w:r>
              <w:rPr>
                <w:noProof/>
                <w:szCs w:val="24"/>
              </w:rPr>
              <w:fldChar w:fldCharType="separate"/>
            </w:r>
            <w:r>
              <w:rPr>
                <w:noProof/>
                <w:szCs w:val="24"/>
              </w:rPr>
              <w:pict w14:anchorId="33E157BF">
                <v:shape id="_x0000_i1320" type="#_x0000_t75" style="width:125.2pt;height:56pt">
                  <v:imagedata r:id="rId44" r:href="rId45"/>
                </v:shape>
              </w:pict>
            </w:r>
            <w:r>
              <w:rPr>
                <w:noProof/>
                <w:szCs w:val="24"/>
              </w:rPr>
              <w:fldChar w:fldCharType="end"/>
            </w:r>
          </w:p>
        </w:tc>
      </w:tr>
      <w:tr w:rsidR="00F3012A" w:rsidRPr="00E9011D" w14:paraId="5FBE435F" w14:textId="77777777" w:rsidTr="00F456DB">
        <w:trPr>
          <w:trHeight w:val="1720"/>
          <w:jc w:val="center"/>
        </w:trPr>
        <w:tc>
          <w:tcPr>
            <w:tcW w:w="1738" w:type="dxa"/>
            <w:tcBorders>
              <w:top w:val="single" w:sz="4" w:space="0" w:color="000000"/>
              <w:left w:val="single" w:sz="18" w:space="0" w:color="000000"/>
              <w:bottom w:val="single" w:sz="4" w:space="0" w:color="000000"/>
              <w:right w:val="single" w:sz="18" w:space="0" w:color="000000"/>
            </w:tcBorders>
          </w:tcPr>
          <w:p w14:paraId="70038B60" w14:textId="70610377" w:rsidR="00F3012A" w:rsidRPr="00E9011D" w:rsidRDefault="00F3012A" w:rsidP="00E9011D">
            <w:pPr>
              <w:pStyle w:val="Tablebody"/>
              <w:autoSpaceDE w:val="0"/>
              <w:autoSpaceDN w:val="0"/>
              <w:adjustRightInd w:val="0"/>
              <w:jc w:val="center"/>
            </w:pPr>
            <w:r w:rsidRPr="00E9011D">
              <w:rPr>
                <w:szCs w:val="24"/>
              </w:rPr>
              <w:lastRenderedPageBreak/>
              <w:t>Vertical actions (</w:t>
            </w:r>
            <w:proofErr w:type="spellStart"/>
            <w:r w:rsidRPr="00E9011D">
              <w:rPr>
                <w:i/>
                <w:szCs w:val="24"/>
              </w:rPr>
              <w:t>Q</w:t>
            </w:r>
            <w:r w:rsidRPr="00E9011D">
              <w:rPr>
                <w:szCs w:val="24"/>
                <w:vertAlign w:val="subscript"/>
              </w:rPr>
              <w:t>r</w:t>
            </w:r>
            <w:proofErr w:type="spellEnd"/>
            <w:r w:rsidRPr="00E9011D">
              <w:rPr>
                <w:szCs w:val="24"/>
              </w:rPr>
              <w:t>)</w:t>
            </w:r>
          </w:p>
        </w:tc>
        <w:tc>
          <w:tcPr>
            <w:tcW w:w="2469" w:type="dxa"/>
            <w:tcBorders>
              <w:top w:val="single" w:sz="4" w:space="0" w:color="000000"/>
              <w:left w:val="single" w:sz="18" w:space="0" w:color="000000"/>
              <w:bottom w:val="single" w:sz="4" w:space="0" w:color="000000"/>
              <w:right w:val="single" w:sz="4" w:space="0" w:color="000000"/>
            </w:tcBorders>
          </w:tcPr>
          <w:p w14:paraId="5306E4D9" w14:textId="782FF1D9" w:rsidR="00F3012A" w:rsidRPr="00E9011D" w:rsidRDefault="00F3012A" w:rsidP="00E9011D">
            <w:pPr>
              <w:pStyle w:val="Tablebody"/>
              <w:autoSpaceDE w:val="0"/>
              <w:autoSpaceDN w:val="0"/>
              <w:adjustRightInd w:val="0"/>
              <w:jc w:val="both"/>
            </w:pPr>
            <w:r w:rsidRPr="00E9011D">
              <w:rPr>
                <w:b/>
                <w:szCs w:val="24"/>
              </w:rPr>
              <w:t>3</w:t>
            </w:r>
            <w:r w:rsidRPr="00E9011D">
              <w:rPr>
                <w:szCs w:val="24"/>
              </w:rPr>
              <w:t xml:space="preserve"> cranes maximum on the same runway</w:t>
            </w:r>
          </w:p>
        </w:tc>
        <w:tc>
          <w:tcPr>
            <w:tcW w:w="2688" w:type="dxa"/>
            <w:tcBorders>
              <w:top w:val="single" w:sz="4" w:space="0" w:color="000000"/>
              <w:left w:val="single" w:sz="4" w:space="0" w:color="000000"/>
              <w:bottom w:val="single" w:sz="4" w:space="0" w:color="000000"/>
              <w:right w:val="single" w:sz="4" w:space="0" w:color="000000"/>
            </w:tcBorders>
          </w:tcPr>
          <w:p w14:paraId="2C7F4F05" w14:textId="77777777" w:rsidR="00F3012A" w:rsidRPr="00E9011D" w:rsidRDefault="00F3012A" w:rsidP="00E9011D">
            <w:pPr>
              <w:pStyle w:val="Tablebody"/>
              <w:autoSpaceDE w:val="0"/>
              <w:autoSpaceDN w:val="0"/>
              <w:adjustRightInd w:val="0"/>
              <w:rPr>
                <w:szCs w:val="24"/>
              </w:rPr>
            </w:pPr>
            <w:r w:rsidRPr="00E9011D">
              <w:rPr>
                <w:b/>
                <w:szCs w:val="24"/>
              </w:rPr>
              <w:t>4</w:t>
            </w:r>
            <w:r w:rsidRPr="00E9011D">
              <w:rPr>
                <w:szCs w:val="24"/>
              </w:rPr>
              <w:t xml:space="preserve"> cranes maximum in the same bay, either:</w:t>
            </w:r>
          </w:p>
          <w:p w14:paraId="2B073701" w14:textId="77777777" w:rsidR="00F3012A" w:rsidRPr="00E9011D" w:rsidRDefault="00F3012A" w:rsidP="00E9011D">
            <w:pPr>
              <w:pStyle w:val="Tablebody"/>
              <w:autoSpaceDE w:val="0"/>
              <w:autoSpaceDN w:val="0"/>
              <w:adjustRightInd w:val="0"/>
              <w:rPr>
                <w:szCs w:val="24"/>
              </w:rPr>
            </w:pPr>
            <w:r w:rsidRPr="00E9011D">
              <w:rPr>
                <w:szCs w:val="24"/>
              </w:rPr>
              <w:t>a) 3 on the same runway and 1 on another runway,</w:t>
            </w:r>
          </w:p>
          <w:p w14:paraId="4ED5E014" w14:textId="77777777" w:rsidR="00F3012A" w:rsidRPr="00E9011D" w:rsidRDefault="00F3012A" w:rsidP="00E9011D">
            <w:pPr>
              <w:pStyle w:val="Tablebody"/>
              <w:autoSpaceDE w:val="0"/>
              <w:autoSpaceDN w:val="0"/>
              <w:adjustRightInd w:val="0"/>
              <w:rPr>
                <w:szCs w:val="24"/>
              </w:rPr>
            </w:pPr>
            <w:r w:rsidRPr="00E9011D">
              <w:rPr>
                <w:i/>
                <w:szCs w:val="24"/>
              </w:rPr>
              <w:t>or</w:t>
            </w:r>
          </w:p>
          <w:p w14:paraId="7E023A60" w14:textId="77777777" w:rsidR="00F3012A" w:rsidRPr="00E9011D" w:rsidRDefault="00F3012A" w:rsidP="00E9011D">
            <w:pPr>
              <w:pStyle w:val="Tablebody"/>
              <w:autoSpaceDE w:val="0"/>
              <w:autoSpaceDN w:val="0"/>
              <w:adjustRightInd w:val="0"/>
              <w:rPr>
                <w:szCs w:val="24"/>
              </w:rPr>
            </w:pPr>
            <w:r w:rsidRPr="00E9011D">
              <w:rPr>
                <w:szCs w:val="24"/>
              </w:rPr>
              <w:t>b) 2 on the same runway and 2 on another runway,</w:t>
            </w:r>
          </w:p>
          <w:p w14:paraId="36867048" w14:textId="77777777" w:rsidR="00F3012A" w:rsidRPr="00E9011D" w:rsidRDefault="00F3012A" w:rsidP="00E9011D">
            <w:pPr>
              <w:pStyle w:val="Tablebody"/>
              <w:autoSpaceDE w:val="0"/>
              <w:autoSpaceDN w:val="0"/>
              <w:adjustRightInd w:val="0"/>
              <w:rPr>
                <w:szCs w:val="24"/>
              </w:rPr>
            </w:pPr>
            <w:r w:rsidRPr="00E9011D">
              <w:rPr>
                <w:i/>
                <w:szCs w:val="24"/>
              </w:rPr>
              <w:t>or</w:t>
            </w:r>
          </w:p>
          <w:p w14:paraId="6088E359" w14:textId="5E8E5A4A" w:rsidR="00F3012A" w:rsidRPr="00E9011D" w:rsidRDefault="00F3012A" w:rsidP="00E9011D">
            <w:pPr>
              <w:pStyle w:val="Tablebody"/>
              <w:autoSpaceDE w:val="0"/>
              <w:autoSpaceDN w:val="0"/>
              <w:adjustRightInd w:val="0"/>
              <w:jc w:val="both"/>
            </w:pPr>
            <w:r w:rsidRPr="00E9011D">
              <w:rPr>
                <w:szCs w:val="24"/>
              </w:rPr>
              <w:t>c) 2 on the same runway and 2 on separate runways.</w:t>
            </w:r>
          </w:p>
        </w:tc>
        <w:tc>
          <w:tcPr>
            <w:tcW w:w="2857" w:type="dxa"/>
            <w:tcBorders>
              <w:top w:val="single" w:sz="4" w:space="0" w:color="000000"/>
              <w:left w:val="single" w:sz="4" w:space="0" w:color="000000"/>
              <w:bottom w:val="single" w:sz="4" w:space="0" w:color="000000"/>
              <w:right w:val="single" w:sz="18" w:space="0" w:color="000000"/>
            </w:tcBorders>
          </w:tcPr>
          <w:p w14:paraId="7F2D7FDC" w14:textId="77777777" w:rsidR="00F3012A" w:rsidRPr="00E9011D" w:rsidRDefault="00F3012A" w:rsidP="00E9011D">
            <w:pPr>
              <w:pStyle w:val="Tablebody"/>
              <w:autoSpaceDE w:val="0"/>
              <w:autoSpaceDN w:val="0"/>
              <w:adjustRightInd w:val="0"/>
              <w:rPr>
                <w:szCs w:val="24"/>
              </w:rPr>
            </w:pPr>
            <w:r w:rsidRPr="00E9011D">
              <w:rPr>
                <w:b/>
                <w:szCs w:val="24"/>
              </w:rPr>
              <w:t>6</w:t>
            </w:r>
            <w:r w:rsidRPr="00E9011D">
              <w:rPr>
                <w:szCs w:val="24"/>
              </w:rPr>
              <w:t xml:space="preserve"> cranes maximum, with either:</w:t>
            </w:r>
          </w:p>
          <w:p w14:paraId="0F8F26D1" w14:textId="77777777" w:rsidR="00F3012A" w:rsidRPr="00E9011D" w:rsidRDefault="00F3012A" w:rsidP="00E9011D">
            <w:pPr>
              <w:pStyle w:val="Tablebody"/>
              <w:autoSpaceDE w:val="0"/>
              <w:autoSpaceDN w:val="0"/>
              <w:adjustRightInd w:val="0"/>
              <w:rPr>
                <w:szCs w:val="24"/>
              </w:rPr>
            </w:pPr>
            <w:r w:rsidRPr="00E9011D">
              <w:rPr>
                <w:szCs w:val="24"/>
              </w:rPr>
              <w:t>a) 4 positioned in one of the ways listed for single bay structures and 2 in another bay,</w:t>
            </w:r>
          </w:p>
          <w:p w14:paraId="01D0D833" w14:textId="77777777" w:rsidR="00F3012A" w:rsidRPr="00E9011D" w:rsidRDefault="00F3012A" w:rsidP="00E9011D">
            <w:pPr>
              <w:pStyle w:val="Tablebody"/>
              <w:autoSpaceDE w:val="0"/>
              <w:autoSpaceDN w:val="0"/>
              <w:adjustRightInd w:val="0"/>
              <w:rPr>
                <w:szCs w:val="24"/>
              </w:rPr>
            </w:pPr>
            <w:r w:rsidRPr="00E9011D">
              <w:rPr>
                <w:i/>
                <w:szCs w:val="24"/>
              </w:rPr>
              <w:t>or</w:t>
            </w:r>
          </w:p>
          <w:p w14:paraId="6B2AB067" w14:textId="4402DFD0" w:rsidR="00F3012A" w:rsidRPr="00E9011D" w:rsidRDefault="00F3012A" w:rsidP="00E9011D">
            <w:pPr>
              <w:pStyle w:val="Tablebody"/>
              <w:autoSpaceDE w:val="0"/>
              <w:autoSpaceDN w:val="0"/>
              <w:adjustRightInd w:val="0"/>
              <w:jc w:val="both"/>
            </w:pPr>
            <w:r w:rsidRPr="00E9011D">
              <w:rPr>
                <w:szCs w:val="24"/>
              </w:rPr>
              <w:t>b) 6 distributed over several bays.</w:t>
            </w:r>
          </w:p>
        </w:tc>
      </w:tr>
      <w:tr w:rsidR="00F3012A" w:rsidRPr="00E9011D" w14:paraId="26A3EEC0" w14:textId="77777777" w:rsidTr="00F456DB">
        <w:trPr>
          <w:trHeight w:val="1153"/>
          <w:jc w:val="center"/>
        </w:trPr>
        <w:tc>
          <w:tcPr>
            <w:tcW w:w="1738" w:type="dxa"/>
            <w:tcBorders>
              <w:top w:val="single" w:sz="4" w:space="0" w:color="000000"/>
              <w:left w:val="single" w:sz="18" w:space="0" w:color="000000"/>
              <w:bottom w:val="single" w:sz="18" w:space="0" w:color="000000"/>
              <w:right w:val="single" w:sz="18" w:space="0" w:color="000000"/>
            </w:tcBorders>
          </w:tcPr>
          <w:p w14:paraId="212B7957" w14:textId="15F305CF" w:rsidR="00F3012A" w:rsidRPr="00E9011D" w:rsidRDefault="00F3012A" w:rsidP="00E9011D">
            <w:pPr>
              <w:pStyle w:val="Tablebody"/>
              <w:autoSpaceDE w:val="0"/>
              <w:autoSpaceDN w:val="0"/>
              <w:adjustRightInd w:val="0"/>
              <w:jc w:val="center"/>
            </w:pPr>
            <w:r w:rsidRPr="00E9011D">
              <w:rPr>
                <w:szCs w:val="24"/>
              </w:rPr>
              <w:t>Horizontal crane actions</w:t>
            </w:r>
            <w:r w:rsidRPr="00E9011D">
              <w:rPr>
                <w:szCs w:val="24"/>
              </w:rPr>
              <w:br/>
              <w:t>(</w:t>
            </w:r>
            <w:r w:rsidRPr="00E9011D">
              <w:rPr>
                <w:i/>
                <w:szCs w:val="24"/>
              </w:rPr>
              <w:t>H</w:t>
            </w:r>
            <w:r w:rsidRPr="00E9011D">
              <w:rPr>
                <w:szCs w:val="24"/>
                <w:vertAlign w:val="subscript"/>
              </w:rPr>
              <w:t>T</w:t>
            </w:r>
            <w:r w:rsidRPr="00E9011D">
              <w:rPr>
                <w:szCs w:val="24"/>
              </w:rPr>
              <w:t xml:space="preserve">, </w:t>
            </w:r>
            <w:r w:rsidRPr="00E9011D">
              <w:rPr>
                <w:i/>
                <w:szCs w:val="24"/>
              </w:rPr>
              <w:t>H</w:t>
            </w:r>
            <w:r w:rsidRPr="00E9011D">
              <w:rPr>
                <w:szCs w:val="24"/>
                <w:vertAlign w:val="subscript"/>
              </w:rPr>
              <w:t>L</w:t>
            </w:r>
            <w:r w:rsidRPr="00E9011D">
              <w:rPr>
                <w:szCs w:val="24"/>
              </w:rPr>
              <w:t xml:space="preserve">, </w:t>
            </w:r>
            <w:r w:rsidRPr="00E9011D">
              <w:rPr>
                <w:i/>
                <w:szCs w:val="24"/>
              </w:rPr>
              <w:t>H</w:t>
            </w:r>
            <w:r w:rsidRPr="00E9011D">
              <w:rPr>
                <w:szCs w:val="24"/>
                <w:vertAlign w:val="subscript"/>
              </w:rPr>
              <w:t>S</w:t>
            </w:r>
            <w:r w:rsidRPr="00E9011D">
              <w:rPr>
                <w:szCs w:val="24"/>
              </w:rPr>
              <w:t>)</w:t>
            </w:r>
          </w:p>
        </w:tc>
        <w:tc>
          <w:tcPr>
            <w:tcW w:w="2469" w:type="dxa"/>
            <w:tcBorders>
              <w:top w:val="single" w:sz="4" w:space="0" w:color="000000"/>
              <w:left w:val="single" w:sz="18" w:space="0" w:color="000000"/>
              <w:bottom w:val="single" w:sz="18" w:space="0" w:color="000000"/>
              <w:right w:val="single" w:sz="4" w:space="0" w:color="000000"/>
            </w:tcBorders>
          </w:tcPr>
          <w:p w14:paraId="1BDAD2AD" w14:textId="311D43D1" w:rsidR="00F3012A" w:rsidRPr="00E9011D" w:rsidRDefault="00F3012A" w:rsidP="00E9011D">
            <w:pPr>
              <w:pStyle w:val="Tablebody"/>
              <w:autoSpaceDE w:val="0"/>
              <w:autoSpaceDN w:val="0"/>
              <w:adjustRightInd w:val="0"/>
              <w:jc w:val="both"/>
            </w:pPr>
            <w:r w:rsidRPr="00E9011D">
              <w:rPr>
                <w:b/>
                <w:szCs w:val="24"/>
              </w:rPr>
              <w:t>1</w:t>
            </w:r>
            <w:r w:rsidRPr="00E9011D">
              <w:rPr>
                <w:szCs w:val="24"/>
              </w:rPr>
              <w:t xml:space="preserve"> crane only, except for two cranes operating in tandem.</w:t>
            </w:r>
          </w:p>
        </w:tc>
        <w:tc>
          <w:tcPr>
            <w:tcW w:w="2688" w:type="dxa"/>
            <w:tcBorders>
              <w:top w:val="single" w:sz="4" w:space="0" w:color="000000"/>
              <w:left w:val="single" w:sz="4" w:space="0" w:color="000000"/>
              <w:bottom w:val="single" w:sz="18" w:space="0" w:color="000000"/>
              <w:right w:val="single" w:sz="4" w:space="0" w:color="000000"/>
            </w:tcBorders>
          </w:tcPr>
          <w:p w14:paraId="7A1B408E" w14:textId="77777777" w:rsidR="00F3012A" w:rsidRPr="00E9011D" w:rsidRDefault="00F3012A" w:rsidP="00E9011D">
            <w:pPr>
              <w:pStyle w:val="Tablebody"/>
              <w:autoSpaceDE w:val="0"/>
              <w:autoSpaceDN w:val="0"/>
              <w:adjustRightInd w:val="0"/>
              <w:rPr>
                <w:szCs w:val="24"/>
              </w:rPr>
            </w:pPr>
            <w:r w:rsidRPr="00E9011D">
              <w:rPr>
                <w:b/>
                <w:szCs w:val="24"/>
              </w:rPr>
              <w:t>2</w:t>
            </w:r>
            <w:r w:rsidRPr="00E9011D">
              <w:rPr>
                <w:szCs w:val="24"/>
              </w:rPr>
              <w:t xml:space="preserve"> cranes maximum</w:t>
            </w:r>
          </w:p>
          <w:p w14:paraId="1A8E6637" w14:textId="02888CAA" w:rsidR="00F3012A" w:rsidRPr="00E9011D" w:rsidRDefault="00F3012A" w:rsidP="00E9011D">
            <w:pPr>
              <w:pStyle w:val="Tablebody"/>
              <w:autoSpaceDE w:val="0"/>
              <w:autoSpaceDN w:val="0"/>
              <w:adjustRightInd w:val="0"/>
              <w:jc w:val="both"/>
            </w:pPr>
            <w:r w:rsidRPr="00E9011D">
              <w:rPr>
                <w:szCs w:val="24"/>
              </w:rPr>
              <w:t>on different runways, unless they operate in tandem.</w:t>
            </w:r>
          </w:p>
        </w:tc>
        <w:tc>
          <w:tcPr>
            <w:tcW w:w="2857" w:type="dxa"/>
            <w:tcBorders>
              <w:top w:val="single" w:sz="4" w:space="0" w:color="000000"/>
              <w:left w:val="single" w:sz="4" w:space="0" w:color="000000"/>
              <w:bottom w:val="single" w:sz="18" w:space="0" w:color="000000"/>
              <w:right w:val="single" w:sz="18" w:space="0" w:color="000000"/>
            </w:tcBorders>
          </w:tcPr>
          <w:p w14:paraId="63F41A5B" w14:textId="20F697E5" w:rsidR="00F3012A" w:rsidRPr="00E9011D" w:rsidRDefault="00F3012A" w:rsidP="00E9011D">
            <w:pPr>
              <w:pStyle w:val="Tablebody"/>
              <w:autoSpaceDE w:val="0"/>
              <w:autoSpaceDN w:val="0"/>
              <w:adjustRightInd w:val="0"/>
              <w:jc w:val="both"/>
            </w:pPr>
            <w:r w:rsidRPr="00E9011D">
              <w:rPr>
                <w:b/>
                <w:szCs w:val="24"/>
              </w:rPr>
              <w:t>4</w:t>
            </w:r>
            <w:r w:rsidRPr="00E9011D">
              <w:rPr>
                <w:szCs w:val="24"/>
              </w:rPr>
              <w:t xml:space="preserve"> cranes maximum, </w:t>
            </w:r>
            <w:proofErr w:type="gramStart"/>
            <w:r w:rsidRPr="00E9011D">
              <w:rPr>
                <w:szCs w:val="24"/>
              </w:rPr>
              <w:t>taking into account</w:t>
            </w:r>
            <w:proofErr w:type="gramEnd"/>
            <w:r w:rsidRPr="00E9011D">
              <w:rPr>
                <w:szCs w:val="24"/>
              </w:rPr>
              <w:t xml:space="preserve"> the provisions for crane runways and single-bay structure.</w:t>
            </w:r>
          </w:p>
        </w:tc>
      </w:tr>
    </w:tbl>
    <w:p w14:paraId="63BDD3A1" w14:textId="77777777" w:rsidR="00F3012A" w:rsidRPr="00E9011D" w:rsidRDefault="00F3012A" w:rsidP="00E9011D">
      <w:pPr>
        <w:pStyle w:val="Note"/>
        <w:autoSpaceDE w:val="0"/>
        <w:autoSpaceDN w:val="0"/>
        <w:adjustRightInd w:val="0"/>
        <w:rPr>
          <w:szCs w:val="24"/>
        </w:rPr>
      </w:pPr>
      <w:r w:rsidRPr="00E9011D">
        <w:rPr>
          <w:szCs w:val="24"/>
        </w:rPr>
        <w:t>NOTE 1</w:t>
      </w:r>
      <w:r w:rsidRPr="00E9011D">
        <w:rPr>
          <w:szCs w:val="24"/>
        </w:rPr>
        <w:tab/>
        <w:t xml:space="preserve">The maximum numbers of bridge cranes are given in </w:t>
      </w:r>
      <w:r w:rsidRPr="00E9011D">
        <w:rPr>
          <w:rStyle w:val="citetbl"/>
          <w:szCs w:val="24"/>
          <w:shd w:val="clear" w:color="auto" w:fill="auto"/>
        </w:rPr>
        <w:t>Table 6.1</w:t>
      </w:r>
      <w:r w:rsidRPr="00E9011D">
        <w:rPr>
          <w:szCs w:val="24"/>
        </w:rPr>
        <w:t xml:space="preserve"> (NDP) unless the National Annex gives different values. </w:t>
      </w:r>
      <w:r w:rsidRPr="00E9011D">
        <w:rPr>
          <w:rStyle w:val="citetbl"/>
          <w:szCs w:val="24"/>
          <w:shd w:val="clear" w:color="auto" w:fill="auto"/>
        </w:rPr>
        <w:t>Table 6.1</w:t>
      </w:r>
      <w:r w:rsidRPr="00E9011D">
        <w:rPr>
          <w:szCs w:val="24"/>
        </w:rPr>
        <w:t xml:space="preserve"> (NDP) also applies for semi-gantry and travelling wall cranes if the horizontal crane-induced actions </w:t>
      </w:r>
      <w:proofErr w:type="spellStart"/>
      <w:proofErr w:type="gramStart"/>
      <w:r w:rsidRPr="00E9011D">
        <w:rPr>
          <w:i/>
          <w:szCs w:val="24"/>
        </w:rPr>
        <w:t>Q</w:t>
      </w:r>
      <w:r w:rsidRPr="00E9011D">
        <w:rPr>
          <w:szCs w:val="24"/>
          <w:vertAlign w:val="subscript"/>
        </w:rPr>
        <w:t>r,h</w:t>
      </w:r>
      <w:proofErr w:type="spellEnd"/>
      <w:proofErr w:type="gramEnd"/>
      <w:r w:rsidRPr="00E9011D">
        <w:rPr>
          <w:szCs w:val="24"/>
        </w:rPr>
        <w:t xml:space="preserve"> caused by crane self-weight and hoist load (see </w:t>
      </w:r>
      <w:r w:rsidRPr="00E9011D">
        <w:rPr>
          <w:rStyle w:val="citefig"/>
          <w:szCs w:val="24"/>
          <w:shd w:val="clear" w:color="auto" w:fill="auto"/>
        </w:rPr>
        <w:t>Figures 6.2 and 6.3</w:t>
      </w:r>
      <w:r w:rsidRPr="00E9011D">
        <w:rPr>
          <w:szCs w:val="24"/>
        </w:rPr>
        <w:t xml:space="preserve">) are treated as </w:t>
      </w:r>
      <w:proofErr w:type="spellStart"/>
      <w:r w:rsidRPr="00E9011D">
        <w:rPr>
          <w:i/>
          <w:szCs w:val="24"/>
        </w:rPr>
        <w:t>Q</w:t>
      </w:r>
      <w:r w:rsidRPr="00E9011D">
        <w:rPr>
          <w:szCs w:val="24"/>
          <w:vertAlign w:val="subscript"/>
        </w:rPr>
        <w:t>r</w:t>
      </w:r>
      <w:proofErr w:type="spellEnd"/>
      <w:r w:rsidRPr="00E9011D">
        <w:rPr>
          <w:szCs w:val="24"/>
        </w:rPr>
        <w:t xml:space="preserve"> in terms of maximum crane number.</w:t>
      </w:r>
    </w:p>
    <w:p w14:paraId="046CAB86" w14:textId="77777777" w:rsidR="00F3012A" w:rsidRPr="00E9011D" w:rsidRDefault="00F3012A" w:rsidP="00E9011D">
      <w:pPr>
        <w:pStyle w:val="Note"/>
        <w:autoSpaceDE w:val="0"/>
        <w:autoSpaceDN w:val="0"/>
        <w:adjustRightInd w:val="0"/>
        <w:rPr>
          <w:szCs w:val="24"/>
        </w:rPr>
      </w:pPr>
      <w:r w:rsidRPr="00E9011D">
        <w:rPr>
          <w:szCs w:val="24"/>
        </w:rPr>
        <w:t>NOTE 2</w:t>
      </w:r>
      <w:r w:rsidRPr="00E9011D">
        <w:rPr>
          <w:szCs w:val="24"/>
        </w:rPr>
        <w:tab/>
        <w:t xml:space="preserve">In terms of fatigue design situation, </w:t>
      </w:r>
      <w:r w:rsidRPr="00E9011D">
        <w:rPr>
          <w:rStyle w:val="citetbl"/>
          <w:szCs w:val="24"/>
          <w:shd w:val="clear" w:color="auto" w:fill="auto"/>
        </w:rPr>
        <w:t>Table 6.1</w:t>
      </w:r>
      <w:r w:rsidRPr="00E9011D">
        <w:rPr>
          <w:szCs w:val="24"/>
        </w:rPr>
        <w:t> (NDP) accounts for a limited number of cranes whose workspaces frequently overlap.</w:t>
      </w:r>
    </w:p>
    <w:p w14:paraId="57FCD399" w14:textId="77777777" w:rsidR="00F3012A" w:rsidRPr="00E9011D" w:rsidRDefault="00F3012A" w:rsidP="00E9011D">
      <w:pPr>
        <w:pStyle w:val="Note"/>
        <w:autoSpaceDE w:val="0"/>
        <w:autoSpaceDN w:val="0"/>
        <w:adjustRightInd w:val="0"/>
        <w:rPr>
          <w:szCs w:val="24"/>
        </w:rPr>
      </w:pPr>
      <w:r w:rsidRPr="00E9011D">
        <w:rPr>
          <w:szCs w:val="24"/>
        </w:rPr>
        <w:t>NOTE 3</w:t>
      </w:r>
      <w:r w:rsidRPr="00E9011D">
        <w:rPr>
          <w:szCs w:val="24"/>
        </w:rPr>
        <w:tab/>
        <w:t xml:space="preserve">See </w:t>
      </w:r>
      <w:r w:rsidRPr="00E9011D">
        <w:rPr>
          <w:rStyle w:val="citesec"/>
          <w:szCs w:val="24"/>
          <w:shd w:val="clear" w:color="auto" w:fill="auto"/>
        </w:rPr>
        <w:t>6.6.1</w:t>
      </w:r>
      <w:r w:rsidRPr="00E9011D">
        <w:rPr>
          <w:szCs w:val="24"/>
        </w:rPr>
        <w:t>(7) for reduced dynamic factors in case of multiple crane operation.</w:t>
      </w:r>
    </w:p>
    <w:p w14:paraId="194E7CF6" w14:textId="77777777" w:rsidR="00F3012A" w:rsidRPr="00E9011D" w:rsidRDefault="00F3012A" w:rsidP="00E9011D">
      <w:pPr>
        <w:pStyle w:val="BodyText"/>
        <w:autoSpaceDE w:val="0"/>
        <w:autoSpaceDN w:val="0"/>
        <w:adjustRightInd w:val="0"/>
        <w:rPr>
          <w:szCs w:val="24"/>
        </w:rPr>
      </w:pPr>
      <w:r w:rsidRPr="00E9011D">
        <w:rPr>
          <w:szCs w:val="24"/>
        </w:rPr>
        <w:t xml:space="preserve">(3) For accidental design situations, only the accidental action of the crane with the most adverse effect should be </w:t>
      </w:r>
      <w:proofErr w:type="gramStart"/>
      <w:r w:rsidRPr="00E9011D">
        <w:rPr>
          <w:szCs w:val="24"/>
        </w:rPr>
        <w:t>taken into account</w:t>
      </w:r>
      <w:proofErr w:type="gramEnd"/>
      <w:r w:rsidRPr="00E9011D">
        <w:rPr>
          <w:szCs w:val="24"/>
        </w:rPr>
        <w:t>.</w:t>
      </w:r>
    </w:p>
    <w:p w14:paraId="731C9DD0" w14:textId="77777777" w:rsidR="00F3012A" w:rsidRPr="00E9011D" w:rsidRDefault="00F3012A" w:rsidP="00E9011D">
      <w:pPr>
        <w:pStyle w:val="BodyText"/>
        <w:autoSpaceDE w:val="0"/>
        <w:autoSpaceDN w:val="0"/>
        <w:adjustRightInd w:val="0"/>
        <w:rPr>
          <w:szCs w:val="24"/>
        </w:rPr>
      </w:pPr>
      <w:r w:rsidRPr="00E9011D">
        <w:rPr>
          <w:szCs w:val="24"/>
        </w:rPr>
        <w:t xml:space="preserve">(4) For serviceability limit states, only the crane or the cranes that are treated as a single crane according to </w:t>
      </w:r>
      <w:r w:rsidRPr="00E9011D">
        <w:rPr>
          <w:rStyle w:val="citesec"/>
          <w:szCs w:val="24"/>
          <w:shd w:val="clear" w:color="auto" w:fill="auto"/>
        </w:rPr>
        <w:t>6.2.2</w:t>
      </w:r>
      <w:r w:rsidRPr="00E9011D">
        <w:rPr>
          <w:szCs w:val="24"/>
        </w:rPr>
        <w:t>(1) with the most adverse effect should be considered.</w:t>
      </w:r>
    </w:p>
    <w:p w14:paraId="2BDF3A76"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36" w:name="_Toc148596402"/>
      <w:r w:rsidRPr="00E9011D">
        <w:rPr>
          <w:rFonts w:eastAsia="Times New Roman"/>
          <w:szCs w:val="24"/>
        </w:rPr>
        <w:t>Representation of actions</w:t>
      </w:r>
      <w:bookmarkEnd w:id="36"/>
    </w:p>
    <w:p w14:paraId="2DD28B1F" w14:textId="77777777" w:rsidR="00F3012A" w:rsidRPr="00E9011D" w:rsidRDefault="00F3012A" w:rsidP="00E9011D">
      <w:pPr>
        <w:pStyle w:val="BodyText"/>
        <w:autoSpaceDE w:val="0"/>
        <w:autoSpaceDN w:val="0"/>
        <w:adjustRightInd w:val="0"/>
        <w:rPr>
          <w:szCs w:val="24"/>
        </w:rPr>
      </w:pPr>
      <w:r w:rsidRPr="00E9011D">
        <w:rPr>
          <w:szCs w:val="24"/>
        </w:rPr>
        <w:t>(1) The actions from travelling cranes under normal service conditions should be separated into:</w:t>
      </w:r>
    </w:p>
    <w:p w14:paraId="012FFE54"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vertical forces (</w:t>
      </w:r>
      <w:proofErr w:type="spellStart"/>
      <w:r w:rsidRPr="00E9011D">
        <w:rPr>
          <w:i/>
          <w:szCs w:val="24"/>
          <w:lang w:val="en-GB"/>
        </w:rPr>
        <w:t>Q</w:t>
      </w:r>
      <w:r w:rsidRPr="00E9011D">
        <w:rPr>
          <w:szCs w:val="24"/>
          <w:vertAlign w:val="subscript"/>
          <w:lang w:val="en-GB"/>
        </w:rPr>
        <w:t>r</w:t>
      </w:r>
      <w:proofErr w:type="spellEnd"/>
      <w:r w:rsidRPr="00E9011D">
        <w:rPr>
          <w:szCs w:val="24"/>
          <w:lang w:val="en-GB"/>
        </w:rPr>
        <w:t>) caused by crane self-weight (</w:t>
      </w:r>
      <w:r w:rsidRPr="00E9011D">
        <w:rPr>
          <w:i/>
          <w:szCs w:val="24"/>
          <w:lang w:val="en-GB"/>
        </w:rPr>
        <w:t>Q</w:t>
      </w:r>
      <w:r w:rsidRPr="00E9011D">
        <w:rPr>
          <w:szCs w:val="24"/>
          <w:vertAlign w:val="subscript"/>
          <w:lang w:val="en-GB"/>
        </w:rPr>
        <w:t>C</w:t>
      </w:r>
      <w:r w:rsidRPr="00E9011D">
        <w:rPr>
          <w:szCs w:val="24"/>
          <w:lang w:val="en-GB"/>
        </w:rPr>
        <w:t>) and hoist load (</w:t>
      </w:r>
      <w:r w:rsidRPr="00E9011D">
        <w:rPr>
          <w:i/>
          <w:szCs w:val="24"/>
          <w:lang w:val="en-GB"/>
        </w:rPr>
        <w:t>Q</w:t>
      </w:r>
      <w:r w:rsidRPr="00E9011D">
        <w:rPr>
          <w:szCs w:val="24"/>
          <w:vertAlign w:val="subscript"/>
          <w:lang w:val="en-GB"/>
        </w:rPr>
        <w:t>H</w:t>
      </w:r>
      <w:r w:rsidRPr="00E9011D">
        <w:rPr>
          <w:szCs w:val="24"/>
          <w:lang w:val="en-GB"/>
        </w:rPr>
        <w:t>) that are exerted on the crane runways by wheels;</w:t>
      </w:r>
    </w:p>
    <w:p w14:paraId="293C9CBB"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if relevant, horizontal forces (</w:t>
      </w:r>
      <w:proofErr w:type="spellStart"/>
      <w:proofErr w:type="gramStart"/>
      <w:r w:rsidRPr="00E9011D">
        <w:rPr>
          <w:i/>
          <w:szCs w:val="24"/>
          <w:lang w:val="en-GB"/>
        </w:rPr>
        <w:t>Q</w:t>
      </w:r>
      <w:r w:rsidRPr="00E9011D">
        <w:rPr>
          <w:szCs w:val="24"/>
          <w:vertAlign w:val="subscript"/>
          <w:lang w:val="en-GB"/>
        </w:rPr>
        <w:t>r,h</w:t>
      </w:r>
      <w:proofErr w:type="spellEnd"/>
      <w:proofErr w:type="gramEnd"/>
      <w:r w:rsidRPr="00E9011D">
        <w:rPr>
          <w:szCs w:val="24"/>
          <w:lang w:val="en-GB"/>
        </w:rPr>
        <w:t>) caused by crane self-weight (</w:t>
      </w:r>
      <w:r w:rsidRPr="00E9011D">
        <w:rPr>
          <w:i/>
          <w:szCs w:val="24"/>
          <w:lang w:val="en-GB"/>
        </w:rPr>
        <w:t>Q</w:t>
      </w:r>
      <w:r w:rsidRPr="00E9011D">
        <w:rPr>
          <w:szCs w:val="24"/>
          <w:vertAlign w:val="subscript"/>
          <w:lang w:val="en-GB"/>
        </w:rPr>
        <w:t>C</w:t>
      </w:r>
      <w:r w:rsidRPr="00E9011D">
        <w:rPr>
          <w:szCs w:val="24"/>
          <w:lang w:val="en-GB"/>
        </w:rPr>
        <w:t>) and hoist load (</w:t>
      </w:r>
      <w:r w:rsidRPr="00E9011D">
        <w:rPr>
          <w:i/>
          <w:szCs w:val="24"/>
          <w:lang w:val="en-GB"/>
        </w:rPr>
        <w:t>Q</w:t>
      </w:r>
      <w:r w:rsidRPr="00E9011D">
        <w:rPr>
          <w:szCs w:val="24"/>
          <w:vertAlign w:val="subscript"/>
          <w:lang w:val="en-GB"/>
        </w:rPr>
        <w:t>H</w:t>
      </w:r>
      <w:r w:rsidRPr="00E9011D">
        <w:rPr>
          <w:szCs w:val="24"/>
          <w:lang w:val="en-GB"/>
        </w:rPr>
        <w:t>) due to restrained deformations in case of statically indeterminate crane structure;</w:t>
      </w:r>
    </w:p>
    <w:p w14:paraId="15557EF7"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horizontal forces caused by acceleration and deceleration of crane, acting transversely on the crane runway (</w:t>
      </w:r>
      <w:r w:rsidRPr="00E9011D">
        <w:rPr>
          <w:i/>
          <w:szCs w:val="24"/>
          <w:lang w:val="en-GB"/>
        </w:rPr>
        <w:t>H</w:t>
      </w:r>
      <w:r w:rsidRPr="00E9011D">
        <w:rPr>
          <w:szCs w:val="24"/>
          <w:vertAlign w:val="subscript"/>
          <w:lang w:val="en-GB"/>
        </w:rPr>
        <w:t>T</w:t>
      </w:r>
      <w:r w:rsidRPr="00E9011D">
        <w:rPr>
          <w:szCs w:val="24"/>
          <w:lang w:val="en-GB"/>
        </w:rPr>
        <w:t>) and along the crane runway (</w:t>
      </w:r>
      <w:r w:rsidRPr="00E9011D">
        <w:rPr>
          <w:i/>
          <w:szCs w:val="24"/>
          <w:lang w:val="en-GB"/>
        </w:rPr>
        <w:t>H</w:t>
      </w:r>
      <w:r w:rsidRPr="00E9011D">
        <w:rPr>
          <w:szCs w:val="24"/>
          <w:vertAlign w:val="subscript"/>
          <w:lang w:val="en-GB"/>
        </w:rPr>
        <w:t>L</w:t>
      </w:r>
      <w:r w:rsidRPr="00E9011D">
        <w:rPr>
          <w:szCs w:val="24"/>
          <w:lang w:val="en-GB"/>
        </w:rPr>
        <w:t>);</w:t>
      </w:r>
    </w:p>
    <w:p w14:paraId="0BF47E39"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if relevant, vertical forces (</w:t>
      </w:r>
      <w:proofErr w:type="spellStart"/>
      <w:proofErr w:type="gramStart"/>
      <w:r w:rsidRPr="00E9011D">
        <w:rPr>
          <w:i/>
          <w:szCs w:val="24"/>
          <w:lang w:val="en-GB"/>
        </w:rPr>
        <w:t>Q</w:t>
      </w:r>
      <w:r w:rsidRPr="00E9011D">
        <w:rPr>
          <w:szCs w:val="24"/>
          <w:vertAlign w:val="subscript"/>
          <w:lang w:val="en-GB"/>
        </w:rPr>
        <w:t>r,HL</w:t>
      </w:r>
      <w:proofErr w:type="spellEnd"/>
      <w:proofErr w:type="gramEnd"/>
      <w:r w:rsidRPr="00E9011D">
        <w:rPr>
          <w:szCs w:val="24"/>
          <w:lang w:val="en-GB"/>
        </w:rPr>
        <w:t>) caused by acceleration and deceleration of crane;</w:t>
      </w:r>
    </w:p>
    <w:p w14:paraId="3D9AFA2E"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horizontal forces caused by skewing of crane, acting transversely on the crane runway (</w:t>
      </w:r>
      <w:r w:rsidRPr="00E9011D">
        <w:rPr>
          <w:i/>
          <w:szCs w:val="24"/>
          <w:lang w:val="en-GB"/>
        </w:rPr>
        <w:t>S</w:t>
      </w:r>
      <w:r w:rsidRPr="00E9011D">
        <w:rPr>
          <w:szCs w:val="24"/>
          <w:lang w:val="en-GB"/>
        </w:rPr>
        <w:t xml:space="preserve">, </w:t>
      </w:r>
      <w:proofErr w:type="gramStart"/>
      <w:r w:rsidRPr="00E9011D">
        <w:rPr>
          <w:i/>
          <w:szCs w:val="24"/>
          <w:lang w:val="en-GB"/>
        </w:rPr>
        <w:t>H</w:t>
      </w:r>
      <w:r w:rsidRPr="00E9011D">
        <w:rPr>
          <w:szCs w:val="24"/>
          <w:vertAlign w:val="subscript"/>
          <w:lang w:val="en-GB"/>
        </w:rPr>
        <w:t>S,T</w:t>
      </w:r>
      <w:proofErr w:type="gramEnd"/>
      <w:r w:rsidRPr="00E9011D">
        <w:rPr>
          <w:szCs w:val="24"/>
          <w:lang w:val="en-GB"/>
        </w:rPr>
        <w:t>) and along the crane runway (</w:t>
      </w:r>
      <w:r w:rsidRPr="00E9011D">
        <w:rPr>
          <w:i/>
          <w:szCs w:val="24"/>
          <w:lang w:val="en-GB"/>
        </w:rPr>
        <w:t>H</w:t>
      </w:r>
      <w:r w:rsidRPr="00E9011D">
        <w:rPr>
          <w:szCs w:val="24"/>
          <w:vertAlign w:val="subscript"/>
          <w:lang w:val="en-GB"/>
        </w:rPr>
        <w:t>S,L</w:t>
      </w:r>
      <w:r w:rsidRPr="00E9011D">
        <w:rPr>
          <w:szCs w:val="24"/>
          <w:lang w:val="en-GB"/>
        </w:rPr>
        <w:t>);</w:t>
      </w:r>
    </w:p>
    <w:p w14:paraId="7D7C9202"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horizontal forces caused by acceleration and deceleration of trolley, acting transversely on the crane runway (</w:t>
      </w:r>
      <w:r w:rsidRPr="00E9011D">
        <w:rPr>
          <w:i/>
          <w:szCs w:val="24"/>
          <w:lang w:val="en-GB"/>
        </w:rPr>
        <w:t>H</w:t>
      </w:r>
      <w:r w:rsidRPr="00E9011D">
        <w:rPr>
          <w:szCs w:val="24"/>
          <w:vertAlign w:val="subscript"/>
          <w:lang w:val="en-GB"/>
        </w:rPr>
        <w:t>TT</w:t>
      </w:r>
      <w:r w:rsidRPr="00E9011D">
        <w:rPr>
          <w:szCs w:val="24"/>
          <w:lang w:val="en-GB"/>
        </w:rPr>
        <w:t>).</w:t>
      </w:r>
    </w:p>
    <w:p w14:paraId="2EFA5069" w14:textId="77777777" w:rsidR="00F3012A" w:rsidRPr="00E9011D" w:rsidRDefault="00F3012A" w:rsidP="00E9011D">
      <w:pPr>
        <w:pStyle w:val="Note"/>
        <w:autoSpaceDE w:val="0"/>
        <w:autoSpaceDN w:val="0"/>
        <w:adjustRightInd w:val="0"/>
        <w:rPr>
          <w:szCs w:val="24"/>
        </w:rPr>
      </w:pPr>
      <w:r w:rsidRPr="00E9011D">
        <w:rPr>
          <w:szCs w:val="24"/>
        </w:rPr>
        <w:lastRenderedPageBreak/>
        <w:t>NOTE 1</w:t>
      </w:r>
      <w:r w:rsidRPr="00E9011D">
        <w:rPr>
          <w:szCs w:val="24"/>
        </w:rPr>
        <w:tab/>
        <w:t xml:space="preserve">Horizontal forces </w:t>
      </w:r>
      <w:proofErr w:type="spellStart"/>
      <w:proofErr w:type="gramStart"/>
      <w:r w:rsidRPr="00E9011D">
        <w:rPr>
          <w:i/>
          <w:szCs w:val="24"/>
        </w:rPr>
        <w:t>Q</w:t>
      </w:r>
      <w:r w:rsidRPr="00E9011D">
        <w:rPr>
          <w:szCs w:val="24"/>
          <w:vertAlign w:val="subscript"/>
        </w:rPr>
        <w:t>r,h</w:t>
      </w:r>
      <w:proofErr w:type="spellEnd"/>
      <w:proofErr w:type="gramEnd"/>
      <w:r w:rsidRPr="00E9011D">
        <w:rPr>
          <w:szCs w:val="24"/>
        </w:rPr>
        <w:t xml:space="preserve"> occur for non-articulated gantry and semi-gantry crane structures and travelling wall cranes, see </w:t>
      </w:r>
      <w:r w:rsidRPr="00E9011D">
        <w:rPr>
          <w:rStyle w:val="citeapp"/>
          <w:szCs w:val="24"/>
          <w:shd w:val="clear" w:color="auto" w:fill="auto"/>
        </w:rPr>
        <w:t>Annex C</w:t>
      </w:r>
      <w:r w:rsidRPr="00E9011D">
        <w:rPr>
          <w:szCs w:val="24"/>
        </w:rPr>
        <w:t>.</w:t>
      </w:r>
    </w:p>
    <w:p w14:paraId="53EBA562" w14:textId="77777777" w:rsidR="00F3012A" w:rsidRPr="00E9011D" w:rsidRDefault="00F3012A" w:rsidP="00E9011D">
      <w:pPr>
        <w:pStyle w:val="Note"/>
        <w:autoSpaceDE w:val="0"/>
        <w:autoSpaceDN w:val="0"/>
        <w:adjustRightInd w:val="0"/>
        <w:rPr>
          <w:szCs w:val="24"/>
        </w:rPr>
      </w:pPr>
      <w:r w:rsidRPr="00E9011D">
        <w:rPr>
          <w:szCs w:val="24"/>
        </w:rPr>
        <w:t>NOTE 2</w:t>
      </w:r>
      <w:r w:rsidRPr="00E9011D">
        <w:rPr>
          <w:szCs w:val="24"/>
        </w:rPr>
        <w:tab/>
        <w:t xml:space="preserve">Vertical forces </w:t>
      </w:r>
      <w:proofErr w:type="spellStart"/>
      <w:proofErr w:type="gramStart"/>
      <w:r w:rsidRPr="00E9011D">
        <w:rPr>
          <w:i/>
          <w:szCs w:val="24"/>
        </w:rPr>
        <w:t>Q</w:t>
      </w:r>
      <w:r w:rsidRPr="00E9011D">
        <w:rPr>
          <w:szCs w:val="24"/>
          <w:vertAlign w:val="subscript"/>
        </w:rPr>
        <w:t>r,HL</w:t>
      </w:r>
      <w:proofErr w:type="spellEnd"/>
      <w:proofErr w:type="gramEnd"/>
      <w:r w:rsidRPr="00E9011D">
        <w:rPr>
          <w:szCs w:val="24"/>
        </w:rPr>
        <w:t xml:space="preserve"> occur for travelling wall cranes, see </w:t>
      </w:r>
      <w:r w:rsidRPr="00E9011D">
        <w:rPr>
          <w:rStyle w:val="citeapp"/>
          <w:szCs w:val="24"/>
          <w:shd w:val="clear" w:color="auto" w:fill="auto"/>
        </w:rPr>
        <w:t>Annex C</w:t>
      </w:r>
      <w:r w:rsidRPr="00E9011D">
        <w:rPr>
          <w:szCs w:val="24"/>
        </w:rPr>
        <w:t>.</w:t>
      </w:r>
    </w:p>
    <w:p w14:paraId="12348742" w14:textId="77777777" w:rsidR="00F3012A" w:rsidRPr="00E9011D" w:rsidRDefault="00F3012A" w:rsidP="00E9011D">
      <w:pPr>
        <w:pStyle w:val="Note"/>
        <w:autoSpaceDE w:val="0"/>
        <w:autoSpaceDN w:val="0"/>
        <w:adjustRightInd w:val="0"/>
        <w:rPr>
          <w:szCs w:val="24"/>
        </w:rPr>
      </w:pPr>
      <w:r w:rsidRPr="00E9011D">
        <w:rPr>
          <w:szCs w:val="24"/>
        </w:rPr>
        <w:t xml:space="preserve">NOTE 3 </w:t>
      </w:r>
      <w:r w:rsidRPr="00E9011D">
        <w:rPr>
          <w:szCs w:val="24"/>
        </w:rPr>
        <w:tab/>
        <w:t>The horizontal transverse forces are exerted on the crane runways either by wheel flanges or by guide rollers, depending on the system of guide means, and by slip resistance of wheel-rail contact. The horizontal longitudinal forces are exerted on the crane runways by slip resistance of wheel-rail contact.</w:t>
      </w:r>
    </w:p>
    <w:p w14:paraId="04359C9D" w14:textId="77777777" w:rsidR="00F3012A" w:rsidRPr="00E9011D" w:rsidRDefault="00F3012A" w:rsidP="00E9011D">
      <w:pPr>
        <w:pStyle w:val="BodyText"/>
        <w:autoSpaceDE w:val="0"/>
        <w:autoSpaceDN w:val="0"/>
        <w:adjustRightInd w:val="0"/>
        <w:rPr>
          <w:szCs w:val="24"/>
        </w:rPr>
      </w:pPr>
      <w:r w:rsidRPr="00E9011D">
        <w:rPr>
          <w:szCs w:val="24"/>
        </w:rPr>
        <w:t>(2) The actions from travelling cranes under exceptional service conditions should at least be separated into:</w:t>
      </w:r>
    </w:p>
    <w:p w14:paraId="17C5D7E7"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horizontal buffer forces from crane (</w:t>
      </w:r>
      <w:r w:rsidRPr="00E9011D">
        <w:rPr>
          <w:i/>
          <w:szCs w:val="24"/>
          <w:lang w:val="en-GB"/>
        </w:rPr>
        <w:t>H</w:t>
      </w:r>
      <w:r w:rsidRPr="00E9011D">
        <w:rPr>
          <w:szCs w:val="24"/>
          <w:vertAlign w:val="subscript"/>
          <w:lang w:val="en-GB"/>
        </w:rPr>
        <w:t>B</w:t>
      </w:r>
      <w:r w:rsidRPr="00E9011D">
        <w:rPr>
          <w:szCs w:val="24"/>
          <w:lang w:val="en-GB"/>
        </w:rPr>
        <w:t>), acting along the crane runway;</w:t>
      </w:r>
    </w:p>
    <w:p w14:paraId="1BF87A7C"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if relevant, resulting horizontal actions (</w:t>
      </w:r>
      <w:proofErr w:type="spellStart"/>
      <w:proofErr w:type="gramStart"/>
      <w:r w:rsidRPr="00E9011D">
        <w:rPr>
          <w:i/>
          <w:szCs w:val="24"/>
          <w:lang w:val="en-GB"/>
        </w:rPr>
        <w:t>H</w:t>
      </w:r>
      <w:r w:rsidRPr="00E9011D">
        <w:rPr>
          <w:szCs w:val="24"/>
          <w:vertAlign w:val="subscript"/>
          <w:lang w:val="en-GB"/>
        </w:rPr>
        <w:t>B,h</w:t>
      </w:r>
      <w:proofErr w:type="spellEnd"/>
      <w:proofErr w:type="gramEnd"/>
      <w:r w:rsidRPr="00E9011D">
        <w:rPr>
          <w:szCs w:val="24"/>
          <w:lang w:val="en-GB"/>
        </w:rPr>
        <w:t>), acting transversely on the crane runway and/or resulting vertical actions (</w:t>
      </w:r>
      <w:proofErr w:type="spellStart"/>
      <w:r w:rsidRPr="00E9011D">
        <w:rPr>
          <w:i/>
          <w:szCs w:val="24"/>
          <w:lang w:val="en-GB"/>
        </w:rPr>
        <w:t>Q</w:t>
      </w:r>
      <w:r w:rsidRPr="00E9011D">
        <w:rPr>
          <w:szCs w:val="24"/>
          <w:vertAlign w:val="subscript"/>
          <w:lang w:val="en-GB"/>
        </w:rPr>
        <w:t>r,B</w:t>
      </w:r>
      <w:proofErr w:type="spellEnd"/>
      <w:r w:rsidRPr="00E9011D">
        <w:rPr>
          <w:szCs w:val="24"/>
          <w:lang w:val="en-GB"/>
        </w:rPr>
        <w:t>) if the buffer forces (</w:t>
      </w:r>
      <w:r w:rsidRPr="00E9011D">
        <w:rPr>
          <w:i/>
          <w:szCs w:val="24"/>
          <w:lang w:val="en-GB"/>
        </w:rPr>
        <w:t>H</w:t>
      </w:r>
      <w:r w:rsidRPr="00E9011D">
        <w:rPr>
          <w:szCs w:val="24"/>
          <w:vertAlign w:val="subscript"/>
          <w:lang w:val="en-GB"/>
        </w:rPr>
        <w:t>B</w:t>
      </w:r>
      <w:r w:rsidRPr="00E9011D">
        <w:rPr>
          <w:szCs w:val="24"/>
          <w:lang w:val="en-GB"/>
        </w:rPr>
        <w:t>) act eccentrically with respect to the mass centroid of the crane;</w:t>
      </w:r>
    </w:p>
    <w:p w14:paraId="267F980D"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horizontal buffer forces from trolley (</w:t>
      </w:r>
      <w:r w:rsidRPr="00E9011D">
        <w:rPr>
          <w:i/>
          <w:szCs w:val="24"/>
          <w:lang w:val="en-GB"/>
        </w:rPr>
        <w:t>H</w:t>
      </w:r>
      <w:r w:rsidRPr="00E9011D">
        <w:rPr>
          <w:szCs w:val="24"/>
          <w:vertAlign w:val="subscript"/>
          <w:lang w:val="en-GB"/>
        </w:rPr>
        <w:t>BT</w:t>
      </w:r>
      <w:r w:rsidRPr="00E9011D">
        <w:rPr>
          <w:szCs w:val="24"/>
          <w:lang w:val="en-GB"/>
        </w:rPr>
        <w:t>), acting transversely on the crane runway.</w:t>
      </w:r>
    </w:p>
    <w:p w14:paraId="07F8FC9F" w14:textId="77777777" w:rsidR="00F3012A" w:rsidRPr="00E9011D" w:rsidRDefault="00F3012A" w:rsidP="00E9011D">
      <w:pPr>
        <w:pStyle w:val="Note"/>
        <w:autoSpaceDE w:val="0"/>
        <w:autoSpaceDN w:val="0"/>
        <w:adjustRightInd w:val="0"/>
        <w:rPr>
          <w:szCs w:val="24"/>
        </w:rPr>
      </w:pPr>
      <w:r w:rsidRPr="00E9011D">
        <w:rPr>
          <w:szCs w:val="24"/>
        </w:rPr>
        <w:t>NOTE 1</w:t>
      </w:r>
      <w:r w:rsidRPr="00E9011D">
        <w:rPr>
          <w:szCs w:val="24"/>
        </w:rPr>
        <w:tab/>
      </w:r>
      <w:r w:rsidRPr="00E9011D">
        <w:rPr>
          <w:rStyle w:val="citefig"/>
          <w:szCs w:val="24"/>
          <w:shd w:val="clear" w:color="auto" w:fill="auto"/>
        </w:rPr>
        <w:t>Figures 6.1 to 6.3</w:t>
      </w:r>
      <w:r w:rsidRPr="00E9011D">
        <w:rPr>
          <w:szCs w:val="24"/>
        </w:rPr>
        <w:t xml:space="preserve"> show examples of the representation of actions from a bridge crane, a travelling wall crane and a non-articulated semi-gantry crane.</w:t>
      </w:r>
    </w:p>
    <w:p w14:paraId="760027B1" w14:textId="77777777" w:rsidR="00F3012A" w:rsidRPr="00E9011D" w:rsidRDefault="00F3012A" w:rsidP="00E9011D">
      <w:pPr>
        <w:pStyle w:val="Note"/>
        <w:autoSpaceDE w:val="0"/>
        <w:autoSpaceDN w:val="0"/>
        <w:adjustRightInd w:val="0"/>
        <w:rPr>
          <w:szCs w:val="24"/>
        </w:rPr>
      </w:pPr>
      <w:r w:rsidRPr="00E9011D">
        <w:rPr>
          <w:szCs w:val="24"/>
        </w:rPr>
        <w:t>NOTE 2</w:t>
      </w:r>
      <w:r w:rsidRPr="00E9011D">
        <w:rPr>
          <w:szCs w:val="24"/>
        </w:rPr>
        <w:tab/>
        <w:t xml:space="preserve">Horizontal transverse forces </w:t>
      </w:r>
      <w:proofErr w:type="spellStart"/>
      <w:proofErr w:type="gramStart"/>
      <w:r w:rsidRPr="00E9011D">
        <w:rPr>
          <w:i/>
          <w:szCs w:val="24"/>
        </w:rPr>
        <w:t>H</w:t>
      </w:r>
      <w:r w:rsidRPr="00E9011D">
        <w:rPr>
          <w:szCs w:val="24"/>
          <w:vertAlign w:val="subscript"/>
        </w:rPr>
        <w:t>B,h</w:t>
      </w:r>
      <w:proofErr w:type="spellEnd"/>
      <w:proofErr w:type="gramEnd"/>
      <w:r w:rsidRPr="00E9011D">
        <w:rPr>
          <w:szCs w:val="24"/>
        </w:rPr>
        <w:t xml:space="preserve"> and vertical forces </w:t>
      </w:r>
      <w:proofErr w:type="spellStart"/>
      <w:r w:rsidRPr="00E9011D">
        <w:rPr>
          <w:i/>
          <w:szCs w:val="24"/>
        </w:rPr>
        <w:t>Q</w:t>
      </w:r>
      <w:r w:rsidRPr="00E9011D">
        <w:rPr>
          <w:szCs w:val="24"/>
          <w:vertAlign w:val="subscript"/>
        </w:rPr>
        <w:t>r,B</w:t>
      </w:r>
      <w:proofErr w:type="spellEnd"/>
      <w:r w:rsidRPr="00E9011D">
        <w:rPr>
          <w:szCs w:val="24"/>
        </w:rPr>
        <w:t xml:space="preserve"> from crane collision with end stops can occur for semi-gantry cranes and travelling wall cranes, see </w:t>
      </w:r>
      <w:r w:rsidRPr="00E9011D">
        <w:rPr>
          <w:rStyle w:val="citeapp"/>
          <w:szCs w:val="24"/>
          <w:shd w:val="clear" w:color="auto" w:fill="auto"/>
        </w:rPr>
        <w:t>Annex C</w:t>
      </w:r>
      <w:r w:rsidRPr="00E9011D">
        <w:rPr>
          <w:szCs w:val="24"/>
        </w:rPr>
        <w:t>.</w:t>
      </w:r>
    </w:p>
    <w:p w14:paraId="7EFF9986" w14:textId="3782DD67" w:rsidR="00F3012A" w:rsidRPr="00E9011D" w:rsidRDefault="00E9011D" w:rsidP="00E9011D">
      <w:pPr>
        <w:pStyle w:val="FigureImage"/>
        <w:autoSpaceDE w:val="0"/>
        <w:autoSpaceDN w:val="0"/>
        <w:adjustRightInd w:val="0"/>
        <w:rPr>
          <w:szCs w:val="24"/>
        </w:rPr>
      </w:pPr>
      <w:r>
        <w:rPr>
          <w:szCs w:val="24"/>
        </w:rPr>
        <w:fldChar w:fldCharType="begin"/>
      </w:r>
      <w:r>
        <w:rPr>
          <w:szCs w:val="24"/>
        </w:rPr>
        <w:instrText xml:space="preserve"> INCLUDEPICTURE 41_e_dr/0006_1.tif \* MERGEFORMATINET \x \y </w:instrText>
      </w:r>
      <w:r>
        <w:rPr>
          <w:szCs w:val="24"/>
        </w:rPr>
        <w:fldChar w:fldCharType="separate"/>
      </w:r>
      <w:r>
        <w:rPr>
          <w:szCs w:val="24"/>
        </w:rPr>
        <w:pict w14:anchorId="301F300B">
          <v:shape id="_x0000_i1319" type="#_x0000_t75" style="width:384.8pt;height:154.4pt">
            <v:imagedata r:id="rId46" r:href="rId47"/>
          </v:shape>
        </w:pict>
      </w:r>
      <w:r>
        <w:rPr>
          <w:szCs w:val="24"/>
        </w:rPr>
        <w:fldChar w:fldCharType="end"/>
      </w:r>
    </w:p>
    <w:p w14:paraId="2EB19CFF" w14:textId="77777777" w:rsidR="00F3012A" w:rsidRPr="00E9011D" w:rsidRDefault="00F3012A" w:rsidP="00E9011D">
      <w:pPr>
        <w:pStyle w:val="Figuretitle"/>
        <w:autoSpaceDE w:val="0"/>
        <w:autoSpaceDN w:val="0"/>
        <w:adjustRightInd w:val="0"/>
        <w:outlineLvl w:val="0"/>
        <w:rPr>
          <w:szCs w:val="24"/>
        </w:rPr>
      </w:pPr>
      <w:bookmarkStart w:id="37" w:name="_Toc148596403"/>
      <w:r w:rsidRPr="00E9011D">
        <w:rPr>
          <w:szCs w:val="24"/>
        </w:rPr>
        <w:t xml:space="preserve">Figure 6.1 — Example for actions on a crane runway beam from a bridge crane with </w:t>
      </w:r>
      <w:proofErr w:type="gramStart"/>
      <w:r w:rsidRPr="00E9011D">
        <w:rPr>
          <w:szCs w:val="24"/>
        </w:rPr>
        <w:t>two wheel</w:t>
      </w:r>
      <w:proofErr w:type="gramEnd"/>
      <w:r w:rsidRPr="00E9011D">
        <w:rPr>
          <w:szCs w:val="24"/>
        </w:rPr>
        <w:t xml:space="preserve"> axles and single driven wheels (schematic illustration)</w:t>
      </w:r>
      <w:bookmarkEnd w:id="37"/>
    </w:p>
    <w:p w14:paraId="6EE0AB17" w14:textId="45598CC7" w:rsidR="00F3012A" w:rsidRPr="00E9011D" w:rsidRDefault="00E9011D" w:rsidP="00E9011D">
      <w:pPr>
        <w:pStyle w:val="FigureImage"/>
        <w:autoSpaceDE w:val="0"/>
        <w:autoSpaceDN w:val="0"/>
        <w:adjustRightInd w:val="0"/>
        <w:rPr>
          <w:szCs w:val="24"/>
        </w:rPr>
      </w:pPr>
      <w:r>
        <w:rPr>
          <w:szCs w:val="24"/>
        </w:rPr>
        <w:lastRenderedPageBreak/>
        <w:fldChar w:fldCharType="begin"/>
      </w:r>
      <w:r>
        <w:rPr>
          <w:szCs w:val="24"/>
        </w:rPr>
        <w:instrText xml:space="preserve"> INCLUDEPICTURE 41_e_dr/0006_2.tif \* MERGEFORMATINET \x \y </w:instrText>
      </w:r>
      <w:r>
        <w:rPr>
          <w:szCs w:val="24"/>
        </w:rPr>
        <w:fldChar w:fldCharType="separate"/>
      </w:r>
      <w:r>
        <w:rPr>
          <w:szCs w:val="24"/>
        </w:rPr>
        <w:pict w14:anchorId="05FFE750">
          <v:shape id="_x0000_i1318" type="#_x0000_t75" style="width:442pt;height:293.6pt">
            <v:imagedata r:id="rId48" r:href="rId49"/>
          </v:shape>
        </w:pict>
      </w:r>
      <w:r>
        <w:rPr>
          <w:szCs w:val="24"/>
        </w:rPr>
        <w:fldChar w:fldCharType="end"/>
      </w:r>
    </w:p>
    <w:p w14:paraId="3C1083FF" w14:textId="77777777" w:rsidR="00F3012A" w:rsidRPr="00E9011D" w:rsidRDefault="00F3012A" w:rsidP="00E9011D">
      <w:pPr>
        <w:pStyle w:val="Figuretitle"/>
        <w:autoSpaceDE w:val="0"/>
        <w:autoSpaceDN w:val="0"/>
        <w:adjustRightInd w:val="0"/>
        <w:outlineLvl w:val="0"/>
        <w:rPr>
          <w:szCs w:val="24"/>
        </w:rPr>
      </w:pPr>
      <w:bookmarkStart w:id="38" w:name="_Toc148596404"/>
      <w:r w:rsidRPr="00E9011D">
        <w:rPr>
          <w:szCs w:val="24"/>
        </w:rPr>
        <w:t>Figure 6.2 — Example for actions from a travelling wall crane (schematic illustration)</w:t>
      </w:r>
      <w:bookmarkEnd w:id="38"/>
    </w:p>
    <w:p w14:paraId="60A4A42D" w14:textId="29D0809A" w:rsidR="00F3012A" w:rsidRPr="00E9011D" w:rsidRDefault="00E9011D" w:rsidP="00E9011D">
      <w:pPr>
        <w:pStyle w:val="FigureImage"/>
        <w:autoSpaceDE w:val="0"/>
        <w:autoSpaceDN w:val="0"/>
        <w:adjustRightInd w:val="0"/>
        <w:rPr>
          <w:szCs w:val="24"/>
        </w:rPr>
      </w:pPr>
      <w:r>
        <w:rPr>
          <w:szCs w:val="24"/>
        </w:rPr>
        <w:fldChar w:fldCharType="begin"/>
      </w:r>
      <w:r>
        <w:rPr>
          <w:szCs w:val="24"/>
        </w:rPr>
        <w:instrText xml:space="preserve"> INCLUDEPICTURE 41_e_dr/0006_3.tif \* MERGEFORMATINET \x \y </w:instrText>
      </w:r>
      <w:r>
        <w:rPr>
          <w:szCs w:val="24"/>
        </w:rPr>
        <w:fldChar w:fldCharType="separate"/>
      </w:r>
      <w:r>
        <w:rPr>
          <w:szCs w:val="24"/>
        </w:rPr>
        <w:pict w14:anchorId="78ECA706">
          <v:shape id="_x0000_i1317" type="#_x0000_t75" style="width:422pt;height:154.8pt">
            <v:imagedata r:id="rId50" r:href="rId51"/>
          </v:shape>
        </w:pict>
      </w:r>
      <w:r>
        <w:rPr>
          <w:szCs w:val="24"/>
        </w:rPr>
        <w:fldChar w:fldCharType="end"/>
      </w:r>
    </w:p>
    <w:p w14:paraId="273B4AAF" w14:textId="77777777" w:rsidR="00F3012A" w:rsidRPr="00E9011D" w:rsidRDefault="00F3012A" w:rsidP="00E9011D">
      <w:pPr>
        <w:pStyle w:val="Figuretitle"/>
        <w:autoSpaceDE w:val="0"/>
        <w:autoSpaceDN w:val="0"/>
        <w:adjustRightInd w:val="0"/>
        <w:outlineLvl w:val="0"/>
        <w:rPr>
          <w:szCs w:val="24"/>
        </w:rPr>
      </w:pPr>
      <w:bookmarkStart w:id="39" w:name="_Toc148596405"/>
      <w:r w:rsidRPr="00E9011D">
        <w:rPr>
          <w:szCs w:val="24"/>
        </w:rPr>
        <w:t xml:space="preserve">Figure 6.3 — Example for actions on a crane runway beam from </w:t>
      </w:r>
      <w:r w:rsidRPr="00E9011D">
        <w:rPr>
          <w:szCs w:val="24"/>
        </w:rPr>
        <w:br/>
        <w:t>a non-articulated semi-gantry crane (schematic illustration)</w:t>
      </w:r>
      <w:bookmarkEnd w:id="39"/>
    </w:p>
    <w:p w14:paraId="28ACEA7A"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40" w:name="_Toc148596406"/>
      <w:r w:rsidRPr="00E9011D">
        <w:rPr>
          <w:rFonts w:eastAsia="Times New Roman"/>
          <w:szCs w:val="24"/>
        </w:rPr>
        <w:t>Load groups</w:t>
      </w:r>
      <w:bookmarkEnd w:id="40"/>
    </w:p>
    <w:p w14:paraId="0CAC0811" w14:textId="77777777" w:rsidR="00F3012A" w:rsidRPr="00E9011D" w:rsidRDefault="00F3012A" w:rsidP="00E9011D">
      <w:pPr>
        <w:pStyle w:val="BodyText"/>
        <w:autoSpaceDE w:val="0"/>
        <w:autoSpaceDN w:val="0"/>
        <w:adjustRightInd w:val="0"/>
        <w:rPr>
          <w:szCs w:val="24"/>
        </w:rPr>
      </w:pPr>
      <w:r w:rsidRPr="00E9011D">
        <w:rPr>
          <w:szCs w:val="24"/>
        </w:rPr>
        <w:t xml:space="preserve">(1) The simultaneity of the different kinds of actions from a single crane should be </w:t>
      </w:r>
      <w:proofErr w:type="gramStart"/>
      <w:r w:rsidRPr="00E9011D">
        <w:rPr>
          <w:szCs w:val="24"/>
        </w:rPr>
        <w:t>taken into account</w:t>
      </w:r>
      <w:proofErr w:type="gramEnd"/>
      <w:r w:rsidRPr="00E9011D">
        <w:rPr>
          <w:szCs w:val="24"/>
        </w:rPr>
        <w:t xml:space="preserve"> in the design situations of the limit states by considering groups of loads as identified in </w:t>
      </w:r>
      <w:r w:rsidRPr="00E9011D">
        <w:rPr>
          <w:rStyle w:val="citetbl"/>
          <w:szCs w:val="24"/>
          <w:shd w:val="clear" w:color="auto" w:fill="auto"/>
        </w:rPr>
        <w:t>Tables 6.2 and 6.3</w:t>
      </w:r>
      <w:r w:rsidRPr="00E9011D">
        <w:rPr>
          <w:szCs w:val="24"/>
        </w:rPr>
        <w:t>.</w:t>
      </w:r>
    </w:p>
    <w:p w14:paraId="3EBE1B10" w14:textId="77777777" w:rsidR="00F3012A" w:rsidRPr="00E9011D" w:rsidRDefault="00F3012A" w:rsidP="00E9011D">
      <w:pPr>
        <w:pStyle w:val="Note"/>
        <w:autoSpaceDE w:val="0"/>
        <w:autoSpaceDN w:val="0"/>
        <w:adjustRightInd w:val="0"/>
        <w:rPr>
          <w:szCs w:val="24"/>
        </w:rPr>
      </w:pPr>
      <w:r w:rsidRPr="00E9011D">
        <w:rPr>
          <w:szCs w:val="24"/>
        </w:rPr>
        <w:t xml:space="preserve">NOTE </w:t>
      </w:r>
      <w:r w:rsidRPr="00E9011D">
        <w:rPr>
          <w:szCs w:val="24"/>
        </w:rPr>
        <w:tab/>
      </w:r>
      <w:r w:rsidRPr="00E9011D">
        <w:rPr>
          <w:rStyle w:val="citetbl"/>
          <w:szCs w:val="24"/>
          <w:shd w:val="clear" w:color="auto" w:fill="auto"/>
        </w:rPr>
        <w:t>Tables 6.2 and 6.3</w:t>
      </w:r>
      <w:r w:rsidRPr="00E9011D">
        <w:rPr>
          <w:szCs w:val="24"/>
        </w:rPr>
        <w:t xml:space="preserve"> list all possible types of actions. For a specific type of travelling crane, some actions can be irrelevant.</w:t>
      </w:r>
    </w:p>
    <w:p w14:paraId="1E211912" w14:textId="77777777" w:rsidR="00F3012A" w:rsidRPr="00E9011D" w:rsidRDefault="00F3012A" w:rsidP="00E9011D">
      <w:pPr>
        <w:pStyle w:val="BodyText"/>
        <w:autoSpaceDE w:val="0"/>
        <w:autoSpaceDN w:val="0"/>
        <w:adjustRightInd w:val="0"/>
        <w:rPr>
          <w:szCs w:val="24"/>
        </w:rPr>
      </w:pPr>
      <w:r w:rsidRPr="00E9011D">
        <w:rPr>
          <w:szCs w:val="24"/>
        </w:rPr>
        <w:t xml:space="preserve">(2) Each of the load groups in </w:t>
      </w:r>
      <w:r w:rsidRPr="00E9011D">
        <w:rPr>
          <w:rStyle w:val="citetbl"/>
          <w:szCs w:val="24"/>
          <w:shd w:val="clear" w:color="auto" w:fill="auto"/>
        </w:rPr>
        <w:t>Tables 6.2 and 6.3</w:t>
      </w:r>
      <w:r w:rsidRPr="00E9011D">
        <w:rPr>
          <w:szCs w:val="24"/>
        </w:rPr>
        <w:t xml:space="preserve"> should be considered as defining one characteristic crane-induced action classified as variable action for the combination with non-crane actions.</w:t>
      </w:r>
    </w:p>
    <w:p w14:paraId="76CB7C5C" w14:textId="77777777" w:rsidR="00F3012A" w:rsidRPr="00E9011D" w:rsidRDefault="00F3012A" w:rsidP="00E9011D">
      <w:pPr>
        <w:pStyle w:val="Note"/>
        <w:autoSpaceDE w:val="0"/>
        <w:autoSpaceDN w:val="0"/>
        <w:adjustRightInd w:val="0"/>
        <w:rPr>
          <w:szCs w:val="24"/>
        </w:rPr>
      </w:pPr>
      <w:r w:rsidRPr="00E9011D">
        <w:rPr>
          <w:szCs w:val="24"/>
        </w:rPr>
        <w:lastRenderedPageBreak/>
        <w:t xml:space="preserve">NOTE </w:t>
      </w:r>
      <w:r w:rsidRPr="00E9011D">
        <w:rPr>
          <w:szCs w:val="24"/>
        </w:rPr>
        <w:tab/>
        <w:t>The horizontal actions from acceleration or deceleration of crane or trolley and the actions from skewing of crane are not superposed in the load groups based on investigations.</w:t>
      </w:r>
    </w:p>
    <w:p w14:paraId="776ED7CB" w14:textId="77777777" w:rsidR="00F3012A" w:rsidRPr="00E9011D" w:rsidRDefault="00F3012A" w:rsidP="00E9011D">
      <w:pPr>
        <w:pStyle w:val="BodyText"/>
        <w:autoSpaceDE w:val="0"/>
        <w:autoSpaceDN w:val="0"/>
        <w:adjustRightInd w:val="0"/>
        <w:rPr>
          <w:szCs w:val="24"/>
        </w:rPr>
      </w:pPr>
      <w:r w:rsidRPr="00E9011D">
        <w:rPr>
          <w:szCs w:val="24"/>
        </w:rPr>
        <w:t>(3) Where relevant, further load groups to be considered should be as specified by the relevant authority or, where not specified, as agreed for a specific project by the relevant parties.</w:t>
      </w:r>
    </w:p>
    <w:p w14:paraId="7259890B" w14:textId="77777777" w:rsidR="00F3012A" w:rsidRPr="00E9011D" w:rsidRDefault="00F3012A" w:rsidP="00E9011D">
      <w:pPr>
        <w:pStyle w:val="BodyText"/>
        <w:autoSpaceDE w:val="0"/>
        <w:autoSpaceDN w:val="0"/>
        <w:adjustRightInd w:val="0"/>
        <w:rPr>
          <w:szCs w:val="24"/>
        </w:rPr>
      </w:pPr>
      <w:r w:rsidRPr="00E9011D">
        <w:rPr>
          <w:szCs w:val="24"/>
        </w:rPr>
        <w:t xml:space="preserve">(4) In case of multiple crane action, the load groups should contain the actions of all cranes to be considered according to </w:t>
      </w:r>
      <w:r w:rsidRPr="00E9011D">
        <w:rPr>
          <w:rStyle w:val="citetbl"/>
          <w:szCs w:val="24"/>
          <w:shd w:val="clear" w:color="auto" w:fill="auto"/>
        </w:rPr>
        <w:t>Table 6.1</w:t>
      </w:r>
      <w:r w:rsidRPr="00E9011D">
        <w:rPr>
          <w:szCs w:val="24"/>
        </w:rPr>
        <w:t> (NDP).</w:t>
      </w:r>
    </w:p>
    <w:p w14:paraId="6FEB6667" w14:textId="77777777" w:rsidR="00F3012A" w:rsidRPr="00E9011D" w:rsidRDefault="00F3012A" w:rsidP="00E9011D">
      <w:pPr>
        <w:pStyle w:val="Tabletitle"/>
        <w:pageBreakBefore/>
        <w:autoSpaceDE w:val="0"/>
        <w:autoSpaceDN w:val="0"/>
        <w:adjustRightInd w:val="0"/>
        <w:outlineLvl w:val="0"/>
        <w:rPr>
          <w:szCs w:val="24"/>
        </w:rPr>
      </w:pPr>
      <w:bookmarkStart w:id="41" w:name="_Toc148596407"/>
      <w:r w:rsidRPr="00E9011D">
        <w:rPr>
          <w:szCs w:val="24"/>
        </w:rPr>
        <w:t xml:space="preserve">Table 6.2 — Load groups treated as a single action from crane for design situations </w:t>
      </w:r>
      <w:r w:rsidRPr="00E9011D">
        <w:rPr>
          <w:szCs w:val="24"/>
        </w:rPr>
        <w:br/>
        <w:t>of Ultimate Limit State</w:t>
      </w:r>
      <w:bookmarkEnd w:id="41"/>
    </w:p>
    <w:tbl>
      <w:tblPr>
        <w:tblW w:w="9705"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840"/>
        <w:gridCol w:w="831"/>
        <w:gridCol w:w="1134"/>
        <w:gridCol w:w="496"/>
        <w:gridCol w:w="496"/>
        <w:gridCol w:w="496"/>
        <w:gridCol w:w="496"/>
        <w:gridCol w:w="770"/>
        <w:gridCol w:w="780"/>
        <w:gridCol w:w="637"/>
        <w:gridCol w:w="638"/>
        <w:gridCol w:w="1091"/>
      </w:tblGrid>
      <w:tr w:rsidR="00F3012A" w:rsidRPr="00E9011D" w14:paraId="48E53AF6" w14:textId="77777777" w:rsidTr="00C9535E">
        <w:trPr>
          <w:jc w:val="center"/>
        </w:trPr>
        <w:tc>
          <w:tcPr>
            <w:tcW w:w="3805" w:type="dxa"/>
            <w:gridSpan w:val="3"/>
            <w:vMerge w:val="restart"/>
            <w:tcBorders>
              <w:top w:val="single" w:sz="18" w:space="0" w:color="000000"/>
            </w:tcBorders>
            <w:vAlign w:val="center"/>
          </w:tcPr>
          <w:p w14:paraId="6C45C5DC" w14:textId="65ED2F99" w:rsidR="00F3012A" w:rsidRPr="00E9011D" w:rsidRDefault="00F3012A" w:rsidP="00E9011D">
            <w:pPr>
              <w:pStyle w:val="Tableheader"/>
              <w:autoSpaceDE w:val="0"/>
              <w:autoSpaceDN w:val="0"/>
              <w:adjustRightInd w:val="0"/>
              <w:jc w:val="center"/>
              <w:rPr>
                <w:b/>
                <w:noProof/>
                <w:sz w:val="18"/>
                <w:szCs w:val="18"/>
                <w:lang w:val="en-US" w:eastAsia="fr-FR"/>
              </w:rPr>
            </w:pPr>
            <w:r w:rsidRPr="00E9011D">
              <w:rPr>
                <w:b/>
                <w:szCs w:val="24"/>
              </w:rPr>
              <w:t>Load Group</w:t>
            </w:r>
          </w:p>
        </w:tc>
        <w:tc>
          <w:tcPr>
            <w:tcW w:w="5900" w:type="dxa"/>
            <w:gridSpan w:val="9"/>
            <w:tcBorders>
              <w:top w:val="single" w:sz="18" w:space="0" w:color="000000"/>
            </w:tcBorders>
          </w:tcPr>
          <w:p w14:paraId="4BC46861" w14:textId="68F95142" w:rsidR="00F3012A" w:rsidRPr="00E9011D" w:rsidRDefault="00F3012A" w:rsidP="00E9011D">
            <w:pPr>
              <w:pStyle w:val="Tableheader"/>
              <w:autoSpaceDE w:val="0"/>
              <w:autoSpaceDN w:val="0"/>
              <w:adjustRightInd w:val="0"/>
              <w:jc w:val="center"/>
              <w:rPr>
                <w:b/>
                <w:noProof/>
                <w:sz w:val="18"/>
                <w:szCs w:val="18"/>
                <w:lang w:val="en-US" w:eastAsia="fr-FR"/>
              </w:rPr>
            </w:pPr>
            <w:r w:rsidRPr="00E9011D">
              <w:rPr>
                <w:b/>
                <w:szCs w:val="24"/>
              </w:rPr>
              <w:t>Design situations of Ultimate Limit State</w:t>
            </w:r>
          </w:p>
        </w:tc>
      </w:tr>
      <w:tr w:rsidR="00F3012A" w:rsidRPr="00E9011D" w14:paraId="3BCA7DD1" w14:textId="77777777" w:rsidTr="00C9535E">
        <w:trPr>
          <w:jc w:val="center"/>
        </w:trPr>
        <w:tc>
          <w:tcPr>
            <w:tcW w:w="3805" w:type="dxa"/>
            <w:gridSpan w:val="3"/>
            <w:vMerge/>
            <w:vAlign w:val="center"/>
          </w:tcPr>
          <w:p w14:paraId="1D13D486" w14:textId="77777777" w:rsidR="00F3012A" w:rsidRPr="00E9011D" w:rsidRDefault="00F3012A" w:rsidP="00E9011D">
            <w:pPr>
              <w:rPr>
                <w:noProof/>
                <w:lang w:val="en-US" w:eastAsia="fr-FR"/>
              </w:rPr>
            </w:pPr>
          </w:p>
        </w:tc>
        <w:tc>
          <w:tcPr>
            <w:tcW w:w="1984" w:type="dxa"/>
            <w:gridSpan w:val="4"/>
          </w:tcPr>
          <w:p w14:paraId="1CCCD466" w14:textId="42CE14DF" w:rsidR="00F3012A" w:rsidRPr="00E9011D" w:rsidRDefault="00F3012A" w:rsidP="00E9011D">
            <w:pPr>
              <w:pStyle w:val="Tableheader"/>
              <w:autoSpaceDE w:val="0"/>
              <w:autoSpaceDN w:val="0"/>
              <w:adjustRightInd w:val="0"/>
              <w:jc w:val="center"/>
              <w:rPr>
                <w:b/>
                <w:noProof/>
                <w:sz w:val="18"/>
                <w:szCs w:val="18"/>
                <w:lang w:val="en-US" w:eastAsia="fr-FR"/>
              </w:rPr>
            </w:pPr>
            <w:r w:rsidRPr="00E9011D">
              <w:rPr>
                <w:b/>
                <w:szCs w:val="24"/>
              </w:rPr>
              <w:t>Persistent</w:t>
            </w:r>
          </w:p>
        </w:tc>
        <w:tc>
          <w:tcPr>
            <w:tcW w:w="1550" w:type="dxa"/>
            <w:gridSpan w:val="2"/>
            <w:vAlign w:val="center"/>
          </w:tcPr>
          <w:p w14:paraId="78FD1DF9" w14:textId="7A5C605F" w:rsidR="00F3012A" w:rsidRPr="00E9011D" w:rsidRDefault="00F3012A" w:rsidP="00E9011D">
            <w:pPr>
              <w:pStyle w:val="Tableheader"/>
              <w:autoSpaceDE w:val="0"/>
              <w:autoSpaceDN w:val="0"/>
              <w:adjustRightInd w:val="0"/>
              <w:jc w:val="center"/>
              <w:rPr>
                <w:b/>
                <w:noProof/>
                <w:sz w:val="18"/>
                <w:szCs w:val="18"/>
                <w:lang w:val="en-US" w:eastAsia="fr-FR"/>
              </w:rPr>
            </w:pPr>
            <w:r w:rsidRPr="00E9011D">
              <w:rPr>
                <w:b/>
                <w:szCs w:val="24"/>
              </w:rPr>
              <w:t>Transient</w:t>
            </w:r>
          </w:p>
        </w:tc>
        <w:tc>
          <w:tcPr>
            <w:tcW w:w="1275" w:type="dxa"/>
            <w:gridSpan w:val="2"/>
            <w:vAlign w:val="center"/>
          </w:tcPr>
          <w:p w14:paraId="2173E041" w14:textId="4A4E75F3" w:rsidR="00F3012A" w:rsidRPr="00E9011D" w:rsidRDefault="00F3012A" w:rsidP="00E9011D">
            <w:pPr>
              <w:pStyle w:val="Tableheader"/>
              <w:autoSpaceDE w:val="0"/>
              <w:autoSpaceDN w:val="0"/>
              <w:adjustRightInd w:val="0"/>
              <w:jc w:val="center"/>
              <w:rPr>
                <w:b/>
                <w:noProof/>
                <w:sz w:val="18"/>
                <w:szCs w:val="18"/>
                <w:lang w:val="en-US" w:eastAsia="fr-FR"/>
              </w:rPr>
            </w:pPr>
            <w:r w:rsidRPr="00E9011D">
              <w:rPr>
                <w:b/>
                <w:szCs w:val="24"/>
              </w:rPr>
              <w:t>Accidental</w:t>
            </w:r>
          </w:p>
        </w:tc>
        <w:tc>
          <w:tcPr>
            <w:tcW w:w="1091" w:type="dxa"/>
            <w:vAlign w:val="center"/>
          </w:tcPr>
          <w:p w14:paraId="756EEEC2" w14:textId="789AC056" w:rsidR="00F3012A" w:rsidRPr="00E9011D" w:rsidRDefault="00F3012A" w:rsidP="00E9011D">
            <w:pPr>
              <w:pStyle w:val="Tableheader"/>
              <w:autoSpaceDE w:val="0"/>
              <w:autoSpaceDN w:val="0"/>
              <w:adjustRightInd w:val="0"/>
              <w:jc w:val="center"/>
              <w:rPr>
                <w:b/>
                <w:noProof/>
                <w:sz w:val="18"/>
                <w:szCs w:val="18"/>
                <w:lang w:val="en-US" w:eastAsia="fr-FR"/>
              </w:rPr>
            </w:pPr>
            <w:r w:rsidRPr="00E9011D">
              <w:rPr>
                <w:b/>
                <w:szCs w:val="24"/>
              </w:rPr>
              <w:t>Fatigue</w:t>
            </w:r>
          </w:p>
        </w:tc>
      </w:tr>
      <w:tr w:rsidR="00F3012A" w:rsidRPr="00E9011D" w14:paraId="161970BB" w14:textId="77777777" w:rsidTr="00C9535E">
        <w:trPr>
          <w:trHeight w:val="521"/>
          <w:jc w:val="center"/>
        </w:trPr>
        <w:tc>
          <w:tcPr>
            <w:tcW w:w="3805" w:type="dxa"/>
            <w:gridSpan w:val="3"/>
            <w:vMerge/>
          </w:tcPr>
          <w:p w14:paraId="62497FC8" w14:textId="77777777" w:rsidR="00F3012A" w:rsidRPr="00E9011D" w:rsidRDefault="00F3012A" w:rsidP="00E9011D">
            <w:pPr>
              <w:rPr>
                <w:noProof/>
                <w:lang w:val="en-US" w:eastAsia="fr-FR"/>
              </w:rPr>
            </w:pPr>
          </w:p>
        </w:tc>
        <w:tc>
          <w:tcPr>
            <w:tcW w:w="1984" w:type="dxa"/>
            <w:gridSpan w:val="4"/>
            <w:vMerge w:val="restart"/>
            <w:vAlign w:val="center"/>
          </w:tcPr>
          <w:p w14:paraId="38B81916" w14:textId="3DFA9592" w:rsidR="00F3012A" w:rsidRPr="00E9011D" w:rsidRDefault="00F3012A" w:rsidP="00E9011D">
            <w:pPr>
              <w:pStyle w:val="Tableheader"/>
              <w:autoSpaceDE w:val="0"/>
              <w:autoSpaceDN w:val="0"/>
              <w:adjustRightInd w:val="0"/>
              <w:jc w:val="center"/>
              <w:rPr>
                <w:noProof/>
                <w:sz w:val="16"/>
                <w:szCs w:val="16"/>
                <w:lang w:val="en-US" w:eastAsia="fr-FR"/>
              </w:rPr>
            </w:pPr>
            <w:r w:rsidRPr="00E9011D">
              <w:rPr>
                <w:szCs w:val="24"/>
              </w:rPr>
              <w:t>Normal service conditions,</w:t>
            </w:r>
            <w:r w:rsidRPr="00E9011D">
              <w:rPr>
                <w:szCs w:val="24"/>
              </w:rPr>
              <w:br/>
              <w:t xml:space="preserve"> see Note 1</w:t>
            </w:r>
          </w:p>
        </w:tc>
        <w:tc>
          <w:tcPr>
            <w:tcW w:w="1550" w:type="dxa"/>
            <w:gridSpan w:val="2"/>
          </w:tcPr>
          <w:p w14:paraId="09A73D62" w14:textId="45F3122F" w:rsidR="00F3012A" w:rsidRPr="00E9011D" w:rsidRDefault="00F3012A" w:rsidP="00E9011D">
            <w:pPr>
              <w:pStyle w:val="Tableheader"/>
              <w:autoSpaceDE w:val="0"/>
              <w:autoSpaceDN w:val="0"/>
              <w:adjustRightInd w:val="0"/>
              <w:jc w:val="center"/>
              <w:rPr>
                <w:noProof/>
                <w:sz w:val="16"/>
                <w:szCs w:val="16"/>
                <w:lang w:val="en-US" w:eastAsia="fr-FR"/>
              </w:rPr>
            </w:pPr>
            <w:r w:rsidRPr="00E9011D">
              <w:rPr>
                <w:szCs w:val="24"/>
              </w:rPr>
              <w:t>Crane tests</w:t>
            </w:r>
          </w:p>
        </w:tc>
        <w:tc>
          <w:tcPr>
            <w:tcW w:w="1275" w:type="dxa"/>
            <w:gridSpan w:val="2"/>
            <w:vMerge w:val="restart"/>
          </w:tcPr>
          <w:p w14:paraId="6FEA8AA7" w14:textId="2DBC5DDC" w:rsidR="00F3012A" w:rsidRPr="00E9011D" w:rsidRDefault="00F3012A" w:rsidP="00E9011D">
            <w:pPr>
              <w:pStyle w:val="Tableheader"/>
              <w:autoSpaceDE w:val="0"/>
              <w:autoSpaceDN w:val="0"/>
              <w:adjustRightInd w:val="0"/>
              <w:jc w:val="center"/>
              <w:rPr>
                <w:noProof/>
                <w:sz w:val="16"/>
                <w:szCs w:val="16"/>
                <w:lang w:val="en-US" w:eastAsia="fr-FR"/>
              </w:rPr>
            </w:pPr>
            <w:r w:rsidRPr="00E9011D">
              <w:rPr>
                <w:szCs w:val="24"/>
              </w:rPr>
              <w:t>Exceptional service conditions</w:t>
            </w:r>
          </w:p>
        </w:tc>
        <w:tc>
          <w:tcPr>
            <w:tcW w:w="1091" w:type="dxa"/>
            <w:vMerge w:val="restart"/>
            <w:vAlign w:val="center"/>
          </w:tcPr>
          <w:p w14:paraId="13D60F66" w14:textId="76C1CAC0" w:rsidR="00F3012A" w:rsidRPr="00E9011D" w:rsidRDefault="00F3012A" w:rsidP="00E9011D">
            <w:pPr>
              <w:pStyle w:val="Tableheader"/>
              <w:autoSpaceDE w:val="0"/>
              <w:autoSpaceDN w:val="0"/>
              <w:adjustRightInd w:val="0"/>
              <w:jc w:val="center"/>
              <w:rPr>
                <w:noProof/>
                <w:sz w:val="16"/>
                <w:szCs w:val="16"/>
                <w:lang w:val="en-US" w:eastAsia="fr-FR"/>
              </w:rPr>
            </w:pPr>
            <w:r w:rsidRPr="00E9011D">
              <w:rPr>
                <w:szCs w:val="24"/>
              </w:rPr>
              <w:t>Normal service conditions, see Note 2</w:t>
            </w:r>
          </w:p>
        </w:tc>
      </w:tr>
      <w:tr w:rsidR="00F3012A" w:rsidRPr="00E9011D" w14:paraId="406C1A55" w14:textId="77777777" w:rsidTr="00C9535E">
        <w:trPr>
          <w:trHeight w:val="486"/>
          <w:jc w:val="center"/>
        </w:trPr>
        <w:tc>
          <w:tcPr>
            <w:tcW w:w="3805" w:type="dxa"/>
            <w:gridSpan w:val="3"/>
            <w:vMerge/>
            <w:tcBorders>
              <w:bottom w:val="single" w:sz="18" w:space="0" w:color="000000"/>
            </w:tcBorders>
          </w:tcPr>
          <w:p w14:paraId="69068402" w14:textId="77777777" w:rsidR="00F3012A" w:rsidRPr="00E9011D" w:rsidRDefault="00F3012A" w:rsidP="00E9011D">
            <w:pPr>
              <w:rPr>
                <w:noProof/>
                <w:lang w:val="en-US" w:eastAsia="fr-FR"/>
              </w:rPr>
            </w:pPr>
          </w:p>
        </w:tc>
        <w:tc>
          <w:tcPr>
            <w:tcW w:w="1984" w:type="dxa"/>
            <w:gridSpan w:val="4"/>
            <w:vMerge/>
            <w:tcBorders>
              <w:bottom w:val="single" w:sz="18" w:space="0" w:color="000000"/>
            </w:tcBorders>
            <w:vAlign w:val="center"/>
          </w:tcPr>
          <w:p w14:paraId="3A0324E8" w14:textId="77777777" w:rsidR="00F3012A" w:rsidRPr="00E9011D" w:rsidRDefault="00F3012A" w:rsidP="00E9011D">
            <w:pPr>
              <w:rPr>
                <w:noProof/>
                <w:lang w:val="en-US" w:eastAsia="fr-FR"/>
              </w:rPr>
            </w:pPr>
          </w:p>
        </w:tc>
        <w:tc>
          <w:tcPr>
            <w:tcW w:w="770" w:type="dxa"/>
            <w:tcBorders>
              <w:bottom w:val="single" w:sz="18" w:space="0" w:color="000000"/>
            </w:tcBorders>
          </w:tcPr>
          <w:p w14:paraId="25ABAC81" w14:textId="1E7D26F2" w:rsidR="00F3012A" w:rsidRPr="00E9011D" w:rsidRDefault="00F3012A" w:rsidP="00E9011D">
            <w:pPr>
              <w:pStyle w:val="Tableheader"/>
              <w:autoSpaceDE w:val="0"/>
              <w:autoSpaceDN w:val="0"/>
              <w:adjustRightInd w:val="0"/>
              <w:jc w:val="center"/>
              <w:rPr>
                <w:noProof/>
                <w:sz w:val="16"/>
                <w:szCs w:val="16"/>
                <w:lang w:val="en-US" w:eastAsia="fr-FR"/>
              </w:rPr>
            </w:pPr>
            <w:r w:rsidRPr="00E9011D">
              <w:rPr>
                <w:szCs w:val="24"/>
              </w:rPr>
              <w:t>Static</w:t>
            </w:r>
          </w:p>
        </w:tc>
        <w:tc>
          <w:tcPr>
            <w:tcW w:w="780" w:type="dxa"/>
            <w:tcBorders>
              <w:bottom w:val="single" w:sz="18" w:space="0" w:color="000000"/>
            </w:tcBorders>
          </w:tcPr>
          <w:p w14:paraId="46058AA2" w14:textId="1DDD93F6" w:rsidR="00F3012A" w:rsidRPr="00E9011D" w:rsidRDefault="00F3012A" w:rsidP="00E9011D">
            <w:pPr>
              <w:pStyle w:val="Tableheader"/>
              <w:autoSpaceDE w:val="0"/>
              <w:autoSpaceDN w:val="0"/>
              <w:adjustRightInd w:val="0"/>
              <w:jc w:val="center"/>
              <w:rPr>
                <w:noProof/>
                <w:sz w:val="16"/>
                <w:szCs w:val="16"/>
                <w:lang w:val="en-US" w:eastAsia="fr-FR"/>
              </w:rPr>
            </w:pPr>
            <w:r w:rsidRPr="00E9011D">
              <w:rPr>
                <w:szCs w:val="24"/>
              </w:rPr>
              <w:t>Dynamic</w:t>
            </w:r>
          </w:p>
        </w:tc>
        <w:tc>
          <w:tcPr>
            <w:tcW w:w="1275" w:type="dxa"/>
            <w:gridSpan w:val="2"/>
            <w:vMerge/>
            <w:tcBorders>
              <w:bottom w:val="single" w:sz="18" w:space="0" w:color="000000"/>
            </w:tcBorders>
          </w:tcPr>
          <w:p w14:paraId="5DA4446A" w14:textId="77777777" w:rsidR="00F3012A" w:rsidRPr="00E9011D" w:rsidRDefault="00F3012A" w:rsidP="00E9011D">
            <w:pPr>
              <w:pStyle w:val="Tableheader"/>
              <w:jc w:val="center"/>
              <w:rPr>
                <w:noProof/>
                <w:lang w:val="en-US"/>
              </w:rPr>
            </w:pPr>
          </w:p>
        </w:tc>
        <w:tc>
          <w:tcPr>
            <w:tcW w:w="1091" w:type="dxa"/>
            <w:vMerge/>
            <w:tcBorders>
              <w:bottom w:val="single" w:sz="18" w:space="0" w:color="000000"/>
            </w:tcBorders>
            <w:vAlign w:val="center"/>
          </w:tcPr>
          <w:p w14:paraId="01E16F01" w14:textId="77777777" w:rsidR="00F3012A" w:rsidRPr="00E9011D" w:rsidRDefault="00F3012A" w:rsidP="00E9011D">
            <w:pPr>
              <w:pStyle w:val="Tableheader"/>
              <w:jc w:val="center"/>
              <w:rPr>
                <w:noProof/>
                <w:lang w:val="en-US"/>
              </w:rPr>
            </w:pPr>
          </w:p>
        </w:tc>
      </w:tr>
      <w:tr w:rsidR="00F3012A" w:rsidRPr="00E9011D" w14:paraId="50F8947F" w14:textId="77777777" w:rsidTr="00EF7422">
        <w:trPr>
          <w:jc w:val="center"/>
        </w:trPr>
        <w:tc>
          <w:tcPr>
            <w:tcW w:w="1840" w:type="dxa"/>
            <w:tcBorders>
              <w:top w:val="single" w:sz="18" w:space="0" w:color="000000"/>
            </w:tcBorders>
            <w:vAlign w:val="center"/>
          </w:tcPr>
          <w:p w14:paraId="0E3B05BA" w14:textId="25A7450D"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Action from</w:t>
            </w:r>
          </w:p>
        </w:tc>
        <w:tc>
          <w:tcPr>
            <w:tcW w:w="831" w:type="dxa"/>
            <w:tcBorders>
              <w:top w:val="single" w:sz="18" w:space="0" w:color="000000"/>
            </w:tcBorders>
            <w:vAlign w:val="center"/>
          </w:tcPr>
          <w:p w14:paraId="095768B2" w14:textId="75C19847"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Symbol</w:t>
            </w:r>
          </w:p>
        </w:tc>
        <w:tc>
          <w:tcPr>
            <w:tcW w:w="1134" w:type="dxa"/>
            <w:tcBorders>
              <w:top w:val="single" w:sz="18" w:space="0" w:color="000000"/>
            </w:tcBorders>
            <w:vAlign w:val="center"/>
          </w:tcPr>
          <w:p w14:paraId="79582A03" w14:textId="0E6D3FD8"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Clause</w:t>
            </w:r>
          </w:p>
        </w:tc>
        <w:tc>
          <w:tcPr>
            <w:tcW w:w="496" w:type="dxa"/>
            <w:tcBorders>
              <w:top w:val="single" w:sz="18" w:space="0" w:color="000000"/>
            </w:tcBorders>
            <w:vAlign w:val="center"/>
          </w:tcPr>
          <w:p w14:paraId="46509B84" w14:textId="46C27B3D"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1</w:t>
            </w:r>
          </w:p>
        </w:tc>
        <w:tc>
          <w:tcPr>
            <w:tcW w:w="496" w:type="dxa"/>
            <w:tcBorders>
              <w:top w:val="single" w:sz="18" w:space="0" w:color="000000"/>
            </w:tcBorders>
            <w:vAlign w:val="center"/>
          </w:tcPr>
          <w:p w14:paraId="1D6AFC7C" w14:textId="00F44792"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2</w:t>
            </w:r>
          </w:p>
        </w:tc>
        <w:tc>
          <w:tcPr>
            <w:tcW w:w="496" w:type="dxa"/>
            <w:tcBorders>
              <w:top w:val="single" w:sz="18" w:space="0" w:color="000000"/>
            </w:tcBorders>
            <w:vAlign w:val="center"/>
          </w:tcPr>
          <w:p w14:paraId="2C64D93F" w14:textId="38140164"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3</w:t>
            </w:r>
          </w:p>
        </w:tc>
        <w:tc>
          <w:tcPr>
            <w:tcW w:w="496" w:type="dxa"/>
            <w:tcBorders>
              <w:top w:val="single" w:sz="18" w:space="0" w:color="000000"/>
            </w:tcBorders>
            <w:vAlign w:val="center"/>
          </w:tcPr>
          <w:p w14:paraId="33EF0234" w14:textId="6F8B503B"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4</w:t>
            </w:r>
          </w:p>
        </w:tc>
        <w:tc>
          <w:tcPr>
            <w:tcW w:w="770" w:type="dxa"/>
            <w:tcBorders>
              <w:top w:val="single" w:sz="18" w:space="0" w:color="000000"/>
            </w:tcBorders>
            <w:vAlign w:val="center"/>
          </w:tcPr>
          <w:p w14:paraId="73346732" w14:textId="3234F9E8"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5</w:t>
            </w:r>
          </w:p>
        </w:tc>
        <w:tc>
          <w:tcPr>
            <w:tcW w:w="780" w:type="dxa"/>
            <w:tcBorders>
              <w:top w:val="single" w:sz="18" w:space="0" w:color="000000"/>
            </w:tcBorders>
            <w:vAlign w:val="center"/>
          </w:tcPr>
          <w:p w14:paraId="3C67CEFE" w14:textId="535B14C5"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6</w:t>
            </w:r>
          </w:p>
        </w:tc>
        <w:tc>
          <w:tcPr>
            <w:tcW w:w="637" w:type="dxa"/>
            <w:tcBorders>
              <w:top w:val="single" w:sz="18" w:space="0" w:color="000000"/>
            </w:tcBorders>
            <w:vAlign w:val="center"/>
          </w:tcPr>
          <w:p w14:paraId="757CBA6A" w14:textId="7E86A08E"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7</w:t>
            </w:r>
          </w:p>
        </w:tc>
        <w:tc>
          <w:tcPr>
            <w:tcW w:w="638" w:type="dxa"/>
            <w:tcBorders>
              <w:top w:val="single" w:sz="18" w:space="0" w:color="000000"/>
            </w:tcBorders>
            <w:vAlign w:val="center"/>
          </w:tcPr>
          <w:p w14:paraId="4D087409" w14:textId="5312C9F5"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8</w:t>
            </w:r>
          </w:p>
        </w:tc>
        <w:tc>
          <w:tcPr>
            <w:tcW w:w="1091" w:type="dxa"/>
            <w:tcBorders>
              <w:top w:val="single" w:sz="18" w:space="0" w:color="000000"/>
            </w:tcBorders>
            <w:vAlign w:val="center"/>
          </w:tcPr>
          <w:p w14:paraId="58585D1A" w14:textId="43FF52FA"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9</w:t>
            </w:r>
          </w:p>
        </w:tc>
      </w:tr>
      <w:tr w:rsidR="00F3012A" w:rsidRPr="00E9011D" w14:paraId="54294538" w14:textId="77777777" w:rsidTr="00EF7422">
        <w:trPr>
          <w:jc w:val="center"/>
        </w:trPr>
        <w:tc>
          <w:tcPr>
            <w:tcW w:w="1840" w:type="dxa"/>
          </w:tcPr>
          <w:p w14:paraId="6B65B51C" w14:textId="31024335" w:rsidR="00F3012A" w:rsidRPr="00E9011D" w:rsidRDefault="00F3012A" w:rsidP="00E9011D">
            <w:pPr>
              <w:pStyle w:val="Tablebody"/>
              <w:autoSpaceDE w:val="0"/>
              <w:autoSpaceDN w:val="0"/>
              <w:adjustRightInd w:val="0"/>
              <w:jc w:val="both"/>
              <w:rPr>
                <w:noProof/>
                <w:sz w:val="18"/>
                <w:szCs w:val="18"/>
                <w:lang w:val="en-US" w:eastAsia="fr-FR"/>
              </w:rPr>
            </w:pPr>
            <w:proofErr w:type="spellStart"/>
            <w:r w:rsidRPr="00E9011D">
              <w:rPr>
                <w:szCs w:val="24"/>
              </w:rPr>
              <w:t>Self weight</w:t>
            </w:r>
            <w:proofErr w:type="spellEnd"/>
            <w:r w:rsidRPr="00E9011D">
              <w:rPr>
                <w:szCs w:val="24"/>
              </w:rPr>
              <w:t xml:space="preserve"> of crane</w:t>
            </w:r>
          </w:p>
        </w:tc>
        <w:tc>
          <w:tcPr>
            <w:tcW w:w="831" w:type="dxa"/>
            <w:vAlign w:val="center"/>
          </w:tcPr>
          <w:p w14:paraId="37E1DF5F" w14:textId="54AA3D7F"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Q</w:t>
            </w:r>
            <w:r w:rsidRPr="00E9011D">
              <w:rPr>
                <w:szCs w:val="24"/>
                <w:vertAlign w:val="subscript"/>
              </w:rPr>
              <w:t>C</w:t>
            </w:r>
          </w:p>
        </w:tc>
        <w:tc>
          <w:tcPr>
            <w:tcW w:w="1134" w:type="dxa"/>
            <w:vAlign w:val="center"/>
          </w:tcPr>
          <w:p w14:paraId="6F42FE13" w14:textId="192FEBD5" w:rsidR="00F3012A" w:rsidRPr="00E9011D" w:rsidRDefault="00F3012A" w:rsidP="00E9011D">
            <w:pPr>
              <w:pStyle w:val="Tablebody"/>
              <w:autoSpaceDE w:val="0"/>
              <w:autoSpaceDN w:val="0"/>
              <w:adjustRightInd w:val="0"/>
              <w:jc w:val="center"/>
              <w:rPr>
                <w:noProof/>
                <w:sz w:val="18"/>
                <w:szCs w:val="18"/>
                <w:lang w:val="en-US" w:eastAsia="fr-FR"/>
              </w:rPr>
            </w:pPr>
            <w:r w:rsidRPr="00E9011D">
              <w:rPr>
                <w:rStyle w:val="citesec"/>
                <w:szCs w:val="24"/>
                <w:shd w:val="clear" w:color="auto" w:fill="auto"/>
              </w:rPr>
              <w:t>6.6.1</w:t>
            </w:r>
          </w:p>
        </w:tc>
        <w:tc>
          <w:tcPr>
            <w:tcW w:w="496" w:type="dxa"/>
            <w:vAlign w:val="center"/>
          </w:tcPr>
          <w:p w14:paraId="781A1270" w14:textId="32C5F981"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ϕ</w:t>
            </w:r>
            <w:r w:rsidRPr="00E9011D">
              <w:rPr>
                <w:szCs w:val="24"/>
                <w:vertAlign w:val="subscript"/>
              </w:rPr>
              <w:t>1</w:t>
            </w:r>
          </w:p>
        </w:tc>
        <w:tc>
          <w:tcPr>
            <w:tcW w:w="496" w:type="dxa"/>
            <w:vAlign w:val="center"/>
          </w:tcPr>
          <w:p w14:paraId="1B42567D" w14:textId="5D8EF910"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ϕ</w:t>
            </w:r>
            <w:r w:rsidRPr="00E9011D">
              <w:rPr>
                <w:szCs w:val="24"/>
                <w:vertAlign w:val="subscript"/>
              </w:rPr>
              <w:t>4</w:t>
            </w:r>
          </w:p>
        </w:tc>
        <w:tc>
          <w:tcPr>
            <w:tcW w:w="496" w:type="dxa"/>
            <w:vAlign w:val="center"/>
          </w:tcPr>
          <w:p w14:paraId="5AFCC05E" w14:textId="0EE5A106"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ϕ</w:t>
            </w:r>
            <w:r w:rsidRPr="00E9011D">
              <w:rPr>
                <w:szCs w:val="24"/>
                <w:vertAlign w:val="subscript"/>
              </w:rPr>
              <w:t>4</w:t>
            </w:r>
          </w:p>
        </w:tc>
        <w:tc>
          <w:tcPr>
            <w:tcW w:w="496" w:type="dxa"/>
            <w:vAlign w:val="center"/>
          </w:tcPr>
          <w:p w14:paraId="2D6CB083" w14:textId="4F232E85"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ϕ</w:t>
            </w:r>
            <w:r w:rsidRPr="00E9011D">
              <w:rPr>
                <w:szCs w:val="24"/>
                <w:vertAlign w:val="subscript"/>
              </w:rPr>
              <w:t>4</w:t>
            </w:r>
          </w:p>
        </w:tc>
        <w:tc>
          <w:tcPr>
            <w:tcW w:w="770" w:type="dxa"/>
          </w:tcPr>
          <w:p w14:paraId="3DBC6DAD" w14:textId="1A0EA580"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ϕ</w:t>
            </w:r>
            <w:r w:rsidRPr="00E9011D">
              <w:rPr>
                <w:szCs w:val="24"/>
                <w:vertAlign w:val="subscript"/>
              </w:rPr>
              <w:t>1</w:t>
            </w:r>
          </w:p>
        </w:tc>
        <w:tc>
          <w:tcPr>
            <w:tcW w:w="780" w:type="dxa"/>
          </w:tcPr>
          <w:p w14:paraId="00C868C2" w14:textId="2FE5C470"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ϕ</w:t>
            </w:r>
            <w:r w:rsidRPr="00E9011D">
              <w:rPr>
                <w:szCs w:val="24"/>
                <w:vertAlign w:val="subscript"/>
              </w:rPr>
              <w:t>1</w:t>
            </w:r>
          </w:p>
        </w:tc>
        <w:tc>
          <w:tcPr>
            <w:tcW w:w="637" w:type="dxa"/>
          </w:tcPr>
          <w:p w14:paraId="236784F7" w14:textId="148E1813"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638" w:type="dxa"/>
          </w:tcPr>
          <w:p w14:paraId="5564AAD5" w14:textId="2439E819"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1091" w:type="dxa"/>
          </w:tcPr>
          <w:p w14:paraId="11FA8E14" w14:textId="5E0E5AD3"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r w:rsidRPr="00E9011D">
              <w:rPr>
                <w:i/>
                <w:szCs w:val="24"/>
              </w:rPr>
              <w:t>ϕ</w:t>
            </w:r>
            <w:r w:rsidRPr="00E9011D">
              <w:rPr>
                <w:szCs w:val="24"/>
                <w:vertAlign w:val="subscript"/>
              </w:rPr>
              <w:t>1</w:t>
            </w:r>
            <w:r w:rsidRPr="00E9011D">
              <w:rPr>
                <w:szCs w:val="24"/>
              </w:rPr>
              <w:t xml:space="preserve"> + 1)/2</w:t>
            </w:r>
          </w:p>
        </w:tc>
      </w:tr>
      <w:tr w:rsidR="00F3012A" w:rsidRPr="00E9011D" w14:paraId="17B0B0A4" w14:textId="77777777" w:rsidTr="00EF7422">
        <w:trPr>
          <w:jc w:val="center"/>
        </w:trPr>
        <w:tc>
          <w:tcPr>
            <w:tcW w:w="1840" w:type="dxa"/>
          </w:tcPr>
          <w:p w14:paraId="4E5158C6" w14:textId="250AB737" w:rsidR="00F3012A" w:rsidRPr="00E9011D" w:rsidRDefault="00F3012A" w:rsidP="00E9011D">
            <w:pPr>
              <w:pStyle w:val="Tablebody"/>
              <w:autoSpaceDE w:val="0"/>
              <w:autoSpaceDN w:val="0"/>
              <w:adjustRightInd w:val="0"/>
              <w:jc w:val="both"/>
              <w:rPr>
                <w:noProof/>
                <w:sz w:val="18"/>
                <w:szCs w:val="18"/>
                <w:lang w:val="en-US" w:eastAsia="fr-FR"/>
              </w:rPr>
            </w:pPr>
            <w:r w:rsidRPr="00E9011D">
              <w:rPr>
                <w:szCs w:val="24"/>
              </w:rPr>
              <w:t>Hoist load</w:t>
            </w:r>
          </w:p>
        </w:tc>
        <w:tc>
          <w:tcPr>
            <w:tcW w:w="831" w:type="dxa"/>
            <w:vAlign w:val="center"/>
          </w:tcPr>
          <w:p w14:paraId="21C77F32" w14:textId="086346D4"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Q</w:t>
            </w:r>
            <w:r w:rsidRPr="00E9011D">
              <w:rPr>
                <w:szCs w:val="24"/>
                <w:vertAlign w:val="subscript"/>
              </w:rPr>
              <w:t>H</w:t>
            </w:r>
          </w:p>
        </w:tc>
        <w:tc>
          <w:tcPr>
            <w:tcW w:w="1134" w:type="dxa"/>
            <w:vAlign w:val="center"/>
          </w:tcPr>
          <w:p w14:paraId="7D675DC7" w14:textId="26A1D7DC" w:rsidR="00F3012A" w:rsidRPr="00E9011D" w:rsidRDefault="00F3012A" w:rsidP="00E9011D">
            <w:pPr>
              <w:pStyle w:val="Tablebody"/>
              <w:autoSpaceDE w:val="0"/>
              <w:autoSpaceDN w:val="0"/>
              <w:adjustRightInd w:val="0"/>
              <w:jc w:val="center"/>
              <w:rPr>
                <w:noProof/>
                <w:sz w:val="18"/>
                <w:szCs w:val="18"/>
                <w:lang w:val="en-US" w:eastAsia="fr-FR"/>
              </w:rPr>
            </w:pPr>
            <w:r w:rsidRPr="00E9011D">
              <w:rPr>
                <w:rStyle w:val="citesec"/>
                <w:szCs w:val="24"/>
                <w:shd w:val="clear" w:color="auto" w:fill="auto"/>
              </w:rPr>
              <w:t>6.6.1</w:t>
            </w:r>
          </w:p>
        </w:tc>
        <w:tc>
          <w:tcPr>
            <w:tcW w:w="496" w:type="dxa"/>
            <w:vAlign w:val="center"/>
          </w:tcPr>
          <w:p w14:paraId="0185997A" w14:textId="6F7DDF21"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ϕ</w:t>
            </w:r>
            <w:r w:rsidRPr="00E9011D">
              <w:rPr>
                <w:szCs w:val="24"/>
                <w:vertAlign w:val="subscript"/>
              </w:rPr>
              <w:t>2</w:t>
            </w:r>
          </w:p>
        </w:tc>
        <w:tc>
          <w:tcPr>
            <w:tcW w:w="496" w:type="dxa"/>
            <w:vAlign w:val="center"/>
          </w:tcPr>
          <w:p w14:paraId="7D5D8C4C" w14:textId="7AA9F033"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ϕ</w:t>
            </w:r>
            <w:r w:rsidRPr="00E9011D">
              <w:rPr>
                <w:szCs w:val="24"/>
                <w:vertAlign w:val="subscript"/>
              </w:rPr>
              <w:t>4</w:t>
            </w:r>
          </w:p>
        </w:tc>
        <w:tc>
          <w:tcPr>
            <w:tcW w:w="496" w:type="dxa"/>
            <w:vAlign w:val="center"/>
          </w:tcPr>
          <w:p w14:paraId="08DC3B8C" w14:textId="256A6342"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ϕ</w:t>
            </w:r>
            <w:r w:rsidRPr="00E9011D">
              <w:rPr>
                <w:szCs w:val="24"/>
                <w:vertAlign w:val="subscript"/>
              </w:rPr>
              <w:t>4</w:t>
            </w:r>
          </w:p>
        </w:tc>
        <w:tc>
          <w:tcPr>
            <w:tcW w:w="496" w:type="dxa"/>
            <w:vAlign w:val="center"/>
          </w:tcPr>
          <w:p w14:paraId="03E51326" w14:textId="04202B77"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ϕ</w:t>
            </w:r>
            <w:r w:rsidRPr="00E9011D">
              <w:rPr>
                <w:szCs w:val="24"/>
                <w:vertAlign w:val="subscript"/>
              </w:rPr>
              <w:t>4</w:t>
            </w:r>
          </w:p>
        </w:tc>
        <w:tc>
          <w:tcPr>
            <w:tcW w:w="770" w:type="dxa"/>
          </w:tcPr>
          <w:p w14:paraId="061C4F82" w14:textId="2687F3D5"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780" w:type="dxa"/>
          </w:tcPr>
          <w:p w14:paraId="0722D245" w14:textId="4C809D1E"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637" w:type="dxa"/>
          </w:tcPr>
          <w:p w14:paraId="5DE962B4" w14:textId="04B25834"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638" w:type="dxa"/>
          </w:tcPr>
          <w:p w14:paraId="5D7C71B9" w14:textId="6F12922E"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1091" w:type="dxa"/>
          </w:tcPr>
          <w:p w14:paraId="0A23BA59" w14:textId="2469641E"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r w:rsidRPr="00E9011D">
              <w:rPr>
                <w:i/>
                <w:szCs w:val="24"/>
              </w:rPr>
              <w:t>ϕ</w:t>
            </w:r>
            <w:r w:rsidRPr="00E9011D">
              <w:rPr>
                <w:szCs w:val="24"/>
                <w:vertAlign w:val="subscript"/>
              </w:rPr>
              <w:t>2</w:t>
            </w:r>
            <w:r w:rsidRPr="00E9011D">
              <w:rPr>
                <w:szCs w:val="24"/>
              </w:rPr>
              <w:t xml:space="preserve"> + 1)/2</w:t>
            </w:r>
          </w:p>
        </w:tc>
      </w:tr>
      <w:tr w:rsidR="00F3012A" w:rsidRPr="00E9011D" w14:paraId="0EB72540" w14:textId="77777777" w:rsidTr="00EF7422">
        <w:trPr>
          <w:jc w:val="center"/>
        </w:trPr>
        <w:tc>
          <w:tcPr>
            <w:tcW w:w="1840" w:type="dxa"/>
          </w:tcPr>
          <w:p w14:paraId="707541EA" w14:textId="45651F17" w:rsidR="00F3012A" w:rsidRPr="00E9011D" w:rsidRDefault="00F3012A" w:rsidP="00E9011D">
            <w:pPr>
              <w:pStyle w:val="Tablebody"/>
              <w:autoSpaceDE w:val="0"/>
              <w:autoSpaceDN w:val="0"/>
              <w:adjustRightInd w:val="0"/>
              <w:jc w:val="both"/>
              <w:rPr>
                <w:noProof/>
                <w:sz w:val="18"/>
                <w:szCs w:val="18"/>
                <w:lang w:val="en-US" w:eastAsia="fr-FR"/>
              </w:rPr>
            </w:pPr>
            <w:r w:rsidRPr="00E9011D">
              <w:rPr>
                <w:szCs w:val="24"/>
              </w:rPr>
              <w:t>Acceleration of crane</w:t>
            </w:r>
          </w:p>
        </w:tc>
        <w:tc>
          <w:tcPr>
            <w:tcW w:w="831" w:type="dxa"/>
            <w:vAlign w:val="center"/>
          </w:tcPr>
          <w:p w14:paraId="5D6EB301" w14:textId="683D0F6D"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H</w:t>
            </w:r>
            <w:r w:rsidRPr="00E9011D">
              <w:rPr>
                <w:szCs w:val="24"/>
                <w:vertAlign w:val="subscript"/>
              </w:rPr>
              <w:t>L</w:t>
            </w:r>
            <w:r w:rsidRPr="00E9011D">
              <w:rPr>
                <w:szCs w:val="24"/>
              </w:rPr>
              <w:t xml:space="preserve">, </w:t>
            </w:r>
            <w:r w:rsidRPr="00E9011D">
              <w:rPr>
                <w:i/>
                <w:szCs w:val="24"/>
              </w:rPr>
              <w:t>H</w:t>
            </w:r>
            <w:r w:rsidRPr="00E9011D">
              <w:rPr>
                <w:szCs w:val="24"/>
                <w:vertAlign w:val="subscript"/>
              </w:rPr>
              <w:t>T</w:t>
            </w:r>
          </w:p>
        </w:tc>
        <w:tc>
          <w:tcPr>
            <w:tcW w:w="1134" w:type="dxa"/>
            <w:vAlign w:val="center"/>
          </w:tcPr>
          <w:p w14:paraId="7AD61715" w14:textId="646A9BCE" w:rsidR="00F3012A" w:rsidRPr="00E9011D" w:rsidRDefault="00F3012A" w:rsidP="00E9011D">
            <w:pPr>
              <w:pStyle w:val="Tablebody"/>
              <w:autoSpaceDE w:val="0"/>
              <w:autoSpaceDN w:val="0"/>
              <w:adjustRightInd w:val="0"/>
              <w:jc w:val="center"/>
              <w:rPr>
                <w:noProof/>
                <w:sz w:val="18"/>
                <w:szCs w:val="18"/>
                <w:lang w:val="en-US" w:eastAsia="fr-FR"/>
              </w:rPr>
            </w:pPr>
            <w:r w:rsidRPr="00E9011D">
              <w:rPr>
                <w:rStyle w:val="citesec"/>
                <w:szCs w:val="24"/>
                <w:shd w:val="clear" w:color="auto" w:fill="auto"/>
              </w:rPr>
              <w:t>6.6.2</w:t>
            </w:r>
          </w:p>
        </w:tc>
        <w:tc>
          <w:tcPr>
            <w:tcW w:w="496" w:type="dxa"/>
            <w:vAlign w:val="center"/>
          </w:tcPr>
          <w:p w14:paraId="02408C26" w14:textId="71018E20"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ϕ</w:t>
            </w:r>
            <w:r w:rsidRPr="00E9011D">
              <w:rPr>
                <w:szCs w:val="24"/>
                <w:vertAlign w:val="subscript"/>
              </w:rPr>
              <w:t>5</w:t>
            </w:r>
          </w:p>
        </w:tc>
        <w:tc>
          <w:tcPr>
            <w:tcW w:w="496" w:type="dxa"/>
            <w:vAlign w:val="center"/>
          </w:tcPr>
          <w:p w14:paraId="014D49AD" w14:textId="25CD5878"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ϕ</w:t>
            </w:r>
            <w:r w:rsidRPr="00E9011D">
              <w:rPr>
                <w:szCs w:val="24"/>
                <w:vertAlign w:val="subscript"/>
              </w:rPr>
              <w:t>5</w:t>
            </w:r>
          </w:p>
        </w:tc>
        <w:tc>
          <w:tcPr>
            <w:tcW w:w="496" w:type="dxa"/>
            <w:vAlign w:val="center"/>
          </w:tcPr>
          <w:p w14:paraId="0D102A59" w14:textId="26BD097B"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496" w:type="dxa"/>
            <w:vAlign w:val="center"/>
          </w:tcPr>
          <w:p w14:paraId="40356128" w14:textId="6F399BC0"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770" w:type="dxa"/>
          </w:tcPr>
          <w:p w14:paraId="5ADD1786" w14:textId="39C2B4AC"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780" w:type="dxa"/>
          </w:tcPr>
          <w:p w14:paraId="6EDC537B" w14:textId="2D29FB49"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ϕ</w:t>
            </w:r>
            <w:r w:rsidRPr="00E9011D">
              <w:rPr>
                <w:szCs w:val="24"/>
                <w:vertAlign w:val="subscript"/>
              </w:rPr>
              <w:t>5</w:t>
            </w:r>
          </w:p>
        </w:tc>
        <w:tc>
          <w:tcPr>
            <w:tcW w:w="637" w:type="dxa"/>
          </w:tcPr>
          <w:p w14:paraId="157B93CA" w14:textId="51CE1C6D"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638" w:type="dxa"/>
          </w:tcPr>
          <w:p w14:paraId="40E17AD5" w14:textId="5921C72F"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1091" w:type="dxa"/>
          </w:tcPr>
          <w:p w14:paraId="25321E0A" w14:textId="04479ED3"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r>
      <w:tr w:rsidR="00F3012A" w:rsidRPr="00E9011D" w14:paraId="43107F45" w14:textId="77777777" w:rsidTr="00EF7422">
        <w:trPr>
          <w:jc w:val="center"/>
        </w:trPr>
        <w:tc>
          <w:tcPr>
            <w:tcW w:w="1840" w:type="dxa"/>
          </w:tcPr>
          <w:p w14:paraId="231CC3E5" w14:textId="29767A38" w:rsidR="00F3012A" w:rsidRPr="00E9011D" w:rsidRDefault="00F3012A" w:rsidP="00E9011D">
            <w:pPr>
              <w:pStyle w:val="Tablebody"/>
              <w:autoSpaceDE w:val="0"/>
              <w:autoSpaceDN w:val="0"/>
              <w:adjustRightInd w:val="0"/>
              <w:jc w:val="both"/>
              <w:rPr>
                <w:noProof/>
                <w:sz w:val="18"/>
                <w:szCs w:val="18"/>
                <w:lang w:val="en-US" w:eastAsia="fr-FR"/>
              </w:rPr>
            </w:pPr>
            <w:r w:rsidRPr="00E9011D">
              <w:rPr>
                <w:szCs w:val="24"/>
              </w:rPr>
              <w:t>Acceleration of trolley</w:t>
            </w:r>
          </w:p>
        </w:tc>
        <w:tc>
          <w:tcPr>
            <w:tcW w:w="831" w:type="dxa"/>
            <w:vAlign w:val="center"/>
          </w:tcPr>
          <w:p w14:paraId="2193F226" w14:textId="3928B5E2"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H</w:t>
            </w:r>
            <w:r w:rsidRPr="00E9011D">
              <w:rPr>
                <w:szCs w:val="24"/>
                <w:vertAlign w:val="subscript"/>
              </w:rPr>
              <w:t>TT</w:t>
            </w:r>
          </w:p>
        </w:tc>
        <w:tc>
          <w:tcPr>
            <w:tcW w:w="1134" w:type="dxa"/>
            <w:vAlign w:val="center"/>
          </w:tcPr>
          <w:p w14:paraId="43BD59FF" w14:textId="4A54C65A" w:rsidR="00F3012A" w:rsidRPr="00E9011D" w:rsidRDefault="00F3012A" w:rsidP="00E9011D">
            <w:pPr>
              <w:pStyle w:val="Tablebody"/>
              <w:autoSpaceDE w:val="0"/>
              <w:autoSpaceDN w:val="0"/>
              <w:adjustRightInd w:val="0"/>
              <w:jc w:val="center"/>
              <w:rPr>
                <w:noProof/>
                <w:sz w:val="18"/>
                <w:szCs w:val="18"/>
                <w:lang w:val="en-US" w:eastAsia="fr-FR"/>
              </w:rPr>
            </w:pPr>
            <w:r w:rsidRPr="00E9011D">
              <w:rPr>
                <w:rStyle w:val="citesec"/>
                <w:szCs w:val="24"/>
                <w:shd w:val="clear" w:color="auto" w:fill="auto"/>
              </w:rPr>
              <w:t>6.6.2</w:t>
            </w:r>
          </w:p>
        </w:tc>
        <w:tc>
          <w:tcPr>
            <w:tcW w:w="496" w:type="dxa"/>
            <w:vAlign w:val="center"/>
          </w:tcPr>
          <w:p w14:paraId="52325C55" w14:textId="41840205"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496" w:type="dxa"/>
            <w:vAlign w:val="center"/>
          </w:tcPr>
          <w:p w14:paraId="710D1AC4" w14:textId="7DAE86F5"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496" w:type="dxa"/>
            <w:vAlign w:val="center"/>
          </w:tcPr>
          <w:p w14:paraId="1EC8D501" w14:textId="3BD18913"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ϕ</w:t>
            </w:r>
            <w:r w:rsidRPr="00E9011D">
              <w:rPr>
                <w:szCs w:val="24"/>
                <w:vertAlign w:val="subscript"/>
              </w:rPr>
              <w:t>5</w:t>
            </w:r>
          </w:p>
        </w:tc>
        <w:tc>
          <w:tcPr>
            <w:tcW w:w="496" w:type="dxa"/>
            <w:vAlign w:val="center"/>
          </w:tcPr>
          <w:p w14:paraId="19A04E53" w14:textId="121B6977"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770" w:type="dxa"/>
          </w:tcPr>
          <w:p w14:paraId="35E97A27" w14:textId="0EBCE77D"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780" w:type="dxa"/>
          </w:tcPr>
          <w:p w14:paraId="59000641" w14:textId="7985E38E"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637" w:type="dxa"/>
          </w:tcPr>
          <w:p w14:paraId="70FCCE84" w14:textId="6CAFF0CD"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638" w:type="dxa"/>
          </w:tcPr>
          <w:p w14:paraId="2D8B952A" w14:textId="47620454"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1091" w:type="dxa"/>
          </w:tcPr>
          <w:p w14:paraId="5EE645CC" w14:textId="2C4D7784"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r>
      <w:tr w:rsidR="00F3012A" w:rsidRPr="00E9011D" w14:paraId="2BD79B58" w14:textId="77777777" w:rsidTr="00EF7422">
        <w:trPr>
          <w:jc w:val="center"/>
        </w:trPr>
        <w:tc>
          <w:tcPr>
            <w:tcW w:w="1840" w:type="dxa"/>
          </w:tcPr>
          <w:p w14:paraId="6AEF63F0" w14:textId="31FD2FB7" w:rsidR="00F3012A" w:rsidRPr="00E9011D" w:rsidRDefault="00F3012A" w:rsidP="00E9011D">
            <w:pPr>
              <w:pStyle w:val="Tablebody"/>
              <w:autoSpaceDE w:val="0"/>
              <w:autoSpaceDN w:val="0"/>
              <w:adjustRightInd w:val="0"/>
              <w:jc w:val="both"/>
              <w:rPr>
                <w:noProof/>
                <w:sz w:val="18"/>
                <w:szCs w:val="18"/>
                <w:lang w:val="en-US" w:eastAsia="fr-FR"/>
              </w:rPr>
            </w:pPr>
            <w:r w:rsidRPr="00E9011D">
              <w:rPr>
                <w:szCs w:val="24"/>
              </w:rPr>
              <w:t>Skewing of crane</w:t>
            </w:r>
          </w:p>
        </w:tc>
        <w:tc>
          <w:tcPr>
            <w:tcW w:w="831" w:type="dxa"/>
            <w:vAlign w:val="center"/>
          </w:tcPr>
          <w:p w14:paraId="7CD9E146" w14:textId="14011986"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H</w:t>
            </w:r>
            <w:r w:rsidRPr="00E9011D">
              <w:rPr>
                <w:szCs w:val="24"/>
                <w:vertAlign w:val="subscript"/>
              </w:rPr>
              <w:t>S</w:t>
            </w:r>
          </w:p>
        </w:tc>
        <w:tc>
          <w:tcPr>
            <w:tcW w:w="1134" w:type="dxa"/>
            <w:vAlign w:val="center"/>
          </w:tcPr>
          <w:p w14:paraId="4DA43AA2" w14:textId="2B4B54D0" w:rsidR="00F3012A" w:rsidRPr="00E9011D" w:rsidRDefault="00F3012A" w:rsidP="00E9011D">
            <w:pPr>
              <w:pStyle w:val="Tablebody"/>
              <w:autoSpaceDE w:val="0"/>
              <w:autoSpaceDN w:val="0"/>
              <w:adjustRightInd w:val="0"/>
              <w:jc w:val="center"/>
              <w:rPr>
                <w:noProof/>
                <w:sz w:val="18"/>
                <w:szCs w:val="18"/>
                <w:lang w:val="en-US" w:eastAsia="fr-FR"/>
              </w:rPr>
            </w:pPr>
            <w:r w:rsidRPr="00E9011D">
              <w:rPr>
                <w:rStyle w:val="citesec"/>
                <w:szCs w:val="24"/>
                <w:shd w:val="clear" w:color="auto" w:fill="auto"/>
              </w:rPr>
              <w:t>6.6.2</w:t>
            </w:r>
          </w:p>
        </w:tc>
        <w:tc>
          <w:tcPr>
            <w:tcW w:w="496" w:type="dxa"/>
            <w:vAlign w:val="center"/>
          </w:tcPr>
          <w:p w14:paraId="306A2A99" w14:textId="51CD4CBB"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496" w:type="dxa"/>
            <w:vAlign w:val="center"/>
          </w:tcPr>
          <w:p w14:paraId="73F10FF0" w14:textId="5930A515"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496" w:type="dxa"/>
            <w:vAlign w:val="center"/>
          </w:tcPr>
          <w:p w14:paraId="01FD5AA9" w14:textId="26D46E0A"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496" w:type="dxa"/>
            <w:vAlign w:val="center"/>
          </w:tcPr>
          <w:p w14:paraId="6F8BAB3B" w14:textId="4715BFE0"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770" w:type="dxa"/>
          </w:tcPr>
          <w:p w14:paraId="5C34EC39" w14:textId="64FB3503"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780" w:type="dxa"/>
          </w:tcPr>
          <w:p w14:paraId="755725F0" w14:textId="3B4983FF"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637" w:type="dxa"/>
          </w:tcPr>
          <w:p w14:paraId="2B576339" w14:textId="704B397A"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638" w:type="dxa"/>
          </w:tcPr>
          <w:p w14:paraId="52863F13" w14:textId="7C426609"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1091" w:type="dxa"/>
          </w:tcPr>
          <w:p w14:paraId="032E8CAE" w14:textId="385DF58E"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r>
      <w:tr w:rsidR="00F3012A" w:rsidRPr="00E9011D" w14:paraId="44287C5E" w14:textId="77777777" w:rsidTr="00EF7422">
        <w:trPr>
          <w:jc w:val="center"/>
        </w:trPr>
        <w:tc>
          <w:tcPr>
            <w:tcW w:w="1840" w:type="dxa"/>
            <w:vAlign w:val="center"/>
          </w:tcPr>
          <w:p w14:paraId="096F584A" w14:textId="16AE3FA4" w:rsidR="00F3012A" w:rsidRPr="00E9011D" w:rsidRDefault="00F3012A" w:rsidP="00E9011D">
            <w:pPr>
              <w:pStyle w:val="Tablebody"/>
              <w:autoSpaceDE w:val="0"/>
              <w:autoSpaceDN w:val="0"/>
              <w:adjustRightInd w:val="0"/>
              <w:jc w:val="both"/>
              <w:rPr>
                <w:noProof/>
                <w:sz w:val="18"/>
                <w:szCs w:val="18"/>
                <w:lang w:val="en-US" w:eastAsia="fr-FR"/>
              </w:rPr>
            </w:pPr>
            <w:r w:rsidRPr="00E9011D">
              <w:rPr>
                <w:szCs w:val="24"/>
              </w:rPr>
              <w:t>In-service wind</w:t>
            </w:r>
          </w:p>
        </w:tc>
        <w:tc>
          <w:tcPr>
            <w:tcW w:w="831" w:type="dxa"/>
            <w:vAlign w:val="center"/>
          </w:tcPr>
          <w:p w14:paraId="0F9AC6C8" w14:textId="1CE1EB50"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F</w:t>
            </w:r>
            <w:r w:rsidRPr="00E9011D">
              <w:rPr>
                <w:szCs w:val="24"/>
                <w:vertAlign w:val="subscript"/>
              </w:rPr>
              <w:t>W</w:t>
            </w:r>
            <w:r w:rsidRPr="00E9011D">
              <w:rPr>
                <w:szCs w:val="24"/>
              </w:rPr>
              <w:t>*</w:t>
            </w:r>
          </w:p>
        </w:tc>
        <w:tc>
          <w:tcPr>
            <w:tcW w:w="1134" w:type="dxa"/>
            <w:vAlign w:val="center"/>
          </w:tcPr>
          <w:p w14:paraId="3FC8AD77" w14:textId="6483EE88" w:rsidR="00F3012A" w:rsidRPr="00E9011D" w:rsidRDefault="00F3012A" w:rsidP="00E9011D">
            <w:pPr>
              <w:pStyle w:val="Tablebody"/>
              <w:autoSpaceDE w:val="0"/>
              <w:autoSpaceDN w:val="0"/>
              <w:adjustRightInd w:val="0"/>
              <w:jc w:val="center"/>
              <w:rPr>
                <w:noProof/>
                <w:sz w:val="14"/>
                <w:szCs w:val="14"/>
                <w:lang w:val="en-US" w:eastAsia="fr-FR"/>
              </w:rPr>
            </w:pPr>
            <w:r w:rsidRPr="00E9011D">
              <w:rPr>
                <w:rStyle w:val="citesec"/>
                <w:szCs w:val="24"/>
                <w:shd w:val="clear" w:color="auto" w:fill="auto"/>
              </w:rPr>
              <w:t>6.10</w:t>
            </w:r>
          </w:p>
        </w:tc>
        <w:tc>
          <w:tcPr>
            <w:tcW w:w="496" w:type="dxa"/>
            <w:vAlign w:val="center"/>
          </w:tcPr>
          <w:p w14:paraId="10B37AA9" w14:textId="3B72E500"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496" w:type="dxa"/>
            <w:vAlign w:val="center"/>
          </w:tcPr>
          <w:p w14:paraId="5075635C" w14:textId="1B6FAC46"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496" w:type="dxa"/>
            <w:vAlign w:val="center"/>
          </w:tcPr>
          <w:p w14:paraId="4271A294" w14:textId="2D9A3EF9"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496" w:type="dxa"/>
            <w:vAlign w:val="center"/>
          </w:tcPr>
          <w:p w14:paraId="1C76DFA9" w14:textId="3825695D"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770" w:type="dxa"/>
            <w:vAlign w:val="center"/>
          </w:tcPr>
          <w:p w14:paraId="176F0C59" w14:textId="53F87B66"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780" w:type="dxa"/>
            <w:vAlign w:val="center"/>
          </w:tcPr>
          <w:p w14:paraId="1A395D6B" w14:textId="0AF3519C"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637" w:type="dxa"/>
            <w:vAlign w:val="center"/>
          </w:tcPr>
          <w:p w14:paraId="25C1965C" w14:textId="225FDC68"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638" w:type="dxa"/>
            <w:vAlign w:val="center"/>
          </w:tcPr>
          <w:p w14:paraId="0EB1FBA6" w14:textId="6A63DACA"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1091" w:type="dxa"/>
            <w:vAlign w:val="center"/>
          </w:tcPr>
          <w:p w14:paraId="5D0FD9EF" w14:textId="59EBD9D3"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r>
      <w:tr w:rsidR="00F3012A" w:rsidRPr="00E9011D" w14:paraId="213B0D5E" w14:textId="77777777" w:rsidTr="00EF7422">
        <w:trPr>
          <w:jc w:val="center"/>
        </w:trPr>
        <w:tc>
          <w:tcPr>
            <w:tcW w:w="1840" w:type="dxa"/>
          </w:tcPr>
          <w:p w14:paraId="6037F41E" w14:textId="0E5E9BA3" w:rsidR="00F3012A" w:rsidRPr="00E9011D" w:rsidRDefault="00F3012A" w:rsidP="00E9011D">
            <w:pPr>
              <w:pStyle w:val="Tablebody"/>
              <w:autoSpaceDE w:val="0"/>
              <w:autoSpaceDN w:val="0"/>
              <w:adjustRightInd w:val="0"/>
              <w:jc w:val="both"/>
              <w:rPr>
                <w:noProof/>
                <w:sz w:val="18"/>
                <w:szCs w:val="18"/>
                <w:lang w:val="en-US" w:eastAsia="fr-FR"/>
              </w:rPr>
            </w:pPr>
            <w:r w:rsidRPr="00E9011D">
              <w:rPr>
                <w:szCs w:val="24"/>
              </w:rPr>
              <w:t>Buffer forces</w:t>
            </w:r>
          </w:p>
        </w:tc>
        <w:tc>
          <w:tcPr>
            <w:tcW w:w="831" w:type="dxa"/>
            <w:vAlign w:val="center"/>
          </w:tcPr>
          <w:p w14:paraId="5D9D1829" w14:textId="6C94EC61"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H</w:t>
            </w:r>
            <w:r w:rsidRPr="00E9011D">
              <w:rPr>
                <w:szCs w:val="24"/>
                <w:vertAlign w:val="subscript"/>
              </w:rPr>
              <w:t>B</w:t>
            </w:r>
            <w:r w:rsidRPr="00E9011D">
              <w:rPr>
                <w:szCs w:val="24"/>
              </w:rPr>
              <w:t xml:space="preserve"> or </w:t>
            </w:r>
            <w:r w:rsidRPr="00E9011D">
              <w:rPr>
                <w:i/>
                <w:szCs w:val="24"/>
              </w:rPr>
              <w:t>H</w:t>
            </w:r>
            <w:r w:rsidRPr="00E9011D">
              <w:rPr>
                <w:szCs w:val="24"/>
                <w:vertAlign w:val="subscript"/>
              </w:rPr>
              <w:t>BT</w:t>
            </w:r>
          </w:p>
        </w:tc>
        <w:tc>
          <w:tcPr>
            <w:tcW w:w="1134" w:type="dxa"/>
            <w:vAlign w:val="center"/>
          </w:tcPr>
          <w:p w14:paraId="6EB4C0FF" w14:textId="326975F8" w:rsidR="00F3012A" w:rsidRPr="00E9011D" w:rsidRDefault="00F3012A" w:rsidP="00E9011D">
            <w:pPr>
              <w:pStyle w:val="Tablebody"/>
              <w:autoSpaceDE w:val="0"/>
              <w:autoSpaceDN w:val="0"/>
              <w:adjustRightInd w:val="0"/>
              <w:jc w:val="center"/>
              <w:rPr>
                <w:noProof/>
                <w:sz w:val="18"/>
                <w:szCs w:val="18"/>
                <w:lang w:val="en-US" w:eastAsia="fr-FR"/>
              </w:rPr>
            </w:pPr>
            <w:r w:rsidRPr="00E9011D">
              <w:rPr>
                <w:rStyle w:val="citesec"/>
                <w:szCs w:val="24"/>
                <w:shd w:val="clear" w:color="auto" w:fill="auto"/>
              </w:rPr>
              <w:t>6.8</w:t>
            </w:r>
          </w:p>
        </w:tc>
        <w:tc>
          <w:tcPr>
            <w:tcW w:w="496" w:type="dxa"/>
            <w:vAlign w:val="center"/>
          </w:tcPr>
          <w:p w14:paraId="275CEA41" w14:textId="3E4A3668"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496" w:type="dxa"/>
            <w:vAlign w:val="center"/>
          </w:tcPr>
          <w:p w14:paraId="32937D95" w14:textId="47DB9C2B"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496" w:type="dxa"/>
            <w:vAlign w:val="center"/>
          </w:tcPr>
          <w:p w14:paraId="5F4578EC" w14:textId="23CC38C2"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496" w:type="dxa"/>
            <w:vAlign w:val="center"/>
          </w:tcPr>
          <w:p w14:paraId="073CCDA1" w14:textId="526C254F"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770" w:type="dxa"/>
          </w:tcPr>
          <w:p w14:paraId="42A94F70" w14:textId="347C9496"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780" w:type="dxa"/>
          </w:tcPr>
          <w:p w14:paraId="74594D22" w14:textId="6C6404F7"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637" w:type="dxa"/>
          </w:tcPr>
          <w:p w14:paraId="20F0FC34" w14:textId="385A0EE4"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ϕ</w:t>
            </w:r>
            <w:r w:rsidRPr="00E9011D">
              <w:rPr>
                <w:szCs w:val="24"/>
                <w:vertAlign w:val="subscript"/>
              </w:rPr>
              <w:t>7</w:t>
            </w:r>
          </w:p>
        </w:tc>
        <w:tc>
          <w:tcPr>
            <w:tcW w:w="638" w:type="dxa"/>
          </w:tcPr>
          <w:p w14:paraId="58080B44" w14:textId="621B37FB"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1091" w:type="dxa"/>
          </w:tcPr>
          <w:p w14:paraId="47A50845" w14:textId="1318F521"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r>
      <w:tr w:rsidR="00F3012A" w:rsidRPr="00E9011D" w14:paraId="22F062AB" w14:textId="77777777" w:rsidTr="00EF7422">
        <w:trPr>
          <w:jc w:val="center"/>
        </w:trPr>
        <w:tc>
          <w:tcPr>
            <w:tcW w:w="1840" w:type="dxa"/>
          </w:tcPr>
          <w:p w14:paraId="717CA1DE" w14:textId="31FBB80E" w:rsidR="00F3012A" w:rsidRPr="00E9011D" w:rsidRDefault="00F3012A" w:rsidP="00E9011D">
            <w:pPr>
              <w:pStyle w:val="Tablebody"/>
              <w:autoSpaceDE w:val="0"/>
              <w:autoSpaceDN w:val="0"/>
              <w:adjustRightInd w:val="0"/>
              <w:jc w:val="both"/>
              <w:rPr>
                <w:noProof/>
                <w:sz w:val="18"/>
                <w:szCs w:val="18"/>
                <w:lang w:val="en-US" w:eastAsia="fr-FR"/>
              </w:rPr>
            </w:pPr>
            <w:r w:rsidRPr="00E9011D">
              <w:rPr>
                <w:szCs w:val="24"/>
              </w:rPr>
              <w:t>Tilting forces</w:t>
            </w:r>
          </w:p>
        </w:tc>
        <w:tc>
          <w:tcPr>
            <w:tcW w:w="831" w:type="dxa"/>
            <w:vAlign w:val="center"/>
          </w:tcPr>
          <w:p w14:paraId="555AAFDE" w14:textId="11EF8455"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H</w:t>
            </w:r>
            <w:r w:rsidRPr="00E9011D">
              <w:rPr>
                <w:szCs w:val="24"/>
                <w:vertAlign w:val="subscript"/>
              </w:rPr>
              <w:t>TA</w:t>
            </w:r>
          </w:p>
        </w:tc>
        <w:tc>
          <w:tcPr>
            <w:tcW w:w="1134" w:type="dxa"/>
            <w:vAlign w:val="center"/>
          </w:tcPr>
          <w:p w14:paraId="1319B8FC" w14:textId="3A930227" w:rsidR="00F3012A" w:rsidRPr="00E9011D" w:rsidRDefault="00F3012A" w:rsidP="00E9011D">
            <w:pPr>
              <w:pStyle w:val="Tablebody"/>
              <w:autoSpaceDE w:val="0"/>
              <w:autoSpaceDN w:val="0"/>
              <w:adjustRightInd w:val="0"/>
              <w:jc w:val="center"/>
              <w:rPr>
                <w:noProof/>
                <w:sz w:val="18"/>
                <w:szCs w:val="18"/>
                <w:lang w:val="en-US" w:eastAsia="fr-FR"/>
              </w:rPr>
            </w:pPr>
            <w:r w:rsidRPr="00E9011D">
              <w:rPr>
                <w:rStyle w:val="citesec"/>
                <w:szCs w:val="24"/>
                <w:shd w:val="clear" w:color="auto" w:fill="auto"/>
              </w:rPr>
              <w:t>6.8</w:t>
            </w:r>
          </w:p>
        </w:tc>
        <w:tc>
          <w:tcPr>
            <w:tcW w:w="496" w:type="dxa"/>
            <w:vAlign w:val="center"/>
          </w:tcPr>
          <w:p w14:paraId="5CDA4D26" w14:textId="0959A058"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496" w:type="dxa"/>
            <w:vAlign w:val="center"/>
          </w:tcPr>
          <w:p w14:paraId="3DCE8E16" w14:textId="2E575657"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496" w:type="dxa"/>
            <w:vAlign w:val="center"/>
          </w:tcPr>
          <w:p w14:paraId="382DAF52" w14:textId="49A80638"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496" w:type="dxa"/>
            <w:vAlign w:val="center"/>
          </w:tcPr>
          <w:p w14:paraId="4BABA1A6" w14:textId="45447EC0"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770" w:type="dxa"/>
          </w:tcPr>
          <w:p w14:paraId="12653460" w14:textId="265AD445"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780" w:type="dxa"/>
          </w:tcPr>
          <w:p w14:paraId="4F96FCE6" w14:textId="3E1DD856"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637" w:type="dxa"/>
          </w:tcPr>
          <w:p w14:paraId="6E70DBF8" w14:textId="77B4350B"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638" w:type="dxa"/>
          </w:tcPr>
          <w:p w14:paraId="7AB39FD1" w14:textId="444AFE3E"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1091" w:type="dxa"/>
          </w:tcPr>
          <w:p w14:paraId="58071653" w14:textId="6814D2F9"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r>
      <w:tr w:rsidR="00F3012A" w:rsidRPr="00E9011D" w14:paraId="1AD5B698" w14:textId="77777777" w:rsidTr="00EF7422">
        <w:trPr>
          <w:jc w:val="center"/>
        </w:trPr>
        <w:tc>
          <w:tcPr>
            <w:tcW w:w="1840" w:type="dxa"/>
          </w:tcPr>
          <w:p w14:paraId="7B05FEE7" w14:textId="397131A8" w:rsidR="00F3012A" w:rsidRPr="00E9011D" w:rsidRDefault="00F3012A" w:rsidP="00E9011D">
            <w:pPr>
              <w:pStyle w:val="Tablebody"/>
              <w:autoSpaceDE w:val="0"/>
              <w:autoSpaceDN w:val="0"/>
              <w:adjustRightInd w:val="0"/>
              <w:jc w:val="both"/>
              <w:rPr>
                <w:noProof/>
                <w:sz w:val="18"/>
                <w:szCs w:val="18"/>
                <w:lang w:val="en-US" w:eastAsia="fr-FR"/>
              </w:rPr>
            </w:pPr>
            <w:r w:rsidRPr="00E9011D">
              <w:rPr>
                <w:szCs w:val="24"/>
              </w:rPr>
              <w:t>Test load</w:t>
            </w:r>
          </w:p>
        </w:tc>
        <w:tc>
          <w:tcPr>
            <w:tcW w:w="831" w:type="dxa"/>
            <w:vAlign w:val="center"/>
          </w:tcPr>
          <w:p w14:paraId="3010DA62" w14:textId="78D2EB28" w:rsidR="00F3012A" w:rsidRPr="00E9011D" w:rsidRDefault="00F3012A" w:rsidP="00E9011D">
            <w:pPr>
              <w:pStyle w:val="Tablebody"/>
              <w:autoSpaceDE w:val="0"/>
              <w:autoSpaceDN w:val="0"/>
              <w:adjustRightInd w:val="0"/>
              <w:jc w:val="center"/>
              <w:rPr>
                <w:noProof/>
                <w:sz w:val="18"/>
                <w:szCs w:val="18"/>
                <w:lang w:val="en-US" w:eastAsia="fr-FR"/>
              </w:rPr>
            </w:pPr>
            <w:proofErr w:type="spellStart"/>
            <w:r w:rsidRPr="00E9011D">
              <w:rPr>
                <w:i/>
                <w:szCs w:val="24"/>
              </w:rPr>
              <w:t>Q</w:t>
            </w:r>
            <w:r w:rsidRPr="00E9011D">
              <w:rPr>
                <w:szCs w:val="24"/>
                <w:vertAlign w:val="subscript"/>
              </w:rPr>
              <w:t>Test</w:t>
            </w:r>
            <w:proofErr w:type="spellEnd"/>
          </w:p>
        </w:tc>
        <w:tc>
          <w:tcPr>
            <w:tcW w:w="1134" w:type="dxa"/>
            <w:vAlign w:val="center"/>
          </w:tcPr>
          <w:p w14:paraId="11969BD3" w14:textId="3A41E233" w:rsidR="00F3012A" w:rsidRPr="00E9011D" w:rsidRDefault="00F3012A" w:rsidP="00E9011D">
            <w:pPr>
              <w:pStyle w:val="Tablebody"/>
              <w:autoSpaceDE w:val="0"/>
              <w:autoSpaceDN w:val="0"/>
              <w:adjustRightInd w:val="0"/>
              <w:jc w:val="center"/>
              <w:rPr>
                <w:noProof/>
                <w:sz w:val="18"/>
                <w:szCs w:val="18"/>
                <w:lang w:val="en-US" w:eastAsia="fr-FR"/>
              </w:rPr>
            </w:pPr>
            <w:r w:rsidRPr="00E9011D">
              <w:rPr>
                <w:rStyle w:val="citesec"/>
                <w:szCs w:val="24"/>
                <w:shd w:val="clear" w:color="auto" w:fill="auto"/>
              </w:rPr>
              <w:t>6.7</w:t>
            </w:r>
          </w:p>
        </w:tc>
        <w:tc>
          <w:tcPr>
            <w:tcW w:w="496" w:type="dxa"/>
            <w:vAlign w:val="center"/>
          </w:tcPr>
          <w:p w14:paraId="59E4A64C" w14:textId="1D37335C"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496" w:type="dxa"/>
            <w:vAlign w:val="center"/>
          </w:tcPr>
          <w:p w14:paraId="33CC97BD" w14:textId="459E3FE7"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496" w:type="dxa"/>
            <w:vAlign w:val="center"/>
          </w:tcPr>
          <w:p w14:paraId="4AE5F73D" w14:textId="62A52CF7"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496" w:type="dxa"/>
            <w:vAlign w:val="center"/>
          </w:tcPr>
          <w:p w14:paraId="734AC73C" w14:textId="42D11A9A"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770" w:type="dxa"/>
          </w:tcPr>
          <w:p w14:paraId="16CA2E1A" w14:textId="2FDBF05A"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780" w:type="dxa"/>
          </w:tcPr>
          <w:p w14:paraId="65576519" w14:textId="07A458ED"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ϕ</w:t>
            </w:r>
            <w:r w:rsidRPr="00E9011D">
              <w:rPr>
                <w:szCs w:val="24"/>
                <w:vertAlign w:val="subscript"/>
              </w:rPr>
              <w:t>6</w:t>
            </w:r>
          </w:p>
        </w:tc>
        <w:tc>
          <w:tcPr>
            <w:tcW w:w="637" w:type="dxa"/>
          </w:tcPr>
          <w:p w14:paraId="64CE5F20" w14:textId="19B1A9F4"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638" w:type="dxa"/>
          </w:tcPr>
          <w:p w14:paraId="5C242FCE" w14:textId="580C1662"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1091" w:type="dxa"/>
          </w:tcPr>
          <w:p w14:paraId="734AE23A" w14:textId="2F2493CC"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r>
      <w:tr w:rsidR="00F3012A" w:rsidRPr="00E9011D" w14:paraId="62168AE1" w14:textId="77777777" w:rsidTr="003B69E4">
        <w:trPr>
          <w:trHeight w:val="898"/>
          <w:jc w:val="center"/>
        </w:trPr>
        <w:tc>
          <w:tcPr>
            <w:tcW w:w="9705" w:type="dxa"/>
            <w:gridSpan w:val="12"/>
          </w:tcPr>
          <w:p w14:paraId="13CAB1E0" w14:textId="45415C60" w:rsidR="00F3012A" w:rsidRPr="00E9011D" w:rsidRDefault="00F3012A" w:rsidP="00E9011D">
            <w:pPr>
              <w:pStyle w:val="Tablebody"/>
              <w:autoSpaceDE w:val="0"/>
              <w:autoSpaceDN w:val="0"/>
              <w:adjustRightInd w:val="0"/>
              <w:rPr>
                <w:noProof/>
                <w:szCs w:val="18"/>
                <w:lang w:eastAsia="fr-FR"/>
              </w:rPr>
            </w:pPr>
            <w:r w:rsidRPr="00E9011D">
              <w:rPr>
                <w:szCs w:val="24"/>
              </w:rPr>
              <w:t>NOTE 1 to Table Explanation of load groups in persistent design situation: 1 − lifting of hoist load, 2 − acceleration or deceleration of loaded crane while it travels on uneven runway, 3 − acceleration of loaded trolley while it travels on uneven runway, 4 − skewing of loaded crane travelling with uniform velocity</w:t>
            </w:r>
          </w:p>
        </w:tc>
      </w:tr>
      <w:tr w:rsidR="00F3012A" w:rsidRPr="00E9011D" w14:paraId="074C8B36" w14:textId="77777777" w:rsidTr="005A3E41">
        <w:trPr>
          <w:jc w:val="center"/>
        </w:trPr>
        <w:tc>
          <w:tcPr>
            <w:tcW w:w="9705" w:type="dxa"/>
            <w:gridSpan w:val="12"/>
            <w:tcBorders>
              <w:bottom w:val="single" w:sz="18" w:space="0" w:color="000000"/>
            </w:tcBorders>
          </w:tcPr>
          <w:p w14:paraId="15DAD5E6" w14:textId="2A67D0B0" w:rsidR="00F3012A" w:rsidRPr="00E9011D" w:rsidRDefault="00F3012A" w:rsidP="00E9011D">
            <w:pPr>
              <w:pStyle w:val="Tablebody"/>
              <w:autoSpaceDE w:val="0"/>
              <w:autoSpaceDN w:val="0"/>
              <w:adjustRightInd w:val="0"/>
              <w:rPr>
                <w:noProof/>
                <w:szCs w:val="18"/>
                <w:lang w:eastAsia="fr-FR"/>
              </w:rPr>
            </w:pPr>
            <w:r w:rsidRPr="00E9011D">
              <w:rPr>
                <w:szCs w:val="24"/>
              </w:rPr>
              <w:t xml:space="preserve">NOTE 2 to table </w:t>
            </w:r>
            <w:r w:rsidRPr="00E9011D">
              <w:rPr>
                <w:szCs w:val="24"/>
              </w:rPr>
              <w:tab/>
              <w:t>Horizontal crane actions occur randomly scattered along the runways. Due to this irregular occurrence, they are generally negligible in the fatigue design situation, except for cases where acceleration and braking actions are planned to occur regularly at certain parts of the runways as specified by the client.</w:t>
            </w:r>
          </w:p>
        </w:tc>
      </w:tr>
    </w:tbl>
    <w:p w14:paraId="748D0988" w14:textId="77777777" w:rsidR="00F3012A" w:rsidRPr="00E9011D" w:rsidRDefault="00F3012A" w:rsidP="00E9011D">
      <w:pPr>
        <w:pStyle w:val="Tabletitle"/>
        <w:pageBreakBefore/>
        <w:autoSpaceDE w:val="0"/>
        <w:autoSpaceDN w:val="0"/>
        <w:adjustRightInd w:val="0"/>
        <w:outlineLvl w:val="0"/>
        <w:rPr>
          <w:szCs w:val="24"/>
        </w:rPr>
      </w:pPr>
      <w:bookmarkStart w:id="42" w:name="_Toc148596408"/>
      <w:r w:rsidRPr="00E9011D">
        <w:rPr>
          <w:szCs w:val="24"/>
        </w:rPr>
        <w:lastRenderedPageBreak/>
        <w:t>Table 6.3 — Load groups treated as a single action from crane for Serviceability Limit State criteria such as deformations and displacements</w:t>
      </w:r>
      <w:bookmarkEnd w:id="42"/>
    </w:p>
    <w:tbl>
      <w:tblPr>
        <w:tblW w:w="9640" w:type="dxa"/>
        <w:jc w:val="center"/>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245"/>
        <w:gridCol w:w="993"/>
        <w:gridCol w:w="1730"/>
        <w:gridCol w:w="897"/>
        <w:gridCol w:w="898"/>
        <w:gridCol w:w="1012"/>
        <w:gridCol w:w="850"/>
        <w:gridCol w:w="1015"/>
      </w:tblGrid>
      <w:tr w:rsidR="00F3012A" w:rsidRPr="00E9011D" w14:paraId="3DA475B3" w14:textId="77777777" w:rsidTr="00A07CB0">
        <w:trPr>
          <w:jc w:val="center"/>
        </w:trPr>
        <w:tc>
          <w:tcPr>
            <w:tcW w:w="4968" w:type="dxa"/>
            <w:gridSpan w:val="3"/>
            <w:vMerge w:val="restart"/>
            <w:tcBorders>
              <w:top w:val="single" w:sz="18" w:space="0" w:color="000000"/>
            </w:tcBorders>
            <w:vAlign w:val="center"/>
          </w:tcPr>
          <w:p w14:paraId="41008364" w14:textId="0BFA00C4" w:rsidR="00F3012A" w:rsidRPr="00E9011D" w:rsidRDefault="00F3012A" w:rsidP="00E9011D">
            <w:pPr>
              <w:pStyle w:val="Tableheader"/>
              <w:autoSpaceDE w:val="0"/>
              <w:autoSpaceDN w:val="0"/>
              <w:adjustRightInd w:val="0"/>
              <w:jc w:val="center"/>
              <w:rPr>
                <w:b/>
                <w:noProof/>
                <w:sz w:val="18"/>
                <w:szCs w:val="18"/>
                <w:lang w:val="en-US" w:eastAsia="fr-FR"/>
              </w:rPr>
            </w:pPr>
            <w:r w:rsidRPr="00E9011D">
              <w:rPr>
                <w:b/>
                <w:szCs w:val="24"/>
              </w:rPr>
              <w:t>Load group</w:t>
            </w:r>
          </w:p>
        </w:tc>
        <w:tc>
          <w:tcPr>
            <w:tcW w:w="4672" w:type="dxa"/>
            <w:gridSpan w:val="5"/>
            <w:tcBorders>
              <w:top w:val="single" w:sz="18" w:space="0" w:color="000000"/>
            </w:tcBorders>
            <w:vAlign w:val="center"/>
          </w:tcPr>
          <w:p w14:paraId="4BBD70FD" w14:textId="15D2876B" w:rsidR="00F3012A" w:rsidRPr="00E9011D" w:rsidRDefault="00F3012A" w:rsidP="00E9011D">
            <w:pPr>
              <w:pStyle w:val="Tableheader"/>
              <w:autoSpaceDE w:val="0"/>
              <w:autoSpaceDN w:val="0"/>
              <w:adjustRightInd w:val="0"/>
              <w:jc w:val="center"/>
              <w:rPr>
                <w:b/>
                <w:noProof/>
                <w:sz w:val="18"/>
                <w:szCs w:val="18"/>
                <w:lang w:val="en-US" w:eastAsia="fr-FR"/>
              </w:rPr>
            </w:pPr>
            <w:r w:rsidRPr="00E9011D">
              <w:rPr>
                <w:b/>
                <w:szCs w:val="24"/>
              </w:rPr>
              <w:t>Design situations of Serviceability Limit State</w:t>
            </w:r>
          </w:p>
        </w:tc>
      </w:tr>
      <w:tr w:rsidR="00F3012A" w:rsidRPr="00E9011D" w14:paraId="227EEE32" w14:textId="77777777" w:rsidTr="00A07CB0">
        <w:trPr>
          <w:trHeight w:val="204"/>
          <w:jc w:val="center"/>
        </w:trPr>
        <w:tc>
          <w:tcPr>
            <w:tcW w:w="4968" w:type="dxa"/>
            <w:gridSpan w:val="3"/>
            <w:vMerge/>
          </w:tcPr>
          <w:p w14:paraId="69441B0F" w14:textId="77777777" w:rsidR="00F3012A" w:rsidRPr="00E9011D" w:rsidRDefault="00F3012A" w:rsidP="00E9011D">
            <w:pPr>
              <w:rPr>
                <w:noProof/>
                <w:lang w:val="en-US" w:eastAsia="fr-FR"/>
              </w:rPr>
            </w:pPr>
          </w:p>
        </w:tc>
        <w:tc>
          <w:tcPr>
            <w:tcW w:w="2807" w:type="dxa"/>
            <w:gridSpan w:val="3"/>
            <w:vMerge w:val="restart"/>
            <w:vAlign w:val="center"/>
          </w:tcPr>
          <w:p w14:paraId="74CEEFC7" w14:textId="3890BA26" w:rsidR="00F3012A" w:rsidRPr="00E9011D" w:rsidRDefault="00F3012A" w:rsidP="00E9011D">
            <w:pPr>
              <w:pStyle w:val="Tableheader"/>
              <w:autoSpaceDE w:val="0"/>
              <w:autoSpaceDN w:val="0"/>
              <w:adjustRightInd w:val="0"/>
              <w:jc w:val="center"/>
              <w:rPr>
                <w:noProof/>
                <w:sz w:val="18"/>
                <w:szCs w:val="18"/>
                <w:lang w:val="en-US" w:eastAsia="fr-FR"/>
              </w:rPr>
            </w:pPr>
            <w:r w:rsidRPr="00E9011D">
              <w:rPr>
                <w:szCs w:val="24"/>
              </w:rPr>
              <w:t xml:space="preserve">Normal service conditions, </w:t>
            </w:r>
            <w:r w:rsidRPr="00E9011D">
              <w:rPr>
                <w:szCs w:val="24"/>
              </w:rPr>
              <w:br/>
              <w:t>see Note</w:t>
            </w:r>
          </w:p>
        </w:tc>
        <w:tc>
          <w:tcPr>
            <w:tcW w:w="1865" w:type="dxa"/>
            <w:gridSpan w:val="2"/>
            <w:vAlign w:val="center"/>
          </w:tcPr>
          <w:p w14:paraId="41D1A39F" w14:textId="1456022A" w:rsidR="00F3012A" w:rsidRPr="00E9011D" w:rsidRDefault="00F3012A" w:rsidP="00E9011D">
            <w:pPr>
              <w:pStyle w:val="Tableheader"/>
              <w:autoSpaceDE w:val="0"/>
              <w:autoSpaceDN w:val="0"/>
              <w:adjustRightInd w:val="0"/>
              <w:jc w:val="center"/>
              <w:rPr>
                <w:noProof/>
                <w:sz w:val="18"/>
                <w:szCs w:val="18"/>
                <w:lang w:val="en-US" w:eastAsia="fr-FR"/>
              </w:rPr>
            </w:pPr>
            <w:r w:rsidRPr="00E9011D">
              <w:rPr>
                <w:szCs w:val="24"/>
              </w:rPr>
              <w:t>Crane tests</w:t>
            </w:r>
          </w:p>
        </w:tc>
      </w:tr>
      <w:tr w:rsidR="00F3012A" w:rsidRPr="00E9011D" w14:paraId="18CA8D7E" w14:textId="77777777" w:rsidTr="00A07CB0">
        <w:trPr>
          <w:trHeight w:val="204"/>
          <w:jc w:val="center"/>
        </w:trPr>
        <w:tc>
          <w:tcPr>
            <w:tcW w:w="4968" w:type="dxa"/>
            <w:gridSpan w:val="3"/>
            <w:vMerge/>
            <w:tcBorders>
              <w:bottom w:val="single" w:sz="18" w:space="0" w:color="000000"/>
            </w:tcBorders>
          </w:tcPr>
          <w:p w14:paraId="7A84A90F" w14:textId="77777777" w:rsidR="00F3012A" w:rsidRPr="00E9011D" w:rsidRDefault="00F3012A" w:rsidP="00E9011D">
            <w:pPr>
              <w:rPr>
                <w:noProof/>
                <w:lang w:val="en-US" w:eastAsia="fr-FR"/>
              </w:rPr>
            </w:pPr>
          </w:p>
        </w:tc>
        <w:tc>
          <w:tcPr>
            <w:tcW w:w="2807" w:type="dxa"/>
            <w:gridSpan w:val="3"/>
            <w:vMerge/>
            <w:tcBorders>
              <w:bottom w:val="single" w:sz="18" w:space="0" w:color="000000"/>
            </w:tcBorders>
            <w:vAlign w:val="center"/>
          </w:tcPr>
          <w:p w14:paraId="4E56ADCB" w14:textId="77777777" w:rsidR="00F3012A" w:rsidRPr="00E9011D" w:rsidRDefault="00F3012A" w:rsidP="00E9011D">
            <w:pPr>
              <w:rPr>
                <w:noProof/>
                <w:lang w:val="en-US" w:eastAsia="fr-FR"/>
              </w:rPr>
            </w:pPr>
          </w:p>
        </w:tc>
        <w:tc>
          <w:tcPr>
            <w:tcW w:w="850" w:type="dxa"/>
            <w:tcBorders>
              <w:bottom w:val="single" w:sz="18" w:space="0" w:color="000000"/>
            </w:tcBorders>
            <w:vAlign w:val="center"/>
          </w:tcPr>
          <w:p w14:paraId="6E561CA2" w14:textId="10EF81C8" w:rsidR="00F3012A" w:rsidRPr="00E9011D" w:rsidRDefault="00F3012A" w:rsidP="00E9011D">
            <w:pPr>
              <w:pStyle w:val="Tableheader"/>
              <w:autoSpaceDE w:val="0"/>
              <w:autoSpaceDN w:val="0"/>
              <w:adjustRightInd w:val="0"/>
              <w:jc w:val="center"/>
              <w:rPr>
                <w:noProof/>
                <w:sz w:val="18"/>
                <w:szCs w:val="18"/>
                <w:lang w:val="en-US" w:eastAsia="fr-FR"/>
              </w:rPr>
            </w:pPr>
            <w:r w:rsidRPr="00E9011D">
              <w:rPr>
                <w:szCs w:val="24"/>
              </w:rPr>
              <w:t>Static</w:t>
            </w:r>
          </w:p>
        </w:tc>
        <w:tc>
          <w:tcPr>
            <w:tcW w:w="1015" w:type="dxa"/>
            <w:tcBorders>
              <w:bottom w:val="single" w:sz="18" w:space="0" w:color="000000"/>
            </w:tcBorders>
            <w:vAlign w:val="center"/>
          </w:tcPr>
          <w:p w14:paraId="78957586" w14:textId="68FD5F62" w:rsidR="00F3012A" w:rsidRPr="00E9011D" w:rsidRDefault="00F3012A" w:rsidP="00E9011D">
            <w:pPr>
              <w:pStyle w:val="Tableheader"/>
              <w:autoSpaceDE w:val="0"/>
              <w:autoSpaceDN w:val="0"/>
              <w:adjustRightInd w:val="0"/>
              <w:jc w:val="center"/>
              <w:rPr>
                <w:noProof/>
                <w:sz w:val="18"/>
                <w:szCs w:val="18"/>
                <w:lang w:val="en-US" w:eastAsia="fr-FR"/>
              </w:rPr>
            </w:pPr>
            <w:r w:rsidRPr="00E9011D">
              <w:rPr>
                <w:szCs w:val="24"/>
              </w:rPr>
              <w:t>Dynamic</w:t>
            </w:r>
          </w:p>
        </w:tc>
      </w:tr>
      <w:tr w:rsidR="00F3012A" w:rsidRPr="00E9011D" w14:paraId="26712495" w14:textId="77777777" w:rsidTr="003B69E4">
        <w:trPr>
          <w:jc w:val="center"/>
        </w:trPr>
        <w:tc>
          <w:tcPr>
            <w:tcW w:w="2245" w:type="dxa"/>
            <w:tcBorders>
              <w:top w:val="single" w:sz="18" w:space="0" w:color="000000"/>
            </w:tcBorders>
          </w:tcPr>
          <w:p w14:paraId="2DA2DF56" w14:textId="34FAE52C"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Action from</w:t>
            </w:r>
          </w:p>
        </w:tc>
        <w:tc>
          <w:tcPr>
            <w:tcW w:w="993" w:type="dxa"/>
            <w:tcBorders>
              <w:top w:val="single" w:sz="18" w:space="0" w:color="000000"/>
            </w:tcBorders>
          </w:tcPr>
          <w:p w14:paraId="5C5EA16F" w14:textId="20413256"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Symbol</w:t>
            </w:r>
          </w:p>
        </w:tc>
        <w:tc>
          <w:tcPr>
            <w:tcW w:w="1730" w:type="dxa"/>
            <w:tcBorders>
              <w:top w:val="single" w:sz="18" w:space="0" w:color="000000"/>
            </w:tcBorders>
          </w:tcPr>
          <w:p w14:paraId="35640C32" w14:textId="3CDDE91C"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Clause</w:t>
            </w:r>
          </w:p>
        </w:tc>
        <w:tc>
          <w:tcPr>
            <w:tcW w:w="897" w:type="dxa"/>
            <w:tcBorders>
              <w:top w:val="single" w:sz="18" w:space="0" w:color="000000"/>
            </w:tcBorders>
            <w:vAlign w:val="center"/>
          </w:tcPr>
          <w:p w14:paraId="5A34B114" w14:textId="387087CB"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101</w:t>
            </w:r>
          </w:p>
        </w:tc>
        <w:tc>
          <w:tcPr>
            <w:tcW w:w="898" w:type="dxa"/>
            <w:tcBorders>
              <w:top w:val="single" w:sz="18" w:space="0" w:color="000000"/>
            </w:tcBorders>
            <w:vAlign w:val="center"/>
          </w:tcPr>
          <w:p w14:paraId="327A4114" w14:textId="303D2564"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102</w:t>
            </w:r>
          </w:p>
        </w:tc>
        <w:tc>
          <w:tcPr>
            <w:tcW w:w="1012" w:type="dxa"/>
            <w:tcBorders>
              <w:top w:val="single" w:sz="18" w:space="0" w:color="000000"/>
            </w:tcBorders>
            <w:vAlign w:val="center"/>
          </w:tcPr>
          <w:p w14:paraId="171F7CED" w14:textId="388F7F7F"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103</w:t>
            </w:r>
          </w:p>
        </w:tc>
        <w:tc>
          <w:tcPr>
            <w:tcW w:w="850" w:type="dxa"/>
            <w:tcBorders>
              <w:top w:val="single" w:sz="18" w:space="0" w:color="000000"/>
            </w:tcBorders>
          </w:tcPr>
          <w:p w14:paraId="2E084FB7" w14:textId="2A6F16F4"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104</w:t>
            </w:r>
          </w:p>
        </w:tc>
        <w:tc>
          <w:tcPr>
            <w:tcW w:w="1015" w:type="dxa"/>
            <w:tcBorders>
              <w:top w:val="single" w:sz="18" w:space="0" w:color="000000"/>
            </w:tcBorders>
          </w:tcPr>
          <w:p w14:paraId="0FE6DB20" w14:textId="023623FA" w:rsidR="00F3012A" w:rsidRPr="00E9011D" w:rsidRDefault="00F3012A" w:rsidP="00E9011D">
            <w:pPr>
              <w:pStyle w:val="Tablebody"/>
              <w:autoSpaceDE w:val="0"/>
              <w:autoSpaceDN w:val="0"/>
              <w:adjustRightInd w:val="0"/>
              <w:jc w:val="center"/>
              <w:rPr>
                <w:b/>
                <w:noProof/>
                <w:sz w:val="18"/>
                <w:szCs w:val="18"/>
                <w:lang w:val="en-US" w:eastAsia="fr-FR"/>
              </w:rPr>
            </w:pPr>
            <w:r w:rsidRPr="00E9011D">
              <w:rPr>
                <w:b/>
                <w:szCs w:val="24"/>
              </w:rPr>
              <w:t>105</w:t>
            </w:r>
          </w:p>
        </w:tc>
      </w:tr>
      <w:tr w:rsidR="00F3012A" w:rsidRPr="00E9011D" w14:paraId="1555BE4B" w14:textId="77777777" w:rsidTr="003B69E4">
        <w:trPr>
          <w:jc w:val="center"/>
        </w:trPr>
        <w:tc>
          <w:tcPr>
            <w:tcW w:w="2245" w:type="dxa"/>
          </w:tcPr>
          <w:p w14:paraId="5D952651" w14:textId="2AF6B589" w:rsidR="00F3012A" w:rsidRPr="00E9011D" w:rsidRDefault="00F3012A" w:rsidP="00E9011D">
            <w:pPr>
              <w:pStyle w:val="Tablebody"/>
              <w:autoSpaceDE w:val="0"/>
              <w:autoSpaceDN w:val="0"/>
              <w:adjustRightInd w:val="0"/>
              <w:jc w:val="both"/>
              <w:rPr>
                <w:noProof/>
                <w:sz w:val="18"/>
                <w:szCs w:val="18"/>
                <w:lang w:val="en-US" w:eastAsia="fr-FR"/>
              </w:rPr>
            </w:pPr>
            <w:proofErr w:type="spellStart"/>
            <w:r w:rsidRPr="00E9011D">
              <w:rPr>
                <w:szCs w:val="24"/>
              </w:rPr>
              <w:t>Self weight</w:t>
            </w:r>
            <w:proofErr w:type="spellEnd"/>
            <w:r w:rsidRPr="00E9011D">
              <w:rPr>
                <w:szCs w:val="24"/>
              </w:rPr>
              <w:t xml:space="preserve"> of crane</w:t>
            </w:r>
          </w:p>
        </w:tc>
        <w:tc>
          <w:tcPr>
            <w:tcW w:w="993" w:type="dxa"/>
            <w:vAlign w:val="center"/>
          </w:tcPr>
          <w:p w14:paraId="3DEBE87D" w14:textId="11AF7FB1"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Q</w:t>
            </w:r>
            <w:r w:rsidRPr="00E9011D">
              <w:rPr>
                <w:szCs w:val="24"/>
                <w:vertAlign w:val="subscript"/>
              </w:rPr>
              <w:t>C</w:t>
            </w:r>
          </w:p>
        </w:tc>
        <w:tc>
          <w:tcPr>
            <w:tcW w:w="1730" w:type="dxa"/>
            <w:vAlign w:val="center"/>
          </w:tcPr>
          <w:p w14:paraId="1E42CEF1" w14:textId="0B4DB5BE" w:rsidR="00F3012A" w:rsidRPr="00E9011D" w:rsidRDefault="00F3012A" w:rsidP="00E9011D">
            <w:pPr>
              <w:pStyle w:val="Tablebody"/>
              <w:autoSpaceDE w:val="0"/>
              <w:autoSpaceDN w:val="0"/>
              <w:adjustRightInd w:val="0"/>
              <w:jc w:val="center"/>
              <w:rPr>
                <w:noProof/>
                <w:sz w:val="18"/>
                <w:szCs w:val="18"/>
                <w:lang w:val="en-US" w:eastAsia="fr-FR"/>
              </w:rPr>
            </w:pPr>
            <w:r w:rsidRPr="00E9011D">
              <w:rPr>
                <w:rStyle w:val="citesec"/>
                <w:szCs w:val="24"/>
                <w:shd w:val="clear" w:color="auto" w:fill="auto"/>
              </w:rPr>
              <w:t>6.6.1</w:t>
            </w:r>
          </w:p>
        </w:tc>
        <w:tc>
          <w:tcPr>
            <w:tcW w:w="897" w:type="dxa"/>
            <w:vAlign w:val="center"/>
          </w:tcPr>
          <w:p w14:paraId="0409AAA1" w14:textId="381F89C1"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898" w:type="dxa"/>
            <w:vAlign w:val="center"/>
          </w:tcPr>
          <w:p w14:paraId="01E38303" w14:textId="0745379B"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1012" w:type="dxa"/>
            <w:vAlign w:val="center"/>
          </w:tcPr>
          <w:p w14:paraId="1025B720" w14:textId="5ACBB592"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850" w:type="dxa"/>
          </w:tcPr>
          <w:p w14:paraId="11EF007A" w14:textId="4FDCD6BC"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1015" w:type="dxa"/>
          </w:tcPr>
          <w:p w14:paraId="18F1F521" w14:textId="24CA2ADE"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r>
      <w:tr w:rsidR="00F3012A" w:rsidRPr="00E9011D" w14:paraId="7E2C43F5" w14:textId="77777777" w:rsidTr="003B69E4">
        <w:trPr>
          <w:jc w:val="center"/>
        </w:trPr>
        <w:tc>
          <w:tcPr>
            <w:tcW w:w="2245" w:type="dxa"/>
          </w:tcPr>
          <w:p w14:paraId="15720BC8" w14:textId="1427C7A1" w:rsidR="00F3012A" w:rsidRPr="00E9011D" w:rsidRDefault="00F3012A" w:rsidP="00E9011D">
            <w:pPr>
              <w:pStyle w:val="Tablebody"/>
              <w:autoSpaceDE w:val="0"/>
              <w:autoSpaceDN w:val="0"/>
              <w:adjustRightInd w:val="0"/>
              <w:jc w:val="both"/>
              <w:rPr>
                <w:noProof/>
                <w:sz w:val="18"/>
                <w:szCs w:val="18"/>
                <w:lang w:val="en-US" w:eastAsia="fr-FR"/>
              </w:rPr>
            </w:pPr>
            <w:r w:rsidRPr="00E9011D">
              <w:rPr>
                <w:szCs w:val="24"/>
              </w:rPr>
              <w:t>Hoist load</w:t>
            </w:r>
          </w:p>
        </w:tc>
        <w:tc>
          <w:tcPr>
            <w:tcW w:w="993" w:type="dxa"/>
            <w:vAlign w:val="center"/>
          </w:tcPr>
          <w:p w14:paraId="533AA48A" w14:textId="69065831"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Q</w:t>
            </w:r>
            <w:r w:rsidRPr="00E9011D">
              <w:rPr>
                <w:szCs w:val="24"/>
                <w:vertAlign w:val="subscript"/>
              </w:rPr>
              <w:t>H</w:t>
            </w:r>
          </w:p>
        </w:tc>
        <w:tc>
          <w:tcPr>
            <w:tcW w:w="1730" w:type="dxa"/>
            <w:vAlign w:val="center"/>
          </w:tcPr>
          <w:p w14:paraId="0BC71468" w14:textId="4E6816D4" w:rsidR="00F3012A" w:rsidRPr="00E9011D" w:rsidRDefault="00F3012A" w:rsidP="00E9011D">
            <w:pPr>
              <w:pStyle w:val="Tablebody"/>
              <w:autoSpaceDE w:val="0"/>
              <w:autoSpaceDN w:val="0"/>
              <w:adjustRightInd w:val="0"/>
              <w:jc w:val="center"/>
              <w:rPr>
                <w:noProof/>
                <w:sz w:val="18"/>
                <w:szCs w:val="18"/>
                <w:lang w:val="en-US" w:eastAsia="fr-FR"/>
              </w:rPr>
            </w:pPr>
            <w:r w:rsidRPr="00E9011D">
              <w:rPr>
                <w:rStyle w:val="citesec"/>
                <w:szCs w:val="24"/>
                <w:shd w:val="clear" w:color="auto" w:fill="auto"/>
              </w:rPr>
              <w:t>6.6.1</w:t>
            </w:r>
          </w:p>
        </w:tc>
        <w:tc>
          <w:tcPr>
            <w:tcW w:w="897" w:type="dxa"/>
            <w:vAlign w:val="center"/>
          </w:tcPr>
          <w:p w14:paraId="6F669E30" w14:textId="5FCF2168"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898" w:type="dxa"/>
            <w:vAlign w:val="center"/>
          </w:tcPr>
          <w:p w14:paraId="4ECF916C" w14:textId="49BBCB85"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1012" w:type="dxa"/>
            <w:vAlign w:val="center"/>
          </w:tcPr>
          <w:p w14:paraId="0C0AAAFD" w14:textId="6DB8B7A3"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850" w:type="dxa"/>
          </w:tcPr>
          <w:p w14:paraId="104E5BB8" w14:textId="090DA0A7"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1015" w:type="dxa"/>
          </w:tcPr>
          <w:p w14:paraId="292150FA" w14:textId="232F31F9"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r>
      <w:tr w:rsidR="00F3012A" w:rsidRPr="00E9011D" w14:paraId="620BDE50" w14:textId="77777777" w:rsidTr="003B69E4">
        <w:trPr>
          <w:jc w:val="center"/>
        </w:trPr>
        <w:tc>
          <w:tcPr>
            <w:tcW w:w="2245" w:type="dxa"/>
          </w:tcPr>
          <w:p w14:paraId="0338169A" w14:textId="7C554AE2" w:rsidR="00F3012A" w:rsidRPr="00E9011D" w:rsidRDefault="00F3012A" w:rsidP="00E9011D">
            <w:pPr>
              <w:pStyle w:val="Tablebody"/>
              <w:autoSpaceDE w:val="0"/>
              <w:autoSpaceDN w:val="0"/>
              <w:adjustRightInd w:val="0"/>
              <w:jc w:val="both"/>
              <w:rPr>
                <w:noProof/>
                <w:sz w:val="18"/>
                <w:szCs w:val="18"/>
                <w:lang w:val="en-US" w:eastAsia="fr-FR"/>
              </w:rPr>
            </w:pPr>
            <w:r w:rsidRPr="00E9011D">
              <w:rPr>
                <w:szCs w:val="24"/>
              </w:rPr>
              <w:t>Acceleration of crane</w:t>
            </w:r>
          </w:p>
        </w:tc>
        <w:tc>
          <w:tcPr>
            <w:tcW w:w="993" w:type="dxa"/>
            <w:vAlign w:val="center"/>
          </w:tcPr>
          <w:p w14:paraId="19C7CA85" w14:textId="70E47833"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H</w:t>
            </w:r>
            <w:r w:rsidRPr="00E9011D">
              <w:rPr>
                <w:szCs w:val="24"/>
                <w:vertAlign w:val="subscript"/>
              </w:rPr>
              <w:t>L</w:t>
            </w:r>
            <w:r w:rsidRPr="00E9011D">
              <w:rPr>
                <w:szCs w:val="24"/>
              </w:rPr>
              <w:t xml:space="preserve">, </w:t>
            </w:r>
            <w:r w:rsidRPr="00E9011D">
              <w:rPr>
                <w:i/>
                <w:szCs w:val="24"/>
              </w:rPr>
              <w:t>H</w:t>
            </w:r>
            <w:r w:rsidRPr="00E9011D">
              <w:rPr>
                <w:szCs w:val="24"/>
                <w:vertAlign w:val="subscript"/>
              </w:rPr>
              <w:t>T</w:t>
            </w:r>
          </w:p>
        </w:tc>
        <w:tc>
          <w:tcPr>
            <w:tcW w:w="1730" w:type="dxa"/>
            <w:vAlign w:val="center"/>
          </w:tcPr>
          <w:p w14:paraId="20B1091E" w14:textId="11687542" w:rsidR="00F3012A" w:rsidRPr="00E9011D" w:rsidRDefault="00F3012A" w:rsidP="00E9011D">
            <w:pPr>
              <w:pStyle w:val="Tablebody"/>
              <w:autoSpaceDE w:val="0"/>
              <w:autoSpaceDN w:val="0"/>
              <w:adjustRightInd w:val="0"/>
              <w:jc w:val="center"/>
              <w:rPr>
                <w:noProof/>
                <w:sz w:val="18"/>
                <w:szCs w:val="18"/>
                <w:lang w:val="en-US" w:eastAsia="fr-FR"/>
              </w:rPr>
            </w:pPr>
            <w:r w:rsidRPr="00E9011D">
              <w:rPr>
                <w:rStyle w:val="citesec"/>
                <w:szCs w:val="24"/>
                <w:shd w:val="clear" w:color="auto" w:fill="auto"/>
              </w:rPr>
              <w:t>6.6.2</w:t>
            </w:r>
          </w:p>
        </w:tc>
        <w:tc>
          <w:tcPr>
            <w:tcW w:w="897" w:type="dxa"/>
            <w:vAlign w:val="center"/>
          </w:tcPr>
          <w:p w14:paraId="42B7823D" w14:textId="747182B1"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898" w:type="dxa"/>
            <w:vAlign w:val="center"/>
          </w:tcPr>
          <w:p w14:paraId="150C3CCC" w14:textId="734B2646"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1012" w:type="dxa"/>
            <w:vAlign w:val="center"/>
          </w:tcPr>
          <w:p w14:paraId="11852166" w14:textId="4B671AD5"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850" w:type="dxa"/>
          </w:tcPr>
          <w:p w14:paraId="3B5EFDE0" w14:textId="0A7D42C7"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1015" w:type="dxa"/>
          </w:tcPr>
          <w:p w14:paraId="463E6094" w14:textId="2A243FE7"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r>
      <w:tr w:rsidR="00F3012A" w:rsidRPr="00E9011D" w14:paraId="66F92890" w14:textId="77777777" w:rsidTr="003B69E4">
        <w:trPr>
          <w:jc w:val="center"/>
        </w:trPr>
        <w:tc>
          <w:tcPr>
            <w:tcW w:w="2245" w:type="dxa"/>
          </w:tcPr>
          <w:p w14:paraId="7C5C8703" w14:textId="5ED69D89" w:rsidR="00F3012A" w:rsidRPr="00E9011D" w:rsidRDefault="00F3012A" w:rsidP="00E9011D">
            <w:pPr>
              <w:pStyle w:val="Tablebody"/>
              <w:autoSpaceDE w:val="0"/>
              <w:autoSpaceDN w:val="0"/>
              <w:adjustRightInd w:val="0"/>
              <w:jc w:val="both"/>
              <w:rPr>
                <w:noProof/>
                <w:sz w:val="18"/>
                <w:szCs w:val="18"/>
                <w:lang w:val="en-US" w:eastAsia="fr-FR"/>
              </w:rPr>
            </w:pPr>
            <w:r w:rsidRPr="00E9011D">
              <w:rPr>
                <w:szCs w:val="24"/>
              </w:rPr>
              <w:t>Acceleration of trolley</w:t>
            </w:r>
          </w:p>
        </w:tc>
        <w:tc>
          <w:tcPr>
            <w:tcW w:w="993" w:type="dxa"/>
            <w:vAlign w:val="center"/>
          </w:tcPr>
          <w:p w14:paraId="04B48A23" w14:textId="1893A7EF"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H</w:t>
            </w:r>
            <w:r w:rsidRPr="00E9011D">
              <w:rPr>
                <w:szCs w:val="24"/>
                <w:vertAlign w:val="subscript"/>
              </w:rPr>
              <w:t>TT</w:t>
            </w:r>
          </w:p>
        </w:tc>
        <w:tc>
          <w:tcPr>
            <w:tcW w:w="1730" w:type="dxa"/>
            <w:vAlign w:val="center"/>
          </w:tcPr>
          <w:p w14:paraId="1D240090" w14:textId="1D52FCF9" w:rsidR="00F3012A" w:rsidRPr="00E9011D" w:rsidRDefault="00F3012A" w:rsidP="00E9011D">
            <w:pPr>
              <w:pStyle w:val="Tablebody"/>
              <w:autoSpaceDE w:val="0"/>
              <w:autoSpaceDN w:val="0"/>
              <w:adjustRightInd w:val="0"/>
              <w:jc w:val="center"/>
              <w:rPr>
                <w:noProof/>
                <w:sz w:val="18"/>
                <w:szCs w:val="18"/>
                <w:lang w:val="en-US" w:eastAsia="fr-FR"/>
              </w:rPr>
            </w:pPr>
            <w:r w:rsidRPr="00E9011D">
              <w:rPr>
                <w:rStyle w:val="citesec"/>
                <w:szCs w:val="24"/>
                <w:shd w:val="clear" w:color="auto" w:fill="auto"/>
              </w:rPr>
              <w:t>6.6.2</w:t>
            </w:r>
          </w:p>
        </w:tc>
        <w:tc>
          <w:tcPr>
            <w:tcW w:w="897" w:type="dxa"/>
            <w:vAlign w:val="center"/>
          </w:tcPr>
          <w:p w14:paraId="09364F5C" w14:textId="582AACA2"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898" w:type="dxa"/>
            <w:vAlign w:val="center"/>
          </w:tcPr>
          <w:p w14:paraId="038F34FF" w14:textId="25154911"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1012" w:type="dxa"/>
            <w:vAlign w:val="center"/>
          </w:tcPr>
          <w:p w14:paraId="27F0D36F" w14:textId="7864C06D"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850" w:type="dxa"/>
          </w:tcPr>
          <w:p w14:paraId="5CEC1706" w14:textId="2C6D4F8C"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1015" w:type="dxa"/>
          </w:tcPr>
          <w:p w14:paraId="683C28E1" w14:textId="7B786079"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r>
      <w:tr w:rsidR="00F3012A" w:rsidRPr="00E9011D" w14:paraId="1B648162" w14:textId="77777777" w:rsidTr="003B69E4">
        <w:trPr>
          <w:jc w:val="center"/>
        </w:trPr>
        <w:tc>
          <w:tcPr>
            <w:tcW w:w="2245" w:type="dxa"/>
          </w:tcPr>
          <w:p w14:paraId="7F95FA92" w14:textId="5EBA2D21" w:rsidR="00F3012A" w:rsidRPr="00E9011D" w:rsidRDefault="00F3012A" w:rsidP="00E9011D">
            <w:pPr>
              <w:pStyle w:val="Tablebody"/>
              <w:autoSpaceDE w:val="0"/>
              <w:autoSpaceDN w:val="0"/>
              <w:adjustRightInd w:val="0"/>
              <w:jc w:val="both"/>
              <w:rPr>
                <w:noProof/>
                <w:sz w:val="18"/>
                <w:szCs w:val="18"/>
                <w:lang w:val="en-US" w:eastAsia="fr-FR"/>
              </w:rPr>
            </w:pPr>
            <w:r w:rsidRPr="00E9011D">
              <w:rPr>
                <w:szCs w:val="24"/>
              </w:rPr>
              <w:t>Skewing of crane</w:t>
            </w:r>
          </w:p>
        </w:tc>
        <w:tc>
          <w:tcPr>
            <w:tcW w:w="993" w:type="dxa"/>
            <w:vAlign w:val="center"/>
          </w:tcPr>
          <w:p w14:paraId="37BAA036" w14:textId="20E00BC8"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H</w:t>
            </w:r>
            <w:r w:rsidRPr="00E9011D">
              <w:rPr>
                <w:szCs w:val="24"/>
                <w:vertAlign w:val="subscript"/>
              </w:rPr>
              <w:t>S</w:t>
            </w:r>
          </w:p>
        </w:tc>
        <w:tc>
          <w:tcPr>
            <w:tcW w:w="1730" w:type="dxa"/>
            <w:vAlign w:val="center"/>
          </w:tcPr>
          <w:p w14:paraId="0DA1041F" w14:textId="2FE1E4F1" w:rsidR="00F3012A" w:rsidRPr="00E9011D" w:rsidRDefault="00F3012A" w:rsidP="00E9011D">
            <w:pPr>
              <w:pStyle w:val="Tablebody"/>
              <w:autoSpaceDE w:val="0"/>
              <w:autoSpaceDN w:val="0"/>
              <w:adjustRightInd w:val="0"/>
              <w:jc w:val="center"/>
              <w:rPr>
                <w:noProof/>
                <w:sz w:val="18"/>
                <w:szCs w:val="18"/>
                <w:lang w:val="en-US" w:eastAsia="fr-FR"/>
              </w:rPr>
            </w:pPr>
            <w:r w:rsidRPr="00E9011D">
              <w:rPr>
                <w:rStyle w:val="citesec"/>
                <w:szCs w:val="24"/>
                <w:shd w:val="clear" w:color="auto" w:fill="auto"/>
              </w:rPr>
              <w:t>6.6.2</w:t>
            </w:r>
          </w:p>
        </w:tc>
        <w:tc>
          <w:tcPr>
            <w:tcW w:w="897" w:type="dxa"/>
            <w:vAlign w:val="center"/>
          </w:tcPr>
          <w:p w14:paraId="7527DE31" w14:textId="21BE335B"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898" w:type="dxa"/>
            <w:vAlign w:val="center"/>
          </w:tcPr>
          <w:p w14:paraId="15840234" w14:textId="483507FF"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1012" w:type="dxa"/>
            <w:vAlign w:val="center"/>
          </w:tcPr>
          <w:p w14:paraId="045536DF" w14:textId="3428D4F7"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850" w:type="dxa"/>
          </w:tcPr>
          <w:p w14:paraId="5426C268" w14:textId="0AA1377E"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1015" w:type="dxa"/>
          </w:tcPr>
          <w:p w14:paraId="6DFCEEDD" w14:textId="4B57E1EB"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r>
      <w:tr w:rsidR="00F3012A" w:rsidRPr="00E9011D" w14:paraId="4F698D96" w14:textId="77777777" w:rsidTr="003B69E4">
        <w:trPr>
          <w:jc w:val="center"/>
        </w:trPr>
        <w:tc>
          <w:tcPr>
            <w:tcW w:w="2245" w:type="dxa"/>
          </w:tcPr>
          <w:p w14:paraId="79C4520F" w14:textId="5BE9A5BB" w:rsidR="00F3012A" w:rsidRPr="00E9011D" w:rsidRDefault="00F3012A" w:rsidP="00E9011D">
            <w:pPr>
              <w:pStyle w:val="Tablebody"/>
              <w:autoSpaceDE w:val="0"/>
              <w:autoSpaceDN w:val="0"/>
              <w:adjustRightInd w:val="0"/>
              <w:jc w:val="both"/>
              <w:rPr>
                <w:noProof/>
                <w:sz w:val="18"/>
                <w:szCs w:val="18"/>
                <w:lang w:val="en-US" w:eastAsia="fr-FR"/>
              </w:rPr>
            </w:pPr>
            <w:r w:rsidRPr="00E9011D">
              <w:rPr>
                <w:szCs w:val="24"/>
              </w:rPr>
              <w:t>In-service wind</w:t>
            </w:r>
          </w:p>
        </w:tc>
        <w:tc>
          <w:tcPr>
            <w:tcW w:w="993" w:type="dxa"/>
            <w:vAlign w:val="center"/>
          </w:tcPr>
          <w:p w14:paraId="7B8CF1E5" w14:textId="25E59D89" w:rsidR="00F3012A" w:rsidRPr="00E9011D" w:rsidRDefault="00F3012A" w:rsidP="00E9011D">
            <w:pPr>
              <w:pStyle w:val="Tablebody"/>
              <w:autoSpaceDE w:val="0"/>
              <w:autoSpaceDN w:val="0"/>
              <w:adjustRightInd w:val="0"/>
              <w:jc w:val="center"/>
              <w:rPr>
                <w:noProof/>
                <w:sz w:val="18"/>
                <w:szCs w:val="18"/>
                <w:lang w:val="en-US" w:eastAsia="fr-FR"/>
              </w:rPr>
            </w:pPr>
            <w:r w:rsidRPr="00E9011D">
              <w:rPr>
                <w:i/>
                <w:szCs w:val="24"/>
              </w:rPr>
              <w:t>F</w:t>
            </w:r>
            <w:r w:rsidRPr="00E9011D">
              <w:rPr>
                <w:szCs w:val="24"/>
                <w:vertAlign w:val="subscript"/>
              </w:rPr>
              <w:t>W</w:t>
            </w:r>
            <w:r w:rsidRPr="00E9011D">
              <w:rPr>
                <w:szCs w:val="24"/>
              </w:rPr>
              <w:t>*</w:t>
            </w:r>
          </w:p>
        </w:tc>
        <w:tc>
          <w:tcPr>
            <w:tcW w:w="1730" w:type="dxa"/>
            <w:vAlign w:val="center"/>
          </w:tcPr>
          <w:p w14:paraId="6928E67C" w14:textId="7B1756E9" w:rsidR="00F3012A" w:rsidRPr="00E9011D" w:rsidRDefault="00F3012A" w:rsidP="00E9011D">
            <w:pPr>
              <w:pStyle w:val="Tablebody"/>
              <w:autoSpaceDE w:val="0"/>
              <w:autoSpaceDN w:val="0"/>
              <w:adjustRightInd w:val="0"/>
              <w:jc w:val="center"/>
              <w:rPr>
                <w:noProof/>
                <w:sz w:val="18"/>
                <w:szCs w:val="18"/>
                <w:lang w:val="en-US" w:eastAsia="fr-FR"/>
              </w:rPr>
            </w:pPr>
            <w:r w:rsidRPr="00E9011D">
              <w:rPr>
                <w:rStyle w:val="citesec"/>
                <w:szCs w:val="24"/>
                <w:shd w:val="clear" w:color="auto" w:fill="auto"/>
              </w:rPr>
              <w:t>6.10</w:t>
            </w:r>
          </w:p>
        </w:tc>
        <w:tc>
          <w:tcPr>
            <w:tcW w:w="897" w:type="dxa"/>
            <w:vAlign w:val="center"/>
          </w:tcPr>
          <w:p w14:paraId="611F0C78" w14:textId="191E89EA"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898" w:type="dxa"/>
            <w:vAlign w:val="center"/>
          </w:tcPr>
          <w:p w14:paraId="7F2E473C" w14:textId="2BAEDE90"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1012" w:type="dxa"/>
            <w:vAlign w:val="center"/>
          </w:tcPr>
          <w:p w14:paraId="2D6FBB5D" w14:textId="6A89C4A3"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850" w:type="dxa"/>
          </w:tcPr>
          <w:p w14:paraId="3273AE49" w14:textId="23768ACD"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1015" w:type="dxa"/>
          </w:tcPr>
          <w:p w14:paraId="1AF1F5A5" w14:textId="552A4C7B"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r>
      <w:tr w:rsidR="00F3012A" w:rsidRPr="00E9011D" w14:paraId="352E0CB2" w14:textId="77777777" w:rsidTr="003B69E4">
        <w:trPr>
          <w:jc w:val="center"/>
        </w:trPr>
        <w:tc>
          <w:tcPr>
            <w:tcW w:w="2245" w:type="dxa"/>
          </w:tcPr>
          <w:p w14:paraId="1F699ABF" w14:textId="6267C1CF" w:rsidR="00F3012A" w:rsidRPr="00E9011D" w:rsidRDefault="00F3012A" w:rsidP="00E9011D">
            <w:pPr>
              <w:pStyle w:val="Tablebody"/>
              <w:autoSpaceDE w:val="0"/>
              <w:autoSpaceDN w:val="0"/>
              <w:adjustRightInd w:val="0"/>
              <w:jc w:val="both"/>
              <w:rPr>
                <w:noProof/>
                <w:sz w:val="18"/>
                <w:szCs w:val="18"/>
                <w:lang w:val="en-US" w:eastAsia="fr-FR"/>
              </w:rPr>
            </w:pPr>
            <w:r w:rsidRPr="00E9011D">
              <w:rPr>
                <w:szCs w:val="24"/>
              </w:rPr>
              <w:t>Test load</w:t>
            </w:r>
          </w:p>
        </w:tc>
        <w:tc>
          <w:tcPr>
            <w:tcW w:w="993" w:type="dxa"/>
            <w:vAlign w:val="center"/>
          </w:tcPr>
          <w:p w14:paraId="31625067" w14:textId="10158CF6" w:rsidR="00F3012A" w:rsidRPr="00E9011D" w:rsidRDefault="00F3012A" w:rsidP="00E9011D">
            <w:pPr>
              <w:pStyle w:val="Tablebody"/>
              <w:autoSpaceDE w:val="0"/>
              <w:autoSpaceDN w:val="0"/>
              <w:adjustRightInd w:val="0"/>
              <w:jc w:val="center"/>
              <w:rPr>
                <w:noProof/>
                <w:sz w:val="18"/>
                <w:szCs w:val="18"/>
                <w:lang w:val="en-US" w:eastAsia="fr-FR"/>
              </w:rPr>
            </w:pPr>
            <w:proofErr w:type="spellStart"/>
            <w:r w:rsidRPr="00E9011D">
              <w:rPr>
                <w:i/>
                <w:szCs w:val="24"/>
              </w:rPr>
              <w:t>Q</w:t>
            </w:r>
            <w:r w:rsidRPr="00E9011D">
              <w:rPr>
                <w:szCs w:val="24"/>
                <w:vertAlign w:val="subscript"/>
              </w:rPr>
              <w:t>Test</w:t>
            </w:r>
            <w:proofErr w:type="spellEnd"/>
          </w:p>
        </w:tc>
        <w:tc>
          <w:tcPr>
            <w:tcW w:w="1730" w:type="dxa"/>
            <w:vAlign w:val="center"/>
          </w:tcPr>
          <w:p w14:paraId="23B3500B" w14:textId="6A2DA3ED" w:rsidR="00F3012A" w:rsidRPr="00E9011D" w:rsidRDefault="00F3012A" w:rsidP="00E9011D">
            <w:pPr>
              <w:pStyle w:val="Tablebody"/>
              <w:autoSpaceDE w:val="0"/>
              <w:autoSpaceDN w:val="0"/>
              <w:adjustRightInd w:val="0"/>
              <w:jc w:val="center"/>
              <w:rPr>
                <w:noProof/>
                <w:sz w:val="18"/>
                <w:szCs w:val="18"/>
                <w:lang w:val="en-US" w:eastAsia="fr-FR"/>
              </w:rPr>
            </w:pPr>
            <w:r w:rsidRPr="00E9011D">
              <w:rPr>
                <w:rStyle w:val="citesec"/>
                <w:szCs w:val="24"/>
                <w:shd w:val="clear" w:color="auto" w:fill="auto"/>
              </w:rPr>
              <w:t>6.7</w:t>
            </w:r>
          </w:p>
        </w:tc>
        <w:tc>
          <w:tcPr>
            <w:tcW w:w="897" w:type="dxa"/>
            <w:vAlign w:val="center"/>
          </w:tcPr>
          <w:p w14:paraId="31127A8F" w14:textId="16D987CB"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898" w:type="dxa"/>
            <w:vAlign w:val="center"/>
          </w:tcPr>
          <w:p w14:paraId="2CF47B25" w14:textId="300D5113"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1012" w:type="dxa"/>
            <w:vAlign w:val="center"/>
          </w:tcPr>
          <w:p w14:paraId="3A2500F3" w14:textId="16480B17"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w:t>
            </w:r>
          </w:p>
        </w:tc>
        <w:tc>
          <w:tcPr>
            <w:tcW w:w="850" w:type="dxa"/>
          </w:tcPr>
          <w:p w14:paraId="38A24132" w14:textId="6C1D6044"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c>
          <w:tcPr>
            <w:tcW w:w="1015" w:type="dxa"/>
          </w:tcPr>
          <w:p w14:paraId="43ABE99D" w14:textId="35AFA85F" w:rsidR="00F3012A" w:rsidRPr="00E9011D" w:rsidRDefault="00F3012A" w:rsidP="00E9011D">
            <w:pPr>
              <w:pStyle w:val="Tablebody"/>
              <w:autoSpaceDE w:val="0"/>
              <w:autoSpaceDN w:val="0"/>
              <w:adjustRightInd w:val="0"/>
              <w:jc w:val="center"/>
              <w:rPr>
                <w:noProof/>
                <w:sz w:val="18"/>
                <w:szCs w:val="18"/>
                <w:lang w:val="en-US" w:eastAsia="fr-FR"/>
              </w:rPr>
            </w:pPr>
            <w:r w:rsidRPr="00E9011D">
              <w:rPr>
                <w:szCs w:val="24"/>
              </w:rPr>
              <w:t>1</w:t>
            </w:r>
          </w:p>
        </w:tc>
      </w:tr>
      <w:tr w:rsidR="00F3012A" w:rsidRPr="00E9011D" w14:paraId="06752DCE" w14:textId="77777777" w:rsidTr="005A3E41">
        <w:trPr>
          <w:jc w:val="center"/>
        </w:trPr>
        <w:tc>
          <w:tcPr>
            <w:tcW w:w="9640" w:type="dxa"/>
            <w:gridSpan w:val="8"/>
            <w:tcBorders>
              <w:bottom w:val="single" w:sz="18" w:space="0" w:color="000000"/>
            </w:tcBorders>
          </w:tcPr>
          <w:p w14:paraId="42A9C847" w14:textId="5FDDB6C9" w:rsidR="00F3012A" w:rsidRPr="00E9011D" w:rsidRDefault="00F3012A" w:rsidP="00E9011D">
            <w:pPr>
              <w:pStyle w:val="Tablebody"/>
              <w:autoSpaceDE w:val="0"/>
              <w:autoSpaceDN w:val="0"/>
              <w:adjustRightInd w:val="0"/>
              <w:rPr>
                <w:iCs/>
                <w:szCs w:val="18"/>
              </w:rPr>
            </w:pPr>
            <w:r w:rsidRPr="00E9011D">
              <w:rPr>
                <w:szCs w:val="24"/>
              </w:rPr>
              <w:t>NOTE to Table Explanation of load groups under normal service conditions: 101 − parked loaded crane, 102 − acceleration of loaded crane, 103 − skewing of loaded crane travelling with uniform velocity</w:t>
            </w:r>
          </w:p>
        </w:tc>
      </w:tr>
    </w:tbl>
    <w:p w14:paraId="632BFEB1"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43" w:name="_Toc148596409"/>
      <w:r w:rsidRPr="00E9011D">
        <w:rPr>
          <w:rFonts w:eastAsia="Times New Roman"/>
          <w:szCs w:val="24"/>
        </w:rPr>
        <w:t>Load arrangements</w:t>
      </w:r>
      <w:bookmarkEnd w:id="43"/>
    </w:p>
    <w:p w14:paraId="29D6A564" w14:textId="77777777" w:rsidR="00F3012A" w:rsidRPr="00E9011D" w:rsidRDefault="00F3012A" w:rsidP="00E9011D">
      <w:pPr>
        <w:pStyle w:val="BodyText"/>
        <w:autoSpaceDE w:val="0"/>
        <w:autoSpaceDN w:val="0"/>
        <w:adjustRightInd w:val="0"/>
        <w:rPr>
          <w:szCs w:val="24"/>
        </w:rPr>
      </w:pPr>
      <w:r w:rsidRPr="00E9011D">
        <w:rPr>
          <w:szCs w:val="24"/>
        </w:rPr>
        <w:t xml:space="preserve">(1) The single crane, and in case of multiple crane operation all relevant cranes according to </w:t>
      </w:r>
      <w:r w:rsidRPr="00E9011D">
        <w:rPr>
          <w:rStyle w:val="citesec"/>
          <w:szCs w:val="24"/>
          <w:shd w:val="clear" w:color="auto" w:fill="auto"/>
        </w:rPr>
        <w:t>6.2.2</w:t>
      </w:r>
      <w:r w:rsidRPr="00E9011D">
        <w:rPr>
          <w:szCs w:val="24"/>
        </w:rPr>
        <w:t xml:space="preserve">, should be </w:t>
      </w:r>
      <w:proofErr w:type="gramStart"/>
      <w:r w:rsidRPr="00E9011D">
        <w:rPr>
          <w:szCs w:val="24"/>
        </w:rPr>
        <w:t>taken into account</w:t>
      </w:r>
      <w:proofErr w:type="gramEnd"/>
      <w:r w:rsidRPr="00E9011D">
        <w:rPr>
          <w:szCs w:val="24"/>
        </w:rPr>
        <w:t xml:space="preserve"> in their most unfavourable position.</w:t>
      </w:r>
    </w:p>
    <w:p w14:paraId="2A93C60B" w14:textId="77777777" w:rsidR="00F3012A" w:rsidRPr="00E9011D" w:rsidRDefault="00F3012A" w:rsidP="00E9011D">
      <w:pPr>
        <w:pStyle w:val="BodyText"/>
        <w:autoSpaceDE w:val="0"/>
        <w:autoSpaceDN w:val="0"/>
        <w:adjustRightInd w:val="0"/>
        <w:rPr>
          <w:szCs w:val="24"/>
        </w:rPr>
      </w:pPr>
      <w:r w:rsidRPr="00E9011D">
        <w:rPr>
          <w:szCs w:val="24"/>
        </w:rPr>
        <w:t>(2) The hoist load should be neglected if it affects the crane supporting structure favourably.</w:t>
      </w:r>
    </w:p>
    <w:p w14:paraId="0221703D"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44" w:name="_Toc148596410"/>
      <w:r w:rsidRPr="00E9011D">
        <w:rPr>
          <w:rFonts w:eastAsia="Times New Roman"/>
          <w:szCs w:val="24"/>
        </w:rPr>
        <w:t>Characteristic values of crane-induced actions under normal service conditions</w:t>
      </w:r>
      <w:bookmarkEnd w:id="44"/>
    </w:p>
    <w:p w14:paraId="57DB7846" w14:textId="77777777" w:rsidR="00F3012A" w:rsidRPr="00E9011D" w:rsidRDefault="00F3012A" w:rsidP="00E9011D">
      <w:pPr>
        <w:pStyle w:val="Heading3"/>
        <w:tabs>
          <w:tab w:val="left" w:pos="400"/>
          <w:tab w:val="left" w:pos="560"/>
          <w:tab w:val="left" w:pos="720"/>
        </w:tabs>
        <w:autoSpaceDE w:val="0"/>
        <w:autoSpaceDN w:val="0"/>
        <w:adjustRightInd w:val="0"/>
        <w:rPr>
          <w:rFonts w:eastAsia="Times New Roman"/>
          <w:szCs w:val="24"/>
        </w:rPr>
      </w:pPr>
      <w:bookmarkStart w:id="45" w:name="_Toc148596411"/>
      <w:r w:rsidRPr="00E9011D">
        <w:rPr>
          <w:rFonts w:eastAsia="Times New Roman"/>
          <w:szCs w:val="24"/>
        </w:rPr>
        <w:t>Vertical crane-induced actions</w:t>
      </w:r>
      <w:bookmarkEnd w:id="45"/>
    </w:p>
    <w:p w14:paraId="19A20467" w14:textId="77777777" w:rsidR="00F3012A" w:rsidRPr="00E9011D" w:rsidRDefault="00F3012A" w:rsidP="00E9011D">
      <w:pPr>
        <w:pStyle w:val="BodyText"/>
        <w:autoSpaceDE w:val="0"/>
        <w:autoSpaceDN w:val="0"/>
        <w:adjustRightInd w:val="0"/>
        <w:rPr>
          <w:szCs w:val="24"/>
        </w:rPr>
      </w:pPr>
      <w:r w:rsidRPr="00E9011D">
        <w:rPr>
          <w:szCs w:val="24"/>
        </w:rPr>
        <w:t>(1) The characteristic values of the actions applied to a structure by a crane should be taken equal to the characteristic values of the reactions from the crane.</w:t>
      </w:r>
    </w:p>
    <w:p w14:paraId="778FAE45" w14:textId="77777777" w:rsidR="00F3012A" w:rsidRPr="00E9011D" w:rsidRDefault="00F3012A" w:rsidP="00E9011D">
      <w:pPr>
        <w:pStyle w:val="BodyText"/>
        <w:autoSpaceDE w:val="0"/>
        <w:autoSpaceDN w:val="0"/>
        <w:adjustRightInd w:val="0"/>
        <w:rPr>
          <w:szCs w:val="24"/>
        </w:rPr>
      </w:pPr>
      <w:r w:rsidRPr="00E9011D">
        <w:rPr>
          <w:szCs w:val="24"/>
        </w:rPr>
        <w:t xml:space="preserve">(2) For a bridge, semi-gantry or gantry crane designed in accordance with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 the following information should be obtained from the technical data file provided by the crane manufacturer to derive the vertical crane-induced actions:</w:t>
      </w:r>
    </w:p>
    <w:p w14:paraId="5E1D7883"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 xml:space="preserve">maximum and minimum characteristic static wheel loads </w:t>
      </w:r>
      <w:proofErr w:type="spellStart"/>
      <w:proofErr w:type="gramStart"/>
      <w:r w:rsidRPr="00E9011D">
        <w:rPr>
          <w:i/>
          <w:szCs w:val="24"/>
          <w:lang w:val="en-GB"/>
        </w:rPr>
        <w:t>Q</w:t>
      </w:r>
      <w:r w:rsidRPr="00E9011D">
        <w:rPr>
          <w:szCs w:val="24"/>
          <w:vertAlign w:val="subscript"/>
          <w:lang w:val="en-GB"/>
        </w:rPr>
        <w:t>r,i</w:t>
      </w:r>
      <w:proofErr w:type="gramEnd"/>
      <w:r w:rsidRPr="00E9011D">
        <w:rPr>
          <w:szCs w:val="24"/>
          <w:vertAlign w:val="subscript"/>
          <w:lang w:val="en-GB"/>
        </w:rPr>
        <w:t>,j</w:t>
      </w:r>
      <w:proofErr w:type="spellEnd"/>
      <w:r w:rsidRPr="00E9011D">
        <w:rPr>
          <w:szCs w:val="24"/>
          <w:lang w:val="en-GB"/>
        </w:rPr>
        <w:t xml:space="preserve"> caused by crane self-weight </w:t>
      </w:r>
      <w:r w:rsidRPr="00E9011D">
        <w:rPr>
          <w:i/>
          <w:szCs w:val="24"/>
          <w:lang w:val="en-GB"/>
        </w:rPr>
        <w:t>Q</w:t>
      </w:r>
      <w:r w:rsidRPr="00E9011D">
        <w:rPr>
          <w:szCs w:val="24"/>
          <w:vertAlign w:val="subscript"/>
          <w:lang w:val="en-GB"/>
        </w:rPr>
        <w:t>C</w:t>
      </w:r>
      <w:r w:rsidRPr="00E9011D">
        <w:rPr>
          <w:szCs w:val="24"/>
          <w:lang w:val="en-GB"/>
        </w:rPr>
        <w:t>;</w:t>
      </w:r>
    </w:p>
    <w:p w14:paraId="2BA525B7"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 xml:space="preserve">maximum and minimum characteristic static wheel loads </w:t>
      </w:r>
      <w:proofErr w:type="spellStart"/>
      <w:proofErr w:type="gramStart"/>
      <w:r w:rsidRPr="00E9011D">
        <w:rPr>
          <w:i/>
          <w:szCs w:val="24"/>
          <w:lang w:val="en-GB"/>
        </w:rPr>
        <w:t>Q</w:t>
      </w:r>
      <w:r w:rsidRPr="00E9011D">
        <w:rPr>
          <w:szCs w:val="24"/>
          <w:vertAlign w:val="subscript"/>
          <w:lang w:val="en-GB"/>
        </w:rPr>
        <w:t>r,i</w:t>
      </w:r>
      <w:proofErr w:type="gramEnd"/>
      <w:r w:rsidRPr="00E9011D">
        <w:rPr>
          <w:szCs w:val="24"/>
          <w:vertAlign w:val="subscript"/>
          <w:lang w:val="en-GB"/>
        </w:rPr>
        <w:t>,j</w:t>
      </w:r>
      <w:proofErr w:type="spellEnd"/>
      <w:r w:rsidRPr="00E9011D">
        <w:rPr>
          <w:szCs w:val="24"/>
          <w:lang w:val="en-GB"/>
        </w:rPr>
        <w:t xml:space="preserve"> caused by hoist load </w:t>
      </w:r>
      <w:r w:rsidRPr="00E9011D">
        <w:rPr>
          <w:i/>
          <w:szCs w:val="24"/>
          <w:lang w:val="en-GB"/>
        </w:rPr>
        <w:t>Q</w:t>
      </w:r>
      <w:r w:rsidRPr="00E9011D">
        <w:rPr>
          <w:szCs w:val="24"/>
          <w:vertAlign w:val="subscript"/>
          <w:lang w:val="en-GB"/>
        </w:rPr>
        <w:t>H</w:t>
      </w:r>
      <w:r w:rsidRPr="00E9011D">
        <w:rPr>
          <w:szCs w:val="24"/>
          <w:lang w:val="en-GB"/>
        </w:rPr>
        <w:t>;</w:t>
      </w:r>
    </w:p>
    <w:p w14:paraId="79A49513"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 xml:space="preserve">corresponding dynamic factors </w:t>
      </w:r>
      <w:r w:rsidRPr="00E9011D">
        <w:rPr>
          <w:i/>
          <w:szCs w:val="24"/>
        </w:rPr>
        <w:t>ϕ</w:t>
      </w:r>
      <w:r w:rsidRPr="00E9011D">
        <w:rPr>
          <w:szCs w:val="24"/>
          <w:vertAlign w:val="subscript"/>
          <w:lang w:val="en-GB"/>
        </w:rPr>
        <w:t>1,</w:t>
      </w:r>
      <w:r w:rsidRPr="00E9011D">
        <w:rPr>
          <w:szCs w:val="24"/>
          <w:lang w:val="en-GB"/>
        </w:rPr>
        <w:t xml:space="preserve"> </w:t>
      </w:r>
      <w:r w:rsidRPr="00E9011D">
        <w:rPr>
          <w:i/>
          <w:szCs w:val="24"/>
        </w:rPr>
        <w:t>ϕ</w:t>
      </w:r>
      <w:r w:rsidRPr="00E9011D">
        <w:rPr>
          <w:szCs w:val="24"/>
          <w:vertAlign w:val="subscript"/>
          <w:lang w:val="en-GB"/>
        </w:rPr>
        <w:t>2,</w:t>
      </w:r>
      <w:r w:rsidRPr="00E9011D">
        <w:rPr>
          <w:szCs w:val="24"/>
          <w:lang w:val="en-GB"/>
        </w:rPr>
        <w:t xml:space="preserve"> </w:t>
      </w:r>
      <w:r w:rsidRPr="00E9011D">
        <w:rPr>
          <w:i/>
          <w:szCs w:val="24"/>
        </w:rPr>
        <w:t>ϕ</w:t>
      </w:r>
      <w:r w:rsidRPr="00E9011D">
        <w:rPr>
          <w:szCs w:val="24"/>
          <w:vertAlign w:val="subscript"/>
          <w:lang w:val="en-GB"/>
        </w:rPr>
        <w:t>3</w:t>
      </w:r>
      <w:r w:rsidRPr="00E9011D">
        <w:rPr>
          <w:szCs w:val="24"/>
          <w:lang w:val="en-GB"/>
        </w:rPr>
        <w:t xml:space="preserve">, </w:t>
      </w:r>
      <w:r w:rsidRPr="00E9011D">
        <w:rPr>
          <w:i/>
          <w:szCs w:val="24"/>
        </w:rPr>
        <w:t>ϕ</w:t>
      </w:r>
      <w:r w:rsidRPr="00E9011D">
        <w:rPr>
          <w:szCs w:val="24"/>
          <w:vertAlign w:val="subscript"/>
          <w:lang w:val="en-GB"/>
        </w:rPr>
        <w:t>4</w:t>
      </w:r>
      <w:r w:rsidRPr="00E9011D">
        <w:rPr>
          <w:szCs w:val="24"/>
          <w:lang w:val="en-GB"/>
        </w:rPr>
        <w:t xml:space="preserve"> and </w:t>
      </w:r>
      <w:r w:rsidRPr="00E9011D">
        <w:rPr>
          <w:i/>
          <w:szCs w:val="24"/>
        </w:rPr>
        <w:t>ϕ</w:t>
      </w:r>
      <w:r w:rsidRPr="00E9011D">
        <w:rPr>
          <w:szCs w:val="24"/>
          <w:vertAlign w:val="subscript"/>
          <w:lang w:val="en-GB"/>
        </w:rPr>
        <w:t>6</w:t>
      </w:r>
      <w:r w:rsidRPr="00E9011D">
        <w:rPr>
          <w:szCs w:val="24"/>
          <w:lang w:val="en-GB"/>
        </w:rPr>
        <w:t>;</w:t>
      </w:r>
    </w:p>
    <w:p w14:paraId="39F7F190"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wheel load arrangement (wheel spacing etc.).</w:t>
      </w:r>
    </w:p>
    <w:p w14:paraId="77FAFE4C" w14:textId="77777777" w:rsidR="00F3012A" w:rsidRPr="00E9011D" w:rsidRDefault="00F3012A" w:rsidP="00E9011D">
      <w:pPr>
        <w:pStyle w:val="Note"/>
        <w:autoSpaceDE w:val="0"/>
        <w:autoSpaceDN w:val="0"/>
        <w:adjustRightInd w:val="0"/>
        <w:rPr>
          <w:szCs w:val="24"/>
        </w:rPr>
      </w:pPr>
      <w:r w:rsidRPr="00E9011D">
        <w:rPr>
          <w:szCs w:val="24"/>
        </w:rPr>
        <w:t>NOTE 1</w:t>
      </w:r>
      <w:r w:rsidRPr="00E9011D">
        <w:rPr>
          <w:szCs w:val="24"/>
        </w:rPr>
        <w:tab/>
      </w:r>
      <w:r w:rsidRPr="00E9011D">
        <w:rPr>
          <w:rStyle w:val="citetbl"/>
          <w:szCs w:val="24"/>
          <w:shd w:val="clear" w:color="auto" w:fill="auto"/>
        </w:rPr>
        <w:t>Table 5.1</w:t>
      </w:r>
      <w:r w:rsidRPr="00E9011D">
        <w:rPr>
          <w:szCs w:val="24"/>
        </w:rPr>
        <w:t xml:space="preserve"> describes the dynamic factors </w:t>
      </w:r>
      <w:r w:rsidRPr="00E9011D">
        <w:rPr>
          <w:i/>
          <w:szCs w:val="24"/>
        </w:rPr>
        <w:t>ϕ</w:t>
      </w:r>
      <w:r w:rsidRPr="00E9011D">
        <w:rPr>
          <w:szCs w:val="24"/>
          <w:vertAlign w:val="subscript"/>
        </w:rPr>
        <w:t>1,</w:t>
      </w:r>
      <w:r w:rsidRPr="00E9011D">
        <w:rPr>
          <w:szCs w:val="24"/>
        </w:rPr>
        <w:t xml:space="preserve"> </w:t>
      </w:r>
      <w:r w:rsidRPr="00E9011D">
        <w:rPr>
          <w:i/>
          <w:szCs w:val="24"/>
        </w:rPr>
        <w:t>ϕ</w:t>
      </w:r>
      <w:r w:rsidRPr="00E9011D">
        <w:rPr>
          <w:szCs w:val="24"/>
          <w:vertAlign w:val="subscript"/>
        </w:rPr>
        <w:t>2,</w:t>
      </w:r>
      <w:r w:rsidRPr="00E9011D">
        <w:rPr>
          <w:szCs w:val="24"/>
        </w:rPr>
        <w:t xml:space="preserve"> </w:t>
      </w:r>
      <w:r w:rsidRPr="00E9011D">
        <w:rPr>
          <w:i/>
          <w:szCs w:val="24"/>
        </w:rPr>
        <w:t>ϕ</w:t>
      </w:r>
      <w:r w:rsidRPr="00E9011D">
        <w:rPr>
          <w:szCs w:val="24"/>
          <w:vertAlign w:val="subscript"/>
        </w:rPr>
        <w:t>3</w:t>
      </w:r>
      <w:r w:rsidRPr="00E9011D">
        <w:rPr>
          <w:szCs w:val="24"/>
        </w:rPr>
        <w:t xml:space="preserve"> and </w:t>
      </w:r>
      <w:r w:rsidRPr="00E9011D">
        <w:rPr>
          <w:i/>
          <w:szCs w:val="24"/>
        </w:rPr>
        <w:t>ϕ</w:t>
      </w:r>
      <w:r w:rsidRPr="00E9011D">
        <w:rPr>
          <w:szCs w:val="24"/>
          <w:vertAlign w:val="subscript"/>
        </w:rPr>
        <w:t>4</w:t>
      </w:r>
      <w:r w:rsidRPr="00E9011D">
        <w:rPr>
          <w:szCs w:val="24"/>
        </w:rPr>
        <w:t>.</w:t>
      </w:r>
    </w:p>
    <w:p w14:paraId="72FA9368" w14:textId="77777777" w:rsidR="00F3012A" w:rsidRPr="00E9011D" w:rsidRDefault="00F3012A" w:rsidP="00E9011D">
      <w:pPr>
        <w:pStyle w:val="Note"/>
        <w:autoSpaceDE w:val="0"/>
        <w:autoSpaceDN w:val="0"/>
        <w:adjustRightInd w:val="0"/>
        <w:rPr>
          <w:szCs w:val="24"/>
        </w:rPr>
      </w:pPr>
      <w:r w:rsidRPr="00E9011D">
        <w:rPr>
          <w:szCs w:val="24"/>
        </w:rPr>
        <w:t>NOTE 2</w:t>
      </w:r>
      <w:r w:rsidRPr="00E9011D">
        <w:rPr>
          <w:szCs w:val="24"/>
        </w:rPr>
        <w:tab/>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 xml:space="preserve"> contains information relevant to bridge, semi-gantry and gantry cranes.</w:t>
      </w:r>
    </w:p>
    <w:p w14:paraId="11F5E8E8" w14:textId="77777777" w:rsidR="00F3012A" w:rsidRPr="00E9011D" w:rsidRDefault="00F3012A" w:rsidP="00E9011D">
      <w:pPr>
        <w:pStyle w:val="BodyText"/>
        <w:autoSpaceDE w:val="0"/>
        <w:autoSpaceDN w:val="0"/>
        <w:adjustRightInd w:val="0"/>
        <w:rPr>
          <w:szCs w:val="24"/>
        </w:rPr>
      </w:pPr>
      <w:r w:rsidRPr="00E9011D">
        <w:rPr>
          <w:szCs w:val="24"/>
        </w:rPr>
        <w:lastRenderedPageBreak/>
        <w:t xml:space="preserve">(3) Where the vertical actions and data listed in (2) are not available from the technical data file of the crane manufacturer, these actions and data should be determined following the provisions of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 xml:space="preserve"> in conjunction with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2</w:t>
      </w:r>
      <w:r w:rsidRPr="00E9011D">
        <w:rPr>
          <w:szCs w:val="24"/>
        </w:rPr>
        <w:t xml:space="preserve"> for bridge and gantry cranes, as appropriate.</w:t>
      </w:r>
    </w:p>
    <w:p w14:paraId="21F4C3F5" w14:textId="77777777" w:rsidR="00F3012A" w:rsidRPr="00E9011D" w:rsidRDefault="00F3012A" w:rsidP="00E9011D">
      <w:pPr>
        <w:pStyle w:val="BodyText"/>
        <w:autoSpaceDE w:val="0"/>
        <w:autoSpaceDN w:val="0"/>
        <w:adjustRightInd w:val="0"/>
        <w:rPr>
          <w:szCs w:val="24"/>
        </w:rPr>
      </w:pPr>
      <w:r w:rsidRPr="00E9011D">
        <w:rPr>
          <w:szCs w:val="24"/>
        </w:rPr>
        <w:t xml:space="preserve">(4) In the absence of more accurate information, the dynamic factors </w:t>
      </w:r>
      <w:r w:rsidRPr="00E9011D">
        <w:rPr>
          <w:i/>
          <w:szCs w:val="24"/>
        </w:rPr>
        <w:t>ϕ</w:t>
      </w:r>
      <w:r w:rsidRPr="00E9011D">
        <w:rPr>
          <w:szCs w:val="24"/>
          <w:vertAlign w:val="subscript"/>
        </w:rPr>
        <w:t>1</w:t>
      </w:r>
      <w:r w:rsidRPr="00E9011D">
        <w:rPr>
          <w:szCs w:val="24"/>
        </w:rPr>
        <w:t xml:space="preserve"> and </w:t>
      </w:r>
      <w:r w:rsidRPr="00E9011D">
        <w:rPr>
          <w:i/>
          <w:szCs w:val="24"/>
        </w:rPr>
        <w:t>ϕ</w:t>
      </w:r>
      <w:r w:rsidRPr="00E9011D">
        <w:rPr>
          <w:szCs w:val="24"/>
          <w:vertAlign w:val="subscript"/>
        </w:rPr>
        <w:t>2</w:t>
      </w:r>
      <w:r w:rsidRPr="00E9011D">
        <w:rPr>
          <w:szCs w:val="24"/>
        </w:rPr>
        <w:t xml:space="preserve"> may be assumed according to </w:t>
      </w:r>
      <w:r w:rsidRPr="00E9011D">
        <w:rPr>
          <w:rStyle w:val="citetbl"/>
          <w:szCs w:val="24"/>
          <w:shd w:val="clear" w:color="auto" w:fill="auto"/>
        </w:rPr>
        <w:t>Table 6.4</w:t>
      </w:r>
      <w:r w:rsidRPr="00E9011D">
        <w:rPr>
          <w:szCs w:val="24"/>
        </w:rPr>
        <w:t xml:space="preserve"> with a maximum steady hoisting speed of </w:t>
      </w:r>
      <w:proofErr w:type="spellStart"/>
      <w:proofErr w:type="gramStart"/>
      <w:r w:rsidRPr="00E9011D">
        <w:rPr>
          <w:i/>
          <w:szCs w:val="24"/>
        </w:rPr>
        <w:t>v</w:t>
      </w:r>
      <w:r w:rsidRPr="00E9011D">
        <w:rPr>
          <w:szCs w:val="24"/>
          <w:vertAlign w:val="subscript"/>
        </w:rPr>
        <w:t>h,max</w:t>
      </w:r>
      <w:proofErr w:type="spellEnd"/>
      <w:proofErr w:type="gramEnd"/>
      <w:r w:rsidRPr="00E9011D">
        <w:rPr>
          <w:szCs w:val="24"/>
        </w:rPr>
        <w:t> = 20 m/min.</w:t>
      </w:r>
    </w:p>
    <w:p w14:paraId="460E3FE8" w14:textId="77777777" w:rsidR="00F3012A" w:rsidRPr="00E9011D" w:rsidRDefault="00F3012A" w:rsidP="00E9011D">
      <w:pPr>
        <w:pStyle w:val="Tabletitle"/>
        <w:autoSpaceDE w:val="0"/>
        <w:autoSpaceDN w:val="0"/>
        <w:adjustRightInd w:val="0"/>
        <w:outlineLvl w:val="0"/>
        <w:rPr>
          <w:szCs w:val="24"/>
        </w:rPr>
      </w:pPr>
      <w:bookmarkStart w:id="46" w:name="_Toc148596412"/>
      <w:r w:rsidRPr="00E9011D">
        <w:rPr>
          <w:szCs w:val="24"/>
        </w:rPr>
        <w:t xml:space="preserve">Table 6.4 — Simplified dynamic factors </w:t>
      </w:r>
      <w:r w:rsidRPr="00E9011D">
        <w:rPr>
          <w:i/>
          <w:szCs w:val="24"/>
        </w:rPr>
        <w:t>ϕ</w:t>
      </w:r>
      <w:r w:rsidRPr="00E9011D">
        <w:rPr>
          <w:szCs w:val="24"/>
          <w:vertAlign w:val="subscript"/>
        </w:rPr>
        <w:t>1</w:t>
      </w:r>
      <w:r w:rsidRPr="00E9011D">
        <w:rPr>
          <w:szCs w:val="24"/>
        </w:rPr>
        <w:t xml:space="preserve"> and </w:t>
      </w:r>
      <w:r w:rsidRPr="00E9011D">
        <w:rPr>
          <w:i/>
          <w:szCs w:val="24"/>
        </w:rPr>
        <w:t>ϕ</w:t>
      </w:r>
      <w:r w:rsidRPr="00E9011D">
        <w:rPr>
          <w:szCs w:val="24"/>
          <w:vertAlign w:val="subscript"/>
        </w:rPr>
        <w:t>2</w:t>
      </w:r>
      <w:bookmarkEnd w:id="46"/>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014"/>
        <w:gridCol w:w="1227"/>
      </w:tblGrid>
      <w:tr w:rsidR="00F3012A" w:rsidRPr="00E9011D" w14:paraId="77FE965D" w14:textId="77777777" w:rsidTr="00C47158">
        <w:trPr>
          <w:jc w:val="center"/>
        </w:trPr>
        <w:tc>
          <w:tcPr>
            <w:tcW w:w="1014" w:type="dxa"/>
            <w:tcBorders>
              <w:top w:val="single" w:sz="18" w:space="0" w:color="auto"/>
              <w:bottom w:val="single" w:sz="18" w:space="0" w:color="auto"/>
            </w:tcBorders>
          </w:tcPr>
          <w:p w14:paraId="135C15BF" w14:textId="397B8F8F" w:rsidR="00F3012A" w:rsidRPr="00E9011D" w:rsidRDefault="00F3012A" w:rsidP="00E9011D">
            <w:pPr>
              <w:pStyle w:val="Tableheader"/>
              <w:autoSpaceDE w:val="0"/>
              <w:autoSpaceDN w:val="0"/>
              <w:adjustRightInd w:val="0"/>
              <w:jc w:val="center"/>
            </w:pPr>
            <w:r w:rsidRPr="00E9011D">
              <w:rPr>
                <w:szCs w:val="24"/>
              </w:rPr>
              <w:t>Stiffness class</w:t>
            </w:r>
          </w:p>
        </w:tc>
        <w:tc>
          <w:tcPr>
            <w:tcW w:w="1227" w:type="dxa"/>
            <w:tcBorders>
              <w:top w:val="single" w:sz="18" w:space="0" w:color="auto"/>
              <w:bottom w:val="single" w:sz="18" w:space="0" w:color="auto"/>
            </w:tcBorders>
          </w:tcPr>
          <w:p w14:paraId="4EBB06BE" w14:textId="5604B318" w:rsidR="00F3012A" w:rsidRPr="00E9011D" w:rsidRDefault="00F3012A" w:rsidP="00E9011D">
            <w:pPr>
              <w:pStyle w:val="Tableheader"/>
              <w:autoSpaceDE w:val="0"/>
              <w:autoSpaceDN w:val="0"/>
              <w:adjustRightInd w:val="0"/>
              <w:jc w:val="center"/>
            </w:pPr>
            <w:r w:rsidRPr="00E9011D">
              <w:rPr>
                <w:i/>
                <w:szCs w:val="24"/>
              </w:rPr>
              <w:t>ϕ</w:t>
            </w:r>
            <w:r w:rsidRPr="00E9011D">
              <w:rPr>
                <w:szCs w:val="24"/>
                <w:vertAlign w:val="subscript"/>
              </w:rPr>
              <w:t>1</w:t>
            </w:r>
            <w:r w:rsidRPr="00E9011D">
              <w:rPr>
                <w:szCs w:val="24"/>
              </w:rPr>
              <w:t> = </w:t>
            </w:r>
            <w:r w:rsidRPr="00E9011D">
              <w:rPr>
                <w:i/>
                <w:szCs w:val="24"/>
              </w:rPr>
              <w:t>ϕ</w:t>
            </w:r>
            <w:r w:rsidRPr="00E9011D">
              <w:rPr>
                <w:szCs w:val="24"/>
                <w:vertAlign w:val="subscript"/>
              </w:rPr>
              <w:t>2</w:t>
            </w:r>
          </w:p>
        </w:tc>
      </w:tr>
      <w:tr w:rsidR="00F3012A" w:rsidRPr="00E9011D" w14:paraId="478A320E" w14:textId="77777777" w:rsidTr="00C47158">
        <w:trPr>
          <w:jc w:val="center"/>
        </w:trPr>
        <w:tc>
          <w:tcPr>
            <w:tcW w:w="1014" w:type="dxa"/>
            <w:tcBorders>
              <w:top w:val="single" w:sz="18" w:space="0" w:color="auto"/>
            </w:tcBorders>
          </w:tcPr>
          <w:p w14:paraId="7CDB6AD6" w14:textId="366849BC" w:rsidR="00F3012A" w:rsidRPr="00E9011D" w:rsidRDefault="00F3012A" w:rsidP="00E9011D">
            <w:pPr>
              <w:pStyle w:val="Tablebody"/>
              <w:autoSpaceDE w:val="0"/>
              <w:autoSpaceDN w:val="0"/>
              <w:adjustRightInd w:val="0"/>
              <w:jc w:val="center"/>
            </w:pPr>
            <w:r w:rsidRPr="00E9011D">
              <w:rPr>
                <w:szCs w:val="24"/>
              </w:rPr>
              <w:t>HC 1</w:t>
            </w:r>
          </w:p>
        </w:tc>
        <w:tc>
          <w:tcPr>
            <w:tcW w:w="1227" w:type="dxa"/>
            <w:tcBorders>
              <w:top w:val="single" w:sz="18" w:space="0" w:color="auto"/>
            </w:tcBorders>
          </w:tcPr>
          <w:p w14:paraId="089E9A18" w14:textId="12D0B233" w:rsidR="00F3012A" w:rsidRPr="00E9011D" w:rsidRDefault="00F3012A" w:rsidP="00E9011D">
            <w:pPr>
              <w:pStyle w:val="Tablebody"/>
              <w:autoSpaceDE w:val="0"/>
              <w:autoSpaceDN w:val="0"/>
              <w:adjustRightInd w:val="0"/>
              <w:jc w:val="center"/>
            </w:pPr>
            <w:r w:rsidRPr="00E9011D">
              <w:rPr>
                <w:szCs w:val="24"/>
              </w:rPr>
              <w:t>1,10</w:t>
            </w:r>
          </w:p>
        </w:tc>
      </w:tr>
      <w:tr w:rsidR="00F3012A" w:rsidRPr="00E9011D" w14:paraId="4162C1BB" w14:textId="77777777" w:rsidTr="00C47158">
        <w:trPr>
          <w:jc w:val="center"/>
        </w:trPr>
        <w:tc>
          <w:tcPr>
            <w:tcW w:w="1014" w:type="dxa"/>
          </w:tcPr>
          <w:p w14:paraId="1BAF2ACA" w14:textId="21CE9876" w:rsidR="00F3012A" w:rsidRPr="00E9011D" w:rsidRDefault="00F3012A" w:rsidP="00E9011D">
            <w:pPr>
              <w:pStyle w:val="Tablebody"/>
              <w:autoSpaceDE w:val="0"/>
              <w:autoSpaceDN w:val="0"/>
              <w:adjustRightInd w:val="0"/>
              <w:jc w:val="center"/>
            </w:pPr>
            <w:r w:rsidRPr="00E9011D">
              <w:rPr>
                <w:szCs w:val="24"/>
              </w:rPr>
              <w:t>HC 2</w:t>
            </w:r>
          </w:p>
        </w:tc>
        <w:tc>
          <w:tcPr>
            <w:tcW w:w="1227" w:type="dxa"/>
          </w:tcPr>
          <w:p w14:paraId="2A0949D9" w14:textId="183EC03F" w:rsidR="00F3012A" w:rsidRPr="00E9011D" w:rsidRDefault="00F3012A" w:rsidP="00E9011D">
            <w:pPr>
              <w:pStyle w:val="Tablebody"/>
              <w:autoSpaceDE w:val="0"/>
              <w:autoSpaceDN w:val="0"/>
              <w:adjustRightInd w:val="0"/>
              <w:jc w:val="center"/>
            </w:pPr>
            <w:r w:rsidRPr="00E9011D">
              <w:rPr>
                <w:szCs w:val="24"/>
              </w:rPr>
              <w:t>1,20</w:t>
            </w:r>
          </w:p>
        </w:tc>
      </w:tr>
      <w:tr w:rsidR="00F3012A" w:rsidRPr="00E9011D" w14:paraId="3FB4221B" w14:textId="77777777" w:rsidTr="00C47158">
        <w:trPr>
          <w:jc w:val="center"/>
        </w:trPr>
        <w:tc>
          <w:tcPr>
            <w:tcW w:w="1014" w:type="dxa"/>
          </w:tcPr>
          <w:p w14:paraId="04AEE9BF" w14:textId="2981438A" w:rsidR="00F3012A" w:rsidRPr="00E9011D" w:rsidRDefault="00F3012A" w:rsidP="00E9011D">
            <w:pPr>
              <w:pStyle w:val="Tablebody"/>
              <w:autoSpaceDE w:val="0"/>
              <w:autoSpaceDN w:val="0"/>
              <w:adjustRightInd w:val="0"/>
              <w:jc w:val="center"/>
            </w:pPr>
            <w:r w:rsidRPr="00E9011D">
              <w:rPr>
                <w:szCs w:val="24"/>
              </w:rPr>
              <w:t>HC 3</w:t>
            </w:r>
          </w:p>
        </w:tc>
        <w:tc>
          <w:tcPr>
            <w:tcW w:w="1227" w:type="dxa"/>
          </w:tcPr>
          <w:p w14:paraId="4549EA73" w14:textId="6C2A0543" w:rsidR="00F3012A" w:rsidRPr="00E9011D" w:rsidRDefault="00F3012A" w:rsidP="00E9011D">
            <w:pPr>
              <w:pStyle w:val="Tablebody"/>
              <w:autoSpaceDE w:val="0"/>
              <w:autoSpaceDN w:val="0"/>
              <w:adjustRightInd w:val="0"/>
              <w:jc w:val="center"/>
            </w:pPr>
            <w:r w:rsidRPr="00E9011D">
              <w:rPr>
                <w:szCs w:val="24"/>
              </w:rPr>
              <w:t>1,30</w:t>
            </w:r>
          </w:p>
        </w:tc>
      </w:tr>
      <w:tr w:rsidR="00F3012A" w:rsidRPr="00E9011D" w14:paraId="741AFE25" w14:textId="77777777" w:rsidTr="00C47158">
        <w:trPr>
          <w:jc w:val="center"/>
        </w:trPr>
        <w:tc>
          <w:tcPr>
            <w:tcW w:w="1014" w:type="dxa"/>
            <w:tcBorders>
              <w:bottom w:val="single" w:sz="18" w:space="0" w:color="auto"/>
            </w:tcBorders>
          </w:tcPr>
          <w:p w14:paraId="7C8D47F6" w14:textId="436B495F" w:rsidR="00F3012A" w:rsidRPr="00E9011D" w:rsidRDefault="00F3012A" w:rsidP="00E9011D">
            <w:pPr>
              <w:pStyle w:val="Tablebody"/>
              <w:autoSpaceDE w:val="0"/>
              <w:autoSpaceDN w:val="0"/>
              <w:adjustRightInd w:val="0"/>
              <w:jc w:val="center"/>
            </w:pPr>
            <w:r w:rsidRPr="00E9011D">
              <w:rPr>
                <w:szCs w:val="24"/>
              </w:rPr>
              <w:t>HC 4</w:t>
            </w:r>
          </w:p>
        </w:tc>
        <w:tc>
          <w:tcPr>
            <w:tcW w:w="1227" w:type="dxa"/>
            <w:tcBorders>
              <w:bottom w:val="single" w:sz="18" w:space="0" w:color="auto"/>
            </w:tcBorders>
          </w:tcPr>
          <w:p w14:paraId="530EA69F" w14:textId="17398D1E" w:rsidR="00F3012A" w:rsidRPr="00E9011D" w:rsidRDefault="00F3012A" w:rsidP="00E9011D">
            <w:pPr>
              <w:pStyle w:val="Tablebody"/>
              <w:autoSpaceDE w:val="0"/>
              <w:autoSpaceDN w:val="0"/>
              <w:adjustRightInd w:val="0"/>
              <w:jc w:val="center"/>
            </w:pPr>
            <w:r w:rsidRPr="00E9011D">
              <w:rPr>
                <w:szCs w:val="24"/>
              </w:rPr>
              <w:t>1,40</w:t>
            </w:r>
          </w:p>
        </w:tc>
      </w:tr>
    </w:tbl>
    <w:p w14:paraId="23BD260B" w14:textId="77777777" w:rsidR="00F3012A" w:rsidRPr="00E9011D" w:rsidRDefault="00F3012A" w:rsidP="00E9011D">
      <w:pPr>
        <w:pStyle w:val="BodyText"/>
        <w:autoSpaceDE w:val="0"/>
        <w:autoSpaceDN w:val="0"/>
        <w:adjustRightInd w:val="0"/>
        <w:rPr>
          <w:szCs w:val="24"/>
        </w:rPr>
      </w:pPr>
      <w:r w:rsidRPr="00E9011D">
        <w:rPr>
          <w:szCs w:val="24"/>
        </w:rPr>
        <w:t>(5) The dynamic factors should be neglected if they have a favourable effect on the supporting structure.</w:t>
      </w:r>
    </w:p>
    <w:p w14:paraId="2A69399B"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 xml:space="preserve">The dynamic factor </w:t>
      </w:r>
      <w:r w:rsidRPr="00E9011D">
        <w:rPr>
          <w:i/>
          <w:szCs w:val="24"/>
        </w:rPr>
        <w:t>ϕ</w:t>
      </w:r>
      <w:r w:rsidRPr="00E9011D">
        <w:rPr>
          <w:szCs w:val="24"/>
          <w:vertAlign w:val="subscript"/>
        </w:rPr>
        <w:t>3</w:t>
      </w:r>
      <w:r w:rsidRPr="00E9011D">
        <w:rPr>
          <w:szCs w:val="24"/>
        </w:rPr>
        <w:t xml:space="preserve"> is usually neglected for the design of the supporting structure of bridge, gantry and semi-gantry cranes since it is smaller than 1.</w:t>
      </w:r>
    </w:p>
    <w:p w14:paraId="21D3BF56" w14:textId="77777777" w:rsidR="00F3012A" w:rsidRPr="00E9011D" w:rsidRDefault="00F3012A" w:rsidP="00E9011D">
      <w:pPr>
        <w:pStyle w:val="BodyText"/>
        <w:autoSpaceDE w:val="0"/>
        <w:autoSpaceDN w:val="0"/>
        <w:adjustRightInd w:val="0"/>
        <w:rPr>
          <w:szCs w:val="24"/>
        </w:rPr>
      </w:pPr>
      <w:r w:rsidRPr="00E9011D">
        <w:rPr>
          <w:szCs w:val="24"/>
        </w:rPr>
        <w:t xml:space="preserve">(6) In the absence of more accurate information, the dynamic factor </w:t>
      </w:r>
      <w:r w:rsidRPr="00E9011D">
        <w:rPr>
          <w:i/>
          <w:szCs w:val="24"/>
        </w:rPr>
        <w:t>ϕ</w:t>
      </w:r>
      <w:r w:rsidRPr="00E9011D">
        <w:rPr>
          <w:szCs w:val="24"/>
          <w:vertAlign w:val="subscript"/>
        </w:rPr>
        <w:t>4</w:t>
      </w:r>
      <w:r w:rsidRPr="00E9011D">
        <w:rPr>
          <w:szCs w:val="24"/>
        </w:rPr>
        <w:t xml:space="preserve"> may be obtained from </w:t>
      </w:r>
      <w:r w:rsidRPr="00E9011D">
        <w:rPr>
          <w:rStyle w:val="citetbl"/>
          <w:szCs w:val="24"/>
          <w:shd w:val="clear" w:color="auto" w:fill="auto"/>
        </w:rPr>
        <w:t>Table 6.5</w:t>
      </w:r>
      <w:r w:rsidRPr="00E9011D">
        <w:rPr>
          <w:szCs w:val="24"/>
        </w:rPr>
        <w:t>.</w:t>
      </w:r>
    </w:p>
    <w:p w14:paraId="535FF96B" w14:textId="77777777" w:rsidR="00F3012A" w:rsidRPr="00E9011D" w:rsidRDefault="00F3012A" w:rsidP="00E9011D">
      <w:pPr>
        <w:pStyle w:val="Tabletitle"/>
        <w:autoSpaceDE w:val="0"/>
        <w:autoSpaceDN w:val="0"/>
        <w:adjustRightInd w:val="0"/>
        <w:outlineLvl w:val="0"/>
        <w:rPr>
          <w:szCs w:val="24"/>
        </w:rPr>
      </w:pPr>
      <w:bookmarkStart w:id="47" w:name="_Toc148596413"/>
      <w:r w:rsidRPr="00E9011D">
        <w:rPr>
          <w:szCs w:val="24"/>
        </w:rPr>
        <w:t xml:space="preserve">Table 6.5 — Dynamic factor </w:t>
      </w:r>
      <w:r w:rsidRPr="00E9011D">
        <w:rPr>
          <w:i/>
          <w:szCs w:val="24"/>
        </w:rPr>
        <w:t>ϕ</w:t>
      </w:r>
      <w:r w:rsidRPr="00E9011D">
        <w:rPr>
          <w:szCs w:val="24"/>
          <w:vertAlign w:val="subscript"/>
        </w:rPr>
        <w:t>4</w:t>
      </w:r>
      <w:bookmarkEnd w:id="47"/>
    </w:p>
    <w:tbl>
      <w:tblPr>
        <w:tblW w:w="8908"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4797"/>
        <w:gridCol w:w="4111"/>
      </w:tblGrid>
      <w:tr w:rsidR="00F3012A" w:rsidRPr="00E9011D" w14:paraId="07A4D872" w14:textId="77777777" w:rsidTr="00CD4529">
        <w:trPr>
          <w:trHeight w:val="425"/>
          <w:jc w:val="center"/>
        </w:trPr>
        <w:tc>
          <w:tcPr>
            <w:tcW w:w="4797" w:type="dxa"/>
            <w:tcBorders>
              <w:top w:val="single" w:sz="18" w:space="0" w:color="000000"/>
              <w:bottom w:val="single" w:sz="18" w:space="0" w:color="000000"/>
            </w:tcBorders>
          </w:tcPr>
          <w:p w14:paraId="56BACEC7" w14:textId="45BAC79C" w:rsidR="00F3012A" w:rsidRPr="00E9011D" w:rsidRDefault="00F3012A" w:rsidP="00E9011D">
            <w:pPr>
              <w:pStyle w:val="Tableheader"/>
              <w:autoSpaceDE w:val="0"/>
              <w:autoSpaceDN w:val="0"/>
              <w:adjustRightInd w:val="0"/>
            </w:pPr>
            <w:r w:rsidRPr="00E9011D">
              <w:rPr>
                <w:szCs w:val="24"/>
              </w:rPr>
              <w:t>Travel surface</w:t>
            </w:r>
          </w:p>
        </w:tc>
        <w:tc>
          <w:tcPr>
            <w:tcW w:w="4111" w:type="dxa"/>
            <w:tcBorders>
              <w:top w:val="single" w:sz="18" w:space="0" w:color="000000"/>
              <w:bottom w:val="single" w:sz="18" w:space="0" w:color="000000"/>
            </w:tcBorders>
          </w:tcPr>
          <w:p w14:paraId="579B9B62" w14:textId="3670F26C" w:rsidR="00F3012A" w:rsidRPr="00E9011D" w:rsidRDefault="00F3012A" w:rsidP="00E9011D">
            <w:pPr>
              <w:pStyle w:val="Tableheader"/>
              <w:autoSpaceDE w:val="0"/>
              <w:autoSpaceDN w:val="0"/>
              <w:adjustRightInd w:val="0"/>
              <w:rPr>
                <w:sz w:val="16"/>
                <w:szCs w:val="16"/>
                <w:lang w:val="en-US"/>
              </w:rPr>
            </w:pPr>
            <w:r w:rsidRPr="00E9011D">
              <w:rPr>
                <w:szCs w:val="24"/>
              </w:rPr>
              <w:t>Value of dynamic factor</w:t>
            </w:r>
          </w:p>
        </w:tc>
      </w:tr>
      <w:tr w:rsidR="00F3012A" w:rsidRPr="00E9011D" w14:paraId="76A0BDCE" w14:textId="77777777" w:rsidTr="00CD4529">
        <w:trPr>
          <w:trHeight w:val="423"/>
          <w:jc w:val="center"/>
        </w:trPr>
        <w:tc>
          <w:tcPr>
            <w:tcW w:w="4797" w:type="dxa"/>
            <w:tcBorders>
              <w:top w:val="single" w:sz="18" w:space="0" w:color="000000"/>
            </w:tcBorders>
          </w:tcPr>
          <w:p w14:paraId="5A1038B9" w14:textId="7AA7B9D8" w:rsidR="00F3012A" w:rsidRPr="00E9011D" w:rsidRDefault="00F3012A" w:rsidP="00E9011D">
            <w:pPr>
              <w:pStyle w:val="Tablebody"/>
              <w:autoSpaceDE w:val="0"/>
              <w:autoSpaceDN w:val="0"/>
              <w:adjustRightInd w:val="0"/>
              <w:jc w:val="both"/>
            </w:pPr>
            <w:r w:rsidRPr="00E9011D">
              <w:rPr>
                <w:szCs w:val="24"/>
              </w:rPr>
              <w:t>Continuous rail clamped to crane runway beam with welded rail splice joints ground smooth, no steps or gaps</w:t>
            </w:r>
          </w:p>
        </w:tc>
        <w:tc>
          <w:tcPr>
            <w:tcW w:w="4111" w:type="dxa"/>
            <w:tcBorders>
              <w:top w:val="single" w:sz="18" w:space="0" w:color="000000"/>
            </w:tcBorders>
          </w:tcPr>
          <w:p w14:paraId="3B5CEA99" w14:textId="73A26934" w:rsidR="00F3012A" w:rsidRPr="00E9011D" w:rsidRDefault="00F3012A" w:rsidP="00E9011D">
            <w:pPr>
              <w:pStyle w:val="Tablebody"/>
              <w:autoSpaceDE w:val="0"/>
              <w:autoSpaceDN w:val="0"/>
              <w:adjustRightInd w:val="0"/>
              <w:jc w:val="both"/>
            </w:pPr>
            <w:r w:rsidRPr="00E9011D">
              <w:rPr>
                <w:i/>
                <w:szCs w:val="24"/>
              </w:rPr>
              <w:t>ϕ</w:t>
            </w:r>
            <w:r w:rsidRPr="00E9011D">
              <w:rPr>
                <w:szCs w:val="24"/>
                <w:vertAlign w:val="subscript"/>
              </w:rPr>
              <w:t>4</w:t>
            </w:r>
            <w:r w:rsidRPr="00E9011D">
              <w:rPr>
                <w:szCs w:val="24"/>
              </w:rPr>
              <w:t> = 1,0</w:t>
            </w:r>
          </w:p>
        </w:tc>
      </w:tr>
      <w:tr w:rsidR="00F3012A" w:rsidRPr="00E9011D" w14:paraId="597FDB26" w14:textId="77777777" w:rsidTr="00CC0F50">
        <w:trPr>
          <w:trHeight w:val="794"/>
          <w:jc w:val="center"/>
        </w:trPr>
        <w:tc>
          <w:tcPr>
            <w:tcW w:w="4797" w:type="dxa"/>
          </w:tcPr>
          <w:p w14:paraId="0F9E79F4" w14:textId="5CC6DD38" w:rsidR="00F3012A" w:rsidRPr="00E9011D" w:rsidRDefault="00F3012A" w:rsidP="00E9011D">
            <w:pPr>
              <w:pStyle w:val="Tablebody"/>
              <w:autoSpaceDE w:val="0"/>
              <w:autoSpaceDN w:val="0"/>
              <w:adjustRightInd w:val="0"/>
              <w:jc w:val="both"/>
              <w:rPr>
                <w:lang w:val="en-US"/>
              </w:rPr>
            </w:pPr>
            <w:r w:rsidRPr="00E9011D">
              <w:rPr>
                <w:szCs w:val="24"/>
              </w:rPr>
              <w:t>Rail fastened by welds to crane runway beam with non-welded bevel joints in rail, ground smooth, no steps or gaps</w:t>
            </w:r>
          </w:p>
        </w:tc>
        <w:tc>
          <w:tcPr>
            <w:tcW w:w="4111" w:type="dxa"/>
          </w:tcPr>
          <w:p w14:paraId="4DB951B1" w14:textId="59A99EE9" w:rsidR="00F3012A" w:rsidRPr="00E9011D" w:rsidRDefault="00F3012A" w:rsidP="00E9011D">
            <w:pPr>
              <w:pStyle w:val="Tablebody"/>
              <w:autoSpaceDE w:val="0"/>
              <w:autoSpaceDN w:val="0"/>
              <w:adjustRightInd w:val="0"/>
              <w:jc w:val="both"/>
            </w:pPr>
            <w:r w:rsidRPr="00E9011D">
              <w:rPr>
                <w:i/>
                <w:szCs w:val="24"/>
              </w:rPr>
              <w:t>ϕ</w:t>
            </w:r>
            <w:r w:rsidRPr="00E9011D">
              <w:rPr>
                <w:szCs w:val="24"/>
                <w:vertAlign w:val="subscript"/>
              </w:rPr>
              <w:t>4</w:t>
            </w:r>
            <w:r w:rsidRPr="00E9011D">
              <w:rPr>
                <w:szCs w:val="24"/>
              </w:rPr>
              <w:t> = 1,0</w:t>
            </w:r>
          </w:p>
        </w:tc>
      </w:tr>
      <w:tr w:rsidR="00F3012A" w:rsidRPr="00E9011D" w14:paraId="44EB8BB2" w14:textId="77777777" w:rsidTr="00CC0F50">
        <w:trPr>
          <w:trHeight w:val="673"/>
          <w:jc w:val="center"/>
        </w:trPr>
        <w:tc>
          <w:tcPr>
            <w:tcW w:w="8908" w:type="dxa"/>
            <w:gridSpan w:val="2"/>
          </w:tcPr>
          <w:p w14:paraId="19073792" w14:textId="174BE71F" w:rsidR="00F3012A" w:rsidRPr="00E9011D" w:rsidRDefault="00F3012A" w:rsidP="00E9011D">
            <w:pPr>
              <w:pStyle w:val="Tablebody"/>
              <w:autoSpaceDE w:val="0"/>
              <w:autoSpaceDN w:val="0"/>
              <w:adjustRightInd w:val="0"/>
              <w:jc w:val="both"/>
              <w:rPr>
                <w:lang w:val="en-US"/>
              </w:rPr>
            </w:pPr>
            <w:r w:rsidRPr="00E9011D">
              <w:rPr>
                <w:szCs w:val="24"/>
              </w:rPr>
              <w:t xml:space="preserve">Rail fastened by welds to crane runway beam with non-welded bevel joints in rail and ‘Functional tolerances’ according to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1090</w:t>
            </w:r>
            <w:r w:rsidRPr="00E9011D">
              <w:rPr>
                <w:szCs w:val="24"/>
              </w:rPr>
              <w:noBreakHyphen/>
            </w:r>
            <w:r w:rsidRPr="00E9011D">
              <w:rPr>
                <w:rStyle w:val="stddocPartNumber"/>
                <w:szCs w:val="24"/>
                <w:shd w:val="clear" w:color="auto" w:fill="auto"/>
              </w:rPr>
              <w:t>2</w:t>
            </w:r>
            <w:r w:rsidRPr="00E9011D">
              <w:rPr>
                <w:szCs w:val="24"/>
              </w:rPr>
              <w:t xml:space="preserve"> and under the assumptions of the note</w:t>
            </w:r>
          </w:p>
        </w:tc>
      </w:tr>
      <w:tr w:rsidR="00F3012A" w:rsidRPr="00E9011D" w14:paraId="087E2ED7" w14:textId="77777777" w:rsidTr="00CD4529">
        <w:trPr>
          <w:trHeight w:val="424"/>
          <w:jc w:val="center"/>
        </w:trPr>
        <w:tc>
          <w:tcPr>
            <w:tcW w:w="4797" w:type="dxa"/>
          </w:tcPr>
          <w:p w14:paraId="1B5AF339" w14:textId="1E9E91E4" w:rsidR="00F3012A" w:rsidRPr="00E9011D" w:rsidRDefault="00F3012A" w:rsidP="00E9011D">
            <w:pPr>
              <w:pStyle w:val="Tablebody"/>
              <w:autoSpaceDE w:val="0"/>
              <w:autoSpaceDN w:val="0"/>
              <w:adjustRightInd w:val="0"/>
              <w:jc w:val="both"/>
              <w:rPr>
                <w:lang w:val="en-US"/>
              </w:rPr>
            </w:pPr>
            <w:r w:rsidRPr="00E9011D">
              <w:rPr>
                <w:szCs w:val="24"/>
              </w:rPr>
              <w:tab/>
              <w:t>class 1</w:t>
            </w:r>
          </w:p>
        </w:tc>
        <w:tc>
          <w:tcPr>
            <w:tcW w:w="4111" w:type="dxa"/>
          </w:tcPr>
          <w:p w14:paraId="0B319718" w14:textId="1B0D4961" w:rsidR="00F3012A" w:rsidRPr="00E9011D" w:rsidRDefault="00F3012A" w:rsidP="00E9011D">
            <w:pPr>
              <w:pStyle w:val="Tablebody"/>
              <w:autoSpaceDE w:val="0"/>
              <w:autoSpaceDN w:val="0"/>
              <w:adjustRightInd w:val="0"/>
              <w:jc w:val="both"/>
              <w:rPr>
                <w:i/>
                <w:iCs/>
              </w:rPr>
            </w:pPr>
            <w:r w:rsidRPr="00E9011D">
              <w:rPr>
                <w:i/>
                <w:szCs w:val="24"/>
              </w:rPr>
              <w:t>ϕ</w:t>
            </w:r>
            <w:r w:rsidRPr="00E9011D">
              <w:rPr>
                <w:szCs w:val="24"/>
                <w:vertAlign w:val="subscript"/>
              </w:rPr>
              <w:t>4</w:t>
            </w:r>
            <w:r w:rsidRPr="00E9011D">
              <w:rPr>
                <w:szCs w:val="24"/>
              </w:rPr>
              <w:t> = 1,2</w:t>
            </w:r>
          </w:p>
        </w:tc>
      </w:tr>
      <w:tr w:rsidR="00F3012A" w:rsidRPr="00E9011D" w14:paraId="05E10456" w14:textId="77777777" w:rsidTr="00CD4529">
        <w:trPr>
          <w:trHeight w:val="424"/>
          <w:jc w:val="center"/>
        </w:trPr>
        <w:tc>
          <w:tcPr>
            <w:tcW w:w="4797" w:type="dxa"/>
          </w:tcPr>
          <w:p w14:paraId="6BD7ADA4" w14:textId="1B34DFE2" w:rsidR="00F3012A" w:rsidRPr="00E9011D" w:rsidRDefault="00F3012A" w:rsidP="00E9011D">
            <w:pPr>
              <w:pStyle w:val="Tablebody"/>
              <w:autoSpaceDE w:val="0"/>
              <w:autoSpaceDN w:val="0"/>
              <w:adjustRightInd w:val="0"/>
              <w:jc w:val="both"/>
              <w:rPr>
                <w:lang w:val="en-US"/>
              </w:rPr>
            </w:pPr>
            <w:r w:rsidRPr="00E9011D">
              <w:rPr>
                <w:szCs w:val="24"/>
              </w:rPr>
              <w:tab/>
              <w:t>class 2</w:t>
            </w:r>
          </w:p>
        </w:tc>
        <w:tc>
          <w:tcPr>
            <w:tcW w:w="4111" w:type="dxa"/>
          </w:tcPr>
          <w:p w14:paraId="4C2D6DFB" w14:textId="03F8C9D0" w:rsidR="00F3012A" w:rsidRPr="00E9011D" w:rsidRDefault="00F3012A" w:rsidP="00E9011D">
            <w:pPr>
              <w:pStyle w:val="Tablebody"/>
              <w:autoSpaceDE w:val="0"/>
              <w:autoSpaceDN w:val="0"/>
              <w:adjustRightInd w:val="0"/>
              <w:jc w:val="both"/>
            </w:pPr>
            <w:r w:rsidRPr="00E9011D">
              <w:rPr>
                <w:i/>
                <w:szCs w:val="24"/>
              </w:rPr>
              <w:t>ϕ</w:t>
            </w:r>
            <w:r w:rsidRPr="00E9011D">
              <w:rPr>
                <w:szCs w:val="24"/>
                <w:vertAlign w:val="subscript"/>
              </w:rPr>
              <w:t>4</w:t>
            </w:r>
            <w:r w:rsidRPr="00E9011D">
              <w:rPr>
                <w:szCs w:val="24"/>
              </w:rPr>
              <w:t> = 1,1</w:t>
            </w:r>
          </w:p>
        </w:tc>
      </w:tr>
      <w:tr w:rsidR="00F3012A" w:rsidRPr="00E9011D" w14:paraId="42885C16" w14:textId="77777777" w:rsidTr="00CD4529">
        <w:trPr>
          <w:trHeight w:val="434"/>
          <w:jc w:val="center"/>
        </w:trPr>
        <w:tc>
          <w:tcPr>
            <w:tcW w:w="4797" w:type="dxa"/>
          </w:tcPr>
          <w:p w14:paraId="24701C07" w14:textId="69249792" w:rsidR="00F3012A" w:rsidRPr="00E9011D" w:rsidRDefault="00F3012A" w:rsidP="00E9011D">
            <w:pPr>
              <w:pStyle w:val="Tablebody"/>
              <w:autoSpaceDE w:val="0"/>
              <w:autoSpaceDN w:val="0"/>
              <w:adjustRightInd w:val="0"/>
              <w:jc w:val="both"/>
            </w:pPr>
            <w:r w:rsidRPr="00E9011D">
              <w:rPr>
                <w:szCs w:val="24"/>
              </w:rPr>
              <w:t>Any other case</w:t>
            </w:r>
          </w:p>
        </w:tc>
        <w:tc>
          <w:tcPr>
            <w:tcW w:w="4111" w:type="dxa"/>
          </w:tcPr>
          <w:p w14:paraId="7BF008A3" w14:textId="3F359322" w:rsidR="00F3012A" w:rsidRPr="00E9011D" w:rsidRDefault="00F3012A" w:rsidP="00E9011D">
            <w:pPr>
              <w:pStyle w:val="Tablebody"/>
              <w:autoSpaceDE w:val="0"/>
              <w:autoSpaceDN w:val="0"/>
              <w:adjustRightInd w:val="0"/>
              <w:jc w:val="both"/>
              <w:rPr>
                <w:lang w:val="en-US"/>
              </w:rPr>
            </w:pPr>
            <w:r w:rsidRPr="00E9011D">
              <w:rPr>
                <w:szCs w:val="24"/>
              </w:rPr>
              <w:t xml:space="preserve">Determine </w:t>
            </w:r>
            <w:r w:rsidRPr="00E9011D">
              <w:rPr>
                <w:i/>
                <w:szCs w:val="24"/>
              </w:rPr>
              <w:t>ϕ</w:t>
            </w:r>
            <w:r w:rsidRPr="00E9011D">
              <w:rPr>
                <w:szCs w:val="24"/>
                <w:vertAlign w:val="subscript"/>
              </w:rPr>
              <w:t>4</w:t>
            </w:r>
            <w:r w:rsidRPr="00E9011D">
              <w:rPr>
                <w:szCs w:val="24"/>
              </w:rPr>
              <w:t xml:space="preserve"> in accordance with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2</w:t>
            </w:r>
          </w:p>
        </w:tc>
      </w:tr>
      <w:tr w:rsidR="00F3012A" w:rsidRPr="00E9011D" w14:paraId="623F6D27" w14:textId="77777777" w:rsidTr="00CD4529">
        <w:trPr>
          <w:trHeight w:val="582"/>
          <w:jc w:val="center"/>
        </w:trPr>
        <w:tc>
          <w:tcPr>
            <w:tcW w:w="8908" w:type="dxa"/>
            <w:gridSpan w:val="2"/>
            <w:tcBorders>
              <w:bottom w:val="single" w:sz="18" w:space="0" w:color="000000"/>
            </w:tcBorders>
          </w:tcPr>
          <w:p w14:paraId="04419009" w14:textId="2D02D6B9" w:rsidR="00F3012A" w:rsidRPr="00E9011D" w:rsidRDefault="00F3012A" w:rsidP="00E9011D">
            <w:pPr>
              <w:pStyle w:val="Tablebody"/>
              <w:tabs>
                <w:tab w:val="left" w:pos="965"/>
              </w:tabs>
              <w:autoSpaceDE w:val="0"/>
              <w:autoSpaceDN w:val="0"/>
              <w:adjustRightInd w:val="0"/>
              <w:jc w:val="both"/>
              <w:rPr>
                <w:sz w:val="18"/>
                <w:szCs w:val="18"/>
              </w:rPr>
            </w:pPr>
            <w:r w:rsidRPr="00E9011D">
              <w:rPr>
                <w:szCs w:val="24"/>
              </w:rPr>
              <w:t>NOTE</w:t>
            </w:r>
            <w:r w:rsidRPr="00E9011D">
              <w:rPr>
                <w:szCs w:val="24"/>
              </w:rPr>
              <w:tab/>
              <w:t xml:space="preserve">The values of </w:t>
            </w:r>
            <w:r w:rsidRPr="00E9011D">
              <w:rPr>
                <w:i/>
                <w:szCs w:val="24"/>
              </w:rPr>
              <w:t>ϕ</w:t>
            </w:r>
            <w:r w:rsidRPr="00E9011D">
              <w:rPr>
                <w:szCs w:val="24"/>
                <w:vertAlign w:val="subscript"/>
              </w:rPr>
              <w:t>4</w:t>
            </w:r>
            <w:r w:rsidRPr="00E9011D">
              <w:rPr>
                <w:szCs w:val="24"/>
              </w:rPr>
              <w:t xml:space="preserve"> can be calculated according to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2</w:t>
            </w:r>
            <w:r w:rsidRPr="00E9011D">
              <w:rPr>
                <w:szCs w:val="24"/>
              </w:rPr>
              <w:t>:</w:t>
            </w:r>
            <w:r w:rsidRPr="00E9011D">
              <w:rPr>
                <w:rStyle w:val="stdyear"/>
                <w:szCs w:val="24"/>
                <w:shd w:val="clear" w:color="auto" w:fill="auto"/>
              </w:rPr>
              <w:t>2021</w:t>
            </w:r>
            <w:r w:rsidRPr="00E9011D">
              <w:rPr>
                <w:szCs w:val="24"/>
              </w:rPr>
              <w:t xml:space="preserve">, </w:t>
            </w:r>
            <w:r w:rsidRPr="00E9011D">
              <w:rPr>
                <w:rStyle w:val="stdsection"/>
                <w:szCs w:val="24"/>
                <w:shd w:val="clear" w:color="auto" w:fill="auto"/>
              </w:rPr>
              <w:t>4.2.2.4</w:t>
            </w:r>
            <w:r w:rsidRPr="00E9011D">
              <w:rPr>
                <w:szCs w:val="24"/>
              </w:rPr>
              <w:t xml:space="preserve"> with following assumptions for the crane: travelling velocity of 40 m/min, natural frequency of 5 Hz, wheel radius ≤ 400 mm.</w:t>
            </w:r>
          </w:p>
        </w:tc>
      </w:tr>
    </w:tbl>
    <w:p w14:paraId="5C57A1FA" w14:textId="77777777" w:rsidR="00F3012A" w:rsidRPr="00E9011D" w:rsidRDefault="00F3012A" w:rsidP="00E9011D">
      <w:pPr>
        <w:pStyle w:val="BodyText"/>
        <w:autoSpaceDE w:val="0"/>
        <w:autoSpaceDN w:val="0"/>
        <w:adjustRightInd w:val="0"/>
        <w:rPr>
          <w:szCs w:val="24"/>
        </w:rPr>
      </w:pPr>
      <w:r w:rsidRPr="00E9011D">
        <w:rPr>
          <w:szCs w:val="24"/>
        </w:rPr>
        <w:t xml:space="preserve">(7) When calculating the action effects due to simultaneous action of multiple cranes, the dynamic factors </w:t>
      </w:r>
      <w:r w:rsidRPr="00E9011D">
        <w:rPr>
          <w:i/>
          <w:szCs w:val="24"/>
        </w:rPr>
        <w:t>ϕ</w:t>
      </w:r>
      <w:r w:rsidRPr="00E9011D">
        <w:rPr>
          <w:szCs w:val="24"/>
          <w:vertAlign w:val="subscript"/>
        </w:rPr>
        <w:t>1</w:t>
      </w:r>
      <w:r w:rsidRPr="00E9011D">
        <w:rPr>
          <w:szCs w:val="24"/>
        </w:rPr>
        <w:t xml:space="preserve"> and </w:t>
      </w:r>
      <w:r w:rsidRPr="00E9011D">
        <w:rPr>
          <w:i/>
          <w:szCs w:val="24"/>
        </w:rPr>
        <w:t>ϕ</w:t>
      </w:r>
      <w:r w:rsidRPr="00E9011D">
        <w:rPr>
          <w:szCs w:val="24"/>
          <w:vertAlign w:val="subscript"/>
        </w:rPr>
        <w:t>2</w:t>
      </w:r>
      <w:r w:rsidRPr="00E9011D">
        <w:rPr>
          <w:szCs w:val="24"/>
        </w:rPr>
        <w:t xml:space="preserve"> should be applied to the most unfavourable crane in terms of </w:t>
      </w:r>
      <w:proofErr w:type="spellStart"/>
      <w:proofErr w:type="gramStart"/>
      <w:r w:rsidRPr="00E9011D">
        <w:rPr>
          <w:i/>
          <w:szCs w:val="24"/>
        </w:rPr>
        <w:t>Q</w:t>
      </w:r>
      <w:r w:rsidRPr="00E9011D">
        <w:rPr>
          <w:szCs w:val="24"/>
          <w:vertAlign w:val="subscript"/>
        </w:rPr>
        <w:t>r,ϕ</w:t>
      </w:r>
      <w:proofErr w:type="spellEnd"/>
      <w:proofErr w:type="gramEnd"/>
      <w:r w:rsidRPr="00E9011D">
        <w:rPr>
          <w:szCs w:val="24"/>
        </w:rPr>
        <w:t xml:space="preserve"> (vertical crane-induced action including the dynamic factor). For the other crane(s), the dynamic factors </w:t>
      </w:r>
      <w:r w:rsidRPr="00E9011D">
        <w:rPr>
          <w:i/>
          <w:szCs w:val="24"/>
        </w:rPr>
        <w:t>ϕ</w:t>
      </w:r>
      <w:r w:rsidRPr="00E9011D">
        <w:rPr>
          <w:szCs w:val="24"/>
          <w:vertAlign w:val="subscript"/>
        </w:rPr>
        <w:t>1</w:t>
      </w:r>
      <w:r w:rsidRPr="00E9011D">
        <w:rPr>
          <w:szCs w:val="24"/>
        </w:rPr>
        <w:t xml:space="preserve"> and </w:t>
      </w:r>
      <w:r w:rsidRPr="00E9011D">
        <w:rPr>
          <w:i/>
          <w:szCs w:val="24"/>
        </w:rPr>
        <w:t>ϕ</w:t>
      </w:r>
      <w:r w:rsidRPr="00E9011D">
        <w:rPr>
          <w:szCs w:val="24"/>
          <w:vertAlign w:val="subscript"/>
        </w:rPr>
        <w:t>2</w:t>
      </w:r>
      <w:r w:rsidRPr="00E9011D">
        <w:rPr>
          <w:szCs w:val="24"/>
        </w:rPr>
        <w:t xml:space="preserve"> according to class HC 1 in </w:t>
      </w:r>
      <w:r w:rsidRPr="00E9011D">
        <w:rPr>
          <w:rStyle w:val="citetbl"/>
          <w:szCs w:val="24"/>
          <w:shd w:val="clear" w:color="auto" w:fill="auto"/>
        </w:rPr>
        <w:t>Table 6.4</w:t>
      </w:r>
      <w:r w:rsidRPr="00E9011D">
        <w:rPr>
          <w:szCs w:val="24"/>
        </w:rPr>
        <w:t xml:space="preserve"> may be applied.</w:t>
      </w:r>
    </w:p>
    <w:p w14:paraId="28EDD84D" w14:textId="77777777" w:rsidR="00F3012A" w:rsidRPr="00E9011D" w:rsidRDefault="00F3012A" w:rsidP="00E9011D">
      <w:pPr>
        <w:pStyle w:val="BodyText"/>
        <w:autoSpaceDE w:val="0"/>
        <w:autoSpaceDN w:val="0"/>
        <w:adjustRightInd w:val="0"/>
        <w:rPr>
          <w:szCs w:val="24"/>
        </w:rPr>
      </w:pPr>
      <w:r w:rsidRPr="00E9011D">
        <w:rPr>
          <w:szCs w:val="24"/>
        </w:rPr>
        <w:t xml:space="preserve">(8) For top-mounted cranes, the eccentricity </w:t>
      </w:r>
      <w:proofErr w:type="spellStart"/>
      <w:r w:rsidRPr="00E9011D">
        <w:rPr>
          <w:i/>
          <w:szCs w:val="24"/>
        </w:rPr>
        <w:t>e</w:t>
      </w:r>
      <w:r w:rsidRPr="00E9011D">
        <w:rPr>
          <w:szCs w:val="24"/>
          <w:vertAlign w:val="subscript"/>
        </w:rPr>
        <w:t>y</w:t>
      </w:r>
      <w:proofErr w:type="spellEnd"/>
      <w:r w:rsidRPr="00E9011D">
        <w:rPr>
          <w:szCs w:val="24"/>
        </w:rPr>
        <w:t xml:space="preserve"> of a wheel load </w:t>
      </w:r>
      <w:proofErr w:type="spellStart"/>
      <w:r w:rsidRPr="00E9011D">
        <w:rPr>
          <w:i/>
          <w:szCs w:val="24"/>
        </w:rPr>
        <w:t>Q</w:t>
      </w:r>
      <w:r w:rsidRPr="00E9011D">
        <w:rPr>
          <w:szCs w:val="24"/>
          <w:vertAlign w:val="subscript"/>
        </w:rPr>
        <w:t>r</w:t>
      </w:r>
      <w:proofErr w:type="spellEnd"/>
      <w:r w:rsidRPr="00E9011D">
        <w:rPr>
          <w:szCs w:val="24"/>
        </w:rPr>
        <w:t xml:space="preserve"> from the rail centre line should be taken as a part of the width of the rail head </w:t>
      </w:r>
      <w:proofErr w:type="spellStart"/>
      <w:r w:rsidRPr="00E9011D">
        <w:rPr>
          <w:i/>
          <w:szCs w:val="24"/>
        </w:rPr>
        <w:t>b</w:t>
      </w:r>
      <w:r w:rsidRPr="00E9011D">
        <w:rPr>
          <w:szCs w:val="24"/>
          <w:vertAlign w:val="subscript"/>
        </w:rPr>
        <w:t>hr</w:t>
      </w:r>
      <w:proofErr w:type="spellEnd"/>
      <w:r w:rsidRPr="00E9011D">
        <w:rPr>
          <w:szCs w:val="24"/>
        </w:rPr>
        <w:t xml:space="preserve"> as shown in </w:t>
      </w:r>
      <w:r w:rsidRPr="00E9011D">
        <w:rPr>
          <w:rStyle w:val="citefig"/>
          <w:szCs w:val="24"/>
          <w:shd w:val="clear" w:color="auto" w:fill="auto"/>
        </w:rPr>
        <w:t>Figure 6.4</w:t>
      </w:r>
      <w:r w:rsidRPr="00E9011D">
        <w:rPr>
          <w:szCs w:val="24"/>
        </w:rPr>
        <w:t>, with the value depending on the design situation and the material of the crane supporting structure.</w:t>
      </w:r>
    </w:p>
    <w:p w14:paraId="478FCBB4" w14:textId="77777777" w:rsidR="00F3012A" w:rsidRPr="00E9011D" w:rsidRDefault="00F3012A" w:rsidP="00E9011D">
      <w:pPr>
        <w:pStyle w:val="Note"/>
        <w:autoSpaceDE w:val="0"/>
        <w:autoSpaceDN w:val="0"/>
        <w:adjustRightInd w:val="0"/>
        <w:rPr>
          <w:szCs w:val="24"/>
        </w:rPr>
      </w:pPr>
      <w:r w:rsidRPr="00E9011D">
        <w:rPr>
          <w:szCs w:val="24"/>
        </w:rPr>
        <w:lastRenderedPageBreak/>
        <w:t xml:space="preserve">NOTE </w:t>
      </w:r>
      <w:r w:rsidRPr="00E9011D">
        <w:rPr>
          <w:szCs w:val="24"/>
        </w:rPr>
        <w:tab/>
        <w:t>The amount of eccentricity and the design situations, when this eccentricity is to be accounted for, can be provided in the relevant material-specific Eurocode.</w:t>
      </w:r>
    </w:p>
    <w:p w14:paraId="72868809" w14:textId="3508A67A" w:rsidR="00F3012A" w:rsidRPr="00E9011D" w:rsidRDefault="00E9011D" w:rsidP="00E9011D">
      <w:pPr>
        <w:pStyle w:val="FigureImage"/>
        <w:autoSpaceDE w:val="0"/>
        <w:autoSpaceDN w:val="0"/>
        <w:adjustRightInd w:val="0"/>
        <w:rPr>
          <w:szCs w:val="24"/>
        </w:rPr>
      </w:pPr>
      <w:r>
        <w:rPr>
          <w:szCs w:val="24"/>
        </w:rPr>
        <w:fldChar w:fldCharType="begin"/>
      </w:r>
      <w:r>
        <w:rPr>
          <w:szCs w:val="24"/>
        </w:rPr>
        <w:instrText xml:space="preserve"> INCLUDEPICTURE 41_e_dr/0006_4.tif \* MERGEFORMATINET \x \y </w:instrText>
      </w:r>
      <w:r>
        <w:rPr>
          <w:szCs w:val="24"/>
        </w:rPr>
        <w:fldChar w:fldCharType="separate"/>
      </w:r>
      <w:r>
        <w:rPr>
          <w:szCs w:val="24"/>
        </w:rPr>
        <w:pict w14:anchorId="5F75609F">
          <v:shape id="_x0000_i1316" type="#_x0000_t75" style="width:150.4pt;height:101.2pt">
            <v:imagedata r:id="rId52" r:href="rId53"/>
          </v:shape>
        </w:pict>
      </w:r>
      <w:r>
        <w:rPr>
          <w:szCs w:val="24"/>
        </w:rPr>
        <w:fldChar w:fldCharType="end"/>
      </w:r>
    </w:p>
    <w:p w14:paraId="2E1DC4B2" w14:textId="77777777" w:rsidR="00F3012A" w:rsidRPr="00E9011D" w:rsidRDefault="00F3012A" w:rsidP="00E9011D">
      <w:pPr>
        <w:pStyle w:val="Figuretitle"/>
        <w:autoSpaceDE w:val="0"/>
        <w:autoSpaceDN w:val="0"/>
        <w:adjustRightInd w:val="0"/>
        <w:outlineLvl w:val="0"/>
        <w:rPr>
          <w:szCs w:val="24"/>
        </w:rPr>
      </w:pPr>
      <w:bookmarkStart w:id="48" w:name="_Toc148596414"/>
      <w:r w:rsidRPr="00E9011D">
        <w:rPr>
          <w:szCs w:val="24"/>
        </w:rPr>
        <w:t>Figure 6.4 — Eccentricity of wheel loads</w:t>
      </w:r>
      <w:bookmarkEnd w:id="48"/>
    </w:p>
    <w:p w14:paraId="470FAB38" w14:textId="77777777" w:rsidR="00F3012A" w:rsidRPr="00E9011D" w:rsidRDefault="00F3012A" w:rsidP="00E9011D">
      <w:pPr>
        <w:pStyle w:val="Heading3"/>
        <w:tabs>
          <w:tab w:val="left" w:pos="400"/>
          <w:tab w:val="left" w:pos="560"/>
          <w:tab w:val="left" w:pos="720"/>
        </w:tabs>
        <w:autoSpaceDE w:val="0"/>
        <w:autoSpaceDN w:val="0"/>
        <w:adjustRightInd w:val="0"/>
        <w:rPr>
          <w:rFonts w:eastAsia="Times New Roman"/>
          <w:szCs w:val="24"/>
        </w:rPr>
      </w:pPr>
      <w:bookmarkStart w:id="49" w:name="_Toc148596415"/>
      <w:r w:rsidRPr="00E9011D">
        <w:rPr>
          <w:rFonts w:eastAsia="Times New Roman"/>
          <w:szCs w:val="24"/>
        </w:rPr>
        <w:t>Horizontal crane-induced actions</w:t>
      </w:r>
      <w:bookmarkEnd w:id="49"/>
    </w:p>
    <w:p w14:paraId="3F2852EB" w14:textId="77777777" w:rsidR="00F3012A" w:rsidRPr="00E9011D" w:rsidRDefault="00F3012A" w:rsidP="00E9011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E9011D">
        <w:rPr>
          <w:rFonts w:eastAsia="Times New Roman"/>
          <w:szCs w:val="24"/>
        </w:rPr>
        <w:t>Top-mounted bridge cranes</w:t>
      </w:r>
    </w:p>
    <w:p w14:paraId="0901D778" w14:textId="77777777" w:rsidR="00F3012A" w:rsidRPr="00E9011D" w:rsidRDefault="00F3012A" w:rsidP="00E9011D">
      <w:pPr>
        <w:pStyle w:val="BodyText"/>
        <w:autoSpaceDE w:val="0"/>
        <w:autoSpaceDN w:val="0"/>
        <w:adjustRightInd w:val="0"/>
        <w:rPr>
          <w:szCs w:val="24"/>
        </w:rPr>
      </w:pPr>
      <w:r w:rsidRPr="00E9011D">
        <w:rPr>
          <w:szCs w:val="24"/>
        </w:rPr>
        <w:t xml:space="preserve">(1) For a bridge, semi-gantry or gantry crane designed in accordance with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 the following information should be obtained from the technical data file provided by the crane manufacturer to derive the horizontal crane-induced actions:</w:t>
      </w:r>
    </w:p>
    <w:p w14:paraId="26B3BEC2"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 xml:space="preserve">static transverse forces </w:t>
      </w:r>
      <w:proofErr w:type="spellStart"/>
      <w:proofErr w:type="gramStart"/>
      <w:r w:rsidRPr="00E9011D">
        <w:rPr>
          <w:i/>
          <w:szCs w:val="24"/>
          <w:lang w:val="en-GB"/>
        </w:rPr>
        <w:t>H</w:t>
      </w:r>
      <w:r w:rsidRPr="00E9011D">
        <w:rPr>
          <w:szCs w:val="24"/>
          <w:vertAlign w:val="subscript"/>
          <w:lang w:val="en-GB"/>
        </w:rPr>
        <w:t>T,i</w:t>
      </w:r>
      <w:proofErr w:type="spellEnd"/>
      <w:proofErr w:type="gramEnd"/>
      <w:r w:rsidRPr="00E9011D">
        <w:rPr>
          <w:szCs w:val="24"/>
          <w:lang w:val="en-GB"/>
        </w:rPr>
        <w:t xml:space="preserve"> and static longitudinal forces </w:t>
      </w:r>
      <w:proofErr w:type="spellStart"/>
      <w:r w:rsidRPr="00E9011D">
        <w:rPr>
          <w:i/>
          <w:szCs w:val="24"/>
          <w:lang w:val="en-GB"/>
        </w:rPr>
        <w:t>H</w:t>
      </w:r>
      <w:r w:rsidRPr="00E9011D">
        <w:rPr>
          <w:szCs w:val="24"/>
          <w:vertAlign w:val="subscript"/>
          <w:lang w:val="en-GB"/>
        </w:rPr>
        <w:t>L,i</w:t>
      </w:r>
      <w:proofErr w:type="spellEnd"/>
      <w:r w:rsidRPr="00E9011D">
        <w:rPr>
          <w:szCs w:val="24"/>
          <w:lang w:val="en-GB"/>
        </w:rPr>
        <w:t xml:space="preserve"> caused by accelerated or decelerated crane travel together with the corresponding dynamic factors </w:t>
      </w:r>
      <w:r w:rsidRPr="00E9011D">
        <w:rPr>
          <w:i/>
          <w:szCs w:val="24"/>
        </w:rPr>
        <w:t>ϕ</w:t>
      </w:r>
      <w:r w:rsidRPr="00E9011D">
        <w:rPr>
          <w:szCs w:val="24"/>
          <w:vertAlign w:val="subscript"/>
          <w:lang w:val="en-GB"/>
        </w:rPr>
        <w:t>5</w:t>
      </w:r>
      <w:r w:rsidRPr="00E9011D">
        <w:rPr>
          <w:szCs w:val="24"/>
          <w:lang w:val="en-GB"/>
        </w:rPr>
        <w:t>;</w:t>
      </w:r>
    </w:p>
    <w:p w14:paraId="58A9D9BD"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 xml:space="preserve">static transverse forces </w:t>
      </w:r>
      <w:proofErr w:type="spellStart"/>
      <w:proofErr w:type="gramStart"/>
      <w:r w:rsidRPr="00E9011D">
        <w:rPr>
          <w:i/>
          <w:szCs w:val="24"/>
          <w:lang w:val="en-GB"/>
        </w:rPr>
        <w:t>H</w:t>
      </w:r>
      <w:r w:rsidRPr="00E9011D">
        <w:rPr>
          <w:szCs w:val="24"/>
          <w:vertAlign w:val="subscript"/>
          <w:lang w:val="en-GB"/>
        </w:rPr>
        <w:t>TT,i</w:t>
      </w:r>
      <w:proofErr w:type="spellEnd"/>
      <w:proofErr w:type="gramEnd"/>
      <w:r w:rsidRPr="00E9011D">
        <w:rPr>
          <w:szCs w:val="24"/>
          <w:lang w:val="en-GB"/>
        </w:rPr>
        <w:t xml:space="preserve"> caused by accelerated or decelerated trolley travel together with the corresponding dynamic factors </w:t>
      </w:r>
      <w:r w:rsidRPr="00E9011D">
        <w:rPr>
          <w:i/>
          <w:szCs w:val="24"/>
        </w:rPr>
        <w:t>ϕ</w:t>
      </w:r>
      <w:r w:rsidRPr="00E9011D">
        <w:rPr>
          <w:szCs w:val="24"/>
          <w:vertAlign w:val="subscript"/>
          <w:lang w:val="en-GB"/>
        </w:rPr>
        <w:t>5</w:t>
      </w:r>
      <w:r w:rsidRPr="00E9011D">
        <w:rPr>
          <w:szCs w:val="24"/>
          <w:lang w:val="en-GB"/>
        </w:rPr>
        <w:t>;</w:t>
      </w:r>
    </w:p>
    <w:p w14:paraId="07130985"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 xml:space="preserve">transverse forces </w:t>
      </w:r>
      <w:proofErr w:type="spellStart"/>
      <w:proofErr w:type="gramStart"/>
      <w:r w:rsidRPr="00E9011D">
        <w:rPr>
          <w:i/>
          <w:szCs w:val="24"/>
          <w:lang w:val="en-GB"/>
        </w:rPr>
        <w:t>H</w:t>
      </w:r>
      <w:r w:rsidRPr="00E9011D">
        <w:rPr>
          <w:szCs w:val="24"/>
          <w:vertAlign w:val="subscript"/>
          <w:lang w:val="en-GB"/>
        </w:rPr>
        <w:t>S,T</w:t>
      </w:r>
      <w:proofErr w:type="gramEnd"/>
      <w:r w:rsidRPr="00E9011D">
        <w:rPr>
          <w:szCs w:val="24"/>
          <w:vertAlign w:val="subscript"/>
          <w:lang w:val="en-GB"/>
        </w:rPr>
        <w:t>,i,j</w:t>
      </w:r>
      <w:proofErr w:type="spellEnd"/>
      <w:r w:rsidRPr="00E9011D">
        <w:rPr>
          <w:szCs w:val="24"/>
          <w:lang w:val="en-GB"/>
        </w:rPr>
        <w:t xml:space="preserve">, skewing force </w:t>
      </w:r>
      <w:r w:rsidRPr="00E9011D">
        <w:rPr>
          <w:i/>
          <w:szCs w:val="24"/>
          <w:lang w:val="en-GB"/>
        </w:rPr>
        <w:t>S</w:t>
      </w:r>
      <w:r w:rsidRPr="00E9011D">
        <w:rPr>
          <w:szCs w:val="24"/>
          <w:lang w:val="en-GB"/>
        </w:rPr>
        <w:t xml:space="preserve"> and longitudinal forces </w:t>
      </w:r>
      <w:proofErr w:type="spellStart"/>
      <w:r w:rsidRPr="00E9011D">
        <w:rPr>
          <w:i/>
          <w:szCs w:val="24"/>
          <w:lang w:val="en-GB"/>
        </w:rPr>
        <w:t>H</w:t>
      </w:r>
      <w:r w:rsidRPr="00E9011D">
        <w:rPr>
          <w:szCs w:val="24"/>
          <w:vertAlign w:val="subscript"/>
          <w:lang w:val="en-GB"/>
        </w:rPr>
        <w:t>S,L,i,j</w:t>
      </w:r>
      <w:proofErr w:type="spellEnd"/>
      <w:r w:rsidRPr="00E9011D">
        <w:rPr>
          <w:szCs w:val="24"/>
          <w:lang w:val="en-GB"/>
        </w:rPr>
        <w:t xml:space="preserve"> caused by crane skewing;</w:t>
      </w:r>
    </w:p>
    <w:p w14:paraId="0060EF57"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arrangement of aforementioned forces (force direction, point of application etc.).</w:t>
      </w:r>
    </w:p>
    <w:p w14:paraId="21CA7CAD" w14:textId="77777777" w:rsidR="00F3012A" w:rsidRPr="00E9011D" w:rsidRDefault="00F3012A" w:rsidP="00E9011D">
      <w:pPr>
        <w:pStyle w:val="Note"/>
        <w:autoSpaceDE w:val="0"/>
        <w:autoSpaceDN w:val="0"/>
        <w:adjustRightInd w:val="0"/>
        <w:rPr>
          <w:szCs w:val="24"/>
        </w:rPr>
      </w:pPr>
      <w:r w:rsidRPr="00E9011D">
        <w:rPr>
          <w:szCs w:val="24"/>
        </w:rPr>
        <w:t>NOTE 1</w:t>
      </w:r>
      <w:r w:rsidRPr="00E9011D">
        <w:rPr>
          <w:szCs w:val="24"/>
        </w:rPr>
        <w:tab/>
        <w:t xml:space="preserve">The dynamic factors </w:t>
      </w:r>
      <w:r w:rsidRPr="00E9011D">
        <w:rPr>
          <w:i/>
          <w:szCs w:val="24"/>
        </w:rPr>
        <w:t>ϕ</w:t>
      </w:r>
      <w:r w:rsidRPr="00E9011D">
        <w:rPr>
          <w:szCs w:val="24"/>
          <w:vertAlign w:val="subscript"/>
        </w:rPr>
        <w:t>5</w:t>
      </w:r>
      <w:r w:rsidRPr="00E9011D">
        <w:rPr>
          <w:szCs w:val="24"/>
        </w:rPr>
        <w:t xml:space="preserve"> for crane acceleration/deceleration and trolley acceleration/deceleration can be different.</w:t>
      </w:r>
    </w:p>
    <w:p w14:paraId="701DC8CC" w14:textId="77777777" w:rsidR="00F3012A" w:rsidRPr="00E9011D" w:rsidRDefault="00F3012A" w:rsidP="00E9011D">
      <w:pPr>
        <w:pStyle w:val="Note"/>
        <w:autoSpaceDE w:val="0"/>
        <w:autoSpaceDN w:val="0"/>
        <w:adjustRightInd w:val="0"/>
        <w:rPr>
          <w:szCs w:val="24"/>
        </w:rPr>
      </w:pPr>
      <w:r w:rsidRPr="00E9011D">
        <w:rPr>
          <w:szCs w:val="24"/>
        </w:rPr>
        <w:t>NOTE 2</w:t>
      </w:r>
      <w:r w:rsidRPr="00E9011D">
        <w:rPr>
          <w:szCs w:val="24"/>
        </w:rPr>
        <w:tab/>
        <w:t xml:space="preserve">See </w:t>
      </w:r>
      <w:r w:rsidRPr="00E9011D">
        <w:rPr>
          <w:rStyle w:val="citefig"/>
          <w:szCs w:val="24"/>
          <w:shd w:val="clear" w:color="auto" w:fill="auto"/>
        </w:rPr>
        <w:t>Figures 6.1 to 6.3</w:t>
      </w:r>
      <w:r w:rsidRPr="00E9011D">
        <w:rPr>
          <w:szCs w:val="24"/>
        </w:rPr>
        <w:t xml:space="preserve"> for examples of these actions.</w:t>
      </w:r>
    </w:p>
    <w:p w14:paraId="41AD1B11" w14:textId="77777777" w:rsidR="00F3012A" w:rsidRPr="00E9011D" w:rsidRDefault="00F3012A" w:rsidP="00E9011D">
      <w:pPr>
        <w:pStyle w:val="Note"/>
        <w:autoSpaceDE w:val="0"/>
        <w:autoSpaceDN w:val="0"/>
        <w:adjustRightInd w:val="0"/>
        <w:rPr>
          <w:szCs w:val="24"/>
        </w:rPr>
      </w:pPr>
      <w:r w:rsidRPr="00E9011D">
        <w:rPr>
          <w:szCs w:val="24"/>
        </w:rPr>
        <w:t>NOTE 3</w:t>
      </w:r>
      <w:r w:rsidRPr="00E9011D">
        <w:rPr>
          <w:szCs w:val="24"/>
        </w:rPr>
        <w:tab/>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 xml:space="preserve"> contains information relevant to bridge, semi-gantry and gantry cranes.</w:t>
      </w:r>
    </w:p>
    <w:p w14:paraId="28F436D1" w14:textId="77777777" w:rsidR="00F3012A" w:rsidRPr="00E9011D" w:rsidRDefault="00F3012A" w:rsidP="00E9011D">
      <w:pPr>
        <w:pStyle w:val="BodyText"/>
        <w:autoSpaceDE w:val="0"/>
        <w:autoSpaceDN w:val="0"/>
        <w:adjustRightInd w:val="0"/>
        <w:rPr>
          <w:szCs w:val="24"/>
        </w:rPr>
      </w:pPr>
      <w:r w:rsidRPr="00E9011D">
        <w:rPr>
          <w:szCs w:val="24"/>
        </w:rPr>
        <w:t xml:space="preserve">(2) Where the horizontal actions and data listed in (1) are not available from the technical data file of the crane manufacturer, these actions and data should be determined following the provisions of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 xml:space="preserve"> in conjunction with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2</w:t>
      </w:r>
      <w:r w:rsidRPr="00E9011D">
        <w:rPr>
          <w:szCs w:val="24"/>
        </w:rPr>
        <w:t xml:space="preserve"> for bridge, semi-gantry and gantry cranes, as appropriate.</w:t>
      </w:r>
    </w:p>
    <w:p w14:paraId="3BE7A906"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r>
      <w:r w:rsidRPr="00E9011D">
        <w:rPr>
          <w:rStyle w:val="citeapp"/>
          <w:szCs w:val="24"/>
          <w:shd w:val="clear" w:color="auto" w:fill="auto"/>
        </w:rPr>
        <w:t>Annex B</w:t>
      </w:r>
      <w:r w:rsidRPr="00E9011D">
        <w:rPr>
          <w:szCs w:val="24"/>
        </w:rPr>
        <w:t xml:space="preserve"> contains guidance on a simplified calculation of the horizontal crane-induced actions from important types of bridge cranes.</w:t>
      </w:r>
    </w:p>
    <w:p w14:paraId="414C0E64" w14:textId="77777777" w:rsidR="00F3012A" w:rsidRPr="00E9011D" w:rsidRDefault="00F3012A" w:rsidP="00E9011D">
      <w:pPr>
        <w:pStyle w:val="BodyText"/>
        <w:autoSpaceDE w:val="0"/>
        <w:autoSpaceDN w:val="0"/>
        <w:adjustRightInd w:val="0"/>
        <w:rPr>
          <w:szCs w:val="24"/>
        </w:rPr>
      </w:pPr>
      <w:r w:rsidRPr="00E9011D">
        <w:rPr>
          <w:szCs w:val="24"/>
        </w:rPr>
        <w:t xml:space="preserve">(3) In the absence of more accurate information, the dynamic factor </w:t>
      </w:r>
      <w:r w:rsidRPr="00E9011D">
        <w:rPr>
          <w:i/>
          <w:szCs w:val="24"/>
        </w:rPr>
        <w:t>ϕ</w:t>
      </w:r>
      <w:r w:rsidRPr="00E9011D">
        <w:rPr>
          <w:szCs w:val="24"/>
          <w:vertAlign w:val="subscript"/>
        </w:rPr>
        <w:t>5</w:t>
      </w:r>
      <w:r w:rsidRPr="00E9011D">
        <w:rPr>
          <w:szCs w:val="24"/>
        </w:rPr>
        <w:t xml:space="preserve"> given in </w:t>
      </w:r>
      <w:r w:rsidRPr="00E9011D">
        <w:rPr>
          <w:rStyle w:val="citetbl"/>
          <w:szCs w:val="24"/>
          <w:shd w:val="clear" w:color="auto" w:fill="auto"/>
        </w:rPr>
        <w:t>Table 6.6</w:t>
      </w:r>
      <w:r w:rsidRPr="00E9011D">
        <w:rPr>
          <w:szCs w:val="24"/>
        </w:rPr>
        <w:t xml:space="preserve"> may be used.</w:t>
      </w:r>
    </w:p>
    <w:p w14:paraId="1DD0E98C" w14:textId="77777777" w:rsidR="00F3012A" w:rsidRPr="00E9011D" w:rsidRDefault="00F3012A" w:rsidP="00E9011D">
      <w:pPr>
        <w:pStyle w:val="Tabletitle"/>
        <w:pageBreakBefore/>
        <w:autoSpaceDE w:val="0"/>
        <w:autoSpaceDN w:val="0"/>
        <w:adjustRightInd w:val="0"/>
        <w:outlineLvl w:val="0"/>
        <w:rPr>
          <w:szCs w:val="24"/>
        </w:rPr>
      </w:pPr>
      <w:bookmarkStart w:id="50" w:name="_Toc148596416"/>
      <w:r w:rsidRPr="00E9011D">
        <w:rPr>
          <w:szCs w:val="24"/>
        </w:rPr>
        <w:t xml:space="preserve">Table 6.6 — Dynamic factor </w:t>
      </w:r>
      <w:r w:rsidRPr="00E9011D">
        <w:rPr>
          <w:i/>
          <w:szCs w:val="24"/>
        </w:rPr>
        <w:t>ϕ</w:t>
      </w:r>
      <w:r w:rsidRPr="00E9011D">
        <w:rPr>
          <w:szCs w:val="24"/>
          <w:vertAlign w:val="subscript"/>
        </w:rPr>
        <w:t>5</w:t>
      </w:r>
      <w:bookmarkEnd w:id="5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064"/>
        <w:gridCol w:w="6311"/>
      </w:tblGrid>
      <w:tr w:rsidR="00F3012A" w:rsidRPr="00E9011D" w14:paraId="41D2B8B4" w14:textId="77777777" w:rsidTr="00A07CB0">
        <w:trPr>
          <w:jc w:val="center"/>
        </w:trPr>
        <w:tc>
          <w:tcPr>
            <w:tcW w:w="2064" w:type="dxa"/>
            <w:tcBorders>
              <w:top w:val="single" w:sz="18" w:space="0" w:color="auto"/>
              <w:left w:val="single" w:sz="18" w:space="0" w:color="auto"/>
              <w:bottom w:val="single" w:sz="18" w:space="0" w:color="auto"/>
            </w:tcBorders>
          </w:tcPr>
          <w:p w14:paraId="74AE3F76" w14:textId="225EB4CD" w:rsidR="00F3012A" w:rsidRPr="00E9011D" w:rsidRDefault="00F3012A" w:rsidP="00E9011D">
            <w:pPr>
              <w:pStyle w:val="Tableheader"/>
              <w:autoSpaceDE w:val="0"/>
              <w:autoSpaceDN w:val="0"/>
              <w:adjustRightInd w:val="0"/>
            </w:pPr>
            <w:r w:rsidRPr="00E9011D">
              <w:rPr>
                <w:szCs w:val="24"/>
              </w:rPr>
              <w:t>Values</w:t>
            </w:r>
          </w:p>
        </w:tc>
        <w:tc>
          <w:tcPr>
            <w:tcW w:w="6311" w:type="dxa"/>
            <w:tcBorders>
              <w:top w:val="single" w:sz="18" w:space="0" w:color="auto"/>
              <w:bottom w:val="single" w:sz="18" w:space="0" w:color="auto"/>
              <w:right w:val="single" w:sz="18" w:space="0" w:color="auto"/>
            </w:tcBorders>
          </w:tcPr>
          <w:p w14:paraId="5BC5797E" w14:textId="65D6A43B" w:rsidR="00F3012A" w:rsidRPr="00E9011D" w:rsidRDefault="00F3012A" w:rsidP="00E9011D">
            <w:pPr>
              <w:pStyle w:val="Tableheader"/>
              <w:autoSpaceDE w:val="0"/>
              <w:autoSpaceDN w:val="0"/>
              <w:adjustRightInd w:val="0"/>
            </w:pPr>
            <w:r w:rsidRPr="00E9011D">
              <w:rPr>
                <w:szCs w:val="24"/>
              </w:rPr>
              <w:t>Specific use</w:t>
            </w:r>
          </w:p>
        </w:tc>
      </w:tr>
      <w:tr w:rsidR="00F3012A" w:rsidRPr="00E9011D" w14:paraId="0ADE2C92" w14:textId="77777777" w:rsidTr="00A07CB0">
        <w:trPr>
          <w:jc w:val="center"/>
        </w:trPr>
        <w:tc>
          <w:tcPr>
            <w:tcW w:w="2064" w:type="dxa"/>
            <w:tcBorders>
              <w:top w:val="single" w:sz="18" w:space="0" w:color="auto"/>
              <w:left w:val="single" w:sz="18" w:space="0" w:color="auto"/>
            </w:tcBorders>
          </w:tcPr>
          <w:p w14:paraId="4C04BABD" w14:textId="4918CDB6" w:rsidR="00F3012A" w:rsidRPr="00E9011D" w:rsidRDefault="00F3012A" w:rsidP="00E9011D">
            <w:pPr>
              <w:pStyle w:val="Tablebody"/>
              <w:autoSpaceDE w:val="0"/>
              <w:autoSpaceDN w:val="0"/>
              <w:adjustRightInd w:val="0"/>
              <w:rPr>
                <w:rFonts w:ascii="WP Greek Century" w:hAnsi="WP Greek Century"/>
                <w:i/>
                <w:spacing w:val="-2"/>
              </w:rPr>
            </w:pPr>
            <w:r w:rsidRPr="00E9011D">
              <w:rPr>
                <w:i/>
                <w:szCs w:val="24"/>
              </w:rPr>
              <w:t>ϕ</w:t>
            </w:r>
            <w:r w:rsidRPr="00E9011D">
              <w:rPr>
                <w:szCs w:val="24"/>
                <w:vertAlign w:val="subscript"/>
              </w:rPr>
              <w:t>5</w:t>
            </w:r>
            <w:r w:rsidRPr="00E9011D">
              <w:rPr>
                <w:szCs w:val="24"/>
              </w:rPr>
              <w:t> = 1,0</w:t>
            </w:r>
          </w:p>
        </w:tc>
        <w:tc>
          <w:tcPr>
            <w:tcW w:w="6311" w:type="dxa"/>
            <w:tcBorders>
              <w:top w:val="single" w:sz="18" w:space="0" w:color="auto"/>
              <w:right w:val="single" w:sz="18" w:space="0" w:color="auto"/>
            </w:tcBorders>
          </w:tcPr>
          <w:p w14:paraId="6C7CCD55" w14:textId="0C540C21" w:rsidR="00F3012A" w:rsidRPr="00E9011D" w:rsidRDefault="00F3012A" w:rsidP="00E9011D">
            <w:pPr>
              <w:pStyle w:val="Tablebody"/>
              <w:autoSpaceDE w:val="0"/>
              <w:autoSpaceDN w:val="0"/>
              <w:adjustRightInd w:val="0"/>
            </w:pPr>
            <w:r w:rsidRPr="00E9011D">
              <w:rPr>
                <w:szCs w:val="24"/>
              </w:rPr>
              <w:t>for centrifugal forces</w:t>
            </w:r>
          </w:p>
        </w:tc>
      </w:tr>
      <w:tr w:rsidR="00F3012A" w:rsidRPr="00E9011D" w14:paraId="1337E843" w14:textId="77777777" w:rsidTr="00A07CB0">
        <w:trPr>
          <w:jc w:val="center"/>
        </w:trPr>
        <w:tc>
          <w:tcPr>
            <w:tcW w:w="2064" w:type="dxa"/>
            <w:tcBorders>
              <w:left w:val="single" w:sz="18" w:space="0" w:color="auto"/>
            </w:tcBorders>
          </w:tcPr>
          <w:p w14:paraId="086085BB" w14:textId="2FDF251F" w:rsidR="00F3012A" w:rsidRPr="00E9011D" w:rsidRDefault="00F3012A" w:rsidP="00E9011D">
            <w:pPr>
              <w:pStyle w:val="Tablebody"/>
              <w:autoSpaceDE w:val="0"/>
              <w:autoSpaceDN w:val="0"/>
              <w:adjustRightInd w:val="0"/>
              <w:rPr>
                <w:rFonts w:ascii="WP Greek Century" w:hAnsi="WP Greek Century"/>
                <w:i/>
                <w:spacing w:val="-2"/>
              </w:rPr>
            </w:pPr>
            <w:r w:rsidRPr="00E9011D">
              <w:rPr>
                <w:i/>
                <w:szCs w:val="24"/>
              </w:rPr>
              <w:t>ϕ</w:t>
            </w:r>
            <w:r w:rsidRPr="00E9011D">
              <w:rPr>
                <w:szCs w:val="24"/>
                <w:vertAlign w:val="subscript"/>
              </w:rPr>
              <w:t>5</w:t>
            </w:r>
            <w:r w:rsidRPr="00E9011D">
              <w:rPr>
                <w:szCs w:val="24"/>
              </w:rPr>
              <w:t> = </w:t>
            </w:r>
            <w:r w:rsidRPr="00E9011D">
              <w:rPr>
                <w:szCs w:val="24"/>
                <w:vertAlign w:val="subscript"/>
              </w:rPr>
              <w:t>1,5</w:t>
            </w:r>
          </w:p>
        </w:tc>
        <w:tc>
          <w:tcPr>
            <w:tcW w:w="6311" w:type="dxa"/>
            <w:tcBorders>
              <w:right w:val="single" w:sz="18" w:space="0" w:color="auto"/>
            </w:tcBorders>
          </w:tcPr>
          <w:p w14:paraId="79F6FC3F" w14:textId="4C80E219" w:rsidR="00F3012A" w:rsidRPr="00E9011D" w:rsidRDefault="00F3012A" w:rsidP="00E9011D">
            <w:pPr>
              <w:pStyle w:val="Tablebody"/>
              <w:autoSpaceDE w:val="0"/>
              <w:autoSpaceDN w:val="0"/>
              <w:adjustRightInd w:val="0"/>
            </w:pPr>
            <w:r w:rsidRPr="00E9011D">
              <w:rPr>
                <w:szCs w:val="24"/>
              </w:rPr>
              <w:t>for systems where forces change smoothly</w:t>
            </w:r>
          </w:p>
        </w:tc>
      </w:tr>
      <w:tr w:rsidR="00F3012A" w:rsidRPr="00E9011D" w14:paraId="7B5B7691" w14:textId="77777777" w:rsidTr="00A07CB0">
        <w:trPr>
          <w:jc w:val="center"/>
        </w:trPr>
        <w:tc>
          <w:tcPr>
            <w:tcW w:w="2064" w:type="dxa"/>
            <w:tcBorders>
              <w:left w:val="single" w:sz="18" w:space="0" w:color="auto"/>
            </w:tcBorders>
          </w:tcPr>
          <w:p w14:paraId="62D6110E" w14:textId="69CD589B" w:rsidR="00F3012A" w:rsidRPr="00E9011D" w:rsidRDefault="00F3012A" w:rsidP="00E9011D">
            <w:pPr>
              <w:pStyle w:val="Tablebody"/>
              <w:autoSpaceDE w:val="0"/>
              <w:autoSpaceDN w:val="0"/>
              <w:adjustRightInd w:val="0"/>
              <w:rPr>
                <w:rFonts w:ascii="WP Greek Century" w:hAnsi="WP Greek Century"/>
                <w:i/>
                <w:spacing w:val="-2"/>
              </w:rPr>
            </w:pPr>
            <w:r w:rsidRPr="00E9011D">
              <w:rPr>
                <w:i/>
                <w:szCs w:val="24"/>
              </w:rPr>
              <w:t>ϕ</w:t>
            </w:r>
            <w:r w:rsidRPr="00E9011D">
              <w:rPr>
                <w:szCs w:val="24"/>
                <w:vertAlign w:val="subscript"/>
              </w:rPr>
              <w:t>5</w:t>
            </w:r>
            <w:r w:rsidRPr="00E9011D">
              <w:rPr>
                <w:szCs w:val="24"/>
              </w:rPr>
              <w:t> = 2,0</w:t>
            </w:r>
          </w:p>
        </w:tc>
        <w:tc>
          <w:tcPr>
            <w:tcW w:w="6311" w:type="dxa"/>
            <w:tcBorders>
              <w:right w:val="single" w:sz="18" w:space="0" w:color="auto"/>
            </w:tcBorders>
          </w:tcPr>
          <w:p w14:paraId="49592133" w14:textId="3294A44F" w:rsidR="00F3012A" w:rsidRPr="00E9011D" w:rsidRDefault="00F3012A" w:rsidP="00E9011D">
            <w:pPr>
              <w:pStyle w:val="Tablebody"/>
              <w:autoSpaceDE w:val="0"/>
              <w:autoSpaceDN w:val="0"/>
              <w:adjustRightInd w:val="0"/>
            </w:pPr>
            <w:r w:rsidRPr="00E9011D">
              <w:rPr>
                <w:szCs w:val="24"/>
              </w:rPr>
              <w:t>for cases where sudden changes can occur</w:t>
            </w:r>
          </w:p>
        </w:tc>
      </w:tr>
      <w:tr w:rsidR="00F3012A" w:rsidRPr="00E9011D" w14:paraId="7AC3C746" w14:textId="77777777" w:rsidTr="0039173F">
        <w:trPr>
          <w:jc w:val="center"/>
        </w:trPr>
        <w:tc>
          <w:tcPr>
            <w:tcW w:w="2064" w:type="dxa"/>
            <w:tcBorders>
              <w:left w:val="single" w:sz="18" w:space="0" w:color="auto"/>
            </w:tcBorders>
          </w:tcPr>
          <w:p w14:paraId="7EE09F18" w14:textId="136B1131" w:rsidR="00F3012A" w:rsidRPr="00E9011D" w:rsidRDefault="00F3012A" w:rsidP="00E9011D">
            <w:pPr>
              <w:pStyle w:val="Tablebody"/>
              <w:autoSpaceDE w:val="0"/>
              <w:autoSpaceDN w:val="0"/>
              <w:adjustRightInd w:val="0"/>
              <w:rPr>
                <w:rFonts w:ascii="WP Greek Century" w:hAnsi="WP Greek Century"/>
                <w:i/>
                <w:spacing w:val="-2"/>
              </w:rPr>
            </w:pPr>
            <w:r w:rsidRPr="00E9011D">
              <w:rPr>
                <w:i/>
                <w:szCs w:val="24"/>
              </w:rPr>
              <w:lastRenderedPageBreak/>
              <w:t>ϕ</w:t>
            </w:r>
            <w:r w:rsidRPr="00E9011D">
              <w:rPr>
                <w:szCs w:val="24"/>
                <w:vertAlign w:val="subscript"/>
              </w:rPr>
              <w:t>5</w:t>
            </w:r>
            <w:r w:rsidRPr="00E9011D">
              <w:rPr>
                <w:szCs w:val="24"/>
              </w:rPr>
              <w:t> = 3,0</w:t>
            </w:r>
          </w:p>
        </w:tc>
        <w:tc>
          <w:tcPr>
            <w:tcW w:w="6311" w:type="dxa"/>
            <w:tcBorders>
              <w:right w:val="single" w:sz="18" w:space="0" w:color="auto"/>
            </w:tcBorders>
          </w:tcPr>
          <w:p w14:paraId="0A4456D4" w14:textId="05CE317D" w:rsidR="00F3012A" w:rsidRPr="00E9011D" w:rsidRDefault="00F3012A" w:rsidP="00E9011D">
            <w:pPr>
              <w:pStyle w:val="Tablebody"/>
              <w:autoSpaceDE w:val="0"/>
              <w:autoSpaceDN w:val="0"/>
              <w:adjustRightInd w:val="0"/>
            </w:pPr>
            <w:r w:rsidRPr="00E9011D">
              <w:rPr>
                <w:szCs w:val="24"/>
              </w:rPr>
              <w:t>for drives with considerable backlash</w:t>
            </w:r>
          </w:p>
        </w:tc>
      </w:tr>
      <w:tr w:rsidR="00F3012A" w:rsidRPr="00E9011D" w14:paraId="52D88376" w14:textId="77777777" w:rsidTr="00BF052E">
        <w:trPr>
          <w:jc w:val="center"/>
        </w:trPr>
        <w:tc>
          <w:tcPr>
            <w:tcW w:w="8375" w:type="dxa"/>
            <w:gridSpan w:val="2"/>
            <w:tcBorders>
              <w:left w:val="single" w:sz="18" w:space="0" w:color="auto"/>
              <w:bottom w:val="single" w:sz="18" w:space="0" w:color="auto"/>
              <w:right w:val="single" w:sz="18" w:space="0" w:color="auto"/>
            </w:tcBorders>
          </w:tcPr>
          <w:p w14:paraId="43C0B47A" w14:textId="01434A78" w:rsidR="00F3012A" w:rsidRPr="00E9011D" w:rsidRDefault="00F3012A" w:rsidP="00E9011D">
            <w:pPr>
              <w:pStyle w:val="Tablebody"/>
              <w:tabs>
                <w:tab w:val="left" w:pos="346"/>
              </w:tabs>
              <w:autoSpaceDE w:val="0"/>
              <w:autoSpaceDN w:val="0"/>
              <w:adjustRightInd w:val="0"/>
              <w:jc w:val="both"/>
            </w:pPr>
            <w:r w:rsidRPr="00E9011D">
              <w:rPr>
                <w:szCs w:val="24"/>
              </w:rPr>
              <w:t xml:space="preserve">NOTE The table contains safe-sided values according to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2</w:t>
            </w:r>
            <w:r w:rsidRPr="00E9011D">
              <w:rPr>
                <w:szCs w:val="24"/>
              </w:rPr>
              <w:t>:</w:t>
            </w:r>
            <w:r w:rsidRPr="00E9011D">
              <w:rPr>
                <w:rStyle w:val="stdyear"/>
                <w:szCs w:val="24"/>
                <w:shd w:val="clear" w:color="auto" w:fill="auto"/>
              </w:rPr>
              <w:t>2021</w:t>
            </w:r>
            <w:r w:rsidRPr="00E9011D">
              <w:rPr>
                <w:szCs w:val="24"/>
              </w:rPr>
              <w:t xml:space="preserve">, </w:t>
            </w:r>
            <w:r w:rsidRPr="00E9011D">
              <w:rPr>
                <w:rStyle w:val="stdsection"/>
                <w:szCs w:val="24"/>
                <w:shd w:val="clear" w:color="auto" w:fill="auto"/>
              </w:rPr>
              <w:t>4.2.2.5</w:t>
            </w:r>
            <w:r w:rsidRPr="00E9011D">
              <w:rPr>
                <w:szCs w:val="24"/>
              </w:rPr>
              <w:t>.</w:t>
            </w:r>
          </w:p>
        </w:tc>
      </w:tr>
    </w:tbl>
    <w:p w14:paraId="79DCD742" w14:textId="77777777" w:rsidR="00F3012A" w:rsidRPr="00E9011D" w:rsidRDefault="00F3012A" w:rsidP="00E9011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E9011D">
        <w:rPr>
          <w:rFonts w:eastAsia="Times New Roman"/>
          <w:szCs w:val="24"/>
        </w:rPr>
        <w:t>Underhung bridge cranes</w:t>
      </w:r>
    </w:p>
    <w:p w14:paraId="283AFE82" w14:textId="77777777" w:rsidR="00F3012A" w:rsidRPr="00E9011D" w:rsidRDefault="00F3012A" w:rsidP="00E9011D">
      <w:pPr>
        <w:pStyle w:val="BodyText"/>
        <w:autoSpaceDE w:val="0"/>
        <w:autoSpaceDN w:val="0"/>
        <w:adjustRightInd w:val="0"/>
        <w:rPr>
          <w:szCs w:val="24"/>
        </w:rPr>
      </w:pPr>
      <w:r w:rsidRPr="00E9011D">
        <w:rPr>
          <w:szCs w:val="24"/>
        </w:rPr>
        <w:t xml:space="preserve">(1) For </w:t>
      </w:r>
      <w:proofErr w:type="gramStart"/>
      <w:r w:rsidRPr="00E9011D">
        <w:rPr>
          <w:szCs w:val="24"/>
        </w:rPr>
        <w:t>a</w:t>
      </w:r>
      <w:proofErr w:type="gramEnd"/>
      <w:r w:rsidRPr="00E9011D">
        <w:rPr>
          <w:szCs w:val="24"/>
        </w:rPr>
        <w:t xml:space="preserve"> underhung bridge crane designed in accordance with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 the crane-induced horizontal actions should be obtained from the technical data file provided by the crane manufacturer.</w:t>
      </w:r>
    </w:p>
    <w:p w14:paraId="7A427AB1" w14:textId="77777777" w:rsidR="00F3012A" w:rsidRPr="00E9011D" w:rsidRDefault="00F3012A" w:rsidP="00E9011D">
      <w:pPr>
        <w:pStyle w:val="BodyText"/>
        <w:autoSpaceDE w:val="0"/>
        <w:autoSpaceDN w:val="0"/>
        <w:adjustRightInd w:val="0"/>
        <w:rPr>
          <w:szCs w:val="24"/>
        </w:rPr>
      </w:pPr>
      <w:r w:rsidRPr="00E9011D">
        <w:rPr>
          <w:szCs w:val="24"/>
        </w:rPr>
        <w:t>(2) In the absence of more accurate information, the horizontal transverse forces at the wheel contact surface should be taken as at least 10 % of the maximum vertical wheel load (without dynamic factor).</w:t>
      </w:r>
    </w:p>
    <w:p w14:paraId="6369E4B7" w14:textId="77777777" w:rsidR="00F3012A" w:rsidRPr="00E9011D" w:rsidRDefault="00F3012A" w:rsidP="00E9011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E9011D">
        <w:rPr>
          <w:rFonts w:eastAsia="Times New Roman"/>
          <w:szCs w:val="24"/>
        </w:rPr>
        <w:t>Travelling hoists</w:t>
      </w:r>
    </w:p>
    <w:p w14:paraId="7078299A" w14:textId="77777777" w:rsidR="00F3012A" w:rsidRPr="00E9011D" w:rsidRDefault="00F3012A" w:rsidP="00E9011D">
      <w:pPr>
        <w:pStyle w:val="BodyText"/>
        <w:autoSpaceDE w:val="0"/>
        <w:autoSpaceDN w:val="0"/>
        <w:adjustRightInd w:val="0"/>
        <w:rPr>
          <w:szCs w:val="24"/>
        </w:rPr>
      </w:pPr>
      <w:r w:rsidRPr="00E9011D">
        <w:rPr>
          <w:szCs w:val="24"/>
        </w:rPr>
        <w:t>(1) For a travelling hoist, the horizontal actions should be obtained from the technical data file provided by the crane manufacturer.</w:t>
      </w:r>
    </w:p>
    <w:p w14:paraId="4CE0F314" w14:textId="77777777" w:rsidR="00F3012A" w:rsidRPr="00E9011D" w:rsidRDefault="00F3012A" w:rsidP="00E9011D">
      <w:pPr>
        <w:pStyle w:val="BodyText"/>
        <w:autoSpaceDE w:val="0"/>
        <w:autoSpaceDN w:val="0"/>
        <w:adjustRightInd w:val="0"/>
        <w:rPr>
          <w:szCs w:val="24"/>
        </w:rPr>
      </w:pPr>
      <w:r w:rsidRPr="00E9011D">
        <w:rPr>
          <w:szCs w:val="24"/>
        </w:rPr>
        <w:t>(2) In the absence of more accurate information, the horizontal transverse forces should be taken as at least 5 % of the maximum vertical wheel load (without dynamic factor) in the case of fixed runway beams.</w:t>
      </w:r>
    </w:p>
    <w:p w14:paraId="6CDA2319" w14:textId="77777777" w:rsidR="00F3012A" w:rsidRPr="00E9011D" w:rsidRDefault="00F3012A" w:rsidP="00E9011D">
      <w:pPr>
        <w:pStyle w:val="BodyText"/>
        <w:autoSpaceDE w:val="0"/>
        <w:autoSpaceDN w:val="0"/>
        <w:adjustRightInd w:val="0"/>
        <w:rPr>
          <w:szCs w:val="24"/>
        </w:rPr>
      </w:pPr>
      <w:r w:rsidRPr="00E9011D">
        <w:rPr>
          <w:szCs w:val="24"/>
        </w:rPr>
        <w:t>(3) In the absence of more accurate information, Paragraph (2) should also be applied in the case of swinging suspended runway beams.</w:t>
      </w:r>
    </w:p>
    <w:p w14:paraId="07817850" w14:textId="77777777" w:rsidR="00F3012A" w:rsidRPr="00E9011D" w:rsidRDefault="00F3012A" w:rsidP="00E9011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E9011D">
        <w:rPr>
          <w:rFonts w:eastAsia="Times New Roman"/>
          <w:szCs w:val="24"/>
        </w:rPr>
        <w:t>Gantry, semi-gantry and travelling wall cranes</w:t>
      </w:r>
    </w:p>
    <w:p w14:paraId="0CF13CDA" w14:textId="4369CB24" w:rsidR="00F3012A" w:rsidRPr="00E9011D" w:rsidRDefault="00F3012A" w:rsidP="00E9011D">
      <w:pPr>
        <w:pStyle w:val="BodyText"/>
        <w:autoSpaceDE w:val="0"/>
        <w:autoSpaceDN w:val="0"/>
        <w:adjustRightInd w:val="0"/>
        <w:rPr>
          <w:szCs w:val="24"/>
        </w:rPr>
      </w:pPr>
      <w:r w:rsidRPr="00E9011D">
        <w:rPr>
          <w:szCs w:val="24"/>
        </w:rPr>
        <w:t xml:space="preserve">(1) The provisions of </w:t>
      </w:r>
      <w:r w:rsidRPr="00E9011D">
        <w:rPr>
          <w:rStyle w:val="citesec"/>
          <w:szCs w:val="24"/>
          <w:shd w:val="clear" w:color="auto" w:fill="auto"/>
        </w:rPr>
        <w:t>6.6.2.1</w:t>
      </w:r>
      <w:r w:rsidRPr="00E9011D">
        <w:rPr>
          <w:szCs w:val="24"/>
        </w:rPr>
        <w:t xml:space="preserve"> for top-mounted bridge cranes should be applied, unless otherwise stated in this clause.</w:t>
      </w:r>
    </w:p>
    <w:p w14:paraId="1DB83BFB" w14:textId="77777777" w:rsidR="00F3012A" w:rsidRPr="00E9011D" w:rsidRDefault="00F3012A" w:rsidP="00E9011D">
      <w:pPr>
        <w:pStyle w:val="BodyText"/>
        <w:autoSpaceDE w:val="0"/>
        <w:autoSpaceDN w:val="0"/>
        <w:adjustRightInd w:val="0"/>
        <w:rPr>
          <w:szCs w:val="24"/>
        </w:rPr>
      </w:pPr>
      <w:r w:rsidRPr="00E9011D">
        <w:rPr>
          <w:szCs w:val="24"/>
        </w:rPr>
        <w:t xml:space="preserve">(2) For a semi-gantry or gantry crane designed in accordance with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 xml:space="preserve">, the maximum and minimum horizontal actions </w:t>
      </w:r>
      <w:proofErr w:type="spellStart"/>
      <w:proofErr w:type="gramStart"/>
      <w:r w:rsidRPr="00E9011D">
        <w:rPr>
          <w:i/>
          <w:szCs w:val="24"/>
        </w:rPr>
        <w:t>Q</w:t>
      </w:r>
      <w:r w:rsidRPr="00E9011D">
        <w:rPr>
          <w:szCs w:val="24"/>
          <w:vertAlign w:val="subscript"/>
        </w:rPr>
        <w:t>r,h</w:t>
      </w:r>
      <w:proofErr w:type="spellEnd"/>
      <w:proofErr w:type="gramEnd"/>
      <w:r w:rsidRPr="00E9011D">
        <w:rPr>
          <w:szCs w:val="24"/>
        </w:rPr>
        <w:t xml:space="preserve"> caused by crane self-weight </w:t>
      </w:r>
      <w:r w:rsidRPr="00E9011D">
        <w:rPr>
          <w:i/>
          <w:szCs w:val="24"/>
        </w:rPr>
        <w:t>Q</w:t>
      </w:r>
      <w:r w:rsidRPr="00E9011D">
        <w:rPr>
          <w:szCs w:val="24"/>
          <w:vertAlign w:val="subscript"/>
        </w:rPr>
        <w:t>C</w:t>
      </w:r>
      <w:r w:rsidRPr="00E9011D">
        <w:rPr>
          <w:szCs w:val="24"/>
        </w:rPr>
        <w:t xml:space="preserve"> and hoist load </w:t>
      </w:r>
      <w:r w:rsidRPr="00E9011D">
        <w:rPr>
          <w:i/>
          <w:szCs w:val="24"/>
        </w:rPr>
        <w:t>Q</w:t>
      </w:r>
      <w:r w:rsidRPr="00E9011D">
        <w:rPr>
          <w:szCs w:val="24"/>
          <w:vertAlign w:val="subscript"/>
        </w:rPr>
        <w:t>H</w:t>
      </w:r>
      <w:r w:rsidRPr="00E9011D">
        <w:rPr>
          <w:szCs w:val="24"/>
        </w:rPr>
        <w:t xml:space="preserve"> should be obtained from the technical data file provided by the crane manufacturer.</w:t>
      </w:r>
    </w:p>
    <w:p w14:paraId="3FE1DC48" w14:textId="77777777" w:rsidR="00F3012A" w:rsidRPr="00E9011D" w:rsidRDefault="00F3012A" w:rsidP="00E9011D">
      <w:pPr>
        <w:pStyle w:val="BodyText"/>
        <w:autoSpaceDE w:val="0"/>
        <w:autoSpaceDN w:val="0"/>
        <w:adjustRightInd w:val="0"/>
        <w:rPr>
          <w:szCs w:val="24"/>
        </w:rPr>
      </w:pPr>
      <w:r w:rsidRPr="00E9011D">
        <w:rPr>
          <w:szCs w:val="24"/>
        </w:rPr>
        <w:t xml:space="preserve">(3) For a semi-gantry or gantry crane designed in accordance with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 xml:space="preserve">, the maximum horizontal action </w:t>
      </w:r>
      <w:proofErr w:type="spellStart"/>
      <w:proofErr w:type="gramStart"/>
      <w:r w:rsidRPr="00E9011D">
        <w:rPr>
          <w:i/>
          <w:szCs w:val="24"/>
        </w:rPr>
        <w:t>H</w:t>
      </w:r>
      <w:r w:rsidRPr="00E9011D">
        <w:rPr>
          <w:szCs w:val="24"/>
          <w:vertAlign w:val="subscript"/>
        </w:rPr>
        <w:t>B,h</w:t>
      </w:r>
      <w:proofErr w:type="spellEnd"/>
      <w:proofErr w:type="gramEnd"/>
      <w:r w:rsidRPr="00E9011D">
        <w:rPr>
          <w:szCs w:val="24"/>
        </w:rPr>
        <w:t xml:space="preserve"> caused by eccentrically acting buffer forces </w:t>
      </w:r>
      <w:r w:rsidRPr="00E9011D">
        <w:rPr>
          <w:i/>
          <w:szCs w:val="24"/>
        </w:rPr>
        <w:t>H</w:t>
      </w:r>
      <w:r w:rsidRPr="00E9011D">
        <w:rPr>
          <w:szCs w:val="24"/>
          <w:vertAlign w:val="subscript"/>
        </w:rPr>
        <w:t>B</w:t>
      </w:r>
      <w:r w:rsidRPr="00E9011D">
        <w:rPr>
          <w:szCs w:val="24"/>
        </w:rPr>
        <w:t xml:space="preserve"> should be obtained from the technical data file provided by the crane manufacturer.</w:t>
      </w:r>
    </w:p>
    <w:p w14:paraId="56CC96AA" w14:textId="77777777" w:rsidR="00F3012A" w:rsidRPr="00E9011D" w:rsidRDefault="00F3012A" w:rsidP="00E9011D">
      <w:pPr>
        <w:pStyle w:val="Note"/>
        <w:autoSpaceDE w:val="0"/>
        <w:autoSpaceDN w:val="0"/>
        <w:adjustRightInd w:val="0"/>
        <w:rPr>
          <w:szCs w:val="24"/>
        </w:rPr>
      </w:pPr>
      <w:r w:rsidRPr="00E9011D">
        <w:rPr>
          <w:szCs w:val="24"/>
        </w:rPr>
        <w:t xml:space="preserve">NOTE </w:t>
      </w:r>
      <w:r w:rsidRPr="00E9011D">
        <w:rPr>
          <w:szCs w:val="24"/>
        </w:rPr>
        <w:tab/>
        <w:t xml:space="preserve">See </w:t>
      </w:r>
      <w:r w:rsidRPr="00E9011D">
        <w:rPr>
          <w:rStyle w:val="citefig"/>
          <w:szCs w:val="24"/>
          <w:shd w:val="clear" w:color="auto" w:fill="auto"/>
        </w:rPr>
        <w:t>Figure 6.3</w:t>
      </w:r>
      <w:r w:rsidRPr="00E9011D">
        <w:rPr>
          <w:szCs w:val="24"/>
        </w:rPr>
        <w:t xml:space="preserve"> for examples of these actions.</w:t>
      </w:r>
    </w:p>
    <w:p w14:paraId="01BCCFCD" w14:textId="77777777" w:rsidR="00F3012A" w:rsidRPr="00E9011D" w:rsidRDefault="00F3012A" w:rsidP="00E9011D">
      <w:pPr>
        <w:pStyle w:val="BodyText"/>
        <w:autoSpaceDE w:val="0"/>
        <w:autoSpaceDN w:val="0"/>
        <w:adjustRightInd w:val="0"/>
        <w:rPr>
          <w:szCs w:val="24"/>
        </w:rPr>
      </w:pPr>
      <w:r w:rsidRPr="00E9011D">
        <w:rPr>
          <w:szCs w:val="24"/>
        </w:rPr>
        <w:t xml:space="preserve">(4) Where the data listed in (1) to (3) are not available from the technical data file of the crane manufacturer, this data should be determined following the provisions of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 xml:space="preserve"> in conjunction with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2</w:t>
      </w:r>
      <w:r w:rsidRPr="00E9011D">
        <w:rPr>
          <w:szCs w:val="24"/>
        </w:rPr>
        <w:t xml:space="preserve"> for gantry and semi-gantry cranes, as appropriate.</w:t>
      </w:r>
    </w:p>
    <w:p w14:paraId="437CAF5C" w14:textId="77777777" w:rsidR="00F3012A" w:rsidRPr="00E9011D" w:rsidRDefault="00F3012A" w:rsidP="00E9011D">
      <w:pPr>
        <w:pStyle w:val="BodyText"/>
        <w:autoSpaceDE w:val="0"/>
        <w:autoSpaceDN w:val="0"/>
        <w:adjustRightInd w:val="0"/>
        <w:rPr>
          <w:szCs w:val="24"/>
        </w:rPr>
      </w:pPr>
      <w:r w:rsidRPr="00E9011D">
        <w:rPr>
          <w:szCs w:val="24"/>
        </w:rPr>
        <w:t>(5) For a travelling wall crane, the relevant maximum and minimum horizontal and vertical crane-induced actions should be obtained from the technical data file provided by the crane manufacturer.</w:t>
      </w:r>
    </w:p>
    <w:p w14:paraId="216025A2"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r>
      <w:r w:rsidRPr="00E9011D">
        <w:rPr>
          <w:rStyle w:val="citeapp"/>
          <w:szCs w:val="24"/>
          <w:shd w:val="clear" w:color="auto" w:fill="auto"/>
        </w:rPr>
        <w:t>Annex C</w:t>
      </w:r>
      <w:r w:rsidRPr="00E9011D">
        <w:rPr>
          <w:szCs w:val="24"/>
        </w:rPr>
        <w:t xml:space="preserve"> contains guidance on a simplified calculation of the crane-induced actions from travelling wall cranes.</w:t>
      </w:r>
    </w:p>
    <w:p w14:paraId="00906DBB" w14:textId="77777777" w:rsidR="00F3012A" w:rsidRPr="00E9011D" w:rsidRDefault="00F3012A" w:rsidP="00E9011D">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E9011D">
        <w:rPr>
          <w:rFonts w:eastAsia="Times New Roman"/>
          <w:szCs w:val="24"/>
        </w:rPr>
        <w:t>Other travelling cranes</w:t>
      </w:r>
    </w:p>
    <w:p w14:paraId="3FCE430D" w14:textId="77777777" w:rsidR="00F3012A" w:rsidRPr="00E9011D" w:rsidRDefault="00F3012A" w:rsidP="00E9011D">
      <w:pPr>
        <w:pStyle w:val="BodyText"/>
        <w:autoSpaceDE w:val="0"/>
        <w:autoSpaceDN w:val="0"/>
        <w:adjustRightInd w:val="0"/>
        <w:rPr>
          <w:szCs w:val="24"/>
        </w:rPr>
      </w:pPr>
      <w:r w:rsidRPr="00E9011D">
        <w:rPr>
          <w:szCs w:val="24"/>
        </w:rPr>
        <w:t xml:space="preserve">(1) Where the horizontal actions are not available from the technical data file of the crane manufacturer, these actions may be determined following the provisions of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t xml:space="preserve"> </w:t>
      </w:r>
      <w:r w:rsidRPr="00E9011D">
        <w:rPr>
          <w:rStyle w:val="stddocPartNumber"/>
          <w:szCs w:val="24"/>
          <w:shd w:val="clear" w:color="auto" w:fill="auto"/>
        </w:rPr>
        <w:t>(all parts)</w:t>
      </w:r>
      <w:r w:rsidRPr="00E9011D">
        <w:rPr>
          <w:szCs w:val="24"/>
        </w:rPr>
        <w:t>, as appropriate.</w:t>
      </w:r>
    </w:p>
    <w:p w14:paraId="66EF1254"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51" w:name="_Toc148596417"/>
      <w:r w:rsidRPr="00E9011D">
        <w:rPr>
          <w:rFonts w:eastAsia="Times New Roman"/>
          <w:szCs w:val="24"/>
        </w:rPr>
        <w:t>Characteristic values of actions from crane tests</w:t>
      </w:r>
      <w:bookmarkEnd w:id="51"/>
    </w:p>
    <w:p w14:paraId="7C9F0631" w14:textId="77777777" w:rsidR="00F3012A" w:rsidRPr="00E9011D" w:rsidRDefault="00F3012A" w:rsidP="00E9011D">
      <w:pPr>
        <w:pStyle w:val="BodyText"/>
        <w:autoSpaceDE w:val="0"/>
        <w:autoSpaceDN w:val="0"/>
        <w:adjustRightInd w:val="0"/>
        <w:rPr>
          <w:szCs w:val="24"/>
        </w:rPr>
      </w:pPr>
      <w:r w:rsidRPr="00E9011D">
        <w:rPr>
          <w:szCs w:val="24"/>
        </w:rPr>
        <w:t xml:space="preserve">(1) Where tests are performed on cranes, see </w:t>
      </w:r>
      <w:r w:rsidRPr="00E9011D">
        <w:rPr>
          <w:rStyle w:val="citesec"/>
          <w:szCs w:val="24"/>
          <w:shd w:val="clear" w:color="auto" w:fill="auto"/>
        </w:rPr>
        <w:t>6.2.1</w:t>
      </w:r>
      <w:r w:rsidRPr="00E9011D">
        <w:rPr>
          <w:szCs w:val="24"/>
        </w:rPr>
        <w:t>(4), the supporting structure should be designed for the test loads.</w:t>
      </w:r>
    </w:p>
    <w:p w14:paraId="7BBD724B" w14:textId="77777777" w:rsidR="00F3012A" w:rsidRPr="00E9011D" w:rsidRDefault="00F3012A" w:rsidP="00E9011D">
      <w:pPr>
        <w:pStyle w:val="BodyText"/>
        <w:autoSpaceDE w:val="0"/>
        <w:autoSpaceDN w:val="0"/>
        <w:adjustRightInd w:val="0"/>
        <w:rPr>
          <w:szCs w:val="24"/>
        </w:rPr>
      </w:pPr>
      <w:r w:rsidRPr="00E9011D">
        <w:rPr>
          <w:szCs w:val="24"/>
        </w:rPr>
        <w:t>(2) In the absence of more accurate information, the characteristic value of the static test load for a powered crane should be equal to 125 % of the rated capacity for stiffness class HC 1 and HC2, 130 % of the rated capacity for HC 3 and 140 % of the rated capacity for HC 4.</w:t>
      </w:r>
    </w:p>
    <w:p w14:paraId="2DD6A80D" w14:textId="77777777" w:rsidR="00F3012A" w:rsidRPr="00E9011D" w:rsidRDefault="00F3012A" w:rsidP="00E9011D">
      <w:pPr>
        <w:pStyle w:val="BodyText"/>
        <w:autoSpaceDE w:val="0"/>
        <w:autoSpaceDN w:val="0"/>
        <w:adjustRightInd w:val="0"/>
        <w:rPr>
          <w:szCs w:val="24"/>
        </w:rPr>
      </w:pPr>
      <w:r w:rsidRPr="00E9011D">
        <w:rPr>
          <w:szCs w:val="24"/>
        </w:rPr>
        <w:lastRenderedPageBreak/>
        <w:t>(3) In the absence of more accurate information, the characteristic value of the static test load for a manually operated crane should be equal to 150 % of the rated capacity.</w:t>
      </w:r>
    </w:p>
    <w:p w14:paraId="1EF9B77E"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During a static crane test, the test load is applied without using the crane drives.</w:t>
      </w:r>
    </w:p>
    <w:p w14:paraId="6D011C29" w14:textId="77777777" w:rsidR="00F3012A" w:rsidRPr="00E9011D" w:rsidRDefault="00F3012A" w:rsidP="00E9011D">
      <w:pPr>
        <w:pStyle w:val="BodyText"/>
        <w:autoSpaceDE w:val="0"/>
        <w:autoSpaceDN w:val="0"/>
        <w:adjustRightInd w:val="0"/>
        <w:rPr>
          <w:szCs w:val="24"/>
        </w:rPr>
      </w:pPr>
      <w:r w:rsidRPr="00E9011D">
        <w:rPr>
          <w:szCs w:val="24"/>
        </w:rPr>
        <w:t xml:space="preserve">(4) In the absence of more accurate information, the characteristic value of the dynamic test load should be equal to 110 % of the rated capacity, amplified by a dynamic factor </w:t>
      </w:r>
      <w:r w:rsidRPr="00E9011D">
        <w:rPr>
          <w:i/>
          <w:szCs w:val="24"/>
        </w:rPr>
        <w:t>ϕ</w:t>
      </w:r>
      <w:r w:rsidRPr="00E9011D">
        <w:rPr>
          <w:szCs w:val="24"/>
          <w:vertAlign w:val="subscript"/>
        </w:rPr>
        <w:t>6</w:t>
      </w:r>
      <w:r w:rsidRPr="00E9011D">
        <w:rPr>
          <w:szCs w:val="24"/>
        </w:rPr>
        <w:t xml:space="preserve"> taken as:</w:t>
      </w:r>
    </w:p>
    <w:p w14:paraId="5EA2445C" w14:textId="77777777" w:rsidR="00F3012A" w:rsidRPr="00E9011D" w:rsidRDefault="00F3012A" w:rsidP="00E9011D">
      <w:pPr>
        <w:pStyle w:val="Formula"/>
        <w:autoSpaceDE w:val="0"/>
        <w:autoSpaceDN w:val="0"/>
        <w:adjustRightInd w:val="0"/>
        <w:rPr>
          <w:szCs w:val="24"/>
        </w:rPr>
      </w:pPr>
      <w:r w:rsidRPr="00E9011D">
        <w:rPr>
          <w:i/>
          <w:szCs w:val="24"/>
        </w:rPr>
        <w:t>ϕ</w:t>
      </w:r>
      <w:r w:rsidRPr="00E9011D">
        <w:rPr>
          <w:szCs w:val="24"/>
          <w:vertAlign w:val="subscript"/>
        </w:rPr>
        <w:t>6</w:t>
      </w:r>
      <w:r w:rsidRPr="00E9011D">
        <w:rPr>
          <w:szCs w:val="24"/>
        </w:rPr>
        <w:t xml:space="preserve"> = (</w:t>
      </w:r>
      <w:r w:rsidRPr="00E9011D">
        <w:rPr>
          <w:i/>
          <w:szCs w:val="24"/>
        </w:rPr>
        <w:t>ϕ</w:t>
      </w:r>
      <w:r w:rsidRPr="00E9011D">
        <w:rPr>
          <w:szCs w:val="24"/>
          <w:vertAlign w:val="subscript"/>
        </w:rPr>
        <w:t>2</w:t>
      </w:r>
      <w:r w:rsidRPr="00E9011D">
        <w:rPr>
          <w:szCs w:val="24"/>
        </w:rPr>
        <w:t xml:space="preserve"> + 1)/2</w:t>
      </w:r>
      <w:r w:rsidRPr="00E9011D">
        <w:rPr>
          <w:szCs w:val="24"/>
        </w:rPr>
        <w:tab/>
        <w:t>(6.1)</w:t>
      </w:r>
    </w:p>
    <w:p w14:paraId="122553D1" w14:textId="77777777" w:rsidR="00F3012A" w:rsidRPr="00E9011D" w:rsidRDefault="00F3012A" w:rsidP="00E9011D">
      <w:pPr>
        <w:pStyle w:val="BodyText"/>
        <w:autoSpaceDE w:val="0"/>
        <w:autoSpaceDN w:val="0"/>
        <w:adjustRightInd w:val="0"/>
        <w:rPr>
          <w:szCs w:val="24"/>
        </w:rPr>
      </w:pPr>
      <w:r w:rsidRPr="00E9011D">
        <w:rPr>
          <w:szCs w:val="24"/>
        </w:rPr>
        <w:t>where:</w:t>
      </w:r>
    </w:p>
    <w:p w14:paraId="3D0D3CF6" w14:textId="77777777" w:rsidR="00F3012A" w:rsidRPr="00E9011D" w:rsidRDefault="00F3012A" w:rsidP="00E9011D">
      <w:pPr>
        <w:pStyle w:val="BodyText"/>
        <w:autoSpaceDE w:val="0"/>
        <w:autoSpaceDN w:val="0"/>
        <w:adjustRightInd w:val="0"/>
        <w:rPr>
          <w:szCs w:val="24"/>
        </w:rPr>
      </w:pPr>
      <w:r w:rsidRPr="00E9011D">
        <w:rPr>
          <w:i/>
          <w:szCs w:val="24"/>
        </w:rPr>
        <w:t>ϕ</w:t>
      </w:r>
      <w:r w:rsidRPr="00E9011D">
        <w:rPr>
          <w:szCs w:val="24"/>
          <w:vertAlign w:val="subscript"/>
        </w:rPr>
        <w:t>2</w:t>
      </w:r>
      <w:r w:rsidRPr="00E9011D">
        <w:rPr>
          <w:szCs w:val="24"/>
        </w:rPr>
        <w:t xml:space="preserve"> is the dynamic factor for transfer of the hoist load to the crane, see </w:t>
      </w:r>
      <w:r w:rsidRPr="00E9011D">
        <w:rPr>
          <w:rStyle w:val="citetbl"/>
          <w:szCs w:val="24"/>
          <w:shd w:val="clear" w:color="auto" w:fill="auto"/>
        </w:rPr>
        <w:t>Table 5.1</w:t>
      </w:r>
      <w:r w:rsidRPr="00E9011D">
        <w:rPr>
          <w:szCs w:val="24"/>
        </w:rPr>
        <w:t>.</w:t>
      </w:r>
    </w:p>
    <w:p w14:paraId="3FE88082"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During a dynamic crane test, the loaded crane is moved by the crane drives in a way the crane will be used.</w:t>
      </w:r>
    </w:p>
    <w:p w14:paraId="5596DE95" w14:textId="77777777" w:rsidR="00F3012A" w:rsidRPr="00E9011D" w:rsidRDefault="00F3012A" w:rsidP="00E9011D">
      <w:pPr>
        <w:pStyle w:val="BodyText"/>
        <w:autoSpaceDE w:val="0"/>
        <w:autoSpaceDN w:val="0"/>
        <w:adjustRightInd w:val="0"/>
        <w:rPr>
          <w:szCs w:val="24"/>
        </w:rPr>
      </w:pPr>
      <w:r w:rsidRPr="00E9011D">
        <w:rPr>
          <w:szCs w:val="24"/>
        </w:rPr>
        <w:t xml:space="preserve">(5) The horizontal crane-induced actions due to acceleration/deceleration of the crane during crane testing should be determined according to </w:t>
      </w:r>
      <w:r w:rsidRPr="00E9011D">
        <w:rPr>
          <w:rStyle w:val="citesec"/>
          <w:szCs w:val="24"/>
          <w:shd w:val="clear" w:color="auto" w:fill="auto"/>
        </w:rPr>
        <w:t>6.6.2.1 to 6.6.2.4</w:t>
      </w:r>
      <w:r w:rsidRPr="00E9011D">
        <w:rPr>
          <w:szCs w:val="24"/>
        </w:rPr>
        <w:t xml:space="preserve"> accounting for the increased hoist load (test load).</w:t>
      </w:r>
    </w:p>
    <w:p w14:paraId="17E5CE6D"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52" w:name="_Toc148596418"/>
      <w:r w:rsidRPr="00E9011D">
        <w:rPr>
          <w:rFonts w:eastAsia="Times New Roman"/>
          <w:szCs w:val="24"/>
        </w:rPr>
        <w:t>Characteristic values of crane-induced actions under exceptional service conditions</w:t>
      </w:r>
      <w:bookmarkEnd w:id="52"/>
    </w:p>
    <w:p w14:paraId="662CEC55" w14:textId="77777777" w:rsidR="00F3012A" w:rsidRPr="00E9011D" w:rsidRDefault="00F3012A" w:rsidP="00E9011D">
      <w:pPr>
        <w:pStyle w:val="BodyText"/>
        <w:autoSpaceDE w:val="0"/>
        <w:autoSpaceDN w:val="0"/>
        <w:adjustRightInd w:val="0"/>
        <w:rPr>
          <w:szCs w:val="24"/>
        </w:rPr>
      </w:pPr>
      <w:r w:rsidRPr="00E9011D">
        <w:rPr>
          <w:szCs w:val="24"/>
        </w:rPr>
        <w:t>(1) Where relevant, following information on accidental actions to be considered for a crane should be obtained from the technical data file provided by the crane manufacturer:</w:t>
      </w:r>
    </w:p>
    <w:p w14:paraId="647376AE"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 xml:space="preserve">buffer forces </w:t>
      </w:r>
      <w:proofErr w:type="spellStart"/>
      <w:proofErr w:type="gramStart"/>
      <w:r w:rsidRPr="00E9011D">
        <w:rPr>
          <w:i/>
          <w:szCs w:val="24"/>
          <w:lang w:val="en-GB"/>
        </w:rPr>
        <w:t>H</w:t>
      </w:r>
      <w:r w:rsidRPr="00E9011D">
        <w:rPr>
          <w:szCs w:val="24"/>
          <w:vertAlign w:val="subscript"/>
          <w:lang w:val="en-GB"/>
        </w:rPr>
        <w:t>B,i</w:t>
      </w:r>
      <w:proofErr w:type="spellEnd"/>
      <w:proofErr w:type="gramEnd"/>
      <w:r w:rsidRPr="00E9011D">
        <w:rPr>
          <w:szCs w:val="24"/>
          <w:lang w:val="en-GB"/>
        </w:rPr>
        <w:t xml:space="preserve"> (and, if relevant, </w:t>
      </w:r>
      <w:proofErr w:type="spellStart"/>
      <w:r w:rsidRPr="00E9011D">
        <w:rPr>
          <w:i/>
          <w:szCs w:val="24"/>
          <w:lang w:val="en-GB"/>
        </w:rPr>
        <w:t>H</w:t>
      </w:r>
      <w:r w:rsidRPr="00E9011D">
        <w:rPr>
          <w:szCs w:val="24"/>
          <w:vertAlign w:val="subscript"/>
          <w:lang w:val="en-GB"/>
        </w:rPr>
        <w:t>B,h,i</w:t>
      </w:r>
      <w:proofErr w:type="spellEnd"/>
      <w:r w:rsidRPr="00E9011D">
        <w:rPr>
          <w:szCs w:val="24"/>
          <w:lang w:val="en-GB"/>
        </w:rPr>
        <w:t xml:space="preserve"> and </w:t>
      </w:r>
      <w:proofErr w:type="spellStart"/>
      <w:r w:rsidRPr="00E9011D">
        <w:rPr>
          <w:i/>
          <w:szCs w:val="24"/>
          <w:lang w:val="en-GB"/>
        </w:rPr>
        <w:t>Q</w:t>
      </w:r>
      <w:r w:rsidRPr="00E9011D">
        <w:rPr>
          <w:szCs w:val="24"/>
          <w:vertAlign w:val="subscript"/>
          <w:lang w:val="en-GB"/>
        </w:rPr>
        <w:t>r,B,i</w:t>
      </w:r>
      <w:proofErr w:type="spellEnd"/>
      <w:r w:rsidRPr="00E9011D">
        <w:rPr>
          <w:szCs w:val="24"/>
          <w:lang w:val="en-GB"/>
        </w:rPr>
        <w:t>) due to collision of a crane with buffers;</w:t>
      </w:r>
    </w:p>
    <w:p w14:paraId="3C9CF071"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 xml:space="preserve">buffer forces </w:t>
      </w:r>
      <w:proofErr w:type="spellStart"/>
      <w:proofErr w:type="gramStart"/>
      <w:r w:rsidRPr="00E9011D">
        <w:rPr>
          <w:i/>
          <w:szCs w:val="24"/>
          <w:lang w:val="en-GB"/>
        </w:rPr>
        <w:t>H</w:t>
      </w:r>
      <w:r w:rsidRPr="00E9011D">
        <w:rPr>
          <w:szCs w:val="24"/>
          <w:vertAlign w:val="subscript"/>
          <w:lang w:val="en-GB"/>
        </w:rPr>
        <w:t>BT,i</w:t>
      </w:r>
      <w:proofErr w:type="spellEnd"/>
      <w:proofErr w:type="gramEnd"/>
      <w:r w:rsidRPr="00E9011D">
        <w:rPr>
          <w:szCs w:val="24"/>
          <w:lang w:val="en-GB"/>
        </w:rPr>
        <w:t xml:space="preserve"> due to collision of a trolley with buffers;</w:t>
      </w:r>
    </w:p>
    <w:p w14:paraId="6BC0E2DC"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 xml:space="preserve">tilting forces </w:t>
      </w:r>
      <w:proofErr w:type="spellStart"/>
      <w:r w:rsidRPr="00E9011D">
        <w:rPr>
          <w:szCs w:val="24"/>
          <w:lang w:val="en-GB"/>
        </w:rPr>
        <w:t>forces</w:t>
      </w:r>
      <w:proofErr w:type="spellEnd"/>
      <w:r w:rsidRPr="00E9011D">
        <w:rPr>
          <w:szCs w:val="24"/>
          <w:lang w:val="en-GB"/>
        </w:rPr>
        <w:t xml:space="preserve"> </w:t>
      </w:r>
      <w:proofErr w:type="spellStart"/>
      <w:proofErr w:type="gramStart"/>
      <w:r w:rsidRPr="00E9011D">
        <w:rPr>
          <w:i/>
          <w:szCs w:val="24"/>
          <w:lang w:val="en-GB"/>
        </w:rPr>
        <w:t>H</w:t>
      </w:r>
      <w:r w:rsidRPr="00E9011D">
        <w:rPr>
          <w:szCs w:val="24"/>
          <w:vertAlign w:val="subscript"/>
          <w:lang w:val="en-GB"/>
        </w:rPr>
        <w:t>TA,i</w:t>
      </w:r>
      <w:proofErr w:type="spellEnd"/>
      <w:proofErr w:type="gramEnd"/>
      <w:r w:rsidRPr="00E9011D">
        <w:rPr>
          <w:szCs w:val="24"/>
          <w:lang w:val="en-GB"/>
        </w:rPr>
        <w:t xml:space="preserve"> due to collision of lifting attachments with obstacles;</w:t>
      </w:r>
    </w:p>
    <w:p w14:paraId="61CBFA85"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arrangement of aforementioned forces (force direction, point of application etc.).</w:t>
      </w:r>
    </w:p>
    <w:p w14:paraId="6956B008" w14:textId="77777777" w:rsidR="00F3012A" w:rsidRPr="00E9011D" w:rsidRDefault="00F3012A" w:rsidP="00E9011D">
      <w:pPr>
        <w:pStyle w:val="Noteindent"/>
        <w:tabs>
          <w:tab w:val="left" w:pos="965"/>
        </w:tabs>
        <w:autoSpaceDE w:val="0"/>
        <w:autoSpaceDN w:val="0"/>
        <w:adjustRightInd w:val="0"/>
        <w:rPr>
          <w:szCs w:val="24"/>
        </w:rPr>
      </w:pPr>
      <w:r w:rsidRPr="00E9011D">
        <w:rPr>
          <w:szCs w:val="24"/>
        </w:rPr>
        <w:t>NOTE 1</w:t>
      </w:r>
      <w:r w:rsidRPr="00E9011D">
        <w:rPr>
          <w:szCs w:val="24"/>
        </w:rPr>
        <w:tab/>
        <w:t>For example, for buffer forces due to collision of a crane with the buffers, the height of the application point above the rail surface is needed.</w:t>
      </w:r>
    </w:p>
    <w:p w14:paraId="3DAC1C71" w14:textId="77777777" w:rsidR="00F3012A" w:rsidRPr="00E9011D" w:rsidRDefault="00F3012A" w:rsidP="00E9011D">
      <w:pPr>
        <w:pStyle w:val="Note"/>
        <w:autoSpaceDE w:val="0"/>
        <w:autoSpaceDN w:val="0"/>
        <w:adjustRightInd w:val="0"/>
        <w:rPr>
          <w:szCs w:val="24"/>
        </w:rPr>
      </w:pPr>
      <w:r w:rsidRPr="00E9011D">
        <w:rPr>
          <w:szCs w:val="24"/>
        </w:rPr>
        <w:t>NOTE 2</w:t>
      </w:r>
      <w:r w:rsidRPr="00E9011D">
        <w:rPr>
          <w:szCs w:val="24"/>
        </w:rPr>
        <w:tab/>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 xml:space="preserve"> contains information relevant to bridge, semi-gantry and gantry cranes.</w:t>
      </w:r>
    </w:p>
    <w:p w14:paraId="0ECBE65B" w14:textId="77777777" w:rsidR="00F3012A" w:rsidRPr="00E9011D" w:rsidRDefault="00F3012A" w:rsidP="00E9011D">
      <w:pPr>
        <w:pStyle w:val="BodyText"/>
        <w:autoSpaceDE w:val="0"/>
        <w:autoSpaceDN w:val="0"/>
        <w:adjustRightInd w:val="0"/>
        <w:rPr>
          <w:szCs w:val="24"/>
        </w:rPr>
      </w:pPr>
      <w:r w:rsidRPr="00E9011D">
        <w:rPr>
          <w:szCs w:val="24"/>
        </w:rPr>
        <w:t>(2) In the absence of information from the technical data file, the accidental actions should be as specified by the relevant authority or, where not specified, as agreed for a specific project by the relevant parties.</w:t>
      </w:r>
    </w:p>
    <w:p w14:paraId="3F50F997" w14:textId="77777777" w:rsidR="00F3012A" w:rsidRPr="00E9011D" w:rsidRDefault="00F3012A" w:rsidP="00E9011D">
      <w:pPr>
        <w:pStyle w:val="Heading2"/>
        <w:pageBreakBefore/>
        <w:tabs>
          <w:tab w:val="left" w:pos="400"/>
        </w:tabs>
        <w:autoSpaceDE w:val="0"/>
        <w:autoSpaceDN w:val="0"/>
        <w:adjustRightInd w:val="0"/>
        <w:rPr>
          <w:rFonts w:eastAsia="Times New Roman"/>
          <w:szCs w:val="24"/>
        </w:rPr>
      </w:pPr>
      <w:bookmarkStart w:id="53" w:name="_Toc148596419"/>
      <w:r w:rsidRPr="00E9011D">
        <w:rPr>
          <w:rFonts w:eastAsia="Times New Roman"/>
          <w:szCs w:val="24"/>
        </w:rPr>
        <w:t>Crane-induced fatigue actions</w:t>
      </w:r>
      <w:bookmarkEnd w:id="53"/>
    </w:p>
    <w:p w14:paraId="2083E91A" w14:textId="77777777" w:rsidR="00F3012A" w:rsidRPr="00E9011D" w:rsidRDefault="00F3012A" w:rsidP="00E9011D">
      <w:pPr>
        <w:pStyle w:val="Heading3"/>
        <w:tabs>
          <w:tab w:val="left" w:pos="400"/>
          <w:tab w:val="left" w:pos="560"/>
          <w:tab w:val="left" w:pos="720"/>
        </w:tabs>
        <w:autoSpaceDE w:val="0"/>
        <w:autoSpaceDN w:val="0"/>
        <w:adjustRightInd w:val="0"/>
        <w:rPr>
          <w:rFonts w:eastAsia="Times New Roman"/>
          <w:szCs w:val="24"/>
        </w:rPr>
      </w:pPr>
      <w:bookmarkStart w:id="54" w:name="_Toc148596420"/>
      <w:r w:rsidRPr="00E9011D">
        <w:rPr>
          <w:rFonts w:eastAsia="Times New Roman"/>
          <w:szCs w:val="24"/>
        </w:rPr>
        <w:t>Single crane action</w:t>
      </w:r>
      <w:bookmarkEnd w:id="54"/>
    </w:p>
    <w:p w14:paraId="7F925CB7" w14:textId="77777777" w:rsidR="00F3012A" w:rsidRPr="00E9011D" w:rsidRDefault="00F3012A" w:rsidP="00E9011D">
      <w:pPr>
        <w:pStyle w:val="BodyText"/>
        <w:autoSpaceDE w:val="0"/>
        <w:autoSpaceDN w:val="0"/>
        <w:adjustRightInd w:val="0"/>
        <w:rPr>
          <w:szCs w:val="24"/>
        </w:rPr>
      </w:pPr>
      <w:r w:rsidRPr="00E9011D">
        <w:rPr>
          <w:szCs w:val="24"/>
        </w:rPr>
        <w:t>(1) The fatigue action from a single travelling crane on its supporting structure (crane runways) should be defined by the loading spectra.</w:t>
      </w:r>
    </w:p>
    <w:p w14:paraId="2CFBC341" w14:textId="77777777" w:rsidR="00F3012A" w:rsidRPr="00E9011D" w:rsidRDefault="00F3012A" w:rsidP="00E9011D">
      <w:pPr>
        <w:pStyle w:val="BodyText"/>
        <w:autoSpaceDE w:val="0"/>
        <w:autoSpaceDN w:val="0"/>
        <w:adjustRightInd w:val="0"/>
        <w:rPr>
          <w:szCs w:val="24"/>
        </w:rPr>
      </w:pPr>
      <w:r w:rsidRPr="00E9011D">
        <w:rPr>
          <w:szCs w:val="24"/>
        </w:rPr>
        <w:t xml:space="preserve">(2) The loading spectrum should </w:t>
      </w:r>
      <w:proofErr w:type="gramStart"/>
      <w:r w:rsidRPr="00E9011D">
        <w:rPr>
          <w:szCs w:val="24"/>
        </w:rPr>
        <w:t>take into account</w:t>
      </w:r>
      <w:proofErr w:type="gramEnd"/>
      <w:r w:rsidRPr="00E9011D">
        <w:rPr>
          <w:szCs w:val="24"/>
        </w:rPr>
        <w:t>:</w:t>
      </w:r>
    </w:p>
    <w:p w14:paraId="517E684F"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variation of hoist load between crane working cycles (dependent of net load spectrum of crane);</w:t>
      </w:r>
    </w:p>
    <w:p w14:paraId="7974746A"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variation of trolley position between crane working cycles;</w:t>
      </w:r>
    </w:p>
    <w:p w14:paraId="03A2FEEC"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travels of unloaded crane (influence of self-weight of crane).</w:t>
      </w:r>
    </w:p>
    <w:p w14:paraId="1F1A5351"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Due to varying trolley positions and travels of the unloaded crane along the crane runway, the loading spectrum of the crane supporting structure can significantly differ from the net load spectrum of the crane in terms of spectral shape and number of load cycles.</w:t>
      </w:r>
    </w:p>
    <w:p w14:paraId="4FFB0B03" w14:textId="77777777" w:rsidR="00F3012A" w:rsidRPr="00E9011D" w:rsidRDefault="00F3012A" w:rsidP="00E9011D">
      <w:pPr>
        <w:pStyle w:val="BodyText"/>
        <w:autoSpaceDE w:val="0"/>
        <w:autoSpaceDN w:val="0"/>
        <w:adjustRightInd w:val="0"/>
        <w:rPr>
          <w:szCs w:val="24"/>
        </w:rPr>
      </w:pPr>
      <w:r w:rsidRPr="00E9011D">
        <w:rPr>
          <w:szCs w:val="24"/>
        </w:rPr>
        <w:lastRenderedPageBreak/>
        <w:t>(3) For a travelling crane, following information should be obtained from the technical data file provided by the crane manufacturer:</w:t>
      </w:r>
    </w:p>
    <w:p w14:paraId="6CE261F5"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number of working cycles (</w:t>
      </w:r>
      <w:r w:rsidRPr="00E9011D">
        <w:rPr>
          <w:i/>
          <w:szCs w:val="24"/>
          <w:lang w:val="en-GB"/>
        </w:rPr>
        <w:t>N</w:t>
      </w:r>
      <w:r w:rsidRPr="00E9011D">
        <w:rPr>
          <w:szCs w:val="24"/>
          <w:vertAlign w:val="subscript"/>
          <w:lang w:val="en-GB"/>
        </w:rPr>
        <w:t>C</w:t>
      </w:r>
      <w:r w:rsidRPr="00E9011D">
        <w:rPr>
          <w:szCs w:val="24"/>
          <w:lang w:val="en-GB"/>
        </w:rPr>
        <w:t>) of the crane;</w:t>
      </w:r>
    </w:p>
    <w:p w14:paraId="43D4D51C"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net load spectrum factor (</w:t>
      </w:r>
      <w:proofErr w:type="spellStart"/>
      <w:r w:rsidRPr="00E9011D">
        <w:rPr>
          <w:i/>
          <w:szCs w:val="24"/>
          <w:lang w:val="en-GB"/>
        </w:rPr>
        <w:t>kQ</w:t>
      </w:r>
      <w:proofErr w:type="spellEnd"/>
      <w:r w:rsidRPr="00E9011D">
        <w:rPr>
          <w:szCs w:val="24"/>
          <w:lang w:val="en-GB"/>
        </w:rPr>
        <w:t>) of the crane.</w:t>
      </w:r>
    </w:p>
    <w:p w14:paraId="57007C98"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 xml:space="preserve"> contains information relevant to bridge, semi-gantry and gantry cranes.</w:t>
      </w:r>
    </w:p>
    <w:p w14:paraId="48B8C2DD" w14:textId="77777777" w:rsidR="00F3012A" w:rsidRPr="00E9011D" w:rsidRDefault="00F3012A" w:rsidP="00E9011D">
      <w:pPr>
        <w:pStyle w:val="BodyText"/>
        <w:autoSpaceDE w:val="0"/>
        <w:autoSpaceDN w:val="0"/>
        <w:adjustRightInd w:val="0"/>
        <w:rPr>
          <w:szCs w:val="24"/>
        </w:rPr>
      </w:pPr>
      <w:r w:rsidRPr="00E9011D">
        <w:rPr>
          <w:szCs w:val="24"/>
        </w:rPr>
        <w:t xml:space="preserve">(4) Alternatively, the service conditions of the crane may be represented by its class of utilization, U class, and its load spectrum class, Q class, according to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1</w:t>
      </w:r>
      <w:r w:rsidRPr="00E9011D">
        <w:rPr>
          <w:szCs w:val="24"/>
        </w:rPr>
        <w:t>.</w:t>
      </w:r>
    </w:p>
    <w:p w14:paraId="7318647C" w14:textId="77777777" w:rsidR="00F3012A" w:rsidRPr="00E9011D" w:rsidRDefault="00F3012A" w:rsidP="00E9011D">
      <w:pPr>
        <w:pStyle w:val="BodyText"/>
        <w:autoSpaceDE w:val="0"/>
        <w:autoSpaceDN w:val="0"/>
        <w:adjustRightInd w:val="0"/>
        <w:rPr>
          <w:szCs w:val="24"/>
        </w:rPr>
      </w:pPr>
      <w:r w:rsidRPr="00E9011D">
        <w:rPr>
          <w:szCs w:val="24"/>
        </w:rPr>
        <w:t xml:space="preserve">(5) Based on the number of working cycles </w:t>
      </w:r>
      <w:r w:rsidRPr="00E9011D">
        <w:rPr>
          <w:i/>
          <w:szCs w:val="24"/>
        </w:rPr>
        <w:t>N</w:t>
      </w:r>
      <w:r w:rsidRPr="00E9011D">
        <w:rPr>
          <w:szCs w:val="24"/>
          <w:vertAlign w:val="subscript"/>
        </w:rPr>
        <w:t>C</w:t>
      </w:r>
      <w:r w:rsidRPr="00E9011D">
        <w:rPr>
          <w:szCs w:val="24"/>
        </w:rPr>
        <w:t xml:space="preserve"> (or U class) and the spectrum factor </w:t>
      </w:r>
      <w:proofErr w:type="spellStart"/>
      <w:r w:rsidRPr="00E9011D">
        <w:rPr>
          <w:i/>
          <w:szCs w:val="24"/>
        </w:rPr>
        <w:t>kQ</w:t>
      </w:r>
      <w:proofErr w:type="spellEnd"/>
      <w:r w:rsidRPr="00E9011D">
        <w:rPr>
          <w:szCs w:val="24"/>
        </w:rPr>
        <w:t xml:space="preserve"> (or Q class), the C class, which describes the fatigue action due to crane operations as a whole, should be determined from </w:t>
      </w:r>
      <w:r w:rsidRPr="00E9011D">
        <w:rPr>
          <w:rStyle w:val="citetbl"/>
          <w:szCs w:val="24"/>
          <w:shd w:val="clear" w:color="auto" w:fill="auto"/>
        </w:rPr>
        <w:t>Table 6.7</w:t>
      </w:r>
      <w:r w:rsidRPr="00E9011D">
        <w:rPr>
          <w:szCs w:val="24"/>
        </w:rPr>
        <w:t>.</w:t>
      </w:r>
    </w:p>
    <w:p w14:paraId="09D3DED6" w14:textId="77777777" w:rsidR="00F3012A" w:rsidRPr="00E9011D" w:rsidRDefault="00F3012A" w:rsidP="00E9011D">
      <w:pPr>
        <w:pStyle w:val="Tabletitle"/>
        <w:pageBreakBefore/>
        <w:autoSpaceDE w:val="0"/>
        <w:autoSpaceDN w:val="0"/>
        <w:adjustRightInd w:val="0"/>
        <w:outlineLvl w:val="0"/>
        <w:rPr>
          <w:szCs w:val="24"/>
        </w:rPr>
      </w:pPr>
      <w:bookmarkStart w:id="55" w:name="_Toc148596421"/>
      <w:r w:rsidRPr="00E9011D">
        <w:rPr>
          <w:szCs w:val="24"/>
        </w:rPr>
        <w:t>Table 6.7 — Classification of the fatigue actions from cranes</w:t>
      </w:r>
      <w:bookmarkEnd w:id="55"/>
    </w:p>
    <w:tbl>
      <w:tblPr>
        <w:tblStyle w:val="TableGrid0"/>
        <w:tblW w:w="9705" w:type="dxa"/>
        <w:tblInd w:w="0" w:type="dxa"/>
        <w:tblCellMar>
          <w:top w:w="48" w:type="dxa"/>
          <w:left w:w="111" w:type="dxa"/>
          <w:bottom w:w="7" w:type="dxa"/>
          <w:right w:w="70" w:type="dxa"/>
        </w:tblCellMar>
        <w:tblLook w:val="04A0" w:firstRow="1" w:lastRow="0" w:firstColumn="1" w:lastColumn="0" w:noHBand="0" w:noVBand="1"/>
      </w:tblPr>
      <w:tblGrid>
        <w:gridCol w:w="331"/>
        <w:gridCol w:w="1933"/>
        <w:gridCol w:w="946"/>
        <w:gridCol w:w="1542"/>
        <w:gridCol w:w="1459"/>
        <w:gridCol w:w="1325"/>
        <w:gridCol w:w="1126"/>
        <w:gridCol w:w="1043"/>
      </w:tblGrid>
      <w:tr w:rsidR="00F3012A" w:rsidRPr="00E9011D" w14:paraId="0A7D32D9" w14:textId="77777777" w:rsidTr="001725B4">
        <w:trPr>
          <w:trHeight w:val="463"/>
        </w:trPr>
        <w:tc>
          <w:tcPr>
            <w:tcW w:w="2264" w:type="dxa"/>
            <w:gridSpan w:val="2"/>
            <w:vMerge w:val="restart"/>
            <w:tcBorders>
              <w:top w:val="single" w:sz="18" w:space="0" w:color="000000"/>
              <w:left w:val="single" w:sz="18" w:space="0" w:color="000000"/>
              <w:bottom w:val="single" w:sz="12" w:space="0" w:color="000000"/>
              <w:right w:val="single" w:sz="6" w:space="0" w:color="000000"/>
            </w:tcBorders>
            <w:vAlign w:val="center"/>
          </w:tcPr>
          <w:p w14:paraId="66EF7152" w14:textId="30090B34" w:rsidR="00F3012A" w:rsidRPr="00E9011D" w:rsidRDefault="00F3012A" w:rsidP="00E9011D">
            <w:pPr>
              <w:pStyle w:val="Tableheader"/>
              <w:autoSpaceDE w:val="0"/>
              <w:autoSpaceDN w:val="0"/>
              <w:adjustRightInd w:val="0"/>
              <w:jc w:val="both"/>
              <w:rPr>
                <w:rFonts w:asciiTheme="majorHAnsi" w:hAnsiTheme="majorHAnsi"/>
                <w:b/>
                <w:lang w:val="en-US"/>
              </w:rPr>
            </w:pPr>
            <w:r w:rsidRPr="00E9011D">
              <w:rPr>
                <w:b/>
                <w:szCs w:val="24"/>
                <w:lang w:val="en-GB"/>
              </w:rPr>
              <w:t xml:space="preserve">Class of net load spectrum </w:t>
            </w:r>
            <w:r w:rsidRPr="00E9011D">
              <w:rPr>
                <w:b/>
                <w:szCs w:val="24"/>
                <w:lang w:val="en-GB"/>
              </w:rPr>
              <w:br/>
              <w:t>of the crane</w:t>
            </w:r>
          </w:p>
        </w:tc>
        <w:tc>
          <w:tcPr>
            <w:tcW w:w="946" w:type="dxa"/>
            <w:tcBorders>
              <w:top w:val="single" w:sz="18" w:space="0" w:color="000000"/>
              <w:left w:val="single" w:sz="6" w:space="0" w:color="000000"/>
              <w:bottom w:val="single" w:sz="6" w:space="0" w:color="000000"/>
              <w:right w:val="single" w:sz="6" w:space="0" w:color="000000"/>
            </w:tcBorders>
            <w:vAlign w:val="center"/>
          </w:tcPr>
          <w:p w14:paraId="0ADB3DAB" w14:textId="3103862E" w:rsidR="00F3012A" w:rsidRPr="00E9011D" w:rsidRDefault="00F3012A" w:rsidP="00E9011D">
            <w:pPr>
              <w:pStyle w:val="Tableheader"/>
              <w:autoSpaceDE w:val="0"/>
              <w:autoSpaceDN w:val="0"/>
              <w:adjustRightInd w:val="0"/>
              <w:jc w:val="center"/>
              <w:rPr>
                <w:rFonts w:asciiTheme="majorHAnsi" w:hAnsiTheme="majorHAnsi"/>
              </w:rPr>
            </w:pPr>
            <w:r w:rsidRPr="00E9011D">
              <w:rPr>
                <w:szCs w:val="24"/>
              </w:rPr>
              <w:t>Q</w:t>
            </w:r>
            <w:r w:rsidRPr="00E9011D">
              <w:rPr>
                <w:szCs w:val="24"/>
                <w:vertAlign w:val="subscript"/>
              </w:rPr>
              <w:t>0</w:t>
            </w:r>
          </w:p>
        </w:tc>
        <w:tc>
          <w:tcPr>
            <w:tcW w:w="1542" w:type="dxa"/>
            <w:tcBorders>
              <w:top w:val="single" w:sz="18" w:space="0" w:color="000000"/>
              <w:left w:val="single" w:sz="6" w:space="0" w:color="000000"/>
              <w:bottom w:val="single" w:sz="6" w:space="0" w:color="000000"/>
              <w:right w:val="single" w:sz="6" w:space="0" w:color="000000"/>
            </w:tcBorders>
            <w:vAlign w:val="center"/>
          </w:tcPr>
          <w:p w14:paraId="17D98BA9" w14:textId="449B9CDD" w:rsidR="00F3012A" w:rsidRPr="00E9011D" w:rsidRDefault="00F3012A" w:rsidP="00E9011D">
            <w:pPr>
              <w:pStyle w:val="Tableheader"/>
              <w:autoSpaceDE w:val="0"/>
              <w:autoSpaceDN w:val="0"/>
              <w:adjustRightInd w:val="0"/>
              <w:jc w:val="center"/>
              <w:rPr>
                <w:rFonts w:asciiTheme="majorHAnsi" w:hAnsiTheme="majorHAnsi"/>
              </w:rPr>
            </w:pPr>
            <w:r w:rsidRPr="00E9011D">
              <w:rPr>
                <w:szCs w:val="24"/>
              </w:rPr>
              <w:t>Q</w:t>
            </w:r>
            <w:r w:rsidRPr="00E9011D">
              <w:rPr>
                <w:szCs w:val="24"/>
                <w:vertAlign w:val="subscript"/>
              </w:rPr>
              <w:t>1</w:t>
            </w:r>
          </w:p>
        </w:tc>
        <w:tc>
          <w:tcPr>
            <w:tcW w:w="1459" w:type="dxa"/>
            <w:tcBorders>
              <w:top w:val="single" w:sz="18" w:space="0" w:color="000000"/>
              <w:left w:val="single" w:sz="6" w:space="0" w:color="000000"/>
              <w:bottom w:val="single" w:sz="6" w:space="0" w:color="000000"/>
              <w:right w:val="single" w:sz="6" w:space="0" w:color="000000"/>
            </w:tcBorders>
            <w:vAlign w:val="center"/>
          </w:tcPr>
          <w:p w14:paraId="0FCF9143" w14:textId="0F98FB96" w:rsidR="00F3012A" w:rsidRPr="00E9011D" w:rsidRDefault="00F3012A" w:rsidP="00E9011D">
            <w:pPr>
              <w:pStyle w:val="Tableheader"/>
              <w:autoSpaceDE w:val="0"/>
              <w:autoSpaceDN w:val="0"/>
              <w:adjustRightInd w:val="0"/>
              <w:jc w:val="center"/>
              <w:rPr>
                <w:rFonts w:asciiTheme="majorHAnsi" w:hAnsiTheme="majorHAnsi"/>
              </w:rPr>
            </w:pPr>
            <w:r w:rsidRPr="00E9011D">
              <w:rPr>
                <w:szCs w:val="24"/>
              </w:rPr>
              <w:t>Q</w:t>
            </w:r>
            <w:r w:rsidRPr="00E9011D">
              <w:rPr>
                <w:szCs w:val="24"/>
                <w:vertAlign w:val="subscript"/>
              </w:rPr>
              <w:t>2</w:t>
            </w:r>
          </w:p>
        </w:tc>
        <w:tc>
          <w:tcPr>
            <w:tcW w:w="1325" w:type="dxa"/>
            <w:tcBorders>
              <w:top w:val="single" w:sz="18" w:space="0" w:color="000000"/>
              <w:left w:val="single" w:sz="6" w:space="0" w:color="000000"/>
              <w:bottom w:val="single" w:sz="6" w:space="0" w:color="000000"/>
              <w:right w:val="single" w:sz="6" w:space="0" w:color="000000"/>
            </w:tcBorders>
            <w:vAlign w:val="center"/>
          </w:tcPr>
          <w:p w14:paraId="29047A07" w14:textId="6C7C9B43" w:rsidR="00F3012A" w:rsidRPr="00E9011D" w:rsidRDefault="00F3012A" w:rsidP="00E9011D">
            <w:pPr>
              <w:pStyle w:val="Tableheader"/>
              <w:autoSpaceDE w:val="0"/>
              <w:autoSpaceDN w:val="0"/>
              <w:adjustRightInd w:val="0"/>
              <w:jc w:val="center"/>
              <w:rPr>
                <w:rFonts w:asciiTheme="majorHAnsi" w:hAnsiTheme="majorHAnsi"/>
              </w:rPr>
            </w:pPr>
            <w:r w:rsidRPr="00E9011D">
              <w:rPr>
                <w:szCs w:val="24"/>
              </w:rPr>
              <w:t>Q</w:t>
            </w:r>
            <w:r w:rsidRPr="00E9011D">
              <w:rPr>
                <w:szCs w:val="24"/>
                <w:vertAlign w:val="subscript"/>
              </w:rPr>
              <w:t>3</w:t>
            </w:r>
          </w:p>
        </w:tc>
        <w:tc>
          <w:tcPr>
            <w:tcW w:w="1126" w:type="dxa"/>
            <w:tcBorders>
              <w:top w:val="single" w:sz="18" w:space="0" w:color="000000"/>
              <w:left w:val="single" w:sz="6" w:space="0" w:color="000000"/>
              <w:bottom w:val="single" w:sz="6" w:space="0" w:color="000000"/>
              <w:right w:val="single" w:sz="6" w:space="0" w:color="000000"/>
            </w:tcBorders>
            <w:vAlign w:val="center"/>
          </w:tcPr>
          <w:p w14:paraId="2BCA2B59" w14:textId="34B1E815" w:rsidR="00F3012A" w:rsidRPr="00E9011D" w:rsidRDefault="00F3012A" w:rsidP="00E9011D">
            <w:pPr>
              <w:pStyle w:val="Tableheader"/>
              <w:autoSpaceDE w:val="0"/>
              <w:autoSpaceDN w:val="0"/>
              <w:adjustRightInd w:val="0"/>
              <w:jc w:val="center"/>
              <w:rPr>
                <w:rFonts w:asciiTheme="majorHAnsi" w:hAnsiTheme="majorHAnsi"/>
              </w:rPr>
            </w:pPr>
            <w:r w:rsidRPr="00E9011D">
              <w:rPr>
                <w:szCs w:val="24"/>
              </w:rPr>
              <w:t>Q</w:t>
            </w:r>
            <w:r w:rsidRPr="00E9011D">
              <w:rPr>
                <w:szCs w:val="24"/>
                <w:vertAlign w:val="subscript"/>
              </w:rPr>
              <w:t>4</w:t>
            </w:r>
          </w:p>
        </w:tc>
        <w:tc>
          <w:tcPr>
            <w:tcW w:w="1043" w:type="dxa"/>
            <w:tcBorders>
              <w:top w:val="single" w:sz="18" w:space="0" w:color="000000"/>
              <w:left w:val="single" w:sz="6" w:space="0" w:color="000000"/>
              <w:bottom w:val="single" w:sz="6" w:space="0" w:color="000000"/>
              <w:right w:val="single" w:sz="18" w:space="0" w:color="000000"/>
            </w:tcBorders>
            <w:vAlign w:val="center"/>
          </w:tcPr>
          <w:p w14:paraId="05EDAFC8" w14:textId="20C4311D" w:rsidR="00F3012A" w:rsidRPr="00E9011D" w:rsidRDefault="00F3012A" w:rsidP="00E9011D">
            <w:pPr>
              <w:pStyle w:val="Tableheader"/>
              <w:autoSpaceDE w:val="0"/>
              <w:autoSpaceDN w:val="0"/>
              <w:adjustRightInd w:val="0"/>
              <w:jc w:val="center"/>
              <w:rPr>
                <w:rFonts w:asciiTheme="majorHAnsi" w:hAnsiTheme="majorHAnsi"/>
              </w:rPr>
            </w:pPr>
            <w:r w:rsidRPr="00E9011D">
              <w:rPr>
                <w:szCs w:val="24"/>
              </w:rPr>
              <w:t>Q</w:t>
            </w:r>
            <w:r w:rsidRPr="00E9011D">
              <w:rPr>
                <w:szCs w:val="24"/>
                <w:vertAlign w:val="subscript"/>
              </w:rPr>
              <w:t>5</w:t>
            </w:r>
          </w:p>
        </w:tc>
      </w:tr>
      <w:tr w:rsidR="00F3012A" w:rsidRPr="00E9011D" w14:paraId="5FBC0F1E" w14:textId="77777777" w:rsidTr="001725B4">
        <w:trPr>
          <w:trHeight w:val="823"/>
        </w:trPr>
        <w:tc>
          <w:tcPr>
            <w:tcW w:w="0" w:type="auto"/>
            <w:gridSpan w:val="2"/>
            <w:vMerge/>
            <w:tcBorders>
              <w:top w:val="nil"/>
              <w:left w:val="single" w:sz="18" w:space="0" w:color="000000"/>
              <w:bottom w:val="single" w:sz="12" w:space="0" w:color="000000"/>
              <w:right w:val="single" w:sz="6" w:space="0" w:color="000000"/>
            </w:tcBorders>
          </w:tcPr>
          <w:p w14:paraId="0014623D" w14:textId="77777777" w:rsidR="00F3012A" w:rsidRPr="00E9011D" w:rsidRDefault="00F3012A" w:rsidP="00E9011D"/>
        </w:tc>
        <w:tc>
          <w:tcPr>
            <w:tcW w:w="946" w:type="dxa"/>
            <w:tcBorders>
              <w:top w:val="single" w:sz="6" w:space="0" w:color="000000"/>
              <w:left w:val="single" w:sz="6" w:space="0" w:color="000000"/>
              <w:bottom w:val="single" w:sz="12" w:space="0" w:color="000000"/>
              <w:right w:val="single" w:sz="6" w:space="0" w:color="000000"/>
            </w:tcBorders>
            <w:vAlign w:val="center"/>
          </w:tcPr>
          <w:p w14:paraId="29096281" w14:textId="58685586" w:rsidR="00F3012A" w:rsidRPr="00E9011D" w:rsidRDefault="00F3012A" w:rsidP="00E9011D">
            <w:pPr>
              <w:pStyle w:val="Tableheader"/>
              <w:autoSpaceDE w:val="0"/>
              <w:autoSpaceDN w:val="0"/>
              <w:adjustRightInd w:val="0"/>
              <w:jc w:val="center"/>
              <w:rPr>
                <w:rFonts w:asciiTheme="majorHAnsi" w:hAnsiTheme="majorHAnsi"/>
              </w:rPr>
            </w:pPr>
            <w:proofErr w:type="spellStart"/>
            <w:r w:rsidRPr="00E9011D">
              <w:rPr>
                <w:i/>
                <w:szCs w:val="24"/>
              </w:rPr>
              <w:t>kQ</w:t>
            </w:r>
            <w:proofErr w:type="spellEnd"/>
            <w:r w:rsidRPr="00E9011D">
              <w:rPr>
                <w:szCs w:val="24"/>
              </w:rPr>
              <w:t> ≤ 0,0313</w:t>
            </w:r>
          </w:p>
        </w:tc>
        <w:tc>
          <w:tcPr>
            <w:tcW w:w="1542" w:type="dxa"/>
            <w:tcBorders>
              <w:top w:val="single" w:sz="6" w:space="0" w:color="000000"/>
              <w:left w:val="single" w:sz="6" w:space="0" w:color="000000"/>
              <w:bottom w:val="single" w:sz="12" w:space="0" w:color="000000"/>
              <w:right w:val="single" w:sz="6" w:space="0" w:color="000000"/>
            </w:tcBorders>
            <w:vAlign w:val="center"/>
          </w:tcPr>
          <w:p w14:paraId="6814A603" w14:textId="08BE1DCF" w:rsidR="00F3012A" w:rsidRPr="00E9011D" w:rsidRDefault="00F3012A" w:rsidP="00E9011D">
            <w:pPr>
              <w:pStyle w:val="Tableheader"/>
              <w:autoSpaceDE w:val="0"/>
              <w:autoSpaceDN w:val="0"/>
              <w:adjustRightInd w:val="0"/>
              <w:jc w:val="center"/>
              <w:rPr>
                <w:rFonts w:asciiTheme="majorHAnsi" w:hAnsiTheme="majorHAnsi"/>
              </w:rPr>
            </w:pPr>
            <w:r w:rsidRPr="00E9011D">
              <w:rPr>
                <w:szCs w:val="24"/>
              </w:rPr>
              <w:t>0,0313 &lt; </w:t>
            </w:r>
            <w:proofErr w:type="spellStart"/>
            <w:r w:rsidRPr="00E9011D">
              <w:rPr>
                <w:i/>
                <w:szCs w:val="24"/>
              </w:rPr>
              <w:t>kQ</w:t>
            </w:r>
            <w:proofErr w:type="spellEnd"/>
            <w:r w:rsidRPr="00E9011D">
              <w:rPr>
                <w:szCs w:val="24"/>
              </w:rPr>
              <w:t> ≤ 0,0625</w:t>
            </w:r>
          </w:p>
        </w:tc>
        <w:tc>
          <w:tcPr>
            <w:tcW w:w="1459" w:type="dxa"/>
            <w:tcBorders>
              <w:top w:val="single" w:sz="6" w:space="0" w:color="000000"/>
              <w:left w:val="single" w:sz="6" w:space="0" w:color="000000"/>
              <w:bottom w:val="single" w:sz="12" w:space="0" w:color="000000"/>
              <w:right w:val="single" w:sz="6" w:space="0" w:color="000000"/>
            </w:tcBorders>
            <w:vAlign w:val="center"/>
          </w:tcPr>
          <w:p w14:paraId="7B319C93" w14:textId="7C8CE4DC" w:rsidR="00F3012A" w:rsidRPr="00E9011D" w:rsidRDefault="00F3012A" w:rsidP="00E9011D">
            <w:pPr>
              <w:pStyle w:val="Tableheader"/>
              <w:autoSpaceDE w:val="0"/>
              <w:autoSpaceDN w:val="0"/>
              <w:adjustRightInd w:val="0"/>
              <w:jc w:val="center"/>
              <w:rPr>
                <w:rFonts w:asciiTheme="majorHAnsi" w:hAnsiTheme="majorHAnsi"/>
              </w:rPr>
            </w:pPr>
            <w:r w:rsidRPr="00E9011D">
              <w:rPr>
                <w:szCs w:val="24"/>
              </w:rPr>
              <w:t>0,0625 &lt; </w:t>
            </w:r>
            <w:proofErr w:type="spellStart"/>
            <w:r w:rsidRPr="00E9011D">
              <w:rPr>
                <w:i/>
                <w:szCs w:val="24"/>
              </w:rPr>
              <w:t>kQ</w:t>
            </w:r>
            <w:proofErr w:type="spellEnd"/>
            <w:r w:rsidRPr="00E9011D">
              <w:rPr>
                <w:szCs w:val="24"/>
              </w:rPr>
              <w:t> ≤ 0,125</w:t>
            </w:r>
          </w:p>
        </w:tc>
        <w:tc>
          <w:tcPr>
            <w:tcW w:w="1325" w:type="dxa"/>
            <w:tcBorders>
              <w:top w:val="single" w:sz="6" w:space="0" w:color="000000"/>
              <w:left w:val="single" w:sz="6" w:space="0" w:color="000000"/>
              <w:bottom w:val="single" w:sz="12" w:space="0" w:color="000000"/>
              <w:right w:val="single" w:sz="6" w:space="0" w:color="000000"/>
            </w:tcBorders>
            <w:vAlign w:val="center"/>
          </w:tcPr>
          <w:p w14:paraId="3950AB4A" w14:textId="3EE3F9D4" w:rsidR="00F3012A" w:rsidRPr="00E9011D" w:rsidRDefault="00F3012A" w:rsidP="00E9011D">
            <w:pPr>
              <w:pStyle w:val="Tableheader"/>
              <w:autoSpaceDE w:val="0"/>
              <w:autoSpaceDN w:val="0"/>
              <w:adjustRightInd w:val="0"/>
              <w:jc w:val="center"/>
              <w:rPr>
                <w:rFonts w:asciiTheme="majorHAnsi" w:hAnsiTheme="majorHAnsi"/>
              </w:rPr>
            </w:pPr>
            <w:r w:rsidRPr="00E9011D">
              <w:rPr>
                <w:szCs w:val="24"/>
              </w:rPr>
              <w:t>0,125 &lt; </w:t>
            </w:r>
            <w:proofErr w:type="spellStart"/>
            <w:r w:rsidRPr="00E9011D">
              <w:rPr>
                <w:i/>
                <w:szCs w:val="24"/>
              </w:rPr>
              <w:t>kQ</w:t>
            </w:r>
            <w:proofErr w:type="spellEnd"/>
            <w:r w:rsidRPr="00E9011D">
              <w:rPr>
                <w:szCs w:val="24"/>
              </w:rPr>
              <w:t> </w:t>
            </w:r>
            <w:proofErr w:type="gramStart"/>
            <w:r w:rsidRPr="00E9011D">
              <w:rPr>
                <w:szCs w:val="24"/>
              </w:rPr>
              <w:t>≤  0</w:t>
            </w:r>
            <w:proofErr w:type="gramEnd"/>
            <w:r w:rsidRPr="00E9011D">
              <w:rPr>
                <w:szCs w:val="24"/>
              </w:rPr>
              <w:t>,25</w:t>
            </w:r>
          </w:p>
        </w:tc>
        <w:tc>
          <w:tcPr>
            <w:tcW w:w="1126" w:type="dxa"/>
            <w:tcBorders>
              <w:top w:val="single" w:sz="6" w:space="0" w:color="000000"/>
              <w:left w:val="single" w:sz="6" w:space="0" w:color="000000"/>
              <w:bottom w:val="single" w:sz="12" w:space="0" w:color="000000"/>
              <w:right w:val="single" w:sz="6" w:space="0" w:color="000000"/>
            </w:tcBorders>
            <w:vAlign w:val="center"/>
          </w:tcPr>
          <w:p w14:paraId="66C80155" w14:textId="1BE9D67E" w:rsidR="00F3012A" w:rsidRPr="00E9011D" w:rsidRDefault="00F3012A" w:rsidP="00E9011D">
            <w:pPr>
              <w:pStyle w:val="Tableheader"/>
              <w:autoSpaceDE w:val="0"/>
              <w:autoSpaceDN w:val="0"/>
              <w:adjustRightInd w:val="0"/>
              <w:jc w:val="center"/>
              <w:rPr>
                <w:rFonts w:asciiTheme="majorHAnsi" w:hAnsiTheme="majorHAnsi"/>
              </w:rPr>
            </w:pPr>
            <w:r w:rsidRPr="00E9011D">
              <w:rPr>
                <w:szCs w:val="24"/>
              </w:rPr>
              <w:t>0,25 &lt; </w:t>
            </w:r>
            <w:proofErr w:type="spellStart"/>
            <w:r w:rsidRPr="00E9011D">
              <w:rPr>
                <w:i/>
                <w:szCs w:val="24"/>
              </w:rPr>
              <w:t>kQ</w:t>
            </w:r>
            <w:proofErr w:type="spellEnd"/>
            <w:r w:rsidRPr="00E9011D">
              <w:rPr>
                <w:szCs w:val="24"/>
              </w:rPr>
              <w:t> ≤ 0,5</w:t>
            </w:r>
          </w:p>
        </w:tc>
        <w:tc>
          <w:tcPr>
            <w:tcW w:w="1043" w:type="dxa"/>
            <w:tcBorders>
              <w:top w:val="single" w:sz="6" w:space="0" w:color="000000"/>
              <w:left w:val="single" w:sz="6" w:space="0" w:color="000000"/>
              <w:bottom w:val="single" w:sz="12" w:space="0" w:color="000000"/>
              <w:right w:val="single" w:sz="18" w:space="0" w:color="000000"/>
            </w:tcBorders>
            <w:vAlign w:val="center"/>
          </w:tcPr>
          <w:p w14:paraId="21E816B6" w14:textId="66504651" w:rsidR="00F3012A" w:rsidRPr="00E9011D" w:rsidRDefault="00F3012A" w:rsidP="00E9011D">
            <w:pPr>
              <w:pStyle w:val="Tableheader"/>
              <w:autoSpaceDE w:val="0"/>
              <w:autoSpaceDN w:val="0"/>
              <w:adjustRightInd w:val="0"/>
              <w:jc w:val="center"/>
              <w:rPr>
                <w:rFonts w:asciiTheme="majorHAnsi" w:hAnsiTheme="majorHAnsi"/>
              </w:rPr>
            </w:pPr>
            <w:r w:rsidRPr="00E9011D">
              <w:rPr>
                <w:szCs w:val="24"/>
              </w:rPr>
              <w:t>0,5 &lt; </w:t>
            </w:r>
            <w:proofErr w:type="spellStart"/>
            <w:r w:rsidRPr="00E9011D">
              <w:rPr>
                <w:i/>
                <w:szCs w:val="24"/>
              </w:rPr>
              <w:t>kQ</w:t>
            </w:r>
            <w:proofErr w:type="spellEnd"/>
            <w:r w:rsidRPr="00E9011D">
              <w:rPr>
                <w:szCs w:val="24"/>
              </w:rPr>
              <w:t> ≤ 1,0</w:t>
            </w:r>
          </w:p>
        </w:tc>
      </w:tr>
      <w:tr w:rsidR="00F3012A" w:rsidRPr="00E9011D" w14:paraId="19F397B0" w14:textId="77777777" w:rsidTr="001725B4">
        <w:trPr>
          <w:trHeight w:val="331"/>
        </w:trPr>
        <w:tc>
          <w:tcPr>
            <w:tcW w:w="2264" w:type="dxa"/>
            <w:gridSpan w:val="2"/>
            <w:tcBorders>
              <w:top w:val="single" w:sz="12" w:space="0" w:color="000000"/>
              <w:left w:val="single" w:sz="18" w:space="0" w:color="000000"/>
              <w:bottom w:val="single" w:sz="6" w:space="0" w:color="000000"/>
              <w:right w:val="single" w:sz="6" w:space="0" w:color="000000"/>
            </w:tcBorders>
          </w:tcPr>
          <w:p w14:paraId="4C9CEB48" w14:textId="784E3B56" w:rsidR="00F3012A" w:rsidRPr="00E9011D" w:rsidRDefault="00F3012A" w:rsidP="00E9011D">
            <w:pPr>
              <w:pStyle w:val="Tablebody"/>
              <w:autoSpaceDE w:val="0"/>
              <w:autoSpaceDN w:val="0"/>
              <w:adjustRightInd w:val="0"/>
              <w:jc w:val="both"/>
              <w:rPr>
                <w:rFonts w:asciiTheme="majorHAnsi" w:hAnsiTheme="majorHAnsi"/>
                <w:b/>
                <w:lang w:val="en-US"/>
              </w:rPr>
            </w:pPr>
            <w:r w:rsidRPr="00E9011D">
              <w:rPr>
                <w:b/>
                <w:szCs w:val="24"/>
                <w:lang w:val="en-GB"/>
              </w:rPr>
              <w:t xml:space="preserve">Class of total number of </w:t>
            </w:r>
            <w:r w:rsidRPr="00E9011D">
              <w:rPr>
                <w:b/>
                <w:szCs w:val="24"/>
                <w:lang w:val="en-GB"/>
              </w:rPr>
              <w:br/>
              <w:t>working cycles of the crane</w:t>
            </w:r>
          </w:p>
        </w:tc>
        <w:tc>
          <w:tcPr>
            <w:tcW w:w="946" w:type="dxa"/>
            <w:tcBorders>
              <w:top w:val="single" w:sz="12" w:space="0" w:color="000000"/>
              <w:left w:val="single" w:sz="6" w:space="0" w:color="000000"/>
              <w:bottom w:val="single" w:sz="6" w:space="0" w:color="000000"/>
              <w:right w:val="single" w:sz="6" w:space="0" w:color="000000"/>
            </w:tcBorders>
          </w:tcPr>
          <w:p w14:paraId="3AFB0CE3" w14:textId="2C1CFDC1" w:rsidR="00F3012A" w:rsidRPr="00E9011D" w:rsidRDefault="00F3012A" w:rsidP="00E9011D">
            <w:pPr>
              <w:pStyle w:val="Tablebody"/>
              <w:autoSpaceDE w:val="0"/>
              <w:autoSpaceDN w:val="0"/>
              <w:adjustRightInd w:val="0"/>
              <w:jc w:val="center"/>
              <w:rPr>
                <w:lang w:val="en-US"/>
              </w:rPr>
            </w:pPr>
            <w:r w:rsidRPr="00E9011D">
              <w:rPr>
                <w:szCs w:val="24"/>
                <w:lang w:val="en-GB"/>
              </w:rPr>
              <w:t> </w:t>
            </w:r>
          </w:p>
        </w:tc>
        <w:tc>
          <w:tcPr>
            <w:tcW w:w="1542" w:type="dxa"/>
            <w:tcBorders>
              <w:top w:val="single" w:sz="12" w:space="0" w:color="000000"/>
              <w:left w:val="single" w:sz="6" w:space="0" w:color="000000"/>
              <w:bottom w:val="single" w:sz="6" w:space="0" w:color="000000"/>
              <w:right w:val="single" w:sz="6" w:space="0" w:color="000000"/>
            </w:tcBorders>
          </w:tcPr>
          <w:p w14:paraId="4C2A313D" w14:textId="1462A948" w:rsidR="00F3012A" w:rsidRPr="00E9011D" w:rsidRDefault="00F3012A" w:rsidP="00E9011D">
            <w:pPr>
              <w:pStyle w:val="Tablebody"/>
              <w:autoSpaceDE w:val="0"/>
              <w:autoSpaceDN w:val="0"/>
              <w:adjustRightInd w:val="0"/>
              <w:jc w:val="center"/>
              <w:rPr>
                <w:lang w:val="en-US"/>
              </w:rPr>
            </w:pPr>
            <w:r w:rsidRPr="00E9011D">
              <w:rPr>
                <w:szCs w:val="24"/>
                <w:lang w:val="en-GB"/>
              </w:rPr>
              <w:t> </w:t>
            </w:r>
          </w:p>
        </w:tc>
        <w:tc>
          <w:tcPr>
            <w:tcW w:w="1459" w:type="dxa"/>
            <w:tcBorders>
              <w:top w:val="single" w:sz="12" w:space="0" w:color="000000"/>
              <w:left w:val="single" w:sz="6" w:space="0" w:color="000000"/>
              <w:bottom w:val="single" w:sz="6" w:space="0" w:color="000000"/>
              <w:right w:val="single" w:sz="6" w:space="0" w:color="000000"/>
            </w:tcBorders>
          </w:tcPr>
          <w:p w14:paraId="09AFC3A9" w14:textId="50A31FB7" w:rsidR="00F3012A" w:rsidRPr="00E9011D" w:rsidRDefault="00F3012A" w:rsidP="00E9011D">
            <w:pPr>
              <w:pStyle w:val="Tablebody"/>
              <w:autoSpaceDE w:val="0"/>
              <w:autoSpaceDN w:val="0"/>
              <w:adjustRightInd w:val="0"/>
              <w:jc w:val="center"/>
              <w:rPr>
                <w:lang w:val="en-US"/>
              </w:rPr>
            </w:pPr>
            <w:r w:rsidRPr="00E9011D">
              <w:rPr>
                <w:szCs w:val="24"/>
                <w:lang w:val="en-GB"/>
              </w:rPr>
              <w:t> </w:t>
            </w:r>
          </w:p>
        </w:tc>
        <w:tc>
          <w:tcPr>
            <w:tcW w:w="1325" w:type="dxa"/>
            <w:tcBorders>
              <w:top w:val="single" w:sz="12" w:space="0" w:color="000000"/>
              <w:left w:val="single" w:sz="6" w:space="0" w:color="000000"/>
              <w:bottom w:val="single" w:sz="6" w:space="0" w:color="000000"/>
              <w:right w:val="single" w:sz="6" w:space="0" w:color="000000"/>
            </w:tcBorders>
          </w:tcPr>
          <w:p w14:paraId="36F1DD59" w14:textId="5CDED0DB" w:rsidR="00F3012A" w:rsidRPr="00E9011D" w:rsidRDefault="00F3012A" w:rsidP="00E9011D">
            <w:pPr>
              <w:pStyle w:val="Tablebody"/>
              <w:autoSpaceDE w:val="0"/>
              <w:autoSpaceDN w:val="0"/>
              <w:adjustRightInd w:val="0"/>
              <w:jc w:val="center"/>
              <w:rPr>
                <w:lang w:val="en-US"/>
              </w:rPr>
            </w:pPr>
            <w:r w:rsidRPr="00E9011D">
              <w:rPr>
                <w:szCs w:val="24"/>
                <w:lang w:val="en-GB"/>
              </w:rPr>
              <w:t> </w:t>
            </w:r>
          </w:p>
        </w:tc>
        <w:tc>
          <w:tcPr>
            <w:tcW w:w="1126" w:type="dxa"/>
            <w:tcBorders>
              <w:top w:val="single" w:sz="12" w:space="0" w:color="000000"/>
              <w:left w:val="single" w:sz="6" w:space="0" w:color="000000"/>
              <w:bottom w:val="single" w:sz="6" w:space="0" w:color="000000"/>
              <w:right w:val="single" w:sz="6" w:space="0" w:color="000000"/>
            </w:tcBorders>
          </w:tcPr>
          <w:p w14:paraId="77C56696" w14:textId="460B2F9D" w:rsidR="00F3012A" w:rsidRPr="00E9011D" w:rsidRDefault="00F3012A" w:rsidP="00E9011D">
            <w:pPr>
              <w:pStyle w:val="Tablebody"/>
              <w:autoSpaceDE w:val="0"/>
              <w:autoSpaceDN w:val="0"/>
              <w:adjustRightInd w:val="0"/>
              <w:jc w:val="center"/>
              <w:rPr>
                <w:lang w:val="en-US"/>
              </w:rPr>
            </w:pPr>
            <w:r w:rsidRPr="00E9011D">
              <w:rPr>
                <w:szCs w:val="24"/>
                <w:lang w:val="en-GB"/>
              </w:rPr>
              <w:t> </w:t>
            </w:r>
          </w:p>
        </w:tc>
        <w:tc>
          <w:tcPr>
            <w:tcW w:w="1043" w:type="dxa"/>
            <w:tcBorders>
              <w:top w:val="single" w:sz="12" w:space="0" w:color="000000"/>
              <w:left w:val="single" w:sz="6" w:space="0" w:color="000000"/>
              <w:bottom w:val="single" w:sz="6" w:space="0" w:color="000000"/>
              <w:right w:val="single" w:sz="18" w:space="0" w:color="000000"/>
            </w:tcBorders>
          </w:tcPr>
          <w:p w14:paraId="6AFD7EBA" w14:textId="55F8F073" w:rsidR="00F3012A" w:rsidRPr="00E9011D" w:rsidRDefault="00F3012A" w:rsidP="00E9011D">
            <w:pPr>
              <w:pStyle w:val="Tablebody"/>
              <w:autoSpaceDE w:val="0"/>
              <w:autoSpaceDN w:val="0"/>
              <w:adjustRightInd w:val="0"/>
              <w:jc w:val="center"/>
              <w:rPr>
                <w:lang w:val="en-US"/>
              </w:rPr>
            </w:pPr>
            <w:r w:rsidRPr="00E9011D">
              <w:rPr>
                <w:szCs w:val="24"/>
                <w:lang w:val="en-GB"/>
              </w:rPr>
              <w:t> </w:t>
            </w:r>
          </w:p>
        </w:tc>
      </w:tr>
      <w:tr w:rsidR="00F3012A" w:rsidRPr="00E9011D" w14:paraId="517B72A5" w14:textId="77777777" w:rsidTr="001725B4">
        <w:trPr>
          <w:trHeight w:val="298"/>
        </w:trPr>
        <w:tc>
          <w:tcPr>
            <w:tcW w:w="331" w:type="dxa"/>
            <w:tcBorders>
              <w:top w:val="single" w:sz="6" w:space="0" w:color="000000"/>
              <w:left w:val="single" w:sz="18" w:space="0" w:color="000000"/>
              <w:bottom w:val="single" w:sz="6" w:space="0" w:color="000000"/>
              <w:right w:val="single" w:sz="6" w:space="0" w:color="000000"/>
            </w:tcBorders>
          </w:tcPr>
          <w:p w14:paraId="310F06FE" w14:textId="7C72A004" w:rsidR="00F3012A" w:rsidRPr="00E9011D" w:rsidRDefault="00F3012A" w:rsidP="00E9011D">
            <w:pPr>
              <w:pStyle w:val="Tablebody"/>
              <w:autoSpaceDE w:val="0"/>
              <w:autoSpaceDN w:val="0"/>
              <w:adjustRightInd w:val="0"/>
              <w:jc w:val="both"/>
              <w:rPr>
                <w:rFonts w:asciiTheme="majorHAnsi" w:hAnsiTheme="majorHAnsi"/>
              </w:rPr>
            </w:pPr>
            <w:r w:rsidRPr="00E9011D">
              <w:rPr>
                <w:szCs w:val="24"/>
              </w:rPr>
              <w:t>U</w:t>
            </w:r>
            <w:r w:rsidRPr="00E9011D">
              <w:rPr>
                <w:szCs w:val="24"/>
                <w:vertAlign w:val="subscript"/>
              </w:rPr>
              <w:t>0</w:t>
            </w:r>
          </w:p>
        </w:tc>
        <w:tc>
          <w:tcPr>
            <w:tcW w:w="1933" w:type="dxa"/>
            <w:tcBorders>
              <w:top w:val="single" w:sz="6" w:space="0" w:color="000000"/>
              <w:left w:val="single" w:sz="6" w:space="0" w:color="000000"/>
              <w:bottom w:val="single" w:sz="6" w:space="0" w:color="000000"/>
              <w:right w:val="single" w:sz="6" w:space="0" w:color="000000"/>
            </w:tcBorders>
          </w:tcPr>
          <w:p w14:paraId="288BFFC3" w14:textId="22C21E08" w:rsidR="00F3012A" w:rsidRPr="00E9011D" w:rsidRDefault="00F3012A" w:rsidP="00E9011D">
            <w:pPr>
              <w:pStyle w:val="Tablebody"/>
              <w:autoSpaceDE w:val="0"/>
              <w:autoSpaceDN w:val="0"/>
              <w:adjustRightInd w:val="0"/>
              <w:jc w:val="both"/>
              <w:rPr>
                <w:rFonts w:asciiTheme="majorHAnsi" w:hAnsiTheme="majorHAnsi"/>
              </w:rPr>
            </w:pPr>
            <w:r w:rsidRPr="00E9011D">
              <w:rPr>
                <w:i/>
                <w:szCs w:val="24"/>
              </w:rPr>
              <w:t>N</w:t>
            </w:r>
            <w:r w:rsidRPr="00E9011D">
              <w:rPr>
                <w:szCs w:val="24"/>
                <w:vertAlign w:val="subscript"/>
              </w:rPr>
              <w:t>C</w:t>
            </w:r>
            <w:r w:rsidRPr="00E9011D">
              <w:rPr>
                <w:szCs w:val="24"/>
              </w:rPr>
              <w:t> ≤ 1,6 &lt; 10</w:t>
            </w:r>
            <w:r w:rsidRPr="00E9011D">
              <w:rPr>
                <w:szCs w:val="24"/>
                <w:vertAlign w:val="superscript"/>
              </w:rPr>
              <w:t>4</w:t>
            </w:r>
          </w:p>
        </w:tc>
        <w:tc>
          <w:tcPr>
            <w:tcW w:w="946" w:type="dxa"/>
            <w:tcBorders>
              <w:top w:val="single" w:sz="6" w:space="0" w:color="000000"/>
              <w:left w:val="single" w:sz="6" w:space="0" w:color="000000"/>
              <w:bottom w:val="single" w:sz="6" w:space="0" w:color="000000"/>
              <w:right w:val="single" w:sz="6" w:space="0" w:color="000000"/>
            </w:tcBorders>
          </w:tcPr>
          <w:p w14:paraId="1DDFAC3E" w14:textId="21EFEBB1"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02</w:t>
            </w:r>
          </w:p>
        </w:tc>
        <w:tc>
          <w:tcPr>
            <w:tcW w:w="1542" w:type="dxa"/>
            <w:tcBorders>
              <w:top w:val="single" w:sz="6" w:space="0" w:color="000000"/>
              <w:left w:val="single" w:sz="6" w:space="0" w:color="000000"/>
              <w:bottom w:val="single" w:sz="6" w:space="0" w:color="000000"/>
              <w:right w:val="single" w:sz="6" w:space="0" w:color="000000"/>
            </w:tcBorders>
          </w:tcPr>
          <w:p w14:paraId="28DF762E" w14:textId="6F283BBE"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02</w:t>
            </w:r>
          </w:p>
        </w:tc>
        <w:tc>
          <w:tcPr>
            <w:tcW w:w="1459" w:type="dxa"/>
            <w:tcBorders>
              <w:top w:val="single" w:sz="6" w:space="0" w:color="000000"/>
              <w:left w:val="single" w:sz="6" w:space="0" w:color="000000"/>
              <w:bottom w:val="single" w:sz="6" w:space="0" w:color="000000"/>
              <w:right w:val="single" w:sz="6" w:space="0" w:color="000000"/>
            </w:tcBorders>
          </w:tcPr>
          <w:p w14:paraId="1FC58A45" w14:textId="30132A65"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02</w:t>
            </w:r>
          </w:p>
        </w:tc>
        <w:tc>
          <w:tcPr>
            <w:tcW w:w="1325" w:type="dxa"/>
            <w:tcBorders>
              <w:top w:val="single" w:sz="6" w:space="0" w:color="000000"/>
              <w:left w:val="single" w:sz="6" w:space="0" w:color="000000"/>
              <w:bottom w:val="single" w:sz="6" w:space="0" w:color="000000"/>
              <w:right w:val="single" w:sz="6" w:space="0" w:color="000000"/>
            </w:tcBorders>
          </w:tcPr>
          <w:p w14:paraId="78563E72" w14:textId="282B47B0"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02</w:t>
            </w:r>
          </w:p>
        </w:tc>
        <w:tc>
          <w:tcPr>
            <w:tcW w:w="1126" w:type="dxa"/>
            <w:tcBorders>
              <w:top w:val="single" w:sz="6" w:space="0" w:color="000000"/>
              <w:left w:val="single" w:sz="6" w:space="0" w:color="000000"/>
              <w:bottom w:val="single" w:sz="6" w:space="0" w:color="000000"/>
              <w:right w:val="single" w:sz="6" w:space="0" w:color="000000"/>
            </w:tcBorders>
          </w:tcPr>
          <w:p w14:paraId="1FA6A343" w14:textId="15DB6555"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01</w:t>
            </w:r>
          </w:p>
        </w:tc>
        <w:tc>
          <w:tcPr>
            <w:tcW w:w="1043" w:type="dxa"/>
            <w:tcBorders>
              <w:top w:val="single" w:sz="6" w:space="0" w:color="000000"/>
              <w:left w:val="single" w:sz="6" w:space="0" w:color="000000"/>
              <w:bottom w:val="single" w:sz="6" w:space="0" w:color="000000"/>
              <w:right w:val="single" w:sz="18" w:space="0" w:color="000000"/>
            </w:tcBorders>
          </w:tcPr>
          <w:p w14:paraId="56D200F4" w14:textId="746C4355"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w:t>
            </w:r>
          </w:p>
        </w:tc>
      </w:tr>
      <w:tr w:rsidR="00F3012A" w:rsidRPr="00E9011D" w14:paraId="55B96A8E" w14:textId="77777777" w:rsidTr="001725B4">
        <w:trPr>
          <w:trHeight w:val="298"/>
        </w:trPr>
        <w:tc>
          <w:tcPr>
            <w:tcW w:w="331" w:type="dxa"/>
            <w:tcBorders>
              <w:top w:val="single" w:sz="6" w:space="0" w:color="000000"/>
              <w:left w:val="single" w:sz="18" w:space="0" w:color="000000"/>
              <w:bottom w:val="single" w:sz="6" w:space="0" w:color="000000"/>
              <w:right w:val="single" w:sz="6" w:space="0" w:color="000000"/>
            </w:tcBorders>
          </w:tcPr>
          <w:p w14:paraId="07EA1443" w14:textId="4F0CBB19" w:rsidR="00F3012A" w:rsidRPr="00E9011D" w:rsidRDefault="00F3012A" w:rsidP="00E9011D">
            <w:pPr>
              <w:pStyle w:val="Tablebody"/>
              <w:autoSpaceDE w:val="0"/>
              <w:autoSpaceDN w:val="0"/>
              <w:adjustRightInd w:val="0"/>
              <w:jc w:val="both"/>
              <w:rPr>
                <w:rFonts w:asciiTheme="majorHAnsi" w:hAnsiTheme="majorHAnsi"/>
              </w:rPr>
            </w:pPr>
            <w:r w:rsidRPr="00E9011D">
              <w:rPr>
                <w:szCs w:val="24"/>
              </w:rPr>
              <w:t>U</w:t>
            </w:r>
            <w:r w:rsidRPr="00E9011D">
              <w:rPr>
                <w:szCs w:val="24"/>
                <w:vertAlign w:val="subscript"/>
              </w:rPr>
              <w:t>1</w:t>
            </w:r>
          </w:p>
        </w:tc>
        <w:tc>
          <w:tcPr>
            <w:tcW w:w="1933" w:type="dxa"/>
            <w:tcBorders>
              <w:top w:val="single" w:sz="6" w:space="0" w:color="000000"/>
              <w:left w:val="single" w:sz="6" w:space="0" w:color="000000"/>
              <w:bottom w:val="single" w:sz="6" w:space="0" w:color="000000"/>
              <w:right w:val="single" w:sz="6" w:space="0" w:color="000000"/>
            </w:tcBorders>
          </w:tcPr>
          <w:p w14:paraId="3A180C88" w14:textId="07D063A8" w:rsidR="00F3012A" w:rsidRPr="00E9011D" w:rsidRDefault="00F3012A" w:rsidP="00E9011D">
            <w:pPr>
              <w:pStyle w:val="Tablebody"/>
              <w:autoSpaceDE w:val="0"/>
              <w:autoSpaceDN w:val="0"/>
              <w:adjustRightInd w:val="0"/>
              <w:jc w:val="both"/>
              <w:rPr>
                <w:rFonts w:asciiTheme="majorHAnsi" w:hAnsiTheme="majorHAnsi"/>
              </w:rPr>
            </w:pPr>
            <w:r w:rsidRPr="00E9011D">
              <w:rPr>
                <w:szCs w:val="24"/>
              </w:rPr>
              <w:t>1,6 × 10</w:t>
            </w:r>
            <w:r w:rsidRPr="00E9011D">
              <w:rPr>
                <w:szCs w:val="24"/>
                <w:vertAlign w:val="superscript"/>
              </w:rPr>
              <w:t>4</w:t>
            </w:r>
            <w:r w:rsidRPr="00E9011D">
              <w:rPr>
                <w:szCs w:val="24"/>
              </w:rPr>
              <w:t> &lt; </w:t>
            </w:r>
            <w:r w:rsidRPr="00E9011D">
              <w:rPr>
                <w:i/>
                <w:szCs w:val="24"/>
              </w:rPr>
              <w:t>N</w:t>
            </w:r>
            <w:r w:rsidRPr="00E9011D">
              <w:rPr>
                <w:szCs w:val="24"/>
                <w:vertAlign w:val="subscript"/>
              </w:rPr>
              <w:t>C</w:t>
            </w:r>
            <w:r w:rsidRPr="00E9011D">
              <w:rPr>
                <w:szCs w:val="24"/>
              </w:rPr>
              <w:t> ≤ 3,15 × 10</w:t>
            </w:r>
            <w:r w:rsidRPr="00E9011D">
              <w:rPr>
                <w:szCs w:val="24"/>
                <w:vertAlign w:val="superscript"/>
              </w:rPr>
              <w:t>4</w:t>
            </w:r>
          </w:p>
        </w:tc>
        <w:tc>
          <w:tcPr>
            <w:tcW w:w="946" w:type="dxa"/>
            <w:tcBorders>
              <w:top w:val="single" w:sz="6" w:space="0" w:color="000000"/>
              <w:left w:val="single" w:sz="6" w:space="0" w:color="000000"/>
              <w:bottom w:val="single" w:sz="6" w:space="0" w:color="000000"/>
              <w:right w:val="single" w:sz="6" w:space="0" w:color="000000"/>
            </w:tcBorders>
          </w:tcPr>
          <w:p w14:paraId="47A58E1B" w14:textId="55133B89"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02</w:t>
            </w:r>
          </w:p>
        </w:tc>
        <w:tc>
          <w:tcPr>
            <w:tcW w:w="1542" w:type="dxa"/>
            <w:tcBorders>
              <w:top w:val="single" w:sz="6" w:space="0" w:color="000000"/>
              <w:left w:val="single" w:sz="6" w:space="0" w:color="000000"/>
              <w:bottom w:val="single" w:sz="6" w:space="0" w:color="000000"/>
              <w:right w:val="single" w:sz="6" w:space="0" w:color="000000"/>
            </w:tcBorders>
          </w:tcPr>
          <w:p w14:paraId="35496D56" w14:textId="50D3E6BE"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02</w:t>
            </w:r>
          </w:p>
        </w:tc>
        <w:tc>
          <w:tcPr>
            <w:tcW w:w="1459" w:type="dxa"/>
            <w:tcBorders>
              <w:top w:val="single" w:sz="6" w:space="0" w:color="000000"/>
              <w:left w:val="single" w:sz="6" w:space="0" w:color="000000"/>
              <w:bottom w:val="single" w:sz="6" w:space="0" w:color="000000"/>
              <w:right w:val="single" w:sz="6" w:space="0" w:color="000000"/>
            </w:tcBorders>
          </w:tcPr>
          <w:p w14:paraId="5CF459AD" w14:textId="39010EAA"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02</w:t>
            </w:r>
          </w:p>
        </w:tc>
        <w:tc>
          <w:tcPr>
            <w:tcW w:w="1325" w:type="dxa"/>
            <w:tcBorders>
              <w:top w:val="single" w:sz="6" w:space="0" w:color="000000"/>
              <w:left w:val="single" w:sz="6" w:space="0" w:color="000000"/>
              <w:bottom w:val="single" w:sz="6" w:space="0" w:color="000000"/>
              <w:right w:val="single" w:sz="6" w:space="0" w:color="000000"/>
            </w:tcBorders>
          </w:tcPr>
          <w:p w14:paraId="25212F18" w14:textId="54646FA4"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01</w:t>
            </w:r>
          </w:p>
        </w:tc>
        <w:tc>
          <w:tcPr>
            <w:tcW w:w="1126" w:type="dxa"/>
            <w:tcBorders>
              <w:top w:val="single" w:sz="6" w:space="0" w:color="000000"/>
              <w:left w:val="single" w:sz="6" w:space="0" w:color="000000"/>
              <w:bottom w:val="single" w:sz="6" w:space="0" w:color="000000"/>
              <w:right w:val="single" w:sz="6" w:space="0" w:color="000000"/>
            </w:tcBorders>
          </w:tcPr>
          <w:p w14:paraId="05187F1E" w14:textId="4D7951B5"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w:t>
            </w:r>
          </w:p>
        </w:tc>
        <w:tc>
          <w:tcPr>
            <w:tcW w:w="1043" w:type="dxa"/>
            <w:tcBorders>
              <w:top w:val="single" w:sz="6" w:space="0" w:color="000000"/>
              <w:left w:val="single" w:sz="6" w:space="0" w:color="000000"/>
              <w:bottom w:val="single" w:sz="6" w:space="0" w:color="000000"/>
              <w:right w:val="single" w:sz="18" w:space="0" w:color="000000"/>
            </w:tcBorders>
          </w:tcPr>
          <w:p w14:paraId="17D15BBF" w14:textId="2B37EC6C"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1</w:t>
            </w:r>
          </w:p>
        </w:tc>
      </w:tr>
      <w:tr w:rsidR="00F3012A" w:rsidRPr="00E9011D" w14:paraId="2A95FCCF" w14:textId="77777777" w:rsidTr="001725B4">
        <w:trPr>
          <w:trHeight w:val="298"/>
        </w:trPr>
        <w:tc>
          <w:tcPr>
            <w:tcW w:w="331" w:type="dxa"/>
            <w:tcBorders>
              <w:top w:val="single" w:sz="6" w:space="0" w:color="000000"/>
              <w:left w:val="single" w:sz="18" w:space="0" w:color="000000"/>
              <w:bottom w:val="single" w:sz="6" w:space="0" w:color="000000"/>
              <w:right w:val="single" w:sz="6" w:space="0" w:color="000000"/>
            </w:tcBorders>
          </w:tcPr>
          <w:p w14:paraId="45399DF5" w14:textId="7F54E9B9" w:rsidR="00F3012A" w:rsidRPr="00E9011D" w:rsidRDefault="00F3012A" w:rsidP="00E9011D">
            <w:pPr>
              <w:pStyle w:val="Tablebody"/>
              <w:autoSpaceDE w:val="0"/>
              <w:autoSpaceDN w:val="0"/>
              <w:adjustRightInd w:val="0"/>
              <w:jc w:val="both"/>
              <w:rPr>
                <w:rFonts w:asciiTheme="majorHAnsi" w:hAnsiTheme="majorHAnsi"/>
              </w:rPr>
            </w:pPr>
            <w:r w:rsidRPr="00E9011D">
              <w:rPr>
                <w:szCs w:val="24"/>
              </w:rPr>
              <w:t>U</w:t>
            </w:r>
            <w:r w:rsidRPr="00E9011D">
              <w:rPr>
                <w:szCs w:val="24"/>
                <w:vertAlign w:val="subscript"/>
              </w:rPr>
              <w:t>2</w:t>
            </w:r>
          </w:p>
        </w:tc>
        <w:tc>
          <w:tcPr>
            <w:tcW w:w="1933" w:type="dxa"/>
            <w:tcBorders>
              <w:top w:val="single" w:sz="6" w:space="0" w:color="000000"/>
              <w:left w:val="single" w:sz="6" w:space="0" w:color="000000"/>
              <w:bottom w:val="single" w:sz="6" w:space="0" w:color="000000"/>
              <w:right w:val="single" w:sz="6" w:space="0" w:color="000000"/>
            </w:tcBorders>
          </w:tcPr>
          <w:p w14:paraId="4E6D87B6" w14:textId="4438AFF5" w:rsidR="00F3012A" w:rsidRPr="00E9011D" w:rsidRDefault="00F3012A" w:rsidP="00E9011D">
            <w:pPr>
              <w:pStyle w:val="Tablebody"/>
              <w:autoSpaceDE w:val="0"/>
              <w:autoSpaceDN w:val="0"/>
              <w:adjustRightInd w:val="0"/>
              <w:jc w:val="both"/>
              <w:rPr>
                <w:rFonts w:asciiTheme="majorHAnsi" w:hAnsiTheme="majorHAnsi"/>
              </w:rPr>
            </w:pPr>
            <w:r w:rsidRPr="00E9011D">
              <w:rPr>
                <w:szCs w:val="24"/>
              </w:rPr>
              <w:t>3,15 × 10</w:t>
            </w:r>
            <w:r w:rsidRPr="00E9011D">
              <w:rPr>
                <w:szCs w:val="24"/>
                <w:vertAlign w:val="superscript"/>
              </w:rPr>
              <w:t>4</w:t>
            </w:r>
            <w:r w:rsidRPr="00E9011D">
              <w:rPr>
                <w:szCs w:val="24"/>
              </w:rPr>
              <w:t> &lt; </w:t>
            </w:r>
            <w:r w:rsidRPr="00E9011D">
              <w:rPr>
                <w:i/>
                <w:szCs w:val="24"/>
              </w:rPr>
              <w:t>N</w:t>
            </w:r>
            <w:r w:rsidRPr="00E9011D">
              <w:rPr>
                <w:szCs w:val="24"/>
                <w:vertAlign w:val="subscript"/>
              </w:rPr>
              <w:t>C</w:t>
            </w:r>
            <w:r w:rsidRPr="00E9011D">
              <w:rPr>
                <w:szCs w:val="24"/>
              </w:rPr>
              <w:t> ≤ 6,30 × 10</w:t>
            </w:r>
            <w:r w:rsidRPr="00E9011D">
              <w:rPr>
                <w:szCs w:val="24"/>
                <w:vertAlign w:val="superscript"/>
              </w:rPr>
              <w:t>4</w:t>
            </w:r>
          </w:p>
        </w:tc>
        <w:tc>
          <w:tcPr>
            <w:tcW w:w="946" w:type="dxa"/>
            <w:tcBorders>
              <w:top w:val="single" w:sz="6" w:space="0" w:color="000000"/>
              <w:left w:val="single" w:sz="6" w:space="0" w:color="000000"/>
              <w:bottom w:val="single" w:sz="6" w:space="0" w:color="000000"/>
              <w:right w:val="single" w:sz="6" w:space="0" w:color="000000"/>
            </w:tcBorders>
          </w:tcPr>
          <w:p w14:paraId="5AFC2470" w14:textId="67A77614"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02</w:t>
            </w:r>
          </w:p>
        </w:tc>
        <w:tc>
          <w:tcPr>
            <w:tcW w:w="1542" w:type="dxa"/>
            <w:tcBorders>
              <w:top w:val="single" w:sz="6" w:space="0" w:color="000000"/>
              <w:left w:val="single" w:sz="6" w:space="0" w:color="000000"/>
              <w:bottom w:val="single" w:sz="6" w:space="0" w:color="000000"/>
              <w:right w:val="single" w:sz="6" w:space="0" w:color="000000"/>
            </w:tcBorders>
          </w:tcPr>
          <w:p w14:paraId="160EB5EE" w14:textId="31895D82"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02</w:t>
            </w:r>
          </w:p>
        </w:tc>
        <w:tc>
          <w:tcPr>
            <w:tcW w:w="1459" w:type="dxa"/>
            <w:tcBorders>
              <w:top w:val="single" w:sz="6" w:space="0" w:color="000000"/>
              <w:left w:val="single" w:sz="6" w:space="0" w:color="000000"/>
              <w:bottom w:val="single" w:sz="6" w:space="0" w:color="000000"/>
              <w:right w:val="single" w:sz="6" w:space="0" w:color="000000"/>
            </w:tcBorders>
          </w:tcPr>
          <w:p w14:paraId="4D662BC0" w14:textId="40B348F0"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01</w:t>
            </w:r>
          </w:p>
        </w:tc>
        <w:tc>
          <w:tcPr>
            <w:tcW w:w="1325" w:type="dxa"/>
            <w:tcBorders>
              <w:top w:val="single" w:sz="6" w:space="0" w:color="000000"/>
              <w:left w:val="single" w:sz="6" w:space="0" w:color="000000"/>
              <w:bottom w:val="single" w:sz="6" w:space="0" w:color="000000"/>
              <w:right w:val="single" w:sz="6" w:space="0" w:color="000000"/>
            </w:tcBorders>
          </w:tcPr>
          <w:p w14:paraId="63A938BE" w14:textId="474E93FB"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w:t>
            </w:r>
          </w:p>
        </w:tc>
        <w:tc>
          <w:tcPr>
            <w:tcW w:w="1126" w:type="dxa"/>
            <w:tcBorders>
              <w:top w:val="single" w:sz="6" w:space="0" w:color="000000"/>
              <w:left w:val="single" w:sz="6" w:space="0" w:color="000000"/>
              <w:bottom w:val="single" w:sz="6" w:space="0" w:color="000000"/>
              <w:right w:val="single" w:sz="6" w:space="0" w:color="000000"/>
            </w:tcBorders>
          </w:tcPr>
          <w:p w14:paraId="6DF2C29D" w14:textId="766D92BF"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1</w:t>
            </w:r>
          </w:p>
        </w:tc>
        <w:tc>
          <w:tcPr>
            <w:tcW w:w="1043" w:type="dxa"/>
            <w:tcBorders>
              <w:top w:val="single" w:sz="6" w:space="0" w:color="000000"/>
              <w:left w:val="single" w:sz="6" w:space="0" w:color="000000"/>
              <w:bottom w:val="single" w:sz="6" w:space="0" w:color="000000"/>
              <w:right w:val="single" w:sz="18" w:space="0" w:color="000000"/>
            </w:tcBorders>
          </w:tcPr>
          <w:p w14:paraId="1520E8F7" w14:textId="6FAC657A"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2</w:t>
            </w:r>
          </w:p>
        </w:tc>
      </w:tr>
      <w:tr w:rsidR="00F3012A" w:rsidRPr="00E9011D" w14:paraId="3970DA58" w14:textId="77777777" w:rsidTr="001725B4">
        <w:trPr>
          <w:trHeight w:val="298"/>
        </w:trPr>
        <w:tc>
          <w:tcPr>
            <w:tcW w:w="331" w:type="dxa"/>
            <w:tcBorders>
              <w:top w:val="single" w:sz="6" w:space="0" w:color="000000"/>
              <w:left w:val="single" w:sz="18" w:space="0" w:color="000000"/>
              <w:bottom w:val="single" w:sz="6" w:space="0" w:color="000000"/>
              <w:right w:val="single" w:sz="6" w:space="0" w:color="000000"/>
            </w:tcBorders>
          </w:tcPr>
          <w:p w14:paraId="57106A10" w14:textId="56A8D3DA" w:rsidR="00F3012A" w:rsidRPr="00E9011D" w:rsidRDefault="00F3012A" w:rsidP="00E9011D">
            <w:pPr>
              <w:pStyle w:val="Tablebody"/>
              <w:autoSpaceDE w:val="0"/>
              <w:autoSpaceDN w:val="0"/>
              <w:adjustRightInd w:val="0"/>
              <w:jc w:val="both"/>
              <w:rPr>
                <w:rFonts w:asciiTheme="majorHAnsi" w:hAnsiTheme="majorHAnsi"/>
              </w:rPr>
            </w:pPr>
            <w:r w:rsidRPr="00E9011D">
              <w:rPr>
                <w:szCs w:val="24"/>
              </w:rPr>
              <w:t>U</w:t>
            </w:r>
            <w:r w:rsidRPr="00E9011D">
              <w:rPr>
                <w:szCs w:val="24"/>
                <w:vertAlign w:val="subscript"/>
              </w:rPr>
              <w:t>3</w:t>
            </w:r>
          </w:p>
        </w:tc>
        <w:tc>
          <w:tcPr>
            <w:tcW w:w="1933" w:type="dxa"/>
            <w:tcBorders>
              <w:top w:val="single" w:sz="6" w:space="0" w:color="000000"/>
              <w:left w:val="single" w:sz="6" w:space="0" w:color="000000"/>
              <w:bottom w:val="single" w:sz="6" w:space="0" w:color="000000"/>
              <w:right w:val="single" w:sz="6" w:space="0" w:color="000000"/>
            </w:tcBorders>
          </w:tcPr>
          <w:p w14:paraId="2BC1D1FD" w14:textId="29DC485E" w:rsidR="00F3012A" w:rsidRPr="00E9011D" w:rsidRDefault="00F3012A" w:rsidP="00E9011D">
            <w:pPr>
              <w:pStyle w:val="Tablebody"/>
              <w:autoSpaceDE w:val="0"/>
              <w:autoSpaceDN w:val="0"/>
              <w:adjustRightInd w:val="0"/>
              <w:jc w:val="both"/>
              <w:rPr>
                <w:rFonts w:asciiTheme="majorHAnsi" w:hAnsiTheme="majorHAnsi"/>
              </w:rPr>
            </w:pPr>
            <w:r w:rsidRPr="00E9011D">
              <w:rPr>
                <w:szCs w:val="24"/>
              </w:rPr>
              <w:t>6,30 × 10</w:t>
            </w:r>
            <w:r w:rsidRPr="00E9011D">
              <w:rPr>
                <w:szCs w:val="24"/>
                <w:vertAlign w:val="superscript"/>
              </w:rPr>
              <w:t>4</w:t>
            </w:r>
            <w:r w:rsidRPr="00E9011D">
              <w:rPr>
                <w:szCs w:val="24"/>
              </w:rPr>
              <w:t> &lt; </w:t>
            </w:r>
            <w:r w:rsidRPr="00E9011D">
              <w:rPr>
                <w:i/>
                <w:szCs w:val="24"/>
              </w:rPr>
              <w:t>N</w:t>
            </w:r>
            <w:r w:rsidRPr="00E9011D">
              <w:rPr>
                <w:szCs w:val="24"/>
                <w:vertAlign w:val="subscript"/>
              </w:rPr>
              <w:t>C</w:t>
            </w:r>
            <w:r w:rsidRPr="00E9011D">
              <w:rPr>
                <w:szCs w:val="24"/>
              </w:rPr>
              <w:t> ≤ 1,25 × 10</w:t>
            </w:r>
            <w:r w:rsidRPr="00E9011D">
              <w:rPr>
                <w:szCs w:val="24"/>
                <w:vertAlign w:val="superscript"/>
              </w:rPr>
              <w:t>5</w:t>
            </w:r>
          </w:p>
        </w:tc>
        <w:tc>
          <w:tcPr>
            <w:tcW w:w="946" w:type="dxa"/>
            <w:tcBorders>
              <w:top w:val="single" w:sz="6" w:space="0" w:color="000000"/>
              <w:left w:val="single" w:sz="6" w:space="0" w:color="000000"/>
              <w:bottom w:val="single" w:sz="6" w:space="0" w:color="000000"/>
              <w:right w:val="single" w:sz="6" w:space="0" w:color="000000"/>
            </w:tcBorders>
          </w:tcPr>
          <w:p w14:paraId="45A19926" w14:textId="61F31B06"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02</w:t>
            </w:r>
          </w:p>
        </w:tc>
        <w:tc>
          <w:tcPr>
            <w:tcW w:w="1542" w:type="dxa"/>
            <w:tcBorders>
              <w:top w:val="single" w:sz="6" w:space="0" w:color="000000"/>
              <w:left w:val="single" w:sz="6" w:space="0" w:color="000000"/>
              <w:bottom w:val="single" w:sz="6" w:space="0" w:color="000000"/>
              <w:right w:val="single" w:sz="6" w:space="0" w:color="000000"/>
            </w:tcBorders>
          </w:tcPr>
          <w:p w14:paraId="637D1028" w14:textId="0EC6235E"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01</w:t>
            </w:r>
          </w:p>
        </w:tc>
        <w:tc>
          <w:tcPr>
            <w:tcW w:w="1459" w:type="dxa"/>
            <w:tcBorders>
              <w:top w:val="single" w:sz="6" w:space="0" w:color="000000"/>
              <w:left w:val="single" w:sz="6" w:space="0" w:color="000000"/>
              <w:bottom w:val="single" w:sz="6" w:space="0" w:color="000000"/>
              <w:right w:val="single" w:sz="6" w:space="0" w:color="000000"/>
            </w:tcBorders>
          </w:tcPr>
          <w:p w14:paraId="4FE1C810" w14:textId="342A8442"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w:t>
            </w:r>
          </w:p>
        </w:tc>
        <w:tc>
          <w:tcPr>
            <w:tcW w:w="1325" w:type="dxa"/>
            <w:tcBorders>
              <w:top w:val="single" w:sz="6" w:space="0" w:color="000000"/>
              <w:left w:val="single" w:sz="6" w:space="0" w:color="000000"/>
              <w:bottom w:val="single" w:sz="6" w:space="0" w:color="000000"/>
              <w:right w:val="single" w:sz="6" w:space="0" w:color="000000"/>
            </w:tcBorders>
          </w:tcPr>
          <w:p w14:paraId="23C4FF7B" w14:textId="0B25EC77"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1</w:t>
            </w:r>
          </w:p>
        </w:tc>
        <w:tc>
          <w:tcPr>
            <w:tcW w:w="1126" w:type="dxa"/>
            <w:tcBorders>
              <w:top w:val="single" w:sz="6" w:space="0" w:color="000000"/>
              <w:left w:val="single" w:sz="6" w:space="0" w:color="000000"/>
              <w:bottom w:val="single" w:sz="6" w:space="0" w:color="000000"/>
              <w:right w:val="single" w:sz="6" w:space="0" w:color="000000"/>
            </w:tcBorders>
          </w:tcPr>
          <w:p w14:paraId="5789DA37" w14:textId="161838B4"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2</w:t>
            </w:r>
          </w:p>
        </w:tc>
        <w:tc>
          <w:tcPr>
            <w:tcW w:w="1043" w:type="dxa"/>
            <w:tcBorders>
              <w:top w:val="single" w:sz="6" w:space="0" w:color="000000"/>
              <w:left w:val="single" w:sz="6" w:space="0" w:color="000000"/>
              <w:bottom w:val="single" w:sz="6" w:space="0" w:color="000000"/>
              <w:right w:val="single" w:sz="18" w:space="0" w:color="000000"/>
            </w:tcBorders>
          </w:tcPr>
          <w:p w14:paraId="5E854339" w14:textId="605E902D"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3</w:t>
            </w:r>
          </w:p>
        </w:tc>
      </w:tr>
      <w:tr w:rsidR="00F3012A" w:rsidRPr="00E9011D" w14:paraId="2CAEDE1D" w14:textId="77777777" w:rsidTr="001725B4">
        <w:trPr>
          <w:trHeight w:val="298"/>
        </w:trPr>
        <w:tc>
          <w:tcPr>
            <w:tcW w:w="331" w:type="dxa"/>
            <w:tcBorders>
              <w:top w:val="single" w:sz="6" w:space="0" w:color="000000"/>
              <w:left w:val="single" w:sz="18" w:space="0" w:color="000000"/>
              <w:bottom w:val="single" w:sz="6" w:space="0" w:color="000000"/>
              <w:right w:val="single" w:sz="6" w:space="0" w:color="000000"/>
            </w:tcBorders>
          </w:tcPr>
          <w:p w14:paraId="39752661" w14:textId="5B0B10B4" w:rsidR="00F3012A" w:rsidRPr="00E9011D" w:rsidRDefault="00F3012A" w:rsidP="00E9011D">
            <w:pPr>
              <w:pStyle w:val="Tablebody"/>
              <w:autoSpaceDE w:val="0"/>
              <w:autoSpaceDN w:val="0"/>
              <w:adjustRightInd w:val="0"/>
              <w:jc w:val="both"/>
              <w:rPr>
                <w:rFonts w:asciiTheme="majorHAnsi" w:hAnsiTheme="majorHAnsi"/>
              </w:rPr>
            </w:pPr>
            <w:r w:rsidRPr="00E9011D">
              <w:rPr>
                <w:szCs w:val="24"/>
              </w:rPr>
              <w:t>U</w:t>
            </w:r>
            <w:r w:rsidRPr="00E9011D">
              <w:rPr>
                <w:szCs w:val="24"/>
                <w:vertAlign w:val="subscript"/>
              </w:rPr>
              <w:t>4</w:t>
            </w:r>
          </w:p>
        </w:tc>
        <w:tc>
          <w:tcPr>
            <w:tcW w:w="1933" w:type="dxa"/>
            <w:tcBorders>
              <w:top w:val="single" w:sz="6" w:space="0" w:color="000000"/>
              <w:left w:val="single" w:sz="6" w:space="0" w:color="000000"/>
              <w:bottom w:val="single" w:sz="6" w:space="0" w:color="000000"/>
              <w:right w:val="single" w:sz="6" w:space="0" w:color="000000"/>
            </w:tcBorders>
          </w:tcPr>
          <w:p w14:paraId="5E4E2ADB" w14:textId="732790CD" w:rsidR="00F3012A" w:rsidRPr="00E9011D" w:rsidRDefault="00F3012A" w:rsidP="00E9011D">
            <w:pPr>
              <w:pStyle w:val="Tablebody"/>
              <w:autoSpaceDE w:val="0"/>
              <w:autoSpaceDN w:val="0"/>
              <w:adjustRightInd w:val="0"/>
              <w:jc w:val="both"/>
              <w:rPr>
                <w:rFonts w:asciiTheme="majorHAnsi" w:hAnsiTheme="majorHAnsi"/>
              </w:rPr>
            </w:pPr>
            <w:r w:rsidRPr="00E9011D">
              <w:rPr>
                <w:szCs w:val="24"/>
              </w:rPr>
              <w:t>1,25 × 10</w:t>
            </w:r>
            <w:r w:rsidRPr="00E9011D">
              <w:rPr>
                <w:szCs w:val="24"/>
                <w:vertAlign w:val="superscript"/>
              </w:rPr>
              <w:t>5</w:t>
            </w:r>
            <w:r w:rsidRPr="00E9011D">
              <w:rPr>
                <w:szCs w:val="24"/>
              </w:rPr>
              <w:t> &lt; </w:t>
            </w:r>
            <w:r w:rsidRPr="00E9011D">
              <w:rPr>
                <w:i/>
                <w:szCs w:val="24"/>
              </w:rPr>
              <w:t>N</w:t>
            </w:r>
            <w:r w:rsidRPr="00E9011D">
              <w:rPr>
                <w:szCs w:val="24"/>
                <w:vertAlign w:val="subscript"/>
              </w:rPr>
              <w:t>C</w:t>
            </w:r>
            <w:r w:rsidRPr="00E9011D">
              <w:rPr>
                <w:szCs w:val="24"/>
              </w:rPr>
              <w:t> ≤ 2,50 × 10</w:t>
            </w:r>
            <w:r w:rsidRPr="00E9011D">
              <w:rPr>
                <w:szCs w:val="24"/>
                <w:vertAlign w:val="superscript"/>
              </w:rPr>
              <w:t>5</w:t>
            </w:r>
          </w:p>
        </w:tc>
        <w:tc>
          <w:tcPr>
            <w:tcW w:w="946" w:type="dxa"/>
            <w:tcBorders>
              <w:top w:val="single" w:sz="6" w:space="0" w:color="000000"/>
              <w:left w:val="single" w:sz="6" w:space="0" w:color="000000"/>
              <w:bottom w:val="single" w:sz="6" w:space="0" w:color="000000"/>
              <w:right w:val="single" w:sz="6" w:space="0" w:color="000000"/>
            </w:tcBorders>
          </w:tcPr>
          <w:p w14:paraId="77CF08AB" w14:textId="527792C9"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01</w:t>
            </w:r>
          </w:p>
        </w:tc>
        <w:tc>
          <w:tcPr>
            <w:tcW w:w="1542" w:type="dxa"/>
            <w:tcBorders>
              <w:top w:val="single" w:sz="6" w:space="0" w:color="000000"/>
              <w:left w:val="single" w:sz="6" w:space="0" w:color="000000"/>
              <w:bottom w:val="single" w:sz="6" w:space="0" w:color="000000"/>
              <w:right w:val="single" w:sz="6" w:space="0" w:color="000000"/>
            </w:tcBorders>
          </w:tcPr>
          <w:p w14:paraId="5C8C84A7" w14:textId="2AA3C30F"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w:t>
            </w:r>
          </w:p>
        </w:tc>
        <w:tc>
          <w:tcPr>
            <w:tcW w:w="1459" w:type="dxa"/>
            <w:tcBorders>
              <w:top w:val="single" w:sz="6" w:space="0" w:color="000000"/>
              <w:left w:val="single" w:sz="6" w:space="0" w:color="000000"/>
              <w:bottom w:val="single" w:sz="6" w:space="0" w:color="000000"/>
              <w:right w:val="single" w:sz="6" w:space="0" w:color="000000"/>
            </w:tcBorders>
          </w:tcPr>
          <w:p w14:paraId="15C9D050" w14:textId="09136CD9"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1</w:t>
            </w:r>
          </w:p>
        </w:tc>
        <w:tc>
          <w:tcPr>
            <w:tcW w:w="1325" w:type="dxa"/>
            <w:tcBorders>
              <w:top w:val="single" w:sz="6" w:space="0" w:color="000000"/>
              <w:left w:val="single" w:sz="6" w:space="0" w:color="000000"/>
              <w:bottom w:val="single" w:sz="6" w:space="0" w:color="000000"/>
              <w:right w:val="single" w:sz="6" w:space="0" w:color="000000"/>
            </w:tcBorders>
          </w:tcPr>
          <w:p w14:paraId="7A495823" w14:textId="37710C8E"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2</w:t>
            </w:r>
          </w:p>
        </w:tc>
        <w:tc>
          <w:tcPr>
            <w:tcW w:w="1126" w:type="dxa"/>
            <w:tcBorders>
              <w:top w:val="single" w:sz="6" w:space="0" w:color="000000"/>
              <w:left w:val="single" w:sz="6" w:space="0" w:color="000000"/>
              <w:bottom w:val="single" w:sz="6" w:space="0" w:color="000000"/>
              <w:right w:val="single" w:sz="6" w:space="0" w:color="000000"/>
            </w:tcBorders>
          </w:tcPr>
          <w:p w14:paraId="6AC73711" w14:textId="243ADABB"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3</w:t>
            </w:r>
          </w:p>
        </w:tc>
        <w:tc>
          <w:tcPr>
            <w:tcW w:w="1043" w:type="dxa"/>
            <w:tcBorders>
              <w:top w:val="single" w:sz="6" w:space="0" w:color="000000"/>
              <w:left w:val="single" w:sz="6" w:space="0" w:color="000000"/>
              <w:bottom w:val="single" w:sz="6" w:space="0" w:color="000000"/>
              <w:right w:val="single" w:sz="18" w:space="0" w:color="000000"/>
            </w:tcBorders>
          </w:tcPr>
          <w:p w14:paraId="779866DB" w14:textId="137C918A"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4</w:t>
            </w:r>
          </w:p>
        </w:tc>
      </w:tr>
      <w:tr w:rsidR="00F3012A" w:rsidRPr="00E9011D" w14:paraId="327A921A" w14:textId="77777777" w:rsidTr="001725B4">
        <w:trPr>
          <w:trHeight w:val="298"/>
        </w:trPr>
        <w:tc>
          <w:tcPr>
            <w:tcW w:w="331" w:type="dxa"/>
            <w:tcBorders>
              <w:top w:val="single" w:sz="6" w:space="0" w:color="000000"/>
              <w:left w:val="single" w:sz="18" w:space="0" w:color="000000"/>
              <w:bottom w:val="single" w:sz="6" w:space="0" w:color="000000"/>
              <w:right w:val="single" w:sz="6" w:space="0" w:color="000000"/>
            </w:tcBorders>
          </w:tcPr>
          <w:p w14:paraId="4B8BD06E" w14:textId="1B5D5881" w:rsidR="00F3012A" w:rsidRPr="00E9011D" w:rsidRDefault="00F3012A" w:rsidP="00E9011D">
            <w:pPr>
              <w:pStyle w:val="Tablebody"/>
              <w:autoSpaceDE w:val="0"/>
              <w:autoSpaceDN w:val="0"/>
              <w:adjustRightInd w:val="0"/>
              <w:jc w:val="both"/>
              <w:rPr>
                <w:rFonts w:asciiTheme="majorHAnsi" w:hAnsiTheme="majorHAnsi"/>
              </w:rPr>
            </w:pPr>
            <w:r w:rsidRPr="00E9011D">
              <w:rPr>
                <w:szCs w:val="24"/>
              </w:rPr>
              <w:t>U</w:t>
            </w:r>
            <w:r w:rsidRPr="00E9011D">
              <w:rPr>
                <w:szCs w:val="24"/>
                <w:vertAlign w:val="subscript"/>
              </w:rPr>
              <w:t>5</w:t>
            </w:r>
          </w:p>
        </w:tc>
        <w:tc>
          <w:tcPr>
            <w:tcW w:w="1933" w:type="dxa"/>
            <w:tcBorders>
              <w:top w:val="single" w:sz="6" w:space="0" w:color="000000"/>
              <w:left w:val="single" w:sz="6" w:space="0" w:color="000000"/>
              <w:bottom w:val="single" w:sz="6" w:space="0" w:color="000000"/>
              <w:right w:val="single" w:sz="6" w:space="0" w:color="000000"/>
            </w:tcBorders>
          </w:tcPr>
          <w:p w14:paraId="4DC7FA41" w14:textId="01A559BF" w:rsidR="00F3012A" w:rsidRPr="00E9011D" w:rsidRDefault="00F3012A" w:rsidP="00E9011D">
            <w:pPr>
              <w:pStyle w:val="Tablebody"/>
              <w:autoSpaceDE w:val="0"/>
              <w:autoSpaceDN w:val="0"/>
              <w:adjustRightInd w:val="0"/>
              <w:jc w:val="both"/>
              <w:rPr>
                <w:rFonts w:asciiTheme="majorHAnsi" w:hAnsiTheme="majorHAnsi"/>
              </w:rPr>
            </w:pPr>
            <w:r w:rsidRPr="00E9011D">
              <w:rPr>
                <w:szCs w:val="24"/>
              </w:rPr>
              <w:t>2,50 × 10</w:t>
            </w:r>
            <w:r w:rsidRPr="00E9011D">
              <w:rPr>
                <w:szCs w:val="24"/>
                <w:vertAlign w:val="superscript"/>
              </w:rPr>
              <w:t>5</w:t>
            </w:r>
            <w:r w:rsidRPr="00E9011D">
              <w:rPr>
                <w:szCs w:val="24"/>
              </w:rPr>
              <w:t> &lt; </w:t>
            </w:r>
            <w:r w:rsidRPr="00E9011D">
              <w:rPr>
                <w:i/>
                <w:szCs w:val="24"/>
              </w:rPr>
              <w:t>N</w:t>
            </w:r>
            <w:r w:rsidRPr="00E9011D">
              <w:rPr>
                <w:szCs w:val="24"/>
                <w:vertAlign w:val="subscript"/>
              </w:rPr>
              <w:t>C</w:t>
            </w:r>
            <w:r w:rsidRPr="00E9011D">
              <w:rPr>
                <w:szCs w:val="24"/>
              </w:rPr>
              <w:t> ≤ 5,00 × 10</w:t>
            </w:r>
            <w:r w:rsidRPr="00E9011D">
              <w:rPr>
                <w:szCs w:val="24"/>
                <w:vertAlign w:val="superscript"/>
              </w:rPr>
              <w:t>5</w:t>
            </w:r>
          </w:p>
        </w:tc>
        <w:tc>
          <w:tcPr>
            <w:tcW w:w="946" w:type="dxa"/>
            <w:tcBorders>
              <w:top w:val="single" w:sz="6" w:space="0" w:color="000000"/>
              <w:left w:val="single" w:sz="6" w:space="0" w:color="000000"/>
              <w:bottom w:val="single" w:sz="6" w:space="0" w:color="000000"/>
              <w:right w:val="single" w:sz="6" w:space="0" w:color="000000"/>
            </w:tcBorders>
          </w:tcPr>
          <w:p w14:paraId="0BD877D8" w14:textId="6BD25923"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0</w:t>
            </w:r>
          </w:p>
        </w:tc>
        <w:tc>
          <w:tcPr>
            <w:tcW w:w="1542" w:type="dxa"/>
            <w:tcBorders>
              <w:top w:val="single" w:sz="6" w:space="0" w:color="000000"/>
              <w:left w:val="single" w:sz="6" w:space="0" w:color="000000"/>
              <w:bottom w:val="single" w:sz="6" w:space="0" w:color="000000"/>
              <w:right w:val="single" w:sz="6" w:space="0" w:color="000000"/>
            </w:tcBorders>
          </w:tcPr>
          <w:p w14:paraId="0A7A3FFC" w14:textId="1DA8D05D"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1</w:t>
            </w:r>
          </w:p>
        </w:tc>
        <w:tc>
          <w:tcPr>
            <w:tcW w:w="1459" w:type="dxa"/>
            <w:tcBorders>
              <w:top w:val="single" w:sz="6" w:space="0" w:color="000000"/>
              <w:left w:val="single" w:sz="6" w:space="0" w:color="000000"/>
              <w:bottom w:val="single" w:sz="6" w:space="0" w:color="000000"/>
              <w:right w:val="single" w:sz="6" w:space="0" w:color="000000"/>
            </w:tcBorders>
          </w:tcPr>
          <w:p w14:paraId="0EF567F6" w14:textId="12625F98"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2</w:t>
            </w:r>
          </w:p>
        </w:tc>
        <w:tc>
          <w:tcPr>
            <w:tcW w:w="1325" w:type="dxa"/>
            <w:tcBorders>
              <w:top w:val="single" w:sz="6" w:space="0" w:color="000000"/>
              <w:left w:val="single" w:sz="6" w:space="0" w:color="000000"/>
              <w:bottom w:val="single" w:sz="6" w:space="0" w:color="000000"/>
              <w:right w:val="single" w:sz="6" w:space="0" w:color="000000"/>
            </w:tcBorders>
          </w:tcPr>
          <w:p w14:paraId="77A211CB" w14:textId="14AA6086"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3</w:t>
            </w:r>
          </w:p>
        </w:tc>
        <w:tc>
          <w:tcPr>
            <w:tcW w:w="1126" w:type="dxa"/>
            <w:tcBorders>
              <w:top w:val="single" w:sz="6" w:space="0" w:color="000000"/>
              <w:left w:val="single" w:sz="6" w:space="0" w:color="000000"/>
              <w:bottom w:val="single" w:sz="6" w:space="0" w:color="000000"/>
              <w:right w:val="single" w:sz="6" w:space="0" w:color="000000"/>
            </w:tcBorders>
          </w:tcPr>
          <w:p w14:paraId="1F919940" w14:textId="6287FEC7"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4</w:t>
            </w:r>
          </w:p>
        </w:tc>
        <w:tc>
          <w:tcPr>
            <w:tcW w:w="1043" w:type="dxa"/>
            <w:tcBorders>
              <w:top w:val="single" w:sz="6" w:space="0" w:color="000000"/>
              <w:left w:val="single" w:sz="6" w:space="0" w:color="000000"/>
              <w:bottom w:val="single" w:sz="6" w:space="0" w:color="000000"/>
              <w:right w:val="single" w:sz="18" w:space="0" w:color="000000"/>
            </w:tcBorders>
          </w:tcPr>
          <w:p w14:paraId="2FB0F382" w14:textId="1E753E36"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5</w:t>
            </w:r>
          </w:p>
        </w:tc>
      </w:tr>
      <w:tr w:rsidR="00F3012A" w:rsidRPr="00E9011D" w14:paraId="409D128B" w14:textId="77777777" w:rsidTr="001725B4">
        <w:trPr>
          <w:trHeight w:val="298"/>
        </w:trPr>
        <w:tc>
          <w:tcPr>
            <w:tcW w:w="331" w:type="dxa"/>
            <w:tcBorders>
              <w:top w:val="single" w:sz="6" w:space="0" w:color="000000"/>
              <w:left w:val="single" w:sz="18" w:space="0" w:color="000000"/>
              <w:bottom w:val="single" w:sz="6" w:space="0" w:color="000000"/>
              <w:right w:val="single" w:sz="6" w:space="0" w:color="000000"/>
            </w:tcBorders>
          </w:tcPr>
          <w:p w14:paraId="2343BB0D" w14:textId="09759A0D" w:rsidR="00F3012A" w:rsidRPr="00E9011D" w:rsidRDefault="00F3012A" w:rsidP="00E9011D">
            <w:pPr>
              <w:pStyle w:val="Tablebody"/>
              <w:autoSpaceDE w:val="0"/>
              <w:autoSpaceDN w:val="0"/>
              <w:adjustRightInd w:val="0"/>
              <w:jc w:val="both"/>
              <w:rPr>
                <w:rFonts w:asciiTheme="majorHAnsi" w:hAnsiTheme="majorHAnsi"/>
              </w:rPr>
            </w:pPr>
            <w:r w:rsidRPr="00E9011D">
              <w:rPr>
                <w:szCs w:val="24"/>
              </w:rPr>
              <w:t>U</w:t>
            </w:r>
            <w:r w:rsidRPr="00E9011D">
              <w:rPr>
                <w:szCs w:val="24"/>
                <w:vertAlign w:val="subscript"/>
              </w:rPr>
              <w:t>6</w:t>
            </w:r>
          </w:p>
        </w:tc>
        <w:tc>
          <w:tcPr>
            <w:tcW w:w="1933" w:type="dxa"/>
            <w:tcBorders>
              <w:top w:val="single" w:sz="6" w:space="0" w:color="000000"/>
              <w:left w:val="single" w:sz="6" w:space="0" w:color="000000"/>
              <w:bottom w:val="single" w:sz="6" w:space="0" w:color="000000"/>
              <w:right w:val="single" w:sz="6" w:space="0" w:color="000000"/>
            </w:tcBorders>
          </w:tcPr>
          <w:p w14:paraId="786B9FC3" w14:textId="6794EBA3" w:rsidR="00F3012A" w:rsidRPr="00E9011D" w:rsidRDefault="00F3012A" w:rsidP="00E9011D">
            <w:pPr>
              <w:pStyle w:val="Tablebody"/>
              <w:autoSpaceDE w:val="0"/>
              <w:autoSpaceDN w:val="0"/>
              <w:adjustRightInd w:val="0"/>
              <w:jc w:val="both"/>
              <w:rPr>
                <w:rFonts w:asciiTheme="majorHAnsi" w:hAnsiTheme="majorHAnsi"/>
              </w:rPr>
            </w:pPr>
            <w:r w:rsidRPr="00E9011D">
              <w:rPr>
                <w:szCs w:val="24"/>
              </w:rPr>
              <w:t>5,00 × 10</w:t>
            </w:r>
            <w:r w:rsidRPr="00E9011D">
              <w:rPr>
                <w:szCs w:val="24"/>
                <w:vertAlign w:val="superscript"/>
              </w:rPr>
              <w:t>5</w:t>
            </w:r>
            <w:r w:rsidRPr="00E9011D">
              <w:rPr>
                <w:szCs w:val="24"/>
              </w:rPr>
              <w:t> &lt; </w:t>
            </w:r>
            <w:r w:rsidRPr="00E9011D">
              <w:rPr>
                <w:i/>
                <w:szCs w:val="24"/>
              </w:rPr>
              <w:t>N</w:t>
            </w:r>
            <w:r w:rsidRPr="00E9011D">
              <w:rPr>
                <w:szCs w:val="24"/>
                <w:vertAlign w:val="subscript"/>
              </w:rPr>
              <w:t>C</w:t>
            </w:r>
            <w:r w:rsidRPr="00E9011D">
              <w:rPr>
                <w:szCs w:val="24"/>
              </w:rPr>
              <w:t> ≤ 1,00 × 10</w:t>
            </w:r>
            <w:r w:rsidRPr="00E9011D">
              <w:rPr>
                <w:szCs w:val="24"/>
                <w:vertAlign w:val="superscript"/>
              </w:rPr>
              <w:t>6</w:t>
            </w:r>
          </w:p>
        </w:tc>
        <w:tc>
          <w:tcPr>
            <w:tcW w:w="946" w:type="dxa"/>
            <w:tcBorders>
              <w:top w:val="single" w:sz="6" w:space="0" w:color="000000"/>
              <w:left w:val="single" w:sz="6" w:space="0" w:color="000000"/>
              <w:bottom w:val="single" w:sz="6" w:space="0" w:color="000000"/>
              <w:right w:val="single" w:sz="6" w:space="0" w:color="000000"/>
            </w:tcBorders>
          </w:tcPr>
          <w:p w14:paraId="53DCE4F7" w14:textId="052498E2"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1</w:t>
            </w:r>
          </w:p>
        </w:tc>
        <w:tc>
          <w:tcPr>
            <w:tcW w:w="1542" w:type="dxa"/>
            <w:tcBorders>
              <w:top w:val="single" w:sz="6" w:space="0" w:color="000000"/>
              <w:left w:val="single" w:sz="6" w:space="0" w:color="000000"/>
              <w:bottom w:val="single" w:sz="6" w:space="0" w:color="000000"/>
              <w:right w:val="single" w:sz="6" w:space="0" w:color="000000"/>
            </w:tcBorders>
          </w:tcPr>
          <w:p w14:paraId="5C48AB93" w14:textId="0A641ADE"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2</w:t>
            </w:r>
          </w:p>
        </w:tc>
        <w:tc>
          <w:tcPr>
            <w:tcW w:w="1459" w:type="dxa"/>
            <w:tcBorders>
              <w:top w:val="single" w:sz="6" w:space="0" w:color="000000"/>
              <w:left w:val="single" w:sz="6" w:space="0" w:color="000000"/>
              <w:bottom w:val="single" w:sz="6" w:space="0" w:color="000000"/>
              <w:right w:val="single" w:sz="6" w:space="0" w:color="000000"/>
            </w:tcBorders>
          </w:tcPr>
          <w:p w14:paraId="6AEB0A0E" w14:textId="5AECFEDA"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3</w:t>
            </w:r>
          </w:p>
        </w:tc>
        <w:tc>
          <w:tcPr>
            <w:tcW w:w="1325" w:type="dxa"/>
            <w:tcBorders>
              <w:top w:val="single" w:sz="6" w:space="0" w:color="000000"/>
              <w:left w:val="single" w:sz="6" w:space="0" w:color="000000"/>
              <w:bottom w:val="single" w:sz="6" w:space="0" w:color="000000"/>
              <w:right w:val="single" w:sz="6" w:space="0" w:color="000000"/>
            </w:tcBorders>
          </w:tcPr>
          <w:p w14:paraId="55EDAB41" w14:textId="083125BB"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4</w:t>
            </w:r>
          </w:p>
        </w:tc>
        <w:tc>
          <w:tcPr>
            <w:tcW w:w="1126" w:type="dxa"/>
            <w:tcBorders>
              <w:top w:val="single" w:sz="6" w:space="0" w:color="000000"/>
              <w:left w:val="single" w:sz="6" w:space="0" w:color="000000"/>
              <w:bottom w:val="single" w:sz="6" w:space="0" w:color="000000"/>
              <w:right w:val="single" w:sz="6" w:space="0" w:color="000000"/>
            </w:tcBorders>
          </w:tcPr>
          <w:p w14:paraId="19CFB34F" w14:textId="5EE415FD"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5</w:t>
            </w:r>
          </w:p>
        </w:tc>
        <w:tc>
          <w:tcPr>
            <w:tcW w:w="1043" w:type="dxa"/>
            <w:tcBorders>
              <w:top w:val="single" w:sz="6" w:space="0" w:color="000000"/>
              <w:left w:val="single" w:sz="6" w:space="0" w:color="000000"/>
              <w:bottom w:val="single" w:sz="6" w:space="0" w:color="000000"/>
              <w:right w:val="single" w:sz="18" w:space="0" w:color="000000"/>
            </w:tcBorders>
          </w:tcPr>
          <w:p w14:paraId="501E973E" w14:textId="79F4EDC8"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6</w:t>
            </w:r>
          </w:p>
        </w:tc>
      </w:tr>
      <w:tr w:rsidR="00F3012A" w:rsidRPr="00E9011D" w14:paraId="088A5733" w14:textId="77777777" w:rsidTr="001725B4">
        <w:trPr>
          <w:trHeight w:val="298"/>
        </w:trPr>
        <w:tc>
          <w:tcPr>
            <w:tcW w:w="331" w:type="dxa"/>
            <w:tcBorders>
              <w:top w:val="single" w:sz="6" w:space="0" w:color="000000"/>
              <w:left w:val="single" w:sz="18" w:space="0" w:color="000000"/>
              <w:bottom w:val="single" w:sz="6" w:space="0" w:color="000000"/>
              <w:right w:val="single" w:sz="6" w:space="0" w:color="000000"/>
            </w:tcBorders>
          </w:tcPr>
          <w:p w14:paraId="64DD4359" w14:textId="05D9FF29" w:rsidR="00F3012A" w:rsidRPr="00E9011D" w:rsidRDefault="00F3012A" w:rsidP="00E9011D">
            <w:pPr>
              <w:pStyle w:val="Tablebody"/>
              <w:autoSpaceDE w:val="0"/>
              <w:autoSpaceDN w:val="0"/>
              <w:adjustRightInd w:val="0"/>
              <w:jc w:val="both"/>
              <w:rPr>
                <w:rFonts w:asciiTheme="majorHAnsi" w:hAnsiTheme="majorHAnsi"/>
              </w:rPr>
            </w:pPr>
            <w:r w:rsidRPr="00E9011D">
              <w:rPr>
                <w:szCs w:val="24"/>
              </w:rPr>
              <w:t>U</w:t>
            </w:r>
            <w:r w:rsidRPr="00E9011D">
              <w:rPr>
                <w:szCs w:val="24"/>
                <w:vertAlign w:val="subscript"/>
              </w:rPr>
              <w:t>7</w:t>
            </w:r>
          </w:p>
        </w:tc>
        <w:tc>
          <w:tcPr>
            <w:tcW w:w="1933" w:type="dxa"/>
            <w:tcBorders>
              <w:top w:val="single" w:sz="6" w:space="0" w:color="000000"/>
              <w:left w:val="single" w:sz="6" w:space="0" w:color="000000"/>
              <w:bottom w:val="single" w:sz="6" w:space="0" w:color="000000"/>
              <w:right w:val="single" w:sz="6" w:space="0" w:color="000000"/>
            </w:tcBorders>
          </w:tcPr>
          <w:p w14:paraId="176D99E8" w14:textId="7ECAE899" w:rsidR="00F3012A" w:rsidRPr="00E9011D" w:rsidRDefault="00F3012A" w:rsidP="00E9011D">
            <w:pPr>
              <w:pStyle w:val="Tablebody"/>
              <w:autoSpaceDE w:val="0"/>
              <w:autoSpaceDN w:val="0"/>
              <w:adjustRightInd w:val="0"/>
              <w:jc w:val="both"/>
              <w:rPr>
                <w:rFonts w:asciiTheme="majorHAnsi" w:hAnsiTheme="majorHAnsi"/>
              </w:rPr>
            </w:pPr>
            <w:r w:rsidRPr="00E9011D">
              <w:rPr>
                <w:szCs w:val="24"/>
              </w:rPr>
              <w:t>1,00 × 10</w:t>
            </w:r>
            <w:r w:rsidRPr="00E9011D">
              <w:rPr>
                <w:szCs w:val="24"/>
                <w:vertAlign w:val="superscript"/>
              </w:rPr>
              <w:t>6</w:t>
            </w:r>
            <w:r w:rsidRPr="00E9011D">
              <w:rPr>
                <w:szCs w:val="24"/>
              </w:rPr>
              <w:t> &lt; </w:t>
            </w:r>
            <w:r w:rsidRPr="00E9011D">
              <w:rPr>
                <w:i/>
                <w:szCs w:val="24"/>
              </w:rPr>
              <w:t>N</w:t>
            </w:r>
            <w:r w:rsidRPr="00E9011D">
              <w:rPr>
                <w:szCs w:val="24"/>
                <w:vertAlign w:val="subscript"/>
              </w:rPr>
              <w:t>C</w:t>
            </w:r>
            <w:r w:rsidRPr="00E9011D">
              <w:rPr>
                <w:szCs w:val="24"/>
              </w:rPr>
              <w:t> ≤ 2,00 × 10</w:t>
            </w:r>
            <w:r w:rsidRPr="00E9011D">
              <w:rPr>
                <w:szCs w:val="24"/>
                <w:vertAlign w:val="superscript"/>
              </w:rPr>
              <w:t>6</w:t>
            </w:r>
          </w:p>
        </w:tc>
        <w:tc>
          <w:tcPr>
            <w:tcW w:w="946" w:type="dxa"/>
            <w:tcBorders>
              <w:top w:val="single" w:sz="6" w:space="0" w:color="000000"/>
              <w:left w:val="single" w:sz="6" w:space="0" w:color="000000"/>
              <w:bottom w:val="single" w:sz="6" w:space="0" w:color="000000"/>
              <w:right w:val="single" w:sz="6" w:space="0" w:color="000000"/>
            </w:tcBorders>
          </w:tcPr>
          <w:p w14:paraId="62B61453" w14:textId="7BD8C7A8"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2</w:t>
            </w:r>
          </w:p>
        </w:tc>
        <w:tc>
          <w:tcPr>
            <w:tcW w:w="1542" w:type="dxa"/>
            <w:tcBorders>
              <w:top w:val="single" w:sz="6" w:space="0" w:color="000000"/>
              <w:left w:val="single" w:sz="6" w:space="0" w:color="000000"/>
              <w:bottom w:val="single" w:sz="6" w:space="0" w:color="000000"/>
              <w:right w:val="single" w:sz="6" w:space="0" w:color="000000"/>
            </w:tcBorders>
          </w:tcPr>
          <w:p w14:paraId="7E369315" w14:textId="6FF0FC0D"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3</w:t>
            </w:r>
          </w:p>
        </w:tc>
        <w:tc>
          <w:tcPr>
            <w:tcW w:w="1459" w:type="dxa"/>
            <w:tcBorders>
              <w:top w:val="single" w:sz="6" w:space="0" w:color="000000"/>
              <w:left w:val="single" w:sz="6" w:space="0" w:color="000000"/>
              <w:bottom w:val="single" w:sz="6" w:space="0" w:color="000000"/>
              <w:right w:val="single" w:sz="6" w:space="0" w:color="000000"/>
            </w:tcBorders>
          </w:tcPr>
          <w:p w14:paraId="0EB59228" w14:textId="74A282C8"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4</w:t>
            </w:r>
          </w:p>
        </w:tc>
        <w:tc>
          <w:tcPr>
            <w:tcW w:w="1325" w:type="dxa"/>
            <w:tcBorders>
              <w:top w:val="single" w:sz="6" w:space="0" w:color="000000"/>
              <w:left w:val="single" w:sz="6" w:space="0" w:color="000000"/>
              <w:bottom w:val="single" w:sz="6" w:space="0" w:color="000000"/>
              <w:right w:val="single" w:sz="6" w:space="0" w:color="000000"/>
            </w:tcBorders>
          </w:tcPr>
          <w:p w14:paraId="66B4B004" w14:textId="517401E6"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5</w:t>
            </w:r>
          </w:p>
        </w:tc>
        <w:tc>
          <w:tcPr>
            <w:tcW w:w="1126" w:type="dxa"/>
            <w:tcBorders>
              <w:top w:val="single" w:sz="6" w:space="0" w:color="000000"/>
              <w:left w:val="single" w:sz="6" w:space="0" w:color="000000"/>
              <w:bottom w:val="single" w:sz="6" w:space="0" w:color="000000"/>
              <w:right w:val="single" w:sz="6" w:space="0" w:color="000000"/>
            </w:tcBorders>
          </w:tcPr>
          <w:p w14:paraId="3CD17F17" w14:textId="75EC334B"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6</w:t>
            </w:r>
          </w:p>
        </w:tc>
        <w:tc>
          <w:tcPr>
            <w:tcW w:w="1043" w:type="dxa"/>
            <w:tcBorders>
              <w:top w:val="single" w:sz="6" w:space="0" w:color="000000"/>
              <w:left w:val="single" w:sz="6" w:space="0" w:color="000000"/>
              <w:bottom w:val="single" w:sz="6" w:space="0" w:color="000000"/>
              <w:right w:val="single" w:sz="18" w:space="0" w:color="000000"/>
            </w:tcBorders>
          </w:tcPr>
          <w:p w14:paraId="4C0575F0" w14:textId="5066BA32"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7</w:t>
            </w:r>
          </w:p>
        </w:tc>
      </w:tr>
      <w:tr w:rsidR="00F3012A" w:rsidRPr="00E9011D" w14:paraId="4273F71A" w14:textId="77777777" w:rsidTr="001725B4">
        <w:trPr>
          <w:trHeight w:val="298"/>
        </w:trPr>
        <w:tc>
          <w:tcPr>
            <w:tcW w:w="331" w:type="dxa"/>
            <w:tcBorders>
              <w:top w:val="single" w:sz="6" w:space="0" w:color="000000"/>
              <w:left w:val="single" w:sz="18" w:space="0" w:color="000000"/>
              <w:bottom w:val="single" w:sz="6" w:space="0" w:color="000000"/>
              <w:right w:val="single" w:sz="6" w:space="0" w:color="000000"/>
            </w:tcBorders>
          </w:tcPr>
          <w:p w14:paraId="3E3FFF4B" w14:textId="7CB0EC4F" w:rsidR="00F3012A" w:rsidRPr="00E9011D" w:rsidRDefault="00F3012A" w:rsidP="00E9011D">
            <w:pPr>
              <w:pStyle w:val="Tablebody"/>
              <w:autoSpaceDE w:val="0"/>
              <w:autoSpaceDN w:val="0"/>
              <w:adjustRightInd w:val="0"/>
              <w:jc w:val="both"/>
              <w:rPr>
                <w:rFonts w:asciiTheme="majorHAnsi" w:hAnsiTheme="majorHAnsi"/>
              </w:rPr>
            </w:pPr>
            <w:r w:rsidRPr="00E9011D">
              <w:rPr>
                <w:szCs w:val="24"/>
              </w:rPr>
              <w:t>U</w:t>
            </w:r>
            <w:r w:rsidRPr="00E9011D">
              <w:rPr>
                <w:szCs w:val="24"/>
                <w:vertAlign w:val="subscript"/>
              </w:rPr>
              <w:t>8</w:t>
            </w:r>
          </w:p>
        </w:tc>
        <w:tc>
          <w:tcPr>
            <w:tcW w:w="1933" w:type="dxa"/>
            <w:tcBorders>
              <w:top w:val="single" w:sz="6" w:space="0" w:color="000000"/>
              <w:left w:val="single" w:sz="6" w:space="0" w:color="000000"/>
              <w:bottom w:val="single" w:sz="6" w:space="0" w:color="000000"/>
              <w:right w:val="single" w:sz="6" w:space="0" w:color="000000"/>
            </w:tcBorders>
          </w:tcPr>
          <w:p w14:paraId="3831A9D4" w14:textId="17D3F8F4" w:rsidR="00F3012A" w:rsidRPr="00E9011D" w:rsidRDefault="00F3012A" w:rsidP="00E9011D">
            <w:pPr>
              <w:pStyle w:val="Tablebody"/>
              <w:autoSpaceDE w:val="0"/>
              <w:autoSpaceDN w:val="0"/>
              <w:adjustRightInd w:val="0"/>
              <w:jc w:val="both"/>
              <w:rPr>
                <w:rFonts w:asciiTheme="majorHAnsi" w:hAnsiTheme="majorHAnsi"/>
              </w:rPr>
            </w:pPr>
            <w:r w:rsidRPr="00E9011D">
              <w:rPr>
                <w:szCs w:val="24"/>
              </w:rPr>
              <w:t>2,00 × 10</w:t>
            </w:r>
            <w:r w:rsidRPr="00E9011D">
              <w:rPr>
                <w:szCs w:val="24"/>
                <w:vertAlign w:val="superscript"/>
              </w:rPr>
              <w:t>6</w:t>
            </w:r>
            <w:r w:rsidRPr="00E9011D">
              <w:rPr>
                <w:szCs w:val="24"/>
              </w:rPr>
              <w:t> &lt; </w:t>
            </w:r>
            <w:r w:rsidRPr="00E9011D">
              <w:rPr>
                <w:i/>
                <w:szCs w:val="24"/>
              </w:rPr>
              <w:t>N</w:t>
            </w:r>
            <w:r w:rsidRPr="00E9011D">
              <w:rPr>
                <w:szCs w:val="24"/>
                <w:vertAlign w:val="subscript"/>
              </w:rPr>
              <w:t>C</w:t>
            </w:r>
            <w:r w:rsidRPr="00E9011D">
              <w:rPr>
                <w:szCs w:val="24"/>
              </w:rPr>
              <w:t> ≤ 4,00 × 10</w:t>
            </w:r>
            <w:r w:rsidRPr="00E9011D">
              <w:rPr>
                <w:szCs w:val="24"/>
                <w:vertAlign w:val="superscript"/>
              </w:rPr>
              <w:t>6</w:t>
            </w:r>
          </w:p>
        </w:tc>
        <w:tc>
          <w:tcPr>
            <w:tcW w:w="946" w:type="dxa"/>
            <w:tcBorders>
              <w:top w:val="single" w:sz="6" w:space="0" w:color="000000"/>
              <w:left w:val="single" w:sz="6" w:space="0" w:color="000000"/>
              <w:bottom w:val="single" w:sz="6" w:space="0" w:color="000000"/>
              <w:right w:val="single" w:sz="6" w:space="0" w:color="000000"/>
            </w:tcBorders>
          </w:tcPr>
          <w:p w14:paraId="644CEBBA" w14:textId="68C163F7"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3</w:t>
            </w:r>
          </w:p>
        </w:tc>
        <w:tc>
          <w:tcPr>
            <w:tcW w:w="1542" w:type="dxa"/>
            <w:tcBorders>
              <w:top w:val="single" w:sz="6" w:space="0" w:color="000000"/>
              <w:left w:val="single" w:sz="6" w:space="0" w:color="000000"/>
              <w:bottom w:val="single" w:sz="6" w:space="0" w:color="000000"/>
              <w:right w:val="single" w:sz="6" w:space="0" w:color="000000"/>
            </w:tcBorders>
          </w:tcPr>
          <w:p w14:paraId="75FC23DF" w14:textId="623ED888"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4</w:t>
            </w:r>
          </w:p>
        </w:tc>
        <w:tc>
          <w:tcPr>
            <w:tcW w:w="1459" w:type="dxa"/>
            <w:tcBorders>
              <w:top w:val="single" w:sz="6" w:space="0" w:color="000000"/>
              <w:left w:val="single" w:sz="6" w:space="0" w:color="000000"/>
              <w:bottom w:val="single" w:sz="6" w:space="0" w:color="000000"/>
              <w:right w:val="single" w:sz="6" w:space="0" w:color="000000"/>
            </w:tcBorders>
          </w:tcPr>
          <w:p w14:paraId="64F91207" w14:textId="6764EF13"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5</w:t>
            </w:r>
          </w:p>
        </w:tc>
        <w:tc>
          <w:tcPr>
            <w:tcW w:w="1325" w:type="dxa"/>
            <w:tcBorders>
              <w:top w:val="single" w:sz="6" w:space="0" w:color="000000"/>
              <w:left w:val="single" w:sz="6" w:space="0" w:color="000000"/>
              <w:bottom w:val="single" w:sz="6" w:space="0" w:color="000000"/>
              <w:right w:val="single" w:sz="6" w:space="0" w:color="000000"/>
            </w:tcBorders>
          </w:tcPr>
          <w:p w14:paraId="423585A9" w14:textId="6B5EEA60"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6</w:t>
            </w:r>
          </w:p>
        </w:tc>
        <w:tc>
          <w:tcPr>
            <w:tcW w:w="1126" w:type="dxa"/>
            <w:tcBorders>
              <w:top w:val="single" w:sz="6" w:space="0" w:color="000000"/>
              <w:left w:val="single" w:sz="6" w:space="0" w:color="000000"/>
              <w:bottom w:val="single" w:sz="6" w:space="0" w:color="000000"/>
              <w:right w:val="single" w:sz="6" w:space="0" w:color="000000"/>
            </w:tcBorders>
          </w:tcPr>
          <w:p w14:paraId="1A558C8C" w14:textId="2F14AD1D"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7</w:t>
            </w:r>
          </w:p>
        </w:tc>
        <w:tc>
          <w:tcPr>
            <w:tcW w:w="1043" w:type="dxa"/>
            <w:tcBorders>
              <w:top w:val="single" w:sz="6" w:space="0" w:color="000000"/>
              <w:left w:val="single" w:sz="6" w:space="0" w:color="000000"/>
              <w:bottom w:val="single" w:sz="6" w:space="0" w:color="000000"/>
              <w:right w:val="single" w:sz="18" w:space="0" w:color="000000"/>
            </w:tcBorders>
          </w:tcPr>
          <w:p w14:paraId="5EFD9CC4" w14:textId="4E7D2E01"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8</w:t>
            </w:r>
          </w:p>
        </w:tc>
      </w:tr>
      <w:tr w:rsidR="00F3012A" w:rsidRPr="00E9011D" w14:paraId="78C6FF21" w14:textId="77777777" w:rsidTr="001725B4">
        <w:trPr>
          <w:trHeight w:val="305"/>
        </w:trPr>
        <w:tc>
          <w:tcPr>
            <w:tcW w:w="331" w:type="dxa"/>
            <w:tcBorders>
              <w:top w:val="single" w:sz="6" w:space="0" w:color="000000"/>
              <w:left w:val="single" w:sz="18" w:space="0" w:color="000000"/>
              <w:bottom w:val="single" w:sz="12" w:space="0" w:color="000000"/>
              <w:right w:val="single" w:sz="6" w:space="0" w:color="000000"/>
            </w:tcBorders>
          </w:tcPr>
          <w:p w14:paraId="75DB697F" w14:textId="6BBE7BAA" w:rsidR="00F3012A" w:rsidRPr="00E9011D" w:rsidRDefault="00F3012A" w:rsidP="00E9011D">
            <w:pPr>
              <w:pStyle w:val="Tablebody"/>
              <w:autoSpaceDE w:val="0"/>
              <w:autoSpaceDN w:val="0"/>
              <w:adjustRightInd w:val="0"/>
              <w:jc w:val="both"/>
              <w:rPr>
                <w:rFonts w:asciiTheme="majorHAnsi" w:hAnsiTheme="majorHAnsi"/>
              </w:rPr>
            </w:pPr>
            <w:r w:rsidRPr="00E9011D">
              <w:rPr>
                <w:szCs w:val="24"/>
              </w:rPr>
              <w:lastRenderedPageBreak/>
              <w:t>U</w:t>
            </w:r>
            <w:r w:rsidRPr="00E9011D">
              <w:rPr>
                <w:szCs w:val="24"/>
                <w:vertAlign w:val="subscript"/>
              </w:rPr>
              <w:t>9</w:t>
            </w:r>
          </w:p>
        </w:tc>
        <w:tc>
          <w:tcPr>
            <w:tcW w:w="1933" w:type="dxa"/>
            <w:tcBorders>
              <w:top w:val="single" w:sz="6" w:space="0" w:color="000000"/>
              <w:left w:val="single" w:sz="6" w:space="0" w:color="000000"/>
              <w:bottom w:val="single" w:sz="12" w:space="0" w:color="000000"/>
              <w:right w:val="single" w:sz="6" w:space="0" w:color="000000"/>
            </w:tcBorders>
          </w:tcPr>
          <w:p w14:paraId="7D6B3128" w14:textId="242319EC" w:rsidR="00F3012A" w:rsidRPr="00E9011D" w:rsidRDefault="00F3012A" w:rsidP="00E9011D">
            <w:pPr>
              <w:pStyle w:val="Tablebody"/>
              <w:autoSpaceDE w:val="0"/>
              <w:autoSpaceDN w:val="0"/>
              <w:adjustRightInd w:val="0"/>
              <w:jc w:val="both"/>
              <w:rPr>
                <w:rFonts w:asciiTheme="majorHAnsi" w:hAnsiTheme="majorHAnsi"/>
              </w:rPr>
            </w:pPr>
            <w:r w:rsidRPr="00E9011D">
              <w:rPr>
                <w:szCs w:val="24"/>
              </w:rPr>
              <w:t>4,00 × 10</w:t>
            </w:r>
            <w:r w:rsidRPr="00E9011D">
              <w:rPr>
                <w:szCs w:val="24"/>
                <w:vertAlign w:val="superscript"/>
              </w:rPr>
              <w:t>6</w:t>
            </w:r>
            <w:r w:rsidRPr="00E9011D">
              <w:rPr>
                <w:szCs w:val="24"/>
              </w:rPr>
              <w:t> &lt; </w:t>
            </w:r>
            <w:r w:rsidRPr="00E9011D">
              <w:rPr>
                <w:i/>
                <w:szCs w:val="24"/>
              </w:rPr>
              <w:t>N</w:t>
            </w:r>
            <w:r w:rsidRPr="00E9011D">
              <w:rPr>
                <w:szCs w:val="24"/>
                <w:vertAlign w:val="subscript"/>
              </w:rPr>
              <w:t>C</w:t>
            </w:r>
            <w:r w:rsidRPr="00E9011D">
              <w:rPr>
                <w:szCs w:val="24"/>
              </w:rPr>
              <w:t> ≤ 8,00 × 10</w:t>
            </w:r>
            <w:r w:rsidRPr="00E9011D">
              <w:rPr>
                <w:szCs w:val="24"/>
                <w:vertAlign w:val="superscript"/>
              </w:rPr>
              <w:t>6</w:t>
            </w:r>
          </w:p>
        </w:tc>
        <w:tc>
          <w:tcPr>
            <w:tcW w:w="946" w:type="dxa"/>
            <w:tcBorders>
              <w:top w:val="single" w:sz="6" w:space="0" w:color="000000"/>
              <w:left w:val="single" w:sz="6" w:space="0" w:color="000000"/>
              <w:bottom w:val="single" w:sz="12" w:space="0" w:color="000000"/>
              <w:right w:val="single" w:sz="6" w:space="0" w:color="000000"/>
            </w:tcBorders>
          </w:tcPr>
          <w:p w14:paraId="1449CDD6" w14:textId="7B21ABC2"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4</w:t>
            </w:r>
          </w:p>
        </w:tc>
        <w:tc>
          <w:tcPr>
            <w:tcW w:w="1542" w:type="dxa"/>
            <w:tcBorders>
              <w:top w:val="single" w:sz="6" w:space="0" w:color="000000"/>
              <w:left w:val="single" w:sz="6" w:space="0" w:color="000000"/>
              <w:bottom w:val="single" w:sz="12" w:space="0" w:color="000000"/>
              <w:right w:val="single" w:sz="6" w:space="0" w:color="000000"/>
            </w:tcBorders>
          </w:tcPr>
          <w:p w14:paraId="6E6A396C" w14:textId="563D1118"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5</w:t>
            </w:r>
          </w:p>
        </w:tc>
        <w:tc>
          <w:tcPr>
            <w:tcW w:w="1459" w:type="dxa"/>
            <w:tcBorders>
              <w:top w:val="single" w:sz="6" w:space="0" w:color="000000"/>
              <w:left w:val="single" w:sz="6" w:space="0" w:color="000000"/>
              <w:bottom w:val="single" w:sz="12" w:space="0" w:color="000000"/>
              <w:right w:val="single" w:sz="6" w:space="0" w:color="000000"/>
            </w:tcBorders>
          </w:tcPr>
          <w:p w14:paraId="7C29C44A" w14:textId="6901A79F"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6</w:t>
            </w:r>
          </w:p>
        </w:tc>
        <w:tc>
          <w:tcPr>
            <w:tcW w:w="1325" w:type="dxa"/>
            <w:tcBorders>
              <w:top w:val="single" w:sz="6" w:space="0" w:color="000000"/>
              <w:left w:val="single" w:sz="6" w:space="0" w:color="000000"/>
              <w:bottom w:val="single" w:sz="12" w:space="0" w:color="000000"/>
              <w:right w:val="single" w:sz="6" w:space="0" w:color="000000"/>
            </w:tcBorders>
          </w:tcPr>
          <w:p w14:paraId="695C45FD" w14:textId="068ECC1B"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7</w:t>
            </w:r>
          </w:p>
        </w:tc>
        <w:tc>
          <w:tcPr>
            <w:tcW w:w="1126" w:type="dxa"/>
            <w:tcBorders>
              <w:top w:val="single" w:sz="6" w:space="0" w:color="000000"/>
              <w:left w:val="single" w:sz="6" w:space="0" w:color="000000"/>
              <w:bottom w:val="single" w:sz="12" w:space="0" w:color="000000"/>
              <w:right w:val="single" w:sz="6" w:space="0" w:color="000000"/>
            </w:tcBorders>
          </w:tcPr>
          <w:p w14:paraId="13F5E589" w14:textId="4EEC7BCE"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8</w:t>
            </w:r>
          </w:p>
        </w:tc>
        <w:tc>
          <w:tcPr>
            <w:tcW w:w="1043" w:type="dxa"/>
            <w:tcBorders>
              <w:top w:val="single" w:sz="6" w:space="0" w:color="000000"/>
              <w:left w:val="single" w:sz="6" w:space="0" w:color="000000"/>
              <w:bottom w:val="single" w:sz="12" w:space="0" w:color="000000"/>
              <w:right w:val="single" w:sz="18" w:space="0" w:color="000000"/>
            </w:tcBorders>
          </w:tcPr>
          <w:p w14:paraId="5B737E74" w14:textId="25DFA78C" w:rsidR="00F3012A" w:rsidRPr="00E9011D" w:rsidRDefault="00F3012A" w:rsidP="00E9011D">
            <w:pPr>
              <w:pStyle w:val="Tablebody"/>
              <w:autoSpaceDE w:val="0"/>
              <w:autoSpaceDN w:val="0"/>
              <w:adjustRightInd w:val="0"/>
              <w:jc w:val="center"/>
              <w:rPr>
                <w:rFonts w:asciiTheme="majorHAnsi" w:hAnsiTheme="majorHAnsi"/>
              </w:rPr>
            </w:pPr>
            <w:r w:rsidRPr="00E9011D">
              <w:rPr>
                <w:szCs w:val="24"/>
              </w:rPr>
              <w:t>C</w:t>
            </w:r>
            <w:r w:rsidRPr="00E9011D">
              <w:rPr>
                <w:szCs w:val="24"/>
                <w:vertAlign w:val="subscript"/>
              </w:rPr>
              <w:t>9</w:t>
            </w:r>
          </w:p>
        </w:tc>
      </w:tr>
      <w:tr w:rsidR="00F3012A" w:rsidRPr="00E9011D" w14:paraId="27792FEF" w14:textId="77777777" w:rsidTr="001725B4">
        <w:trPr>
          <w:trHeight w:val="979"/>
        </w:trPr>
        <w:tc>
          <w:tcPr>
            <w:tcW w:w="9705" w:type="dxa"/>
            <w:gridSpan w:val="8"/>
            <w:tcBorders>
              <w:top w:val="single" w:sz="12" w:space="0" w:color="000000"/>
              <w:left w:val="single" w:sz="18" w:space="0" w:color="000000"/>
              <w:bottom w:val="single" w:sz="12" w:space="0" w:color="000000"/>
              <w:right w:val="single" w:sz="18" w:space="0" w:color="000000"/>
            </w:tcBorders>
          </w:tcPr>
          <w:p w14:paraId="7E058055" w14:textId="77777777" w:rsidR="00F3012A" w:rsidRPr="00E9011D" w:rsidRDefault="00F3012A" w:rsidP="00E9011D">
            <w:pPr>
              <w:pStyle w:val="Tablebody"/>
              <w:autoSpaceDE w:val="0"/>
              <w:autoSpaceDN w:val="0"/>
              <w:adjustRightInd w:val="0"/>
              <w:rPr>
                <w:szCs w:val="24"/>
                <w:lang w:val="en-GB"/>
              </w:rPr>
            </w:pPr>
            <w:r w:rsidRPr="00E9011D">
              <w:rPr>
                <w:szCs w:val="24"/>
                <w:lang w:val="en-GB"/>
              </w:rPr>
              <w:t>where:</w:t>
            </w:r>
          </w:p>
          <w:p w14:paraId="34192BEC" w14:textId="77777777" w:rsidR="00F3012A" w:rsidRPr="00E9011D" w:rsidRDefault="00F3012A" w:rsidP="00E9011D">
            <w:pPr>
              <w:pStyle w:val="Tablebody"/>
              <w:autoSpaceDE w:val="0"/>
              <w:autoSpaceDN w:val="0"/>
              <w:adjustRightInd w:val="0"/>
              <w:rPr>
                <w:szCs w:val="24"/>
                <w:lang w:val="en-GB"/>
              </w:rPr>
            </w:pPr>
            <w:proofErr w:type="spellStart"/>
            <w:r w:rsidRPr="00E9011D">
              <w:rPr>
                <w:i/>
                <w:szCs w:val="24"/>
                <w:lang w:val="en-GB"/>
              </w:rPr>
              <w:t>kQ</w:t>
            </w:r>
            <w:proofErr w:type="spellEnd"/>
            <w:r w:rsidRPr="00E9011D">
              <w:rPr>
                <w:szCs w:val="24"/>
                <w:lang w:val="en-GB"/>
              </w:rPr>
              <w:t xml:space="preserve"> </w:t>
            </w:r>
            <w:r w:rsidRPr="00E9011D">
              <w:rPr>
                <w:szCs w:val="24"/>
                <w:lang w:val="en-GB"/>
              </w:rPr>
              <w:tab/>
              <w:t xml:space="preserve">is a net load spectrum factor for all tasks of the crane according to </w:t>
            </w:r>
            <w:r w:rsidRPr="00E9011D">
              <w:rPr>
                <w:rStyle w:val="stdpublisher"/>
                <w:szCs w:val="24"/>
                <w:shd w:val="clear" w:color="auto" w:fill="auto"/>
                <w:lang w:val="en-GB"/>
              </w:rPr>
              <w:t>EN</w:t>
            </w:r>
            <w:r w:rsidRPr="00E9011D">
              <w:rPr>
                <w:szCs w:val="24"/>
                <w:lang w:val="en-GB"/>
              </w:rPr>
              <w:t> </w:t>
            </w:r>
            <w:r w:rsidRPr="00E9011D">
              <w:rPr>
                <w:rStyle w:val="stddocNumber"/>
                <w:szCs w:val="24"/>
                <w:shd w:val="clear" w:color="auto" w:fill="auto"/>
                <w:lang w:val="en-GB"/>
              </w:rPr>
              <w:t>13001</w:t>
            </w:r>
            <w:r w:rsidRPr="00E9011D">
              <w:rPr>
                <w:szCs w:val="24"/>
                <w:lang w:val="en-GB"/>
              </w:rPr>
              <w:noBreakHyphen/>
            </w:r>
            <w:r w:rsidRPr="00E9011D">
              <w:rPr>
                <w:rStyle w:val="stddocPartNumber"/>
                <w:szCs w:val="24"/>
                <w:shd w:val="clear" w:color="auto" w:fill="auto"/>
                <w:lang w:val="en-GB"/>
              </w:rPr>
              <w:t>1</w:t>
            </w:r>
            <w:r w:rsidRPr="00E9011D">
              <w:rPr>
                <w:szCs w:val="24"/>
                <w:lang w:val="en-GB"/>
              </w:rPr>
              <w:t>;</w:t>
            </w:r>
          </w:p>
          <w:p w14:paraId="1598F199" w14:textId="44B6DE11" w:rsidR="00F3012A" w:rsidRPr="00E9011D" w:rsidRDefault="00F3012A" w:rsidP="00E9011D">
            <w:pPr>
              <w:pStyle w:val="Tablebody"/>
              <w:autoSpaceDE w:val="0"/>
              <w:autoSpaceDN w:val="0"/>
              <w:adjustRightInd w:val="0"/>
              <w:jc w:val="both"/>
              <w:rPr>
                <w:rFonts w:asciiTheme="majorHAnsi" w:hAnsiTheme="majorHAnsi"/>
                <w:lang w:val="en-US"/>
              </w:rPr>
            </w:pPr>
            <w:r w:rsidRPr="00E9011D">
              <w:rPr>
                <w:i/>
                <w:szCs w:val="24"/>
                <w:lang w:val="en-GB"/>
              </w:rPr>
              <w:t>N</w:t>
            </w:r>
            <w:r w:rsidRPr="00E9011D">
              <w:rPr>
                <w:szCs w:val="24"/>
                <w:vertAlign w:val="subscript"/>
                <w:lang w:val="en-GB"/>
              </w:rPr>
              <w:t>C</w:t>
            </w:r>
            <w:r w:rsidRPr="00E9011D">
              <w:rPr>
                <w:szCs w:val="24"/>
                <w:lang w:val="en-GB"/>
              </w:rPr>
              <w:t xml:space="preserve"> </w:t>
            </w:r>
            <w:r w:rsidRPr="00E9011D">
              <w:rPr>
                <w:szCs w:val="24"/>
                <w:lang w:val="en-GB"/>
              </w:rPr>
              <w:tab/>
              <w:t xml:space="preserve">is the total number of working cycles of the crane during the design service life of the crane runway </w:t>
            </w:r>
            <w:r w:rsidRPr="00E9011D">
              <w:rPr>
                <w:szCs w:val="24"/>
                <w:lang w:val="en-GB"/>
              </w:rPr>
              <w:br/>
            </w:r>
            <w:r w:rsidRPr="00E9011D">
              <w:rPr>
                <w:szCs w:val="24"/>
                <w:lang w:val="en-GB"/>
              </w:rPr>
              <w:tab/>
              <w:t>provided that each working cycle involves only one travel of loaded crane along it</w:t>
            </w:r>
          </w:p>
        </w:tc>
      </w:tr>
      <w:tr w:rsidR="00F3012A" w:rsidRPr="00E9011D" w14:paraId="380C20EB" w14:textId="77777777" w:rsidTr="001725B4">
        <w:trPr>
          <w:trHeight w:val="275"/>
        </w:trPr>
        <w:tc>
          <w:tcPr>
            <w:tcW w:w="9705" w:type="dxa"/>
            <w:gridSpan w:val="8"/>
            <w:tcBorders>
              <w:top w:val="single" w:sz="12" w:space="0" w:color="000000"/>
              <w:left w:val="single" w:sz="18" w:space="0" w:color="000000"/>
              <w:bottom w:val="single" w:sz="18" w:space="0" w:color="000000"/>
              <w:right w:val="single" w:sz="18" w:space="0" w:color="000000"/>
            </w:tcBorders>
          </w:tcPr>
          <w:p w14:paraId="6F30A3E3" w14:textId="44A2C29C" w:rsidR="00F3012A" w:rsidRPr="00E9011D" w:rsidRDefault="00F3012A" w:rsidP="00E9011D">
            <w:pPr>
              <w:pStyle w:val="Tablebody"/>
              <w:autoSpaceDE w:val="0"/>
              <w:autoSpaceDN w:val="0"/>
              <w:adjustRightInd w:val="0"/>
              <w:jc w:val="both"/>
              <w:rPr>
                <w:rFonts w:asciiTheme="majorHAnsi" w:hAnsiTheme="majorHAnsi"/>
                <w:lang w:val="en-US"/>
              </w:rPr>
            </w:pPr>
            <w:r w:rsidRPr="00E9011D">
              <w:rPr>
                <w:szCs w:val="24"/>
                <w:lang w:val="en-GB"/>
              </w:rPr>
              <w:t xml:space="preserve">NOTE The definition of U and Q classes is identical to that in </w:t>
            </w:r>
            <w:r w:rsidRPr="00E9011D">
              <w:rPr>
                <w:rStyle w:val="stdpublisher"/>
                <w:szCs w:val="24"/>
                <w:shd w:val="clear" w:color="auto" w:fill="auto"/>
                <w:lang w:val="en-GB"/>
              </w:rPr>
              <w:t>EN</w:t>
            </w:r>
            <w:r w:rsidRPr="00E9011D">
              <w:rPr>
                <w:szCs w:val="24"/>
                <w:lang w:val="en-GB"/>
              </w:rPr>
              <w:t> </w:t>
            </w:r>
            <w:r w:rsidRPr="00E9011D">
              <w:rPr>
                <w:rStyle w:val="stddocNumber"/>
                <w:szCs w:val="24"/>
                <w:shd w:val="clear" w:color="auto" w:fill="auto"/>
                <w:lang w:val="en-GB"/>
              </w:rPr>
              <w:t>13001</w:t>
            </w:r>
            <w:r w:rsidRPr="00E9011D">
              <w:rPr>
                <w:szCs w:val="24"/>
                <w:lang w:val="en-GB"/>
              </w:rPr>
              <w:noBreakHyphen/>
            </w:r>
            <w:r w:rsidRPr="00E9011D">
              <w:rPr>
                <w:rStyle w:val="stddocPartNumber"/>
                <w:szCs w:val="24"/>
                <w:shd w:val="clear" w:color="auto" w:fill="auto"/>
                <w:lang w:val="en-GB"/>
              </w:rPr>
              <w:t>1</w:t>
            </w:r>
            <w:r w:rsidRPr="00E9011D">
              <w:rPr>
                <w:szCs w:val="24"/>
                <w:lang w:val="en-GB"/>
              </w:rPr>
              <w:t>.</w:t>
            </w:r>
          </w:p>
        </w:tc>
      </w:tr>
    </w:tbl>
    <w:p w14:paraId="30FAB5D6" w14:textId="77777777" w:rsidR="00F3012A" w:rsidRPr="00E9011D" w:rsidRDefault="00F3012A" w:rsidP="00E9011D">
      <w:pPr>
        <w:pStyle w:val="Note"/>
        <w:autoSpaceDE w:val="0"/>
        <w:autoSpaceDN w:val="0"/>
        <w:adjustRightInd w:val="0"/>
        <w:rPr>
          <w:szCs w:val="24"/>
        </w:rPr>
      </w:pPr>
      <w:r w:rsidRPr="00E9011D">
        <w:rPr>
          <w:szCs w:val="24"/>
        </w:rPr>
        <w:t>NOTE 1</w:t>
      </w:r>
      <w:r w:rsidRPr="00E9011D">
        <w:rPr>
          <w:szCs w:val="24"/>
        </w:rPr>
        <w:tab/>
        <w:t>The C class assumes that each working cycle is connected with one travel of the loaded crane along the crane supporting structure, e.g. one global effect of the crane on all locations along the supporting structure. The C class cannot describe the actual fatigue action effect in the crane supporting structure because of following unconsidered effects:</w:t>
      </w:r>
    </w:p>
    <w:p w14:paraId="1D1EA1F2" w14:textId="77777777" w:rsidR="00F3012A" w:rsidRPr="00E9011D" w:rsidRDefault="00F3012A" w:rsidP="00E9011D">
      <w:pPr>
        <w:pStyle w:val="Noteindentcontinued"/>
        <w:tabs>
          <w:tab w:val="left" w:pos="965"/>
        </w:tabs>
        <w:autoSpaceDE w:val="0"/>
        <w:autoSpaceDN w:val="0"/>
        <w:adjustRightInd w:val="0"/>
        <w:rPr>
          <w:szCs w:val="24"/>
        </w:rPr>
      </w:pPr>
      <w:r w:rsidRPr="00E9011D">
        <w:rPr>
          <w:szCs w:val="24"/>
        </w:rPr>
        <w:t>−</w:t>
      </w:r>
      <w:r w:rsidRPr="00E9011D">
        <w:rPr>
          <w:szCs w:val="24"/>
        </w:rPr>
        <w:tab/>
        <w:t>multiple wheel load effects;</w:t>
      </w:r>
    </w:p>
    <w:p w14:paraId="3B37742A" w14:textId="77777777" w:rsidR="00F3012A" w:rsidRPr="00E9011D" w:rsidRDefault="00F3012A" w:rsidP="00E9011D">
      <w:pPr>
        <w:pStyle w:val="Noteindentcontinued"/>
        <w:tabs>
          <w:tab w:val="left" w:pos="965"/>
        </w:tabs>
        <w:autoSpaceDE w:val="0"/>
        <w:autoSpaceDN w:val="0"/>
        <w:adjustRightInd w:val="0"/>
        <w:rPr>
          <w:szCs w:val="24"/>
        </w:rPr>
      </w:pPr>
      <w:r w:rsidRPr="00E9011D">
        <w:rPr>
          <w:szCs w:val="24"/>
        </w:rPr>
        <w:t>−</w:t>
      </w:r>
      <w:r w:rsidRPr="00E9011D">
        <w:rPr>
          <w:szCs w:val="24"/>
        </w:rPr>
        <w:tab/>
        <w:t>variation of trolley position between the working cycles;</w:t>
      </w:r>
    </w:p>
    <w:p w14:paraId="59705263" w14:textId="77777777" w:rsidR="00F3012A" w:rsidRPr="00E9011D" w:rsidRDefault="00F3012A" w:rsidP="00E9011D">
      <w:pPr>
        <w:pStyle w:val="Noteindentcontinued"/>
        <w:tabs>
          <w:tab w:val="left" w:pos="965"/>
        </w:tabs>
        <w:autoSpaceDE w:val="0"/>
        <w:autoSpaceDN w:val="0"/>
        <w:adjustRightInd w:val="0"/>
        <w:rPr>
          <w:szCs w:val="24"/>
        </w:rPr>
      </w:pPr>
      <w:r w:rsidRPr="00E9011D">
        <w:rPr>
          <w:szCs w:val="24"/>
        </w:rPr>
        <w:t>−</w:t>
      </w:r>
      <w:r w:rsidRPr="00E9011D">
        <w:rPr>
          <w:szCs w:val="24"/>
        </w:rPr>
        <w:tab/>
        <w:t>travels of unloaded crane (influence of self-weight of crane).</w:t>
      </w:r>
    </w:p>
    <w:p w14:paraId="451585B8" w14:textId="77777777" w:rsidR="00F3012A" w:rsidRPr="00E9011D" w:rsidRDefault="00F3012A" w:rsidP="00E9011D">
      <w:pPr>
        <w:pStyle w:val="Note"/>
        <w:autoSpaceDE w:val="0"/>
        <w:autoSpaceDN w:val="0"/>
        <w:adjustRightInd w:val="0"/>
        <w:rPr>
          <w:szCs w:val="24"/>
        </w:rPr>
      </w:pPr>
      <w:r w:rsidRPr="00E9011D">
        <w:rPr>
          <w:szCs w:val="24"/>
        </w:rPr>
        <w:t>NOTE 2</w:t>
      </w:r>
      <w:r w:rsidRPr="00E9011D">
        <w:rPr>
          <w:szCs w:val="24"/>
        </w:rPr>
        <w:tab/>
        <w:t xml:space="preserve">Information and guidance on how to transfer the C class of the crane into an appropriate classification of the loading spectrum for the crane supporting structure is provided in other Eurocodes. For example,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1993</w:t>
      </w:r>
      <w:r w:rsidRPr="00E9011D">
        <w:rPr>
          <w:szCs w:val="24"/>
        </w:rPr>
        <w:noBreakHyphen/>
      </w:r>
      <w:r w:rsidRPr="00E9011D">
        <w:rPr>
          <w:rStyle w:val="stddocPartNumber"/>
          <w:szCs w:val="24"/>
          <w:shd w:val="clear" w:color="auto" w:fill="auto"/>
        </w:rPr>
        <w:t>6</w:t>
      </w:r>
      <w:r w:rsidRPr="00E9011D">
        <w:rPr>
          <w:szCs w:val="24"/>
        </w:rPr>
        <w:t xml:space="preserve"> provides rules for the translation of the C class into a corresponding R class that describes the fatigue action of crane runway beams made of steel.</w:t>
      </w:r>
    </w:p>
    <w:p w14:paraId="65B7B0F1" w14:textId="77777777" w:rsidR="00F3012A" w:rsidRPr="00E9011D" w:rsidRDefault="00F3012A" w:rsidP="00E9011D">
      <w:pPr>
        <w:pStyle w:val="BodyText"/>
        <w:autoSpaceDE w:val="0"/>
        <w:autoSpaceDN w:val="0"/>
        <w:adjustRightInd w:val="0"/>
        <w:rPr>
          <w:szCs w:val="24"/>
        </w:rPr>
      </w:pPr>
      <w:r w:rsidRPr="00E9011D">
        <w:rPr>
          <w:szCs w:val="24"/>
        </w:rPr>
        <w:t xml:space="preserve">(6) If each working cycle of the crane involves more than one travel of the loaded crane along the crane supporting structure, then the number of working cycles </w:t>
      </w:r>
      <w:r w:rsidRPr="00E9011D">
        <w:rPr>
          <w:i/>
          <w:szCs w:val="24"/>
        </w:rPr>
        <w:t>N</w:t>
      </w:r>
      <w:r w:rsidRPr="00E9011D">
        <w:rPr>
          <w:szCs w:val="24"/>
          <w:vertAlign w:val="subscript"/>
        </w:rPr>
        <w:t>C</w:t>
      </w:r>
      <w:r w:rsidRPr="00E9011D">
        <w:rPr>
          <w:szCs w:val="24"/>
        </w:rPr>
        <w:t xml:space="preserve"> should be increased correspondingly.</w:t>
      </w:r>
    </w:p>
    <w:p w14:paraId="530C0A3B" w14:textId="77777777" w:rsidR="00F3012A" w:rsidRPr="00E9011D" w:rsidRDefault="00F3012A" w:rsidP="00E9011D">
      <w:pPr>
        <w:pStyle w:val="BodyText"/>
        <w:autoSpaceDE w:val="0"/>
        <w:autoSpaceDN w:val="0"/>
        <w:adjustRightInd w:val="0"/>
        <w:rPr>
          <w:szCs w:val="24"/>
        </w:rPr>
      </w:pPr>
      <w:r w:rsidRPr="00E9011D">
        <w:rPr>
          <w:szCs w:val="24"/>
        </w:rPr>
        <w:t xml:space="preserve">(7) In the absence of more accurate information, the indicative values of classification provided by </w:t>
      </w:r>
      <w:r w:rsidRPr="00E9011D">
        <w:rPr>
          <w:rStyle w:val="citeapp"/>
          <w:szCs w:val="24"/>
          <w:shd w:val="clear" w:color="auto" w:fill="auto"/>
        </w:rPr>
        <w:t>Annex A</w:t>
      </w:r>
      <w:r w:rsidRPr="00E9011D">
        <w:rPr>
          <w:szCs w:val="24"/>
        </w:rPr>
        <w:t xml:space="preserve"> may be used.</w:t>
      </w:r>
    </w:p>
    <w:p w14:paraId="0FF15CDE" w14:textId="77777777" w:rsidR="00F3012A" w:rsidRPr="00E9011D" w:rsidRDefault="00F3012A" w:rsidP="00E9011D">
      <w:pPr>
        <w:pStyle w:val="Heading3"/>
        <w:tabs>
          <w:tab w:val="left" w:pos="400"/>
          <w:tab w:val="left" w:pos="560"/>
          <w:tab w:val="left" w:pos="720"/>
        </w:tabs>
        <w:autoSpaceDE w:val="0"/>
        <w:autoSpaceDN w:val="0"/>
        <w:adjustRightInd w:val="0"/>
        <w:rPr>
          <w:rFonts w:eastAsia="Times New Roman"/>
          <w:szCs w:val="24"/>
        </w:rPr>
      </w:pPr>
      <w:bookmarkStart w:id="56" w:name="_Toc148596422"/>
      <w:r w:rsidRPr="00E9011D">
        <w:rPr>
          <w:rFonts w:eastAsia="Times New Roman"/>
          <w:szCs w:val="24"/>
        </w:rPr>
        <w:t>Multiple crane action</w:t>
      </w:r>
      <w:bookmarkEnd w:id="56"/>
    </w:p>
    <w:p w14:paraId="3984658C" w14:textId="77777777" w:rsidR="00F3012A" w:rsidRPr="00E9011D" w:rsidRDefault="00F3012A" w:rsidP="00E9011D">
      <w:pPr>
        <w:pStyle w:val="BodyText"/>
        <w:autoSpaceDE w:val="0"/>
        <w:autoSpaceDN w:val="0"/>
        <w:adjustRightInd w:val="0"/>
        <w:rPr>
          <w:szCs w:val="24"/>
        </w:rPr>
      </w:pPr>
      <w:r w:rsidRPr="00E9011D">
        <w:rPr>
          <w:szCs w:val="24"/>
        </w:rPr>
        <w:t xml:space="preserve">(1) Each crane should be classified according to </w:t>
      </w:r>
      <w:r w:rsidRPr="00E9011D">
        <w:rPr>
          <w:rStyle w:val="citetbl"/>
          <w:szCs w:val="24"/>
          <w:shd w:val="clear" w:color="auto" w:fill="auto"/>
        </w:rPr>
        <w:t>Table 6.7</w:t>
      </w:r>
      <w:r w:rsidRPr="00E9011D">
        <w:rPr>
          <w:szCs w:val="24"/>
        </w:rPr>
        <w:t> as a single crane.</w:t>
      </w:r>
    </w:p>
    <w:p w14:paraId="27388ED7" w14:textId="77777777" w:rsidR="00F3012A" w:rsidRPr="00E9011D" w:rsidRDefault="00F3012A" w:rsidP="00E9011D">
      <w:pPr>
        <w:pStyle w:val="BodyText"/>
        <w:autoSpaceDE w:val="0"/>
        <w:autoSpaceDN w:val="0"/>
        <w:adjustRightInd w:val="0"/>
        <w:rPr>
          <w:szCs w:val="24"/>
        </w:rPr>
      </w:pPr>
      <w:r w:rsidRPr="00E9011D">
        <w:rPr>
          <w:szCs w:val="24"/>
        </w:rPr>
        <w:t xml:space="preserve">(2) If two cranes are intended to operate together (in tandem or otherwise) to a substantial extent during the design service life of the crane supporting structure, the two cranes should be treated as a single crane and classified as such, according to </w:t>
      </w:r>
      <w:r w:rsidRPr="00E9011D">
        <w:rPr>
          <w:rStyle w:val="citetbl"/>
          <w:szCs w:val="24"/>
          <w:shd w:val="clear" w:color="auto" w:fill="auto"/>
        </w:rPr>
        <w:t>Table 6.7</w:t>
      </w:r>
      <w:r w:rsidRPr="00E9011D">
        <w:rPr>
          <w:szCs w:val="24"/>
        </w:rPr>
        <w:t>.</w:t>
      </w:r>
    </w:p>
    <w:p w14:paraId="3FCCA5EC" w14:textId="77777777" w:rsidR="00F3012A" w:rsidRPr="00E9011D" w:rsidRDefault="00F3012A" w:rsidP="00E9011D">
      <w:pPr>
        <w:pStyle w:val="Heading3"/>
        <w:tabs>
          <w:tab w:val="left" w:pos="400"/>
          <w:tab w:val="left" w:pos="560"/>
          <w:tab w:val="left" w:pos="720"/>
        </w:tabs>
        <w:autoSpaceDE w:val="0"/>
        <w:autoSpaceDN w:val="0"/>
        <w:adjustRightInd w:val="0"/>
        <w:rPr>
          <w:rFonts w:eastAsia="Times New Roman"/>
          <w:szCs w:val="24"/>
        </w:rPr>
      </w:pPr>
      <w:bookmarkStart w:id="57" w:name="_Toc148596423"/>
      <w:r w:rsidRPr="00E9011D">
        <w:rPr>
          <w:rFonts w:eastAsia="Times New Roman"/>
          <w:szCs w:val="24"/>
        </w:rPr>
        <w:t>Single wheel load effect</w:t>
      </w:r>
      <w:bookmarkEnd w:id="57"/>
    </w:p>
    <w:p w14:paraId="29062414" w14:textId="77777777" w:rsidR="00F3012A" w:rsidRPr="00E9011D" w:rsidRDefault="00F3012A" w:rsidP="00E9011D">
      <w:pPr>
        <w:pStyle w:val="BodyText"/>
        <w:autoSpaceDE w:val="0"/>
        <w:autoSpaceDN w:val="0"/>
        <w:adjustRightInd w:val="0"/>
        <w:rPr>
          <w:szCs w:val="24"/>
        </w:rPr>
      </w:pPr>
      <w:r w:rsidRPr="00E9011D">
        <w:rPr>
          <w:szCs w:val="24"/>
        </w:rPr>
        <w:t>(1) The fatigue action effect from the single wheel load of a travelling crane on the supporting structure, that is represented by a stress (range) spectrum of the constructional detail to be verified, should be derived from the loading spectrum as specified by the relevant material-specific Eurocode.</w:t>
      </w:r>
    </w:p>
    <w:p w14:paraId="6BA2E8D5" w14:textId="77777777" w:rsidR="00F3012A" w:rsidRPr="00E9011D" w:rsidRDefault="00F3012A" w:rsidP="00E9011D">
      <w:pPr>
        <w:pStyle w:val="BodyText"/>
        <w:autoSpaceDE w:val="0"/>
        <w:autoSpaceDN w:val="0"/>
        <w:adjustRightInd w:val="0"/>
        <w:rPr>
          <w:szCs w:val="24"/>
        </w:rPr>
      </w:pPr>
      <w:r w:rsidRPr="00E9011D">
        <w:rPr>
          <w:szCs w:val="24"/>
        </w:rPr>
        <w:t xml:space="preserve">(2) Where sufficient information is available, the determination of the fatigue action effect may </w:t>
      </w:r>
      <w:proofErr w:type="gramStart"/>
      <w:r w:rsidRPr="00E9011D">
        <w:rPr>
          <w:szCs w:val="24"/>
        </w:rPr>
        <w:t>take into account</w:t>
      </w:r>
      <w:proofErr w:type="gramEnd"/>
      <w:r w:rsidRPr="00E9011D">
        <w:rPr>
          <w:szCs w:val="24"/>
        </w:rPr>
        <w:t xml:space="preserve"> the distribution of crane working positions along the crane supporting structure.</w:t>
      </w:r>
    </w:p>
    <w:p w14:paraId="63CB1DDA"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For example, a travelling crane can have preferred working positions. As a consequence, some parts of a crane supporting structure can be more or less stressed than others.</w:t>
      </w:r>
    </w:p>
    <w:p w14:paraId="02451262" w14:textId="77777777" w:rsidR="00F3012A" w:rsidRPr="00E9011D" w:rsidRDefault="00F3012A" w:rsidP="00E9011D">
      <w:pPr>
        <w:pStyle w:val="BodyText"/>
        <w:autoSpaceDE w:val="0"/>
        <w:autoSpaceDN w:val="0"/>
        <w:adjustRightInd w:val="0"/>
        <w:rPr>
          <w:szCs w:val="24"/>
        </w:rPr>
      </w:pPr>
      <w:r w:rsidRPr="00E9011D">
        <w:rPr>
          <w:szCs w:val="24"/>
        </w:rPr>
        <w:t xml:space="preserve">(3) As a simplification to determine the fatigue action effect, the fatigue action of the single wheel load </w:t>
      </w:r>
      <w:proofErr w:type="spellStart"/>
      <w:r w:rsidRPr="00E9011D">
        <w:rPr>
          <w:i/>
          <w:szCs w:val="24"/>
        </w:rPr>
        <w:t>Q</w:t>
      </w:r>
      <w:r w:rsidRPr="00E9011D">
        <w:rPr>
          <w:szCs w:val="24"/>
          <w:vertAlign w:val="subscript"/>
        </w:rPr>
        <w:t>r</w:t>
      </w:r>
      <w:proofErr w:type="spellEnd"/>
      <w:r w:rsidRPr="00E9011D">
        <w:rPr>
          <w:szCs w:val="24"/>
        </w:rPr>
        <w:t xml:space="preserve"> on the crane supporting structure may be expressed as fatigue damage equivalent load </w:t>
      </w:r>
      <w:proofErr w:type="spellStart"/>
      <w:r w:rsidRPr="00E9011D">
        <w:rPr>
          <w:i/>
          <w:szCs w:val="24"/>
        </w:rPr>
        <w:t>Q</w:t>
      </w:r>
      <w:r w:rsidRPr="00E9011D">
        <w:rPr>
          <w:szCs w:val="24"/>
          <w:vertAlign w:val="subscript"/>
        </w:rPr>
        <w:t>e</w:t>
      </w:r>
      <w:proofErr w:type="spellEnd"/>
      <w:r w:rsidRPr="00E9011D">
        <w:rPr>
          <w:szCs w:val="24"/>
        </w:rPr>
        <w:t xml:space="preserve"> that is taken as constant for all possible crane working positions along the crane supporting structure:</w:t>
      </w:r>
    </w:p>
    <w:p w14:paraId="2EDEF971" w14:textId="77777777" w:rsidR="00F3012A" w:rsidRPr="00E9011D" w:rsidRDefault="00F3012A" w:rsidP="00E9011D">
      <w:pPr>
        <w:pStyle w:val="Formula"/>
        <w:autoSpaceDE w:val="0"/>
        <w:autoSpaceDN w:val="0"/>
        <w:adjustRightInd w:val="0"/>
        <w:rPr>
          <w:szCs w:val="24"/>
        </w:rPr>
      </w:pPr>
      <w:proofErr w:type="spellStart"/>
      <w:r w:rsidRPr="00E9011D">
        <w:rPr>
          <w:i/>
          <w:szCs w:val="24"/>
        </w:rPr>
        <w:t>Q</w:t>
      </w:r>
      <w:r w:rsidRPr="00E9011D">
        <w:rPr>
          <w:szCs w:val="24"/>
          <w:vertAlign w:val="subscript"/>
        </w:rPr>
        <w:t>e</w:t>
      </w:r>
      <w:proofErr w:type="spellEnd"/>
      <w:r w:rsidRPr="00E9011D">
        <w:rPr>
          <w:szCs w:val="24"/>
        </w:rPr>
        <w:t xml:space="preserve"> = </w:t>
      </w:r>
      <w:proofErr w:type="spellStart"/>
      <w:r w:rsidRPr="00E9011D">
        <w:rPr>
          <w:i/>
          <w:szCs w:val="24"/>
        </w:rPr>
        <w:t>ϕ</w:t>
      </w:r>
      <w:r w:rsidRPr="00E9011D">
        <w:rPr>
          <w:szCs w:val="24"/>
          <w:vertAlign w:val="subscript"/>
        </w:rPr>
        <w:t>fat</w:t>
      </w:r>
      <w:proofErr w:type="spellEnd"/>
      <w:r w:rsidRPr="00E9011D">
        <w:rPr>
          <w:szCs w:val="24"/>
        </w:rPr>
        <w:t xml:space="preserve"> </w:t>
      </w:r>
      <w:r w:rsidRPr="00E9011D">
        <w:rPr>
          <w:i/>
          <w:szCs w:val="24"/>
        </w:rPr>
        <w:t xml:space="preserve">λ </w:t>
      </w:r>
      <w:proofErr w:type="spellStart"/>
      <w:proofErr w:type="gramStart"/>
      <w:r w:rsidRPr="00E9011D">
        <w:rPr>
          <w:i/>
          <w:szCs w:val="24"/>
        </w:rPr>
        <w:t>Q</w:t>
      </w:r>
      <w:r w:rsidRPr="00E9011D">
        <w:rPr>
          <w:szCs w:val="24"/>
          <w:vertAlign w:val="subscript"/>
        </w:rPr>
        <w:t>r,max</w:t>
      </w:r>
      <w:proofErr w:type="spellEnd"/>
      <w:proofErr w:type="gramEnd"/>
      <w:r w:rsidRPr="00E9011D">
        <w:rPr>
          <w:szCs w:val="24"/>
        </w:rPr>
        <w:tab/>
        <w:t>(6.2)</w:t>
      </w:r>
    </w:p>
    <w:p w14:paraId="3B14349A" w14:textId="77777777" w:rsidR="00F3012A" w:rsidRPr="00E9011D" w:rsidRDefault="00F3012A" w:rsidP="00E9011D">
      <w:pPr>
        <w:pStyle w:val="BodyText"/>
        <w:autoSpaceDE w:val="0"/>
        <w:autoSpaceDN w:val="0"/>
        <w:adjustRightInd w:val="0"/>
        <w:rPr>
          <w:szCs w:val="24"/>
        </w:rPr>
      </w:pPr>
      <w:r w:rsidRPr="00E9011D">
        <w:rPr>
          <w:szCs w:val="24"/>
        </w:rPr>
        <w:lastRenderedPageBreak/>
        <w:t>where:</w:t>
      </w:r>
    </w:p>
    <w:p w14:paraId="1132CC8B" w14:textId="77777777" w:rsidR="00F3012A" w:rsidRPr="00E9011D" w:rsidRDefault="00F3012A" w:rsidP="00E9011D">
      <w:pPr>
        <w:pStyle w:val="BodyText"/>
        <w:autoSpaceDE w:val="0"/>
        <w:autoSpaceDN w:val="0"/>
        <w:adjustRightInd w:val="0"/>
        <w:rPr>
          <w:szCs w:val="24"/>
        </w:rPr>
      </w:pPr>
      <w:proofErr w:type="spellStart"/>
      <w:proofErr w:type="gramStart"/>
      <w:r w:rsidRPr="00E9011D">
        <w:rPr>
          <w:i/>
          <w:szCs w:val="24"/>
        </w:rPr>
        <w:t>Q</w:t>
      </w:r>
      <w:r w:rsidRPr="00E9011D">
        <w:rPr>
          <w:szCs w:val="24"/>
          <w:vertAlign w:val="subscript"/>
        </w:rPr>
        <w:t>r,max</w:t>
      </w:r>
      <w:proofErr w:type="spellEnd"/>
      <w:proofErr w:type="gramEnd"/>
      <w:r w:rsidRPr="00E9011D">
        <w:rPr>
          <w:szCs w:val="24"/>
        </w:rPr>
        <w:t xml:space="preserve"> is the maximum value of the characteristic static wheel load </w:t>
      </w:r>
      <w:proofErr w:type="spellStart"/>
      <w:r w:rsidRPr="00E9011D">
        <w:rPr>
          <w:i/>
          <w:szCs w:val="24"/>
        </w:rPr>
        <w:t>Q</w:t>
      </w:r>
      <w:r w:rsidRPr="00E9011D">
        <w:rPr>
          <w:szCs w:val="24"/>
          <w:vertAlign w:val="subscript"/>
        </w:rPr>
        <w:t>r</w:t>
      </w:r>
      <w:proofErr w:type="spellEnd"/>
      <w:r w:rsidRPr="00E9011D">
        <w:rPr>
          <w:szCs w:val="24"/>
        </w:rPr>
        <w:t>;</w:t>
      </w:r>
    </w:p>
    <w:p w14:paraId="64DDA6BE" w14:textId="77777777" w:rsidR="00F3012A" w:rsidRPr="00E9011D" w:rsidRDefault="00F3012A" w:rsidP="00E9011D">
      <w:pPr>
        <w:pStyle w:val="BodyText"/>
        <w:autoSpaceDE w:val="0"/>
        <w:autoSpaceDN w:val="0"/>
        <w:adjustRightInd w:val="0"/>
        <w:rPr>
          <w:szCs w:val="24"/>
        </w:rPr>
      </w:pPr>
      <w:proofErr w:type="spellStart"/>
      <w:r w:rsidRPr="00E9011D">
        <w:rPr>
          <w:i/>
          <w:szCs w:val="24"/>
        </w:rPr>
        <w:t>ϕ</w:t>
      </w:r>
      <w:r w:rsidRPr="00E9011D">
        <w:rPr>
          <w:szCs w:val="24"/>
          <w:vertAlign w:val="subscript"/>
        </w:rPr>
        <w:t>fat</w:t>
      </w:r>
      <w:proofErr w:type="spellEnd"/>
      <w:r w:rsidRPr="00E9011D">
        <w:rPr>
          <w:szCs w:val="24"/>
        </w:rPr>
        <w:t xml:space="preserve"> is the dynamic factor relevant in the fatigue design situation;</w:t>
      </w:r>
    </w:p>
    <w:p w14:paraId="2652B459" w14:textId="77777777" w:rsidR="00F3012A" w:rsidRPr="00E9011D" w:rsidRDefault="00F3012A" w:rsidP="00E9011D">
      <w:pPr>
        <w:pStyle w:val="BodyText"/>
        <w:autoSpaceDE w:val="0"/>
        <w:autoSpaceDN w:val="0"/>
        <w:adjustRightInd w:val="0"/>
        <w:rPr>
          <w:szCs w:val="24"/>
        </w:rPr>
      </w:pPr>
      <w:r w:rsidRPr="00E9011D">
        <w:rPr>
          <w:i/>
          <w:szCs w:val="24"/>
        </w:rPr>
        <w:t>λ</w:t>
      </w:r>
      <w:r w:rsidRPr="00E9011D">
        <w:rPr>
          <w:szCs w:val="24"/>
        </w:rPr>
        <w:t xml:space="preserve"> is the fatigue damage equivalent factor specified by the relevant material-specific Eurocode.</w:t>
      </w:r>
    </w:p>
    <w:p w14:paraId="4DDD6E55"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 xml:space="preserve">The transit of the fatigue damage equivalent load </w:t>
      </w:r>
      <w:proofErr w:type="spellStart"/>
      <w:r w:rsidRPr="00E9011D">
        <w:rPr>
          <w:i/>
          <w:szCs w:val="24"/>
        </w:rPr>
        <w:t>Q</w:t>
      </w:r>
      <w:r w:rsidRPr="00E9011D">
        <w:rPr>
          <w:szCs w:val="24"/>
          <w:vertAlign w:val="subscript"/>
        </w:rPr>
        <w:t>e</w:t>
      </w:r>
      <w:proofErr w:type="spellEnd"/>
      <w:r w:rsidRPr="00E9011D">
        <w:rPr>
          <w:szCs w:val="24"/>
        </w:rPr>
        <w:t xml:space="preserve"> along the crane supporting structure results in a stress range at the considered constructional detail. Assuming a frequency of </w:t>
      </w:r>
      <w:proofErr w:type="spellStart"/>
      <w:r w:rsidRPr="00E9011D">
        <w:rPr>
          <w:i/>
          <w:szCs w:val="24"/>
        </w:rPr>
        <w:t>N</w:t>
      </w:r>
      <w:r w:rsidRPr="00E9011D">
        <w:rPr>
          <w:szCs w:val="24"/>
          <w:vertAlign w:val="subscript"/>
        </w:rPr>
        <w:t>ref</w:t>
      </w:r>
      <w:proofErr w:type="spellEnd"/>
      <w:r w:rsidRPr="00E9011D">
        <w:rPr>
          <w:szCs w:val="24"/>
        </w:rPr>
        <w:t xml:space="preserve"> = 2 </w:t>
      </w:r>
      <w:r w:rsidRPr="00E9011D">
        <w:rPr>
          <w:rFonts w:ascii="Cambria Math" w:hAnsi="Cambria Math" w:cs="Cambria Math"/>
          <w:szCs w:val="24"/>
        </w:rPr>
        <w:t>⨯</w:t>
      </w:r>
      <w:r w:rsidRPr="00E9011D">
        <w:rPr>
          <w:szCs w:val="24"/>
        </w:rPr>
        <w:t xml:space="preserve"> 10</w:t>
      </w:r>
      <w:r w:rsidRPr="00E9011D">
        <w:rPr>
          <w:szCs w:val="24"/>
          <w:vertAlign w:val="superscript"/>
        </w:rPr>
        <w:t>6</w:t>
      </w:r>
      <w:r w:rsidRPr="00E9011D">
        <w:rPr>
          <w:szCs w:val="24"/>
        </w:rPr>
        <w:t xml:space="preserve"> load cycles for </w:t>
      </w:r>
      <w:proofErr w:type="spellStart"/>
      <w:r w:rsidRPr="00E9011D">
        <w:rPr>
          <w:i/>
          <w:szCs w:val="24"/>
        </w:rPr>
        <w:t>Q</w:t>
      </w:r>
      <w:r w:rsidRPr="00E9011D">
        <w:rPr>
          <w:szCs w:val="24"/>
          <w:vertAlign w:val="subscript"/>
        </w:rPr>
        <w:t>e</w:t>
      </w:r>
      <w:proofErr w:type="spellEnd"/>
      <w:r w:rsidRPr="00E9011D">
        <w:rPr>
          <w:szCs w:val="24"/>
        </w:rPr>
        <w:t xml:space="preserve">, the damage due to the stress range caused by </w:t>
      </w:r>
      <w:proofErr w:type="spellStart"/>
      <w:r w:rsidRPr="00E9011D">
        <w:rPr>
          <w:i/>
          <w:szCs w:val="24"/>
        </w:rPr>
        <w:t>Q</w:t>
      </w:r>
      <w:r w:rsidRPr="00E9011D">
        <w:rPr>
          <w:szCs w:val="24"/>
          <w:vertAlign w:val="subscript"/>
        </w:rPr>
        <w:t>e</w:t>
      </w:r>
      <w:proofErr w:type="spellEnd"/>
      <w:r w:rsidRPr="00E9011D">
        <w:rPr>
          <w:szCs w:val="24"/>
        </w:rPr>
        <w:t xml:space="preserve"> equals the damage due to the many different stress ranges caused by the loading spectrum of the wheel load </w:t>
      </w:r>
      <w:proofErr w:type="spellStart"/>
      <w:r w:rsidRPr="00E9011D">
        <w:rPr>
          <w:i/>
          <w:szCs w:val="24"/>
        </w:rPr>
        <w:t>Q</w:t>
      </w:r>
      <w:r w:rsidRPr="00E9011D">
        <w:rPr>
          <w:szCs w:val="24"/>
          <w:vertAlign w:val="subscript"/>
        </w:rPr>
        <w:t>r</w:t>
      </w:r>
      <w:proofErr w:type="spellEnd"/>
    </w:p>
    <w:p w14:paraId="42DE8EF7" w14:textId="77777777" w:rsidR="00F3012A" w:rsidRPr="00E9011D" w:rsidRDefault="00F3012A" w:rsidP="00E9011D">
      <w:pPr>
        <w:pStyle w:val="BodyText"/>
        <w:autoSpaceDE w:val="0"/>
        <w:autoSpaceDN w:val="0"/>
        <w:adjustRightInd w:val="0"/>
        <w:rPr>
          <w:szCs w:val="24"/>
        </w:rPr>
      </w:pPr>
      <w:r w:rsidRPr="00E9011D">
        <w:rPr>
          <w:szCs w:val="24"/>
        </w:rPr>
        <w:t xml:space="preserve">(4) In the absence of more accurate information, the dynamic factors </w:t>
      </w:r>
      <w:r w:rsidRPr="00E9011D">
        <w:rPr>
          <w:i/>
          <w:szCs w:val="24"/>
        </w:rPr>
        <w:t>ϕ</w:t>
      </w:r>
      <w:r w:rsidRPr="00E9011D">
        <w:rPr>
          <w:szCs w:val="24"/>
          <w:vertAlign w:val="subscript"/>
        </w:rPr>
        <w:t>fat,1</w:t>
      </w:r>
      <w:r w:rsidRPr="00E9011D">
        <w:rPr>
          <w:szCs w:val="24"/>
        </w:rPr>
        <w:t xml:space="preserve"> and </w:t>
      </w:r>
      <w:r w:rsidRPr="00E9011D">
        <w:rPr>
          <w:i/>
          <w:szCs w:val="24"/>
        </w:rPr>
        <w:t>ϕ</w:t>
      </w:r>
      <w:r w:rsidRPr="00E9011D">
        <w:rPr>
          <w:szCs w:val="24"/>
          <w:vertAlign w:val="subscript"/>
        </w:rPr>
        <w:t>fat,2</w:t>
      </w:r>
      <w:r w:rsidRPr="00E9011D">
        <w:rPr>
          <w:szCs w:val="24"/>
        </w:rPr>
        <w:t xml:space="preserve"> may be assumed for normal service conditions of the crane as:</w:t>
      </w:r>
    </w:p>
    <w:p w14:paraId="6F1F7CA2" w14:textId="77777777" w:rsidR="00F3012A" w:rsidRPr="00E9011D" w:rsidRDefault="00F3012A" w:rsidP="00E9011D">
      <w:pPr>
        <w:pStyle w:val="Formula"/>
        <w:autoSpaceDE w:val="0"/>
        <w:autoSpaceDN w:val="0"/>
        <w:adjustRightInd w:val="0"/>
        <w:rPr>
          <w:szCs w:val="24"/>
        </w:rPr>
      </w:pPr>
      <w:r w:rsidRPr="00E9011D">
        <w:rPr>
          <w:i/>
          <w:szCs w:val="24"/>
        </w:rPr>
        <w:t>ϕ</w:t>
      </w:r>
      <w:r w:rsidRPr="00E9011D">
        <w:rPr>
          <w:szCs w:val="24"/>
          <w:vertAlign w:val="subscript"/>
        </w:rPr>
        <w:t>fat,1</w:t>
      </w:r>
      <w:r w:rsidRPr="00E9011D">
        <w:rPr>
          <w:szCs w:val="24"/>
        </w:rPr>
        <w:t xml:space="preserve"> = (1 +</w:t>
      </w:r>
      <w:r w:rsidRPr="00E9011D">
        <w:rPr>
          <w:i/>
          <w:szCs w:val="24"/>
        </w:rPr>
        <w:t>ϕ</w:t>
      </w:r>
      <w:r w:rsidRPr="00E9011D">
        <w:rPr>
          <w:szCs w:val="24"/>
          <w:vertAlign w:val="subscript"/>
        </w:rPr>
        <w:t>1</w:t>
      </w:r>
      <w:r w:rsidRPr="00E9011D">
        <w:rPr>
          <w:szCs w:val="24"/>
        </w:rPr>
        <w:t>)/2</w:t>
      </w:r>
      <w:r w:rsidRPr="00E9011D">
        <w:rPr>
          <w:szCs w:val="24"/>
        </w:rPr>
        <w:tab/>
        <w:t>(6.3)</w:t>
      </w:r>
    </w:p>
    <w:p w14:paraId="25FD4A10" w14:textId="77777777" w:rsidR="00F3012A" w:rsidRPr="00E9011D" w:rsidRDefault="00F3012A" w:rsidP="00E9011D">
      <w:pPr>
        <w:pStyle w:val="Formula"/>
        <w:autoSpaceDE w:val="0"/>
        <w:autoSpaceDN w:val="0"/>
        <w:adjustRightInd w:val="0"/>
        <w:rPr>
          <w:szCs w:val="24"/>
        </w:rPr>
      </w:pPr>
      <w:r w:rsidRPr="00E9011D">
        <w:rPr>
          <w:i/>
          <w:szCs w:val="24"/>
        </w:rPr>
        <w:t>ϕ</w:t>
      </w:r>
      <w:r w:rsidRPr="00E9011D">
        <w:rPr>
          <w:szCs w:val="24"/>
          <w:vertAlign w:val="subscript"/>
        </w:rPr>
        <w:t>fat,2</w:t>
      </w:r>
      <w:r w:rsidRPr="00E9011D">
        <w:rPr>
          <w:szCs w:val="24"/>
        </w:rPr>
        <w:t xml:space="preserve"> = (1 +</w:t>
      </w:r>
      <w:r w:rsidRPr="00E9011D">
        <w:rPr>
          <w:i/>
          <w:szCs w:val="24"/>
        </w:rPr>
        <w:t>ϕ</w:t>
      </w:r>
      <w:r w:rsidRPr="00E9011D">
        <w:rPr>
          <w:szCs w:val="24"/>
          <w:vertAlign w:val="subscript"/>
        </w:rPr>
        <w:t>2</w:t>
      </w:r>
      <w:r w:rsidRPr="00E9011D">
        <w:rPr>
          <w:szCs w:val="24"/>
        </w:rPr>
        <w:t>)/2</w:t>
      </w:r>
      <w:r w:rsidRPr="00E9011D">
        <w:rPr>
          <w:szCs w:val="24"/>
        </w:rPr>
        <w:tab/>
        <w:t>(6.4)</w:t>
      </w:r>
    </w:p>
    <w:p w14:paraId="010F215B" w14:textId="77777777" w:rsidR="00F3012A" w:rsidRPr="00E9011D" w:rsidRDefault="00F3012A" w:rsidP="00E9011D">
      <w:pPr>
        <w:pStyle w:val="BodyText"/>
        <w:autoSpaceDE w:val="0"/>
        <w:autoSpaceDN w:val="0"/>
        <w:adjustRightInd w:val="0"/>
        <w:rPr>
          <w:szCs w:val="24"/>
        </w:rPr>
      </w:pPr>
      <w:r w:rsidRPr="00E9011D">
        <w:rPr>
          <w:szCs w:val="24"/>
        </w:rPr>
        <w:t>where:</w:t>
      </w:r>
    </w:p>
    <w:p w14:paraId="3C7F55DC" w14:textId="77777777" w:rsidR="00F3012A" w:rsidRPr="00E9011D" w:rsidRDefault="00F3012A" w:rsidP="00E9011D">
      <w:pPr>
        <w:pStyle w:val="BodyText"/>
        <w:autoSpaceDE w:val="0"/>
        <w:autoSpaceDN w:val="0"/>
        <w:adjustRightInd w:val="0"/>
        <w:rPr>
          <w:szCs w:val="24"/>
        </w:rPr>
      </w:pPr>
      <w:r w:rsidRPr="00E9011D">
        <w:rPr>
          <w:i/>
          <w:szCs w:val="24"/>
        </w:rPr>
        <w:t>ϕ</w:t>
      </w:r>
      <w:r w:rsidRPr="00E9011D">
        <w:rPr>
          <w:szCs w:val="24"/>
          <w:vertAlign w:val="subscript"/>
        </w:rPr>
        <w:t>1</w:t>
      </w:r>
      <w:r w:rsidRPr="00E9011D">
        <w:rPr>
          <w:szCs w:val="24"/>
        </w:rPr>
        <w:t xml:space="preserve"> is the dynamic factor for excitation of the crane self-weight, see </w:t>
      </w:r>
      <w:r w:rsidRPr="00E9011D">
        <w:rPr>
          <w:rStyle w:val="citetbl"/>
          <w:szCs w:val="24"/>
          <w:shd w:val="clear" w:color="auto" w:fill="auto"/>
        </w:rPr>
        <w:t>Table 5.1</w:t>
      </w:r>
      <w:r w:rsidRPr="00E9011D">
        <w:rPr>
          <w:szCs w:val="24"/>
        </w:rPr>
        <w:t>, and</w:t>
      </w:r>
    </w:p>
    <w:p w14:paraId="7C0D9C6E" w14:textId="77777777" w:rsidR="00F3012A" w:rsidRPr="00E9011D" w:rsidRDefault="00F3012A" w:rsidP="00E9011D">
      <w:pPr>
        <w:pStyle w:val="BodyText"/>
        <w:autoSpaceDE w:val="0"/>
        <w:autoSpaceDN w:val="0"/>
        <w:adjustRightInd w:val="0"/>
        <w:rPr>
          <w:szCs w:val="24"/>
        </w:rPr>
      </w:pPr>
      <w:r w:rsidRPr="00E9011D">
        <w:rPr>
          <w:i/>
          <w:szCs w:val="24"/>
        </w:rPr>
        <w:t>ϕ</w:t>
      </w:r>
      <w:r w:rsidRPr="00E9011D">
        <w:rPr>
          <w:szCs w:val="24"/>
          <w:vertAlign w:val="subscript"/>
        </w:rPr>
        <w:t>2</w:t>
      </w:r>
      <w:r w:rsidRPr="00E9011D">
        <w:rPr>
          <w:szCs w:val="24"/>
        </w:rPr>
        <w:t xml:space="preserve"> is the dynamic factor for transfer of the hoist load to the crane, see </w:t>
      </w:r>
      <w:r w:rsidRPr="00E9011D">
        <w:rPr>
          <w:rStyle w:val="citetbl"/>
          <w:szCs w:val="24"/>
          <w:shd w:val="clear" w:color="auto" w:fill="auto"/>
        </w:rPr>
        <w:t>Table 5.1</w:t>
      </w:r>
      <w:r w:rsidRPr="00E9011D">
        <w:rPr>
          <w:szCs w:val="24"/>
        </w:rPr>
        <w:t>.</w:t>
      </w:r>
    </w:p>
    <w:p w14:paraId="31372684" w14:textId="77777777" w:rsidR="00F3012A" w:rsidRPr="00E9011D" w:rsidRDefault="00F3012A" w:rsidP="00E9011D">
      <w:pPr>
        <w:pStyle w:val="BodyText"/>
        <w:autoSpaceDE w:val="0"/>
        <w:autoSpaceDN w:val="0"/>
        <w:adjustRightInd w:val="0"/>
        <w:rPr>
          <w:szCs w:val="24"/>
        </w:rPr>
      </w:pPr>
      <w:r w:rsidRPr="00E9011D">
        <w:rPr>
          <w:szCs w:val="24"/>
        </w:rPr>
        <w:t xml:space="preserve">(5) If relevant for a specific type of travelling crane, (1) to (4) should also be applied for other crane-induced actions than the wheel loads </w:t>
      </w:r>
      <w:r w:rsidRPr="00E9011D">
        <w:rPr>
          <w:i/>
          <w:szCs w:val="24"/>
        </w:rPr>
        <w:t>Q</w:t>
      </w:r>
      <w:r w:rsidRPr="00E9011D">
        <w:rPr>
          <w:szCs w:val="24"/>
          <w:vertAlign w:val="subscript"/>
        </w:rPr>
        <w:t>r</w:t>
      </w:r>
      <w:r w:rsidRPr="00E9011D">
        <w:rPr>
          <w:szCs w:val="24"/>
        </w:rPr>
        <w:t>.</w:t>
      </w:r>
    </w:p>
    <w:p w14:paraId="2BCD67DA" w14:textId="77777777" w:rsidR="00F3012A" w:rsidRPr="00E9011D" w:rsidRDefault="00F3012A" w:rsidP="00E9011D">
      <w:pPr>
        <w:pStyle w:val="Note"/>
        <w:autoSpaceDE w:val="0"/>
        <w:autoSpaceDN w:val="0"/>
        <w:adjustRightInd w:val="0"/>
        <w:rPr>
          <w:szCs w:val="24"/>
        </w:rPr>
      </w:pPr>
      <w:r w:rsidRPr="00E9011D">
        <w:rPr>
          <w:szCs w:val="24"/>
        </w:rPr>
        <w:t>NOTE 1</w:t>
      </w:r>
      <w:r w:rsidRPr="00E9011D">
        <w:rPr>
          <w:szCs w:val="24"/>
        </w:rPr>
        <w:tab/>
        <w:t xml:space="preserve">The material specific Eurocodes specify the crane-induced actions that are relevant for fatigue design. The vertical forces </w:t>
      </w:r>
      <w:proofErr w:type="spellStart"/>
      <w:r w:rsidRPr="00E9011D">
        <w:rPr>
          <w:i/>
          <w:szCs w:val="24"/>
        </w:rPr>
        <w:t>Q</w:t>
      </w:r>
      <w:r w:rsidRPr="00E9011D">
        <w:rPr>
          <w:szCs w:val="24"/>
          <w:vertAlign w:val="subscript"/>
        </w:rPr>
        <w:t>r</w:t>
      </w:r>
      <w:proofErr w:type="spellEnd"/>
      <w:r w:rsidRPr="00E9011D">
        <w:rPr>
          <w:szCs w:val="24"/>
        </w:rPr>
        <w:t xml:space="preserve"> are usually only considered for crane runway beams of bridge cranes.</w:t>
      </w:r>
    </w:p>
    <w:p w14:paraId="0215DE21" w14:textId="77777777" w:rsidR="00F3012A" w:rsidRPr="00E9011D" w:rsidRDefault="00F3012A" w:rsidP="00E9011D">
      <w:pPr>
        <w:pStyle w:val="Note"/>
        <w:autoSpaceDE w:val="0"/>
        <w:autoSpaceDN w:val="0"/>
        <w:adjustRightInd w:val="0"/>
        <w:rPr>
          <w:szCs w:val="24"/>
        </w:rPr>
      </w:pPr>
      <w:r w:rsidRPr="00E9011D">
        <w:rPr>
          <w:szCs w:val="24"/>
        </w:rPr>
        <w:t>NOTE 2</w:t>
      </w:r>
      <w:r w:rsidRPr="00E9011D">
        <w:rPr>
          <w:szCs w:val="24"/>
        </w:rPr>
        <w:tab/>
        <w:t>Horizontal crane loads occur randomly scattered along the runways. Due to this irregular occurrence, they are generally negligible in fatigue design, except for cases where acceleration and braking actions are occurring regularly at specific parts of the runways as specified by the client.</w:t>
      </w:r>
    </w:p>
    <w:p w14:paraId="1BF759DA" w14:textId="77777777" w:rsidR="00F3012A" w:rsidRPr="00E9011D" w:rsidRDefault="00F3012A" w:rsidP="00E9011D">
      <w:pPr>
        <w:pStyle w:val="Heading3"/>
        <w:tabs>
          <w:tab w:val="left" w:pos="400"/>
          <w:tab w:val="left" w:pos="560"/>
          <w:tab w:val="left" w:pos="720"/>
        </w:tabs>
        <w:autoSpaceDE w:val="0"/>
        <w:autoSpaceDN w:val="0"/>
        <w:adjustRightInd w:val="0"/>
        <w:rPr>
          <w:rFonts w:eastAsia="Times New Roman"/>
          <w:szCs w:val="24"/>
        </w:rPr>
      </w:pPr>
      <w:bookmarkStart w:id="58" w:name="_Toc148596424"/>
      <w:r w:rsidRPr="00E9011D">
        <w:rPr>
          <w:rFonts w:eastAsia="Times New Roman"/>
          <w:szCs w:val="24"/>
        </w:rPr>
        <w:t>Multiple wheel load effect</w:t>
      </w:r>
      <w:bookmarkEnd w:id="58"/>
    </w:p>
    <w:p w14:paraId="7B3ECD12" w14:textId="77777777" w:rsidR="00F3012A" w:rsidRPr="00E9011D" w:rsidRDefault="00F3012A" w:rsidP="00E9011D">
      <w:pPr>
        <w:pStyle w:val="BodyText"/>
        <w:autoSpaceDE w:val="0"/>
        <w:autoSpaceDN w:val="0"/>
        <w:adjustRightInd w:val="0"/>
        <w:rPr>
          <w:szCs w:val="24"/>
        </w:rPr>
      </w:pPr>
      <w:r w:rsidRPr="00E9011D">
        <w:rPr>
          <w:szCs w:val="24"/>
        </w:rPr>
        <w:t>(1) The effect of multiple wheel loads from a single crane or from multiple crane action on the crane supporting structure should be accounted for as specified by the relevant material-specific Eurocode.</w:t>
      </w:r>
    </w:p>
    <w:p w14:paraId="334E2A52"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The λ-value in Formula (6).2) does usually not account for effects from multiple wheel loads or multiple crane actions.</w:t>
      </w:r>
    </w:p>
    <w:p w14:paraId="58BA4C27"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59" w:name="_Toc148596425"/>
      <w:r w:rsidRPr="00E9011D">
        <w:rPr>
          <w:rFonts w:eastAsia="Times New Roman"/>
          <w:szCs w:val="24"/>
        </w:rPr>
        <w:t>In-service wind</w:t>
      </w:r>
      <w:bookmarkEnd w:id="59"/>
    </w:p>
    <w:p w14:paraId="7E084F21" w14:textId="77777777" w:rsidR="00F3012A" w:rsidRPr="00E9011D" w:rsidRDefault="00F3012A" w:rsidP="00E9011D">
      <w:pPr>
        <w:pStyle w:val="BodyText"/>
        <w:autoSpaceDE w:val="0"/>
        <w:autoSpaceDN w:val="0"/>
        <w:adjustRightInd w:val="0"/>
        <w:rPr>
          <w:szCs w:val="24"/>
        </w:rPr>
      </w:pPr>
      <w:r w:rsidRPr="00E9011D">
        <w:rPr>
          <w:szCs w:val="24"/>
        </w:rPr>
        <w:t xml:space="preserve">(1) Where crane service is considered to be simultaneous with wind, the combination value </w:t>
      </w:r>
      <w:r w:rsidRPr="00E9011D">
        <w:rPr>
          <w:i/>
          <w:szCs w:val="24"/>
        </w:rPr>
        <w:t>ψ</w:t>
      </w:r>
      <w:r w:rsidRPr="00E9011D">
        <w:rPr>
          <w:szCs w:val="24"/>
          <w:vertAlign w:val="subscript"/>
        </w:rPr>
        <w:t>0</w:t>
      </w:r>
      <w:r w:rsidRPr="00E9011D">
        <w:rPr>
          <w:szCs w:val="24"/>
        </w:rPr>
        <w:t> </w:t>
      </w:r>
      <w:r w:rsidRPr="00E9011D">
        <w:rPr>
          <w:rFonts w:ascii="Cambria Math" w:hAnsi="Cambria Math" w:cs="Cambria Math"/>
          <w:szCs w:val="24"/>
        </w:rPr>
        <w:t>⋅</w:t>
      </w:r>
      <w:r w:rsidRPr="00E9011D">
        <w:rPr>
          <w:szCs w:val="24"/>
        </w:rPr>
        <w:t> </w:t>
      </w:r>
      <w:proofErr w:type="spellStart"/>
      <w:r w:rsidRPr="00E9011D">
        <w:rPr>
          <w:i/>
          <w:szCs w:val="24"/>
        </w:rPr>
        <w:t>F</w:t>
      </w:r>
      <w:r w:rsidRPr="00E9011D">
        <w:rPr>
          <w:szCs w:val="24"/>
          <w:vertAlign w:val="subscript"/>
        </w:rPr>
        <w:t>wk</w:t>
      </w:r>
      <w:proofErr w:type="spellEnd"/>
      <w:r w:rsidRPr="00E9011D">
        <w:rPr>
          <w:szCs w:val="24"/>
        </w:rPr>
        <w:t xml:space="preserve"> of the wind action on the crane structure, on the hoist load and on the crane supporting structure should be limited to a value </w:t>
      </w:r>
      <w:proofErr w:type="spellStart"/>
      <w:r w:rsidRPr="00E9011D">
        <w:rPr>
          <w:i/>
          <w:szCs w:val="24"/>
        </w:rPr>
        <w:t>F</w:t>
      </w:r>
      <w:r w:rsidRPr="00E9011D">
        <w:rPr>
          <w:szCs w:val="24"/>
          <w:vertAlign w:val="subscript"/>
        </w:rPr>
        <w:t>w</w:t>
      </w:r>
      <w:proofErr w:type="spellEnd"/>
      <w:r w:rsidRPr="00E9011D">
        <w:rPr>
          <w:szCs w:val="24"/>
        </w:rPr>
        <w:t xml:space="preserve">* determined by substituting a value </w:t>
      </w:r>
      <w:r w:rsidRPr="00E9011D">
        <w:rPr>
          <w:i/>
          <w:szCs w:val="24"/>
        </w:rPr>
        <w:t>v</w:t>
      </w:r>
      <w:r w:rsidRPr="00E9011D">
        <w:rPr>
          <w:szCs w:val="24"/>
          <w:vertAlign w:val="subscript"/>
        </w:rPr>
        <w:t>b,0</w:t>
      </w:r>
      <w:r w:rsidRPr="00E9011D">
        <w:rPr>
          <w:szCs w:val="24"/>
        </w:rPr>
        <w:t xml:space="preserve">* for the fundamental value of the basic velocity </w:t>
      </w:r>
      <w:r w:rsidRPr="00E9011D">
        <w:rPr>
          <w:i/>
          <w:szCs w:val="24"/>
        </w:rPr>
        <w:t>v</w:t>
      </w:r>
      <w:r w:rsidRPr="00E9011D">
        <w:rPr>
          <w:szCs w:val="24"/>
          <w:vertAlign w:val="subscript"/>
        </w:rPr>
        <w:t>b,0</w:t>
      </w:r>
      <w:r w:rsidRPr="00E9011D">
        <w:rPr>
          <w:szCs w:val="24"/>
        </w:rPr>
        <w:t xml:space="preserve"> according to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1</w:t>
      </w:r>
      <w:r w:rsidRPr="00E9011D">
        <w:rPr>
          <w:rStyle w:val="stddocPartNumber"/>
          <w:szCs w:val="24"/>
          <w:shd w:val="clear" w:color="auto" w:fill="auto"/>
        </w:rPr>
        <w:noBreakHyphen/>
        <w:t>4</w:t>
      </w:r>
      <w:r w:rsidRPr="00E9011D">
        <w:rPr>
          <w:szCs w:val="24"/>
        </w:rPr>
        <w:t>.</w:t>
      </w:r>
    </w:p>
    <w:p w14:paraId="1FD09276" w14:textId="77777777" w:rsidR="00F3012A" w:rsidRPr="00E9011D" w:rsidRDefault="00F3012A" w:rsidP="00E9011D">
      <w:pPr>
        <w:pStyle w:val="Note"/>
        <w:autoSpaceDE w:val="0"/>
        <w:autoSpaceDN w:val="0"/>
        <w:adjustRightInd w:val="0"/>
        <w:rPr>
          <w:szCs w:val="24"/>
        </w:rPr>
      </w:pPr>
      <w:r w:rsidRPr="00E9011D">
        <w:rPr>
          <w:szCs w:val="24"/>
        </w:rPr>
        <w:t>NOTE 1</w:t>
      </w:r>
      <w:r w:rsidRPr="00E9011D">
        <w:rPr>
          <w:szCs w:val="24"/>
        </w:rPr>
        <w:tab/>
        <w:t xml:space="preserve">The value </w:t>
      </w:r>
      <w:r w:rsidRPr="00E9011D">
        <w:rPr>
          <w:i/>
          <w:szCs w:val="24"/>
        </w:rPr>
        <w:t>v</w:t>
      </w:r>
      <w:r w:rsidRPr="00E9011D">
        <w:rPr>
          <w:szCs w:val="24"/>
          <w:vertAlign w:val="subscript"/>
        </w:rPr>
        <w:t>b,0</w:t>
      </w:r>
      <w:r w:rsidRPr="00E9011D">
        <w:rPr>
          <w:szCs w:val="24"/>
        </w:rPr>
        <w:t>* is set to 12 m/s, unless the National Annex gives a different value.</w:t>
      </w:r>
    </w:p>
    <w:p w14:paraId="1F8F7AE2" w14:textId="77777777" w:rsidR="00F3012A" w:rsidRPr="00E9011D" w:rsidRDefault="00F3012A" w:rsidP="00E9011D">
      <w:pPr>
        <w:pStyle w:val="Note"/>
        <w:autoSpaceDE w:val="0"/>
        <w:autoSpaceDN w:val="0"/>
        <w:adjustRightInd w:val="0"/>
        <w:rPr>
          <w:szCs w:val="24"/>
        </w:rPr>
      </w:pPr>
      <w:r w:rsidRPr="00E9011D">
        <w:rPr>
          <w:szCs w:val="24"/>
        </w:rPr>
        <w:t>NOTE 2</w:t>
      </w:r>
      <w:r w:rsidRPr="00E9011D">
        <w:rPr>
          <w:szCs w:val="24"/>
        </w:rPr>
        <w:tab/>
        <w:t>In-service wind is only relevant for:</w:t>
      </w:r>
    </w:p>
    <w:p w14:paraId="5E69E48D" w14:textId="77777777" w:rsidR="00F3012A" w:rsidRPr="00E9011D" w:rsidRDefault="00F3012A" w:rsidP="00E9011D">
      <w:pPr>
        <w:pStyle w:val="Noteindentcontinued"/>
        <w:tabs>
          <w:tab w:val="left" w:pos="965"/>
        </w:tabs>
        <w:autoSpaceDE w:val="0"/>
        <w:autoSpaceDN w:val="0"/>
        <w:adjustRightInd w:val="0"/>
        <w:rPr>
          <w:szCs w:val="24"/>
        </w:rPr>
      </w:pPr>
      <w:r w:rsidRPr="00E9011D">
        <w:rPr>
          <w:szCs w:val="24"/>
        </w:rPr>
        <w:t>− outdoor crane supporting structures</w:t>
      </w:r>
    </w:p>
    <w:p w14:paraId="1F71D4C2" w14:textId="77777777" w:rsidR="00F3012A" w:rsidRPr="00E9011D" w:rsidRDefault="00F3012A" w:rsidP="00E9011D">
      <w:pPr>
        <w:pStyle w:val="Noteindentcontinued"/>
        <w:tabs>
          <w:tab w:val="left" w:pos="965"/>
        </w:tabs>
        <w:autoSpaceDE w:val="0"/>
        <w:autoSpaceDN w:val="0"/>
        <w:adjustRightInd w:val="0"/>
        <w:rPr>
          <w:szCs w:val="24"/>
        </w:rPr>
      </w:pPr>
      <w:r w:rsidRPr="00E9011D">
        <w:rPr>
          <w:szCs w:val="24"/>
        </w:rPr>
        <w:t xml:space="preserve">− indoor crane supporting structures in buildings whose envelope is not closed according to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1</w:t>
      </w:r>
      <w:r w:rsidRPr="00E9011D">
        <w:rPr>
          <w:rStyle w:val="stddocPartNumber"/>
          <w:szCs w:val="24"/>
          <w:shd w:val="clear" w:color="auto" w:fill="auto"/>
        </w:rPr>
        <w:noBreakHyphen/>
        <w:t>4</w:t>
      </w:r>
      <w:r w:rsidRPr="00E9011D">
        <w:rPr>
          <w:szCs w:val="24"/>
        </w:rPr>
        <w:t>.</w:t>
      </w:r>
    </w:p>
    <w:p w14:paraId="6CFBE0A7" w14:textId="77777777" w:rsidR="00F3012A" w:rsidRPr="00E9011D" w:rsidRDefault="00F3012A" w:rsidP="00E9011D">
      <w:pPr>
        <w:pStyle w:val="BodyText"/>
        <w:autoSpaceDE w:val="0"/>
        <w:autoSpaceDN w:val="0"/>
        <w:adjustRightInd w:val="0"/>
        <w:rPr>
          <w:szCs w:val="24"/>
        </w:rPr>
      </w:pPr>
      <w:r w:rsidRPr="00E9011D">
        <w:rPr>
          <w:szCs w:val="24"/>
        </w:rPr>
        <w:t>(2) The characteristic value of the in-service wind action applied to a structure by a crane should be taken equal to the characteristic values of the reactions from the crane.</w:t>
      </w:r>
    </w:p>
    <w:p w14:paraId="15E66021" w14:textId="77777777" w:rsidR="00F3012A" w:rsidRPr="00E9011D" w:rsidRDefault="00F3012A" w:rsidP="00E9011D">
      <w:pPr>
        <w:pStyle w:val="BodyText"/>
        <w:autoSpaceDE w:val="0"/>
        <w:autoSpaceDN w:val="0"/>
        <w:adjustRightInd w:val="0"/>
        <w:rPr>
          <w:szCs w:val="24"/>
        </w:rPr>
      </w:pPr>
      <w:r w:rsidRPr="00E9011D">
        <w:rPr>
          <w:szCs w:val="24"/>
        </w:rPr>
        <w:lastRenderedPageBreak/>
        <w:t xml:space="preserve">(3) For a bridge, semi-gantry or gantry crane designed in accordance with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 the information in terms of in-service wind should be obtained from the technical data file provided by the crane manufacturer.</w:t>
      </w:r>
    </w:p>
    <w:p w14:paraId="42029666" w14:textId="77777777" w:rsidR="00F3012A" w:rsidRPr="00E9011D" w:rsidRDefault="00F3012A" w:rsidP="00E9011D">
      <w:pPr>
        <w:pStyle w:val="Note"/>
        <w:autoSpaceDE w:val="0"/>
        <w:autoSpaceDN w:val="0"/>
        <w:adjustRightInd w:val="0"/>
        <w:rPr>
          <w:szCs w:val="24"/>
        </w:rPr>
      </w:pPr>
      <w:r w:rsidRPr="00E9011D">
        <w:rPr>
          <w:szCs w:val="24"/>
        </w:rPr>
        <w:t xml:space="preserve">NOTE </w:t>
      </w:r>
      <w:r w:rsidRPr="00E9011D">
        <w:rPr>
          <w:szCs w:val="24"/>
        </w:rPr>
        <w:tab/>
        <w:t xml:space="preserve">In absence of detailed information, the aerodynamic force factor of the hoist load can be set to </w:t>
      </w:r>
      <w:proofErr w:type="spellStart"/>
      <w:r w:rsidRPr="00E9011D">
        <w:rPr>
          <w:i/>
          <w:szCs w:val="24"/>
        </w:rPr>
        <w:t>c</w:t>
      </w:r>
      <w:r w:rsidRPr="00E9011D">
        <w:rPr>
          <w:szCs w:val="24"/>
          <w:vertAlign w:val="subscript"/>
        </w:rPr>
        <w:t>f</w:t>
      </w:r>
      <w:proofErr w:type="spellEnd"/>
      <w:r w:rsidRPr="00E9011D">
        <w:rPr>
          <w:szCs w:val="24"/>
        </w:rPr>
        <w:t xml:space="preserve"> = 2,4 and the corresponding reference area </w:t>
      </w:r>
      <w:proofErr w:type="spellStart"/>
      <w:r w:rsidRPr="00E9011D">
        <w:rPr>
          <w:i/>
          <w:szCs w:val="24"/>
        </w:rPr>
        <w:t>A</w:t>
      </w:r>
      <w:r w:rsidRPr="00E9011D">
        <w:rPr>
          <w:szCs w:val="24"/>
          <w:vertAlign w:val="subscript"/>
        </w:rPr>
        <w:t>ref</w:t>
      </w:r>
      <w:proofErr w:type="spellEnd"/>
      <w:r w:rsidRPr="00E9011D">
        <w:rPr>
          <w:szCs w:val="24"/>
        </w:rPr>
        <w:t xml:space="preserve"> = 0,005 </w:t>
      </w:r>
      <w:r w:rsidRPr="00E9011D">
        <w:rPr>
          <w:rFonts w:ascii="Cambria Math" w:hAnsi="Cambria Math" w:cs="Cambria Math"/>
          <w:szCs w:val="24"/>
        </w:rPr>
        <w:t>⋅</w:t>
      </w:r>
      <w:r w:rsidRPr="00E9011D">
        <w:rPr>
          <w:szCs w:val="24"/>
        </w:rPr>
        <w:t xml:space="preserve"> </w:t>
      </w:r>
      <w:proofErr w:type="spellStart"/>
      <w:r w:rsidRPr="00E9011D">
        <w:rPr>
          <w:i/>
          <w:szCs w:val="24"/>
        </w:rPr>
        <w:t>m</w:t>
      </w:r>
      <w:r w:rsidRPr="00E9011D">
        <w:rPr>
          <w:szCs w:val="24"/>
          <w:vertAlign w:val="subscript"/>
        </w:rPr>
        <w:t>H</w:t>
      </w:r>
      <w:proofErr w:type="spellEnd"/>
      <w:r w:rsidRPr="00E9011D">
        <w:rPr>
          <w:szCs w:val="24"/>
        </w:rPr>
        <w:t> ≥ 0,8 m</w:t>
      </w:r>
      <w:r w:rsidRPr="00E9011D">
        <w:rPr>
          <w:szCs w:val="24"/>
          <w:vertAlign w:val="superscript"/>
        </w:rPr>
        <w:t>2</w:t>
      </w:r>
      <w:r w:rsidRPr="00E9011D">
        <w:rPr>
          <w:szCs w:val="24"/>
        </w:rPr>
        <w:t xml:space="preserve">, where </w:t>
      </w:r>
      <w:proofErr w:type="spellStart"/>
      <w:r w:rsidRPr="00E9011D">
        <w:rPr>
          <w:i/>
          <w:szCs w:val="24"/>
        </w:rPr>
        <w:t>m</w:t>
      </w:r>
      <w:r w:rsidRPr="00E9011D">
        <w:rPr>
          <w:szCs w:val="24"/>
          <w:vertAlign w:val="subscript"/>
        </w:rPr>
        <w:t>H</w:t>
      </w:r>
      <w:proofErr w:type="spellEnd"/>
      <w:r w:rsidRPr="00E9011D">
        <w:rPr>
          <w:szCs w:val="24"/>
        </w:rPr>
        <w:t xml:space="preserve"> is the mass of the hoist load in kilogram, see 4.2.3.1 of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2</w:t>
      </w:r>
      <w:r w:rsidRPr="00E9011D">
        <w:rPr>
          <w:szCs w:val="24"/>
        </w:rPr>
        <w:t>:</w:t>
      </w:r>
      <w:r w:rsidRPr="00E9011D">
        <w:rPr>
          <w:rStyle w:val="stdyear"/>
          <w:szCs w:val="24"/>
          <w:shd w:val="clear" w:color="auto" w:fill="auto"/>
        </w:rPr>
        <w:t>2021</w:t>
      </w:r>
      <w:r w:rsidRPr="00E9011D">
        <w:rPr>
          <w:szCs w:val="24"/>
        </w:rPr>
        <w:t>.</w:t>
      </w:r>
    </w:p>
    <w:p w14:paraId="78509AAC" w14:textId="77777777" w:rsidR="00F3012A" w:rsidRPr="00E9011D" w:rsidRDefault="00F3012A" w:rsidP="00E9011D">
      <w:pPr>
        <w:pStyle w:val="Heading1"/>
        <w:autoSpaceDE w:val="0"/>
        <w:autoSpaceDN w:val="0"/>
        <w:adjustRightInd w:val="0"/>
        <w:rPr>
          <w:rFonts w:eastAsia="Times New Roman"/>
          <w:szCs w:val="24"/>
        </w:rPr>
      </w:pPr>
      <w:bookmarkStart w:id="60" w:name="_Toc148596426"/>
      <w:r w:rsidRPr="00E9011D">
        <w:rPr>
          <w:rFonts w:eastAsia="Times New Roman"/>
          <w:szCs w:val="24"/>
        </w:rPr>
        <w:t>Actions from fixed machines</w:t>
      </w:r>
      <w:bookmarkEnd w:id="60"/>
    </w:p>
    <w:p w14:paraId="474AAD99"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61" w:name="_Toc148596427"/>
      <w:r w:rsidRPr="00E9011D">
        <w:rPr>
          <w:rFonts w:eastAsia="Times New Roman"/>
          <w:szCs w:val="24"/>
        </w:rPr>
        <w:t>Field of application</w:t>
      </w:r>
      <w:bookmarkEnd w:id="61"/>
    </w:p>
    <w:p w14:paraId="16F29CD4" w14:textId="77777777" w:rsidR="00F3012A" w:rsidRPr="00E9011D" w:rsidRDefault="00F3012A" w:rsidP="00E9011D">
      <w:pPr>
        <w:pStyle w:val="BodyText"/>
        <w:autoSpaceDE w:val="0"/>
        <w:autoSpaceDN w:val="0"/>
        <w:adjustRightInd w:val="0"/>
        <w:rPr>
          <w:szCs w:val="24"/>
        </w:rPr>
      </w:pPr>
      <w:r w:rsidRPr="00E9011D">
        <w:rPr>
          <w:szCs w:val="24"/>
        </w:rPr>
        <w:t>(1) This clause applies to structures supporting machines with rotating parts that can induce significant dynamic effects in one or more planes that can be represented by sinusoidal functions.</w:t>
      </w:r>
    </w:p>
    <w:p w14:paraId="7477271C" w14:textId="77777777" w:rsidR="00F3012A" w:rsidRPr="00E9011D" w:rsidRDefault="00F3012A" w:rsidP="00E9011D">
      <w:pPr>
        <w:pStyle w:val="Note"/>
        <w:autoSpaceDE w:val="0"/>
        <w:autoSpaceDN w:val="0"/>
        <w:adjustRightInd w:val="0"/>
        <w:rPr>
          <w:szCs w:val="24"/>
        </w:rPr>
      </w:pPr>
      <w:r w:rsidRPr="00E9011D">
        <w:rPr>
          <w:szCs w:val="24"/>
        </w:rPr>
        <w:t xml:space="preserve">NOTE </w:t>
      </w:r>
      <w:r w:rsidRPr="00E9011D">
        <w:rPr>
          <w:szCs w:val="24"/>
        </w:rPr>
        <w:tab/>
        <w:t>For other dynamic effects, additional information can be needed.</w:t>
      </w:r>
    </w:p>
    <w:p w14:paraId="1A2462EC"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62" w:name="_Toc148596428"/>
      <w:r w:rsidRPr="00E9011D">
        <w:rPr>
          <w:rFonts w:eastAsia="Times New Roman"/>
          <w:szCs w:val="24"/>
        </w:rPr>
        <w:t>Design situations</w:t>
      </w:r>
      <w:bookmarkEnd w:id="62"/>
    </w:p>
    <w:p w14:paraId="00F3B40E" w14:textId="77777777" w:rsidR="00F3012A" w:rsidRPr="00E9011D" w:rsidRDefault="00F3012A" w:rsidP="00E9011D">
      <w:pPr>
        <w:pStyle w:val="BodyText"/>
        <w:autoSpaceDE w:val="0"/>
        <w:autoSpaceDN w:val="0"/>
        <w:adjustRightInd w:val="0"/>
        <w:rPr>
          <w:szCs w:val="24"/>
        </w:rPr>
      </w:pPr>
      <w:r w:rsidRPr="00E9011D">
        <w:rPr>
          <w:szCs w:val="24"/>
        </w:rPr>
        <w:t xml:space="preserve">(1) Actions from machines on their supporting structures should be determined for all relevant design situations according to </w:t>
      </w:r>
      <w:proofErr w:type="spellStart"/>
      <w:r w:rsidRPr="00E9011D">
        <w:rPr>
          <w:rStyle w:val="stdpublisher"/>
          <w:szCs w:val="24"/>
          <w:shd w:val="clear" w:color="auto" w:fill="auto"/>
        </w:rPr>
        <w:t>prEN</w:t>
      </w:r>
      <w:proofErr w:type="spellEnd"/>
      <w:r w:rsidRPr="00E9011D">
        <w:rPr>
          <w:szCs w:val="24"/>
        </w:rPr>
        <w:t> </w:t>
      </w:r>
      <w:r w:rsidRPr="00E9011D">
        <w:rPr>
          <w:rStyle w:val="stddocNumber"/>
          <w:szCs w:val="24"/>
          <w:shd w:val="clear" w:color="auto" w:fill="auto"/>
        </w:rPr>
        <w:t>1990</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2024</w:t>
      </w:r>
      <w:r w:rsidRPr="00E9011D">
        <w:rPr>
          <w:szCs w:val="24"/>
        </w:rPr>
        <w:t xml:space="preserve">, </w:t>
      </w:r>
      <w:r w:rsidRPr="00E9011D">
        <w:rPr>
          <w:rStyle w:val="stdsection"/>
          <w:szCs w:val="24"/>
          <w:shd w:val="clear" w:color="auto" w:fill="auto"/>
        </w:rPr>
        <w:t>5.2</w:t>
      </w:r>
      <w:r w:rsidRPr="00E9011D">
        <w:rPr>
          <w:szCs w:val="24"/>
        </w:rPr>
        <w:t>.</w:t>
      </w:r>
    </w:p>
    <w:p w14:paraId="204F3908" w14:textId="77777777" w:rsidR="00F3012A" w:rsidRPr="00E9011D" w:rsidRDefault="00F3012A" w:rsidP="00E9011D">
      <w:pPr>
        <w:pStyle w:val="BodyText"/>
        <w:autoSpaceDE w:val="0"/>
        <w:autoSpaceDN w:val="0"/>
        <w:adjustRightInd w:val="0"/>
        <w:rPr>
          <w:szCs w:val="24"/>
        </w:rPr>
      </w:pPr>
      <w:r w:rsidRPr="00E9011D">
        <w:rPr>
          <w:szCs w:val="24"/>
        </w:rPr>
        <w:t xml:space="preserve">(2) In each accidental design situation, only one action caused by exceptional service conditions of the machine as listed in </w:t>
      </w:r>
      <w:r w:rsidRPr="00E9011D">
        <w:rPr>
          <w:rStyle w:val="citesec"/>
          <w:szCs w:val="24"/>
          <w:shd w:val="clear" w:color="auto" w:fill="auto"/>
        </w:rPr>
        <w:t>5.2</w:t>
      </w:r>
      <w:r w:rsidRPr="00E9011D">
        <w:rPr>
          <w:szCs w:val="24"/>
        </w:rPr>
        <w:t xml:space="preserve">(5) and (6) should be </w:t>
      </w:r>
      <w:proofErr w:type="gramStart"/>
      <w:r w:rsidRPr="00E9011D">
        <w:rPr>
          <w:szCs w:val="24"/>
        </w:rPr>
        <w:t>taken into account</w:t>
      </w:r>
      <w:proofErr w:type="gramEnd"/>
      <w:r w:rsidRPr="00E9011D">
        <w:rPr>
          <w:szCs w:val="24"/>
        </w:rPr>
        <w:t>.</w:t>
      </w:r>
    </w:p>
    <w:p w14:paraId="1A4BA760" w14:textId="77777777" w:rsidR="00F3012A" w:rsidRPr="00E9011D" w:rsidRDefault="00F3012A" w:rsidP="00E9011D">
      <w:pPr>
        <w:pStyle w:val="BodyText"/>
        <w:autoSpaceDE w:val="0"/>
        <w:autoSpaceDN w:val="0"/>
        <w:adjustRightInd w:val="0"/>
        <w:rPr>
          <w:szCs w:val="24"/>
        </w:rPr>
      </w:pPr>
      <w:r w:rsidRPr="00E9011D">
        <w:rPr>
          <w:szCs w:val="24"/>
        </w:rPr>
        <w:t xml:space="preserve">(3) For the serviceability limit state, the relevant design situations to be considered for the characteristic, frequent and quasi-permanent combinations of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1990</w:t>
      </w:r>
      <w:r w:rsidRPr="00E9011D">
        <w:rPr>
          <w:szCs w:val="24"/>
        </w:rPr>
        <w:t xml:space="preserve"> should be as specified by other Eurocodes.</w:t>
      </w:r>
    </w:p>
    <w:p w14:paraId="6360C715" w14:textId="77777777" w:rsidR="00F3012A" w:rsidRPr="00E9011D" w:rsidRDefault="00F3012A" w:rsidP="00E9011D">
      <w:pPr>
        <w:pStyle w:val="BodyText"/>
        <w:autoSpaceDE w:val="0"/>
        <w:autoSpaceDN w:val="0"/>
        <w:adjustRightInd w:val="0"/>
        <w:rPr>
          <w:szCs w:val="24"/>
        </w:rPr>
      </w:pPr>
      <w:r w:rsidRPr="00E9011D">
        <w:rPr>
          <w:szCs w:val="24"/>
        </w:rPr>
        <w:t xml:space="preserve">(4) For the combination of machine-induced actions with other actions in the different design situations of ultimate and serviceability limit state, the rules given by Annex A.5 of </w:t>
      </w:r>
      <w:proofErr w:type="spellStart"/>
      <w:r w:rsidRPr="00E9011D">
        <w:rPr>
          <w:rStyle w:val="stdpublisher"/>
          <w:szCs w:val="24"/>
          <w:shd w:val="clear" w:color="auto" w:fill="auto"/>
        </w:rPr>
        <w:t>prEN</w:t>
      </w:r>
      <w:proofErr w:type="spellEnd"/>
      <w:r w:rsidRPr="00E9011D">
        <w:rPr>
          <w:szCs w:val="24"/>
        </w:rPr>
        <w:t> </w:t>
      </w:r>
      <w:r w:rsidRPr="00E9011D">
        <w:rPr>
          <w:rStyle w:val="stddocNumber"/>
          <w:szCs w:val="24"/>
          <w:shd w:val="clear" w:color="auto" w:fill="auto"/>
        </w:rPr>
        <w:t>1990</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2024</w:t>
      </w:r>
      <w:r w:rsidRPr="00E9011D">
        <w:rPr>
          <w:szCs w:val="24"/>
        </w:rPr>
        <w:t xml:space="preserve"> should be used.</w:t>
      </w:r>
    </w:p>
    <w:p w14:paraId="12C2517A"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63" w:name="_Toc148596429"/>
      <w:r w:rsidRPr="00E9011D">
        <w:rPr>
          <w:rFonts w:eastAsia="Times New Roman"/>
          <w:szCs w:val="24"/>
        </w:rPr>
        <w:t>Representation of actions</w:t>
      </w:r>
      <w:bookmarkEnd w:id="63"/>
    </w:p>
    <w:p w14:paraId="43BC7336" w14:textId="77777777" w:rsidR="00F3012A" w:rsidRPr="00E9011D" w:rsidRDefault="00F3012A" w:rsidP="00E9011D">
      <w:pPr>
        <w:pStyle w:val="Heading3"/>
        <w:tabs>
          <w:tab w:val="left" w:pos="400"/>
          <w:tab w:val="left" w:pos="560"/>
          <w:tab w:val="left" w:pos="720"/>
        </w:tabs>
        <w:autoSpaceDE w:val="0"/>
        <w:autoSpaceDN w:val="0"/>
        <w:adjustRightInd w:val="0"/>
        <w:rPr>
          <w:rFonts w:eastAsia="Times New Roman"/>
          <w:szCs w:val="24"/>
        </w:rPr>
      </w:pPr>
      <w:bookmarkStart w:id="64" w:name="_Toc148596430"/>
      <w:r w:rsidRPr="00E9011D">
        <w:rPr>
          <w:rFonts w:eastAsia="Times New Roman"/>
          <w:szCs w:val="24"/>
        </w:rPr>
        <w:t>Nature of the loads</w:t>
      </w:r>
      <w:bookmarkEnd w:id="64"/>
    </w:p>
    <w:p w14:paraId="2F9CB9CE" w14:textId="77777777" w:rsidR="00F3012A" w:rsidRPr="00E9011D" w:rsidRDefault="00F3012A" w:rsidP="00E9011D">
      <w:pPr>
        <w:pStyle w:val="BodyText"/>
        <w:autoSpaceDE w:val="0"/>
        <w:autoSpaceDN w:val="0"/>
        <w:adjustRightInd w:val="0"/>
        <w:rPr>
          <w:szCs w:val="24"/>
        </w:rPr>
      </w:pPr>
      <w:r w:rsidRPr="00E9011D">
        <w:rPr>
          <w:szCs w:val="24"/>
        </w:rPr>
        <w:t>(1) In the determination of action effects produced in structures by machines, a distinction should be made between static and dynamic action effects.</w:t>
      </w:r>
    </w:p>
    <w:p w14:paraId="2A90EFD9" w14:textId="77777777" w:rsidR="00F3012A" w:rsidRPr="00E9011D" w:rsidRDefault="00F3012A" w:rsidP="00E9011D">
      <w:pPr>
        <w:pStyle w:val="BodyText"/>
        <w:autoSpaceDE w:val="0"/>
        <w:autoSpaceDN w:val="0"/>
        <w:adjustRightInd w:val="0"/>
        <w:rPr>
          <w:szCs w:val="24"/>
        </w:rPr>
      </w:pPr>
      <w:r w:rsidRPr="00E9011D">
        <w:rPr>
          <w:szCs w:val="24"/>
        </w:rPr>
        <w:t xml:space="preserve">(2) The dynamic action effects should be determined </w:t>
      </w:r>
      <w:proofErr w:type="gramStart"/>
      <w:r w:rsidRPr="00E9011D">
        <w:rPr>
          <w:szCs w:val="24"/>
        </w:rPr>
        <w:t>taking into account</w:t>
      </w:r>
      <w:proofErr w:type="gramEnd"/>
      <w:r w:rsidRPr="00E9011D">
        <w:rPr>
          <w:szCs w:val="24"/>
        </w:rPr>
        <w:t xml:space="preserve"> the interaction between the excitation from the machine and the supporting structure.</w:t>
      </w:r>
    </w:p>
    <w:p w14:paraId="154E33C6" w14:textId="77777777" w:rsidR="00F3012A" w:rsidRPr="00E9011D" w:rsidRDefault="00F3012A" w:rsidP="00E9011D">
      <w:pPr>
        <w:pStyle w:val="BodyText"/>
        <w:autoSpaceDE w:val="0"/>
        <w:autoSpaceDN w:val="0"/>
        <w:adjustRightInd w:val="0"/>
        <w:rPr>
          <w:szCs w:val="24"/>
        </w:rPr>
      </w:pPr>
      <w:r w:rsidRPr="00E9011D">
        <w:rPr>
          <w:szCs w:val="24"/>
        </w:rPr>
        <w:t>(3) Where appropriate soft mountings may be used for damping.</w:t>
      </w:r>
    </w:p>
    <w:p w14:paraId="7424E188" w14:textId="77777777" w:rsidR="00F3012A" w:rsidRPr="00E9011D" w:rsidRDefault="00F3012A" w:rsidP="00E9011D">
      <w:pPr>
        <w:pStyle w:val="BodyText"/>
        <w:autoSpaceDE w:val="0"/>
        <w:autoSpaceDN w:val="0"/>
        <w:adjustRightInd w:val="0"/>
        <w:rPr>
          <w:szCs w:val="24"/>
        </w:rPr>
      </w:pPr>
      <w:r w:rsidRPr="00E9011D">
        <w:rPr>
          <w:szCs w:val="24"/>
        </w:rPr>
        <w:t xml:space="preserve">(4) Where relevant, dynamic action effects should be determined by a dynamic calculation with an appropriate modelling of the vibrating system and the dynamic action, see </w:t>
      </w:r>
      <w:r w:rsidRPr="00E9011D">
        <w:rPr>
          <w:rStyle w:val="citesec"/>
          <w:szCs w:val="24"/>
          <w:shd w:val="clear" w:color="auto" w:fill="auto"/>
        </w:rPr>
        <w:t>7.3.2</w:t>
      </w:r>
      <w:r w:rsidRPr="00E9011D">
        <w:rPr>
          <w:szCs w:val="24"/>
        </w:rPr>
        <w:t>.</w:t>
      </w:r>
    </w:p>
    <w:p w14:paraId="45ED1DDC" w14:textId="77777777" w:rsidR="00F3012A" w:rsidRPr="00E9011D" w:rsidRDefault="00F3012A" w:rsidP="00E9011D">
      <w:pPr>
        <w:pStyle w:val="Note"/>
        <w:autoSpaceDE w:val="0"/>
        <w:autoSpaceDN w:val="0"/>
        <w:adjustRightInd w:val="0"/>
        <w:rPr>
          <w:szCs w:val="24"/>
        </w:rPr>
      </w:pPr>
      <w:r w:rsidRPr="00E9011D">
        <w:rPr>
          <w:szCs w:val="24"/>
        </w:rPr>
        <w:t xml:space="preserve">NOTE 1 </w:t>
      </w:r>
      <w:r w:rsidRPr="00E9011D">
        <w:rPr>
          <w:szCs w:val="24"/>
        </w:rPr>
        <w:tab/>
        <w:t>Small machines with rotating parts, having a power of less than 50 kW and weighing less than 5 </w:t>
      </w:r>
      <w:proofErr w:type="spellStart"/>
      <w:r w:rsidRPr="00E9011D">
        <w:rPr>
          <w:szCs w:val="24"/>
        </w:rPr>
        <w:t>kN</w:t>
      </w:r>
      <w:proofErr w:type="spellEnd"/>
      <w:r w:rsidRPr="00E9011D">
        <w:rPr>
          <w:szCs w:val="24"/>
        </w:rPr>
        <w:t xml:space="preserve"> are examples where dynamic effects are not relevant.</w:t>
      </w:r>
    </w:p>
    <w:p w14:paraId="349F59B7" w14:textId="77777777" w:rsidR="00F3012A" w:rsidRPr="00E9011D" w:rsidRDefault="00F3012A" w:rsidP="00E9011D">
      <w:pPr>
        <w:pStyle w:val="Note"/>
        <w:autoSpaceDE w:val="0"/>
        <w:autoSpaceDN w:val="0"/>
        <w:adjustRightInd w:val="0"/>
        <w:rPr>
          <w:szCs w:val="24"/>
        </w:rPr>
      </w:pPr>
      <w:r w:rsidRPr="00E9011D">
        <w:rPr>
          <w:szCs w:val="24"/>
        </w:rPr>
        <w:t>NOTE 2</w:t>
      </w:r>
      <w:r w:rsidRPr="00E9011D">
        <w:rPr>
          <w:szCs w:val="24"/>
        </w:rPr>
        <w:tab/>
        <w:t xml:space="preserve">Dynamic effects for small machines (such as washing machines and small ventilators) are included as quasi static actions within the nominal values of imposed load specified in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1</w:t>
      </w:r>
      <w:r w:rsidRPr="00E9011D">
        <w:rPr>
          <w:rStyle w:val="stddocPartNumber"/>
          <w:szCs w:val="24"/>
          <w:shd w:val="clear" w:color="auto" w:fill="auto"/>
        </w:rPr>
        <w:noBreakHyphen/>
        <w:t>1</w:t>
      </w:r>
      <w:r w:rsidRPr="00E9011D">
        <w:rPr>
          <w:szCs w:val="24"/>
        </w:rPr>
        <w:t>.</w:t>
      </w:r>
    </w:p>
    <w:p w14:paraId="60417E52" w14:textId="77777777" w:rsidR="00F3012A" w:rsidRPr="00E9011D" w:rsidRDefault="00F3012A" w:rsidP="00E9011D">
      <w:pPr>
        <w:pStyle w:val="Heading3"/>
        <w:tabs>
          <w:tab w:val="left" w:pos="400"/>
          <w:tab w:val="left" w:pos="560"/>
          <w:tab w:val="left" w:pos="720"/>
        </w:tabs>
        <w:autoSpaceDE w:val="0"/>
        <w:autoSpaceDN w:val="0"/>
        <w:adjustRightInd w:val="0"/>
        <w:rPr>
          <w:rFonts w:eastAsia="Times New Roman"/>
          <w:szCs w:val="24"/>
        </w:rPr>
      </w:pPr>
      <w:bookmarkStart w:id="65" w:name="_Toc148596431"/>
      <w:r w:rsidRPr="00E9011D">
        <w:rPr>
          <w:rFonts w:eastAsia="Times New Roman"/>
          <w:szCs w:val="24"/>
        </w:rPr>
        <w:t>Modelling of dynamic actions</w:t>
      </w:r>
      <w:bookmarkEnd w:id="65"/>
    </w:p>
    <w:p w14:paraId="4B97FC82" w14:textId="77777777" w:rsidR="00F3012A" w:rsidRPr="00E9011D" w:rsidRDefault="00F3012A" w:rsidP="00E9011D">
      <w:pPr>
        <w:pStyle w:val="BodyText"/>
        <w:autoSpaceDE w:val="0"/>
        <w:autoSpaceDN w:val="0"/>
        <w:adjustRightInd w:val="0"/>
        <w:rPr>
          <w:szCs w:val="24"/>
        </w:rPr>
      </w:pPr>
      <w:r w:rsidRPr="00E9011D">
        <w:rPr>
          <w:szCs w:val="24"/>
        </w:rPr>
        <w:t>(1) The dynamic actions of machines with rotating parts consisting of periodically changing forces</w:t>
      </w:r>
      <w:r w:rsidRPr="00E9011D">
        <w:rPr>
          <w:strike/>
          <w:szCs w:val="24"/>
        </w:rPr>
        <w:t>,</w:t>
      </w:r>
      <w:r w:rsidRPr="00E9011D">
        <w:rPr>
          <w:szCs w:val="24"/>
        </w:rPr>
        <w:t xml:space="preserve"> may be represented by a sinusoidal moment-time function.</w:t>
      </w:r>
    </w:p>
    <w:p w14:paraId="20BEF692" w14:textId="77777777" w:rsidR="00F3012A" w:rsidRPr="00E9011D" w:rsidRDefault="00F3012A" w:rsidP="00E9011D">
      <w:pPr>
        <w:pStyle w:val="BodyText"/>
        <w:autoSpaceDE w:val="0"/>
        <w:autoSpaceDN w:val="0"/>
        <w:adjustRightInd w:val="0"/>
        <w:rPr>
          <w:szCs w:val="24"/>
        </w:rPr>
      </w:pPr>
      <w:r w:rsidRPr="00E9011D">
        <w:rPr>
          <w:szCs w:val="24"/>
        </w:rPr>
        <w:t>(2) An electrical short circuit moment may be represented by a combination of sinusoidal moment-time diagrams acting between the rotating part and the casing.</w:t>
      </w:r>
    </w:p>
    <w:p w14:paraId="590615BB" w14:textId="77777777" w:rsidR="00F3012A" w:rsidRPr="00E9011D" w:rsidRDefault="00F3012A" w:rsidP="00E9011D">
      <w:pPr>
        <w:pStyle w:val="Heading3"/>
        <w:tabs>
          <w:tab w:val="left" w:pos="400"/>
          <w:tab w:val="left" w:pos="560"/>
          <w:tab w:val="left" w:pos="720"/>
        </w:tabs>
        <w:autoSpaceDE w:val="0"/>
        <w:autoSpaceDN w:val="0"/>
        <w:adjustRightInd w:val="0"/>
        <w:rPr>
          <w:rFonts w:eastAsia="Times New Roman"/>
          <w:szCs w:val="24"/>
        </w:rPr>
      </w:pPr>
      <w:bookmarkStart w:id="66" w:name="_Toc148596432"/>
      <w:r w:rsidRPr="00E9011D">
        <w:rPr>
          <w:rFonts w:eastAsia="Times New Roman"/>
          <w:szCs w:val="24"/>
        </w:rPr>
        <w:lastRenderedPageBreak/>
        <w:t>Modelling of machine-structure interaction</w:t>
      </w:r>
      <w:bookmarkEnd w:id="66"/>
    </w:p>
    <w:p w14:paraId="597C86D7" w14:textId="77777777" w:rsidR="00F3012A" w:rsidRPr="00E9011D" w:rsidRDefault="00F3012A" w:rsidP="00E9011D">
      <w:pPr>
        <w:pStyle w:val="BodyText"/>
        <w:autoSpaceDE w:val="0"/>
        <w:autoSpaceDN w:val="0"/>
        <w:adjustRightInd w:val="0"/>
        <w:rPr>
          <w:szCs w:val="24"/>
        </w:rPr>
      </w:pPr>
      <w:r w:rsidRPr="00E9011D">
        <w:rPr>
          <w:szCs w:val="24"/>
        </w:rPr>
        <w:t xml:space="preserve">(1) The vibrating system composed of the machine and its supporting structure should be modelled such that the excitations, the mass components and the stiffness and damping properties are sufficiently </w:t>
      </w:r>
      <w:proofErr w:type="gramStart"/>
      <w:r w:rsidRPr="00E9011D">
        <w:rPr>
          <w:szCs w:val="24"/>
        </w:rPr>
        <w:t>taken into account</w:t>
      </w:r>
      <w:proofErr w:type="gramEnd"/>
      <w:r w:rsidRPr="00E9011D">
        <w:rPr>
          <w:szCs w:val="24"/>
        </w:rPr>
        <w:t xml:space="preserve"> to accurately describe the machine-structure interaction.</w:t>
      </w:r>
    </w:p>
    <w:p w14:paraId="194DD321" w14:textId="77777777" w:rsidR="00F3012A" w:rsidRPr="00E9011D" w:rsidRDefault="00F3012A" w:rsidP="00E9011D">
      <w:pPr>
        <w:pStyle w:val="BodyText"/>
        <w:autoSpaceDE w:val="0"/>
        <w:autoSpaceDN w:val="0"/>
        <w:adjustRightInd w:val="0"/>
        <w:rPr>
          <w:szCs w:val="24"/>
        </w:rPr>
      </w:pPr>
      <w:r w:rsidRPr="00E9011D">
        <w:rPr>
          <w:szCs w:val="24"/>
        </w:rPr>
        <w:t>(2) The model of the vibrating system may be linear elastic with concentrated or distributed masses connected with springs and supported by springs.</w:t>
      </w:r>
    </w:p>
    <w:p w14:paraId="59A9577A" w14:textId="77777777" w:rsidR="00F3012A" w:rsidRPr="00E9011D" w:rsidRDefault="00F3012A" w:rsidP="00E9011D">
      <w:pPr>
        <w:pStyle w:val="BodyText"/>
        <w:autoSpaceDE w:val="0"/>
        <w:autoSpaceDN w:val="0"/>
        <w:adjustRightInd w:val="0"/>
        <w:rPr>
          <w:szCs w:val="24"/>
        </w:rPr>
      </w:pPr>
      <w:r w:rsidRPr="00E9011D">
        <w:rPr>
          <w:szCs w:val="24"/>
        </w:rPr>
        <w:t>(3) In general, three-dimensional models should be analysed accounting for all possible translational and rotational degrees of freedom. However, a two-dimensional analysis may be used, provided that the structure is modelled sufficiently accurately.</w:t>
      </w:r>
    </w:p>
    <w:p w14:paraId="508DCFE4" w14:textId="77777777" w:rsidR="00F3012A" w:rsidRPr="00E9011D" w:rsidRDefault="00F3012A" w:rsidP="00E9011D">
      <w:pPr>
        <w:pStyle w:val="BodyText"/>
        <w:autoSpaceDE w:val="0"/>
        <w:autoSpaceDN w:val="0"/>
        <w:adjustRightInd w:val="0"/>
        <w:rPr>
          <w:szCs w:val="24"/>
        </w:rPr>
      </w:pPr>
      <w:r w:rsidRPr="00E9011D">
        <w:rPr>
          <w:szCs w:val="24"/>
        </w:rPr>
        <w:t>(4) The stiffness and damping properties of the supporting structure should be appropriately represented.</w:t>
      </w:r>
    </w:p>
    <w:p w14:paraId="6B6D3F3C"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The following properties can be used to represent</w:t>
      </w:r>
    </w:p>
    <w:p w14:paraId="591FBFBB" w14:textId="77777777" w:rsidR="00F3012A" w:rsidRPr="00E9011D" w:rsidRDefault="00F3012A" w:rsidP="00E9011D">
      <w:pPr>
        <w:pStyle w:val="Noteindentcontinued"/>
        <w:tabs>
          <w:tab w:val="left" w:pos="965"/>
        </w:tabs>
        <w:autoSpaceDE w:val="0"/>
        <w:autoSpaceDN w:val="0"/>
        <w:adjustRightInd w:val="0"/>
        <w:rPr>
          <w:szCs w:val="24"/>
        </w:rPr>
      </w:pPr>
      <w:r w:rsidRPr="00E9011D">
        <w:rPr>
          <w:szCs w:val="24"/>
        </w:rPr>
        <w:t>−</w:t>
      </w:r>
      <w:r w:rsidRPr="00E9011D">
        <w:rPr>
          <w:szCs w:val="24"/>
        </w:rPr>
        <w:tab/>
        <w:t>springs: linear and rotational spring constants;</w:t>
      </w:r>
    </w:p>
    <w:p w14:paraId="320B482B" w14:textId="77777777" w:rsidR="00F3012A" w:rsidRPr="00E9011D" w:rsidRDefault="00F3012A" w:rsidP="00E9011D">
      <w:pPr>
        <w:pStyle w:val="Noteindentcontinued"/>
        <w:tabs>
          <w:tab w:val="left" w:pos="965"/>
        </w:tabs>
        <w:autoSpaceDE w:val="0"/>
        <w:autoSpaceDN w:val="0"/>
        <w:adjustRightInd w:val="0"/>
        <w:rPr>
          <w:szCs w:val="24"/>
        </w:rPr>
      </w:pPr>
      <w:r w:rsidRPr="00E9011D">
        <w:rPr>
          <w:szCs w:val="24"/>
        </w:rPr>
        <w:t>−</w:t>
      </w:r>
      <w:r w:rsidRPr="00E9011D">
        <w:rPr>
          <w:szCs w:val="24"/>
        </w:rPr>
        <w:tab/>
        <w:t>rubber springs: spring constants and damping data;</w:t>
      </w:r>
    </w:p>
    <w:p w14:paraId="75DC6E49" w14:textId="77777777" w:rsidR="00F3012A" w:rsidRPr="00E9011D" w:rsidRDefault="00F3012A" w:rsidP="00E9011D">
      <w:pPr>
        <w:pStyle w:val="Noteindentcontinued"/>
        <w:tabs>
          <w:tab w:val="left" w:pos="965"/>
        </w:tabs>
        <w:autoSpaceDE w:val="0"/>
        <w:autoSpaceDN w:val="0"/>
        <w:adjustRightInd w:val="0"/>
        <w:rPr>
          <w:szCs w:val="24"/>
        </w:rPr>
      </w:pPr>
      <w:r w:rsidRPr="00E9011D">
        <w:rPr>
          <w:szCs w:val="24"/>
        </w:rPr>
        <w:t>−</w:t>
      </w:r>
      <w:r w:rsidRPr="00E9011D">
        <w:rPr>
          <w:szCs w:val="24"/>
        </w:rPr>
        <w:tab/>
        <w:t>piles: dynamic spring constants in vertical and horizontal directions;</w:t>
      </w:r>
    </w:p>
    <w:p w14:paraId="247FF077" w14:textId="77777777" w:rsidR="00F3012A" w:rsidRPr="00E9011D" w:rsidRDefault="00F3012A" w:rsidP="00E9011D">
      <w:pPr>
        <w:pStyle w:val="Noteindentcontinued"/>
        <w:tabs>
          <w:tab w:val="left" w:pos="965"/>
        </w:tabs>
        <w:autoSpaceDE w:val="0"/>
        <w:autoSpaceDN w:val="0"/>
        <w:adjustRightInd w:val="0"/>
        <w:rPr>
          <w:szCs w:val="24"/>
        </w:rPr>
      </w:pPr>
      <w:r w:rsidRPr="00E9011D">
        <w:rPr>
          <w:szCs w:val="24"/>
        </w:rPr>
        <w:t>−</w:t>
      </w:r>
      <w:r w:rsidRPr="00E9011D">
        <w:rPr>
          <w:szCs w:val="24"/>
        </w:rPr>
        <w:tab/>
        <w:t xml:space="preserve">soils: dynamic </w:t>
      </w:r>
      <w:r w:rsidRPr="00E9011D">
        <w:rPr>
          <w:i/>
          <w:szCs w:val="24"/>
        </w:rPr>
        <w:t>G</w:t>
      </w:r>
      <w:r w:rsidRPr="00E9011D">
        <w:rPr>
          <w:szCs w:val="24"/>
        </w:rPr>
        <w:t>-modulus and damping constants;</w:t>
      </w:r>
    </w:p>
    <w:p w14:paraId="5B38C824" w14:textId="77777777" w:rsidR="00F3012A" w:rsidRPr="00E9011D" w:rsidRDefault="00F3012A" w:rsidP="00E9011D">
      <w:pPr>
        <w:pStyle w:val="Noteindentcontinued"/>
        <w:tabs>
          <w:tab w:val="left" w:pos="965"/>
        </w:tabs>
        <w:autoSpaceDE w:val="0"/>
        <w:autoSpaceDN w:val="0"/>
        <w:adjustRightInd w:val="0"/>
        <w:rPr>
          <w:szCs w:val="24"/>
        </w:rPr>
      </w:pPr>
      <w:r w:rsidRPr="00E9011D">
        <w:rPr>
          <w:szCs w:val="24"/>
        </w:rPr>
        <w:t>−</w:t>
      </w:r>
      <w:r w:rsidRPr="00E9011D">
        <w:rPr>
          <w:szCs w:val="24"/>
        </w:rPr>
        <w:tab/>
        <w:t>beams, frames and slabs supporting machines: flexural and shear stiffness.</w:t>
      </w:r>
    </w:p>
    <w:p w14:paraId="2C62EEC9"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67" w:name="_Toc148596433"/>
      <w:r w:rsidRPr="00E9011D">
        <w:rPr>
          <w:rFonts w:eastAsia="Times New Roman"/>
          <w:szCs w:val="24"/>
        </w:rPr>
        <w:t>Characteristic values</w:t>
      </w:r>
      <w:bookmarkEnd w:id="67"/>
    </w:p>
    <w:p w14:paraId="6A6F6976" w14:textId="77777777" w:rsidR="00F3012A" w:rsidRPr="00E9011D" w:rsidRDefault="00F3012A" w:rsidP="00E9011D">
      <w:pPr>
        <w:pStyle w:val="BodyText"/>
        <w:autoSpaceDE w:val="0"/>
        <w:autoSpaceDN w:val="0"/>
        <w:adjustRightInd w:val="0"/>
        <w:rPr>
          <w:szCs w:val="24"/>
        </w:rPr>
      </w:pPr>
      <w:r w:rsidRPr="00E9011D">
        <w:rPr>
          <w:szCs w:val="24"/>
        </w:rPr>
        <w:t>(1) Characteristic values of the actions applied to a structure by a machine should be taken equal to the characteristic values of the reactions from the machine.</w:t>
      </w:r>
    </w:p>
    <w:p w14:paraId="4F2DC8E8" w14:textId="77777777" w:rsidR="00F3012A" w:rsidRPr="00E9011D" w:rsidRDefault="00F3012A" w:rsidP="00E9011D">
      <w:pPr>
        <w:pStyle w:val="BodyText"/>
        <w:autoSpaceDE w:val="0"/>
        <w:autoSpaceDN w:val="0"/>
        <w:adjustRightInd w:val="0"/>
        <w:rPr>
          <w:szCs w:val="24"/>
        </w:rPr>
      </w:pPr>
      <w:r w:rsidRPr="00E9011D">
        <w:rPr>
          <w:szCs w:val="24"/>
        </w:rPr>
        <w:t>(2) For a machine, the following information should be obtained for all relevant design situations from the technical data file as a minimum:</w:t>
      </w:r>
    </w:p>
    <w:p w14:paraId="2A813B7B"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characteristic gravitational forces of static and rotating machine parts;</w:t>
      </w:r>
    </w:p>
    <w:p w14:paraId="3AD3B74C"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minimum and maximum characteristic inertial forces and/or moments of rotating machine parts;</w:t>
      </w:r>
    </w:p>
    <w:p w14:paraId="672BC1BD"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load arrangement;</w:t>
      </w:r>
    </w:p>
    <w:p w14:paraId="14B4556A"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normal excitation frequency of machine;</w:t>
      </w:r>
    </w:p>
    <w:p w14:paraId="653D909B"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natural frequency of machine;</w:t>
      </w:r>
    </w:p>
    <w:p w14:paraId="05E186FE"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dimensions of the machine;</w:t>
      </w:r>
    </w:p>
    <w:p w14:paraId="38047B57"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dimensions of the supporting structure, if relevant;</w:t>
      </w:r>
    </w:p>
    <w:p w14:paraId="1EFC93DF"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allowable displacements at the machine bearing points during normal operation.</w:t>
      </w:r>
    </w:p>
    <w:p w14:paraId="5AC18EA1" w14:textId="77777777" w:rsidR="00F3012A" w:rsidRPr="00E9011D" w:rsidRDefault="00F3012A" w:rsidP="00E9011D">
      <w:pPr>
        <w:pStyle w:val="BodyText"/>
        <w:autoSpaceDE w:val="0"/>
        <w:autoSpaceDN w:val="0"/>
        <w:adjustRightInd w:val="0"/>
        <w:rPr>
          <w:szCs w:val="24"/>
        </w:rPr>
      </w:pPr>
      <w:r w:rsidRPr="00E9011D">
        <w:rPr>
          <w:szCs w:val="24"/>
        </w:rPr>
        <w:t xml:space="preserve">(3) If there is no risk of resonance or other significant dynamic response of the supporting structure, machine-induced actions may be classified as quasi-static actions and the dynamic effects due to inertial and damping forces may be accounted for by appropriate dynamic factors </w:t>
      </w:r>
      <w:proofErr w:type="spellStart"/>
      <w:r w:rsidRPr="00E9011D">
        <w:rPr>
          <w:i/>
          <w:szCs w:val="24"/>
        </w:rPr>
        <w:t>ϕ</w:t>
      </w:r>
      <w:r w:rsidRPr="00E9011D">
        <w:rPr>
          <w:szCs w:val="24"/>
          <w:vertAlign w:val="subscript"/>
        </w:rPr>
        <w:t>M</w:t>
      </w:r>
      <w:proofErr w:type="spellEnd"/>
      <w:r w:rsidRPr="00E9011D">
        <w:rPr>
          <w:szCs w:val="24"/>
        </w:rPr>
        <w:t>.</w:t>
      </w:r>
    </w:p>
    <w:p w14:paraId="4E898E4E" w14:textId="77777777" w:rsidR="00F3012A" w:rsidRPr="00E9011D" w:rsidRDefault="00F3012A" w:rsidP="00E9011D">
      <w:pPr>
        <w:pStyle w:val="Formula"/>
        <w:autoSpaceDE w:val="0"/>
        <w:autoSpaceDN w:val="0"/>
        <w:adjustRightInd w:val="0"/>
        <w:rPr>
          <w:szCs w:val="24"/>
        </w:rPr>
      </w:pPr>
      <w:proofErr w:type="spellStart"/>
      <w:r w:rsidRPr="00E9011D">
        <w:rPr>
          <w:i/>
          <w:szCs w:val="24"/>
        </w:rPr>
        <w:t>F</w:t>
      </w:r>
      <w:r w:rsidRPr="00E9011D">
        <w:rPr>
          <w:szCs w:val="24"/>
          <w:vertAlign w:val="subscript"/>
        </w:rPr>
        <w:t>ϕk</w:t>
      </w:r>
      <w:proofErr w:type="spellEnd"/>
      <w:r w:rsidRPr="00E9011D">
        <w:rPr>
          <w:szCs w:val="24"/>
        </w:rPr>
        <w:t xml:space="preserve"> = </w:t>
      </w:r>
      <w:proofErr w:type="spellStart"/>
      <w:r w:rsidRPr="00E9011D">
        <w:rPr>
          <w:i/>
          <w:szCs w:val="24"/>
        </w:rPr>
        <w:t>ϕ</w:t>
      </w:r>
      <w:r w:rsidRPr="00E9011D">
        <w:rPr>
          <w:szCs w:val="24"/>
          <w:vertAlign w:val="subscript"/>
        </w:rPr>
        <w:t>M</w:t>
      </w:r>
      <w:proofErr w:type="spellEnd"/>
      <w:r w:rsidRPr="00E9011D">
        <w:rPr>
          <w:szCs w:val="24"/>
        </w:rPr>
        <w:t xml:space="preserve"> </w:t>
      </w:r>
      <w:proofErr w:type="spellStart"/>
      <w:r w:rsidRPr="00E9011D">
        <w:rPr>
          <w:i/>
          <w:szCs w:val="24"/>
        </w:rPr>
        <w:t>F</w:t>
      </w:r>
      <w:r w:rsidRPr="00E9011D">
        <w:rPr>
          <w:szCs w:val="24"/>
          <w:vertAlign w:val="subscript"/>
        </w:rPr>
        <w:t>k</w:t>
      </w:r>
      <w:proofErr w:type="spellEnd"/>
      <w:r w:rsidRPr="00E9011D">
        <w:rPr>
          <w:szCs w:val="24"/>
        </w:rPr>
        <w:tab/>
        <w:t>(7.1)</w:t>
      </w:r>
    </w:p>
    <w:p w14:paraId="0E251BAF" w14:textId="77777777" w:rsidR="00F3012A" w:rsidRPr="00E9011D" w:rsidRDefault="00F3012A" w:rsidP="00E9011D">
      <w:pPr>
        <w:pStyle w:val="BodyText"/>
        <w:autoSpaceDE w:val="0"/>
        <w:autoSpaceDN w:val="0"/>
        <w:adjustRightInd w:val="0"/>
        <w:rPr>
          <w:szCs w:val="24"/>
        </w:rPr>
      </w:pPr>
      <w:r w:rsidRPr="00E9011D">
        <w:rPr>
          <w:szCs w:val="24"/>
        </w:rPr>
        <w:t>where:</w:t>
      </w:r>
    </w:p>
    <w:p w14:paraId="40A3B7C8" w14:textId="77777777" w:rsidR="00F3012A" w:rsidRPr="00E9011D" w:rsidRDefault="00F3012A" w:rsidP="00E9011D">
      <w:pPr>
        <w:pStyle w:val="BodyText"/>
        <w:autoSpaceDE w:val="0"/>
        <w:autoSpaceDN w:val="0"/>
        <w:adjustRightInd w:val="0"/>
        <w:rPr>
          <w:szCs w:val="24"/>
        </w:rPr>
      </w:pPr>
      <w:proofErr w:type="spellStart"/>
      <w:r w:rsidRPr="00E9011D">
        <w:rPr>
          <w:i/>
          <w:szCs w:val="24"/>
        </w:rPr>
        <w:lastRenderedPageBreak/>
        <w:t>F</w:t>
      </w:r>
      <w:r w:rsidRPr="00E9011D">
        <w:rPr>
          <w:szCs w:val="24"/>
          <w:vertAlign w:val="subscript"/>
        </w:rPr>
        <w:t>ϕk</w:t>
      </w:r>
      <w:proofErr w:type="spellEnd"/>
      <w:r w:rsidRPr="00E9011D">
        <w:rPr>
          <w:szCs w:val="24"/>
        </w:rPr>
        <w:tab/>
        <w:t>is the characteristic value of the machine-induced action;</w:t>
      </w:r>
    </w:p>
    <w:p w14:paraId="63CE37C4" w14:textId="77777777" w:rsidR="00F3012A" w:rsidRPr="00E9011D" w:rsidRDefault="00F3012A" w:rsidP="00E9011D">
      <w:pPr>
        <w:pStyle w:val="BodyText"/>
        <w:autoSpaceDE w:val="0"/>
        <w:autoSpaceDN w:val="0"/>
        <w:adjustRightInd w:val="0"/>
        <w:rPr>
          <w:szCs w:val="24"/>
        </w:rPr>
      </w:pPr>
      <w:proofErr w:type="spellStart"/>
      <w:r w:rsidRPr="00E9011D">
        <w:rPr>
          <w:i/>
          <w:szCs w:val="24"/>
        </w:rPr>
        <w:t>ϕ</w:t>
      </w:r>
      <w:r w:rsidRPr="00E9011D">
        <w:rPr>
          <w:szCs w:val="24"/>
          <w:vertAlign w:val="subscript"/>
        </w:rPr>
        <w:t>M</w:t>
      </w:r>
      <w:proofErr w:type="spellEnd"/>
      <w:r w:rsidRPr="00E9011D">
        <w:rPr>
          <w:szCs w:val="24"/>
        </w:rPr>
        <w:tab/>
        <w:t>is the dynamic factor;</w:t>
      </w:r>
    </w:p>
    <w:p w14:paraId="793E384F" w14:textId="77777777" w:rsidR="00F3012A" w:rsidRPr="00E9011D" w:rsidRDefault="00F3012A" w:rsidP="00E9011D">
      <w:pPr>
        <w:pStyle w:val="BodyText"/>
        <w:autoSpaceDE w:val="0"/>
        <w:autoSpaceDN w:val="0"/>
        <w:adjustRightInd w:val="0"/>
        <w:rPr>
          <w:szCs w:val="24"/>
        </w:rPr>
      </w:pPr>
      <w:proofErr w:type="spellStart"/>
      <w:r w:rsidRPr="00E9011D">
        <w:rPr>
          <w:i/>
          <w:szCs w:val="24"/>
        </w:rPr>
        <w:t>F</w:t>
      </w:r>
      <w:r w:rsidRPr="00E9011D">
        <w:rPr>
          <w:szCs w:val="24"/>
          <w:vertAlign w:val="subscript"/>
        </w:rPr>
        <w:t>k</w:t>
      </w:r>
      <w:proofErr w:type="spellEnd"/>
      <w:r w:rsidRPr="00E9011D">
        <w:rPr>
          <w:szCs w:val="24"/>
        </w:rPr>
        <w:tab/>
        <w:t xml:space="preserve">is the characteristic static component of the machine-induced action to be amplified by </w:t>
      </w:r>
      <w:proofErr w:type="spellStart"/>
      <w:r w:rsidRPr="00E9011D">
        <w:rPr>
          <w:i/>
          <w:szCs w:val="24"/>
        </w:rPr>
        <w:t>ϕ</w:t>
      </w:r>
      <w:r w:rsidRPr="00E9011D">
        <w:rPr>
          <w:szCs w:val="24"/>
          <w:vertAlign w:val="subscript"/>
        </w:rPr>
        <w:t>M</w:t>
      </w:r>
      <w:proofErr w:type="spellEnd"/>
      <w:r w:rsidRPr="00E9011D">
        <w:rPr>
          <w:szCs w:val="24"/>
        </w:rPr>
        <w:t>.</w:t>
      </w:r>
    </w:p>
    <w:p w14:paraId="6303344B" w14:textId="77777777" w:rsidR="00F3012A" w:rsidRPr="00E9011D" w:rsidRDefault="00F3012A" w:rsidP="00E9011D">
      <w:pPr>
        <w:pStyle w:val="BodyText"/>
        <w:autoSpaceDE w:val="0"/>
        <w:autoSpaceDN w:val="0"/>
        <w:adjustRightInd w:val="0"/>
        <w:rPr>
          <w:szCs w:val="24"/>
        </w:rPr>
      </w:pPr>
      <w:r w:rsidRPr="00E9011D">
        <w:rPr>
          <w:szCs w:val="24"/>
        </w:rPr>
        <w:t xml:space="preserve">(4) Where machine service is considered to be simultaneous with wind, the combination value </w:t>
      </w:r>
      <w:r w:rsidRPr="00E9011D">
        <w:rPr>
          <w:i/>
          <w:szCs w:val="24"/>
        </w:rPr>
        <w:t>ψ</w:t>
      </w:r>
      <w:r w:rsidRPr="00E9011D">
        <w:rPr>
          <w:szCs w:val="24"/>
          <w:vertAlign w:val="subscript"/>
        </w:rPr>
        <w:t>0</w:t>
      </w:r>
      <w:r w:rsidRPr="00E9011D">
        <w:rPr>
          <w:szCs w:val="24"/>
        </w:rPr>
        <w:t> </w:t>
      </w:r>
      <w:r w:rsidRPr="00E9011D">
        <w:rPr>
          <w:rFonts w:ascii="Cambria Math" w:hAnsi="Cambria Math" w:cs="Cambria Math"/>
          <w:szCs w:val="24"/>
        </w:rPr>
        <w:t>⋅</w:t>
      </w:r>
      <w:r w:rsidRPr="00E9011D">
        <w:rPr>
          <w:szCs w:val="24"/>
        </w:rPr>
        <w:t> </w:t>
      </w:r>
      <w:proofErr w:type="spellStart"/>
      <w:r w:rsidRPr="00E9011D">
        <w:rPr>
          <w:i/>
          <w:szCs w:val="24"/>
        </w:rPr>
        <w:t>F</w:t>
      </w:r>
      <w:r w:rsidRPr="00E9011D">
        <w:rPr>
          <w:szCs w:val="24"/>
          <w:vertAlign w:val="subscript"/>
        </w:rPr>
        <w:t>wk</w:t>
      </w:r>
      <w:proofErr w:type="spellEnd"/>
      <w:r w:rsidRPr="00E9011D">
        <w:rPr>
          <w:szCs w:val="24"/>
        </w:rPr>
        <w:t xml:space="preserve"> of the wind action on the machine and on the machine supporting structure should be limited to a value </w:t>
      </w:r>
      <w:proofErr w:type="spellStart"/>
      <w:r w:rsidRPr="00E9011D">
        <w:rPr>
          <w:i/>
          <w:szCs w:val="24"/>
        </w:rPr>
        <w:t>F</w:t>
      </w:r>
      <w:r w:rsidRPr="00E9011D">
        <w:rPr>
          <w:szCs w:val="24"/>
          <w:vertAlign w:val="subscript"/>
        </w:rPr>
        <w:t>w</w:t>
      </w:r>
      <w:proofErr w:type="spellEnd"/>
      <w:r w:rsidRPr="00E9011D">
        <w:rPr>
          <w:szCs w:val="24"/>
        </w:rPr>
        <w:t xml:space="preserve">* determined by substituting a value </w:t>
      </w:r>
      <w:r w:rsidRPr="00E9011D">
        <w:rPr>
          <w:i/>
          <w:szCs w:val="24"/>
        </w:rPr>
        <w:t>v</w:t>
      </w:r>
      <w:r w:rsidRPr="00E9011D">
        <w:rPr>
          <w:szCs w:val="24"/>
          <w:vertAlign w:val="subscript"/>
        </w:rPr>
        <w:t>b,0</w:t>
      </w:r>
      <w:r w:rsidRPr="00E9011D">
        <w:rPr>
          <w:szCs w:val="24"/>
        </w:rPr>
        <w:t xml:space="preserve">* for the fundamental value of the basic velocity </w:t>
      </w:r>
      <w:r w:rsidRPr="00E9011D">
        <w:rPr>
          <w:i/>
          <w:szCs w:val="24"/>
        </w:rPr>
        <w:t>v</w:t>
      </w:r>
      <w:r w:rsidRPr="00E9011D">
        <w:rPr>
          <w:szCs w:val="24"/>
          <w:vertAlign w:val="subscript"/>
        </w:rPr>
        <w:t>b,0</w:t>
      </w:r>
      <w:r w:rsidRPr="00E9011D">
        <w:rPr>
          <w:szCs w:val="24"/>
        </w:rPr>
        <w:t xml:space="preserve"> according to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1</w:t>
      </w:r>
      <w:r w:rsidRPr="00E9011D">
        <w:rPr>
          <w:rStyle w:val="stddocPartNumber"/>
          <w:szCs w:val="24"/>
          <w:shd w:val="clear" w:color="auto" w:fill="auto"/>
        </w:rPr>
        <w:noBreakHyphen/>
        <w:t>4</w:t>
      </w:r>
      <w:r w:rsidRPr="00E9011D">
        <w:rPr>
          <w:szCs w:val="24"/>
        </w:rPr>
        <w:t>.</w:t>
      </w:r>
    </w:p>
    <w:p w14:paraId="0CFA1C5B"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 xml:space="preserve">The value </w:t>
      </w:r>
      <w:r w:rsidRPr="00E9011D">
        <w:rPr>
          <w:i/>
          <w:szCs w:val="24"/>
        </w:rPr>
        <w:t>v</w:t>
      </w:r>
      <w:r w:rsidRPr="00E9011D">
        <w:rPr>
          <w:szCs w:val="24"/>
          <w:vertAlign w:val="subscript"/>
        </w:rPr>
        <w:t>b,0</w:t>
      </w:r>
      <w:r w:rsidRPr="00E9011D">
        <w:rPr>
          <w:szCs w:val="24"/>
        </w:rPr>
        <w:t>* depends on the individual project.</w:t>
      </w:r>
    </w:p>
    <w:p w14:paraId="721E933E" w14:textId="77777777" w:rsidR="00F3012A" w:rsidRPr="00E9011D" w:rsidRDefault="00F3012A" w:rsidP="00E9011D">
      <w:pPr>
        <w:pStyle w:val="Heading2"/>
        <w:tabs>
          <w:tab w:val="left" w:pos="400"/>
        </w:tabs>
        <w:autoSpaceDE w:val="0"/>
        <w:autoSpaceDN w:val="0"/>
        <w:adjustRightInd w:val="0"/>
        <w:rPr>
          <w:rFonts w:eastAsia="Times New Roman"/>
          <w:szCs w:val="24"/>
        </w:rPr>
      </w:pPr>
      <w:bookmarkStart w:id="68" w:name="_Toc148596434"/>
      <w:r w:rsidRPr="00E9011D">
        <w:rPr>
          <w:rFonts w:eastAsia="Times New Roman"/>
          <w:szCs w:val="24"/>
        </w:rPr>
        <w:t>Serviceability criteria</w:t>
      </w:r>
      <w:bookmarkEnd w:id="68"/>
    </w:p>
    <w:p w14:paraId="1A03969B" w14:textId="77777777" w:rsidR="00F3012A" w:rsidRPr="00E9011D" w:rsidRDefault="00F3012A" w:rsidP="00E9011D">
      <w:pPr>
        <w:pStyle w:val="BodyText"/>
        <w:autoSpaceDE w:val="0"/>
        <w:autoSpaceDN w:val="0"/>
        <w:adjustRightInd w:val="0"/>
        <w:rPr>
          <w:szCs w:val="24"/>
        </w:rPr>
      </w:pPr>
      <w:r w:rsidRPr="00E9011D">
        <w:rPr>
          <w:szCs w:val="24"/>
        </w:rPr>
        <w:t>(1) Serviceability limits for the supporting structure to ensure the machine functionality should be as specified by the relevant authority or, where not specified, as agreed for a specific project by the relevant parties.</w:t>
      </w:r>
    </w:p>
    <w:p w14:paraId="16B56D23" w14:textId="77777777" w:rsidR="00F3012A" w:rsidRPr="00E9011D" w:rsidRDefault="00F3012A" w:rsidP="00E9011D">
      <w:pPr>
        <w:pStyle w:val="Note"/>
        <w:autoSpaceDE w:val="0"/>
        <w:autoSpaceDN w:val="0"/>
        <w:adjustRightInd w:val="0"/>
        <w:rPr>
          <w:szCs w:val="24"/>
        </w:rPr>
      </w:pPr>
      <w:r w:rsidRPr="00E9011D">
        <w:rPr>
          <w:szCs w:val="24"/>
        </w:rPr>
        <w:t>NOTE 1</w:t>
      </w:r>
      <w:r w:rsidRPr="00E9011D">
        <w:rPr>
          <w:szCs w:val="24"/>
        </w:rPr>
        <w:tab/>
        <w:t>Criteria for machine functionality are based on the technical data file provided by the machine manufacturer.</w:t>
      </w:r>
    </w:p>
    <w:p w14:paraId="49288D5D" w14:textId="77777777" w:rsidR="00F3012A" w:rsidRPr="00E9011D" w:rsidRDefault="00F3012A" w:rsidP="00E9011D">
      <w:pPr>
        <w:pStyle w:val="Note"/>
        <w:autoSpaceDE w:val="0"/>
        <w:autoSpaceDN w:val="0"/>
        <w:adjustRightInd w:val="0"/>
        <w:rPr>
          <w:szCs w:val="24"/>
        </w:rPr>
      </w:pPr>
      <w:r w:rsidRPr="00E9011D">
        <w:rPr>
          <w:szCs w:val="24"/>
        </w:rPr>
        <w:t>NOTE 2</w:t>
      </w:r>
      <w:r w:rsidRPr="00E9011D">
        <w:rPr>
          <w:szCs w:val="24"/>
        </w:rPr>
        <w:tab/>
        <w:t>Serviceability limits can be displacement amplitudes, velocity amplitudes and/or acceleration amplitudes.</w:t>
      </w:r>
    </w:p>
    <w:p w14:paraId="33C404B9" w14:textId="77777777" w:rsidR="00F3012A" w:rsidRPr="00E9011D" w:rsidRDefault="00F3012A" w:rsidP="00E9011D">
      <w:pPr>
        <w:pStyle w:val="BodyText"/>
        <w:autoSpaceDE w:val="0"/>
        <w:autoSpaceDN w:val="0"/>
        <w:adjustRightInd w:val="0"/>
        <w:rPr>
          <w:szCs w:val="24"/>
        </w:rPr>
      </w:pPr>
      <w:r w:rsidRPr="00E9011D">
        <w:rPr>
          <w:szCs w:val="24"/>
        </w:rPr>
        <w:t>(2) The amplitudes of the vibrating system should be calculated allowing for the range of variation (upper and lower values) of the stiffness and damping properties taking the translational as well as the rotational vibrations caused by the dynamic forces and moments into account.</w:t>
      </w:r>
    </w:p>
    <w:p w14:paraId="01F6022E" w14:textId="77777777" w:rsidR="00F3012A" w:rsidRPr="00E9011D" w:rsidRDefault="00F3012A" w:rsidP="00E9011D">
      <w:pPr>
        <w:pStyle w:val="ANNEX"/>
        <w:autoSpaceDE w:val="0"/>
        <w:autoSpaceDN w:val="0"/>
        <w:adjustRightInd w:val="0"/>
        <w:rPr>
          <w:rFonts w:eastAsia="Times New Roman"/>
          <w:szCs w:val="24"/>
        </w:rPr>
      </w:pPr>
      <w:r w:rsidRPr="00E9011D">
        <w:rPr>
          <w:rFonts w:eastAsia="Times New Roman"/>
          <w:szCs w:val="24"/>
        </w:rPr>
        <w:lastRenderedPageBreak/>
        <w:br/>
      </w:r>
      <w:bookmarkStart w:id="69" w:name="_Toc148596435"/>
      <w:r w:rsidRPr="00E9011D">
        <w:rPr>
          <w:rFonts w:eastAsia="Times New Roman"/>
          <w:b w:val="0"/>
          <w:szCs w:val="24"/>
        </w:rPr>
        <w:t>(informative)</w:t>
      </w:r>
      <w:r w:rsidRPr="00E9011D">
        <w:rPr>
          <w:rFonts w:eastAsia="Times New Roman"/>
          <w:szCs w:val="24"/>
        </w:rPr>
        <w:br/>
      </w:r>
      <w:r w:rsidRPr="00E9011D">
        <w:rPr>
          <w:rFonts w:eastAsia="Times New Roman"/>
          <w:szCs w:val="24"/>
        </w:rPr>
        <w:br/>
        <w:t>Guidance on crane classification for fatigue design of crane supporting structures</w:t>
      </w:r>
      <w:bookmarkEnd w:id="69"/>
    </w:p>
    <w:p w14:paraId="55BE5170" w14:textId="77777777" w:rsidR="00F3012A" w:rsidRPr="00E9011D" w:rsidRDefault="00F3012A" w:rsidP="00E9011D">
      <w:pPr>
        <w:pStyle w:val="a2"/>
        <w:tabs>
          <w:tab w:val="left" w:pos="360"/>
        </w:tabs>
        <w:autoSpaceDE w:val="0"/>
        <w:autoSpaceDN w:val="0"/>
        <w:adjustRightInd w:val="0"/>
        <w:rPr>
          <w:szCs w:val="24"/>
        </w:rPr>
      </w:pPr>
      <w:bookmarkStart w:id="70" w:name="_Toc148596436"/>
      <w:r w:rsidRPr="00E9011D">
        <w:rPr>
          <w:szCs w:val="24"/>
        </w:rPr>
        <w:t>Use of this informative annex</w:t>
      </w:r>
      <w:bookmarkEnd w:id="70"/>
    </w:p>
    <w:p w14:paraId="01470E69" w14:textId="77777777" w:rsidR="00F3012A" w:rsidRPr="00E9011D" w:rsidRDefault="00F3012A" w:rsidP="00E9011D">
      <w:pPr>
        <w:pStyle w:val="BodyText"/>
        <w:autoSpaceDE w:val="0"/>
        <w:autoSpaceDN w:val="0"/>
        <w:adjustRightInd w:val="0"/>
        <w:rPr>
          <w:szCs w:val="24"/>
        </w:rPr>
      </w:pPr>
      <w:r w:rsidRPr="00E9011D">
        <w:rPr>
          <w:szCs w:val="24"/>
        </w:rPr>
        <w:t xml:space="preserve">(1) This informative annex provides supplementary guidance to </w:t>
      </w:r>
      <w:r w:rsidRPr="00E9011D">
        <w:rPr>
          <w:rStyle w:val="citesec"/>
          <w:szCs w:val="24"/>
          <w:shd w:val="clear" w:color="auto" w:fill="auto"/>
        </w:rPr>
        <w:t>6.9.1</w:t>
      </w:r>
      <w:r w:rsidRPr="00E9011D">
        <w:rPr>
          <w:szCs w:val="24"/>
        </w:rPr>
        <w:t>(7) for C-classes.</w:t>
      </w:r>
    </w:p>
    <w:p w14:paraId="1E0078A9" w14:textId="77777777" w:rsidR="00F3012A" w:rsidRPr="00E9011D" w:rsidRDefault="00F3012A" w:rsidP="00E9011D">
      <w:pPr>
        <w:pStyle w:val="Note"/>
        <w:autoSpaceDE w:val="0"/>
        <w:autoSpaceDN w:val="0"/>
        <w:adjustRightInd w:val="0"/>
        <w:rPr>
          <w:szCs w:val="24"/>
        </w:rPr>
      </w:pPr>
      <w:r w:rsidRPr="00E9011D">
        <w:rPr>
          <w:szCs w:val="24"/>
        </w:rPr>
        <w:t xml:space="preserve">NOTE </w:t>
      </w:r>
      <w:r w:rsidRPr="00E9011D">
        <w:rPr>
          <w:szCs w:val="24"/>
        </w:rPr>
        <w:tab/>
        <w:t>National choice on the application of this informative annex is given in the National Annex. If the National Annex contains no information on the application of this informative annex, it can be used.</w:t>
      </w:r>
    </w:p>
    <w:p w14:paraId="1321ACD0" w14:textId="77777777" w:rsidR="00F3012A" w:rsidRPr="00E9011D" w:rsidRDefault="00F3012A" w:rsidP="00E9011D">
      <w:pPr>
        <w:pStyle w:val="a2"/>
        <w:tabs>
          <w:tab w:val="left" w:pos="360"/>
        </w:tabs>
        <w:autoSpaceDE w:val="0"/>
        <w:autoSpaceDN w:val="0"/>
        <w:adjustRightInd w:val="0"/>
        <w:rPr>
          <w:szCs w:val="24"/>
        </w:rPr>
      </w:pPr>
      <w:bookmarkStart w:id="71" w:name="_Toc148596437"/>
      <w:r w:rsidRPr="00E9011D">
        <w:rPr>
          <w:szCs w:val="24"/>
        </w:rPr>
        <w:t>Scope and field of application</w:t>
      </w:r>
      <w:bookmarkEnd w:id="71"/>
    </w:p>
    <w:p w14:paraId="0DEF5622" w14:textId="77777777" w:rsidR="00F3012A" w:rsidRPr="00E9011D" w:rsidRDefault="00F3012A" w:rsidP="00E9011D">
      <w:pPr>
        <w:pStyle w:val="BodyText"/>
        <w:autoSpaceDE w:val="0"/>
        <w:autoSpaceDN w:val="0"/>
        <w:adjustRightInd w:val="0"/>
        <w:rPr>
          <w:szCs w:val="24"/>
        </w:rPr>
      </w:pPr>
      <w:r w:rsidRPr="00E9011D">
        <w:rPr>
          <w:szCs w:val="24"/>
        </w:rPr>
        <w:t>(1) This informative annex covers the selection of C-classes for selected types of travelling cranes.</w:t>
      </w:r>
    </w:p>
    <w:p w14:paraId="31C818C7" w14:textId="77777777" w:rsidR="00F3012A" w:rsidRPr="00E9011D" w:rsidRDefault="00F3012A" w:rsidP="00E9011D">
      <w:pPr>
        <w:pStyle w:val="a2"/>
        <w:tabs>
          <w:tab w:val="left" w:pos="360"/>
        </w:tabs>
        <w:autoSpaceDE w:val="0"/>
        <w:autoSpaceDN w:val="0"/>
        <w:adjustRightInd w:val="0"/>
        <w:rPr>
          <w:szCs w:val="24"/>
        </w:rPr>
      </w:pPr>
      <w:bookmarkStart w:id="72" w:name="_Toc148596438"/>
      <w:r w:rsidRPr="00E9011D">
        <w:rPr>
          <w:szCs w:val="24"/>
        </w:rPr>
        <w:t>Classification</w:t>
      </w:r>
      <w:bookmarkEnd w:id="72"/>
    </w:p>
    <w:p w14:paraId="646B51E3" w14:textId="77777777" w:rsidR="00F3012A" w:rsidRPr="00E9011D" w:rsidRDefault="00F3012A" w:rsidP="00E9011D">
      <w:pPr>
        <w:pStyle w:val="BodyText"/>
        <w:autoSpaceDE w:val="0"/>
        <w:autoSpaceDN w:val="0"/>
        <w:adjustRightInd w:val="0"/>
        <w:rPr>
          <w:szCs w:val="24"/>
        </w:rPr>
      </w:pPr>
      <w:r w:rsidRPr="00E9011D">
        <w:rPr>
          <w:szCs w:val="24"/>
        </w:rPr>
        <w:t xml:space="preserve">(1) In absence of more accurate information, the indicative values of C-classes according to </w:t>
      </w:r>
      <w:r w:rsidRPr="00E9011D">
        <w:rPr>
          <w:rStyle w:val="citetbl"/>
          <w:szCs w:val="24"/>
          <w:shd w:val="clear" w:color="auto" w:fill="auto"/>
        </w:rPr>
        <w:t>Table A.1</w:t>
      </w:r>
      <w:r w:rsidRPr="00E9011D">
        <w:rPr>
          <w:szCs w:val="24"/>
        </w:rPr>
        <w:t xml:space="preserve"> may be used.</w:t>
      </w:r>
    </w:p>
    <w:p w14:paraId="04314D85" w14:textId="77777777" w:rsidR="00F3012A" w:rsidRPr="00E9011D" w:rsidRDefault="00F3012A" w:rsidP="00E9011D">
      <w:pPr>
        <w:pStyle w:val="Tabletitle"/>
        <w:autoSpaceDE w:val="0"/>
        <w:autoSpaceDN w:val="0"/>
        <w:adjustRightInd w:val="0"/>
        <w:outlineLvl w:val="0"/>
        <w:rPr>
          <w:szCs w:val="24"/>
        </w:rPr>
      </w:pPr>
      <w:bookmarkStart w:id="73" w:name="_Toc148596439"/>
      <w:r w:rsidRPr="00E9011D">
        <w:rPr>
          <w:szCs w:val="24"/>
        </w:rPr>
        <w:t>Table A.1 — Indications of typical C–classes of bridge and gantry cranes</w:t>
      </w:r>
      <w:bookmarkEnd w:id="73"/>
    </w:p>
    <w:tbl>
      <w:tblPr>
        <w:tblW w:w="85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866"/>
        <w:gridCol w:w="4962"/>
        <w:gridCol w:w="992"/>
        <w:gridCol w:w="1703"/>
      </w:tblGrid>
      <w:tr w:rsidR="00F3012A" w:rsidRPr="00E9011D" w14:paraId="2E05A2D7" w14:textId="77777777" w:rsidTr="009E530A">
        <w:trPr>
          <w:jc w:val="center"/>
        </w:trPr>
        <w:tc>
          <w:tcPr>
            <w:tcW w:w="866" w:type="dxa"/>
            <w:tcBorders>
              <w:top w:val="single" w:sz="12" w:space="0" w:color="auto"/>
              <w:bottom w:val="single" w:sz="12" w:space="0" w:color="auto"/>
            </w:tcBorders>
          </w:tcPr>
          <w:p w14:paraId="6F71E6D3" w14:textId="547882A8" w:rsidR="00F3012A" w:rsidRPr="00E9011D" w:rsidRDefault="00F3012A" w:rsidP="00E9011D">
            <w:pPr>
              <w:pStyle w:val="Tableheader"/>
              <w:autoSpaceDE w:val="0"/>
              <w:autoSpaceDN w:val="0"/>
              <w:adjustRightInd w:val="0"/>
            </w:pPr>
            <w:r w:rsidRPr="00E9011D">
              <w:rPr>
                <w:szCs w:val="24"/>
              </w:rPr>
              <w:t>Item</w:t>
            </w:r>
          </w:p>
        </w:tc>
        <w:tc>
          <w:tcPr>
            <w:tcW w:w="4962" w:type="dxa"/>
            <w:tcBorders>
              <w:top w:val="single" w:sz="12" w:space="0" w:color="auto"/>
              <w:bottom w:val="single" w:sz="12" w:space="0" w:color="auto"/>
            </w:tcBorders>
          </w:tcPr>
          <w:p w14:paraId="7FB1171F" w14:textId="153F6B00" w:rsidR="00F3012A" w:rsidRPr="00E9011D" w:rsidRDefault="00F3012A" w:rsidP="00E9011D">
            <w:pPr>
              <w:pStyle w:val="Tableheader"/>
              <w:autoSpaceDE w:val="0"/>
              <w:autoSpaceDN w:val="0"/>
              <w:adjustRightInd w:val="0"/>
            </w:pPr>
            <w:r w:rsidRPr="00E9011D">
              <w:rPr>
                <w:szCs w:val="24"/>
              </w:rPr>
              <w:t>Type of crane</w:t>
            </w:r>
          </w:p>
        </w:tc>
        <w:tc>
          <w:tcPr>
            <w:tcW w:w="992" w:type="dxa"/>
            <w:tcBorders>
              <w:top w:val="single" w:sz="12" w:space="0" w:color="auto"/>
              <w:bottom w:val="single" w:sz="12" w:space="0" w:color="auto"/>
            </w:tcBorders>
          </w:tcPr>
          <w:p w14:paraId="47D104CF" w14:textId="5C12728B" w:rsidR="00F3012A" w:rsidRPr="00E9011D" w:rsidRDefault="00F3012A" w:rsidP="00E9011D">
            <w:pPr>
              <w:pStyle w:val="Tableheader"/>
              <w:autoSpaceDE w:val="0"/>
              <w:autoSpaceDN w:val="0"/>
              <w:adjustRightInd w:val="0"/>
            </w:pPr>
            <w:r w:rsidRPr="00E9011D">
              <w:rPr>
                <w:szCs w:val="24"/>
              </w:rPr>
              <w:t>C-Class</w:t>
            </w:r>
          </w:p>
        </w:tc>
        <w:tc>
          <w:tcPr>
            <w:tcW w:w="1703" w:type="dxa"/>
            <w:tcBorders>
              <w:top w:val="single" w:sz="12" w:space="0" w:color="auto"/>
              <w:bottom w:val="single" w:sz="12" w:space="0" w:color="auto"/>
            </w:tcBorders>
          </w:tcPr>
          <w:p w14:paraId="38B25F7A" w14:textId="3F8D5457" w:rsidR="00F3012A" w:rsidRPr="00E9011D" w:rsidRDefault="00F3012A" w:rsidP="00E9011D">
            <w:pPr>
              <w:pStyle w:val="Tableheader"/>
              <w:autoSpaceDE w:val="0"/>
              <w:autoSpaceDN w:val="0"/>
              <w:adjustRightInd w:val="0"/>
            </w:pPr>
            <w:r w:rsidRPr="00E9011D">
              <w:rPr>
                <w:szCs w:val="24"/>
              </w:rPr>
              <w:t>Stiffness class</w:t>
            </w:r>
          </w:p>
        </w:tc>
      </w:tr>
      <w:tr w:rsidR="00F3012A" w:rsidRPr="00E9011D" w14:paraId="045BDDDE" w14:textId="77777777" w:rsidTr="009E530A">
        <w:trPr>
          <w:jc w:val="center"/>
        </w:trPr>
        <w:tc>
          <w:tcPr>
            <w:tcW w:w="866" w:type="dxa"/>
            <w:tcBorders>
              <w:top w:val="nil"/>
            </w:tcBorders>
          </w:tcPr>
          <w:p w14:paraId="2944CB94" w14:textId="3354C98C" w:rsidR="00F3012A" w:rsidRPr="00E9011D" w:rsidRDefault="00F3012A" w:rsidP="00E9011D">
            <w:pPr>
              <w:pStyle w:val="Tablebody"/>
              <w:autoSpaceDE w:val="0"/>
              <w:autoSpaceDN w:val="0"/>
              <w:adjustRightInd w:val="0"/>
            </w:pPr>
            <w:r w:rsidRPr="00E9011D">
              <w:rPr>
                <w:szCs w:val="24"/>
              </w:rPr>
              <w:t>1</w:t>
            </w:r>
          </w:p>
        </w:tc>
        <w:tc>
          <w:tcPr>
            <w:tcW w:w="4962" w:type="dxa"/>
            <w:tcBorders>
              <w:top w:val="nil"/>
            </w:tcBorders>
          </w:tcPr>
          <w:p w14:paraId="4F42AC74" w14:textId="11A3E374" w:rsidR="00F3012A" w:rsidRPr="00E9011D" w:rsidRDefault="00F3012A" w:rsidP="00E9011D">
            <w:pPr>
              <w:pStyle w:val="Tablebody"/>
              <w:autoSpaceDE w:val="0"/>
              <w:autoSpaceDN w:val="0"/>
              <w:adjustRightInd w:val="0"/>
              <w:jc w:val="both"/>
            </w:pPr>
            <w:r w:rsidRPr="00E9011D">
              <w:rPr>
                <w:szCs w:val="24"/>
              </w:rPr>
              <w:t>Hand-operated cranes</w:t>
            </w:r>
          </w:p>
        </w:tc>
        <w:tc>
          <w:tcPr>
            <w:tcW w:w="992" w:type="dxa"/>
            <w:tcBorders>
              <w:top w:val="nil"/>
            </w:tcBorders>
          </w:tcPr>
          <w:p w14:paraId="4BDEC71D" w14:textId="06E88579" w:rsidR="00F3012A" w:rsidRPr="00E9011D" w:rsidRDefault="00F3012A" w:rsidP="00E9011D">
            <w:pPr>
              <w:pStyle w:val="Tablebody"/>
              <w:autoSpaceDE w:val="0"/>
              <w:autoSpaceDN w:val="0"/>
              <w:adjustRightInd w:val="0"/>
            </w:pPr>
            <w:r w:rsidRPr="00E9011D">
              <w:rPr>
                <w:szCs w:val="24"/>
              </w:rPr>
              <w:t>C0</w:t>
            </w:r>
          </w:p>
        </w:tc>
        <w:tc>
          <w:tcPr>
            <w:tcW w:w="1703" w:type="dxa"/>
            <w:tcBorders>
              <w:top w:val="nil"/>
            </w:tcBorders>
          </w:tcPr>
          <w:p w14:paraId="3C898FBB" w14:textId="24E54F59" w:rsidR="00F3012A" w:rsidRPr="00E9011D" w:rsidRDefault="00F3012A" w:rsidP="00E9011D">
            <w:pPr>
              <w:pStyle w:val="Tablebody"/>
              <w:autoSpaceDE w:val="0"/>
              <w:autoSpaceDN w:val="0"/>
              <w:adjustRightInd w:val="0"/>
              <w:jc w:val="both"/>
            </w:pPr>
            <w:r w:rsidRPr="00E9011D">
              <w:rPr>
                <w:szCs w:val="24"/>
              </w:rPr>
              <w:t>HC1</w:t>
            </w:r>
          </w:p>
        </w:tc>
      </w:tr>
      <w:tr w:rsidR="00F3012A" w:rsidRPr="00E9011D" w14:paraId="38DA2C77" w14:textId="77777777" w:rsidTr="009E530A">
        <w:trPr>
          <w:jc w:val="center"/>
        </w:trPr>
        <w:tc>
          <w:tcPr>
            <w:tcW w:w="866" w:type="dxa"/>
          </w:tcPr>
          <w:p w14:paraId="535B3476" w14:textId="3B9C730E" w:rsidR="00F3012A" w:rsidRPr="00E9011D" w:rsidRDefault="00F3012A" w:rsidP="00E9011D">
            <w:pPr>
              <w:pStyle w:val="Tablebody"/>
              <w:autoSpaceDE w:val="0"/>
              <w:autoSpaceDN w:val="0"/>
              <w:adjustRightInd w:val="0"/>
            </w:pPr>
            <w:r w:rsidRPr="00E9011D">
              <w:rPr>
                <w:szCs w:val="24"/>
              </w:rPr>
              <w:t>2</w:t>
            </w:r>
          </w:p>
        </w:tc>
        <w:tc>
          <w:tcPr>
            <w:tcW w:w="4962" w:type="dxa"/>
          </w:tcPr>
          <w:p w14:paraId="6CF87027" w14:textId="1925A149" w:rsidR="00F3012A" w:rsidRPr="00E9011D" w:rsidRDefault="00F3012A" w:rsidP="00E9011D">
            <w:pPr>
              <w:pStyle w:val="Tablebody"/>
              <w:autoSpaceDE w:val="0"/>
              <w:autoSpaceDN w:val="0"/>
              <w:adjustRightInd w:val="0"/>
              <w:jc w:val="both"/>
            </w:pPr>
            <w:r w:rsidRPr="00E9011D">
              <w:rPr>
                <w:szCs w:val="24"/>
              </w:rPr>
              <w:t>Assembly and maintenance cranes with intermittent operation</w:t>
            </w:r>
          </w:p>
        </w:tc>
        <w:tc>
          <w:tcPr>
            <w:tcW w:w="992" w:type="dxa"/>
          </w:tcPr>
          <w:p w14:paraId="11F3677B" w14:textId="0A133433" w:rsidR="00F3012A" w:rsidRPr="00E9011D" w:rsidRDefault="00F3012A" w:rsidP="00E9011D">
            <w:pPr>
              <w:pStyle w:val="Tablebody"/>
              <w:autoSpaceDE w:val="0"/>
              <w:autoSpaceDN w:val="0"/>
              <w:adjustRightInd w:val="0"/>
            </w:pPr>
            <w:r w:rsidRPr="00E9011D">
              <w:rPr>
                <w:szCs w:val="24"/>
              </w:rPr>
              <w:t>C01</w:t>
            </w:r>
          </w:p>
        </w:tc>
        <w:tc>
          <w:tcPr>
            <w:tcW w:w="1703" w:type="dxa"/>
          </w:tcPr>
          <w:p w14:paraId="41D58EF5" w14:textId="727F2AB7" w:rsidR="00F3012A" w:rsidRPr="00E9011D" w:rsidRDefault="00F3012A" w:rsidP="00E9011D">
            <w:pPr>
              <w:pStyle w:val="Tablebody"/>
              <w:autoSpaceDE w:val="0"/>
              <w:autoSpaceDN w:val="0"/>
              <w:adjustRightInd w:val="0"/>
            </w:pPr>
            <w:r w:rsidRPr="00E9011D">
              <w:rPr>
                <w:szCs w:val="24"/>
              </w:rPr>
              <w:t>HC1, HC2</w:t>
            </w:r>
          </w:p>
        </w:tc>
      </w:tr>
      <w:tr w:rsidR="00F3012A" w:rsidRPr="00E9011D" w14:paraId="289E251C" w14:textId="77777777" w:rsidTr="009E530A">
        <w:trPr>
          <w:jc w:val="center"/>
        </w:trPr>
        <w:tc>
          <w:tcPr>
            <w:tcW w:w="866" w:type="dxa"/>
          </w:tcPr>
          <w:p w14:paraId="24E89471" w14:textId="38F182C8" w:rsidR="00F3012A" w:rsidRPr="00E9011D" w:rsidRDefault="00F3012A" w:rsidP="00E9011D">
            <w:pPr>
              <w:pStyle w:val="Tablebody"/>
              <w:autoSpaceDE w:val="0"/>
              <w:autoSpaceDN w:val="0"/>
              <w:adjustRightInd w:val="0"/>
            </w:pPr>
            <w:r w:rsidRPr="00E9011D">
              <w:rPr>
                <w:szCs w:val="24"/>
              </w:rPr>
              <w:t>3</w:t>
            </w:r>
          </w:p>
        </w:tc>
        <w:tc>
          <w:tcPr>
            <w:tcW w:w="4962" w:type="dxa"/>
          </w:tcPr>
          <w:p w14:paraId="09938A45" w14:textId="4D829CF5" w:rsidR="00F3012A" w:rsidRPr="00E9011D" w:rsidRDefault="00F3012A" w:rsidP="00E9011D">
            <w:pPr>
              <w:pStyle w:val="Tablebody"/>
              <w:autoSpaceDE w:val="0"/>
              <w:autoSpaceDN w:val="0"/>
              <w:adjustRightInd w:val="0"/>
              <w:jc w:val="both"/>
            </w:pPr>
            <w:r w:rsidRPr="00E9011D">
              <w:rPr>
                <w:szCs w:val="24"/>
              </w:rPr>
              <w:t>Factory and warehouse cranes with intermittent operation</w:t>
            </w:r>
          </w:p>
        </w:tc>
        <w:tc>
          <w:tcPr>
            <w:tcW w:w="992" w:type="dxa"/>
          </w:tcPr>
          <w:p w14:paraId="7C2C3D06" w14:textId="57706AF9" w:rsidR="00F3012A" w:rsidRPr="00E9011D" w:rsidRDefault="00F3012A" w:rsidP="00E9011D">
            <w:pPr>
              <w:pStyle w:val="Tablebody"/>
              <w:autoSpaceDE w:val="0"/>
              <w:autoSpaceDN w:val="0"/>
              <w:adjustRightInd w:val="0"/>
            </w:pPr>
            <w:r w:rsidRPr="00E9011D">
              <w:rPr>
                <w:szCs w:val="24"/>
              </w:rPr>
              <w:t>C2</w:t>
            </w:r>
          </w:p>
        </w:tc>
        <w:tc>
          <w:tcPr>
            <w:tcW w:w="1703" w:type="dxa"/>
          </w:tcPr>
          <w:p w14:paraId="482E05B7" w14:textId="081093D6" w:rsidR="00F3012A" w:rsidRPr="00E9011D" w:rsidRDefault="00F3012A" w:rsidP="00E9011D">
            <w:pPr>
              <w:pStyle w:val="Tablebody"/>
              <w:autoSpaceDE w:val="0"/>
              <w:autoSpaceDN w:val="0"/>
              <w:adjustRightInd w:val="0"/>
            </w:pPr>
            <w:r w:rsidRPr="00E9011D">
              <w:rPr>
                <w:szCs w:val="24"/>
              </w:rPr>
              <w:t>HC2</w:t>
            </w:r>
          </w:p>
        </w:tc>
      </w:tr>
      <w:tr w:rsidR="00F3012A" w:rsidRPr="00E9011D" w14:paraId="4613DAB4" w14:textId="77777777" w:rsidTr="009E530A">
        <w:trPr>
          <w:jc w:val="center"/>
        </w:trPr>
        <w:tc>
          <w:tcPr>
            <w:tcW w:w="866" w:type="dxa"/>
          </w:tcPr>
          <w:p w14:paraId="56025EAA" w14:textId="20C8E0C5" w:rsidR="00F3012A" w:rsidRPr="00E9011D" w:rsidRDefault="00F3012A" w:rsidP="00E9011D">
            <w:pPr>
              <w:pStyle w:val="Tablebody"/>
              <w:autoSpaceDE w:val="0"/>
              <w:autoSpaceDN w:val="0"/>
              <w:adjustRightInd w:val="0"/>
            </w:pPr>
            <w:r w:rsidRPr="00E9011D">
              <w:rPr>
                <w:szCs w:val="24"/>
              </w:rPr>
              <w:t>4</w:t>
            </w:r>
          </w:p>
        </w:tc>
        <w:tc>
          <w:tcPr>
            <w:tcW w:w="4962" w:type="dxa"/>
          </w:tcPr>
          <w:p w14:paraId="33F68224" w14:textId="09B36127" w:rsidR="00F3012A" w:rsidRPr="00E9011D" w:rsidRDefault="00F3012A" w:rsidP="00E9011D">
            <w:pPr>
              <w:pStyle w:val="Tablebody"/>
              <w:autoSpaceDE w:val="0"/>
              <w:autoSpaceDN w:val="0"/>
              <w:adjustRightInd w:val="0"/>
              <w:jc w:val="both"/>
            </w:pPr>
            <w:r w:rsidRPr="00E9011D">
              <w:rPr>
                <w:szCs w:val="24"/>
              </w:rPr>
              <w:t>Warehouse cranes with continuous operation</w:t>
            </w:r>
          </w:p>
        </w:tc>
        <w:tc>
          <w:tcPr>
            <w:tcW w:w="992" w:type="dxa"/>
          </w:tcPr>
          <w:p w14:paraId="12EB6584" w14:textId="2F09BB61" w:rsidR="00F3012A" w:rsidRPr="00E9011D" w:rsidRDefault="00F3012A" w:rsidP="00E9011D">
            <w:pPr>
              <w:pStyle w:val="Tablebody"/>
              <w:autoSpaceDE w:val="0"/>
              <w:autoSpaceDN w:val="0"/>
              <w:adjustRightInd w:val="0"/>
            </w:pPr>
            <w:r w:rsidRPr="00E9011D">
              <w:rPr>
                <w:szCs w:val="24"/>
              </w:rPr>
              <w:t>C5</w:t>
            </w:r>
          </w:p>
        </w:tc>
        <w:tc>
          <w:tcPr>
            <w:tcW w:w="1703" w:type="dxa"/>
          </w:tcPr>
          <w:p w14:paraId="6BA22289" w14:textId="3BAB1240" w:rsidR="00F3012A" w:rsidRPr="00E9011D" w:rsidRDefault="00F3012A" w:rsidP="00E9011D">
            <w:pPr>
              <w:pStyle w:val="Tablebody"/>
              <w:autoSpaceDE w:val="0"/>
              <w:autoSpaceDN w:val="0"/>
              <w:adjustRightInd w:val="0"/>
            </w:pPr>
            <w:r w:rsidRPr="00E9011D">
              <w:rPr>
                <w:szCs w:val="24"/>
              </w:rPr>
              <w:t>HC3, HC4</w:t>
            </w:r>
          </w:p>
        </w:tc>
      </w:tr>
      <w:tr w:rsidR="00F3012A" w:rsidRPr="00E9011D" w14:paraId="49E9D1A2" w14:textId="77777777" w:rsidTr="009E530A">
        <w:trPr>
          <w:jc w:val="center"/>
        </w:trPr>
        <w:tc>
          <w:tcPr>
            <w:tcW w:w="866" w:type="dxa"/>
          </w:tcPr>
          <w:p w14:paraId="02BA0BD4" w14:textId="7A5F1BCD" w:rsidR="00F3012A" w:rsidRPr="00E9011D" w:rsidRDefault="00F3012A" w:rsidP="00E9011D">
            <w:pPr>
              <w:pStyle w:val="Tablebody"/>
              <w:autoSpaceDE w:val="0"/>
              <w:autoSpaceDN w:val="0"/>
              <w:adjustRightInd w:val="0"/>
            </w:pPr>
            <w:r w:rsidRPr="00E9011D">
              <w:rPr>
                <w:szCs w:val="24"/>
              </w:rPr>
              <w:t>5</w:t>
            </w:r>
          </w:p>
        </w:tc>
        <w:tc>
          <w:tcPr>
            <w:tcW w:w="4962" w:type="dxa"/>
          </w:tcPr>
          <w:p w14:paraId="36646EBA" w14:textId="653C4FFD" w:rsidR="00F3012A" w:rsidRPr="00E9011D" w:rsidRDefault="00F3012A" w:rsidP="00E9011D">
            <w:pPr>
              <w:pStyle w:val="Tablebody"/>
              <w:autoSpaceDE w:val="0"/>
              <w:autoSpaceDN w:val="0"/>
              <w:adjustRightInd w:val="0"/>
              <w:jc w:val="both"/>
            </w:pPr>
            <w:r w:rsidRPr="00E9011D">
              <w:rPr>
                <w:szCs w:val="24"/>
              </w:rPr>
              <w:t>Workshop cranes – hook operation</w:t>
            </w:r>
          </w:p>
        </w:tc>
        <w:tc>
          <w:tcPr>
            <w:tcW w:w="992" w:type="dxa"/>
          </w:tcPr>
          <w:p w14:paraId="45F89D94" w14:textId="6571A035" w:rsidR="00F3012A" w:rsidRPr="00E9011D" w:rsidRDefault="00F3012A" w:rsidP="00E9011D">
            <w:pPr>
              <w:pStyle w:val="Tablebody"/>
              <w:autoSpaceDE w:val="0"/>
              <w:autoSpaceDN w:val="0"/>
              <w:adjustRightInd w:val="0"/>
            </w:pPr>
            <w:r w:rsidRPr="00E9011D">
              <w:rPr>
                <w:szCs w:val="24"/>
              </w:rPr>
              <w:t>C1</w:t>
            </w:r>
          </w:p>
        </w:tc>
        <w:tc>
          <w:tcPr>
            <w:tcW w:w="1703" w:type="dxa"/>
          </w:tcPr>
          <w:p w14:paraId="6DC21699" w14:textId="687F1598" w:rsidR="00F3012A" w:rsidRPr="00E9011D" w:rsidRDefault="00F3012A" w:rsidP="00E9011D">
            <w:pPr>
              <w:pStyle w:val="Tablebody"/>
              <w:autoSpaceDE w:val="0"/>
              <w:autoSpaceDN w:val="0"/>
              <w:adjustRightInd w:val="0"/>
            </w:pPr>
            <w:r w:rsidRPr="00E9011D">
              <w:rPr>
                <w:szCs w:val="24"/>
              </w:rPr>
              <w:t>HC2, HC3</w:t>
            </w:r>
          </w:p>
        </w:tc>
      </w:tr>
      <w:tr w:rsidR="00F3012A" w:rsidRPr="00E9011D" w14:paraId="3989527A" w14:textId="77777777" w:rsidTr="009E530A">
        <w:trPr>
          <w:jc w:val="center"/>
        </w:trPr>
        <w:tc>
          <w:tcPr>
            <w:tcW w:w="866" w:type="dxa"/>
          </w:tcPr>
          <w:p w14:paraId="2A1C1CFA" w14:textId="02B5A9F4" w:rsidR="00F3012A" w:rsidRPr="00E9011D" w:rsidRDefault="00F3012A" w:rsidP="00E9011D">
            <w:pPr>
              <w:pStyle w:val="Tablebody"/>
              <w:autoSpaceDE w:val="0"/>
              <w:autoSpaceDN w:val="0"/>
              <w:adjustRightInd w:val="0"/>
            </w:pPr>
            <w:r w:rsidRPr="00E9011D">
              <w:rPr>
                <w:szCs w:val="24"/>
              </w:rPr>
              <w:t>6</w:t>
            </w:r>
          </w:p>
        </w:tc>
        <w:tc>
          <w:tcPr>
            <w:tcW w:w="4962" w:type="dxa"/>
          </w:tcPr>
          <w:p w14:paraId="13907698" w14:textId="4D0FD927" w:rsidR="00F3012A" w:rsidRPr="00E9011D" w:rsidRDefault="00F3012A" w:rsidP="00E9011D">
            <w:pPr>
              <w:pStyle w:val="Tablebody"/>
              <w:autoSpaceDE w:val="0"/>
              <w:autoSpaceDN w:val="0"/>
              <w:adjustRightInd w:val="0"/>
              <w:jc w:val="both"/>
            </w:pPr>
            <w:r w:rsidRPr="00E9011D">
              <w:rPr>
                <w:szCs w:val="24"/>
              </w:rPr>
              <w:t>Paper mill cranes in process operation</w:t>
            </w:r>
          </w:p>
        </w:tc>
        <w:tc>
          <w:tcPr>
            <w:tcW w:w="992" w:type="dxa"/>
          </w:tcPr>
          <w:p w14:paraId="28225B8B" w14:textId="05235C3F" w:rsidR="00F3012A" w:rsidRPr="00E9011D" w:rsidRDefault="00F3012A" w:rsidP="00E9011D">
            <w:pPr>
              <w:pStyle w:val="Tablebody"/>
              <w:autoSpaceDE w:val="0"/>
              <w:autoSpaceDN w:val="0"/>
              <w:adjustRightInd w:val="0"/>
            </w:pPr>
            <w:r w:rsidRPr="00E9011D">
              <w:rPr>
                <w:szCs w:val="24"/>
              </w:rPr>
              <w:t>C4</w:t>
            </w:r>
          </w:p>
        </w:tc>
        <w:tc>
          <w:tcPr>
            <w:tcW w:w="1703" w:type="dxa"/>
          </w:tcPr>
          <w:p w14:paraId="491EB16C" w14:textId="2C83F979" w:rsidR="00F3012A" w:rsidRPr="00E9011D" w:rsidRDefault="00F3012A" w:rsidP="00E9011D">
            <w:pPr>
              <w:pStyle w:val="Tablebody"/>
              <w:autoSpaceDE w:val="0"/>
              <w:autoSpaceDN w:val="0"/>
              <w:adjustRightInd w:val="0"/>
            </w:pPr>
            <w:r w:rsidRPr="00E9011D">
              <w:rPr>
                <w:szCs w:val="24"/>
              </w:rPr>
              <w:t>HC2 – HC4</w:t>
            </w:r>
          </w:p>
        </w:tc>
      </w:tr>
      <w:tr w:rsidR="00F3012A" w:rsidRPr="00E9011D" w14:paraId="3D740D29" w14:textId="77777777" w:rsidTr="008D3C55">
        <w:trPr>
          <w:jc w:val="center"/>
        </w:trPr>
        <w:tc>
          <w:tcPr>
            <w:tcW w:w="866" w:type="dxa"/>
          </w:tcPr>
          <w:p w14:paraId="642DEEC8" w14:textId="65903A7F" w:rsidR="00F3012A" w:rsidRPr="00E9011D" w:rsidRDefault="00F3012A" w:rsidP="00E9011D">
            <w:pPr>
              <w:pStyle w:val="Tablebody"/>
              <w:autoSpaceDE w:val="0"/>
              <w:autoSpaceDN w:val="0"/>
              <w:adjustRightInd w:val="0"/>
            </w:pPr>
            <w:r w:rsidRPr="00E9011D">
              <w:rPr>
                <w:szCs w:val="24"/>
              </w:rPr>
              <w:t>7</w:t>
            </w:r>
          </w:p>
        </w:tc>
        <w:tc>
          <w:tcPr>
            <w:tcW w:w="4962" w:type="dxa"/>
          </w:tcPr>
          <w:p w14:paraId="512E4E0A" w14:textId="20E82224" w:rsidR="00F3012A" w:rsidRPr="00E9011D" w:rsidRDefault="00F3012A" w:rsidP="00E9011D">
            <w:pPr>
              <w:pStyle w:val="Tablebody"/>
              <w:autoSpaceDE w:val="0"/>
              <w:autoSpaceDN w:val="0"/>
              <w:adjustRightInd w:val="0"/>
              <w:jc w:val="both"/>
            </w:pPr>
            <w:r w:rsidRPr="00E9011D">
              <w:rPr>
                <w:szCs w:val="24"/>
              </w:rPr>
              <w:t>Cranes in steel production processes</w:t>
            </w:r>
          </w:p>
        </w:tc>
        <w:tc>
          <w:tcPr>
            <w:tcW w:w="992" w:type="dxa"/>
          </w:tcPr>
          <w:p w14:paraId="7874B83C" w14:textId="25907BD7" w:rsidR="00F3012A" w:rsidRPr="00E9011D" w:rsidRDefault="00F3012A" w:rsidP="00E9011D">
            <w:pPr>
              <w:pStyle w:val="Tablebody"/>
              <w:autoSpaceDE w:val="0"/>
              <w:autoSpaceDN w:val="0"/>
              <w:adjustRightInd w:val="0"/>
            </w:pPr>
            <w:r w:rsidRPr="00E9011D">
              <w:rPr>
                <w:szCs w:val="24"/>
              </w:rPr>
              <w:t>C5</w:t>
            </w:r>
          </w:p>
        </w:tc>
        <w:tc>
          <w:tcPr>
            <w:tcW w:w="1703" w:type="dxa"/>
          </w:tcPr>
          <w:p w14:paraId="30CCD780" w14:textId="338E3DAC" w:rsidR="00F3012A" w:rsidRPr="00E9011D" w:rsidRDefault="00F3012A" w:rsidP="00E9011D">
            <w:pPr>
              <w:pStyle w:val="Tablebody"/>
              <w:autoSpaceDE w:val="0"/>
              <w:autoSpaceDN w:val="0"/>
              <w:adjustRightInd w:val="0"/>
            </w:pPr>
            <w:r w:rsidRPr="00E9011D">
              <w:rPr>
                <w:szCs w:val="24"/>
              </w:rPr>
              <w:t>HC2 – HC4</w:t>
            </w:r>
          </w:p>
        </w:tc>
      </w:tr>
      <w:tr w:rsidR="00F3012A" w:rsidRPr="00E9011D" w14:paraId="639A178B" w14:textId="77777777" w:rsidTr="008D3C55">
        <w:trPr>
          <w:jc w:val="center"/>
        </w:trPr>
        <w:tc>
          <w:tcPr>
            <w:tcW w:w="8523" w:type="dxa"/>
            <w:gridSpan w:val="4"/>
            <w:tcBorders>
              <w:bottom w:val="single" w:sz="12" w:space="0" w:color="auto"/>
            </w:tcBorders>
          </w:tcPr>
          <w:p w14:paraId="2829B88F" w14:textId="09354A14" w:rsidR="00F3012A" w:rsidRPr="00E9011D" w:rsidRDefault="00F3012A" w:rsidP="00E9011D">
            <w:pPr>
              <w:pStyle w:val="Tablebody"/>
              <w:tabs>
                <w:tab w:val="left" w:pos="965"/>
              </w:tabs>
              <w:autoSpaceDE w:val="0"/>
              <w:autoSpaceDN w:val="0"/>
              <w:adjustRightInd w:val="0"/>
              <w:jc w:val="both"/>
            </w:pPr>
            <w:r w:rsidRPr="00E9011D">
              <w:rPr>
                <w:szCs w:val="24"/>
              </w:rPr>
              <w:t>NOTE</w:t>
            </w:r>
            <w:r w:rsidRPr="00E9011D">
              <w:rPr>
                <w:szCs w:val="24"/>
              </w:rPr>
              <w:tab/>
              <w:t xml:space="preserve">This table is based on the U- and Q-classes specified by Table A.3 of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w:t>
            </w:r>
            <w:r w:rsidRPr="00E9011D">
              <w:rPr>
                <w:rStyle w:val="stdyear"/>
                <w:szCs w:val="24"/>
                <w:shd w:val="clear" w:color="auto" w:fill="auto"/>
              </w:rPr>
              <w:t>2020</w:t>
            </w:r>
            <w:r w:rsidRPr="00E9011D">
              <w:rPr>
                <w:szCs w:val="24"/>
              </w:rPr>
              <w:t xml:space="preserve"> and recommends an upper safe-sided classification.</w:t>
            </w:r>
          </w:p>
        </w:tc>
      </w:tr>
    </w:tbl>
    <w:p w14:paraId="28ED3E3C" w14:textId="77777777" w:rsidR="00F3012A" w:rsidRPr="00E9011D" w:rsidRDefault="00F3012A" w:rsidP="00E9011D">
      <w:pPr>
        <w:pStyle w:val="ANNEX"/>
        <w:autoSpaceDE w:val="0"/>
        <w:autoSpaceDN w:val="0"/>
        <w:adjustRightInd w:val="0"/>
        <w:rPr>
          <w:rFonts w:eastAsia="Times New Roman"/>
          <w:szCs w:val="24"/>
        </w:rPr>
      </w:pPr>
      <w:r w:rsidRPr="00E9011D">
        <w:rPr>
          <w:rFonts w:eastAsia="Times New Roman"/>
          <w:szCs w:val="24"/>
        </w:rPr>
        <w:lastRenderedPageBreak/>
        <w:br/>
      </w:r>
      <w:bookmarkStart w:id="74" w:name="_Toc148596440"/>
      <w:r w:rsidRPr="00E9011D">
        <w:rPr>
          <w:rFonts w:eastAsia="Times New Roman"/>
          <w:b w:val="0"/>
          <w:szCs w:val="24"/>
        </w:rPr>
        <w:t>(informative)</w:t>
      </w:r>
      <w:r w:rsidRPr="00E9011D">
        <w:rPr>
          <w:rFonts w:eastAsia="Times New Roman"/>
          <w:szCs w:val="24"/>
        </w:rPr>
        <w:br/>
      </w:r>
      <w:r w:rsidRPr="00E9011D">
        <w:rPr>
          <w:rFonts w:eastAsia="Times New Roman"/>
          <w:szCs w:val="24"/>
        </w:rPr>
        <w:br/>
        <w:t>Guidance on simplified calculation of actions from selected bridge cranes</w:t>
      </w:r>
      <w:bookmarkEnd w:id="74"/>
    </w:p>
    <w:p w14:paraId="3079424A" w14:textId="77777777" w:rsidR="00F3012A" w:rsidRPr="00E9011D" w:rsidRDefault="00F3012A" w:rsidP="00E9011D">
      <w:pPr>
        <w:pStyle w:val="a2"/>
        <w:tabs>
          <w:tab w:val="left" w:pos="360"/>
        </w:tabs>
        <w:autoSpaceDE w:val="0"/>
        <w:autoSpaceDN w:val="0"/>
        <w:adjustRightInd w:val="0"/>
        <w:rPr>
          <w:szCs w:val="24"/>
        </w:rPr>
      </w:pPr>
      <w:bookmarkStart w:id="75" w:name="_Toc148596441"/>
      <w:r w:rsidRPr="00E9011D">
        <w:rPr>
          <w:szCs w:val="24"/>
        </w:rPr>
        <w:t>Use of this informative annex</w:t>
      </w:r>
      <w:bookmarkEnd w:id="75"/>
    </w:p>
    <w:p w14:paraId="36F0D717" w14:textId="77777777" w:rsidR="00F3012A" w:rsidRPr="00E9011D" w:rsidRDefault="00F3012A" w:rsidP="00E9011D">
      <w:pPr>
        <w:pStyle w:val="BodyText"/>
        <w:autoSpaceDE w:val="0"/>
        <w:autoSpaceDN w:val="0"/>
        <w:adjustRightInd w:val="0"/>
        <w:rPr>
          <w:szCs w:val="24"/>
        </w:rPr>
      </w:pPr>
      <w:r w:rsidRPr="00E9011D">
        <w:rPr>
          <w:szCs w:val="24"/>
        </w:rPr>
        <w:t xml:space="preserve">(1) This informative annex provides supplementary guidance to </w:t>
      </w:r>
      <w:r w:rsidRPr="00E9011D">
        <w:rPr>
          <w:rStyle w:val="citesec"/>
          <w:szCs w:val="24"/>
          <w:shd w:val="clear" w:color="auto" w:fill="auto"/>
        </w:rPr>
        <w:t>6.6.2.1</w:t>
      </w:r>
      <w:r w:rsidRPr="00E9011D">
        <w:rPr>
          <w:szCs w:val="24"/>
        </w:rPr>
        <w:t>(2) for horizontal actions from top-mounted bridge cranes with four or eight flanged wheels in following situations:</w:t>
      </w:r>
    </w:p>
    <w:p w14:paraId="50786EC3"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preliminary design of the crane supporting structure at a time when the crane supplier is not yet known;</w:t>
      </w:r>
    </w:p>
    <w:p w14:paraId="373E0DC6" w14:textId="77777777" w:rsidR="00F3012A" w:rsidRPr="00E9011D" w:rsidRDefault="00F3012A" w:rsidP="00E9011D">
      <w:pPr>
        <w:pStyle w:val="ListContinue1"/>
        <w:autoSpaceDE w:val="0"/>
        <w:autoSpaceDN w:val="0"/>
        <w:adjustRightInd w:val="0"/>
        <w:rPr>
          <w:szCs w:val="24"/>
          <w:lang w:val="en-GB"/>
        </w:rPr>
      </w:pPr>
      <w:r w:rsidRPr="00E9011D">
        <w:rPr>
          <w:szCs w:val="24"/>
          <w:lang w:val="en-GB"/>
        </w:rPr>
        <w:t>−</w:t>
      </w:r>
      <w:r w:rsidRPr="00E9011D">
        <w:rPr>
          <w:szCs w:val="24"/>
          <w:lang w:val="en-GB"/>
        </w:rPr>
        <w:tab/>
        <w:t xml:space="preserve">design of the crane supporting structure on which an already existing older crane is supposed to operate whose crane-induced actions according to </w:t>
      </w:r>
      <w:r w:rsidRPr="00E9011D">
        <w:rPr>
          <w:rStyle w:val="stdpublisher"/>
          <w:szCs w:val="24"/>
          <w:shd w:val="clear" w:color="auto" w:fill="auto"/>
          <w:lang w:val="en-GB"/>
        </w:rPr>
        <w:t>EN</w:t>
      </w:r>
      <w:r w:rsidRPr="00E9011D">
        <w:rPr>
          <w:szCs w:val="24"/>
          <w:lang w:val="en-GB"/>
        </w:rPr>
        <w:t> </w:t>
      </w:r>
      <w:r w:rsidRPr="00E9011D">
        <w:rPr>
          <w:rStyle w:val="stddocNumber"/>
          <w:szCs w:val="24"/>
          <w:shd w:val="clear" w:color="auto" w:fill="auto"/>
          <w:lang w:val="en-GB"/>
        </w:rPr>
        <w:t>13001</w:t>
      </w:r>
      <w:r w:rsidRPr="00E9011D">
        <w:rPr>
          <w:szCs w:val="24"/>
          <w:lang w:val="en-GB"/>
        </w:rPr>
        <w:noBreakHyphen/>
      </w:r>
      <w:r w:rsidRPr="00E9011D">
        <w:rPr>
          <w:rStyle w:val="stddocPartNumber"/>
          <w:szCs w:val="24"/>
          <w:shd w:val="clear" w:color="auto" w:fill="auto"/>
          <w:lang w:val="en-GB"/>
        </w:rPr>
        <w:t>2</w:t>
      </w:r>
      <w:r w:rsidRPr="00E9011D">
        <w:rPr>
          <w:szCs w:val="24"/>
          <w:lang w:val="en-GB"/>
        </w:rPr>
        <w:t xml:space="preserve"> are not available.</w:t>
      </w:r>
    </w:p>
    <w:p w14:paraId="62A34416"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National choice on the application of this informative annex is given in the National Annex. If the National Annex contains no information on the application of this informative annex, it can be used.</w:t>
      </w:r>
    </w:p>
    <w:p w14:paraId="2C77F40F" w14:textId="77777777" w:rsidR="00F3012A" w:rsidRPr="00E9011D" w:rsidRDefault="00F3012A" w:rsidP="00E9011D">
      <w:pPr>
        <w:pStyle w:val="a2"/>
        <w:tabs>
          <w:tab w:val="left" w:pos="360"/>
        </w:tabs>
        <w:autoSpaceDE w:val="0"/>
        <w:autoSpaceDN w:val="0"/>
        <w:adjustRightInd w:val="0"/>
        <w:rPr>
          <w:szCs w:val="24"/>
        </w:rPr>
      </w:pPr>
      <w:bookmarkStart w:id="76" w:name="_Toc148596442"/>
      <w:r w:rsidRPr="00E9011D">
        <w:rPr>
          <w:szCs w:val="24"/>
        </w:rPr>
        <w:t>Scope and field of application</w:t>
      </w:r>
      <w:bookmarkEnd w:id="76"/>
    </w:p>
    <w:p w14:paraId="10DAA4CA" w14:textId="77777777" w:rsidR="00F3012A" w:rsidRPr="00E9011D" w:rsidRDefault="00F3012A" w:rsidP="00E9011D">
      <w:pPr>
        <w:pStyle w:val="BodyText"/>
        <w:autoSpaceDE w:val="0"/>
        <w:autoSpaceDN w:val="0"/>
        <w:adjustRightInd w:val="0"/>
        <w:rPr>
          <w:szCs w:val="24"/>
        </w:rPr>
      </w:pPr>
      <w:r w:rsidRPr="00E9011D">
        <w:rPr>
          <w:szCs w:val="24"/>
        </w:rPr>
        <w:t>(1) This informative annex covers a simplified calculation of horizontal actions from bridge cranes with four or eight flanged wheels and wheel pair combination IFF using the usually available crane data.</w:t>
      </w:r>
    </w:p>
    <w:p w14:paraId="2EF09BD8" w14:textId="77777777" w:rsidR="00F3012A" w:rsidRPr="00E9011D" w:rsidRDefault="00F3012A" w:rsidP="00E9011D">
      <w:pPr>
        <w:pStyle w:val="Note"/>
        <w:autoSpaceDE w:val="0"/>
        <w:autoSpaceDN w:val="0"/>
        <w:adjustRightInd w:val="0"/>
        <w:rPr>
          <w:szCs w:val="24"/>
        </w:rPr>
      </w:pPr>
      <w:r w:rsidRPr="00E9011D">
        <w:rPr>
          <w:szCs w:val="24"/>
        </w:rPr>
        <w:t>NOTE 1</w:t>
      </w:r>
      <w:r w:rsidRPr="00E9011D">
        <w:rPr>
          <w:szCs w:val="24"/>
        </w:rPr>
        <w:tab/>
        <w:t>Usually available crane data are the minimum and maximum wheel loads, span of crane bridge, self-weight of trolley, wheel base.</w:t>
      </w:r>
    </w:p>
    <w:p w14:paraId="5F978BBA" w14:textId="77777777" w:rsidR="00F3012A" w:rsidRPr="00E9011D" w:rsidRDefault="00F3012A" w:rsidP="00E9011D">
      <w:pPr>
        <w:pStyle w:val="Note"/>
        <w:autoSpaceDE w:val="0"/>
        <w:autoSpaceDN w:val="0"/>
        <w:adjustRightInd w:val="0"/>
        <w:rPr>
          <w:szCs w:val="24"/>
        </w:rPr>
      </w:pPr>
      <w:r w:rsidRPr="00E9011D">
        <w:rPr>
          <w:szCs w:val="24"/>
        </w:rPr>
        <w:t>NOTE 2</w:t>
      </w:r>
      <w:r w:rsidRPr="00E9011D">
        <w:rPr>
          <w:szCs w:val="24"/>
        </w:rPr>
        <w:tab/>
        <w:t xml:space="preserve">Different combinations of transversally in-line wheel pairs are defined by Figure 9 in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2</w:t>
      </w:r>
      <w:r w:rsidRPr="00E9011D">
        <w:rPr>
          <w:szCs w:val="24"/>
        </w:rPr>
        <w:t>:</w:t>
      </w:r>
      <w:r w:rsidRPr="00E9011D">
        <w:rPr>
          <w:rStyle w:val="stdyear"/>
          <w:szCs w:val="24"/>
          <w:shd w:val="clear" w:color="auto" w:fill="auto"/>
        </w:rPr>
        <w:t>2021</w:t>
      </w:r>
      <w:r w:rsidRPr="00E9011D">
        <w:rPr>
          <w:szCs w:val="24"/>
        </w:rPr>
        <w:t>. In terms of guide means and crane system, following identification letters are used:</w:t>
      </w:r>
    </w:p>
    <w:p w14:paraId="53D84BBD" w14:textId="77777777" w:rsidR="00F3012A" w:rsidRPr="00E9011D" w:rsidRDefault="00F3012A" w:rsidP="00E9011D">
      <w:pPr>
        <w:pStyle w:val="Noteindentcontinued"/>
        <w:tabs>
          <w:tab w:val="left" w:pos="965"/>
        </w:tabs>
        <w:autoSpaceDE w:val="0"/>
        <w:autoSpaceDN w:val="0"/>
        <w:adjustRightInd w:val="0"/>
        <w:rPr>
          <w:szCs w:val="24"/>
        </w:rPr>
      </w:pPr>
      <w:r w:rsidRPr="00E9011D">
        <w:rPr>
          <w:szCs w:val="24"/>
        </w:rPr>
        <w:t xml:space="preserve">I </w:t>
      </w:r>
      <w:r w:rsidRPr="00E9011D">
        <w:rPr>
          <w:szCs w:val="24"/>
        </w:rPr>
        <w:tab/>
        <w:t>− wheel pair with independently supported non-driven or single-driven wheels;</w:t>
      </w:r>
    </w:p>
    <w:p w14:paraId="2BDE8474" w14:textId="77777777" w:rsidR="00F3012A" w:rsidRPr="00E9011D" w:rsidRDefault="00F3012A" w:rsidP="00E9011D">
      <w:pPr>
        <w:pStyle w:val="Noteindentcontinued"/>
        <w:tabs>
          <w:tab w:val="left" w:pos="965"/>
        </w:tabs>
        <w:autoSpaceDE w:val="0"/>
        <w:autoSpaceDN w:val="0"/>
        <w:adjustRightInd w:val="0"/>
        <w:rPr>
          <w:szCs w:val="24"/>
        </w:rPr>
      </w:pPr>
      <w:r w:rsidRPr="00E9011D">
        <w:rPr>
          <w:szCs w:val="24"/>
        </w:rPr>
        <w:t xml:space="preserve">C </w:t>
      </w:r>
      <w:r w:rsidRPr="00E9011D">
        <w:rPr>
          <w:szCs w:val="24"/>
        </w:rPr>
        <w:tab/>
        <w:t>− wheel pair with mechanically or electrically coupled wheels;</w:t>
      </w:r>
    </w:p>
    <w:p w14:paraId="128C141C" w14:textId="77777777" w:rsidR="00F3012A" w:rsidRPr="00E9011D" w:rsidRDefault="00F3012A" w:rsidP="00E9011D">
      <w:pPr>
        <w:pStyle w:val="Noteindentcontinued"/>
        <w:tabs>
          <w:tab w:val="left" w:pos="965"/>
        </w:tabs>
        <w:autoSpaceDE w:val="0"/>
        <w:autoSpaceDN w:val="0"/>
        <w:adjustRightInd w:val="0"/>
        <w:rPr>
          <w:szCs w:val="24"/>
        </w:rPr>
      </w:pPr>
      <w:r w:rsidRPr="00E9011D">
        <w:rPr>
          <w:szCs w:val="24"/>
        </w:rPr>
        <w:t xml:space="preserve">F </w:t>
      </w:r>
      <w:r w:rsidRPr="00E9011D">
        <w:rPr>
          <w:szCs w:val="24"/>
        </w:rPr>
        <w:tab/>
        <w:t>− single wheel fixed with crane structure in respect of lateral movement;</w:t>
      </w:r>
    </w:p>
    <w:p w14:paraId="22EC31F7" w14:textId="77777777" w:rsidR="00F3012A" w:rsidRPr="00E9011D" w:rsidRDefault="00F3012A" w:rsidP="00E9011D">
      <w:pPr>
        <w:pStyle w:val="Noteindentcontinued"/>
        <w:tabs>
          <w:tab w:val="left" w:pos="965"/>
        </w:tabs>
        <w:autoSpaceDE w:val="0"/>
        <w:autoSpaceDN w:val="0"/>
        <w:adjustRightInd w:val="0"/>
        <w:rPr>
          <w:szCs w:val="24"/>
        </w:rPr>
      </w:pPr>
      <w:r w:rsidRPr="00E9011D">
        <w:rPr>
          <w:szCs w:val="24"/>
        </w:rPr>
        <w:t xml:space="preserve">M </w:t>
      </w:r>
      <w:r w:rsidRPr="00E9011D">
        <w:rPr>
          <w:szCs w:val="24"/>
        </w:rPr>
        <w:tab/>
        <w:t>− single wheel movable in respect of lateral movement.</w:t>
      </w:r>
    </w:p>
    <w:p w14:paraId="5A45A89F" w14:textId="77777777" w:rsidR="00F3012A" w:rsidRPr="00E9011D" w:rsidRDefault="00F3012A" w:rsidP="00E9011D">
      <w:pPr>
        <w:pStyle w:val="a2"/>
        <w:tabs>
          <w:tab w:val="left" w:pos="360"/>
        </w:tabs>
        <w:autoSpaceDE w:val="0"/>
        <w:autoSpaceDN w:val="0"/>
        <w:adjustRightInd w:val="0"/>
        <w:rPr>
          <w:szCs w:val="24"/>
        </w:rPr>
      </w:pPr>
      <w:bookmarkStart w:id="77" w:name="_Toc148596443"/>
      <w:r w:rsidRPr="00E9011D">
        <w:rPr>
          <w:szCs w:val="24"/>
        </w:rPr>
        <w:t>Four-wheeled bridge crane</w:t>
      </w:r>
      <w:bookmarkEnd w:id="77"/>
    </w:p>
    <w:p w14:paraId="3D62B813" w14:textId="77777777" w:rsidR="00F3012A" w:rsidRPr="00E9011D" w:rsidRDefault="00F3012A" w:rsidP="00E9011D">
      <w:pPr>
        <w:pStyle w:val="a3"/>
        <w:tabs>
          <w:tab w:val="left" w:pos="720"/>
        </w:tabs>
        <w:autoSpaceDE w:val="0"/>
        <w:autoSpaceDN w:val="0"/>
        <w:adjustRightInd w:val="0"/>
        <w:rPr>
          <w:szCs w:val="24"/>
        </w:rPr>
      </w:pPr>
      <w:bookmarkStart w:id="78" w:name="_Toc148596444"/>
      <w:r w:rsidRPr="00E9011D">
        <w:rPr>
          <w:szCs w:val="24"/>
        </w:rPr>
        <w:t>Horizontal actions due to acceleration and deceleration of crane</w:t>
      </w:r>
      <w:bookmarkEnd w:id="78"/>
    </w:p>
    <w:p w14:paraId="0F3C825A" w14:textId="77777777" w:rsidR="00F3012A" w:rsidRPr="00E9011D" w:rsidRDefault="00F3012A" w:rsidP="00E9011D">
      <w:pPr>
        <w:pStyle w:val="BodyText"/>
        <w:autoSpaceDE w:val="0"/>
        <w:autoSpaceDN w:val="0"/>
        <w:adjustRightInd w:val="0"/>
        <w:rPr>
          <w:szCs w:val="24"/>
        </w:rPr>
      </w:pPr>
      <w:r w:rsidRPr="00E9011D">
        <w:rPr>
          <w:szCs w:val="24"/>
        </w:rPr>
        <w:t xml:space="preserve">(1) For four-wheeled bridge cranes with wheel pair combination IFF and equal drive forces </w:t>
      </w:r>
      <w:r w:rsidRPr="00E9011D">
        <w:rPr>
          <w:i/>
          <w:szCs w:val="24"/>
        </w:rPr>
        <w:t>K</w:t>
      </w:r>
      <w:r w:rsidRPr="00E9011D">
        <w:rPr>
          <w:szCs w:val="24"/>
          <w:vertAlign w:val="subscript"/>
        </w:rPr>
        <w:t>1</w:t>
      </w:r>
      <w:r w:rsidRPr="00E9011D">
        <w:rPr>
          <w:szCs w:val="24"/>
        </w:rPr>
        <w:t xml:space="preserve"> and </w:t>
      </w:r>
      <w:r w:rsidRPr="00E9011D">
        <w:rPr>
          <w:i/>
          <w:szCs w:val="24"/>
        </w:rPr>
        <w:t>K</w:t>
      </w:r>
      <w:r w:rsidRPr="00E9011D">
        <w:rPr>
          <w:szCs w:val="24"/>
          <w:vertAlign w:val="subscript"/>
        </w:rPr>
        <w:t>2</w:t>
      </w:r>
      <w:r w:rsidRPr="00E9011D">
        <w:rPr>
          <w:szCs w:val="24"/>
        </w:rPr>
        <w:t xml:space="preserve">, see </w:t>
      </w:r>
      <w:r w:rsidRPr="00E9011D">
        <w:rPr>
          <w:rStyle w:val="citefig"/>
          <w:szCs w:val="24"/>
          <w:shd w:val="clear" w:color="auto" w:fill="auto"/>
        </w:rPr>
        <w:t>Figure B.1</w:t>
      </w:r>
      <w:r w:rsidRPr="00E9011D">
        <w:rPr>
          <w:szCs w:val="24"/>
        </w:rPr>
        <w:t xml:space="preserve">, the resultant drive force </w:t>
      </w:r>
      <w:r w:rsidRPr="00E9011D">
        <w:rPr>
          <w:i/>
          <w:szCs w:val="24"/>
        </w:rPr>
        <w:t>K</w:t>
      </w:r>
      <w:r w:rsidRPr="00E9011D">
        <w:rPr>
          <w:szCs w:val="24"/>
        </w:rPr>
        <w:t xml:space="preserve"> that acts at the middle of the crane bridge should be calculated by </w:t>
      </w:r>
      <w:r w:rsidRPr="00E9011D">
        <w:rPr>
          <w:rStyle w:val="citeeq"/>
          <w:szCs w:val="24"/>
          <w:shd w:val="clear" w:color="auto" w:fill="auto"/>
        </w:rPr>
        <w:t>Formula (B.1)</w:t>
      </w:r>
      <w:r w:rsidRPr="00E9011D">
        <w:rPr>
          <w:szCs w:val="24"/>
        </w:rPr>
        <w:t>.</w:t>
      </w:r>
    </w:p>
    <w:p w14:paraId="1F617B2F" w14:textId="77777777" w:rsidR="00F3012A" w:rsidRPr="00E9011D" w:rsidRDefault="00F3012A" w:rsidP="00E9011D">
      <w:pPr>
        <w:pStyle w:val="Formula"/>
        <w:autoSpaceDE w:val="0"/>
        <w:autoSpaceDN w:val="0"/>
        <w:adjustRightInd w:val="0"/>
        <w:rPr>
          <w:szCs w:val="24"/>
          <w:lang w:val="de-DE"/>
        </w:rPr>
      </w:pPr>
      <w:r w:rsidRPr="00E9011D">
        <w:rPr>
          <w:i/>
          <w:szCs w:val="24"/>
          <w:lang w:val="de-DE"/>
        </w:rPr>
        <w:t>K</w:t>
      </w:r>
      <w:r w:rsidRPr="00E9011D">
        <w:rPr>
          <w:szCs w:val="24"/>
          <w:lang w:val="de-DE"/>
        </w:rPr>
        <w:t xml:space="preserve"> = </w:t>
      </w:r>
      <w:r w:rsidRPr="00E9011D">
        <w:rPr>
          <w:i/>
          <w:szCs w:val="24"/>
          <w:lang w:val="de-DE"/>
        </w:rPr>
        <w:t>K</w:t>
      </w:r>
      <w:r w:rsidRPr="00E9011D">
        <w:rPr>
          <w:szCs w:val="24"/>
          <w:vertAlign w:val="subscript"/>
          <w:lang w:val="de-DE"/>
        </w:rPr>
        <w:t>1</w:t>
      </w:r>
      <w:r w:rsidRPr="00E9011D">
        <w:rPr>
          <w:szCs w:val="24"/>
          <w:lang w:val="de-DE"/>
        </w:rPr>
        <w:t xml:space="preserve"> + </w:t>
      </w:r>
      <w:r w:rsidRPr="00E9011D">
        <w:rPr>
          <w:i/>
          <w:szCs w:val="24"/>
          <w:lang w:val="de-DE"/>
        </w:rPr>
        <w:t>K</w:t>
      </w:r>
      <w:r w:rsidRPr="00E9011D">
        <w:rPr>
          <w:szCs w:val="24"/>
          <w:vertAlign w:val="subscript"/>
          <w:lang w:val="de-DE"/>
        </w:rPr>
        <w:t>2</w:t>
      </w:r>
      <w:r w:rsidRPr="00E9011D">
        <w:rPr>
          <w:szCs w:val="24"/>
          <w:lang w:val="de-DE"/>
        </w:rPr>
        <w:t xml:space="preserve"> = </w:t>
      </w:r>
      <w:r w:rsidRPr="00E9011D">
        <w:rPr>
          <w:i/>
          <w:szCs w:val="24"/>
        </w:rPr>
        <w:t>μ</w:t>
      </w:r>
      <w:r w:rsidRPr="00E9011D">
        <w:rPr>
          <w:i/>
          <w:szCs w:val="24"/>
          <w:lang w:val="de-DE"/>
        </w:rPr>
        <w:t xml:space="preserve"> Q</w:t>
      </w:r>
      <w:r w:rsidRPr="00E9011D">
        <w:rPr>
          <w:szCs w:val="24"/>
          <w:vertAlign w:val="subscript"/>
          <w:lang w:val="de-DE"/>
        </w:rPr>
        <w:t>r,</w:t>
      </w:r>
      <w:proofErr w:type="gramStart"/>
      <w:r w:rsidRPr="00E9011D">
        <w:rPr>
          <w:szCs w:val="24"/>
          <w:vertAlign w:val="subscript"/>
          <w:lang w:val="de-DE"/>
        </w:rPr>
        <w:t>1,min</w:t>
      </w:r>
      <w:proofErr w:type="gramEnd"/>
      <w:r w:rsidRPr="00E9011D">
        <w:rPr>
          <w:szCs w:val="24"/>
          <w:vertAlign w:val="subscript"/>
          <w:lang w:val="de-DE"/>
        </w:rPr>
        <w:t xml:space="preserve"> +</w:t>
      </w:r>
      <w:r w:rsidRPr="00E9011D">
        <w:rPr>
          <w:szCs w:val="24"/>
          <w:lang w:val="de-DE"/>
        </w:rPr>
        <w:t xml:space="preserve"> </w:t>
      </w:r>
      <w:r w:rsidRPr="00E9011D">
        <w:rPr>
          <w:i/>
          <w:szCs w:val="24"/>
        </w:rPr>
        <w:t>μ</w:t>
      </w:r>
      <w:r w:rsidRPr="00E9011D">
        <w:rPr>
          <w:i/>
          <w:szCs w:val="24"/>
          <w:lang w:val="de-DE"/>
        </w:rPr>
        <w:t xml:space="preserve"> Q</w:t>
      </w:r>
      <w:r w:rsidRPr="00E9011D">
        <w:rPr>
          <w:szCs w:val="24"/>
          <w:vertAlign w:val="subscript"/>
          <w:lang w:val="de-DE"/>
        </w:rPr>
        <w:t>r,2,min</w:t>
      </w:r>
      <w:r w:rsidRPr="00E9011D">
        <w:rPr>
          <w:szCs w:val="24"/>
          <w:lang w:val="de-DE"/>
        </w:rPr>
        <w:tab/>
        <w:t>(B.1)</w:t>
      </w:r>
    </w:p>
    <w:p w14:paraId="79BF6E4C" w14:textId="77777777" w:rsidR="00F3012A" w:rsidRPr="00E9011D" w:rsidRDefault="00F3012A" w:rsidP="00E9011D">
      <w:pPr>
        <w:pStyle w:val="BodyText"/>
        <w:autoSpaceDE w:val="0"/>
        <w:autoSpaceDN w:val="0"/>
        <w:adjustRightInd w:val="0"/>
        <w:rPr>
          <w:szCs w:val="24"/>
        </w:rPr>
      </w:pPr>
      <w:r w:rsidRPr="00E9011D">
        <w:rPr>
          <w:szCs w:val="24"/>
        </w:rPr>
        <w:t>where</w:t>
      </w:r>
    </w:p>
    <w:tbl>
      <w:tblPr>
        <w:tblW w:w="0" w:type="auto"/>
        <w:tblInd w:w="440" w:type="dxa"/>
        <w:tblCellMar>
          <w:left w:w="100" w:type="dxa"/>
        </w:tblCellMar>
        <w:tblLook w:val="0000" w:firstRow="0" w:lastRow="0" w:firstColumn="0" w:lastColumn="0" w:noHBand="0" w:noVBand="0"/>
      </w:tblPr>
      <w:tblGrid>
        <w:gridCol w:w="953"/>
        <w:gridCol w:w="8358"/>
      </w:tblGrid>
      <w:tr w:rsidR="00F3012A" w:rsidRPr="00E9011D" w14:paraId="7D18E37F" w14:textId="77777777" w:rsidTr="00FB5C78">
        <w:tc>
          <w:tcPr>
            <w:tcW w:w="0" w:type="auto"/>
          </w:tcPr>
          <w:p w14:paraId="0CF5CC7E" w14:textId="6440D8F3" w:rsidR="00F3012A" w:rsidRPr="00E9011D" w:rsidRDefault="00F3012A" w:rsidP="00E9011D">
            <w:pPr>
              <w:pStyle w:val="Tablebody"/>
              <w:autoSpaceDE w:val="0"/>
              <w:autoSpaceDN w:val="0"/>
              <w:adjustRightInd w:val="0"/>
            </w:pPr>
            <w:proofErr w:type="spellStart"/>
            <w:proofErr w:type="gramStart"/>
            <w:r w:rsidRPr="00E9011D">
              <w:rPr>
                <w:i/>
                <w:szCs w:val="24"/>
              </w:rPr>
              <w:t>Q</w:t>
            </w:r>
            <w:r w:rsidRPr="00E9011D">
              <w:rPr>
                <w:szCs w:val="24"/>
              </w:rPr>
              <w:t>r,</w:t>
            </w:r>
            <w:r w:rsidRPr="00E9011D">
              <w:rPr>
                <w:i/>
                <w:szCs w:val="24"/>
              </w:rPr>
              <w:t>i</w:t>
            </w:r>
            <w:proofErr w:type="gramEnd"/>
            <w:r w:rsidRPr="00E9011D">
              <w:rPr>
                <w:szCs w:val="24"/>
              </w:rPr>
              <w:t>,min</w:t>
            </w:r>
            <w:proofErr w:type="spellEnd"/>
            <w:r w:rsidRPr="00E9011D">
              <w:rPr>
                <w:szCs w:val="24"/>
              </w:rPr>
              <w:t xml:space="preserve"> </w:t>
            </w:r>
          </w:p>
        </w:tc>
        <w:tc>
          <w:tcPr>
            <w:tcW w:w="0" w:type="auto"/>
          </w:tcPr>
          <w:p w14:paraId="4CB2A962" w14:textId="146032FE" w:rsidR="00F3012A" w:rsidRPr="00E9011D" w:rsidRDefault="00F3012A" w:rsidP="00E9011D">
            <w:pPr>
              <w:pStyle w:val="Tablebody"/>
              <w:autoSpaceDE w:val="0"/>
              <w:autoSpaceDN w:val="0"/>
              <w:adjustRightInd w:val="0"/>
            </w:pPr>
            <w:r w:rsidRPr="00E9011D">
              <w:rPr>
                <w:szCs w:val="24"/>
              </w:rPr>
              <w:t xml:space="preserve">is the minimum wheel load of the driven wheel on crane runway </w:t>
            </w:r>
            <w:r w:rsidRPr="00E9011D">
              <w:rPr>
                <w:i/>
                <w:szCs w:val="24"/>
              </w:rPr>
              <w:t>i</w:t>
            </w:r>
            <w:r w:rsidRPr="00E9011D">
              <w:rPr>
                <w:szCs w:val="24"/>
              </w:rPr>
              <w:t xml:space="preserve"> with unloaded trolley at far end position, without hoist load and without dynamic factors;</w:t>
            </w:r>
          </w:p>
        </w:tc>
      </w:tr>
      <w:tr w:rsidR="00F3012A" w:rsidRPr="00E9011D" w14:paraId="338F6E34" w14:textId="77777777" w:rsidTr="00FB5C78">
        <w:tc>
          <w:tcPr>
            <w:tcW w:w="0" w:type="auto"/>
          </w:tcPr>
          <w:p w14:paraId="3EDC899B" w14:textId="08C9C192" w:rsidR="00F3012A" w:rsidRPr="00E9011D" w:rsidRDefault="00F3012A" w:rsidP="00E9011D">
            <w:pPr>
              <w:pStyle w:val="Tablebody"/>
              <w:autoSpaceDE w:val="0"/>
              <w:autoSpaceDN w:val="0"/>
              <w:adjustRightInd w:val="0"/>
              <w:rPr>
                <w:i/>
              </w:rPr>
            </w:pPr>
            <w:r w:rsidRPr="00E9011D">
              <w:rPr>
                <w:i/>
                <w:szCs w:val="24"/>
              </w:rPr>
              <w:t xml:space="preserve">μ </w:t>
            </w:r>
          </w:p>
        </w:tc>
        <w:tc>
          <w:tcPr>
            <w:tcW w:w="0" w:type="auto"/>
          </w:tcPr>
          <w:p w14:paraId="2D97CC90" w14:textId="7E8FFBC4" w:rsidR="00F3012A" w:rsidRPr="00E9011D" w:rsidRDefault="00F3012A" w:rsidP="00E9011D">
            <w:pPr>
              <w:pStyle w:val="Tablebody"/>
              <w:autoSpaceDE w:val="0"/>
              <w:autoSpaceDN w:val="0"/>
              <w:adjustRightInd w:val="0"/>
            </w:pPr>
            <w:r w:rsidRPr="00E9011D">
              <w:rPr>
                <w:szCs w:val="24"/>
              </w:rPr>
              <w:t xml:space="preserve">is the friction factor of the contact between wheel and </w:t>
            </w:r>
            <w:proofErr w:type="gramStart"/>
            <w:r w:rsidRPr="00E9011D">
              <w:rPr>
                <w:szCs w:val="24"/>
              </w:rPr>
              <w:t>rail.</w:t>
            </w:r>
            <w:proofErr w:type="gramEnd"/>
          </w:p>
        </w:tc>
      </w:tr>
    </w:tbl>
    <w:p w14:paraId="4864A655" w14:textId="77777777" w:rsidR="00F3012A" w:rsidRPr="00E9011D" w:rsidRDefault="00F3012A" w:rsidP="00E9011D">
      <w:pPr>
        <w:pStyle w:val="BodyText"/>
        <w:autoSpaceDE w:val="0"/>
        <w:autoSpaceDN w:val="0"/>
        <w:adjustRightInd w:val="0"/>
        <w:rPr>
          <w:szCs w:val="24"/>
        </w:rPr>
      </w:pPr>
      <w:r w:rsidRPr="00E9011D">
        <w:rPr>
          <w:szCs w:val="24"/>
        </w:rPr>
        <w:lastRenderedPageBreak/>
        <w:t xml:space="preserve">(2) The longitudinal forces </w:t>
      </w:r>
      <w:proofErr w:type="spellStart"/>
      <w:proofErr w:type="gramStart"/>
      <w:r w:rsidRPr="00E9011D">
        <w:rPr>
          <w:i/>
          <w:szCs w:val="24"/>
        </w:rPr>
        <w:t>H</w:t>
      </w:r>
      <w:r w:rsidRPr="00E9011D">
        <w:rPr>
          <w:szCs w:val="24"/>
          <w:vertAlign w:val="subscript"/>
        </w:rPr>
        <w:t>L,</w:t>
      </w:r>
      <w:r w:rsidRPr="00E9011D">
        <w:rPr>
          <w:i/>
          <w:szCs w:val="24"/>
          <w:vertAlign w:val="subscript"/>
        </w:rPr>
        <w:t>i</w:t>
      </w:r>
      <w:proofErr w:type="spellEnd"/>
      <w:proofErr w:type="gramEnd"/>
      <w:r w:rsidRPr="00E9011D">
        <w:rPr>
          <w:szCs w:val="24"/>
        </w:rPr>
        <w:t xml:space="preserve"> that are exerted on the crane runway should be assumed with the corresponding drive force </w:t>
      </w:r>
      <w:r w:rsidRPr="00E9011D">
        <w:rPr>
          <w:i/>
          <w:szCs w:val="24"/>
        </w:rPr>
        <w:t>K</w:t>
      </w:r>
      <w:r w:rsidRPr="00E9011D">
        <w:rPr>
          <w:i/>
          <w:szCs w:val="24"/>
          <w:vertAlign w:val="subscript"/>
        </w:rPr>
        <w:t>i</w:t>
      </w:r>
      <w:r w:rsidRPr="00E9011D">
        <w:rPr>
          <w:szCs w:val="24"/>
        </w:rPr>
        <w:t>.</w:t>
      </w:r>
    </w:p>
    <w:p w14:paraId="584DE77D" w14:textId="77777777" w:rsidR="00F3012A" w:rsidRPr="00E9011D" w:rsidRDefault="00F3012A" w:rsidP="00E9011D">
      <w:pPr>
        <w:pStyle w:val="BodyText"/>
        <w:autoSpaceDE w:val="0"/>
        <w:autoSpaceDN w:val="0"/>
        <w:adjustRightInd w:val="0"/>
        <w:rPr>
          <w:szCs w:val="24"/>
        </w:rPr>
      </w:pPr>
      <w:r w:rsidRPr="00E9011D">
        <w:rPr>
          <w:szCs w:val="24"/>
        </w:rPr>
        <w:t xml:space="preserve">(3) If friction in the wheel/rail contact limits the transmitted drive forces, a friction factor </w:t>
      </w:r>
      <w:r w:rsidRPr="00E9011D">
        <w:rPr>
          <w:i/>
          <w:szCs w:val="24"/>
        </w:rPr>
        <w:t>μ</w:t>
      </w:r>
      <w:r w:rsidRPr="00E9011D">
        <w:rPr>
          <w:szCs w:val="24"/>
        </w:rPr>
        <w:t> = 0,2 (steel-steel) may be assumed.</w:t>
      </w:r>
    </w:p>
    <w:p w14:paraId="3FB693BB" w14:textId="1A132A2F" w:rsidR="00F3012A" w:rsidRPr="00E9011D" w:rsidRDefault="00E9011D" w:rsidP="00E9011D">
      <w:pPr>
        <w:pStyle w:val="FigureImage"/>
        <w:autoSpaceDE w:val="0"/>
        <w:autoSpaceDN w:val="0"/>
        <w:adjustRightInd w:val="0"/>
        <w:rPr>
          <w:szCs w:val="24"/>
        </w:rPr>
      </w:pPr>
      <w:r>
        <w:rPr>
          <w:szCs w:val="24"/>
        </w:rPr>
        <w:fldChar w:fldCharType="begin"/>
      </w:r>
      <w:r>
        <w:rPr>
          <w:szCs w:val="24"/>
        </w:rPr>
        <w:instrText xml:space="preserve"> INCLUDEPICTURE 41_e_dr/b001.tif \* MERGEFORMATINET \x \y </w:instrText>
      </w:r>
      <w:r>
        <w:rPr>
          <w:szCs w:val="24"/>
        </w:rPr>
        <w:fldChar w:fldCharType="separate"/>
      </w:r>
      <w:r>
        <w:rPr>
          <w:szCs w:val="24"/>
        </w:rPr>
        <w:pict w14:anchorId="7EA1A3BB">
          <v:shape id="_x0000_i1315" type="#_x0000_t75" style="width:264.8pt;height:156.4pt">
            <v:imagedata r:id="rId54" r:href="rId55"/>
          </v:shape>
        </w:pict>
      </w:r>
      <w:r>
        <w:rPr>
          <w:szCs w:val="24"/>
        </w:rPr>
        <w:fldChar w:fldCharType="end"/>
      </w:r>
    </w:p>
    <w:p w14:paraId="5A4E474C" w14:textId="77777777" w:rsidR="00F3012A" w:rsidRPr="00E9011D" w:rsidRDefault="00F3012A" w:rsidP="00E9011D">
      <w:pPr>
        <w:pStyle w:val="KeyTitle"/>
        <w:autoSpaceDE w:val="0"/>
        <w:autoSpaceDN w:val="0"/>
        <w:adjustRightInd w:val="0"/>
        <w:rPr>
          <w:szCs w:val="24"/>
        </w:rPr>
      </w:pPr>
      <w:r w:rsidRPr="00E9011D">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977"/>
      </w:tblGrid>
      <w:tr w:rsidR="00F3012A" w:rsidRPr="00E9011D" w14:paraId="52DBA3EE" w14:textId="77777777" w:rsidTr="00213369">
        <w:tc>
          <w:tcPr>
            <w:tcW w:w="704" w:type="dxa"/>
          </w:tcPr>
          <w:p w14:paraId="37313192" w14:textId="34186307" w:rsidR="00F3012A" w:rsidRPr="00E9011D" w:rsidRDefault="00F3012A" w:rsidP="00E9011D">
            <w:pPr>
              <w:pStyle w:val="Tablebody"/>
              <w:autoSpaceDE w:val="0"/>
              <w:autoSpaceDN w:val="0"/>
              <w:adjustRightInd w:val="0"/>
              <w:jc w:val="both"/>
              <w:rPr>
                <w:sz w:val="20"/>
                <w:szCs w:val="18"/>
              </w:rPr>
            </w:pPr>
            <w:r w:rsidRPr="00E9011D">
              <w:rPr>
                <w:szCs w:val="24"/>
              </w:rPr>
              <w:t>A</w:t>
            </w:r>
          </w:p>
        </w:tc>
        <w:tc>
          <w:tcPr>
            <w:tcW w:w="2977" w:type="dxa"/>
          </w:tcPr>
          <w:p w14:paraId="75477EE2" w14:textId="780F282B" w:rsidR="00F3012A" w:rsidRPr="00E9011D" w:rsidRDefault="00F3012A" w:rsidP="00E9011D">
            <w:pPr>
              <w:pStyle w:val="Tablebody"/>
              <w:autoSpaceDE w:val="0"/>
              <w:autoSpaceDN w:val="0"/>
              <w:adjustRightInd w:val="0"/>
              <w:jc w:val="both"/>
              <w:rPr>
                <w:sz w:val="20"/>
                <w:szCs w:val="18"/>
              </w:rPr>
            </w:pPr>
            <w:r w:rsidRPr="00E9011D">
              <w:rPr>
                <w:szCs w:val="24"/>
              </w:rPr>
              <w:t>travel direction</w:t>
            </w:r>
          </w:p>
        </w:tc>
      </w:tr>
      <w:tr w:rsidR="00F3012A" w:rsidRPr="00E9011D" w14:paraId="6D2DA3E3" w14:textId="77777777" w:rsidTr="00213369">
        <w:tc>
          <w:tcPr>
            <w:tcW w:w="704" w:type="dxa"/>
          </w:tcPr>
          <w:p w14:paraId="4F2CB6CE" w14:textId="5AEAD6D0" w:rsidR="00F3012A" w:rsidRPr="00E9011D" w:rsidRDefault="00F3012A" w:rsidP="00E9011D">
            <w:pPr>
              <w:pStyle w:val="Tablebody"/>
              <w:autoSpaceDE w:val="0"/>
              <w:autoSpaceDN w:val="0"/>
              <w:adjustRightInd w:val="0"/>
              <w:jc w:val="both"/>
              <w:rPr>
                <w:sz w:val="20"/>
                <w:szCs w:val="18"/>
              </w:rPr>
            </w:pPr>
            <w:r w:rsidRPr="00E9011D">
              <w:rPr>
                <w:szCs w:val="24"/>
              </w:rPr>
              <w:t>B</w:t>
            </w:r>
          </w:p>
        </w:tc>
        <w:tc>
          <w:tcPr>
            <w:tcW w:w="2977" w:type="dxa"/>
          </w:tcPr>
          <w:p w14:paraId="016DD268" w14:textId="6D44DA9F" w:rsidR="00F3012A" w:rsidRPr="00E9011D" w:rsidRDefault="00F3012A" w:rsidP="00E9011D">
            <w:pPr>
              <w:pStyle w:val="Tablebody"/>
              <w:autoSpaceDE w:val="0"/>
              <w:autoSpaceDN w:val="0"/>
              <w:adjustRightInd w:val="0"/>
              <w:jc w:val="both"/>
              <w:rPr>
                <w:sz w:val="20"/>
                <w:szCs w:val="18"/>
              </w:rPr>
            </w:pPr>
            <w:r w:rsidRPr="00E9011D">
              <w:rPr>
                <w:szCs w:val="24"/>
              </w:rPr>
              <w:t>driven wheel</w:t>
            </w:r>
          </w:p>
        </w:tc>
      </w:tr>
      <w:tr w:rsidR="00F3012A" w:rsidRPr="00E9011D" w14:paraId="686AE4FC" w14:textId="77777777" w:rsidTr="00213369">
        <w:tc>
          <w:tcPr>
            <w:tcW w:w="704" w:type="dxa"/>
          </w:tcPr>
          <w:p w14:paraId="0AF53FF1" w14:textId="0B753CDE" w:rsidR="00F3012A" w:rsidRPr="00E9011D" w:rsidRDefault="00F3012A" w:rsidP="00E9011D">
            <w:pPr>
              <w:pStyle w:val="Tablebody"/>
              <w:autoSpaceDE w:val="0"/>
              <w:autoSpaceDN w:val="0"/>
              <w:adjustRightInd w:val="0"/>
              <w:jc w:val="both"/>
              <w:rPr>
                <w:sz w:val="20"/>
                <w:szCs w:val="18"/>
              </w:rPr>
            </w:pPr>
            <w:r w:rsidRPr="00E9011D">
              <w:rPr>
                <w:szCs w:val="24"/>
              </w:rPr>
              <w:t>C</w:t>
            </w:r>
          </w:p>
        </w:tc>
        <w:tc>
          <w:tcPr>
            <w:tcW w:w="2977" w:type="dxa"/>
          </w:tcPr>
          <w:p w14:paraId="7DA2C4F5" w14:textId="42549782" w:rsidR="00F3012A" w:rsidRPr="00E9011D" w:rsidRDefault="00F3012A" w:rsidP="00E9011D">
            <w:pPr>
              <w:pStyle w:val="Tablebody"/>
              <w:autoSpaceDE w:val="0"/>
              <w:autoSpaceDN w:val="0"/>
              <w:adjustRightInd w:val="0"/>
              <w:jc w:val="both"/>
              <w:rPr>
                <w:sz w:val="20"/>
                <w:szCs w:val="18"/>
              </w:rPr>
            </w:pPr>
            <w:r w:rsidRPr="00E9011D">
              <w:rPr>
                <w:szCs w:val="24"/>
              </w:rPr>
              <w:t>mass centroid</w:t>
            </w:r>
          </w:p>
        </w:tc>
      </w:tr>
    </w:tbl>
    <w:p w14:paraId="1A0BE78A" w14:textId="77777777" w:rsidR="00F3012A" w:rsidRPr="00E9011D" w:rsidRDefault="00F3012A" w:rsidP="00E9011D">
      <w:pPr>
        <w:pStyle w:val="Figuretitle"/>
        <w:autoSpaceDE w:val="0"/>
        <w:autoSpaceDN w:val="0"/>
        <w:adjustRightInd w:val="0"/>
        <w:outlineLvl w:val="0"/>
        <w:rPr>
          <w:szCs w:val="24"/>
        </w:rPr>
      </w:pPr>
      <w:bookmarkStart w:id="79" w:name="_Toc148596445"/>
      <w:r w:rsidRPr="00E9011D">
        <w:rPr>
          <w:szCs w:val="24"/>
        </w:rPr>
        <w:t xml:space="preserve">Figure B.1 — Definition of the transverse forces </w:t>
      </w:r>
      <w:proofErr w:type="spellStart"/>
      <w:proofErr w:type="gramStart"/>
      <w:r w:rsidRPr="00E9011D">
        <w:rPr>
          <w:i/>
          <w:szCs w:val="24"/>
        </w:rPr>
        <w:t>H</w:t>
      </w:r>
      <w:r w:rsidRPr="00E9011D">
        <w:rPr>
          <w:szCs w:val="24"/>
          <w:vertAlign w:val="subscript"/>
        </w:rPr>
        <w:t>T,i</w:t>
      </w:r>
      <w:proofErr w:type="spellEnd"/>
      <w:proofErr w:type="gramEnd"/>
      <w:r w:rsidRPr="00E9011D">
        <w:rPr>
          <w:szCs w:val="24"/>
        </w:rPr>
        <w:t xml:space="preserve"> for four-wheeled crane </w:t>
      </w:r>
      <w:r w:rsidRPr="00E9011D">
        <w:rPr>
          <w:szCs w:val="24"/>
        </w:rPr>
        <w:br/>
        <w:t>(example with flanged wheels)</w:t>
      </w:r>
      <w:bookmarkEnd w:id="79"/>
    </w:p>
    <w:p w14:paraId="55BE5A18" w14:textId="77777777" w:rsidR="00F3012A" w:rsidRPr="00E9011D" w:rsidRDefault="00F3012A" w:rsidP="00E9011D">
      <w:pPr>
        <w:pStyle w:val="BodyText"/>
        <w:autoSpaceDE w:val="0"/>
        <w:autoSpaceDN w:val="0"/>
        <w:adjustRightInd w:val="0"/>
        <w:rPr>
          <w:szCs w:val="24"/>
        </w:rPr>
      </w:pPr>
      <w:r w:rsidRPr="00E9011D">
        <w:rPr>
          <w:szCs w:val="24"/>
        </w:rPr>
        <w:t xml:space="preserve">(4) If the trolley operates at its end position, the resultant drive force </w:t>
      </w:r>
      <w:r w:rsidRPr="00E9011D">
        <w:rPr>
          <w:i/>
          <w:szCs w:val="24"/>
        </w:rPr>
        <w:t>K</w:t>
      </w:r>
      <w:r w:rsidRPr="00E9011D">
        <w:rPr>
          <w:szCs w:val="24"/>
        </w:rPr>
        <w:t xml:space="preserve"> has a lever arm ℓ</w:t>
      </w:r>
      <w:r w:rsidRPr="00E9011D">
        <w:rPr>
          <w:szCs w:val="24"/>
          <w:vertAlign w:val="subscript"/>
        </w:rPr>
        <w:t>S</w:t>
      </w:r>
      <w:r w:rsidRPr="00E9011D">
        <w:rPr>
          <w:szCs w:val="24"/>
        </w:rPr>
        <w:t xml:space="preserve"> with respect to the mass centroid and exerts a horizontal moment </w:t>
      </w:r>
      <w:r w:rsidRPr="00E9011D">
        <w:rPr>
          <w:i/>
          <w:szCs w:val="24"/>
        </w:rPr>
        <w:t>M</w:t>
      </w:r>
      <w:r w:rsidRPr="00E9011D">
        <w:rPr>
          <w:szCs w:val="24"/>
        </w:rPr>
        <w:t xml:space="preserve"> on the crane that should be </w:t>
      </w:r>
      <w:proofErr w:type="gramStart"/>
      <w:r w:rsidRPr="00E9011D">
        <w:rPr>
          <w:szCs w:val="24"/>
        </w:rPr>
        <w:t>taken into account</w:t>
      </w:r>
      <w:proofErr w:type="gramEnd"/>
      <w:r w:rsidRPr="00E9011D">
        <w:rPr>
          <w:szCs w:val="24"/>
        </w:rPr>
        <w:t>:</w:t>
      </w:r>
    </w:p>
    <w:p w14:paraId="02933712" w14:textId="77777777" w:rsidR="00F3012A" w:rsidRPr="00E9011D" w:rsidRDefault="00F3012A" w:rsidP="00E9011D">
      <w:pPr>
        <w:pStyle w:val="Formula"/>
        <w:autoSpaceDE w:val="0"/>
        <w:autoSpaceDN w:val="0"/>
        <w:adjustRightInd w:val="0"/>
        <w:rPr>
          <w:szCs w:val="24"/>
        </w:rPr>
      </w:pPr>
      <w:r w:rsidRPr="00E9011D">
        <w:rPr>
          <w:i/>
          <w:szCs w:val="24"/>
        </w:rPr>
        <w:t>M</w:t>
      </w:r>
      <w:r w:rsidRPr="00E9011D">
        <w:rPr>
          <w:szCs w:val="24"/>
        </w:rPr>
        <w:t xml:space="preserve"> = </w:t>
      </w:r>
      <w:r w:rsidRPr="00E9011D">
        <w:rPr>
          <w:i/>
          <w:szCs w:val="24"/>
        </w:rPr>
        <w:t>K</w:t>
      </w:r>
      <w:r w:rsidRPr="00E9011D">
        <w:rPr>
          <w:szCs w:val="24"/>
        </w:rPr>
        <w:t xml:space="preserve"> ℓ</w:t>
      </w:r>
      <w:r w:rsidRPr="00E9011D">
        <w:rPr>
          <w:szCs w:val="24"/>
          <w:vertAlign w:val="subscript"/>
        </w:rPr>
        <w:t>S</w:t>
      </w:r>
      <w:r w:rsidRPr="00E9011D">
        <w:rPr>
          <w:szCs w:val="24"/>
          <w:vertAlign w:val="subscript"/>
        </w:rPr>
        <w:tab/>
        <w:t>(B.2)</w:t>
      </w:r>
    </w:p>
    <w:p w14:paraId="64B453AD" w14:textId="77777777" w:rsidR="00F3012A" w:rsidRPr="00E9011D" w:rsidRDefault="00F3012A" w:rsidP="00E9011D">
      <w:pPr>
        <w:pStyle w:val="BodyText"/>
        <w:autoSpaceDE w:val="0"/>
        <w:autoSpaceDN w:val="0"/>
        <w:adjustRightInd w:val="0"/>
        <w:rPr>
          <w:szCs w:val="24"/>
        </w:rPr>
      </w:pPr>
      <w:r w:rsidRPr="00E9011D">
        <w:rPr>
          <w:szCs w:val="24"/>
        </w:rPr>
        <w:t>where:</w:t>
      </w:r>
    </w:p>
    <w:p w14:paraId="74FAFF25" w14:textId="77777777" w:rsidR="00F3012A" w:rsidRPr="00E9011D" w:rsidRDefault="00F3012A" w:rsidP="00E9011D">
      <w:pPr>
        <w:pStyle w:val="BodyText"/>
        <w:autoSpaceDE w:val="0"/>
        <w:autoSpaceDN w:val="0"/>
        <w:adjustRightInd w:val="0"/>
        <w:rPr>
          <w:szCs w:val="24"/>
        </w:rPr>
      </w:pPr>
      <w:r w:rsidRPr="00E9011D">
        <w:rPr>
          <w:szCs w:val="24"/>
        </w:rPr>
        <w:t>ℓ</w:t>
      </w:r>
      <w:r w:rsidRPr="00E9011D">
        <w:rPr>
          <w:szCs w:val="24"/>
          <w:vertAlign w:val="subscript"/>
        </w:rPr>
        <w:t>S</w:t>
      </w:r>
      <w:r w:rsidRPr="00E9011D">
        <w:rPr>
          <w:szCs w:val="24"/>
        </w:rPr>
        <w:t> = (</w:t>
      </w:r>
      <w:r w:rsidRPr="00E9011D">
        <w:rPr>
          <w:i/>
          <w:szCs w:val="24"/>
        </w:rPr>
        <w:t>ξ</w:t>
      </w:r>
      <w:r w:rsidRPr="00E9011D">
        <w:rPr>
          <w:szCs w:val="24"/>
          <w:vertAlign w:val="subscript"/>
        </w:rPr>
        <w:t>1</w:t>
      </w:r>
      <w:r w:rsidRPr="00E9011D">
        <w:rPr>
          <w:szCs w:val="24"/>
        </w:rPr>
        <w:t xml:space="preserve"> – 0,5) ℓ;</w:t>
      </w:r>
    </w:p>
    <w:p w14:paraId="5C1B237A" w14:textId="77777777" w:rsidR="00F3012A" w:rsidRPr="00E9011D" w:rsidRDefault="00F3012A" w:rsidP="00E9011D">
      <w:pPr>
        <w:pStyle w:val="BodyText"/>
        <w:autoSpaceDE w:val="0"/>
        <w:autoSpaceDN w:val="0"/>
        <w:adjustRightInd w:val="0"/>
        <w:rPr>
          <w:szCs w:val="24"/>
        </w:rPr>
      </w:pPr>
      <w:r w:rsidRPr="00E9011D">
        <w:rPr>
          <w:i/>
          <w:szCs w:val="24"/>
        </w:rPr>
        <w:t>ℓ</w:t>
      </w:r>
      <w:r w:rsidRPr="00E9011D">
        <w:rPr>
          <w:szCs w:val="24"/>
        </w:rPr>
        <w:t xml:space="preserve"> is the span of the crane bridge;</w:t>
      </w:r>
    </w:p>
    <w:p w14:paraId="182CF509" w14:textId="77777777" w:rsidR="00F3012A" w:rsidRPr="00E9011D" w:rsidRDefault="00F3012A" w:rsidP="00E9011D">
      <w:pPr>
        <w:pStyle w:val="BodyText"/>
        <w:autoSpaceDE w:val="0"/>
        <w:autoSpaceDN w:val="0"/>
        <w:adjustRightInd w:val="0"/>
        <w:rPr>
          <w:szCs w:val="24"/>
        </w:rPr>
      </w:pPr>
      <w:r w:rsidRPr="00E9011D">
        <w:rPr>
          <w:i/>
          <w:szCs w:val="24"/>
        </w:rPr>
        <w:t>ξ</w:t>
      </w:r>
      <w:r w:rsidRPr="00E9011D">
        <w:rPr>
          <w:szCs w:val="24"/>
          <w:vertAlign w:val="subscript"/>
        </w:rPr>
        <w:t>1</w:t>
      </w:r>
      <w:r w:rsidRPr="00E9011D">
        <w:rPr>
          <w:szCs w:val="24"/>
        </w:rPr>
        <w:t xml:space="preserve"> = Σ </w:t>
      </w:r>
      <w:proofErr w:type="spellStart"/>
      <w:proofErr w:type="gramStart"/>
      <w:r w:rsidRPr="00E9011D">
        <w:rPr>
          <w:i/>
          <w:szCs w:val="24"/>
        </w:rPr>
        <w:t>Q</w:t>
      </w:r>
      <w:r w:rsidRPr="00E9011D">
        <w:rPr>
          <w:szCs w:val="24"/>
          <w:vertAlign w:val="subscript"/>
        </w:rPr>
        <w:t>r,max</w:t>
      </w:r>
      <w:proofErr w:type="spellEnd"/>
      <w:proofErr w:type="gramEnd"/>
      <w:r w:rsidRPr="00E9011D">
        <w:rPr>
          <w:szCs w:val="24"/>
        </w:rPr>
        <w:t xml:space="preserve"> / Σ </w:t>
      </w:r>
      <w:proofErr w:type="spellStart"/>
      <w:r w:rsidRPr="00E9011D">
        <w:rPr>
          <w:i/>
          <w:szCs w:val="24"/>
        </w:rPr>
        <w:t>Q</w:t>
      </w:r>
      <w:r w:rsidRPr="00E9011D">
        <w:rPr>
          <w:szCs w:val="24"/>
          <w:vertAlign w:val="subscript"/>
        </w:rPr>
        <w:t>r</w:t>
      </w:r>
      <w:proofErr w:type="spellEnd"/>
      <w:r w:rsidRPr="00E9011D">
        <w:rPr>
          <w:szCs w:val="24"/>
          <w:vertAlign w:val="subscript"/>
        </w:rPr>
        <w:t> ;</w:t>
      </w:r>
    </w:p>
    <w:p w14:paraId="0FC11B76" w14:textId="77777777" w:rsidR="00F3012A" w:rsidRPr="00E9011D" w:rsidRDefault="00F3012A" w:rsidP="00E9011D">
      <w:pPr>
        <w:pStyle w:val="BodyText"/>
        <w:autoSpaceDE w:val="0"/>
        <w:autoSpaceDN w:val="0"/>
        <w:adjustRightInd w:val="0"/>
        <w:rPr>
          <w:szCs w:val="24"/>
        </w:rPr>
      </w:pPr>
      <w:r w:rsidRPr="00E9011D">
        <w:rPr>
          <w:szCs w:val="24"/>
        </w:rPr>
        <w:t xml:space="preserve">Σ </w:t>
      </w:r>
      <w:proofErr w:type="spellStart"/>
      <w:r w:rsidRPr="00E9011D">
        <w:rPr>
          <w:i/>
          <w:szCs w:val="24"/>
        </w:rPr>
        <w:t>Q</w:t>
      </w:r>
      <w:r w:rsidRPr="00E9011D">
        <w:rPr>
          <w:szCs w:val="24"/>
          <w:vertAlign w:val="subscript"/>
        </w:rPr>
        <w:t>r</w:t>
      </w:r>
      <w:proofErr w:type="spellEnd"/>
      <w:r w:rsidRPr="00E9011D">
        <w:rPr>
          <w:szCs w:val="24"/>
        </w:rPr>
        <w:t xml:space="preserve"> is the sum of all wheel loads without dynamic factors;</w:t>
      </w:r>
    </w:p>
    <w:p w14:paraId="7E473263" w14:textId="77777777" w:rsidR="00F3012A" w:rsidRPr="00E9011D" w:rsidRDefault="00F3012A" w:rsidP="00E9011D">
      <w:pPr>
        <w:pStyle w:val="BodyText"/>
        <w:autoSpaceDE w:val="0"/>
        <w:autoSpaceDN w:val="0"/>
        <w:adjustRightInd w:val="0"/>
        <w:rPr>
          <w:szCs w:val="24"/>
        </w:rPr>
      </w:pPr>
      <w:r w:rsidRPr="00E9011D">
        <w:rPr>
          <w:szCs w:val="24"/>
        </w:rPr>
        <w:t xml:space="preserve">Σ </w:t>
      </w:r>
      <w:proofErr w:type="spellStart"/>
      <w:proofErr w:type="gramStart"/>
      <w:r w:rsidRPr="00E9011D">
        <w:rPr>
          <w:i/>
          <w:szCs w:val="24"/>
        </w:rPr>
        <w:t>Q</w:t>
      </w:r>
      <w:r w:rsidRPr="00E9011D">
        <w:rPr>
          <w:szCs w:val="24"/>
          <w:vertAlign w:val="subscript"/>
        </w:rPr>
        <w:t>r,max</w:t>
      </w:r>
      <w:proofErr w:type="spellEnd"/>
      <w:proofErr w:type="gramEnd"/>
      <w:r w:rsidRPr="00E9011D">
        <w:rPr>
          <w:szCs w:val="24"/>
        </w:rPr>
        <w:t> is the sum of maximum wheel loads without dynamic factors on the higher loaded crane runway beam for the considered trolley position;</w:t>
      </w:r>
    </w:p>
    <w:p w14:paraId="0C650CD5" w14:textId="77777777" w:rsidR="00F3012A" w:rsidRPr="00E9011D" w:rsidRDefault="00F3012A" w:rsidP="00E9011D">
      <w:pPr>
        <w:pStyle w:val="BodyText"/>
        <w:autoSpaceDE w:val="0"/>
        <w:autoSpaceDN w:val="0"/>
        <w:adjustRightInd w:val="0"/>
        <w:rPr>
          <w:szCs w:val="24"/>
        </w:rPr>
      </w:pPr>
      <w:r w:rsidRPr="00E9011D">
        <w:rPr>
          <w:szCs w:val="24"/>
        </w:rPr>
        <w:t xml:space="preserve">(5) The horizontal moment </w:t>
      </w:r>
      <w:r w:rsidRPr="00E9011D">
        <w:rPr>
          <w:i/>
          <w:szCs w:val="24"/>
        </w:rPr>
        <w:t>M</w:t>
      </w:r>
      <w:r w:rsidRPr="00E9011D">
        <w:rPr>
          <w:szCs w:val="24"/>
        </w:rPr>
        <w:t xml:space="preserve"> causes pairs of horizontal transverse forces </w:t>
      </w:r>
      <w:proofErr w:type="spellStart"/>
      <w:proofErr w:type="gramStart"/>
      <w:r w:rsidRPr="00E9011D">
        <w:rPr>
          <w:i/>
          <w:szCs w:val="24"/>
        </w:rPr>
        <w:t>H</w:t>
      </w:r>
      <w:r w:rsidRPr="00E9011D">
        <w:rPr>
          <w:szCs w:val="24"/>
          <w:vertAlign w:val="subscript"/>
        </w:rPr>
        <w:t>T,</w:t>
      </w:r>
      <w:r w:rsidRPr="00E9011D">
        <w:rPr>
          <w:i/>
          <w:szCs w:val="24"/>
          <w:vertAlign w:val="subscript"/>
        </w:rPr>
        <w:t>i</w:t>
      </w:r>
      <w:proofErr w:type="spellEnd"/>
      <w:proofErr w:type="gramEnd"/>
      <w:r w:rsidRPr="00E9011D">
        <w:rPr>
          <w:szCs w:val="24"/>
        </w:rPr>
        <w:t xml:space="preserve"> acting at each crane runway beam that should be calculated by Formulae (B.3) and (B.4) and arranged as shown in </w:t>
      </w:r>
      <w:r w:rsidRPr="00E9011D">
        <w:rPr>
          <w:rStyle w:val="citefig"/>
          <w:szCs w:val="24"/>
          <w:shd w:val="clear" w:color="auto" w:fill="auto"/>
        </w:rPr>
        <w:t>Figure B.1</w:t>
      </w:r>
      <w:r w:rsidRPr="00E9011D">
        <w:rPr>
          <w:szCs w:val="24"/>
        </w:rPr>
        <w:t>.</w:t>
      </w:r>
    </w:p>
    <w:p w14:paraId="1BAA0D70" w14:textId="77777777" w:rsidR="00F3012A" w:rsidRPr="00E9011D" w:rsidRDefault="00F3012A" w:rsidP="00E9011D">
      <w:pPr>
        <w:pStyle w:val="Formula"/>
        <w:autoSpaceDE w:val="0"/>
        <w:autoSpaceDN w:val="0"/>
        <w:adjustRightInd w:val="0"/>
        <w:rPr>
          <w:szCs w:val="24"/>
        </w:rPr>
      </w:pPr>
      <w:r w:rsidRPr="00E9011D">
        <w:rPr>
          <w:i/>
          <w:szCs w:val="24"/>
        </w:rPr>
        <w:t>H</w:t>
      </w:r>
      <w:r w:rsidRPr="00E9011D">
        <w:rPr>
          <w:szCs w:val="24"/>
          <w:vertAlign w:val="subscript"/>
        </w:rPr>
        <w:t>T,1</w:t>
      </w:r>
      <w:r w:rsidRPr="00E9011D">
        <w:rPr>
          <w:szCs w:val="24"/>
        </w:rPr>
        <w:t xml:space="preserve"> = </w:t>
      </w:r>
      <w:r w:rsidRPr="00E9011D">
        <w:rPr>
          <w:i/>
          <w:szCs w:val="24"/>
        </w:rPr>
        <w:t>ξ</w:t>
      </w:r>
      <w:r w:rsidRPr="00E9011D">
        <w:rPr>
          <w:szCs w:val="24"/>
          <w:vertAlign w:val="subscript"/>
        </w:rPr>
        <w:t>2</w:t>
      </w:r>
      <w:r w:rsidRPr="00E9011D">
        <w:rPr>
          <w:szCs w:val="24"/>
        </w:rPr>
        <w:t xml:space="preserve"> </w:t>
      </w:r>
      <w:r w:rsidRPr="00E9011D">
        <w:rPr>
          <w:i/>
          <w:szCs w:val="24"/>
        </w:rPr>
        <w:t>M</w:t>
      </w:r>
      <w:r w:rsidRPr="00E9011D">
        <w:rPr>
          <w:szCs w:val="24"/>
        </w:rPr>
        <w:t xml:space="preserve"> / </w:t>
      </w:r>
      <w:r w:rsidRPr="00E9011D">
        <w:rPr>
          <w:i/>
          <w:szCs w:val="24"/>
        </w:rPr>
        <w:t>a</w:t>
      </w:r>
      <w:r w:rsidRPr="00E9011D">
        <w:rPr>
          <w:szCs w:val="24"/>
        </w:rPr>
        <w:tab/>
      </w:r>
      <w:r w:rsidRPr="00E9011D">
        <w:rPr>
          <w:szCs w:val="24"/>
          <w:vertAlign w:val="subscript"/>
        </w:rPr>
        <w:t>(B.3)</w:t>
      </w:r>
    </w:p>
    <w:p w14:paraId="65D25528" w14:textId="77777777" w:rsidR="00F3012A" w:rsidRPr="00E9011D" w:rsidRDefault="00F3012A" w:rsidP="00E9011D">
      <w:pPr>
        <w:pStyle w:val="Formula"/>
        <w:autoSpaceDE w:val="0"/>
        <w:autoSpaceDN w:val="0"/>
        <w:adjustRightInd w:val="0"/>
        <w:rPr>
          <w:szCs w:val="24"/>
        </w:rPr>
      </w:pPr>
      <w:r w:rsidRPr="00E9011D">
        <w:rPr>
          <w:i/>
          <w:szCs w:val="24"/>
        </w:rPr>
        <w:t>H</w:t>
      </w:r>
      <w:r w:rsidRPr="00E9011D">
        <w:rPr>
          <w:szCs w:val="24"/>
          <w:vertAlign w:val="subscript"/>
        </w:rPr>
        <w:t>T,2</w:t>
      </w:r>
      <w:r w:rsidRPr="00E9011D">
        <w:rPr>
          <w:szCs w:val="24"/>
        </w:rPr>
        <w:t xml:space="preserve"> = </w:t>
      </w:r>
      <w:r w:rsidRPr="00E9011D">
        <w:rPr>
          <w:i/>
          <w:szCs w:val="24"/>
        </w:rPr>
        <w:t>ξ</w:t>
      </w:r>
      <w:r w:rsidRPr="00E9011D">
        <w:rPr>
          <w:szCs w:val="24"/>
          <w:vertAlign w:val="subscript"/>
        </w:rPr>
        <w:t>1</w:t>
      </w:r>
      <w:r w:rsidRPr="00E9011D">
        <w:rPr>
          <w:szCs w:val="24"/>
        </w:rPr>
        <w:t xml:space="preserve"> </w:t>
      </w:r>
      <w:r w:rsidRPr="00E9011D">
        <w:rPr>
          <w:i/>
          <w:szCs w:val="24"/>
        </w:rPr>
        <w:t>M</w:t>
      </w:r>
      <w:r w:rsidRPr="00E9011D">
        <w:rPr>
          <w:szCs w:val="24"/>
        </w:rPr>
        <w:t xml:space="preserve"> / </w:t>
      </w:r>
      <w:r w:rsidRPr="00E9011D">
        <w:rPr>
          <w:i/>
          <w:szCs w:val="24"/>
        </w:rPr>
        <w:t>a</w:t>
      </w:r>
      <w:r w:rsidRPr="00E9011D">
        <w:rPr>
          <w:szCs w:val="24"/>
        </w:rPr>
        <w:tab/>
      </w:r>
      <w:r w:rsidRPr="00E9011D">
        <w:rPr>
          <w:szCs w:val="24"/>
          <w:vertAlign w:val="subscript"/>
        </w:rPr>
        <w:t>(B.4)</w:t>
      </w:r>
    </w:p>
    <w:p w14:paraId="5119C6B5" w14:textId="77777777" w:rsidR="00F3012A" w:rsidRPr="00E9011D" w:rsidRDefault="00F3012A" w:rsidP="00E9011D">
      <w:pPr>
        <w:pStyle w:val="BodyText"/>
        <w:autoSpaceDE w:val="0"/>
        <w:autoSpaceDN w:val="0"/>
        <w:adjustRightInd w:val="0"/>
        <w:rPr>
          <w:szCs w:val="24"/>
        </w:rPr>
      </w:pPr>
      <w:r w:rsidRPr="00E9011D">
        <w:rPr>
          <w:szCs w:val="24"/>
        </w:rPr>
        <w:t>where:</w:t>
      </w:r>
    </w:p>
    <w:p w14:paraId="64E8EC29" w14:textId="77777777" w:rsidR="00F3012A" w:rsidRPr="00E9011D" w:rsidRDefault="00F3012A" w:rsidP="00E9011D">
      <w:pPr>
        <w:pStyle w:val="BodyText"/>
        <w:autoSpaceDE w:val="0"/>
        <w:autoSpaceDN w:val="0"/>
        <w:adjustRightInd w:val="0"/>
        <w:rPr>
          <w:szCs w:val="24"/>
        </w:rPr>
      </w:pPr>
      <w:r w:rsidRPr="00E9011D">
        <w:rPr>
          <w:i/>
          <w:szCs w:val="24"/>
        </w:rPr>
        <w:t>ξ</w:t>
      </w:r>
      <w:r w:rsidRPr="00E9011D">
        <w:rPr>
          <w:szCs w:val="24"/>
          <w:vertAlign w:val="subscript"/>
        </w:rPr>
        <w:t>2</w:t>
      </w:r>
      <w:r w:rsidRPr="00E9011D">
        <w:rPr>
          <w:szCs w:val="24"/>
        </w:rPr>
        <w:t xml:space="preserve"> = 1 - </w:t>
      </w:r>
      <w:r w:rsidRPr="00E9011D">
        <w:rPr>
          <w:i/>
          <w:szCs w:val="24"/>
        </w:rPr>
        <w:t>ξ</w:t>
      </w:r>
      <w:r w:rsidRPr="00E9011D">
        <w:rPr>
          <w:szCs w:val="24"/>
          <w:vertAlign w:val="subscript"/>
        </w:rPr>
        <w:t>1</w:t>
      </w:r>
    </w:p>
    <w:p w14:paraId="56B8DC00" w14:textId="77777777" w:rsidR="00F3012A" w:rsidRPr="00E9011D" w:rsidRDefault="00F3012A" w:rsidP="00E9011D">
      <w:pPr>
        <w:pStyle w:val="BodyText"/>
        <w:autoSpaceDE w:val="0"/>
        <w:autoSpaceDN w:val="0"/>
        <w:adjustRightInd w:val="0"/>
        <w:rPr>
          <w:szCs w:val="24"/>
        </w:rPr>
      </w:pPr>
      <w:r w:rsidRPr="00E9011D">
        <w:rPr>
          <w:i/>
          <w:szCs w:val="24"/>
        </w:rPr>
        <w:t>a</w:t>
      </w:r>
      <w:r w:rsidRPr="00E9011D">
        <w:rPr>
          <w:szCs w:val="24"/>
        </w:rPr>
        <w:tab/>
        <w:t>is the spacing of flanged wheels or guide rollers.</w:t>
      </w:r>
    </w:p>
    <w:p w14:paraId="0CDCD68D" w14:textId="77777777" w:rsidR="00F3012A" w:rsidRPr="00E9011D" w:rsidRDefault="00F3012A" w:rsidP="00E9011D">
      <w:pPr>
        <w:pStyle w:val="Note"/>
        <w:autoSpaceDE w:val="0"/>
        <w:autoSpaceDN w:val="0"/>
        <w:adjustRightInd w:val="0"/>
        <w:rPr>
          <w:szCs w:val="24"/>
        </w:rPr>
      </w:pPr>
      <w:r w:rsidRPr="00E9011D">
        <w:rPr>
          <w:szCs w:val="24"/>
        </w:rPr>
        <w:lastRenderedPageBreak/>
        <w:t xml:space="preserve">NOTE 1 </w:t>
      </w:r>
      <w:r w:rsidRPr="00E9011D">
        <w:rPr>
          <w:szCs w:val="24"/>
        </w:rPr>
        <w:tab/>
        <w:t>The horizontal transverse forces are applied to the rail by friction in the wheel/rail contact and/or contact of rail and guidance means.</w:t>
      </w:r>
    </w:p>
    <w:p w14:paraId="0F1F9DF1" w14:textId="77777777" w:rsidR="00F3012A" w:rsidRPr="00E9011D" w:rsidRDefault="00F3012A" w:rsidP="00E9011D">
      <w:pPr>
        <w:pStyle w:val="Note"/>
        <w:autoSpaceDE w:val="0"/>
        <w:autoSpaceDN w:val="0"/>
        <w:adjustRightInd w:val="0"/>
        <w:rPr>
          <w:szCs w:val="24"/>
        </w:rPr>
      </w:pPr>
      <w:r w:rsidRPr="00E9011D">
        <w:rPr>
          <w:szCs w:val="24"/>
        </w:rPr>
        <w:t xml:space="preserve">NOTE 2 </w:t>
      </w:r>
      <w:r w:rsidRPr="00E9011D">
        <w:rPr>
          <w:szCs w:val="24"/>
        </w:rPr>
        <w:tab/>
        <w:t xml:space="preserve">For deceleration of the crane, the horizontal transverse forces in </w:t>
      </w:r>
      <w:r w:rsidRPr="00E9011D">
        <w:rPr>
          <w:rStyle w:val="citefig"/>
          <w:szCs w:val="24"/>
          <w:shd w:val="clear" w:color="auto" w:fill="auto"/>
        </w:rPr>
        <w:t>Figure B.1</w:t>
      </w:r>
      <w:r w:rsidRPr="00E9011D">
        <w:rPr>
          <w:szCs w:val="24"/>
        </w:rPr>
        <w:t xml:space="preserve"> act in the opposite directions.</w:t>
      </w:r>
    </w:p>
    <w:p w14:paraId="4AFADB4D" w14:textId="77777777" w:rsidR="00F3012A" w:rsidRPr="00E9011D" w:rsidRDefault="00F3012A" w:rsidP="00E9011D">
      <w:pPr>
        <w:pStyle w:val="a3"/>
        <w:tabs>
          <w:tab w:val="left" w:pos="720"/>
        </w:tabs>
        <w:autoSpaceDE w:val="0"/>
        <w:autoSpaceDN w:val="0"/>
        <w:adjustRightInd w:val="0"/>
        <w:rPr>
          <w:szCs w:val="24"/>
        </w:rPr>
      </w:pPr>
      <w:bookmarkStart w:id="80" w:name="_Toc148596446"/>
      <w:r w:rsidRPr="00E9011D">
        <w:rPr>
          <w:szCs w:val="24"/>
        </w:rPr>
        <w:t>Horizontal actions due to acceleration and deceleration of trolley</w:t>
      </w:r>
      <w:bookmarkEnd w:id="80"/>
    </w:p>
    <w:p w14:paraId="14BBEE05" w14:textId="77777777" w:rsidR="00F3012A" w:rsidRPr="00E9011D" w:rsidRDefault="00F3012A" w:rsidP="00E9011D">
      <w:pPr>
        <w:pStyle w:val="BodyText"/>
        <w:autoSpaceDE w:val="0"/>
        <w:autoSpaceDN w:val="0"/>
        <w:adjustRightInd w:val="0"/>
        <w:rPr>
          <w:szCs w:val="24"/>
        </w:rPr>
      </w:pPr>
      <w:r w:rsidRPr="00E9011D">
        <w:rPr>
          <w:szCs w:val="24"/>
        </w:rPr>
        <w:t xml:space="preserve">(1) For four-wheeled trolley with two driven wheels, the resultant drive force </w:t>
      </w:r>
      <w:r w:rsidRPr="00E9011D">
        <w:rPr>
          <w:i/>
          <w:szCs w:val="24"/>
        </w:rPr>
        <w:t>K</w:t>
      </w:r>
      <w:r w:rsidRPr="00E9011D">
        <w:rPr>
          <w:szCs w:val="24"/>
          <w:vertAlign w:val="subscript"/>
        </w:rPr>
        <w:t>T</w:t>
      </w:r>
      <w:r w:rsidRPr="00E9011D">
        <w:rPr>
          <w:szCs w:val="24"/>
        </w:rPr>
        <w:t xml:space="preserve"> should be calculated as:</w:t>
      </w:r>
    </w:p>
    <w:p w14:paraId="08A6EF84" w14:textId="77777777" w:rsidR="00F3012A" w:rsidRPr="00E9011D" w:rsidRDefault="00F3012A" w:rsidP="00E9011D">
      <w:pPr>
        <w:pStyle w:val="Formula"/>
        <w:autoSpaceDE w:val="0"/>
        <w:autoSpaceDN w:val="0"/>
        <w:adjustRightInd w:val="0"/>
        <w:rPr>
          <w:szCs w:val="24"/>
        </w:rPr>
      </w:pPr>
      <w:r w:rsidRPr="00E9011D">
        <w:rPr>
          <w:i/>
          <w:szCs w:val="24"/>
        </w:rPr>
        <w:t>K</w:t>
      </w:r>
      <w:r w:rsidRPr="00E9011D">
        <w:rPr>
          <w:szCs w:val="24"/>
          <w:vertAlign w:val="subscript"/>
        </w:rPr>
        <w:t>T</w:t>
      </w:r>
      <w:r w:rsidRPr="00E9011D">
        <w:rPr>
          <w:szCs w:val="24"/>
        </w:rPr>
        <w:t xml:space="preserve"> = </w:t>
      </w:r>
      <w:r w:rsidRPr="00E9011D">
        <w:rPr>
          <w:i/>
          <w:szCs w:val="24"/>
        </w:rPr>
        <w:t>μ</w:t>
      </w:r>
      <w:r w:rsidRPr="00E9011D">
        <w:rPr>
          <w:szCs w:val="24"/>
        </w:rPr>
        <w:t xml:space="preserve"> </w:t>
      </w:r>
      <w:r w:rsidRPr="00E9011D">
        <w:rPr>
          <w:szCs w:val="24"/>
          <w:vertAlign w:val="subscript"/>
        </w:rPr>
        <w:t>2</w:t>
      </w:r>
      <w:r w:rsidRPr="00E9011D">
        <w:rPr>
          <w:szCs w:val="24"/>
        </w:rPr>
        <w:t xml:space="preserve"> </w:t>
      </w:r>
      <w:proofErr w:type="spellStart"/>
      <w:proofErr w:type="gramStart"/>
      <w:r w:rsidRPr="00E9011D">
        <w:rPr>
          <w:i/>
          <w:szCs w:val="24"/>
        </w:rPr>
        <w:t>Q</w:t>
      </w:r>
      <w:r w:rsidRPr="00E9011D">
        <w:rPr>
          <w:szCs w:val="24"/>
          <w:vertAlign w:val="subscript"/>
        </w:rPr>
        <w:t>rT,min</w:t>
      </w:r>
      <w:proofErr w:type="spellEnd"/>
      <w:proofErr w:type="gramEnd"/>
      <w:r w:rsidRPr="00E9011D">
        <w:rPr>
          <w:szCs w:val="24"/>
        </w:rPr>
        <w:tab/>
        <w:t>(B.5)</w:t>
      </w:r>
    </w:p>
    <w:p w14:paraId="073F4930" w14:textId="77777777" w:rsidR="00F3012A" w:rsidRPr="00E9011D" w:rsidRDefault="00F3012A" w:rsidP="00E9011D">
      <w:pPr>
        <w:pStyle w:val="BodyText"/>
        <w:autoSpaceDE w:val="0"/>
        <w:autoSpaceDN w:val="0"/>
        <w:adjustRightInd w:val="0"/>
        <w:rPr>
          <w:szCs w:val="24"/>
        </w:rPr>
      </w:pPr>
      <w:r w:rsidRPr="00E9011D">
        <w:rPr>
          <w:szCs w:val="24"/>
        </w:rPr>
        <w:t>where:</w:t>
      </w:r>
    </w:p>
    <w:p w14:paraId="21E76CB0" w14:textId="77777777" w:rsidR="00F3012A" w:rsidRPr="00E9011D" w:rsidRDefault="00F3012A" w:rsidP="00E9011D">
      <w:pPr>
        <w:pStyle w:val="BodyText"/>
        <w:autoSpaceDE w:val="0"/>
        <w:autoSpaceDN w:val="0"/>
        <w:adjustRightInd w:val="0"/>
        <w:rPr>
          <w:szCs w:val="24"/>
        </w:rPr>
      </w:pPr>
      <w:r w:rsidRPr="00E9011D">
        <w:rPr>
          <w:szCs w:val="24"/>
        </w:rPr>
        <w:tab/>
      </w:r>
      <w:proofErr w:type="spellStart"/>
      <w:proofErr w:type="gramStart"/>
      <w:r w:rsidRPr="00E9011D">
        <w:rPr>
          <w:i/>
          <w:szCs w:val="24"/>
        </w:rPr>
        <w:t>Q</w:t>
      </w:r>
      <w:r w:rsidRPr="00E9011D">
        <w:rPr>
          <w:szCs w:val="24"/>
          <w:vertAlign w:val="subscript"/>
        </w:rPr>
        <w:t>rT,min</w:t>
      </w:r>
      <w:proofErr w:type="spellEnd"/>
      <w:proofErr w:type="gramEnd"/>
      <w:r w:rsidRPr="00E9011D">
        <w:rPr>
          <w:szCs w:val="24"/>
        </w:rPr>
        <w:t xml:space="preserve"> is the minimum wheel load of a driven trolley wheel for unloaded trolley and without </w:t>
      </w:r>
      <w:r w:rsidRPr="00E9011D">
        <w:rPr>
          <w:szCs w:val="24"/>
        </w:rPr>
        <w:tab/>
        <w:t>dynamic factors;</w:t>
      </w:r>
    </w:p>
    <w:p w14:paraId="464162E5" w14:textId="77777777" w:rsidR="00F3012A" w:rsidRPr="00E9011D" w:rsidRDefault="00F3012A" w:rsidP="00E9011D">
      <w:pPr>
        <w:pStyle w:val="BodyText"/>
        <w:autoSpaceDE w:val="0"/>
        <w:autoSpaceDN w:val="0"/>
        <w:adjustRightInd w:val="0"/>
        <w:rPr>
          <w:szCs w:val="24"/>
        </w:rPr>
      </w:pPr>
      <w:r w:rsidRPr="00E9011D">
        <w:rPr>
          <w:szCs w:val="24"/>
        </w:rPr>
        <w:tab/>
      </w:r>
      <w:r w:rsidRPr="00E9011D">
        <w:rPr>
          <w:i/>
          <w:szCs w:val="24"/>
        </w:rPr>
        <w:t>μ</w:t>
      </w:r>
      <w:r w:rsidRPr="00E9011D">
        <w:rPr>
          <w:szCs w:val="24"/>
        </w:rPr>
        <w:t xml:space="preserve"> is the friction factor of the contact between wheel and rail, see </w:t>
      </w:r>
      <w:r w:rsidRPr="00E9011D">
        <w:rPr>
          <w:rStyle w:val="citesec"/>
          <w:szCs w:val="24"/>
          <w:shd w:val="clear" w:color="auto" w:fill="auto"/>
        </w:rPr>
        <w:t>B.3.1</w:t>
      </w:r>
      <w:r w:rsidRPr="00E9011D">
        <w:rPr>
          <w:szCs w:val="24"/>
        </w:rPr>
        <w:t>(3).</w:t>
      </w:r>
    </w:p>
    <w:p w14:paraId="557BC58E" w14:textId="06369CE2" w:rsidR="00F3012A" w:rsidRPr="00E9011D" w:rsidRDefault="00E9011D" w:rsidP="00E9011D">
      <w:pPr>
        <w:pStyle w:val="FigureImage"/>
        <w:autoSpaceDE w:val="0"/>
        <w:autoSpaceDN w:val="0"/>
        <w:adjustRightInd w:val="0"/>
        <w:rPr>
          <w:szCs w:val="24"/>
        </w:rPr>
      </w:pPr>
      <w:r>
        <w:rPr>
          <w:szCs w:val="24"/>
        </w:rPr>
        <w:fldChar w:fldCharType="begin"/>
      </w:r>
      <w:r>
        <w:rPr>
          <w:szCs w:val="24"/>
        </w:rPr>
        <w:instrText xml:space="preserve"> INCLUDEPICTURE 41_e_dr/b002.tif \* MERGEFORMATINET \x \y </w:instrText>
      </w:r>
      <w:r>
        <w:rPr>
          <w:szCs w:val="24"/>
        </w:rPr>
        <w:fldChar w:fldCharType="separate"/>
      </w:r>
      <w:r>
        <w:rPr>
          <w:szCs w:val="24"/>
        </w:rPr>
        <w:pict w14:anchorId="2C8BB1F4">
          <v:shape id="_x0000_i1314" type="#_x0000_t75" style="width:230.4pt;height:91.6pt">
            <v:imagedata r:id="rId56" r:href="rId57"/>
          </v:shape>
        </w:pict>
      </w:r>
      <w:r>
        <w:rPr>
          <w:szCs w:val="24"/>
        </w:rPr>
        <w:fldChar w:fldCharType="end"/>
      </w:r>
    </w:p>
    <w:p w14:paraId="0856B4AD" w14:textId="77777777" w:rsidR="00F3012A" w:rsidRPr="00E9011D" w:rsidRDefault="00F3012A" w:rsidP="00E9011D">
      <w:pPr>
        <w:pStyle w:val="KeyTitle"/>
        <w:autoSpaceDE w:val="0"/>
        <w:autoSpaceDN w:val="0"/>
        <w:adjustRightInd w:val="0"/>
        <w:rPr>
          <w:szCs w:val="24"/>
        </w:rPr>
      </w:pPr>
      <w:r w:rsidRPr="00E9011D">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977"/>
      </w:tblGrid>
      <w:tr w:rsidR="00F3012A" w:rsidRPr="00E9011D" w14:paraId="53DF1D42" w14:textId="77777777" w:rsidTr="00213369">
        <w:tc>
          <w:tcPr>
            <w:tcW w:w="704" w:type="dxa"/>
          </w:tcPr>
          <w:p w14:paraId="1034862E" w14:textId="5400187D" w:rsidR="00F3012A" w:rsidRPr="00E9011D" w:rsidRDefault="00F3012A" w:rsidP="00E9011D">
            <w:pPr>
              <w:pStyle w:val="Tablebody"/>
              <w:autoSpaceDE w:val="0"/>
              <w:autoSpaceDN w:val="0"/>
              <w:adjustRightInd w:val="0"/>
              <w:jc w:val="both"/>
              <w:rPr>
                <w:sz w:val="20"/>
                <w:szCs w:val="18"/>
              </w:rPr>
            </w:pPr>
            <w:r w:rsidRPr="00E9011D">
              <w:rPr>
                <w:szCs w:val="24"/>
              </w:rPr>
              <w:t>A</w:t>
            </w:r>
          </w:p>
        </w:tc>
        <w:tc>
          <w:tcPr>
            <w:tcW w:w="2977" w:type="dxa"/>
          </w:tcPr>
          <w:p w14:paraId="4A0C45D0" w14:textId="6809D212" w:rsidR="00F3012A" w:rsidRPr="00E9011D" w:rsidRDefault="00F3012A" w:rsidP="00E9011D">
            <w:pPr>
              <w:pStyle w:val="Tablebody"/>
              <w:autoSpaceDE w:val="0"/>
              <w:autoSpaceDN w:val="0"/>
              <w:adjustRightInd w:val="0"/>
              <w:jc w:val="both"/>
              <w:rPr>
                <w:sz w:val="20"/>
                <w:szCs w:val="18"/>
              </w:rPr>
            </w:pPr>
            <w:r w:rsidRPr="00E9011D">
              <w:rPr>
                <w:szCs w:val="24"/>
              </w:rPr>
              <w:t>travel direction of trolley</w:t>
            </w:r>
          </w:p>
        </w:tc>
      </w:tr>
      <w:tr w:rsidR="00F3012A" w:rsidRPr="00E9011D" w14:paraId="32D8031D" w14:textId="77777777" w:rsidTr="00213369">
        <w:tc>
          <w:tcPr>
            <w:tcW w:w="704" w:type="dxa"/>
          </w:tcPr>
          <w:p w14:paraId="3172434C" w14:textId="4781B931" w:rsidR="00F3012A" w:rsidRPr="00E9011D" w:rsidRDefault="00F3012A" w:rsidP="00E9011D">
            <w:pPr>
              <w:pStyle w:val="Tablebody"/>
              <w:autoSpaceDE w:val="0"/>
              <w:autoSpaceDN w:val="0"/>
              <w:adjustRightInd w:val="0"/>
              <w:jc w:val="both"/>
              <w:rPr>
                <w:sz w:val="20"/>
                <w:szCs w:val="18"/>
              </w:rPr>
            </w:pPr>
            <w:r w:rsidRPr="00E9011D">
              <w:rPr>
                <w:szCs w:val="24"/>
              </w:rPr>
              <w:t>B</w:t>
            </w:r>
          </w:p>
        </w:tc>
        <w:tc>
          <w:tcPr>
            <w:tcW w:w="2977" w:type="dxa"/>
          </w:tcPr>
          <w:p w14:paraId="078C77AE" w14:textId="30F2F923" w:rsidR="00F3012A" w:rsidRPr="00E9011D" w:rsidRDefault="00F3012A" w:rsidP="00E9011D">
            <w:pPr>
              <w:pStyle w:val="Tablebody"/>
              <w:autoSpaceDE w:val="0"/>
              <w:autoSpaceDN w:val="0"/>
              <w:adjustRightInd w:val="0"/>
              <w:jc w:val="both"/>
              <w:rPr>
                <w:sz w:val="20"/>
                <w:szCs w:val="18"/>
              </w:rPr>
            </w:pPr>
            <w:r w:rsidRPr="00E9011D">
              <w:rPr>
                <w:szCs w:val="24"/>
              </w:rPr>
              <w:t>driven trolley wheel</w:t>
            </w:r>
          </w:p>
        </w:tc>
      </w:tr>
    </w:tbl>
    <w:p w14:paraId="674A351B" w14:textId="77777777" w:rsidR="00F3012A" w:rsidRPr="00E9011D" w:rsidRDefault="00F3012A" w:rsidP="00E9011D">
      <w:pPr>
        <w:pStyle w:val="Figuretitle"/>
        <w:autoSpaceDE w:val="0"/>
        <w:autoSpaceDN w:val="0"/>
        <w:adjustRightInd w:val="0"/>
        <w:outlineLvl w:val="0"/>
        <w:rPr>
          <w:szCs w:val="24"/>
        </w:rPr>
      </w:pPr>
      <w:bookmarkStart w:id="81" w:name="_Toc148596447"/>
      <w:r w:rsidRPr="00E9011D">
        <w:rPr>
          <w:szCs w:val="24"/>
        </w:rPr>
        <w:t xml:space="preserve">Figure B.2 — Definition of the transverse forces </w:t>
      </w:r>
      <w:r w:rsidRPr="00E9011D">
        <w:rPr>
          <w:i/>
          <w:szCs w:val="24"/>
        </w:rPr>
        <w:t>H</w:t>
      </w:r>
      <w:r w:rsidRPr="00E9011D">
        <w:rPr>
          <w:szCs w:val="24"/>
          <w:vertAlign w:val="subscript"/>
        </w:rPr>
        <w:t>TT</w:t>
      </w:r>
      <w:r w:rsidRPr="00E9011D">
        <w:rPr>
          <w:szCs w:val="24"/>
        </w:rPr>
        <w:t xml:space="preserve"> for four-wheeled crane</w:t>
      </w:r>
      <w:bookmarkEnd w:id="81"/>
    </w:p>
    <w:p w14:paraId="24E44A2A" w14:textId="77777777" w:rsidR="00F3012A" w:rsidRPr="00E9011D" w:rsidRDefault="00F3012A" w:rsidP="00E9011D">
      <w:pPr>
        <w:pStyle w:val="BodyText"/>
        <w:autoSpaceDE w:val="0"/>
        <w:autoSpaceDN w:val="0"/>
        <w:adjustRightInd w:val="0"/>
        <w:rPr>
          <w:szCs w:val="24"/>
        </w:rPr>
      </w:pPr>
      <w:r w:rsidRPr="00E9011D">
        <w:rPr>
          <w:szCs w:val="24"/>
        </w:rPr>
        <w:t xml:space="preserve">(2) Where no more information is available, </w:t>
      </w:r>
      <w:proofErr w:type="spellStart"/>
      <w:proofErr w:type="gramStart"/>
      <w:r w:rsidRPr="00E9011D">
        <w:rPr>
          <w:i/>
          <w:szCs w:val="24"/>
        </w:rPr>
        <w:t>Q</w:t>
      </w:r>
      <w:r w:rsidRPr="00E9011D">
        <w:rPr>
          <w:szCs w:val="24"/>
          <w:vertAlign w:val="subscript"/>
        </w:rPr>
        <w:t>rT,min</w:t>
      </w:r>
      <w:proofErr w:type="spellEnd"/>
      <w:proofErr w:type="gramEnd"/>
      <w:r w:rsidRPr="00E9011D">
        <w:rPr>
          <w:szCs w:val="24"/>
        </w:rPr>
        <w:t xml:space="preserve"> may be assumed as 25 % of the trolley self-weight.</w:t>
      </w:r>
    </w:p>
    <w:p w14:paraId="64FE02AD" w14:textId="77777777" w:rsidR="00F3012A" w:rsidRPr="00E9011D" w:rsidRDefault="00F3012A" w:rsidP="00E9011D">
      <w:pPr>
        <w:pStyle w:val="BodyText"/>
        <w:autoSpaceDE w:val="0"/>
        <w:autoSpaceDN w:val="0"/>
        <w:adjustRightInd w:val="0"/>
        <w:rPr>
          <w:szCs w:val="24"/>
        </w:rPr>
      </w:pPr>
      <w:r w:rsidRPr="00E9011D">
        <w:rPr>
          <w:szCs w:val="24"/>
        </w:rPr>
        <w:t xml:space="preserve">(3) The horizontal force </w:t>
      </w:r>
      <w:r w:rsidRPr="00E9011D">
        <w:rPr>
          <w:i/>
          <w:szCs w:val="24"/>
        </w:rPr>
        <w:t>H</w:t>
      </w:r>
      <w:r w:rsidRPr="00E9011D">
        <w:rPr>
          <w:szCs w:val="24"/>
          <w:vertAlign w:val="subscript"/>
        </w:rPr>
        <w:t>TT</w:t>
      </w:r>
      <w:r w:rsidRPr="00E9011D">
        <w:rPr>
          <w:szCs w:val="24"/>
        </w:rPr>
        <w:t xml:space="preserve"> caused by the drive force </w:t>
      </w:r>
      <w:r w:rsidRPr="00E9011D">
        <w:rPr>
          <w:i/>
          <w:szCs w:val="24"/>
        </w:rPr>
        <w:t>K</w:t>
      </w:r>
      <w:r w:rsidRPr="00E9011D">
        <w:rPr>
          <w:szCs w:val="24"/>
          <w:vertAlign w:val="subscript"/>
        </w:rPr>
        <w:t>T</w:t>
      </w:r>
      <w:r w:rsidRPr="00E9011D">
        <w:rPr>
          <w:szCs w:val="24"/>
        </w:rPr>
        <w:t xml:space="preserve"> due to acceleration and deceleration of trolley should be distributed between the two supporting runway beams in direct proportion to the vertical loads (without dynamic factors):</w:t>
      </w:r>
    </w:p>
    <w:p w14:paraId="7FB98361" w14:textId="77777777" w:rsidR="00F3012A" w:rsidRPr="00E9011D" w:rsidRDefault="00F3012A" w:rsidP="00E9011D">
      <w:pPr>
        <w:pStyle w:val="Formula"/>
        <w:autoSpaceDE w:val="0"/>
        <w:autoSpaceDN w:val="0"/>
        <w:adjustRightInd w:val="0"/>
        <w:rPr>
          <w:szCs w:val="24"/>
        </w:rPr>
      </w:pPr>
      <w:r w:rsidRPr="00E9011D">
        <w:rPr>
          <w:i/>
          <w:szCs w:val="24"/>
        </w:rPr>
        <w:t>H</w:t>
      </w:r>
      <w:r w:rsidRPr="00E9011D">
        <w:rPr>
          <w:szCs w:val="24"/>
          <w:vertAlign w:val="subscript"/>
        </w:rPr>
        <w:t>TT,1</w:t>
      </w:r>
      <w:r w:rsidRPr="00E9011D">
        <w:rPr>
          <w:szCs w:val="24"/>
        </w:rPr>
        <w:t xml:space="preserve"> = </w:t>
      </w:r>
      <w:r w:rsidRPr="00E9011D">
        <w:rPr>
          <w:i/>
          <w:szCs w:val="24"/>
        </w:rPr>
        <w:t>K</w:t>
      </w:r>
      <w:r w:rsidRPr="00E9011D">
        <w:rPr>
          <w:szCs w:val="24"/>
          <w:vertAlign w:val="subscript"/>
        </w:rPr>
        <w:t>T</w:t>
      </w:r>
      <w:r w:rsidRPr="00E9011D">
        <w:rPr>
          <w:szCs w:val="24"/>
        </w:rPr>
        <w:t xml:space="preserve"> Σ </w:t>
      </w:r>
      <w:r w:rsidRPr="00E9011D">
        <w:rPr>
          <w:i/>
          <w:szCs w:val="24"/>
        </w:rPr>
        <w:t>Q</w:t>
      </w:r>
      <w:r w:rsidRPr="00E9011D">
        <w:rPr>
          <w:szCs w:val="24"/>
          <w:vertAlign w:val="subscript"/>
        </w:rPr>
        <w:t>r,</w:t>
      </w:r>
      <w:proofErr w:type="gramStart"/>
      <w:r w:rsidRPr="00E9011D">
        <w:rPr>
          <w:szCs w:val="24"/>
          <w:vertAlign w:val="subscript"/>
        </w:rPr>
        <w:t>1,</w:t>
      </w:r>
      <w:r w:rsidRPr="00E9011D">
        <w:rPr>
          <w:i/>
          <w:szCs w:val="24"/>
          <w:vertAlign w:val="subscript"/>
        </w:rPr>
        <w:t>j</w:t>
      </w:r>
      <w:proofErr w:type="gramEnd"/>
      <w:r w:rsidRPr="00E9011D">
        <w:rPr>
          <w:szCs w:val="24"/>
        </w:rPr>
        <w:t xml:space="preserve"> / Σ </w:t>
      </w:r>
      <w:proofErr w:type="spellStart"/>
      <w:r w:rsidRPr="00E9011D">
        <w:rPr>
          <w:i/>
          <w:szCs w:val="24"/>
        </w:rPr>
        <w:t>Q</w:t>
      </w:r>
      <w:r w:rsidRPr="00E9011D">
        <w:rPr>
          <w:szCs w:val="24"/>
          <w:vertAlign w:val="subscript"/>
        </w:rPr>
        <w:t>r,</w:t>
      </w:r>
      <w:r w:rsidRPr="00E9011D">
        <w:rPr>
          <w:i/>
          <w:szCs w:val="24"/>
          <w:vertAlign w:val="subscript"/>
        </w:rPr>
        <w:t>i</w:t>
      </w:r>
      <w:r w:rsidRPr="00E9011D">
        <w:rPr>
          <w:szCs w:val="24"/>
          <w:vertAlign w:val="subscript"/>
        </w:rPr>
        <w:t>,</w:t>
      </w:r>
      <w:r w:rsidRPr="00E9011D">
        <w:rPr>
          <w:i/>
          <w:szCs w:val="24"/>
          <w:vertAlign w:val="subscript"/>
        </w:rPr>
        <w:t>j</w:t>
      </w:r>
      <w:proofErr w:type="spellEnd"/>
      <w:r w:rsidRPr="00E9011D">
        <w:rPr>
          <w:szCs w:val="24"/>
        </w:rPr>
        <w:t> </w:t>
      </w:r>
      <w:r w:rsidRPr="00E9011D">
        <w:rPr>
          <w:szCs w:val="24"/>
        </w:rPr>
        <w:tab/>
        <w:t>(B.6)</w:t>
      </w:r>
    </w:p>
    <w:p w14:paraId="0AF22CF5" w14:textId="77777777" w:rsidR="00F3012A" w:rsidRPr="00E9011D" w:rsidRDefault="00F3012A" w:rsidP="00E9011D">
      <w:pPr>
        <w:pStyle w:val="Formula"/>
        <w:autoSpaceDE w:val="0"/>
        <w:autoSpaceDN w:val="0"/>
        <w:adjustRightInd w:val="0"/>
        <w:rPr>
          <w:szCs w:val="24"/>
        </w:rPr>
      </w:pPr>
      <w:r w:rsidRPr="00E9011D">
        <w:rPr>
          <w:i/>
          <w:szCs w:val="24"/>
        </w:rPr>
        <w:t>H</w:t>
      </w:r>
      <w:r w:rsidRPr="00E9011D">
        <w:rPr>
          <w:szCs w:val="24"/>
          <w:vertAlign w:val="subscript"/>
        </w:rPr>
        <w:t>TT,2</w:t>
      </w:r>
      <w:r w:rsidRPr="00E9011D">
        <w:rPr>
          <w:szCs w:val="24"/>
        </w:rPr>
        <w:t xml:space="preserve"> = </w:t>
      </w:r>
      <w:r w:rsidRPr="00E9011D">
        <w:rPr>
          <w:i/>
          <w:szCs w:val="24"/>
        </w:rPr>
        <w:t>K</w:t>
      </w:r>
      <w:r w:rsidRPr="00E9011D">
        <w:rPr>
          <w:szCs w:val="24"/>
          <w:vertAlign w:val="subscript"/>
        </w:rPr>
        <w:t>T</w:t>
      </w:r>
      <w:r w:rsidRPr="00E9011D">
        <w:rPr>
          <w:szCs w:val="24"/>
        </w:rPr>
        <w:t xml:space="preserve"> Σ </w:t>
      </w:r>
      <w:r w:rsidRPr="00E9011D">
        <w:rPr>
          <w:i/>
          <w:szCs w:val="24"/>
        </w:rPr>
        <w:t>Q</w:t>
      </w:r>
      <w:r w:rsidRPr="00E9011D">
        <w:rPr>
          <w:szCs w:val="24"/>
          <w:vertAlign w:val="subscript"/>
        </w:rPr>
        <w:t>r,</w:t>
      </w:r>
      <w:proofErr w:type="gramStart"/>
      <w:r w:rsidRPr="00E9011D">
        <w:rPr>
          <w:szCs w:val="24"/>
          <w:vertAlign w:val="subscript"/>
        </w:rPr>
        <w:t>2,</w:t>
      </w:r>
      <w:r w:rsidRPr="00E9011D">
        <w:rPr>
          <w:i/>
          <w:szCs w:val="24"/>
          <w:vertAlign w:val="subscript"/>
        </w:rPr>
        <w:t>j</w:t>
      </w:r>
      <w:proofErr w:type="gramEnd"/>
      <w:r w:rsidRPr="00E9011D">
        <w:rPr>
          <w:szCs w:val="24"/>
        </w:rPr>
        <w:t xml:space="preserve"> / Σ </w:t>
      </w:r>
      <w:proofErr w:type="spellStart"/>
      <w:r w:rsidRPr="00E9011D">
        <w:rPr>
          <w:i/>
          <w:szCs w:val="24"/>
        </w:rPr>
        <w:t>Q</w:t>
      </w:r>
      <w:r w:rsidRPr="00E9011D">
        <w:rPr>
          <w:szCs w:val="24"/>
          <w:vertAlign w:val="subscript"/>
        </w:rPr>
        <w:t>r,</w:t>
      </w:r>
      <w:r w:rsidRPr="00E9011D">
        <w:rPr>
          <w:i/>
          <w:szCs w:val="24"/>
          <w:vertAlign w:val="subscript"/>
        </w:rPr>
        <w:t>i</w:t>
      </w:r>
      <w:r w:rsidRPr="00E9011D">
        <w:rPr>
          <w:szCs w:val="24"/>
          <w:vertAlign w:val="subscript"/>
        </w:rPr>
        <w:t>,</w:t>
      </w:r>
      <w:r w:rsidRPr="00E9011D">
        <w:rPr>
          <w:i/>
          <w:szCs w:val="24"/>
          <w:vertAlign w:val="subscript"/>
        </w:rPr>
        <w:t>j</w:t>
      </w:r>
      <w:proofErr w:type="spellEnd"/>
      <w:r w:rsidRPr="00E9011D">
        <w:rPr>
          <w:szCs w:val="24"/>
        </w:rPr>
        <w:t> </w:t>
      </w:r>
      <w:r w:rsidRPr="00E9011D">
        <w:rPr>
          <w:szCs w:val="24"/>
        </w:rPr>
        <w:tab/>
        <w:t>(B.7)</w:t>
      </w:r>
    </w:p>
    <w:p w14:paraId="07B36B47" w14:textId="77777777" w:rsidR="00F3012A" w:rsidRPr="00E9011D" w:rsidRDefault="00F3012A" w:rsidP="00E9011D">
      <w:pPr>
        <w:pStyle w:val="Note"/>
        <w:autoSpaceDE w:val="0"/>
        <w:autoSpaceDN w:val="0"/>
        <w:adjustRightInd w:val="0"/>
        <w:rPr>
          <w:szCs w:val="24"/>
        </w:rPr>
      </w:pPr>
      <w:r w:rsidRPr="00E9011D">
        <w:rPr>
          <w:szCs w:val="24"/>
        </w:rPr>
        <w:t xml:space="preserve">NOTE </w:t>
      </w:r>
      <w:r w:rsidRPr="00E9011D">
        <w:rPr>
          <w:szCs w:val="24"/>
        </w:rPr>
        <w:tab/>
        <w:t xml:space="preserve">For deceleration of trolley, the horizontal transverse forces in </w:t>
      </w:r>
      <w:r w:rsidRPr="00E9011D">
        <w:rPr>
          <w:rStyle w:val="citefig"/>
          <w:szCs w:val="24"/>
          <w:shd w:val="clear" w:color="auto" w:fill="auto"/>
        </w:rPr>
        <w:t>Figure B.2</w:t>
      </w:r>
      <w:r w:rsidRPr="00E9011D">
        <w:rPr>
          <w:szCs w:val="24"/>
        </w:rPr>
        <w:t xml:space="preserve"> act in the opposite directions.</w:t>
      </w:r>
    </w:p>
    <w:p w14:paraId="09274615" w14:textId="77777777" w:rsidR="00F3012A" w:rsidRPr="00E9011D" w:rsidRDefault="00F3012A" w:rsidP="00E9011D">
      <w:pPr>
        <w:pStyle w:val="a3"/>
        <w:tabs>
          <w:tab w:val="left" w:pos="720"/>
        </w:tabs>
        <w:autoSpaceDE w:val="0"/>
        <w:autoSpaceDN w:val="0"/>
        <w:adjustRightInd w:val="0"/>
        <w:rPr>
          <w:szCs w:val="24"/>
        </w:rPr>
      </w:pPr>
      <w:bookmarkStart w:id="82" w:name="_Toc148596448"/>
      <w:r w:rsidRPr="00E9011D">
        <w:rPr>
          <w:szCs w:val="24"/>
        </w:rPr>
        <w:t>Horizontal actions due to skewing of crane</w:t>
      </w:r>
      <w:bookmarkEnd w:id="82"/>
    </w:p>
    <w:p w14:paraId="42B84B73" w14:textId="77777777" w:rsidR="00F3012A" w:rsidRPr="00E9011D" w:rsidRDefault="00F3012A" w:rsidP="00E9011D">
      <w:pPr>
        <w:pStyle w:val="BodyText"/>
        <w:autoSpaceDE w:val="0"/>
        <w:autoSpaceDN w:val="0"/>
        <w:adjustRightInd w:val="0"/>
        <w:rPr>
          <w:szCs w:val="24"/>
        </w:rPr>
      </w:pPr>
      <w:r w:rsidRPr="00E9011D">
        <w:rPr>
          <w:szCs w:val="24"/>
        </w:rPr>
        <w:t xml:space="preserve">(1) The horizontal actions caused by skewing should be calculated according to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 xml:space="preserve"> in conjunction with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2</w:t>
      </w:r>
      <w:r w:rsidRPr="00E9011D">
        <w:rPr>
          <w:szCs w:val="24"/>
        </w:rPr>
        <w:t>:</w:t>
      </w:r>
      <w:r w:rsidRPr="00E9011D">
        <w:rPr>
          <w:rStyle w:val="stdyear"/>
          <w:szCs w:val="24"/>
          <w:shd w:val="clear" w:color="auto" w:fill="auto"/>
        </w:rPr>
        <w:t>2021</w:t>
      </w:r>
      <w:r w:rsidRPr="00E9011D">
        <w:rPr>
          <w:szCs w:val="24"/>
        </w:rPr>
        <w:t xml:space="preserve">, </w:t>
      </w:r>
      <w:r w:rsidRPr="00E9011D">
        <w:rPr>
          <w:rStyle w:val="stdsection"/>
          <w:szCs w:val="24"/>
          <w:shd w:val="clear" w:color="auto" w:fill="auto"/>
        </w:rPr>
        <w:t>4.2.3.4</w:t>
      </w:r>
      <w:r w:rsidRPr="00E9011D">
        <w:rPr>
          <w:szCs w:val="24"/>
        </w:rPr>
        <w:t>.</w:t>
      </w:r>
    </w:p>
    <w:p w14:paraId="333360FB"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 xml:space="preserve">If a crane travels slightly at an angle to the crane runway, the first guide means (wheel flange or guide roller) touches the rail with the so-called guide force </w:t>
      </w:r>
      <w:r w:rsidRPr="00E9011D">
        <w:rPr>
          <w:i/>
          <w:szCs w:val="24"/>
        </w:rPr>
        <w:t>S</w:t>
      </w:r>
      <w:r w:rsidRPr="00E9011D">
        <w:rPr>
          <w:szCs w:val="24"/>
        </w:rPr>
        <w:t xml:space="preserve">, see </w:t>
      </w:r>
      <w:r w:rsidRPr="00E9011D">
        <w:rPr>
          <w:rStyle w:val="citefig"/>
          <w:szCs w:val="24"/>
          <w:shd w:val="clear" w:color="auto" w:fill="auto"/>
        </w:rPr>
        <w:t>Figure B.3</w:t>
      </w:r>
      <w:r w:rsidRPr="00E9011D">
        <w:rPr>
          <w:szCs w:val="24"/>
        </w:rPr>
        <w:t xml:space="preserve">. This force simultaneously acts on the crane, so the crane rotates in ground plan. This rotation causes slip frictional forces </w:t>
      </w:r>
      <w:r w:rsidRPr="00E9011D">
        <w:rPr>
          <w:i/>
          <w:szCs w:val="24"/>
        </w:rPr>
        <w:t>H</w:t>
      </w:r>
      <w:r w:rsidRPr="00E9011D">
        <w:rPr>
          <w:szCs w:val="24"/>
          <w:vertAlign w:val="subscript"/>
        </w:rPr>
        <w:t>S</w:t>
      </w:r>
      <w:r w:rsidRPr="00E9011D">
        <w:rPr>
          <w:szCs w:val="24"/>
        </w:rPr>
        <w:t xml:space="preserve"> in the wheel/rail contact areas of the wheels that are fixed in respect of lateral movement. The forces </w:t>
      </w:r>
      <w:r w:rsidRPr="00E9011D">
        <w:rPr>
          <w:i/>
          <w:szCs w:val="24"/>
        </w:rPr>
        <w:t>S</w:t>
      </w:r>
      <w:r w:rsidRPr="00E9011D">
        <w:rPr>
          <w:szCs w:val="24"/>
        </w:rPr>
        <w:t xml:space="preserve"> and </w:t>
      </w:r>
      <w:r w:rsidRPr="00E9011D">
        <w:rPr>
          <w:i/>
          <w:szCs w:val="24"/>
        </w:rPr>
        <w:t>H</w:t>
      </w:r>
      <w:r w:rsidRPr="00E9011D">
        <w:rPr>
          <w:szCs w:val="24"/>
          <w:vertAlign w:val="subscript"/>
        </w:rPr>
        <w:t>S</w:t>
      </w:r>
      <w:r w:rsidRPr="00E9011D">
        <w:rPr>
          <w:szCs w:val="24"/>
        </w:rPr>
        <w:t xml:space="preserve"> depend on the guide and drive system of the crane.</w:t>
      </w:r>
    </w:p>
    <w:p w14:paraId="551C4DBB" w14:textId="77777777" w:rsidR="00F3012A" w:rsidRPr="00E9011D" w:rsidRDefault="00F3012A" w:rsidP="00E9011D">
      <w:pPr>
        <w:pStyle w:val="BodyText"/>
        <w:autoSpaceDE w:val="0"/>
        <w:autoSpaceDN w:val="0"/>
        <w:adjustRightInd w:val="0"/>
        <w:rPr>
          <w:szCs w:val="24"/>
        </w:rPr>
      </w:pPr>
      <w:r w:rsidRPr="00E9011D">
        <w:rPr>
          <w:szCs w:val="24"/>
        </w:rPr>
        <w:lastRenderedPageBreak/>
        <w:t xml:space="preserve">(2) For rigid four-wheeled bridge cranes with wheel pair combination IFF with flanged wheels and two of them are driven, the skewing force </w:t>
      </w:r>
      <w:r w:rsidRPr="00E9011D">
        <w:rPr>
          <w:i/>
          <w:szCs w:val="24"/>
        </w:rPr>
        <w:t>S</w:t>
      </w:r>
      <w:r w:rsidRPr="00E9011D">
        <w:rPr>
          <w:szCs w:val="24"/>
        </w:rPr>
        <w:t xml:space="preserve"> should be calculated by</w:t>
      </w:r>
    </w:p>
    <w:p w14:paraId="39DEE2E3" w14:textId="77777777" w:rsidR="00F3012A" w:rsidRPr="00E9011D" w:rsidRDefault="00F3012A" w:rsidP="00E9011D">
      <w:pPr>
        <w:pStyle w:val="Formula"/>
        <w:autoSpaceDE w:val="0"/>
        <w:autoSpaceDN w:val="0"/>
        <w:adjustRightInd w:val="0"/>
        <w:rPr>
          <w:szCs w:val="24"/>
        </w:rPr>
      </w:pPr>
      <w:r w:rsidRPr="00E9011D">
        <w:rPr>
          <w:i/>
          <w:szCs w:val="24"/>
        </w:rPr>
        <w:t>S</w:t>
      </w:r>
      <w:r w:rsidRPr="00E9011D">
        <w:rPr>
          <w:szCs w:val="24"/>
        </w:rPr>
        <w:t xml:space="preserve"> = 0,5 </w:t>
      </w:r>
      <w:r w:rsidRPr="00E9011D">
        <w:rPr>
          <w:i/>
          <w:szCs w:val="24"/>
        </w:rPr>
        <w:t>f</w:t>
      </w:r>
      <w:r w:rsidRPr="00E9011D">
        <w:rPr>
          <w:szCs w:val="24"/>
        </w:rPr>
        <w:t xml:space="preserve"> Σ </w:t>
      </w:r>
      <w:proofErr w:type="spellStart"/>
      <w:r w:rsidRPr="00E9011D">
        <w:rPr>
          <w:i/>
          <w:szCs w:val="24"/>
        </w:rPr>
        <w:t>Q</w:t>
      </w:r>
      <w:r w:rsidRPr="00E9011D">
        <w:rPr>
          <w:szCs w:val="24"/>
          <w:vertAlign w:val="subscript"/>
        </w:rPr>
        <w:t>r</w:t>
      </w:r>
      <w:proofErr w:type="spellEnd"/>
      <w:r w:rsidRPr="00E9011D">
        <w:rPr>
          <w:szCs w:val="24"/>
          <w:vertAlign w:val="subscript"/>
        </w:rPr>
        <w:t> </w:t>
      </w:r>
      <w:r w:rsidRPr="00E9011D">
        <w:rPr>
          <w:szCs w:val="24"/>
          <w:vertAlign w:val="subscript"/>
        </w:rPr>
        <w:tab/>
        <w:t>(B.8)</w:t>
      </w:r>
    </w:p>
    <w:p w14:paraId="36B30425" w14:textId="77777777" w:rsidR="00F3012A" w:rsidRPr="00E9011D" w:rsidRDefault="00F3012A" w:rsidP="00E9011D">
      <w:pPr>
        <w:pStyle w:val="BodyText"/>
        <w:autoSpaceDE w:val="0"/>
        <w:autoSpaceDN w:val="0"/>
        <w:adjustRightInd w:val="0"/>
        <w:rPr>
          <w:szCs w:val="24"/>
        </w:rPr>
      </w:pPr>
      <w:r w:rsidRPr="00E9011D">
        <w:rPr>
          <w:szCs w:val="24"/>
        </w:rPr>
        <w:t>where:</w:t>
      </w:r>
    </w:p>
    <w:p w14:paraId="0CB2C594" w14:textId="77777777" w:rsidR="00F3012A" w:rsidRPr="00E9011D" w:rsidRDefault="00F3012A" w:rsidP="00E9011D">
      <w:pPr>
        <w:pStyle w:val="BodyText"/>
        <w:autoSpaceDE w:val="0"/>
        <w:autoSpaceDN w:val="0"/>
        <w:adjustRightInd w:val="0"/>
        <w:rPr>
          <w:szCs w:val="24"/>
        </w:rPr>
      </w:pPr>
      <w:r w:rsidRPr="00E9011D">
        <w:rPr>
          <w:szCs w:val="24"/>
        </w:rPr>
        <w:t xml:space="preserve">Σ </w:t>
      </w:r>
      <w:proofErr w:type="spellStart"/>
      <w:r w:rsidRPr="00E9011D">
        <w:rPr>
          <w:i/>
          <w:szCs w:val="24"/>
        </w:rPr>
        <w:t>Q</w:t>
      </w:r>
      <w:r w:rsidRPr="00E9011D">
        <w:rPr>
          <w:szCs w:val="24"/>
          <w:vertAlign w:val="subscript"/>
        </w:rPr>
        <w:t>r</w:t>
      </w:r>
      <w:proofErr w:type="spellEnd"/>
      <w:r w:rsidRPr="00E9011D">
        <w:rPr>
          <w:szCs w:val="24"/>
        </w:rPr>
        <w:t xml:space="preserve"> is the sum of all wheel loads without dynamic factors;</w:t>
      </w:r>
    </w:p>
    <w:p w14:paraId="415272D7" w14:textId="77777777" w:rsidR="00F3012A" w:rsidRPr="00E9011D" w:rsidRDefault="00F3012A" w:rsidP="00E9011D">
      <w:pPr>
        <w:pStyle w:val="BodyText"/>
        <w:autoSpaceDE w:val="0"/>
        <w:autoSpaceDN w:val="0"/>
        <w:adjustRightInd w:val="0"/>
        <w:rPr>
          <w:szCs w:val="24"/>
        </w:rPr>
      </w:pPr>
      <w:r w:rsidRPr="00E9011D">
        <w:rPr>
          <w:i/>
          <w:szCs w:val="24"/>
        </w:rPr>
        <w:t>f</w:t>
      </w:r>
      <w:r w:rsidRPr="00E9011D">
        <w:rPr>
          <w:szCs w:val="24"/>
        </w:rPr>
        <w:t xml:space="preserve"> is the friction coefficient of the rolling wheel.</w:t>
      </w:r>
    </w:p>
    <w:p w14:paraId="130C852A"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 xml:space="preserve">Formula (B.8) is obtained from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2</w:t>
      </w:r>
      <w:r w:rsidRPr="00E9011D">
        <w:rPr>
          <w:szCs w:val="24"/>
        </w:rPr>
        <w:t>:</w:t>
      </w:r>
      <w:r w:rsidRPr="00E9011D">
        <w:rPr>
          <w:rStyle w:val="stdyear"/>
          <w:szCs w:val="24"/>
          <w:shd w:val="clear" w:color="auto" w:fill="auto"/>
        </w:rPr>
        <w:t>2021</w:t>
      </w:r>
      <w:r w:rsidRPr="00E9011D">
        <w:rPr>
          <w:szCs w:val="24"/>
        </w:rPr>
        <w:t xml:space="preserve">, </w:t>
      </w:r>
      <w:r w:rsidRPr="00E9011D">
        <w:rPr>
          <w:rStyle w:val="stdsection"/>
          <w:szCs w:val="24"/>
          <w:shd w:val="clear" w:color="auto" w:fill="auto"/>
        </w:rPr>
        <w:t>4.2.3.4</w:t>
      </w:r>
      <w:r w:rsidRPr="00E9011D">
        <w:rPr>
          <w:szCs w:val="24"/>
        </w:rPr>
        <w:t xml:space="preserve"> with </w:t>
      </w:r>
      <w:r w:rsidRPr="00E9011D">
        <w:rPr>
          <w:i/>
          <w:szCs w:val="24"/>
        </w:rPr>
        <w:t>n</w:t>
      </w:r>
      <w:r w:rsidRPr="00E9011D">
        <w:rPr>
          <w:szCs w:val="24"/>
        </w:rPr>
        <w:t xml:space="preserve"> = 2, </w:t>
      </w:r>
      <w:r w:rsidRPr="00E9011D">
        <w:rPr>
          <w:i/>
          <w:szCs w:val="24"/>
        </w:rPr>
        <w:t>m</w:t>
      </w:r>
      <w:r w:rsidRPr="00E9011D">
        <w:rPr>
          <w:szCs w:val="24"/>
        </w:rPr>
        <w:t xml:space="preserve"> = 0, </w:t>
      </w:r>
      <w:r w:rsidRPr="00E9011D">
        <w:rPr>
          <w:i/>
          <w:szCs w:val="24"/>
        </w:rPr>
        <w:t>d</w:t>
      </w:r>
      <w:r w:rsidRPr="00E9011D">
        <w:rPr>
          <w:szCs w:val="24"/>
          <w:vertAlign w:val="subscript"/>
        </w:rPr>
        <w:t>1</w:t>
      </w:r>
      <w:r w:rsidRPr="00E9011D">
        <w:rPr>
          <w:szCs w:val="24"/>
        </w:rPr>
        <w:t xml:space="preserve"> = 0, </w:t>
      </w:r>
      <w:r w:rsidRPr="00E9011D">
        <w:rPr>
          <w:i/>
          <w:szCs w:val="24"/>
        </w:rPr>
        <w:t>h</w:t>
      </w:r>
      <w:r w:rsidRPr="00E9011D">
        <w:rPr>
          <w:szCs w:val="24"/>
        </w:rPr>
        <w:t> = </w:t>
      </w:r>
      <w:r w:rsidRPr="00E9011D">
        <w:rPr>
          <w:i/>
          <w:szCs w:val="24"/>
        </w:rPr>
        <w:t>d</w:t>
      </w:r>
      <w:r w:rsidRPr="00E9011D">
        <w:rPr>
          <w:szCs w:val="24"/>
          <w:vertAlign w:val="subscript"/>
        </w:rPr>
        <w:t>2</w:t>
      </w:r>
      <w:r w:rsidRPr="00E9011D">
        <w:rPr>
          <w:szCs w:val="24"/>
        </w:rPr>
        <w:t> = </w:t>
      </w:r>
      <w:proofErr w:type="spellStart"/>
      <w:r w:rsidRPr="00E9011D">
        <w:rPr>
          <w:i/>
          <w:szCs w:val="24"/>
        </w:rPr>
        <w:t>w</w:t>
      </w:r>
      <w:r w:rsidRPr="00E9011D">
        <w:rPr>
          <w:szCs w:val="24"/>
          <w:vertAlign w:val="subscript"/>
        </w:rPr>
        <w:t>b</w:t>
      </w:r>
      <w:proofErr w:type="spellEnd"/>
      <w:r w:rsidRPr="00E9011D">
        <w:rPr>
          <w:szCs w:val="24"/>
          <w:vertAlign w:val="subscript"/>
        </w:rPr>
        <w:t>.</w:t>
      </w:r>
      <w:r w:rsidRPr="00E9011D">
        <w:rPr>
          <w:szCs w:val="24"/>
        </w:rPr>
        <w:t xml:space="preserve">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 xml:space="preserve"> contains additional provisions for horizontal actions due to skewing of bridge cranes with flexible characteristics.</w:t>
      </w:r>
    </w:p>
    <w:p w14:paraId="625D54AD" w14:textId="77777777" w:rsidR="00F3012A" w:rsidRPr="00E9011D" w:rsidRDefault="00F3012A" w:rsidP="00E9011D">
      <w:pPr>
        <w:pStyle w:val="BodyText"/>
        <w:autoSpaceDE w:val="0"/>
        <w:autoSpaceDN w:val="0"/>
        <w:adjustRightInd w:val="0"/>
        <w:rPr>
          <w:szCs w:val="24"/>
        </w:rPr>
      </w:pPr>
      <w:r w:rsidRPr="00E9011D">
        <w:rPr>
          <w:szCs w:val="24"/>
        </w:rPr>
        <w:t xml:space="preserve">(3) A friction coefficient </w:t>
      </w:r>
      <w:r w:rsidRPr="00E9011D">
        <w:rPr>
          <w:i/>
          <w:szCs w:val="24"/>
        </w:rPr>
        <w:t>f</w:t>
      </w:r>
      <w:r w:rsidRPr="00E9011D">
        <w:rPr>
          <w:szCs w:val="24"/>
        </w:rPr>
        <w:t> = 0,3 may be assumed as conservative.</w:t>
      </w:r>
    </w:p>
    <w:p w14:paraId="3186686F"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 xml:space="preserve">Clause 4.2.3.4 of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2</w:t>
      </w:r>
      <w:r w:rsidRPr="00E9011D">
        <w:rPr>
          <w:szCs w:val="24"/>
        </w:rPr>
        <w:t>:</w:t>
      </w:r>
      <w:r w:rsidRPr="00E9011D">
        <w:rPr>
          <w:rStyle w:val="stdyear"/>
          <w:szCs w:val="24"/>
          <w:shd w:val="clear" w:color="auto" w:fill="auto"/>
        </w:rPr>
        <w:t>2021</w:t>
      </w:r>
      <w:r w:rsidRPr="00E9011D">
        <w:rPr>
          <w:szCs w:val="24"/>
        </w:rPr>
        <w:t xml:space="preserve"> allows a more exact calculation of the friction coefficient.</w:t>
      </w:r>
    </w:p>
    <w:p w14:paraId="0C614045" w14:textId="77777777" w:rsidR="00F3012A" w:rsidRPr="00E9011D" w:rsidRDefault="00F3012A" w:rsidP="00E9011D">
      <w:pPr>
        <w:pStyle w:val="BodyText"/>
        <w:autoSpaceDE w:val="0"/>
        <w:autoSpaceDN w:val="0"/>
        <w:adjustRightInd w:val="0"/>
        <w:rPr>
          <w:szCs w:val="24"/>
        </w:rPr>
      </w:pPr>
      <w:r w:rsidRPr="00E9011D">
        <w:rPr>
          <w:szCs w:val="24"/>
        </w:rPr>
        <w:t xml:space="preserve">(4) The horizontal transverse force should be calculated by Formulae (B.9) to (B.11) and arranged as shown in </w:t>
      </w:r>
      <w:r w:rsidRPr="00E9011D">
        <w:rPr>
          <w:rStyle w:val="citefig"/>
          <w:szCs w:val="24"/>
          <w:shd w:val="clear" w:color="auto" w:fill="auto"/>
        </w:rPr>
        <w:t>Figure B.2</w:t>
      </w:r>
      <w:r w:rsidRPr="00E9011D">
        <w:rPr>
          <w:szCs w:val="24"/>
        </w:rPr>
        <w:t>.</w:t>
      </w:r>
    </w:p>
    <w:p w14:paraId="09EB57A9" w14:textId="77777777" w:rsidR="00F3012A" w:rsidRPr="00E9011D" w:rsidRDefault="00F3012A" w:rsidP="00E9011D">
      <w:pPr>
        <w:pStyle w:val="Formula"/>
        <w:autoSpaceDE w:val="0"/>
        <w:autoSpaceDN w:val="0"/>
        <w:adjustRightInd w:val="0"/>
        <w:rPr>
          <w:szCs w:val="24"/>
          <w:lang w:val="de-DE"/>
        </w:rPr>
      </w:pPr>
      <w:proofErr w:type="gramStart"/>
      <w:r w:rsidRPr="00E9011D">
        <w:rPr>
          <w:i/>
          <w:szCs w:val="24"/>
          <w:lang w:val="de-DE"/>
        </w:rPr>
        <w:t>H</w:t>
      </w:r>
      <w:r w:rsidRPr="00E9011D">
        <w:rPr>
          <w:szCs w:val="24"/>
          <w:vertAlign w:val="subscript"/>
          <w:lang w:val="de-DE"/>
        </w:rPr>
        <w:t>S,T</w:t>
      </w:r>
      <w:proofErr w:type="gramEnd"/>
      <w:r w:rsidRPr="00E9011D">
        <w:rPr>
          <w:szCs w:val="24"/>
          <w:vertAlign w:val="subscript"/>
          <w:lang w:val="de-DE"/>
        </w:rPr>
        <w:t>,1,1</w:t>
      </w:r>
      <w:r w:rsidRPr="00E9011D">
        <w:rPr>
          <w:szCs w:val="24"/>
          <w:lang w:val="de-DE"/>
        </w:rPr>
        <w:t xml:space="preserve"> = 0,5 </w:t>
      </w:r>
      <w:r w:rsidRPr="00E9011D">
        <w:rPr>
          <w:i/>
          <w:szCs w:val="24"/>
          <w:lang w:val="de-DE"/>
        </w:rPr>
        <w:t>f</w:t>
      </w:r>
      <w:r w:rsidRPr="00E9011D">
        <w:rPr>
          <w:szCs w:val="24"/>
          <w:lang w:val="de-DE"/>
        </w:rPr>
        <w:t xml:space="preserve"> </w:t>
      </w:r>
      <w:r w:rsidRPr="00E9011D">
        <w:rPr>
          <w:szCs w:val="24"/>
        </w:rPr>
        <w:t>Σ</w:t>
      </w:r>
      <w:r w:rsidRPr="00E9011D">
        <w:rPr>
          <w:szCs w:val="24"/>
          <w:lang w:val="de-DE"/>
        </w:rPr>
        <w:t xml:space="preserve"> </w:t>
      </w:r>
      <w:proofErr w:type="spellStart"/>
      <w:r w:rsidRPr="00E9011D">
        <w:rPr>
          <w:i/>
          <w:szCs w:val="24"/>
          <w:lang w:val="de-DE"/>
        </w:rPr>
        <w:t>Q</w:t>
      </w:r>
      <w:r w:rsidRPr="00E9011D">
        <w:rPr>
          <w:szCs w:val="24"/>
          <w:vertAlign w:val="subscript"/>
          <w:lang w:val="de-DE"/>
        </w:rPr>
        <w:t>r,min</w:t>
      </w:r>
      <w:proofErr w:type="spellEnd"/>
      <w:r w:rsidRPr="00E9011D">
        <w:rPr>
          <w:szCs w:val="24"/>
          <w:vertAlign w:val="subscript"/>
          <w:lang w:val="de-DE"/>
        </w:rPr>
        <w:t> </w:t>
      </w:r>
      <w:r w:rsidRPr="00E9011D">
        <w:rPr>
          <w:szCs w:val="24"/>
          <w:vertAlign w:val="subscript"/>
          <w:lang w:val="de-DE"/>
        </w:rPr>
        <w:tab/>
        <w:t>(B.9)</w:t>
      </w:r>
    </w:p>
    <w:p w14:paraId="248E918A" w14:textId="77777777" w:rsidR="00F3012A" w:rsidRPr="00E9011D" w:rsidRDefault="00F3012A" w:rsidP="00E9011D">
      <w:pPr>
        <w:pStyle w:val="Formula"/>
        <w:autoSpaceDE w:val="0"/>
        <w:autoSpaceDN w:val="0"/>
        <w:adjustRightInd w:val="0"/>
        <w:rPr>
          <w:szCs w:val="24"/>
          <w:lang w:val="de-DE"/>
        </w:rPr>
      </w:pPr>
      <w:proofErr w:type="gramStart"/>
      <w:r w:rsidRPr="00E9011D">
        <w:rPr>
          <w:i/>
          <w:szCs w:val="24"/>
          <w:lang w:val="de-DE"/>
        </w:rPr>
        <w:t>H</w:t>
      </w:r>
      <w:r w:rsidRPr="00E9011D">
        <w:rPr>
          <w:szCs w:val="24"/>
          <w:vertAlign w:val="subscript"/>
          <w:lang w:val="de-DE"/>
        </w:rPr>
        <w:t>S,T</w:t>
      </w:r>
      <w:proofErr w:type="gramEnd"/>
      <w:r w:rsidRPr="00E9011D">
        <w:rPr>
          <w:szCs w:val="24"/>
          <w:vertAlign w:val="subscript"/>
          <w:lang w:val="de-DE"/>
        </w:rPr>
        <w:t>,2,1</w:t>
      </w:r>
      <w:r w:rsidRPr="00E9011D">
        <w:rPr>
          <w:szCs w:val="24"/>
          <w:lang w:val="de-DE"/>
        </w:rPr>
        <w:t xml:space="preserve"> = 0,5 </w:t>
      </w:r>
      <w:r w:rsidRPr="00E9011D">
        <w:rPr>
          <w:i/>
          <w:szCs w:val="24"/>
          <w:lang w:val="de-DE"/>
        </w:rPr>
        <w:t>f</w:t>
      </w:r>
      <w:r w:rsidRPr="00E9011D">
        <w:rPr>
          <w:szCs w:val="24"/>
          <w:lang w:val="de-DE"/>
        </w:rPr>
        <w:t xml:space="preserve"> </w:t>
      </w:r>
      <w:r w:rsidRPr="00E9011D">
        <w:rPr>
          <w:szCs w:val="24"/>
        </w:rPr>
        <w:t>Σ</w:t>
      </w:r>
      <w:r w:rsidRPr="00E9011D">
        <w:rPr>
          <w:szCs w:val="24"/>
          <w:lang w:val="de-DE"/>
        </w:rPr>
        <w:t xml:space="preserve"> </w:t>
      </w:r>
      <w:proofErr w:type="spellStart"/>
      <w:r w:rsidRPr="00E9011D">
        <w:rPr>
          <w:i/>
          <w:szCs w:val="24"/>
          <w:lang w:val="de-DE"/>
        </w:rPr>
        <w:t>Q</w:t>
      </w:r>
      <w:r w:rsidRPr="00E9011D">
        <w:rPr>
          <w:szCs w:val="24"/>
          <w:vertAlign w:val="subscript"/>
          <w:lang w:val="de-DE"/>
        </w:rPr>
        <w:t>r,max</w:t>
      </w:r>
      <w:proofErr w:type="spellEnd"/>
      <w:r w:rsidRPr="00E9011D">
        <w:rPr>
          <w:szCs w:val="24"/>
          <w:vertAlign w:val="subscript"/>
          <w:lang w:val="de-DE"/>
        </w:rPr>
        <w:t> </w:t>
      </w:r>
      <w:r w:rsidRPr="00E9011D">
        <w:rPr>
          <w:szCs w:val="24"/>
          <w:vertAlign w:val="subscript"/>
          <w:lang w:val="de-DE"/>
        </w:rPr>
        <w:tab/>
        <w:t>(B.10)</w:t>
      </w:r>
    </w:p>
    <w:p w14:paraId="0C7215E1" w14:textId="77777777" w:rsidR="00F3012A" w:rsidRPr="00E9011D" w:rsidRDefault="00F3012A" w:rsidP="00E9011D">
      <w:pPr>
        <w:pStyle w:val="Formula"/>
        <w:autoSpaceDE w:val="0"/>
        <w:autoSpaceDN w:val="0"/>
        <w:adjustRightInd w:val="0"/>
        <w:rPr>
          <w:szCs w:val="24"/>
        </w:rPr>
      </w:pPr>
      <w:proofErr w:type="gramStart"/>
      <w:r w:rsidRPr="00E9011D">
        <w:rPr>
          <w:i/>
          <w:szCs w:val="24"/>
        </w:rPr>
        <w:t>H</w:t>
      </w:r>
      <w:r w:rsidRPr="00E9011D">
        <w:rPr>
          <w:szCs w:val="24"/>
        </w:rPr>
        <w:t>S,T</w:t>
      </w:r>
      <w:proofErr w:type="gramEnd"/>
      <w:r w:rsidRPr="00E9011D">
        <w:rPr>
          <w:szCs w:val="24"/>
        </w:rPr>
        <w:t xml:space="preserve">,1,2 = </w:t>
      </w:r>
      <w:r w:rsidRPr="00E9011D">
        <w:rPr>
          <w:i/>
          <w:szCs w:val="24"/>
        </w:rPr>
        <w:t>H</w:t>
      </w:r>
      <w:r w:rsidRPr="00E9011D">
        <w:rPr>
          <w:szCs w:val="24"/>
        </w:rPr>
        <w:t>S,T,2,2 = 0 </w:t>
      </w:r>
      <w:r w:rsidRPr="00E9011D">
        <w:rPr>
          <w:szCs w:val="24"/>
        </w:rPr>
        <w:tab/>
      </w:r>
      <w:r w:rsidRPr="00E9011D">
        <w:rPr>
          <w:szCs w:val="24"/>
          <w:vertAlign w:val="subscript"/>
        </w:rPr>
        <w:t>(B.11)</w:t>
      </w:r>
    </w:p>
    <w:p w14:paraId="0FBE1BCD" w14:textId="77777777" w:rsidR="00F3012A" w:rsidRPr="00E9011D" w:rsidRDefault="00F3012A" w:rsidP="00E9011D">
      <w:pPr>
        <w:pStyle w:val="BodyText"/>
        <w:autoSpaceDE w:val="0"/>
        <w:autoSpaceDN w:val="0"/>
        <w:adjustRightInd w:val="0"/>
        <w:rPr>
          <w:szCs w:val="24"/>
        </w:rPr>
      </w:pPr>
      <w:r w:rsidRPr="00E9011D">
        <w:rPr>
          <w:szCs w:val="24"/>
        </w:rPr>
        <w:t>where:</w:t>
      </w:r>
    </w:p>
    <w:p w14:paraId="0B3D50C2" w14:textId="77777777" w:rsidR="00F3012A" w:rsidRPr="00E9011D" w:rsidRDefault="00F3012A" w:rsidP="00E9011D">
      <w:pPr>
        <w:pStyle w:val="BodyText"/>
        <w:autoSpaceDE w:val="0"/>
        <w:autoSpaceDN w:val="0"/>
        <w:adjustRightInd w:val="0"/>
        <w:rPr>
          <w:szCs w:val="24"/>
        </w:rPr>
      </w:pPr>
      <w:r w:rsidRPr="00E9011D">
        <w:rPr>
          <w:szCs w:val="24"/>
        </w:rPr>
        <w:t xml:space="preserve">Σ </w:t>
      </w:r>
      <w:proofErr w:type="spellStart"/>
      <w:proofErr w:type="gramStart"/>
      <w:r w:rsidRPr="00E9011D">
        <w:rPr>
          <w:i/>
          <w:szCs w:val="24"/>
        </w:rPr>
        <w:t>Q</w:t>
      </w:r>
      <w:r w:rsidRPr="00E9011D">
        <w:rPr>
          <w:szCs w:val="24"/>
          <w:vertAlign w:val="subscript"/>
        </w:rPr>
        <w:t>r,min</w:t>
      </w:r>
      <w:proofErr w:type="spellEnd"/>
      <w:proofErr w:type="gramEnd"/>
      <w:r w:rsidRPr="00E9011D">
        <w:rPr>
          <w:szCs w:val="24"/>
        </w:rPr>
        <w:t xml:space="preserve"> is the wheel load sum of the less loaded crane runway beam without dynamic factors;</w:t>
      </w:r>
    </w:p>
    <w:p w14:paraId="4A4FC851" w14:textId="77777777" w:rsidR="00F3012A" w:rsidRPr="00E9011D" w:rsidRDefault="00F3012A" w:rsidP="00E9011D">
      <w:pPr>
        <w:pStyle w:val="BodyText"/>
        <w:autoSpaceDE w:val="0"/>
        <w:autoSpaceDN w:val="0"/>
        <w:adjustRightInd w:val="0"/>
        <w:rPr>
          <w:szCs w:val="24"/>
        </w:rPr>
      </w:pPr>
      <w:r w:rsidRPr="00E9011D">
        <w:rPr>
          <w:szCs w:val="24"/>
        </w:rPr>
        <w:t xml:space="preserve">Σ </w:t>
      </w:r>
      <w:proofErr w:type="spellStart"/>
      <w:proofErr w:type="gramStart"/>
      <w:r w:rsidRPr="00E9011D">
        <w:rPr>
          <w:i/>
          <w:szCs w:val="24"/>
        </w:rPr>
        <w:t>Q</w:t>
      </w:r>
      <w:r w:rsidRPr="00E9011D">
        <w:rPr>
          <w:szCs w:val="24"/>
          <w:vertAlign w:val="subscript"/>
        </w:rPr>
        <w:t>r,max</w:t>
      </w:r>
      <w:proofErr w:type="spellEnd"/>
      <w:proofErr w:type="gramEnd"/>
      <w:r w:rsidRPr="00E9011D">
        <w:rPr>
          <w:szCs w:val="24"/>
        </w:rPr>
        <w:t xml:space="preserve"> is the wheel load sum of the higher loaded crane runway beam without dynamic factors.</w:t>
      </w:r>
    </w:p>
    <w:p w14:paraId="71C49AD9" w14:textId="77777777" w:rsidR="00F3012A" w:rsidRPr="00E9011D" w:rsidRDefault="00F3012A" w:rsidP="00E9011D">
      <w:pPr>
        <w:pStyle w:val="Note"/>
        <w:autoSpaceDE w:val="0"/>
        <w:autoSpaceDN w:val="0"/>
        <w:adjustRightInd w:val="0"/>
        <w:rPr>
          <w:szCs w:val="24"/>
        </w:rPr>
      </w:pPr>
      <w:r w:rsidRPr="00E9011D">
        <w:rPr>
          <w:szCs w:val="24"/>
        </w:rPr>
        <w:t>NOTE 1</w:t>
      </w:r>
      <w:r w:rsidRPr="00E9011D">
        <w:rPr>
          <w:szCs w:val="24"/>
        </w:rPr>
        <w:tab/>
        <w:t xml:space="preserve">The skewing force </w:t>
      </w:r>
      <w:r w:rsidRPr="00E9011D">
        <w:rPr>
          <w:i/>
          <w:szCs w:val="24"/>
        </w:rPr>
        <w:t>S</w:t>
      </w:r>
      <w:r w:rsidRPr="00E9011D">
        <w:rPr>
          <w:szCs w:val="24"/>
        </w:rPr>
        <w:t xml:space="preserve"> can act at crane runway beam ‘1’ or at crane runway beam ‘2’ without influence on the distribution of the forces </w:t>
      </w:r>
      <w:proofErr w:type="spellStart"/>
      <w:proofErr w:type="gramStart"/>
      <w:r w:rsidRPr="00E9011D">
        <w:rPr>
          <w:i/>
          <w:szCs w:val="24"/>
        </w:rPr>
        <w:t>H</w:t>
      </w:r>
      <w:r w:rsidRPr="00E9011D">
        <w:rPr>
          <w:szCs w:val="24"/>
          <w:vertAlign w:val="subscript"/>
        </w:rPr>
        <w:t>S,T</w:t>
      </w:r>
      <w:proofErr w:type="gramEnd"/>
      <w:r w:rsidRPr="00E9011D">
        <w:rPr>
          <w:szCs w:val="24"/>
          <w:vertAlign w:val="subscript"/>
        </w:rPr>
        <w:t>,</w:t>
      </w:r>
      <w:r w:rsidRPr="00E9011D">
        <w:rPr>
          <w:i/>
          <w:szCs w:val="24"/>
          <w:vertAlign w:val="subscript"/>
        </w:rPr>
        <w:t>i</w:t>
      </w:r>
      <w:r w:rsidRPr="00E9011D">
        <w:rPr>
          <w:szCs w:val="24"/>
          <w:vertAlign w:val="subscript"/>
        </w:rPr>
        <w:t>,</w:t>
      </w:r>
      <w:r w:rsidRPr="00E9011D">
        <w:rPr>
          <w:i/>
          <w:szCs w:val="24"/>
          <w:vertAlign w:val="subscript"/>
        </w:rPr>
        <w:t>j</w:t>
      </w:r>
      <w:proofErr w:type="spellEnd"/>
      <w:r w:rsidRPr="00E9011D">
        <w:rPr>
          <w:szCs w:val="24"/>
        </w:rPr>
        <w:t xml:space="preserve">. The maximum resulting force on the crane runway beam occur when the skewing force acts on the less loaded crane runway beam ‘1’ as shown in </w:t>
      </w:r>
      <w:r w:rsidRPr="00E9011D">
        <w:rPr>
          <w:rStyle w:val="citefig"/>
          <w:szCs w:val="24"/>
          <w:shd w:val="clear" w:color="auto" w:fill="auto"/>
        </w:rPr>
        <w:t>Figure B.3</w:t>
      </w:r>
      <w:r w:rsidRPr="00E9011D">
        <w:rPr>
          <w:szCs w:val="24"/>
        </w:rPr>
        <w:t>. In that case, the resulting force for crane runway beam ‘1’ amounts to (</w:t>
      </w:r>
      <w:r w:rsidRPr="00E9011D">
        <w:rPr>
          <w:i/>
          <w:szCs w:val="24"/>
        </w:rPr>
        <w:t>S</w:t>
      </w:r>
      <w:r w:rsidRPr="00E9011D">
        <w:rPr>
          <w:szCs w:val="24"/>
        </w:rPr>
        <w:t xml:space="preserve"> - </w:t>
      </w:r>
      <w:proofErr w:type="gramStart"/>
      <w:r w:rsidRPr="00E9011D">
        <w:rPr>
          <w:i/>
          <w:szCs w:val="24"/>
        </w:rPr>
        <w:t>H</w:t>
      </w:r>
      <w:r w:rsidRPr="00E9011D">
        <w:rPr>
          <w:szCs w:val="24"/>
          <w:vertAlign w:val="subscript"/>
        </w:rPr>
        <w:t>S,T</w:t>
      </w:r>
      <w:proofErr w:type="gramEnd"/>
      <w:r w:rsidRPr="00E9011D">
        <w:rPr>
          <w:szCs w:val="24"/>
          <w:vertAlign w:val="subscript"/>
        </w:rPr>
        <w:t>,1,1</w:t>
      </w:r>
      <w:r w:rsidRPr="00E9011D">
        <w:rPr>
          <w:szCs w:val="24"/>
        </w:rPr>
        <w:t>).</w:t>
      </w:r>
    </w:p>
    <w:p w14:paraId="1E75655B" w14:textId="77777777" w:rsidR="00F3012A" w:rsidRPr="00E9011D" w:rsidRDefault="00F3012A" w:rsidP="00E9011D">
      <w:pPr>
        <w:pStyle w:val="Note"/>
        <w:autoSpaceDE w:val="0"/>
        <w:autoSpaceDN w:val="0"/>
        <w:adjustRightInd w:val="0"/>
        <w:rPr>
          <w:szCs w:val="24"/>
        </w:rPr>
      </w:pPr>
      <w:r w:rsidRPr="00E9011D">
        <w:rPr>
          <w:szCs w:val="24"/>
        </w:rPr>
        <w:t>NOTE 2</w:t>
      </w:r>
      <w:r w:rsidRPr="00E9011D">
        <w:rPr>
          <w:szCs w:val="24"/>
        </w:rPr>
        <w:tab/>
        <w:t xml:space="preserve">The forces </w:t>
      </w:r>
      <w:r w:rsidRPr="00E9011D">
        <w:rPr>
          <w:i/>
          <w:szCs w:val="24"/>
        </w:rPr>
        <w:t>S</w:t>
      </w:r>
      <w:r w:rsidRPr="00E9011D">
        <w:rPr>
          <w:szCs w:val="24"/>
        </w:rPr>
        <w:t xml:space="preserve"> and </w:t>
      </w:r>
      <w:proofErr w:type="spellStart"/>
      <w:proofErr w:type="gramStart"/>
      <w:r w:rsidRPr="00E9011D">
        <w:rPr>
          <w:i/>
          <w:szCs w:val="24"/>
        </w:rPr>
        <w:t>H</w:t>
      </w:r>
      <w:r w:rsidRPr="00E9011D">
        <w:rPr>
          <w:szCs w:val="24"/>
          <w:vertAlign w:val="subscript"/>
        </w:rPr>
        <w:t>S,T</w:t>
      </w:r>
      <w:proofErr w:type="gramEnd"/>
      <w:r w:rsidRPr="00E9011D">
        <w:rPr>
          <w:szCs w:val="24"/>
          <w:vertAlign w:val="subscript"/>
        </w:rPr>
        <w:t>,</w:t>
      </w:r>
      <w:r w:rsidRPr="00E9011D">
        <w:rPr>
          <w:i/>
          <w:szCs w:val="24"/>
          <w:vertAlign w:val="subscript"/>
        </w:rPr>
        <w:t>i</w:t>
      </w:r>
      <w:r w:rsidRPr="00E9011D">
        <w:rPr>
          <w:szCs w:val="24"/>
          <w:vertAlign w:val="subscript"/>
        </w:rPr>
        <w:t>,</w:t>
      </w:r>
      <w:r w:rsidRPr="00E9011D">
        <w:rPr>
          <w:i/>
          <w:szCs w:val="24"/>
          <w:vertAlign w:val="subscript"/>
        </w:rPr>
        <w:t>j</w:t>
      </w:r>
      <w:proofErr w:type="spellEnd"/>
      <w:r w:rsidRPr="00E9011D">
        <w:rPr>
          <w:szCs w:val="24"/>
        </w:rPr>
        <w:t xml:space="preserve"> can also act in the opposite direction as shown in </w:t>
      </w:r>
      <w:r w:rsidRPr="00E9011D">
        <w:rPr>
          <w:rStyle w:val="citefig"/>
          <w:szCs w:val="24"/>
          <w:shd w:val="clear" w:color="auto" w:fill="auto"/>
        </w:rPr>
        <w:t>Figure B.3</w:t>
      </w:r>
      <w:r w:rsidRPr="00E9011D">
        <w:rPr>
          <w:szCs w:val="24"/>
        </w:rPr>
        <w:t>.</w:t>
      </w:r>
    </w:p>
    <w:p w14:paraId="18BE048A" w14:textId="244A2E60" w:rsidR="00F3012A" w:rsidRPr="00E9011D" w:rsidRDefault="00E9011D" w:rsidP="00E9011D">
      <w:pPr>
        <w:pStyle w:val="FigureImage"/>
        <w:autoSpaceDE w:val="0"/>
        <w:autoSpaceDN w:val="0"/>
        <w:adjustRightInd w:val="0"/>
        <w:rPr>
          <w:szCs w:val="24"/>
        </w:rPr>
      </w:pPr>
      <w:r>
        <w:rPr>
          <w:szCs w:val="24"/>
        </w:rPr>
        <w:fldChar w:fldCharType="begin"/>
      </w:r>
      <w:r>
        <w:rPr>
          <w:szCs w:val="24"/>
        </w:rPr>
        <w:instrText xml:space="preserve"> INCLUDEPICTURE 41_e_dr/b003.tif \* MERGEFORMATINET \x \y </w:instrText>
      </w:r>
      <w:r>
        <w:rPr>
          <w:szCs w:val="24"/>
        </w:rPr>
        <w:fldChar w:fldCharType="separate"/>
      </w:r>
      <w:r>
        <w:rPr>
          <w:szCs w:val="24"/>
        </w:rPr>
        <w:pict w14:anchorId="4BA8C2E8">
          <v:shape id="_x0000_i1313" type="#_x0000_t75" style="width:206pt;height:90.8pt">
            <v:imagedata r:id="rId58" r:href="rId59"/>
          </v:shape>
        </w:pict>
      </w:r>
      <w:r>
        <w:rPr>
          <w:szCs w:val="24"/>
        </w:rPr>
        <w:fldChar w:fldCharType="end"/>
      </w:r>
    </w:p>
    <w:p w14:paraId="4CC0E99D" w14:textId="77777777" w:rsidR="00F3012A" w:rsidRPr="00E9011D" w:rsidRDefault="00F3012A" w:rsidP="00E9011D">
      <w:pPr>
        <w:pStyle w:val="KeyTitle"/>
        <w:autoSpaceDE w:val="0"/>
        <w:autoSpaceDN w:val="0"/>
        <w:adjustRightInd w:val="0"/>
        <w:rPr>
          <w:szCs w:val="24"/>
        </w:rPr>
      </w:pPr>
      <w:r w:rsidRPr="00E9011D">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843"/>
      </w:tblGrid>
      <w:tr w:rsidR="00F3012A" w:rsidRPr="00E9011D" w14:paraId="6AF51694" w14:textId="77777777" w:rsidTr="00213369">
        <w:tc>
          <w:tcPr>
            <w:tcW w:w="562" w:type="dxa"/>
          </w:tcPr>
          <w:p w14:paraId="65C4E12A" w14:textId="30A98F31" w:rsidR="00F3012A" w:rsidRPr="00E9011D" w:rsidRDefault="00F3012A" w:rsidP="00E9011D">
            <w:pPr>
              <w:pStyle w:val="Tablebody"/>
              <w:autoSpaceDE w:val="0"/>
              <w:autoSpaceDN w:val="0"/>
              <w:adjustRightInd w:val="0"/>
              <w:jc w:val="both"/>
              <w:rPr>
                <w:sz w:val="20"/>
                <w:szCs w:val="18"/>
              </w:rPr>
            </w:pPr>
            <w:r w:rsidRPr="00E9011D">
              <w:rPr>
                <w:szCs w:val="24"/>
              </w:rPr>
              <w:t>A</w:t>
            </w:r>
          </w:p>
        </w:tc>
        <w:tc>
          <w:tcPr>
            <w:tcW w:w="1843" w:type="dxa"/>
          </w:tcPr>
          <w:p w14:paraId="4CFEEDC9" w14:textId="53CF87ED" w:rsidR="00F3012A" w:rsidRPr="00E9011D" w:rsidRDefault="00F3012A" w:rsidP="00E9011D">
            <w:pPr>
              <w:pStyle w:val="Tablebody"/>
              <w:autoSpaceDE w:val="0"/>
              <w:autoSpaceDN w:val="0"/>
              <w:adjustRightInd w:val="0"/>
              <w:jc w:val="both"/>
              <w:rPr>
                <w:sz w:val="20"/>
                <w:szCs w:val="18"/>
              </w:rPr>
            </w:pPr>
            <w:r w:rsidRPr="00E9011D">
              <w:rPr>
                <w:szCs w:val="24"/>
              </w:rPr>
              <w:t>travel direction</w:t>
            </w:r>
          </w:p>
        </w:tc>
      </w:tr>
    </w:tbl>
    <w:p w14:paraId="65F2D172" w14:textId="77777777" w:rsidR="00F3012A" w:rsidRPr="00E9011D" w:rsidRDefault="00F3012A" w:rsidP="00E9011D">
      <w:pPr>
        <w:pStyle w:val="Figuretitle"/>
        <w:autoSpaceDE w:val="0"/>
        <w:autoSpaceDN w:val="0"/>
        <w:adjustRightInd w:val="0"/>
        <w:outlineLvl w:val="0"/>
        <w:rPr>
          <w:szCs w:val="24"/>
        </w:rPr>
      </w:pPr>
      <w:bookmarkStart w:id="83" w:name="_Toc148596449"/>
      <w:r w:rsidRPr="00E9011D">
        <w:rPr>
          <w:szCs w:val="24"/>
        </w:rPr>
        <w:t xml:space="preserve">Figure B.3 — Definition of the transverse forces </w:t>
      </w:r>
      <w:proofErr w:type="spellStart"/>
      <w:proofErr w:type="gramStart"/>
      <w:r w:rsidRPr="00E9011D">
        <w:rPr>
          <w:i/>
          <w:szCs w:val="24"/>
        </w:rPr>
        <w:t>H</w:t>
      </w:r>
      <w:r w:rsidRPr="00E9011D">
        <w:rPr>
          <w:szCs w:val="24"/>
          <w:vertAlign w:val="subscript"/>
        </w:rPr>
        <w:t>S,T</w:t>
      </w:r>
      <w:proofErr w:type="gramEnd"/>
      <w:r w:rsidRPr="00E9011D">
        <w:rPr>
          <w:szCs w:val="24"/>
          <w:vertAlign w:val="subscript"/>
        </w:rPr>
        <w:t>,</w:t>
      </w:r>
      <w:r w:rsidRPr="00E9011D">
        <w:rPr>
          <w:i/>
          <w:szCs w:val="24"/>
          <w:vertAlign w:val="subscript"/>
        </w:rPr>
        <w:t>i</w:t>
      </w:r>
      <w:r w:rsidRPr="00E9011D">
        <w:rPr>
          <w:szCs w:val="24"/>
          <w:vertAlign w:val="subscript"/>
        </w:rPr>
        <w:t>,</w:t>
      </w:r>
      <w:r w:rsidRPr="00E9011D">
        <w:rPr>
          <w:i/>
          <w:szCs w:val="24"/>
          <w:vertAlign w:val="subscript"/>
        </w:rPr>
        <w:t>j</w:t>
      </w:r>
      <w:proofErr w:type="spellEnd"/>
      <w:r w:rsidRPr="00E9011D">
        <w:rPr>
          <w:szCs w:val="24"/>
        </w:rPr>
        <w:t xml:space="preserve"> for four-wheeled crane </w:t>
      </w:r>
      <w:r w:rsidRPr="00E9011D">
        <w:rPr>
          <w:szCs w:val="24"/>
        </w:rPr>
        <w:br/>
        <w:t>(example with flanged wheels)</w:t>
      </w:r>
      <w:bookmarkEnd w:id="83"/>
    </w:p>
    <w:p w14:paraId="2F59E073" w14:textId="77777777" w:rsidR="00F3012A" w:rsidRPr="00E9011D" w:rsidRDefault="00F3012A" w:rsidP="00E9011D">
      <w:pPr>
        <w:pStyle w:val="a2"/>
        <w:tabs>
          <w:tab w:val="left" w:pos="360"/>
        </w:tabs>
        <w:autoSpaceDE w:val="0"/>
        <w:autoSpaceDN w:val="0"/>
        <w:adjustRightInd w:val="0"/>
        <w:rPr>
          <w:szCs w:val="24"/>
        </w:rPr>
      </w:pPr>
      <w:bookmarkStart w:id="84" w:name="_Toc148596450"/>
      <w:r w:rsidRPr="00E9011D">
        <w:rPr>
          <w:szCs w:val="24"/>
        </w:rPr>
        <w:lastRenderedPageBreak/>
        <w:t>Eight-wheeled bridge crane</w:t>
      </w:r>
      <w:bookmarkEnd w:id="84"/>
    </w:p>
    <w:p w14:paraId="2604740B" w14:textId="77777777" w:rsidR="00F3012A" w:rsidRPr="00E9011D" w:rsidRDefault="00F3012A" w:rsidP="00E9011D">
      <w:pPr>
        <w:pStyle w:val="a3"/>
        <w:tabs>
          <w:tab w:val="left" w:pos="720"/>
        </w:tabs>
        <w:autoSpaceDE w:val="0"/>
        <w:autoSpaceDN w:val="0"/>
        <w:adjustRightInd w:val="0"/>
        <w:rPr>
          <w:szCs w:val="24"/>
        </w:rPr>
      </w:pPr>
      <w:bookmarkStart w:id="85" w:name="_Toc148596451"/>
      <w:r w:rsidRPr="00E9011D">
        <w:rPr>
          <w:szCs w:val="24"/>
        </w:rPr>
        <w:t>Horizontal actions due to acceleration and deceleration of crane</w:t>
      </w:r>
      <w:bookmarkEnd w:id="85"/>
    </w:p>
    <w:p w14:paraId="13E4A2CA" w14:textId="77777777" w:rsidR="00F3012A" w:rsidRPr="00E9011D" w:rsidRDefault="00F3012A" w:rsidP="00E9011D">
      <w:pPr>
        <w:pStyle w:val="BodyText"/>
        <w:autoSpaceDE w:val="0"/>
        <w:autoSpaceDN w:val="0"/>
        <w:adjustRightInd w:val="0"/>
        <w:rPr>
          <w:szCs w:val="24"/>
        </w:rPr>
      </w:pPr>
      <w:r w:rsidRPr="00E9011D">
        <w:rPr>
          <w:szCs w:val="24"/>
        </w:rPr>
        <w:t xml:space="preserve">(1) For eight-wheeled bridge cranes with wheel pair combination IFF and equal drive forces </w:t>
      </w:r>
      <w:r w:rsidRPr="00E9011D">
        <w:rPr>
          <w:i/>
          <w:szCs w:val="24"/>
        </w:rPr>
        <w:t>K</w:t>
      </w:r>
      <w:r w:rsidRPr="00E9011D">
        <w:rPr>
          <w:szCs w:val="24"/>
          <w:vertAlign w:val="subscript"/>
        </w:rPr>
        <w:t>1</w:t>
      </w:r>
      <w:r w:rsidRPr="00E9011D">
        <w:rPr>
          <w:szCs w:val="24"/>
        </w:rPr>
        <w:t xml:space="preserve"> and </w:t>
      </w:r>
      <w:r w:rsidRPr="00E9011D">
        <w:rPr>
          <w:i/>
          <w:szCs w:val="24"/>
        </w:rPr>
        <w:t>K</w:t>
      </w:r>
      <w:r w:rsidRPr="00E9011D">
        <w:rPr>
          <w:szCs w:val="24"/>
          <w:vertAlign w:val="subscript"/>
        </w:rPr>
        <w:t>2</w:t>
      </w:r>
      <w:r w:rsidRPr="00E9011D">
        <w:rPr>
          <w:szCs w:val="24"/>
        </w:rPr>
        <w:t xml:space="preserve">, see </w:t>
      </w:r>
      <w:r w:rsidRPr="00E9011D">
        <w:rPr>
          <w:rStyle w:val="citefig"/>
          <w:szCs w:val="24"/>
          <w:shd w:val="clear" w:color="auto" w:fill="auto"/>
        </w:rPr>
        <w:t>Figure B.4</w:t>
      </w:r>
      <w:r w:rsidRPr="00E9011D">
        <w:rPr>
          <w:szCs w:val="24"/>
        </w:rPr>
        <w:t xml:space="preserve">, the paragraphs of </w:t>
      </w:r>
      <w:r w:rsidRPr="00E9011D">
        <w:rPr>
          <w:rStyle w:val="citesec"/>
          <w:szCs w:val="24"/>
          <w:shd w:val="clear" w:color="auto" w:fill="auto"/>
        </w:rPr>
        <w:t>B.3.1</w:t>
      </w:r>
      <w:r w:rsidRPr="00E9011D">
        <w:rPr>
          <w:szCs w:val="24"/>
        </w:rPr>
        <w:t xml:space="preserve"> should be applied to calculate the horizontal actions due to acceleration and deceleration of the crane.</w:t>
      </w:r>
    </w:p>
    <w:p w14:paraId="4545DC39" w14:textId="77777777" w:rsidR="00F3012A" w:rsidRPr="00E9011D" w:rsidRDefault="00F3012A" w:rsidP="00E9011D">
      <w:pPr>
        <w:pStyle w:val="BodyText"/>
        <w:autoSpaceDE w:val="0"/>
        <w:autoSpaceDN w:val="0"/>
        <w:adjustRightInd w:val="0"/>
        <w:rPr>
          <w:szCs w:val="24"/>
        </w:rPr>
      </w:pPr>
      <w:r w:rsidRPr="00E9011D">
        <w:rPr>
          <w:szCs w:val="24"/>
        </w:rPr>
        <w:t xml:space="preserve">(2) The spacing </w:t>
      </w:r>
      <w:r w:rsidRPr="00E9011D">
        <w:rPr>
          <w:i/>
          <w:szCs w:val="24"/>
        </w:rPr>
        <w:t>a</w:t>
      </w:r>
      <w:r w:rsidRPr="00E9011D">
        <w:rPr>
          <w:szCs w:val="24"/>
        </w:rPr>
        <w:t xml:space="preserve"> of wheels to be used in Formulae (B.3) and (B.4) should be determined according to </w:t>
      </w:r>
      <w:r w:rsidRPr="00E9011D">
        <w:rPr>
          <w:rStyle w:val="citefig"/>
          <w:szCs w:val="24"/>
          <w:shd w:val="clear" w:color="auto" w:fill="auto"/>
        </w:rPr>
        <w:t>Figure B.4</w:t>
      </w:r>
      <w:r w:rsidRPr="00E9011D">
        <w:rPr>
          <w:szCs w:val="24"/>
        </w:rPr>
        <w:t>.</w:t>
      </w:r>
    </w:p>
    <w:p w14:paraId="241E636E" w14:textId="77777777" w:rsidR="00F3012A" w:rsidRPr="00E9011D" w:rsidRDefault="00F3012A" w:rsidP="00E9011D">
      <w:pPr>
        <w:pStyle w:val="a3"/>
        <w:tabs>
          <w:tab w:val="left" w:pos="720"/>
        </w:tabs>
        <w:autoSpaceDE w:val="0"/>
        <w:autoSpaceDN w:val="0"/>
        <w:adjustRightInd w:val="0"/>
        <w:rPr>
          <w:szCs w:val="24"/>
        </w:rPr>
      </w:pPr>
      <w:bookmarkStart w:id="86" w:name="_Toc148596452"/>
      <w:r w:rsidRPr="00E9011D">
        <w:rPr>
          <w:szCs w:val="24"/>
        </w:rPr>
        <w:t>Horizontal actions due to acceleration and deceleration of trolley</w:t>
      </w:r>
      <w:bookmarkEnd w:id="86"/>
    </w:p>
    <w:p w14:paraId="3CD93BF1" w14:textId="77777777" w:rsidR="00F3012A" w:rsidRPr="00E9011D" w:rsidRDefault="00F3012A" w:rsidP="00E9011D">
      <w:pPr>
        <w:pStyle w:val="BodyText"/>
        <w:autoSpaceDE w:val="0"/>
        <w:autoSpaceDN w:val="0"/>
        <w:adjustRightInd w:val="0"/>
        <w:rPr>
          <w:szCs w:val="24"/>
        </w:rPr>
      </w:pPr>
      <w:r w:rsidRPr="00E9011D">
        <w:rPr>
          <w:szCs w:val="24"/>
        </w:rPr>
        <w:t xml:space="preserve">(1) For four-wheeled trolley with two driven wheels, the resultant drive force </w:t>
      </w:r>
      <w:r w:rsidRPr="00E9011D">
        <w:rPr>
          <w:i/>
          <w:szCs w:val="24"/>
        </w:rPr>
        <w:t>K</w:t>
      </w:r>
      <w:r w:rsidRPr="00E9011D">
        <w:rPr>
          <w:szCs w:val="24"/>
          <w:vertAlign w:val="subscript"/>
        </w:rPr>
        <w:t>T</w:t>
      </w:r>
      <w:r w:rsidRPr="00E9011D">
        <w:rPr>
          <w:szCs w:val="24"/>
        </w:rPr>
        <w:t xml:space="preserve"> should be calculated in accordance with </w:t>
      </w:r>
      <w:r w:rsidRPr="00E9011D">
        <w:rPr>
          <w:rStyle w:val="citesec"/>
          <w:szCs w:val="24"/>
          <w:shd w:val="clear" w:color="auto" w:fill="auto"/>
        </w:rPr>
        <w:t>B.3.2</w:t>
      </w:r>
      <w:r w:rsidRPr="00E9011D">
        <w:rPr>
          <w:szCs w:val="24"/>
        </w:rPr>
        <w:t xml:space="preserve">(1) to (3), see </w:t>
      </w:r>
      <w:r w:rsidRPr="00E9011D">
        <w:rPr>
          <w:rStyle w:val="citefig"/>
          <w:szCs w:val="24"/>
          <w:shd w:val="clear" w:color="auto" w:fill="auto"/>
        </w:rPr>
        <w:t>Figure B.5</w:t>
      </w:r>
      <w:r w:rsidRPr="00E9011D">
        <w:rPr>
          <w:szCs w:val="24"/>
        </w:rPr>
        <w:t>.</w:t>
      </w:r>
    </w:p>
    <w:p w14:paraId="74DD633D" w14:textId="77777777" w:rsidR="00F3012A" w:rsidRPr="00E9011D" w:rsidRDefault="00F3012A" w:rsidP="00E9011D">
      <w:pPr>
        <w:pStyle w:val="a3"/>
        <w:tabs>
          <w:tab w:val="left" w:pos="720"/>
        </w:tabs>
        <w:autoSpaceDE w:val="0"/>
        <w:autoSpaceDN w:val="0"/>
        <w:adjustRightInd w:val="0"/>
        <w:rPr>
          <w:szCs w:val="24"/>
        </w:rPr>
      </w:pPr>
      <w:bookmarkStart w:id="87" w:name="_Toc148596453"/>
      <w:r w:rsidRPr="00E9011D">
        <w:rPr>
          <w:szCs w:val="24"/>
        </w:rPr>
        <w:t>Horizontal actions due to skewing of crane</w:t>
      </w:r>
      <w:bookmarkEnd w:id="87"/>
    </w:p>
    <w:p w14:paraId="6C35216E" w14:textId="77777777" w:rsidR="00F3012A" w:rsidRPr="00E9011D" w:rsidRDefault="00F3012A" w:rsidP="00E9011D">
      <w:pPr>
        <w:pStyle w:val="BodyText"/>
        <w:autoSpaceDE w:val="0"/>
        <w:autoSpaceDN w:val="0"/>
        <w:adjustRightInd w:val="0"/>
        <w:rPr>
          <w:szCs w:val="24"/>
        </w:rPr>
      </w:pPr>
      <w:r w:rsidRPr="00E9011D">
        <w:rPr>
          <w:szCs w:val="24"/>
        </w:rPr>
        <w:t xml:space="preserve">(1) The horizontal actions caused by skewing should be calculated according to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 xml:space="preserve"> in conjunction with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2</w:t>
      </w:r>
      <w:r w:rsidRPr="00E9011D">
        <w:rPr>
          <w:szCs w:val="24"/>
        </w:rPr>
        <w:t>:</w:t>
      </w:r>
      <w:r w:rsidRPr="00E9011D">
        <w:rPr>
          <w:rStyle w:val="stdyear"/>
          <w:szCs w:val="24"/>
          <w:shd w:val="clear" w:color="auto" w:fill="auto"/>
        </w:rPr>
        <w:t>2021</w:t>
      </w:r>
      <w:r w:rsidRPr="00E9011D">
        <w:rPr>
          <w:szCs w:val="24"/>
        </w:rPr>
        <w:t xml:space="preserve">, </w:t>
      </w:r>
      <w:r w:rsidRPr="00E9011D">
        <w:rPr>
          <w:rStyle w:val="stdsection"/>
          <w:szCs w:val="24"/>
          <w:shd w:val="clear" w:color="auto" w:fill="auto"/>
        </w:rPr>
        <w:t>4.2.3.4</w:t>
      </w:r>
      <w:r w:rsidRPr="00E9011D">
        <w:rPr>
          <w:szCs w:val="24"/>
        </w:rPr>
        <w:t>.</w:t>
      </w:r>
    </w:p>
    <w:p w14:paraId="4D5065FB"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 xml:space="preserve">See note to </w:t>
      </w:r>
      <w:r w:rsidRPr="00E9011D">
        <w:rPr>
          <w:rStyle w:val="citesec"/>
          <w:szCs w:val="24"/>
          <w:shd w:val="clear" w:color="auto" w:fill="auto"/>
        </w:rPr>
        <w:t>B.3.3</w:t>
      </w:r>
      <w:r w:rsidRPr="00E9011D">
        <w:rPr>
          <w:szCs w:val="24"/>
        </w:rPr>
        <w:t xml:space="preserve"> for explanations.</w:t>
      </w:r>
    </w:p>
    <w:p w14:paraId="2065331D" w14:textId="77777777" w:rsidR="00F3012A" w:rsidRPr="00E9011D" w:rsidRDefault="00F3012A" w:rsidP="00E9011D">
      <w:pPr>
        <w:pStyle w:val="BodyText"/>
        <w:autoSpaceDE w:val="0"/>
        <w:autoSpaceDN w:val="0"/>
        <w:adjustRightInd w:val="0"/>
        <w:rPr>
          <w:szCs w:val="24"/>
        </w:rPr>
      </w:pPr>
      <w:r w:rsidRPr="00E9011D">
        <w:rPr>
          <w:szCs w:val="24"/>
        </w:rPr>
        <w:t xml:space="preserve">(2) For rigid eight-wheeled bridge cranes with wheel pair combination IFF with flanged wheels and two of them are driven, the skewing force </w:t>
      </w:r>
      <w:r w:rsidRPr="00E9011D">
        <w:rPr>
          <w:i/>
          <w:szCs w:val="24"/>
        </w:rPr>
        <w:t>S</w:t>
      </w:r>
      <w:r w:rsidRPr="00E9011D">
        <w:rPr>
          <w:szCs w:val="24"/>
        </w:rPr>
        <w:t xml:space="preserve"> should be calculated by</w:t>
      </w:r>
    </w:p>
    <w:p w14:paraId="6566ACB6" w14:textId="77777777" w:rsidR="00F3012A" w:rsidRPr="00E9011D" w:rsidRDefault="00F3012A" w:rsidP="00E9011D">
      <w:pPr>
        <w:pStyle w:val="Formula"/>
        <w:autoSpaceDE w:val="0"/>
        <w:autoSpaceDN w:val="0"/>
        <w:adjustRightInd w:val="0"/>
        <w:rPr>
          <w:szCs w:val="24"/>
        </w:rPr>
      </w:pPr>
      <w:r w:rsidRPr="00E9011D">
        <w:rPr>
          <w:i/>
          <w:szCs w:val="24"/>
        </w:rPr>
        <w:t>S</w:t>
      </w:r>
      <w:r w:rsidRPr="00E9011D">
        <w:rPr>
          <w:szCs w:val="24"/>
        </w:rPr>
        <w:t xml:space="preserve"> = </w:t>
      </w:r>
      <w:proofErr w:type="spellStart"/>
      <w:r w:rsidRPr="00E9011D">
        <w:rPr>
          <w:szCs w:val="24"/>
        </w:rPr>
        <w:t>λ</w:t>
      </w:r>
      <w:r w:rsidRPr="00E9011D">
        <w:rPr>
          <w:szCs w:val="24"/>
          <w:vertAlign w:val="subscript"/>
        </w:rPr>
        <w:t>S</w:t>
      </w:r>
      <w:proofErr w:type="spellEnd"/>
      <w:r w:rsidRPr="00E9011D">
        <w:rPr>
          <w:szCs w:val="24"/>
        </w:rPr>
        <w:t xml:space="preserve"> </w:t>
      </w:r>
      <w:r w:rsidRPr="00E9011D">
        <w:rPr>
          <w:i/>
          <w:szCs w:val="24"/>
        </w:rPr>
        <w:t>f</w:t>
      </w:r>
      <w:r w:rsidRPr="00E9011D">
        <w:rPr>
          <w:szCs w:val="24"/>
        </w:rPr>
        <w:t xml:space="preserve"> Σ </w:t>
      </w:r>
      <w:proofErr w:type="spellStart"/>
      <w:r w:rsidRPr="00E9011D">
        <w:rPr>
          <w:i/>
          <w:szCs w:val="24"/>
        </w:rPr>
        <w:t>Q</w:t>
      </w:r>
      <w:r w:rsidRPr="00E9011D">
        <w:rPr>
          <w:szCs w:val="24"/>
          <w:vertAlign w:val="subscript"/>
        </w:rPr>
        <w:t>r</w:t>
      </w:r>
      <w:proofErr w:type="spellEnd"/>
      <w:r w:rsidRPr="00E9011D">
        <w:rPr>
          <w:szCs w:val="24"/>
          <w:vertAlign w:val="subscript"/>
        </w:rPr>
        <w:t> </w:t>
      </w:r>
      <w:r w:rsidRPr="00E9011D">
        <w:rPr>
          <w:szCs w:val="24"/>
          <w:vertAlign w:val="subscript"/>
        </w:rPr>
        <w:tab/>
      </w:r>
      <w:r w:rsidRPr="00E9011D">
        <w:rPr>
          <w:szCs w:val="24"/>
        </w:rPr>
        <w:t>(B.12)</w:t>
      </w:r>
    </w:p>
    <w:p w14:paraId="2EFC9F67" w14:textId="77777777" w:rsidR="00F3012A" w:rsidRPr="00E9011D" w:rsidRDefault="00F3012A" w:rsidP="00E9011D">
      <w:pPr>
        <w:pStyle w:val="BodyText"/>
        <w:autoSpaceDE w:val="0"/>
        <w:autoSpaceDN w:val="0"/>
        <w:adjustRightInd w:val="0"/>
        <w:rPr>
          <w:szCs w:val="24"/>
        </w:rPr>
      </w:pPr>
      <w:r w:rsidRPr="00E9011D">
        <w:rPr>
          <w:szCs w:val="24"/>
        </w:rPr>
        <w:t>with</w:t>
      </w:r>
    </w:p>
    <w:p w14:paraId="2C7C11BA" w14:textId="77777777" w:rsidR="00F3012A" w:rsidRPr="00E9011D" w:rsidRDefault="00F3012A" w:rsidP="00E9011D">
      <w:pPr>
        <w:pStyle w:val="Formula"/>
        <w:autoSpaceDE w:val="0"/>
        <w:autoSpaceDN w:val="0"/>
        <w:adjustRightInd w:val="0"/>
        <w:rPr>
          <w:szCs w:val="24"/>
        </w:rPr>
      </w:pPr>
      <w:proofErr w:type="spellStart"/>
      <w:r w:rsidRPr="00E9011D">
        <w:rPr>
          <w:szCs w:val="24"/>
        </w:rPr>
        <w:t>λ</w:t>
      </w:r>
      <w:r w:rsidRPr="00E9011D">
        <w:rPr>
          <w:szCs w:val="24"/>
          <w:vertAlign w:val="subscript"/>
        </w:rPr>
        <w:t>S</w:t>
      </w:r>
      <w:proofErr w:type="spellEnd"/>
      <w:r w:rsidRPr="00E9011D">
        <w:rPr>
          <w:szCs w:val="24"/>
        </w:rPr>
        <w:t xml:space="preserve"> = 1 ‒ 0,25 Σ </w:t>
      </w:r>
      <w:proofErr w:type="spellStart"/>
      <w:r w:rsidRPr="00E9011D">
        <w:rPr>
          <w:i/>
          <w:szCs w:val="24"/>
        </w:rPr>
        <w:t>e</w:t>
      </w:r>
      <w:r w:rsidRPr="00E9011D">
        <w:rPr>
          <w:szCs w:val="24"/>
          <w:vertAlign w:val="subscript"/>
        </w:rPr>
        <w:t>j</w:t>
      </w:r>
      <w:proofErr w:type="spellEnd"/>
      <w:r w:rsidRPr="00E9011D">
        <w:rPr>
          <w:szCs w:val="24"/>
        </w:rPr>
        <w:t>/</w:t>
      </w:r>
      <w:r w:rsidRPr="00E9011D">
        <w:rPr>
          <w:i/>
          <w:szCs w:val="24"/>
        </w:rPr>
        <w:t>h</w:t>
      </w:r>
      <w:r w:rsidRPr="00E9011D">
        <w:rPr>
          <w:szCs w:val="24"/>
        </w:rPr>
        <w:tab/>
        <w:t>(B.13)</w:t>
      </w:r>
    </w:p>
    <w:p w14:paraId="2EC0E836" w14:textId="77777777" w:rsidR="00F3012A" w:rsidRPr="00E9011D" w:rsidRDefault="00F3012A" w:rsidP="00E9011D">
      <w:pPr>
        <w:pStyle w:val="Formula"/>
        <w:autoSpaceDE w:val="0"/>
        <w:autoSpaceDN w:val="0"/>
        <w:adjustRightInd w:val="0"/>
        <w:rPr>
          <w:szCs w:val="24"/>
        </w:rPr>
      </w:pPr>
      <w:r w:rsidRPr="00E9011D">
        <w:rPr>
          <w:i/>
          <w:szCs w:val="24"/>
        </w:rPr>
        <w:t>h</w:t>
      </w:r>
      <w:r w:rsidRPr="00E9011D">
        <w:rPr>
          <w:szCs w:val="24"/>
        </w:rPr>
        <w:t xml:space="preserve"> = </w:t>
      </w:r>
      <w:r w:rsidRPr="00E9011D">
        <w:rPr>
          <w:i/>
          <w:szCs w:val="24"/>
        </w:rPr>
        <w:t>a</w:t>
      </w:r>
      <w:r w:rsidRPr="00E9011D">
        <w:rPr>
          <w:szCs w:val="24"/>
          <w:vertAlign w:val="subscript"/>
        </w:rPr>
        <w:t>1</w:t>
      </w:r>
      <w:r w:rsidRPr="00E9011D">
        <w:rPr>
          <w:szCs w:val="24"/>
        </w:rPr>
        <w:t xml:space="preserve"> [</w:t>
      </w:r>
      <w:r w:rsidRPr="00E9011D">
        <w:rPr>
          <w:i/>
          <w:szCs w:val="24"/>
        </w:rPr>
        <w:t>η</w:t>
      </w:r>
      <w:r w:rsidRPr="00E9011D">
        <w:rPr>
          <w:szCs w:val="24"/>
        </w:rPr>
        <w:t xml:space="preserve"> + 1 + 1</w:t>
      </w:r>
      <w:proofErr w:type="gramStart"/>
      <w:r w:rsidRPr="00E9011D">
        <w:rPr>
          <w:szCs w:val="24"/>
        </w:rPr>
        <w:t>/(</w:t>
      </w:r>
      <w:proofErr w:type="gramEnd"/>
      <w:r w:rsidRPr="00E9011D">
        <w:rPr>
          <w:szCs w:val="24"/>
        </w:rPr>
        <w:t xml:space="preserve">2 + </w:t>
      </w:r>
      <w:r w:rsidRPr="00E9011D">
        <w:rPr>
          <w:i/>
          <w:szCs w:val="24"/>
        </w:rPr>
        <w:t>η</w:t>
      </w:r>
      <w:r w:rsidRPr="00E9011D">
        <w:rPr>
          <w:szCs w:val="24"/>
        </w:rPr>
        <w:t>)]</w:t>
      </w:r>
      <w:r w:rsidRPr="00E9011D">
        <w:rPr>
          <w:szCs w:val="24"/>
        </w:rPr>
        <w:tab/>
        <w:t>(B.14)</w:t>
      </w:r>
    </w:p>
    <w:p w14:paraId="399918B7" w14:textId="77777777" w:rsidR="00F3012A" w:rsidRPr="00E9011D" w:rsidRDefault="00F3012A" w:rsidP="00E9011D">
      <w:pPr>
        <w:pStyle w:val="BodyText"/>
        <w:autoSpaceDE w:val="0"/>
        <w:autoSpaceDN w:val="0"/>
        <w:adjustRightInd w:val="0"/>
        <w:rPr>
          <w:szCs w:val="24"/>
        </w:rPr>
      </w:pPr>
      <w:r w:rsidRPr="00E9011D">
        <w:rPr>
          <w:szCs w:val="24"/>
        </w:rPr>
        <w:t>where:</w:t>
      </w:r>
    </w:p>
    <w:p w14:paraId="4155E7B1" w14:textId="77777777" w:rsidR="00F3012A" w:rsidRPr="00E9011D" w:rsidRDefault="00F3012A" w:rsidP="00E9011D">
      <w:pPr>
        <w:pStyle w:val="BodyText"/>
        <w:autoSpaceDE w:val="0"/>
        <w:autoSpaceDN w:val="0"/>
        <w:adjustRightInd w:val="0"/>
        <w:rPr>
          <w:szCs w:val="24"/>
        </w:rPr>
      </w:pPr>
      <w:r w:rsidRPr="00E9011D">
        <w:rPr>
          <w:szCs w:val="24"/>
        </w:rPr>
        <w:t xml:space="preserve">Σ </w:t>
      </w:r>
      <w:proofErr w:type="spellStart"/>
      <w:r w:rsidRPr="00E9011D">
        <w:rPr>
          <w:i/>
          <w:szCs w:val="24"/>
        </w:rPr>
        <w:t>Q</w:t>
      </w:r>
      <w:r w:rsidRPr="00E9011D">
        <w:rPr>
          <w:szCs w:val="24"/>
          <w:vertAlign w:val="subscript"/>
        </w:rPr>
        <w:t>r</w:t>
      </w:r>
      <w:proofErr w:type="spellEnd"/>
      <w:r w:rsidRPr="00E9011D">
        <w:rPr>
          <w:szCs w:val="24"/>
        </w:rPr>
        <w:t xml:space="preserve"> is the sum of all wheel loads without dynamic factors;</w:t>
      </w:r>
    </w:p>
    <w:p w14:paraId="17A64885" w14:textId="77777777" w:rsidR="00F3012A" w:rsidRPr="00E9011D" w:rsidRDefault="00F3012A" w:rsidP="00E9011D">
      <w:pPr>
        <w:pStyle w:val="BodyText"/>
        <w:autoSpaceDE w:val="0"/>
        <w:autoSpaceDN w:val="0"/>
        <w:adjustRightInd w:val="0"/>
        <w:rPr>
          <w:szCs w:val="24"/>
        </w:rPr>
      </w:pPr>
      <w:r w:rsidRPr="00E9011D">
        <w:rPr>
          <w:i/>
          <w:szCs w:val="24"/>
        </w:rPr>
        <w:t>f</w:t>
      </w:r>
      <w:r w:rsidRPr="00E9011D">
        <w:rPr>
          <w:szCs w:val="24"/>
        </w:rPr>
        <w:t xml:space="preserve"> is the friction coefficient of the rolling wheel;</w:t>
      </w:r>
    </w:p>
    <w:p w14:paraId="6138DA46" w14:textId="77777777" w:rsidR="00F3012A" w:rsidRPr="00E9011D" w:rsidRDefault="00F3012A" w:rsidP="00E9011D">
      <w:pPr>
        <w:pStyle w:val="BodyText"/>
        <w:autoSpaceDE w:val="0"/>
        <w:autoSpaceDN w:val="0"/>
        <w:adjustRightInd w:val="0"/>
        <w:rPr>
          <w:szCs w:val="24"/>
        </w:rPr>
      </w:pPr>
      <w:r w:rsidRPr="00E9011D">
        <w:rPr>
          <w:szCs w:val="24"/>
        </w:rPr>
        <w:t xml:space="preserve">Σ </w:t>
      </w:r>
      <w:proofErr w:type="spellStart"/>
      <w:r w:rsidRPr="00E9011D">
        <w:rPr>
          <w:i/>
          <w:szCs w:val="24"/>
        </w:rPr>
        <w:t>e</w:t>
      </w:r>
      <w:r w:rsidRPr="00E9011D">
        <w:rPr>
          <w:szCs w:val="24"/>
          <w:vertAlign w:val="subscript"/>
        </w:rPr>
        <w:t>j</w:t>
      </w:r>
      <w:proofErr w:type="spellEnd"/>
      <w:r w:rsidRPr="00E9011D">
        <w:rPr>
          <w:szCs w:val="24"/>
        </w:rPr>
        <w:t xml:space="preserve"> is the sum of all wheel distances as shown in </w:t>
      </w:r>
      <w:r w:rsidRPr="00E9011D">
        <w:rPr>
          <w:rStyle w:val="citefig"/>
          <w:szCs w:val="24"/>
          <w:shd w:val="clear" w:color="auto" w:fill="auto"/>
        </w:rPr>
        <w:t>Figure B.6</w:t>
      </w:r>
      <w:r w:rsidRPr="00E9011D">
        <w:rPr>
          <w:szCs w:val="24"/>
        </w:rPr>
        <w:t>;</w:t>
      </w:r>
    </w:p>
    <w:p w14:paraId="5D1AA5F7" w14:textId="77777777" w:rsidR="00F3012A" w:rsidRPr="00E9011D" w:rsidRDefault="00F3012A" w:rsidP="00E9011D">
      <w:pPr>
        <w:pStyle w:val="BodyText"/>
        <w:autoSpaceDE w:val="0"/>
        <w:autoSpaceDN w:val="0"/>
        <w:adjustRightInd w:val="0"/>
        <w:rPr>
          <w:szCs w:val="24"/>
        </w:rPr>
      </w:pPr>
      <w:r w:rsidRPr="00E9011D">
        <w:rPr>
          <w:i/>
          <w:szCs w:val="24"/>
        </w:rPr>
        <w:t>η</w:t>
      </w:r>
      <w:r w:rsidRPr="00E9011D">
        <w:rPr>
          <w:szCs w:val="24"/>
        </w:rPr>
        <w:t xml:space="preserve"> is the ratio </w:t>
      </w:r>
      <w:r w:rsidRPr="00E9011D">
        <w:rPr>
          <w:i/>
          <w:szCs w:val="24"/>
        </w:rPr>
        <w:t>a</w:t>
      </w:r>
      <w:r w:rsidRPr="00E9011D">
        <w:rPr>
          <w:szCs w:val="24"/>
          <w:vertAlign w:val="subscript"/>
        </w:rPr>
        <w:t>1</w:t>
      </w:r>
      <w:r w:rsidRPr="00E9011D">
        <w:rPr>
          <w:szCs w:val="24"/>
        </w:rPr>
        <w:t xml:space="preserve"> / </w:t>
      </w:r>
      <w:r w:rsidRPr="00E9011D">
        <w:rPr>
          <w:i/>
          <w:szCs w:val="24"/>
        </w:rPr>
        <w:t>a</w:t>
      </w:r>
      <w:r w:rsidRPr="00E9011D">
        <w:rPr>
          <w:szCs w:val="24"/>
          <w:vertAlign w:val="subscript"/>
        </w:rPr>
        <w:t>2</w:t>
      </w:r>
      <w:r w:rsidRPr="00E9011D">
        <w:rPr>
          <w:szCs w:val="24"/>
        </w:rPr>
        <w:t xml:space="preserve"> in </w:t>
      </w:r>
      <w:r w:rsidRPr="00E9011D">
        <w:rPr>
          <w:rStyle w:val="citefig"/>
          <w:szCs w:val="24"/>
          <w:shd w:val="clear" w:color="auto" w:fill="auto"/>
        </w:rPr>
        <w:t>Figure B.6</w:t>
      </w:r>
      <w:r w:rsidRPr="00E9011D">
        <w:rPr>
          <w:szCs w:val="24"/>
        </w:rPr>
        <w:t>.</w:t>
      </w:r>
    </w:p>
    <w:p w14:paraId="625DDC34"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r>
      <w:r w:rsidRPr="00E9011D">
        <w:rPr>
          <w:rStyle w:val="citeeq"/>
          <w:szCs w:val="24"/>
          <w:shd w:val="clear" w:color="auto" w:fill="auto"/>
        </w:rPr>
        <w:t>Formulae (B.12) to (B.14)</w:t>
      </w:r>
      <w:r w:rsidRPr="00E9011D">
        <w:rPr>
          <w:szCs w:val="24"/>
        </w:rPr>
        <w:t xml:space="preserve"> are obtained from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2</w:t>
      </w:r>
      <w:r w:rsidRPr="00E9011D">
        <w:rPr>
          <w:szCs w:val="24"/>
        </w:rPr>
        <w:t>:</w:t>
      </w:r>
      <w:r w:rsidRPr="00E9011D">
        <w:rPr>
          <w:rStyle w:val="stdyear"/>
          <w:szCs w:val="24"/>
          <w:shd w:val="clear" w:color="auto" w:fill="auto"/>
        </w:rPr>
        <w:t>2021</w:t>
      </w:r>
      <w:r w:rsidRPr="00E9011D">
        <w:rPr>
          <w:szCs w:val="24"/>
        </w:rPr>
        <w:t xml:space="preserve">, </w:t>
      </w:r>
      <w:r w:rsidRPr="00E9011D">
        <w:rPr>
          <w:rStyle w:val="stdsection"/>
          <w:szCs w:val="24"/>
          <w:shd w:val="clear" w:color="auto" w:fill="auto"/>
        </w:rPr>
        <w:t>4.2.3.4</w:t>
      </w:r>
      <w:r w:rsidRPr="00E9011D">
        <w:rPr>
          <w:szCs w:val="24"/>
          <w:vertAlign w:val="subscript"/>
        </w:rPr>
        <w:t>.</w:t>
      </w:r>
      <w:r w:rsidRPr="00E9011D">
        <w:rPr>
          <w:szCs w:val="24"/>
        </w:rPr>
        <w:t xml:space="preserve">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 xml:space="preserve"> contains additional provisions for horizontal actions due to skewing of bridge cranes with flexible characteristics.</w:t>
      </w:r>
    </w:p>
    <w:p w14:paraId="45D5B12C" w14:textId="77777777" w:rsidR="00F3012A" w:rsidRPr="00E9011D" w:rsidRDefault="00F3012A" w:rsidP="00E9011D">
      <w:pPr>
        <w:pStyle w:val="BodyText"/>
        <w:autoSpaceDE w:val="0"/>
        <w:autoSpaceDN w:val="0"/>
        <w:adjustRightInd w:val="0"/>
        <w:rPr>
          <w:szCs w:val="24"/>
        </w:rPr>
      </w:pPr>
      <w:r w:rsidRPr="00E9011D">
        <w:rPr>
          <w:szCs w:val="24"/>
        </w:rPr>
        <w:t xml:space="preserve">(3) A friction coefficient </w:t>
      </w:r>
      <w:r w:rsidRPr="00E9011D">
        <w:rPr>
          <w:i/>
          <w:szCs w:val="24"/>
        </w:rPr>
        <w:t>f</w:t>
      </w:r>
      <w:r w:rsidRPr="00E9011D">
        <w:rPr>
          <w:szCs w:val="24"/>
        </w:rPr>
        <w:t> = 0,3 may be assumed as conservative.</w:t>
      </w:r>
    </w:p>
    <w:p w14:paraId="31FACF9C"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 xml:space="preserve">Clause 4.2.3.4 of </w:t>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2</w:t>
      </w:r>
      <w:r w:rsidRPr="00E9011D">
        <w:rPr>
          <w:szCs w:val="24"/>
        </w:rPr>
        <w:t>:</w:t>
      </w:r>
      <w:r w:rsidRPr="00E9011D">
        <w:rPr>
          <w:rStyle w:val="stdyear"/>
          <w:szCs w:val="24"/>
          <w:shd w:val="clear" w:color="auto" w:fill="auto"/>
        </w:rPr>
        <w:t>2021</w:t>
      </w:r>
      <w:r w:rsidRPr="00E9011D">
        <w:rPr>
          <w:szCs w:val="24"/>
        </w:rPr>
        <w:t xml:space="preserve"> allows a more exact calculation of the friction coefficient.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F3012A" w:rsidRPr="00E9011D" w14:paraId="2970507D" w14:textId="77777777" w:rsidTr="00012C9E">
        <w:tc>
          <w:tcPr>
            <w:tcW w:w="4870" w:type="dxa"/>
          </w:tcPr>
          <w:p w14:paraId="2E9FCF0D" w14:textId="09310952" w:rsidR="00F3012A" w:rsidRPr="00E9011D" w:rsidRDefault="00E9011D" w:rsidP="00E9011D">
            <w:pPr>
              <w:pStyle w:val="Tablebody"/>
              <w:autoSpaceDE w:val="0"/>
              <w:autoSpaceDN w:val="0"/>
              <w:adjustRightInd w:val="0"/>
              <w:jc w:val="center"/>
              <w:rPr>
                <w:sz w:val="20"/>
              </w:rPr>
            </w:pPr>
            <w:r>
              <w:rPr>
                <w:szCs w:val="24"/>
              </w:rPr>
              <w:lastRenderedPageBreak/>
              <w:fldChar w:fldCharType="begin"/>
            </w:r>
            <w:r>
              <w:rPr>
                <w:szCs w:val="24"/>
              </w:rPr>
              <w:instrText xml:space="preserve"> INCLUDEPICTURE 41_e_dr/b004a.tif \* MERGEFORMATINET \x \y </w:instrText>
            </w:r>
            <w:r>
              <w:rPr>
                <w:szCs w:val="24"/>
              </w:rPr>
              <w:fldChar w:fldCharType="separate"/>
            </w:r>
            <w:r>
              <w:rPr>
                <w:szCs w:val="24"/>
              </w:rPr>
              <w:pict w14:anchorId="085392BD">
                <v:shape id="_x0000_i1312" type="#_x0000_t75" style="width:213.6pt;height:171.2pt">
                  <v:imagedata r:id="rId60" r:href="rId61"/>
                </v:shape>
              </w:pict>
            </w:r>
            <w:r>
              <w:rPr>
                <w:szCs w:val="24"/>
              </w:rPr>
              <w:fldChar w:fldCharType="end"/>
            </w:r>
          </w:p>
        </w:tc>
        <w:tc>
          <w:tcPr>
            <w:tcW w:w="4871" w:type="dxa"/>
          </w:tcPr>
          <w:p w14:paraId="43D6FB37" w14:textId="4EE7314A" w:rsidR="00F3012A" w:rsidRPr="00E9011D" w:rsidRDefault="00E9011D" w:rsidP="00E9011D">
            <w:pPr>
              <w:pStyle w:val="Tablebody"/>
              <w:autoSpaceDE w:val="0"/>
              <w:autoSpaceDN w:val="0"/>
              <w:adjustRightInd w:val="0"/>
              <w:jc w:val="center"/>
              <w:rPr>
                <w:sz w:val="20"/>
              </w:rPr>
            </w:pPr>
            <w:r>
              <w:rPr>
                <w:szCs w:val="24"/>
              </w:rPr>
              <w:fldChar w:fldCharType="begin"/>
            </w:r>
            <w:r>
              <w:rPr>
                <w:szCs w:val="24"/>
              </w:rPr>
              <w:instrText xml:space="preserve"> INCLUDEPICTURE 41_e_dr/b004b.tif \* MERGEFORMATINET \x \y </w:instrText>
            </w:r>
            <w:r>
              <w:rPr>
                <w:szCs w:val="24"/>
              </w:rPr>
              <w:fldChar w:fldCharType="separate"/>
            </w:r>
            <w:r>
              <w:rPr>
                <w:szCs w:val="24"/>
              </w:rPr>
              <w:pict w14:anchorId="07687F45">
                <v:shape id="_x0000_i1311" type="#_x0000_t75" style="width:203.6pt;height:171.2pt">
                  <v:imagedata r:id="rId62" r:href="rId63"/>
                </v:shape>
              </w:pict>
            </w:r>
            <w:r>
              <w:rPr>
                <w:szCs w:val="24"/>
              </w:rPr>
              <w:fldChar w:fldCharType="end"/>
            </w:r>
          </w:p>
        </w:tc>
      </w:tr>
      <w:tr w:rsidR="00F3012A" w:rsidRPr="00E9011D" w14:paraId="3D3D17DC" w14:textId="77777777" w:rsidTr="00012C9E">
        <w:tc>
          <w:tcPr>
            <w:tcW w:w="4870" w:type="dxa"/>
          </w:tcPr>
          <w:p w14:paraId="54CC8747" w14:textId="767E0291" w:rsidR="00F3012A" w:rsidRPr="00E9011D" w:rsidRDefault="00F3012A" w:rsidP="00E9011D">
            <w:pPr>
              <w:pStyle w:val="Tablebody"/>
              <w:autoSpaceDE w:val="0"/>
              <w:autoSpaceDN w:val="0"/>
              <w:adjustRightInd w:val="0"/>
              <w:jc w:val="center"/>
              <w:rPr>
                <w:sz w:val="20"/>
              </w:rPr>
            </w:pPr>
            <w:r w:rsidRPr="00E9011D">
              <w:rPr>
                <w:szCs w:val="24"/>
              </w:rPr>
              <w:t>a) flanged wheels</w:t>
            </w:r>
          </w:p>
        </w:tc>
        <w:tc>
          <w:tcPr>
            <w:tcW w:w="4871" w:type="dxa"/>
          </w:tcPr>
          <w:p w14:paraId="456E8DA7" w14:textId="3AE14AA2" w:rsidR="00F3012A" w:rsidRPr="00E9011D" w:rsidRDefault="00F3012A" w:rsidP="00E9011D">
            <w:pPr>
              <w:pStyle w:val="Tablebody"/>
              <w:autoSpaceDE w:val="0"/>
              <w:autoSpaceDN w:val="0"/>
              <w:adjustRightInd w:val="0"/>
              <w:jc w:val="center"/>
              <w:rPr>
                <w:sz w:val="20"/>
              </w:rPr>
            </w:pPr>
            <w:r w:rsidRPr="00E9011D">
              <w:rPr>
                <w:szCs w:val="24"/>
              </w:rPr>
              <w:t>b) guide rollers</w:t>
            </w:r>
          </w:p>
        </w:tc>
      </w:tr>
    </w:tbl>
    <w:p w14:paraId="1391F2C0" w14:textId="77777777" w:rsidR="00F3012A" w:rsidRPr="00E9011D" w:rsidRDefault="00F3012A" w:rsidP="00E9011D">
      <w:pPr>
        <w:pStyle w:val="KeyTitle"/>
        <w:autoSpaceDE w:val="0"/>
        <w:autoSpaceDN w:val="0"/>
        <w:adjustRightInd w:val="0"/>
        <w:rPr>
          <w:szCs w:val="24"/>
        </w:rPr>
      </w:pPr>
      <w:r w:rsidRPr="00E9011D">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126"/>
      </w:tblGrid>
      <w:tr w:rsidR="00F3012A" w:rsidRPr="00E9011D" w14:paraId="79BF2DF1" w14:textId="77777777" w:rsidTr="00213369">
        <w:tc>
          <w:tcPr>
            <w:tcW w:w="846" w:type="dxa"/>
          </w:tcPr>
          <w:p w14:paraId="4B9A0289" w14:textId="482F3C44" w:rsidR="00F3012A" w:rsidRPr="00E9011D" w:rsidRDefault="00F3012A" w:rsidP="00E9011D">
            <w:pPr>
              <w:pStyle w:val="Tablebody"/>
              <w:autoSpaceDE w:val="0"/>
              <w:autoSpaceDN w:val="0"/>
              <w:adjustRightInd w:val="0"/>
              <w:jc w:val="both"/>
              <w:rPr>
                <w:sz w:val="20"/>
              </w:rPr>
            </w:pPr>
            <w:r w:rsidRPr="00E9011D">
              <w:rPr>
                <w:szCs w:val="24"/>
              </w:rPr>
              <w:t>A</w:t>
            </w:r>
          </w:p>
        </w:tc>
        <w:tc>
          <w:tcPr>
            <w:tcW w:w="2126" w:type="dxa"/>
          </w:tcPr>
          <w:p w14:paraId="6E6026D8" w14:textId="1CAFBE9A" w:rsidR="00F3012A" w:rsidRPr="00E9011D" w:rsidRDefault="00F3012A" w:rsidP="00E9011D">
            <w:pPr>
              <w:pStyle w:val="Tablebody"/>
              <w:autoSpaceDE w:val="0"/>
              <w:autoSpaceDN w:val="0"/>
              <w:adjustRightInd w:val="0"/>
              <w:jc w:val="both"/>
              <w:rPr>
                <w:sz w:val="20"/>
              </w:rPr>
            </w:pPr>
            <w:r w:rsidRPr="00E9011D">
              <w:rPr>
                <w:szCs w:val="24"/>
              </w:rPr>
              <w:t>travel direction</w:t>
            </w:r>
          </w:p>
        </w:tc>
      </w:tr>
      <w:tr w:rsidR="00F3012A" w:rsidRPr="00E9011D" w14:paraId="2BA7AE47" w14:textId="77777777" w:rsidTr="00213369">
        <w:tc>
          <w:tcPr>
            <w:tcW w:w="846" w:type="dxa"/>
          </w:tcPr>
          <w:p w14:paraId="365271F5" w14:textId="4A86081C" w:rsidR="00F3012A" w:rsidRPr="00E9011D" w:rsidRDefault="00F3012A" w:rsidP="00E9011D">
            <w:pPr>
              <w:pStyle w:val="Tablebody"/>
              <w:autoSpaceDE w:val="0"/>
              <w:autoSpaceDN w:val="0"/>
              <w:adjustRightInd w:val="0"/>
              <w:jc w:val="both"/>
              <w:rPr>
                <w:sz w:val="20"/>
              </w:rPr>
            </w:pPr>
            <w:r w:rsidRPr="00E9011D">
              <w:rPr>
                <w:szCs w:val="24"/>
              </w:rPr>
              <w:t>B</w:t>
            </w:r>
          </w:p>
        </w:tc>
        <w:tc>
          <w:tcPr>
            <w:tcW w:w="2126" w:type="dxa"/>
          </w:tcPr>
          <w:p w14:paraId="13EAA424" w14:textId="256AE16E" w:rsidR="00F3012A" w:rsidRPr="00E9011D" w:rsidRDefault="00F3012A" w:rsidP="00E9011D">
            <w:pPr>
              <w:pStyle w:val="Tablebody"/>
              <w:autoSpaceDE w:val="0"/>
              <w:autoSpaceDN w:val="0"/>
              <w:adjustRightInd w:val="0"/>
              <w:jc w:val="both"/>
              <w:rPr>
                <w:sz w:val="20"/>
              </w:rPr>
            </w:pPr>
            <w:r w:rsidRPr="00E9011D">
              <w:rPr>
                <w:szCs w:val="24"/>
              </w:rPr>
              <w:t>driven wheel</w:t>
            </w:r>
          </w:p>
        </w:tc>
      </w:tr>
      <w:tr w:rsidR="00F3012A" w:rsidRPr="00E9011D" w14:paraId="5C27BF09" w14:textId="77777777" w:rsidTr="00213369">
        <w:tc>
          <w:tcPr>
            <w:tcW w:w="846" w:type="dxa"/>
          </w:tcPr>
          <w:p w14:paraId="5AD5B248" w14:textId="753344E2" w:rsidR="00F3012A" w:rsidRPr="00E9011D" w:rsidRDefault="00F3012A" w:rsidP="00E9011D">
            <w:pPr>
              <w:pStyle w:val="Tablebody"/>
              <w:autoSpaceDE w:val="0"/>
              <w:autoSpaceDN w:val="0"/>
              <w:adjustRightInd w:val="0"/>
              <w:jc w:val="both"/>
              <w:rPr>
                <w:sz w:val="20"/>
              </w:rPr>
            </w:pPr>
            <w:r w:rsidRPr="00E9011D">
              <w:rPr>
                <w:szCs w:val="24"/>
              </w:rPr>
              <w:t>C</w:t>
            </w:r>
          </w:p>
        </w:tc>
        <w:tc>
          <w:tcPr>
            <w:tcW w:w="2126" w:type="dxa"/>
          </w:tcPr>
          <w:p w14:paraId="532561DA" w14:textId="0BDDBB4C" w:rsidR="00F3012A" w:rsidRPr="00E9011D" w:rsidRDefault="00F3012A" w:rsidP="00E9011D">
            <w:pPr>
              <w:pStyle w:val="Tablebody"/>
              <w:autoSpaceDE w:val="0"/>
              <w:autoSpaceDN w:val="0"/>
              <w:adjustRightInd w:val="0"/>
              <w:jc w:val="both"/>
              <w:rPr>
                <w:sz w:val="20"/>
              </w:rPr>
            </w:pPr>
            <w:r w:rsidRPr="00E9011D">
              <w:rPr>
                <w:szCs w:val="24"/>
              </w:rPr>
              <w:t>mass centroid</w:t>
            </w:r>
          </w:p>
        </w:tc>
      </w:tr>
    </w:tbl>
    <w:p w14:paraId="630D28F7" w14:textId="77777777" w:rsidR="00F3012A" w:rsidRPr="00E9011D" w:rsidRDefault="00F3012A" w:rsidP="00E9011D">
      <w:pPr>
        <w:pStyle w:val="Figuretitle"/>
        <w:autoSpaceDE w:val="0"/>
        <w:autoSpaceDN w:val="0"/>
        <w:adjustRightInd w:val="0"/>
        <w:outlineLvl w:val="0"/>
        <w:rPr>
          <w:szCs w:val="24"/>
        </w:rPr>
      </w:pPr>
      <w:bookmarkStart w:id="88" w:name="_Toc148596454"/>
      <w:r w:rsidRPr="00E9011D">
        <w:rPr>
          <w:szCs w:val="24"/>
        </w:rPr>
        <w:t xml:space="preserve">Figure B.4 — Definition of the transverse forces </w:t>
      </w:r>
      <w:proofErr w:type="spellStart"/>
      <w:proofErr w:type="gramStart"/>
      <w:r w:rsidRPr="00E9011D">
        <w:rPr>
          <w:i/>
          <w:szCs w:val="24"/>
        </w:rPr>
        <w:t>H</w:t>
      </w:r>
      <w:r w:rsidRPr="00E9011D">
        <w:rPr>
          <w:szCs w:val="24"/>
          <w:vertAlign w:val="subscript"/>
        </w:rPr>
        <w:t>T,i</w:t>
      </w:r>
      <w:proofErr w:type="spellEnd"/>
      <w:proofErr w:type="gramEnd"/>
      <w:r w:rsidRPr="00E9011D">
        <w:rPr>
          <w:szCs w:val="24"/>
        </w:rPr>
        <w:t xml:space="preserve"> for eight-wheeled crane</w:t>
      </w:r>
      <w:bookmarkEnd w:id="88"/>
    </w:p>
    <w:p w14:paraId="0AE9887D" w14:textId="22EB02F5" w:rsidR="00F3012A" w:rsidRPr="00E9011D" w:rsidRDefault="00E9011D" w:rsidP="00E9011D">
      <w:pPr>
        <w:pStyle w:val="FigureImage"/>
        <w:autoSpaceDE w:val="0"/>
        <w:autoSpaceDN w:val="0"/>
        <w:adjustRightInd w:val="0"/>
        <w:rPr>
          <w:szCs w:val="24"/>
        </w:rPr>
      </w:pPr>
      <w:r>
        <w:rPr>
          <w:szCs w:val="24"/>
        </w:rPr>
        <w:fldChar w:fldCharType="begin"/>
      </w:r>
      <w:r>
        <w:rPr>
          <w:szCs w:val="24"/>
        </w:rPr>
        <w:instrText xml:space="preserve"> INCLUDEPICTURE 41_e_dr/b005.tif \* MERGEFORMATINET \x \y </w:instrText>
      </w:r>
      <w:r>
        <w:rPr>
          <w:szCs w:val="24"/>
        </w:rPr>
        <w:fldChar w:fldCharType="separate"/>
      </w:r>
      <w:r>
        <w:rPr>
          <w:szCs w:val="24"/>
        </w:rPr>
        <w:pict w14:anchorId="752B8DC7">
          <v:shape id="_x0000_i1310" type="#_x0000_t75" style="width:302pt;height:143.2pt">
            <v:imagedata r:id="rId64" r:href="rId65"/>
          </v:shape>
        </w:pict>
      </w:r>
      <w:r>
        <w:rPr>
          <w:szCs w:val="24"/>
        </w:rPr>
        <w:fldChar w:fldCharType="end"/>
      </w:r>
    </w:p>
    <w:p w14:paraId="3C25E772" w14:textId="77777777" w:rsidR="00F3012A" w:rsidRPr="00E9011D" w:rsidRDefault="00F3012A" w:rsidP="00E9011D">
      <w:pPr>
        <w:pStyle w:val="KeyTitle"/>
        <w:autoSpaceDE w:val="0"/>
        <w:autoSpaceDN w:val="0"/>
        <w:adjustRightInd w:val="0"/>
        <w:rPr>
          <w:szCs w:val="24"/>
        </w:rPr>
      </w:pPr>
      <w:r w:rsidRPr="00E9011D">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123"/>
      </w:tblGrid>
      <w:tr w:rsidR="00F3012A" w:rsidRPr="00E9011D" w14:paraId="4367FFA5" w14:textId="77777777" w:rsidTr="00213369">
        <w:tc>
          <w:tcPr>
            <w:tcW w:w="846" w:type="dxa"/>
          </w:tcPr>
          <w:p w14:paraId="745645F0" w14:textId="2D72BD09" w:rsidR="00F3012A" w:rsidRPr="00E9011D" w:rsidRDefault="00F3012A" w:rsidP="00E9011D">
            <w:pPr>
              <w:pStyle w:val="Tablebody"/>
              <w:autoSpaceDE w:val="0"/>
              <w:autoSpaceDN w:val="0"/>
              <w:adjustRightInd w:val="0"/>
              <w:jc w:val="both"/>
              <w:rPr>
                <w:sz w:val="20"/>
              </w:rPr>
            </w:pPr>
            <w:r w:rsidRPr="00E9011D">
              <w:rPr>
                <w:szCs w:val="24"/>
              </w:rPr>
              <w:t>A</w:t>
            </w:r>
          </w:p>
        </w:tc>
        <w:tc>
          <w:tcPr>
            <w:tcW w:w="3123" w:type="dxa"/>
          </w:tcPr>
          <w:p w14:paraId="2CC602D9" w14:textId="3482DF5C" w:rsidR="00F3012A" w:rsidRPr="00E9011D" w:rsidRDefault="00F3012A" w:rsidP="00E9011D">
            <w:pPr>
              <w:pStyle w:val="Tablebody"/>
              <w:autoSpaceDE w:val="0"/>
              <w:autoSpaceDN w:val="0"/>
              <w:adjustRightInd w:val="0"/>
              <w:jc w:val="both"/>
              <w:rPr>
                <w:sz w:val="20"/>
              </w:rPr>
            </w:pPr>
            <w:r w:rsidRPr="00E9011D">
              <w:rPr>
                <w:szCs w:val="24"/>
              </w:rPr>
              <w:t>travel direction of trolley</w:t>
            </w:r>
          </w:p>
        </w:tc>
      </w:tr>
      <w:tr w:rsidR="00F3012A" w:rsidRPr="00E9011D" w14:paraId="12AF733D" w14:textId="77777777" w:rsidTr="00213369">
        <w:tc>
          <w:tcPr>
            <w:tcW w:w="846" w:type="dxa"/>
          </w:tcPr>
          <w:p w14:paraId="07C73B5B" w14:textId="143A78E7" w:rsidR="00F3012A" w:rsidRPr="00E9011D" w:rsidRDefault="00F3012A" w:rsidP="00E9011D">
            <w:pPr>
              <w:pStyle w:val="Tablebody"/>
              <w:autoSpaceDE w:val="0"/>
              <w:autoSpaceDN w:val="0"/>
              <w:adjustRightInd w:val="0"/>
              <w:jc w:val="both"/>
              <w:rPr>
                <w:sz w:val="20"/>
              </w:rPr>
            </w:pPr>
            <w:r w:rsidRPr="00E9011D">
              <w:rPr>
                <w:szCs w:val="24"/>
              </w:rPr>
              <w:t>B</w:t>
            </w:r>
          </w:p>
        </w:tc>
        <w:tc>
          <w:tcPr>
            <w:tcW w:w="3123" w:type="dxa"/>
          </w:tcPr>
          <w:p w14:paraId="013CC072" w14:textId="1C1DF0F9" w:rsidR="00F3012A" w:rsidRPr="00E9011D" w:rsidRDefault="00F3012A" w:rsidP="00E9011D">
            <w:pPr>
              <w:pStyle w:val="Tablebody"/>
              <w:autoSpaceDE w:val="0"/>
              <w:autoSpaceDN w:val="0"/>
              <w:adjustRightInd w:val="0"/>
              <w:jc w:val="both"/>
              <w:rPr>
                <w:sz w:val="20"/>
              </w:rPr>
            </w:pPr>
            <w:r w:rsidRPr="00E9011D">
              <w:rPr>
                <w:szCs w:val="24"/>
              </w:rPr>
              <w:t>driven trolley wheel</w:t>
            </w:r>
          </w:p>
        </w:tc>
      </w:tr>
    </w:tbl>
    <w:p w14:paraId="354F051E" w14:textId="77777777" w:rsidR="00F3012A" w:rsidRPr="00E9011D" w:rsidRDefault="00F3012A" w:rsidP="00E9011D">
      <w:pPr>
        <w:pStyle w:val="Figuretitle"/>
        <w:autoSpaceDE w:val="0"/>
        <w:autoSpaceDN w:val="0"/>
        <w:adjustRightInd w:val="0"/>
        <w:outlineLvl w:val="0"/>
        <w:rPr>
          <w:szCs w:val="24"/>
        </w:rPr>
      </w:pPr>
      <w:bookmarkStart w:id="89" w:name="_Toc148596455"/>
      <w:r w:rsidRPr="00E9011D">
        <w:rPr>
          <w:szCs w:val="24"/>
        </w:rPr>
        <w:t xml:space="preserve">Figure B.5 — Definition of the transverse forces </w:t>
      </w:r>
      <w:r w:rsidRPr="00E9011D">
        <w:rPr>
          <w:i/>
          <w:szCs w:val="24"/>
        </w:rPr>
        <w:t>H</w:t>
      </w:r>
      <w:r w:rsidRPr="00E9011D">
        <w:rPr>
          <w:szCs w:val="24"/>
          <w:vertAlign w:val="subscript"/>
        </w:rPr>
        <w:t>TT</w:t>
      </w:r>
      <w:r w:rsidRPr="00E9011D">
        <w:rPr>
          <w:szCs w:val="24"/>
        </w:rPr>
        <w:t xml:space="preserve"> for eight-wheeled crane</w:t>
      </w:r>
      <w:bookmarkEnd w:id="89"/>
    </w:p>
    <w:p w14:paraId="33841728" w14:textId="77777777" w:rsidR="00F3012A" w:rsidRPr="00E9011D" w:rsidRDefault="00F3012A" w:rsidP="00E9011D">
      <w:pPr>
        <w:pStyle w:val="BodyText"/>
        <w:autoSpaceDE w:val="0"/>
        <w:autoSpaceDN w:val="0"/>
        <w:adjustRightInd w:val="0"/>
        <w:rPr>
          <w:szCs w:val="24"/>
        </w:rPr>
      </w:pPr>
      <w:r w:rsidRPr="00E9011D">
        <w:rPr>
          <w:szCs w:val="24"/>
        </w:rPr>
        <w:t xml:space="preserve">(4) The horizontal transverse force should be calculated by Formulae (B.15) and (B.16) and arranged as shown in </w:t>
      </w:r>
      <w:r w:rsidRPr="00E9011D">
        <w:rPr>
          <w:rStyle w:val="citefig"/>
          <w:szCs w:val="24"/>
          <w:shd w:val="clear" w:color="auto" w:fill="auto"/>
        </w:rPr>
        <w:t>Figure B.6</w:t>
      </w:r>
      <w:r w:rsidRPr="00E9011D">
        <w:rPr>
          <w:szCs w:val="24"/>
        </w:rPr>
        <w:t>.</w:t>
      </w:r>
    </w:p>
    <w:p w14:paraId="6D792967" w14:textId="77777777" w:rsidR="00F3012A" w:rsidRPr="00E9011D" w:rsidRDefault="00F3012A" w:rsidP="00E9011D">
      <w:pPr>
        <w:pStyle w:val="Formula"/>
        <w:autoSpaceDE w:val="0"/>
        <w:autoSpaceDN w:val="0"/>
        <w:adjustRightInd w:val="0"/>
        <w:rPr>
          <w:szCs w:val="24"/>
        </w:rPr>
      </w:pPr>
      <w:proofErr w:type="gramStart"/>
      <w:r w:rsidRPr="00E9011D">
        <w:rPr>
          <w:i/>
          <w:szCs w:val="24"/>
        </w:rPr>
        <w:t>H</w:t>
      </w:r>
      <w:r w:rsidRPr="00E9011D">
        <w:rPr>
          <w:szCs w:val="24"/>
          <w:vertAlign w:val="subscript"/>
        </w:rPr>
        <w:t>S,T</w:t>
      </w:r>
      <w:proofErr w:type="gramEnd"/>
      <w:r w:rsidRPr="00E9011D">
        <w:rPr>
          <w:szCs w:val="24"/>
          <w:vertAlign w:val="subscript"/>
        </w:rPr>
        <w:t>,1,</w:t>
      </w:r>
      <w:r w:rsidRPr="00E9011D">
        <w:rPr>
          <w:i/>
          <w:szCs w:val="24"/>
          <w:vertAlign w:val="subscript"/>
        </w:rPr>
        <w:t>j</w:t>
      </w:r>
      <w:r w:rsidRPr="00E9011D">
        <w:rPr>
          <w:szCs w:val="24"/>
        </w:rPr>
        <w:t xml:space="preserve"> = 0,25 </w:t>
      </w:r>
      <w:proofErr w:type="spellStart"/>
      <w:r w:rsidRPr="00E9011D">
        <w:rPr>
          <w:szCs w:val="24"/>
        </w:rPr>
        <w:t>λ</w:t>
      </w:r>
      <w:r w:rsidRPr="00E9011D">
        <w:rPr>
          <w:szCs w:val="24"/>
          <w:vertAlign w:val="subscript"/>
        </w:rPr>
        <w:t>S,</w:t>
      </w:r>
      <w:r w:rsidRPr="00E9011D">
        <w:rPr>
          <w:i/>
          <w:szCs w:val="24"/>
          <w:vertAlign w:val="subscript"/>
        </w:rPr>
        <w:t>j</w:t>
      </w:r>
      <w:proofErr w:type="spellEnd"/>
      <w:r w:rsidRPr="00E9011D">
        <w:rPr>
          <w:i/>
          <w:szCs w:val="24"/>
        </w:rPr>
        <w:t xml:space="preserve"> f</w:t>
      </w:r>
      <w:r w:rsidRPr="00E9011D">
        <w:rPr>
          <w:szCs w:val="24"/>
        </w:rPr>
        <w:t xml:space="preserve"> Σ </w:t>
      </w:r>
      <w:proofErr w:type="spellStart"/>
      <w:r w:rsidRPr="00E9011D">
        <w:rPr>
          <w:i/>
          <w:szCs w:val="24"/>
        </w:rPr>
        <w:t>Q</w:t>
      </w:r>
      <w:r w:rsidRPr="00E9011D">
        <w:rPr>
          <w:szCs w:val="24"/>
          <w:vertAlign w:val="subscript"/>
        </w:rPr>
        <w:t>r,min</w:t>
      </w:r>
      <w:proofErr w:type="spellEnd"/>
      <w:r w:rsidRPr="00E9011D">
        <w:rPr>
          <w:szCs w:val="24"/>
          <w:vertAlign w:val="subscript"/>
        </w:rPr>
        <w:t> </w:t>
      </w:r>
      <w:r w:rsidRPr="00E9011D">
        <w:rPr>
          <w:szCs w:val="24"/>
          <w:vertAlign w:val="subscript"/>
        </w:rPr>
        <w:tab/>
        <w:t>(B.15)</w:t>
      </w:r>
    </w:p>
    <w:p w14:paraId="5C364662" w14:textId="77777777" w:rsidR="00F3012A" w:rsidRPr="00E9011D" w:rsidRDefault="00F3012A" w:rsidP="00E9011D">
      <w:pPr>
        <w:pStyle w:val="Formula"/>
        <w:autoSpaceDE w:val="0"/>
        <w:autoSpaceDN w:val="0"/>
        <w:adjustRightInd w:val="0"/>
        <w:rPr>
          <w:szCs w:val="24"/>
        </w:rPr>
      </w:pPr>
      <w:proofErr w:type="gramStart"/>
      <w:r w:rsidRPr="00E9011D">
        <w:rPr>
          <w:i/>
          <w:szCs w:val="24"/>
        </w:rPr>
        <w:t>H</w:t>
      </w:r>
      <w:r w:rsidRPr="00E9011D">
        <w:rPr>
          <w:szCs w:val="24"/>
          <w:vertAlign w:val="subscript"/>
        </w:rPr>
        <w:t>S,T</w:t>
      </w:r>
      <w:proofErr w:type="gramEnd"/>
      <w:r w:rsidRPr="00E9011D">
        <w:rPr>
          <w:szCs w:val="24"/>
          <w:vertAlign w:val="subscript"/>
        </w:rPr>
        <w:t>,2,</w:t>
      </w:r>
      <w:r w:rsidRPr="00E9011D">
        <w:rPr>
          <w:i/>
          <w:szCs w:val="24"/>
          <w:vertAlign w:val="subscript"/>
        </w:rPr>
        <w:t>j</w:t>
      </w:r>
      <w:r w:rsidRPr="00E9011D">
        <w:rPr>
          <w:szCs w:val="24"/>
        </w:rPr>
        <w:t xml:space="preserve"> = 0,25 </w:t>
      </w:r>
      <w:proofErr w:type="spellStart"/>
      <w:r w:rsidRPr="00E9011D">
        <w:rPr>
          <w:szCs w:val="24"/>
        </w:rPr>
        <w:t>λ</w:t>
      </w:r>
      <w:r w:rsidRPr="00E9011D">
        <w:rPr>
          <w:szCs w:val="24"/>
          <w:vertAlign w:val="subscript"/>
        </w:rPr>
        <w:t>S,</w:t>
      </w:r>
      <w:r w:rsidRPr="00E9011D">
        <w:rPr>
          <w:i/>
          <w:szCs w:val="24"/>
          <w:vertAlign w:val="subscript"/>
        </w:rPr>
        <w:t>j</w:t>
      </w:r>
      <w:proofErr w:type="spellEnd"/>
      <w:r w:rsidRPr="00E9011D">
        <w:rPr>
          <w:i/>
          <w:szCs w:val="24"/>
        </w:rPr>
        <w:t xml:space="preserve"> f</w:t>
      </w:r>
      <w:r w:rsidRPr="00E9011D">
        <w:rPr>
          <w:szCs w:val="24"/>
        </w:rPr>
        <w:t xml:space="preserve"> Σ </w:t>
      </w:r>
      <w:proofErr w:type="spellStart"/>
      <w:r w:rsidRPr="00E9011D">
        <w:rPr>
          <w:i/>
          <w:szCs w:val="24"/>
        </w:rPr>
        <w:t>Q</w:t>
      </w:r>
      <w:r w:rsidRPr="00E9011D">
        <w:rPr>
          <w:szCs w:val="24"/>
          <w:vertAlign w:val="subscript"/>
        </w:rPr>
        <w:t>r,max</w:t>
      </w:r>
      <w:proofErr w:type="spellEnd"/>
      <w:r w:rsidRPr="00E9011D">
        <w:rPr>
          <w:szCs w:val="24"/>
          <w:vertAlign w:val="subscript"/>
        </w:rPr>
        <w:t> </w:t>
      </w:r>
      <w:r w:rsidRPr="00E9011D">
        <w:rPr>
          <w:szCs w:val="24"/>
          <w:vertAlign w:val="subscript"/>
        </w:rPr>
        <w:tab/>
        <w:t>(B.16)</w:t>
      </w:r>
    </w:p>
    <w:p w14:paraId="29370215" w14:textId="77777777" w:rsidR="00F3012A" w:rsidRPr="00E9011D" w:rsidRDefault="00F3012A" w:rsidP="00E9011D">
      <w:pPr>
        <w:pStyle w:val="BodyText"/>
        <w:autoSpaceDE w:val="0"/>
        <w:autoSpaceDN w:val="0"/>
        <w:adjustRightInd w:val="0"/>
        <w:rPr>
          <w:szCs w:val="24"/>
        </w:rPr>
      </w:pPr>
      <w:r w:rsidRPr="00E9011D">
        <w:rPr>
          <w:szCs w:val="24"/>
        </w:rPr>
        <w:t>with</w:t>
      </w:r>
      <w:r w:rsidRPr="00E9011D">
        <w:rPr>
          <w:szCs w:val="24"/>
        </w:rPr>
        <w:tab/>
      </w:r>
      <w:proofErr w:type="spellStart"/>
      <w:r w:rsidRPr="00E9011D">
        <w:rPr>
          <w:szCs w:val="24"/>
        </w:rPr>
        <w:t>λ</w:t>
      </w:r>
      <w:proofErr w:type="gramStart"/>
      <w:r w:rsidRPr="00E9011D">
        <w:rPr>
          <w:szCs w:val="24"/>
          <w:vertAlign w:val="subscript"/>
        </w:rPr>
        <w:t>S,</w:t>
      </w:r>
      <w:r w:rsidRPr="00E9011D">
        <w:rPr>
          <w:i/>
          <w:szCs w:val="24"/>
          <w:vertAlign w:val="subscript"/>
        </w:rPr>
        <w:t>j</w:t>
      </w:r>
      <w:proofErr w:type="spellEnd"/>
      <w:proofErr w:type="gramEnd"/>
      <w:r w:rsidRPr="00E9011D">
        <w:rPr>
          <w:szCs w:val="24"/>
        </w:rPr>
        <w:t xml:space="preserve"> = 1 ‒ </w:t>
      </w:r>
      <w:proofErr w:type="spellStart"/>
      <w:r w:rsidRPr="00E9011D">
        <w:rPr>
          <w:i/>
          <w:szCs w:val="24"/>
        </w:rPr>
        <w:t>e</w:t>
      </w:r>
      <w:r w:rsidRPr="00E9011D">
        <w:rPr>
          <w:i/>
          <w:szCs w:val="24"/>
          <w:vertAlign w:val="subscript"/>
        </w:rPr>
        <w:t>j</w:t>
      </w:r>
      <w:proofErr w:type="spellEnd"/>
      <w:r w:rsidRPr="00E9011D">
        <w:rPr>
          <w:szCs w:val="24"/>
        </w:rPr>
        <w:t>/</w:t>
      </w:r>
      <w:r w:rsidRPr="00E9011D">
        <w:rPr>
          <w:i/>
          <w:szCs w:val="24"/>
        </w:rPr>
        <w:t>h</w:t>
      </w:r>
    </w:p>
    <w:p w14:paraId="3E57A95C" w14:textId="77777777" w:rsidR="00F3012A" w:rsidRPr="00E9011D" w:rsidRDefault="00F3012A" w:rsidP="00E9011D">
      <w:pPr>
        <w:pStyle w:val="BodyText"/>
        <w:autoSpaceDE w:val="0"/>
        <w:autoSpaceDN w:val="0"/>
        <w:adjustRightInd w:val="0"/>
        <w:rPr>
          <w:szCs w:val="24"/>
        </w:rPr>
      </w:pPr>
      <w:r w:rsidRPr="00E9011D">
        <w:rPr>
          <w:szCs w:val="24"/>
        </w:rPr>
        <w:t>where:</w:t>
      </w:r>
    </w:p>
    <w:p w14:paraId="4408FE12" w14:textId="77777777" w:rsidR="00F3012A" w:rsidRPr="00E9011D" w:rsidRDefault="00F3012A" w:rsidP="00E9011D">
      <w:pPr>
        <w:pStyle w:val="BodyText"/>
        <w:autoSpaceDE w:val="0"/>
        <w:autoSpaceDN w:val="0"/>
        <w:adjustRightInd w:val="0"/>
        <w:rPr>
          <w:szCs w:val="24"/>
        </w:rPr>
      </w:pPr>
      <w:r w:rsidRPr="00E9011D">
        <w:rPr>
          <w:szCs w:val="24"/>
        </w:rPr>
        <w:t xml:space="preserve">Σ </w:t>
      </w:r>
      <w:proofErr w:type="spellStart"/>
      <w:proofErr w:type="gramStart"/>
      <w:r w:rsidRPr="00E9011D">
        <w:rPr>
          <w:i/>
          <w:szCs w:val="24"/>
        </w:rPr>
        <w:t>Q</w:t>
      </w:r>
      <w:r w:rsidRPr="00E9011D">
        <w:rPr>
          <w:szCs w:val="24"/>
          <w:vertAlign w:val="subscript"/>
        </w:rPr>
        <w:t>r,min</w:t>
      </w:r>
      <w:proofErr w:type="spellEnd"/>
      <w:proofErr w:type="gramEnd"/>
      <w:r w:rsidRPr="00E9011D">
        <w:rPr>
          <w:szCs w:val="24"/>
        </w:rPr>
        <w:t xml:space="preserve"> is the wheel load sum of the less loaded crane runway beam without dynamic factors;</w:t>
      </w:r>
    </w:p>
    <w:p w14:paraId="2807D59A" w14:textId="77777777" w:rsidR="00F3012A" w:rsidRPr="00E9011D" w:rsidRDefault="00F3012A" w:rsidP="00E9011D">
      <w:pPr>
        <w:pStyle w:val="BodyText"/>
        <w:autoSpaceDE w:val="0"/>
        <w:autoSpaceDN w:val="0"/>
        <w:adjustRightInd w:val="0"/>
        <w:rPr>
          <w:szCs w:val="24"/>
        </w:rPr>
      </w:pPr>
      <w:r w:rsidRPr="00E9011D">
        <w:rPr>
          <w:szCs w:val="24"/>
        </w:rPr>
        <w:lastRenderedPageBreak/>
        <w:t xml:space="preserve">Σ </w:t>
      </w:r>
      <w:proofErr w:type="spellStart"/>
      <w:proofErr w:type="gramStart"/>
      <w:r w:rsidRPr="00E9011D">
        <w:rPr>
          <w:i/>
          <w:szCs w:val="24"/>
        </w:rPr>
        <w:t>Q</w:t>
      </w:r>
      <w:r w:rsidRPr="00E9011D">
        <w:rPr>
          <w:szCs w:val="24"/>
          <w:vertAlign w:val="subscript"/>
        </w:rPr>
        <w:t>r,max</w:t>
      </w:r>
      <w:proofErr w:type="spellEnd"/>
      <w:proofErr w:type="gramEnd"/>
      <w:r w:rsidRPr="00E9011D">
        <w:rPr>
          <w:szCs w:val="24"/>
        </w:rPr>
        <w:t xml:space="preserve"> is the wheel load sum of the higher loaded crane runway beam without dynamic factors;</w:t>
      </w:r>
    </w:p>
    <w:p w14:paraId="4F9A3F59" w14:textId="77777777" w:rsidR="00F3012A" w:rsidRPr="00E9011D" w:rsidRDefault="00F3012A" w:rsidP="00E9011D">
      <w:pPr>
        <w:pStyle w:val="BodyText"/>
        <w:autoSpaceDE w:val="0"/>
        <w:autoSpaceDN w:val="0"/>
        <w:adjustRightInd w:val="0"/>
        <w:rPr>
          <w:szCs w:val="24"/>
        </w:rPr>
      </w:pPr>
      <w:proofErr w:type="spellStart"/>
      <w:r w:rsidRPr="00E9011D">
        <w:rPr>
          <w:i/>
          <w:szCs w:val="24"/>
        </w:rPr>
        <w:t>e</w:t>
      </w:r>
      <w:r w:rsidRPr="00E9011D">
        <w:rPr>
          <w:szCs w:val="24"/>
          <w:vertAlign w:val="subscript"/>
        </w:rPr>
        <w:t>j</w:t>
      </w:r>
      <w:proofErr w:type="spellEnd"/>
      <w:r w:rsidRPr="00E9011D">
        <w:rPr>
          <w:szCs w:val="24"/>
        </w:rPr>
        <w:t xml:space="preserve"> is the wheel distance as shown in </w:t>
      </w:r>
      <w:r w:rsidRPr="00E9011D">
        <w:rPr>
          <w:rStyle w:val="citefig"/>
          <w:szCs w:val="24"/>
          <w:shd w:val="clear" w:color="auto" w:fill="auto"/>
        </w:rPr>
        <w:t>Figure B.6</w:t>
      </w:r>
      <w:r w:rsidRPr="00E9011D">
        <w:rPr>
          <w:szCs w:val="24"/>
        </w:rPr>
        <w:t>;</w:t>
      </w:r>
    </w:p>
    <w:p w14:paraId="6B7D2155" w14:textId="77777777" w:rsidR="00F3012A" w:rsidRPr="00E9011D" w:rsidRDefault="00F3012A" w:rsidP="00E9011D">
      <w:pPr>
        <w:pStyle w:val="BodyText"/>
        <w:autoSpaceDE w:val="0"/>
        <w:autoSpaceDN w:val="0"/>
        <w:adjustRightInd w:val="0"/>
        <w:rPr>
          <w:szCs w:val="24"/>
        </w:rPr>
      </w:pPr>
      <w:r w:rsidRPr="00E9011D">
        <w:rPr>
          <w:i/>
          <w:szCs w:val="24"/>
        </w:rPr>
        <w:t>h</w:t>
      </w:r>
      <w:r w:rsidRPr="00E9011D">
        <w:rPr>
          <w:szCs w:val="24"/>
        </w:rPr>
        <w:t xml:space="preserve"> is determined by </w:t>
      </w:r>
      <w:r w:rsidRPr="00E9011D">
        <w:rPr>
          <w:rStyle w:val="citeeq"/>
          <w:szCs w:val="24"/>
          <w:shd w:val="clear" w:color="auto" w:fill="auto"/>
        </w:rPr>
        <w:t>Formula (B.14)</w:t>
      </w:r>
      <w:r w:rsidRPr="00E9011D">
        <w:rPr>
          <w:szCs w:val="24"/>
        </w:rPr>
        <w:t>.</w:t>
      </w:r>
    </w:p>
    <w:p w14:paraId="3A749837" w14:textId="77777777" w:rsidR="00F3012A" w:rsidRPr="00E9011D" w:rsidRDefault="00F3012A" w:rsidP="00E9011D">
      <w:pPr>
        <w:pStyle w:val="Note"/>
        <w:autoSpaceDE w:val="0"/>
        <w:autoSpaceDN w:val="0"/>
        <w:adjustRightInd w:val="0"/>
        <w:rPr>
          <w:szCs w:val="24"/>
        </w:rPr>
      </w:pPr>
      <w:r w:rsidRPr="00E9011D">
        <w:rPr>
          <w:szCs w:val="24"/>
        </w:rPr>
        <w:t>NOTE 1</w:t>
      </w:r>
      <w:r w:rsidRPr="00E9011D">
        <w:rPr>
          <w:szCs w:val="24"/>
        </w:rPr>
        <w:tab/>
        <w:t xml:space="preserve">The skewing force </w:t>
      </w:r>
      <w:r w:rsidRPr="00E9011D">
        <w:rPr>
          <w:i/>
          <w:szCs w:val="24"/>
        </w:rPr>
        <w:t>S</w:t>
      </w:r>
      <w:r w:rsidRPr="00E9011D">
        <w:rPr>
          <w:szCs w:val="24"/>
        </w:rPr>
        <w:t xml:space="preserve"> can act at crane runway beam ‘1’ or at crane runway beam ‘2’ without influence on the distribution of the forces </w:t>
      </w:r>
      <w:proofErr w:type="spellStart"/>
      <w:proofErr w:type="gramStart"/>
      <w:r w:rsidRPr="00E9011D">
        <w:rPr>
          <w:i/>
          <w:szCs w:val="24"/>
        </w:rPr>
        <w:t>H</w:t>
      </w:r>
      <w:r w:rsidRPr="00E9011D">
        <w:rPr>
          <w:szCs w:val="24"/>
          <w:vertAlign w:val="subscript"/>
        </w:rPr>
        <w:t>S,T</w:t>
      </w:r>
      <w:proofErr w:type="gramEnd"/>
      <w:r w:rsidRPr="00E9011D">
        <w:rPr>
          <w:szCs w:val="24"/>
          <w:vertAlign w:val="subscript"/>
        </w:rPr>
        <w:t>,</w:t>
      </w:r>
      <w:r w:rsidRPr="00E9011D">
        <w:rPr>
          <w:i/>
          <w:szCs w:val="24"/>
          <w:vertAlign w:val="subscript"/>
        </w:rPr>
        <w:t>i</w:t>
      </w:r>
      <w:r w:rsidRPr="00E9011D">
        <w:rPr>
          <w:szCs w:val="24"/>
          <w:vertAlign w:val="subscript"/>
        </w:rPr>
        <w:t>,</w:t>
      </w:r>
      <w:r w:rsidRPr="00E9011D">
        <w:rPr>
          <w:i/>
          <w:szCs w:val="24"/>
          <w:vertAlign w:val="subscript"/>
        </w:rPr>
        <w:t>j</w:t>
      </w:r>
      <w:proofErr w:type="spellEnd"/>
      <w:r w:rsidRPr="00E9011D">
        <w:rPr>
          <w:szCs w:val="24"/>
        </w:rPr>
        <w:t xml:space="preserve">. The maximum resulting force on the crane runway beam occur when the skewing force acts on the less loaded crane runway beam ‘1’ as shown in </w:t>
      </w:r>
      <w:r w:rsidRPr="00E9011D">
        <w:rPr>
          <w:rStyle w:val="citefig"/>
          <w:szCs w:val="24"/>
          <w:shd w:val="clear" w:color="auto" w:fill="auto"/>
        </w:rPr>
        <w:t>Figure B.6</w:t>
      </w:r>
      <w:r w:rsidRPr="00E9011D">
        <w:rPr>
          <w:szCs w:val="24"/>
        </w:rPr>
        <w:t>.</w:t>
      </w:r>
    </w:p>
    <w:p w14:paraId="260043D5" w14:textId="77777777" w:rsidR="00F3012A" w:rsidRPr="00E9011D" w:rsidRDefault="00F3012A" w:rsidP="00E9011D">
      <w:pPr>
        <w:pStyle w:val="Note"/>
        <w:autoSpaceDE w:val="0"/>
        <w:autoSpaceDN w:val="0"/>
        <w:adjustRightInd w:val="0"/>
        <w:rPr>
          <w:szCs w:val="24"/>
        </w:rPr>
      </w:pPr>
      <w:r w:rsidRPr="00E9011D">
        <w:rPr>
          <w:szCs w:val="24"/>
        </w:rPr>
        <w:t>NOTE 2</w:t>
      </w:r>
      <w:r w:rsidRPr="00E9011D">
        <w:rPr>
          <w:szCs w:val="24"/>
        </w:rPr>
        <w:tab/>
        <w:t xml:space="preserve">The forces </w:t>
      </w:r>
      <w:r w:rsidRPr="00E9011D">
        <w:rPr>
          <w:i/>
          <w:szCs w:val="24"/>
        </w:rPr>
        <w:t>S</w:t>
      </w:r>
      <w:r w:rsidRPr="00E9011D">
        <w:rPr>
          <w:szCs w:val="24"/>
        </w:rPr>
        <w:t xml:space="preserve"> and </w:t>
      </w:r>
      <w:proofErr w:type="spellStart"/>
      <w:proofErr w:type="gramStart"/>
      <w:r w:rsidRPr="00E9011D">
        <w:rPr>
          <w:i/>
          <w:szCs w:val="24"/>
        </w:rPr>
        <w:t>H</w:t>
      </w:r>
      <w:r w:rsidRPr="00E9011D">
        <w:rPr>
          <w:szCs w:val="24"/>
          <w:vertAlign w:val="subscript"/>
        </w:rPr>
        <w:t>S,T</w:t>
      </w:r>
      <w:proofErr w:type="gramEnd"/>
      <w:r w:rsidRPr="00E9011D">
        <w:rPr>
          <w:szCs w:val="24"/>
          <w:vertAlign w:val="subscript"/>
        </w:rPr>
        <w:t>,</w:t>
      </w:r>
      <w:r w:rsidRPr="00E9011D">
        <w:rPr>
          <w:i/>
          <w:szCs w:val="24"/>
          <w:vertAlign w:val="subscript"/>
        </w:rPr>
        <w:t>i</w:t>
      </w:r>
      <w:r w:rsidRPr="00E9011D">
        <w:rPr>
          <w:szCs w:val="24"/>
          <w:vertAlign w:val="subscript"/>
        </w:rPr>
        <w:t>,</w:t>
      </w:r>
      <w:r w:rsidRPr="00E9011D">
        <w:rPr>
          <w:i/>
          <w:szCs w:val="24"/>
          <w:vertAlign w:val="subscript"/>
        </w:rPr>
        <w:t>j</w:t>
      </w:r>
      <w:proofErr w:type="spellEnd"/>
      <w:r w:rsidRPr="00E9011D">
        <w:rPr>
          <w:szCs w:val="24"/>
        </w:rPr>
        <w:t xml:space="preserve"> can also act in the opposite direction as shown in </w:t>
      </w:r>
      <w:r w:rsidRPr="00E9011D">
        <w:rPr>
          <w:rStyle w:val="citefig"/>
          <w:szCs w:val="24"/>
          <w:shd w:val="clear" w:color="auto" w:fill="auto"/>
        </w:rPr>
        <w:t>Figure B.6</w:t>
      </w:r>
      <w:r w:rsidRPr="00E9011D">
        <w:rPr>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7"/>
        <w:gridCol w:w="4384"/>
      </w:tblGrid>
      <w:tr w:rsidR="00F3012A" w:rsidRPr="00E9011D" w14:paraId="356F3BFA" w14:textId="77777777" w:rsidTr="00211728">
        <w:tc>
          <w:tcPr>
            <w:tcW w:w="5367" w:type="dxa"/>
          </w:tcPr>
          <w:p w14:paraId="22AD1441" w14:textId="605D7F53" w:rsidR="00F3012A" w:rsidRPr="00E9011D" w:rsidRDefault="00E9011D" w:rsidP="00E9011D">
            <w:pPr>
              <w:pStyle w:val="Tablebody"/>
              <w:autoSpaceDE w:val="0"/>
              <w:autoSpaceDN w:val="0"/>
              <w:adjustRightInd w:val="0"/>
              <w:jc w:val="center"/>
            </w:pPr>
            <w:r>
              <w:rPr>
                <w:szCs w:val="24"/>
              </w:rPr>
              <w:fldChar w:fldCharType="begin"/>
            </w:r>
            <w:r>
              <w:rPr>
                <w:szCs w:val="24"/>
              </w:rPr>
              <w:instrText xml:space="preserve"> INCLUDEPICTURE 41_e_dr/b006a.tif \* MERGEFORMATINET \x \y </w:instrText>
            </w:r>
            <w:r>
              <w:rPr>
                <w:szCs w:val="24"/>
              </w:rPr>
              <w:fldChar w:fldCharType="separate"/>
            </w:r>
            <w:r>
              <w:rPr>
                <w:szCs w:val="24"/>
              </w:rPr>
              <w:pict w14:anchorId="66DDA706">
                <v:shape id="_x0000_i1309" type="#_x0000_t75" style="width:260.4pt;height:118pt">
                  <v:imagedata r:id="rId66" r:href="rId67"/>
                </v:shape>
              </w:pict>
            </w:r>
            <w:r>
              <w:rPr>
                <w:szCs w:val="24"/>
              </w:rPr>
              <w:fldChar w:fldCharType="end"/>
            </w:r>
          </w:p>
        </w:tc>
        <w:tc>
          <w:tcPr>
            <w:tcW w:w="4384" w:type="dxa"/>
          </w:tcPr>
          <w:p w14:paraId="64EEBA55" w14:textId="21E34857" w:rsidR="00F3012A" w:rsidRPr="00E9011D" w:rsidRDefault="00E9011D" w:rsidP="00E9011D">
            <w:pPr>
              <w:pStyle w:val="Tablebody"/>
              <w:autoSpaceDE w:val="0"/>
              <w:autoSpaceDN w:val="0"/>
              <w:adjustRightInd w:val="0"/>
              <w:jc w:val="center"/>
            </w:pPr>
            <w:r>
              <w:rPr>
                <w:szCs w:val="24"/>
              </w:rPr>
              <w:fldChar w:fldCharType="begin"/>
            </w:r>
            <w:r>
              <w:rPr>
                <w:szCs w:val="24"/>
              </w:rPr>
              <w:instrText xml:space="preserve"> INCLUDEPICTURE 41_e_dr/b006b.tif \* MERGEFORMATINET \x \y </w:instrText>
            </w:r>
            <w:r>
              <w:rPr>
                <w:szCs w:val="24"/>
              </w:rPr>
              <w:fldChar w:fldCharType="separate"/>
            </w:r>
            <w:r>
              <w:rPr>
                <w:szCs w:val="24"/>
              </w:rPr>
              <w:pict w14:anchorId="444EE63B">
                <v:shape id="_x0000_i1308" type="#_x0000_t75" style="width:210.8pt;height:118pt">
                  <v:imagedata r:id="rId68" r:href="rId69"/>
                </v:shape>
              </w:pict>
            </w:r>
            <w:r>
              <w:rPr>
                <w:szCs w:val="24"/>
              </w:rPr>
              <w:fldChar w:fldCharType="end"/>
            </w:r>
          </w:p>
        </w:tc>
      </w:tr>
      <w:tr w:rsidR="00F3012A" w:rsidRPr="00E9011D" w14:paraId="386D4B4E" w14:textId="77777777" w:rsidTr="00211728">
        <w:tc>
          <w:tcPr>
            <w:tcW w:w="5367" w:type="dxa"/>
          </w:tcPr>
          <w:p w14:paraId="075CAB48" w14:textId="4F469650" w:rsidR="00F3012A" w:rsidRPr="00E9011D" w:rsidRDefault="00F3012A" w:rsidP="00E9011D">
            <w:pPr>
              <w:pStyle w:val="Tablebody"/>
              <w:autoSpaceDE w:val="0"/>
              <w:autoSpaceDN w:val="0"/>
              <w:adjustRightInd w:val="0"/>
              <w:jc w:val="center"/>
            </w:pPr>
            <w:r w:rsidRPr="00E9011D">
              <w:rPr>
                <w:szCs w:val="24"/>
              </w:rPr>
              <w:t>a) Flanged wheels</w:t>
            </w:r>
          </w:p>
        </w:tc>
        <w:tc>
          <w:tcPr>
            <w:tcW w:w="4384" w:type="dxa"/>
          </w:tcPr>
          <w:p w14:paraId="0923AB3F" w14:textId="02EC6200" w:rsidR="00F3012A" w:rsidRPr="00E9011D" w:rsidRDefault="00F3012A" w:rsidP="00E9011D">
            <w:pPr>
              <w:pStyle w:val="Tablebody"/>
              <w:autoSpaceDE w:val="0"/>
              <w:autoSpaceDN w:val="0"/>
              <w:adjustRightInd w:val="0"/>
              <w:jc w:val="center"/>
            </w:pPr>
            <w:r w:rsidRPr="00E9011D">
              <w:rPr>
                <w:szCs w:val="24"/>
              </w:rPr>
              <w:t>b) Guide rollers</w:t>
            </w:r>
          </w:p>
        </w:tc>
      </w:tr>
    </w:tbl>
    <w:p w14:paraId="0722BCB4" w14:textId="77777777" w:rsidR="00F3012A" w:rsidRPr="00E9011D" w:rsidRDefault="00F3012A" w:rsidP="00E9011D">
      <w:pPr>
        <w:pStyle w:val="KeyTitle"/>
        <w:autoSpaceDE w:val="0"/>
        <w:autoSpaceDN w:val="0"/>
        <w:adjustRightInd w:val="0"/>
        <w:rPr>
          <w:szCs w:val="24"/>
        </w:rPr>
      </w:pPr>
      <w:r w:rsidRPr="00E9011D">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268"/>
      </w:tblGrid>
      <w:tr w:rsidR="00F3012A" w:rsidRPr="00E9011D" w14:paraId="6DE00DA1" w14:textId="77777777" w:rsidTr="00012C9E">
        <w:tc>
          <w:tcPr>
            <w:tcW w:w="704" w:type="dxa"/>
          </w:tcPr>
          <w:p w14:paraId="6064C07B" w14:textId="03AD9504" w:rsidR="00F3012A" w:rsidRPr="00E9011D" w:rsidRDefault="00F3012A" w:rsidP="00E9011D">
            <w:pPr>
              <w:pStyle w:val="Tablebody"/>
              <w:autoSpaceDE w:val="0"/>
              <w:autoSpaceDN w:val="0"/>
              <w:adjustRightInd w:val="0"/>
              <w:jc w:val="both"/>
              <w:rPr>
                <w:sz w:val="20"/>
                <w:szCs w:val="18"/>
              </w:rPr>
            </w:pPr>
            <w:r w:rsidRPr="00E9011D">
              <w:rPr>
                <w:szCs w:val="24"/>
              </w:rPr>
              <w:t>A</w:t>
            </w:r>
          </w:p>
        </w:tc>
        <w:tc>
          <w:tcPr>
            <w:tcW w:w="2268" w:type="dxa"/>
          </w:tcPr>
          <w:p w14:paraId="14391B7C" w14:textId="6B98E317" w:rsidR="00F3012A" w:rsidRPr="00E9011D" w:rsidRDefault="00F3012A" w:rsidP="00E9011D">
            <w:pPr>
              <w:pStyle w:val="Tablebody"/>
              <w:autoSpaceDE w:val="0"/>
              <w:autoSpaceDN w:val="0"/>
              <w:adjustRightInd w:val="0"/>
              <w:jc w:val="both"/>
              <w:rPr>
                <w:sz w:val="20"/>
                <w:szCs w:val="18"/>
              </w:rPr>
            </w:pPr>
            <w:r w:rsidRPr="00E9011D">
              <w:rPr>
                <w:szCs w:val="24"/>
              </w:rPr>
              <w:t>travel direction</w:t>
            </w:r>
          </w:p>
        </w:tc>
      </w:tr>
    </w:tbl>
    <w:p w14:paraId="331C342C" w14:textId="77777777" w:rsidR="00F3012A" w:rsidRPr="00E9011D" w:rsidRDefault="00F3012A" w:rsidP="00E9011D">
      <w:pPr>
        <w:pStyle w:val="Figuretitle"/>
        <w:autoSpaceDE w:val="0"/>
        <w:autoSpaceDN w:val="0"/>
        <w:adjustRightInd w:val="0"/>
        <w:outlineLvl w:val="0"/>
        <w:rPr>
          <w:szCs w:val="24"/>
        </w:rPr>
      </w:pPr>
      <w:bookmarkStart w:id="90" w:name="_Toc148596456"/>
      <w:r w:rsidRPr="00E9011D">
        <w:rPr>
          <w:szCs w:val="24"/>
        </w:rPr>
        <w:t xml:space="preserve">Figure B.6 — Definition of the transverse forces </w:t>
      </w:r>
      <w:proofErr w:type="spellStart"/>
      <w:proofErr w:type="gramStart"/>
      <w:r w:rsidRPr="00E9011D">
        <w:rPr>
          <w:i/>
          <w:szCs w:val="24"/>
        </w:rPr>
        <w:t>H</w:t>
      </w:r>
      <w:r w:rsidRPr="00E9011D">
        <w:rPr>
          <w:szCs w:val="24"/>
          <w:vertAlign w:val="subscript"/>
        </w:rPr>
        <w:t>S,</w:t>
      </w:r>
      <w:r w:rsidRPr="00E9011D">
        <w:rPr>
          <w:i/>
          <w:szCs w:val="24"/>
          <w:vertAlign w:val="subscript"/>
        </w:rPr>
        <w:t>i</w:t>
      </w:r>
      <w:proofErr w:type="gramEnd"/>
      <w:r w:rsidRPr="00E9011D">
        <w:rPr>
          <w:szCs w:val="24"/>
          <w:vertAlign w:val="subscript"/>
        </w:rPr>
        <w:t>,</w:t>
      </w:r>
      <w:r w:rsidRPr="00E9011D">
        <w:rPr>
          <w:i/>
          <w:szCs w:val="24"/>
          <w:vertAlign w:val="subscript"/>
        </w:rPr>
        <w:t>j</w:t>
      </w:r>
      <w:r w:rsidRPr="00E9011D">
        <w:rPr>
          <w:szCs w:val="24"/>
          <w:vertAlign w:val="subscript"/>
        </w:rPr>
        <w:t>,T</w:t>
      </w:r>
      <w:proofErr w:type="spellEnd"/>
      <w:r w:rsidRPr="00E9011D">
        <w:rPr>
          <w:szCs w:val="24"/>
        </w:rPr>
        <w:t xml:space="preserve"> for eight-wheeled crane</w:t>
      </w:r>
      <w:bookmarkEnd w:id="90"/>
    </w:p>
    <w:p w14:paraId="5C0A44D0" w14:textId="77777777" w:rsidR="00F3012A" w:rsidRPr="00E9011D" w:rsidRDefault="00F3012A" w:rsidP="00E9011D">
      <w:pPr>
        <w:pStyle w:val="ANNEX"/>
        <w:autoSpaceDE w:val="0"/>
        <w:autoSpaceDN w:val="0"/>
        <w:adjustRightInd w:val="0"/>
        <w:rPr>
          <w:rFonts w:eastAsia="Times New Roman"/>
          <w:szCs w:val="24"/>
        </w:rPr>
      </w:pPr>
      <w:r w:rsidRPr="00E9011D">
        <w:rPr>
          <w:rFonts w:eastAsia="Times New Roman"/>
          <w:szCs w:val="24"/>
        </w:rPr>
        <w:lastRenderedPageBreak/>
        <w:br/>
      </w:r>
      <w:bookmarkStart w:id="91" w:name="_Toc148596457"/>
      <w:r w:rsidRPr="00E9011D">
        <w:rPr>
          <w:rFonts w:eastAsia="Times New Roman"/>
          <w:b w:val="0"/>
          <w:szCs w:val="24"/>
        </w:rPr>
        <w:t>(informative)</w:t>
      </w:r>
      <w:r w:rsidRPr="00E9011D">
        <w:rPr>
          <w:rFonts w:eastAsia="Times New Roman"/>
          <w:szCs w:val="24"/>
        </w:rPr>
        <w:br/>
      </w:r>
      <w:r w:rsidRPr="00E9011D">
        <w:rPr>
          <w:rFonts w:eastAsia="Times New Roman"/>
          <w:szCs w:val="24"/>
        </w:rPr>
        <w:br/>
        <w:t>Actions from travelling wall cranes</w:t>
      </w:r>
      <w:bookmarkEnd w:id="91"/>
    </w:p>
    <w:p w14:paraId="10FECEAF" w14:textId="77777777" w:rsidR="00F3012A" w:rsidRPr="00E9011D" w:rsidRDefault="00F3012A" w:rsidP="00E9011D">
      <w:pPr>
        <w:pStyle w:val="a2"/>
        <w:tabs>
          <w:tab w:val="left" w:pos="360"/>
        </w:tabs>
        <w:autoSpaceDE w:val="0"/>
        <w:autoSpaceDN w:val="0"/>
        <w:adjustRightInd w:val="0"/>
        <w:rPr>
          <w:szCs w:val="24"/>
        </w:rPr>
      </w:pPr>
      <w:bookmarkStart w:id="92" w:name="_Toc148596458"/>
      <w:r w:rsidRPr="00E9011D">
        <w:rPr>
          <w:szCs w:val="24"/>
        </w:rPr>
        <w:t>Use of this informative annex</w:t>
      </w:r>
      <w:bookmarkEnd w:id="92"/>
    </w:p>
    <w:p w14:paraId="1A4BD15D" w14:textId="77777777" w:rsidR="00F3012A" w:rsidRPr="00E9011D" w:rsidRDefault="00F3012A" w:rsidP="00E9011D">
      <w:pPr>
        <w:pStyle w:val="BodyText"/>
        <w:autoSpaceDE w:val="0"/>
        <w:autoSpaceDN w:val="0"/>
        <w:adjustRightInd w:val="0"/>
        <w:rPr>
          <w:szCs w:val="24"/>
        </w:rPr>
      </w:pPr>
      <w:r w:rsidRPr="00E9011D">
        <w:rPr>
          <w:szCs w:val="24"/>
        </w:rPr>
        <w:t xml:space="preserve">(1) This informative annex provides supplementary guidance to </w:t>
      </w:r>
      <w:r w:rsidRPr="00E9011D">
        <w:rPr>
          <w:rStyle w:val="citesec"/>
          <w:szCs w:val="24"/>
          <w:shd w:val="clear" w:color="auto" w:fill="auto"/>
        </w:rPr>
        <w:t>6.6.2.4</w:t>
      </w:r>
      <w:r w:rsidRPr="00E9011D">
        <w:rPr>
          <w:szCs w:val="24"/>
        </w:rPr>
        <w:t>(5) for actions from travelling wall cranes.</w:t>
      </w:r>
    </w:p>
    <w:p w14:paraId="69ABA2B1"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National choice on the application of this informative annex is given in the National Annex. If the National Annex contains no information on the application of this informative annex, it can be used.</w:t>
      </w:r>
    </w:p>
    <w:p w14:paraId="788D4C32" w14:textId="77777777" w:rsidR="00F3012A" w:rsidRPr="00E9011D" w:rsidRDefault="00F3012A" w:rsidP="00E9011D">
      <w:pPr>
        <w:pStyle w:val="a2"/>
        <w:tabs>
          <w:tab w:val="left" w:pos="360"/>
        </w:tabs>
        <w:autoSpaceDE w:val="0"/>
        <w:autoSpaceDN w:val="0"/>
        <w:adjustRightInd w:val="0"/>
        <w:rPr>
          <w:szCs w:val="24"/>
        </w:rPr>
      </w:pPr>
      <w:bookmarkStart w:id="93" w:name="_Toc148596459"/>
      <w:r w:rsidRPr="00E9011D">
        <w:rPr>
          <w:szCs w:val="24"/>
        </w:rPr>
        <w:t>Scope and field of application</w:t>
      </w:r>
      <w:bookmarkEnd w:id="93"/>
    </w:p>
    <w:p w14:paraId="5FB10995" w14:textId="77777777" w:rsidR="00F3012A" w:rsidRPr="00E9011D" w:rsidRDefault="00F3012A" w:rsidP="00E9011D">
      <w:pPr>
        <w:pStyle w:val="BodyText"/>
        <w:autoSpaceDE w:val="0"/>
        <w:autoSpaceDN w:val="0"/>
        <w:adjustRightInd w:val="0"/>
        <w:rPr>
          <w:szCs w:val="24"/>
        </w:rPr>
      </w:pPr>
      <w:r w:rsidRPr="00E9011D">
        <w:rPr>
          <w:szCs w:val="24"/>
        </w:rPr>
        <w:t>(1) This annex gives guidance how to calculate the actions from a travelling wall crane on its two crane runways (</w:t>
      </w:r>
      <w:r w:rsidRPr="00E9011D">
        <w:rPr>
          <w:i/>
          <w:szCs w:val="24"/>
        </w:rPr>
        <w:t>i</w:t>
      </w:r>
      <w:r w:rsidRPr="00E9011D">
        <w:rPr>
          <w:szCs w:val="24"/>
        </w:rPr>
        <w:t> = 1, 2) being subject to horizontal forces and on its crane runway (</w:t>
      </w:r>
      <w:r w:rsidRPr="00E9011D">
        <w:rPr>
          <w:i/>
          <w:szCs w:val="24"/>
        </w:rPr>
        <w:t>i</w:t>
      </w:r>
      <w:r w:rsidRPr="00E9011D">
        <w:rPr>
          <w:szCs w:val="24"/>
        </w:rPr>
        <w:t xml:space="preserve"> = 3) being subject to vertical forces as shown in </w:t>
      </w:r>
      <w:r w:rsidRPr="00E9011D">
        <w:rPr>
          <w:rStyle w:val="citefig"/>
          <w:szCs w:val="24"/>
          <w:shd w:val="clear" w:color="auto" w:fill="auto"/>
        </w:rPr>
        <w:t>Figure C.1</w:t>
      </w:r>
      <w:r w:rsidRPr="00E9011D">
        <w:rPr>
          <w:szCs w:val="24"/>
        </w:rPr>
        <w:t>. Each crane runway supports two crane wheels (</w:t>
      </w:r>
      <w:r w:rsidRPr="00E9011D">
        <w:rPr>
          <w:i/>
          <w:szCs w:val="24"/>
        </w:rPr>
        <w:t>j</w:t>
      </w:r>
      <w:r w:rsidRPr="00E9011D">
        <w:rPr>
          <w:szCs w:val="24"/>
        </w:rPr>
        <w:t> = 1, 2).</w:t>
      </w:r>
    </w:p>
    <w:p w14:paraId="25C976DE" w14:textId="77777777" w:rsidR="00F3012A" w:rsidRPr="00E9011D" w:rsidRDefault="00F3012A" w:rsidP="00E9011D">
      <w:pPr>
        <w:pStyle w:val="BodyText"/>
        <w:autoSpaceDE w:val="0"/>
        <w:autoSpaceDN w:val="0"/>
        <w:adjustRightInd w:val="0"/>
        <w:rPr>
          <w:szCs w:val="24"/>
        </w:rPr>
      </w:pPr>
      <w:r w:rsidRPr="00E9011D">
        <w:rPr>
          <w:szCs w:val="24"/>
        </w:rPr>
        <w:t>(2) Symmetry of the crane with respect to the vertical axis of the jib girder is assumed.</w:t>
      </w:r>
    </w:p>
    <w:p w14:paraId="3CE1DF0B" w14:textId="1C3BE8DC" w:rsidR="00F3012A" w:rsidRPr="00E9011D" w:rsidRDefault="00E9011D" w:rsidP="00E9011D">
      <w:pPr>
        <w:pStyle w:val="FigureImage"/>
        <w:autoSpaceDE w:val="0"/>
        <w:autoSpaceDN w:val="0"/>
        <w:adjustRightInd w:val="0"/>
        <w:rPr>
          <w:szCs w:val="24"/>
        </w:rPr>
      </w:pPr>
      <w:r>
        <w:rPr>
          <w:szCs w:val="24"/>
        </w:rPr>
        <w:fldChar w:fldCharType="begin"/>
      </w:r>
      <w:r>
        <w:rPr>
          <w:szCs w:val="24"/>
        </w:rPr>
        <w:instrText xml:space="preserve"> INCLUDEPICTURE 41_e_dr/c001.tif \* MERGEFORMATINET \x \y </w:instrText>
      </w:r>
      <w:r>
        <w:rPr>
          <w:szCs w:val="24"/>
        </w:rPr>
        <w:fldChar w:fldCharType="separate"/>
      </w:r>
      <w:r>
        <w:rPr>
          <w:szCs w:val="24"/>
        </w:rPr>
        <w:pict w14:anchorId="2E29FF82">
          <v:shape id="_x0000_i1307" type="#_x0000_t75" style="width:280pt;height:231.2pt">
            <v:imagedata r:id="rId70" r:href="rId71"/>
          </v:shape>
        </w:pict>
      </w:r>
      <w:r>
        <w:rPr>
          <w:szCs w:val="24"/>
        </w:rPr>
        <w:fldChar w:fldCharType="end"/>
      </w:r>
    </w:p>
    <w:p w14:paraId="40366BE8" w14:textId="77777777" w:rsidR="00F3012A" w:rsidRPr="00E9011D" w:rsidRDefault="00F3012A" w:rsidP="00E9011D">
      <w:pPr>
        <w:pStyle w:val="KeyTitle"/>
        <w:autoSpaceDE w:val="0"/>
        <w:autoSpaceDN w:val="0"/>
        <w:adjustRightInd w:val="0"/>
        <w:rPr>
          <w:szCs w:val="24"/>
        </w:rPr>
      </w:pPr>
      <w:r w:rsidRPr="00E9011D">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123"/>
      </w:tblGrid>
      <w:tr w:rsidR="00F3012A" w:rsidRPr="00E9011D" w14:paraId="64F7E192" w14:textId="77777777" w:rsidTr="00455E7B">
        <w:tc>
          <w:tcPr>
            <w:tcW w:w="846" w:type="dxa"/>
          </w:tcPr>
          <w:p w14:paraId="7AB8B25A" w14:textId="10517F0E" w:rsidR="00F3012A" w:rsidRPr="00E9011D" w:rsidRDefault="00F3012A" w:rsidP="00E9011D">
            <w:pPr>
              <w:pStyle w:val="Tablebody"/>
              <w:autoSpaceDE w:val="0"/>
              <w:autoSpaceDN w:val="0"/>
              <w:adjustRightInd w:val="0"/>
              <w:jc w:val="both"/>
              <w:rPr>
                <w:sz w:val="20"/>
                <w:szCs w:val="18"/>
              </w:rPr>
            </w:pPr>
            <w:r w:rsidRPr="00E9011D">
              <w:rPr>
                <w:szCs w:val="24"/>
              </w:rPr>
              <w:t>I</w:t>
            </w:r>
          </w:p>
        </w:tc>
        <w:tc>
          <w:tcPr>
            <w:tcW w:w="3123" w:type="dxa"/>
          </w:tcPr>
          <w:p w14:paraId="1A9F1BBD" w14:textId="0E3D8508" w:rsidR="00F3012A" w:rsidRPr="00E9011D" w:rsidRDefault="00F3012A" w:rsidP="00E9011D">
            <w:pPr>
              <w:pStyle w:val="Tablebody"/>
              <w:autoSpaceDE w:val="0"/>
              <w:autoSpaceDN w:val="0"/>
              <w:adjustRightInd w:val="0"/>
              <w:jc w:val="both"/>
              <w:rPr>
                <w:sz w:val="20"/>
                <w:szCs w:val="18"/>
              </w:rPr>
            </w:pPr>
            <w:r w:rsidRPr="00E9011D">
              <w:rPr>
                <w:szCs w:val="24"/>
              </w:rPr>
              <w:t>jib’s centre of gravity</w:t>
            </w:r>
          </w:p>
        </w:tc>
      </w:tr>
      <w:tr w:rsidR="00F3012A" w:rsidRPr="00E9011D" w14:paraId="60DCBEF1" w14:textId="77777777" w:rsidTr="00455E7B">
        <w:tc>
          <w:tcPr>
            <w:tcW w:w="846" w:type="dxa"/>
          </w:tcPr>
          <w:p w14:paraId="14959BEC" w14:textId="5CB0DB9C" w:rsidR="00F3012A" w:rsidRPr="00E9011D" w:rsidRDefault="00F3012A" w:rsidP="00E9011D">
            <w:pPr>
              <w:pStyle w:val="Tablebody"/>
              <w:autoSpaceDE w:val="0"/>
              <w:autoSpaceDN w:val="0"/>
              <w:adjustRightInd w:val="0"/>
              <w:jc w:val="both"/>
              <w:rPr>
                <w:sz w:val="20"/>
                <w:szCs w:val="18"/>
              </w:rPr>
            </w:pPr>
            <w:r w:rsidRPr="00E9011D">
              <w:rPr>
                <w:szCs w:val="24"/>
              </w:rPr>
              <w:t>II</w:t>
            </w:r>
          </w:p>
        </w:tc>
        <w:tc>
          <w:tcPr>
            <w:tcW w:w="3123" w:type="dxa"/>
          </w:tcPr>
          <w:p w14:paraId="4A8B6634" w14:textId="7BF00670" w:rsidR="00F3012A" w:rsidRPr="00E9011D" w:rsidRDefault="00F3012A" w:rsidP="00E9011D">
            <w:pPr>
              <w:pStyle w:val="Tablebody"/>
              <w:autoSpaceDE w:val="0"/>
              <w:autoSpaceDN w:val="0"/>
              <w:adjustRightInd w:val="0"/>
              <w:jc w:val="both"/>
              <w:rPr>
                <w:sz w:val="20"/>
                <w:szCs w:val="18"/>
              </w:rPr>
            </w:pPr>
            <w:r w:rsidRPr="00E9011D">
              <w:rPr>
                <w:szCs w:val="24"/>
              </w:rPr>
              <w:t>trolley’s centre of gravity</w:t>
            </w:r>
          </w:p>
        </w:tc>
      </w:tr>
    </w:tbl>
    <w:p w14:paraId="2FF5C5C3" w14:textId="77777777" w:rsidR="00F3012A" w:rsidRPr="00E9011D" w:rsidRDefault="00F3012A" w:rsidP="00E9011D">
      <w:pPr>
        <w:pStyle w:val="Figuretitle"/>
        <w:autoSpaceDE w:val="0"/>
        <w:autoSpaceDN w:val="0"/>
        <w:adjustRightInd w:val="0"/>
        <w:outlineLvl w:val="0"/>
        <w:rPr>
          <w:szCs w:val="24"/>
        </w:rPr>
      </w:pPr>
      <w:bookmarkStart w:id="94" w:name="_Toc148596460"/>
      <w:r w:rsidRPr="00E9011D">
        <w:rPr>
          <w:szCs w:val="24"/>
        </w:rPr>
        <w:t>Figure C.1 — Dimensions and actions of travelling wall crane</w:t>
      </w:r>
      <w:bookmarkEnd w:id="94"/>
    </w:p>
    <w:p w14:paraId="02B08616" w14:textId="77777777" w:rsidR="00F3012A" w:rsidRPr="00E9011D" w:rsidRDefault="00F3012A" w:rsidP="00E9011D">
      <w:pPr>
        <w:pStyle w:val="a2"/>
        <w:tabs>
          <w:tab w:val="left" w:pos="360"/>
        </w:tabs>
        <w:autoSpaceDE w:val="0"/>
        <w:autoSpaceDN w:val="0"/>
        <w:adjustRightInd w:val="0"/>
        <w:rPr>
          <w:szCs w:val="24"/>
        </w:rPr>
      </w:pPr>
      <w:bookmarkStart w:id="95" w:name="_Toc148596461"/>
      <w:r w:rsidRPr="00E9011D">
        <w:rPr>
          <w:szCs w:val="24"/>
        </w:rPr>
        <w:t>Actions due to crane self-weight and hoist load</w:t>
      </w:r>
      <w:bookmarkEnd w:id="95"/>
    </w:p>
    <w:p w14:paraId="4914AEF7" w14:textId="77777777" w:rsidR="00F3012A" w:rsidRPr="00E9011D" w:rsidRDefault="00F3012A" w:rsidP="00E9011D">
      <w:pPr>
        <w:pStyle w:val="BodyText"/>
        <w:autoSpaceDE w:val="0"/>
        <w:autoSpaceDN w:val="0"/>
        <w:adjustRightInd w:val="0"/>
        <w:rPr>
          <w:szCs w:val="24"/>
        </w:rPr>
      </w:pPr>
      <w:r w:rsidRPr="00E9011D">
        <w:rPr>
          <w:szCs w:val="24"/>
        </w:rPr>
        <w:t xml:space="preserve">(1) The single wheel action </w:t>
      </w:r>
      <w:proofErr w:type="spellStart"/>
      <w:r w:rsidRPr="00E9011D">
        <w:rPr>
          <w:i/>
          <w:szCs w:val="24"/>
        </w:rPr>
        <w:t>Q</w:t>
      </w:r>
      <w:r w:rsidRPr="00E9011D">
        <w:rPr>
          <w:szCs w:val="24"/>
          <w:vertAlign w:val="subscript"/>
        </w:rPr>
        <w:t>r</w:t>
      </w:r>
      <w:proofErr w:type="spellEnd"/>
      <w:r w:rsidRPr="00E9011D">
        <w:rPr>
          <w:szCs w:val="24"/>
        </w:rPr>
        <w:t xml:space="preserve"> from the crane on the crane runway (</w:t>
      </w:r>
      <w:r w:rsidRPr="00E9011D">
        <w:rPr>
          <w:i/>
          <w:szCs w:val="24"/>
        </w:rPr>
        <w:t>i</w:t>
      </w:r>
      <w:r w:rsidRPr="00E9011D">
        <w:rPr>
          <w:szCs w:val="24"/>
        </w:rPr>
        <w:t xml:space="preserve"> = 3) as shown in </w:t>
      </w:r>
      <w:r w:rsidRPr="00E9011D">
        <w:rPr>
          <w:rStyle w:val="citefig"/>
          <w:szCs w:val="24"/>
          <w:shd w:val="clear" w:color="auto" w:fill="auto"/>
        </w:rPr>
        <w:t>Figure C.2a</w:t>
      </w:r>
      <w:r w:rsidRPr="00E9011D">
        <w:rPr>
          <w:szCs w:val="24"/>
        </w:rPr>
        <w:t xml:space="preserve"> due to total self-weight of the crane (</w:t>
      </w:r>
      <w:r w:rsidRPr="00E9011D">
        <w:rPr>
          <w:i/>
          <w:szCs w:val="24"/>
        </w:rPr>
        <w:t>Q</w:t>
      </w:r>
      <w:r w:rsidRPr="00E9011D">
        <w:rPr>
          <w:szCs w:val="24"/>
          <w:vertAlign w:val="subscript"/>
        </w:rPr>
        <w:t>C</w:t>
      </w:r>
      <w:r w:rsidRPr="00E9011D">
        <w:rPr>
          <w:szCs w:val="24"/>
        </w:rPr>
        <w:t> = </w:t>
      </w:r>
      <w:proofErr w:type="spellStart"/>
      <w:proofErr w:type="gramStart"/>
      <w:r w:rsidRPr="00E9011D">
        <w:rPr>
          <w:i/>
          <w:szCs w:val="24"/>
        </w:rPr>
        <w:t>Q</w:t>
      </w:r>
      <w:r w:rsidRPr="00E9011D">
        <w:rPr>
          <w:szCs w:val="24"/>
          <w:vertAlign w:val="subscript"/>
        </w:rPr>
        <w:t>C,jib</w:t>
      </w:r>
      <w:proofErr w:type="spellEnd"/>
      <w:proofErr w:type="gramEnd"/>
      <w:r w:rsidRPr="00E9011D">
        <w:rPr>
          <w:szCs w:val="24"/>
        </w:rPr>
        <w:t xml:space="preserve"> + </w:t>
      </w:r>
      <w:r w:rsidRPr="00E9011D">
        <w:rPr>
          <w:i/>
          <w:szCs w:val="24"/>
        </w:rPr>
        <w:t>Q</w:t>
      </w:r>
      <w:r w:rsidRPr="00E9011D">
        <w:rPr>
          <w:szCs w:val="24"/>
          <w:vertAlign w:val="subscript"/>
        </w:rPr>
        <w:t>T</w:t>
      </w:r>
      <w:r w:rsidRPr="00E9011D">
        <w:rPr>
          <w:szCs w:val="24"/>
        </w:rPr>
        <w:t>) should be calculated as:</w:t>
      </w:r>
    </w:p>
    <w:p w14:paraId="398923AF" w14:textId="77777777" w:rsidR="00F3012A" w:rsidRPr="00E9011D" w:rsidRDefault="00F3012A" w:rsidP="00E9011D">
      <w:pPr>
        <w:pStyle w:val="Formula"/>
        <w:autoSpaceDE w:val="0"/>
        <w:autoSpaceDN w:val="0"/>
        <w:adjustRightInd w:val="0"/>
        <w:rPr>
          <w:szCs w:val="24"/>
        </w:rPr>
      </w:pPr>
      <w:proofErr w:type="spellStart"/>
      <w:r w:rsidRPr="00E9011D">
        <w:rPr>
          <w:i/>
          <w:szCs w:val="24"/>
        </w:rPr>
        <w:lastRenderedPageBreak/>
        <w:t>Q</w:t>
      </w:r>
      <w:r w:rsidRPr="00E9011D">
        <w:rPr>
          <w:szCs w:val="24"/>
          <w:vertAlign w:val="subscript"/>
        </w:rPr>
        <w:t>r</w:t>
      </w:r>
      <w:proofErr w:type="spellEnd"/>
      <w:r w:rsidRPr="00E9011D">
        <w:rPr>
          <w:szCs w:val="24"/>
        </w:rPr>
        <w:t xml:space="preserve"> = 0,5 </w:t>
      </w:r>
      <w:r w:rsidRPr="00E9011D">
        <w:rPr>
          <w:i/>
          <w:szCs w:val="24"/>
        </w:rPr>
        <w:t>Q</w:t>
      </w:r>
      <w:r w:rsidRPr="00E9011D">
        <w:rPr>
          <w:szCs w:val="24"/>
          <w:vertAlign w:val="subscript"/>
        </w:rPr>
        <w:t>C</w:t>
      </w:r>
      <w:r w:rsidRPr="00E9011D">
        <w:rPr>
          <w:szCs w:val="24"/>
        </w:rPr>
        <w:tab/>
        <w:t>(C.1)</w:t>
      </w:r>
    </w:p>
    <w:p w14:paraId="5D2AB4E8" w14:textId="77777777" w:rsidR="00F3012A" w:rsidRPr="00E9011D" w:rsidRDefault="00F3012A" w:rsidP="00E9011D">
      <w:pPr>
        <w:pStyle w:val="BodyText"/>
        <w:autoSpaceDE w:val="0"/>
        <w:autoSpaceDN w:val="0"/>
        <w:adjustRightInd w:val="0"/>
        <w:rPr>
          <w:szCs w:val="24"/>
        </w:rPr>
      </w:pPr>
      <w:r w:rsidRPr="00E9011D">
        <w:rPr>
          <w:szCs w:val="24"/>
        </w:rPr>
        <w:t>and due to hoist load as:</w:t>
      </w:r>
    </w:p>
    <w:p w14:paraId="4A6B1B4C" w14:textId="77777777" w:rsidR="00F3012A" w:rsidRPr="00E9011D" w:rsidRDefault="00F3012A" w:rsidP="00E9011D">
      <w:pPr>
        <w:pStyle w:val="Formula"/>
        <w:autoSpaceDE w:val="0"/>
        <w:autoSpaceDN w:val="0"/>
        <w:adjustRightInd w:val="0"/>
        <w:rPr>
          <w:szCs w:val="24"/>
        </w:rPr>
      </w:pPr>
      <w:proofErr w:type="spellStart"/>
      <w:r w:rsidRPr="00E9011D">
        <w:rPr>
          <w:i/>
          <w:szCs w:val="24"/>
        </w:rPr>
        <w:t>Q</w:t>
      </w:r>
      <w:r w:rsidRPr="00E9011D">
        <w:rPr>
          <w:szCs w:val="24"/>
          <w:vertAlign w:val="subscript"/>
        </w:rPr>
        <w:t>r</w:t>
      </w:r>
      <w:proofErr w:type="spellEnd"/>
      <w:r w:rsidRPr="00E9011D">
        <w:rPr>
          <w:szCs w:val="24"/>
        </w:rPr>
        <w:t xml:space="preserve"> = 0,5 </w:t>
      </w:r>
      <w:r w:rsidRPr="00E9011D">
        <w:rPr>
          <w:i/>
          <w:szCs w:val="24"/>
        </w:rPr>
        <w:t>Q</w:t>
      </w:r>
      <w:r w:rsidRPr="00E9011D">
        <w:rPr>
          <w:szCs w:val="24"/>
          <w:vertAlign w:val="subscript"/>
        </w:rPr>
        <w:t>H</w:t>
      </w:r>
      <w:r w:rsidRPr="00E9011D">
        <w:rPr>
          <w:szCs w:val="24"/>
        </w:rPr>
        <w:tab/>
        <w:t>(C.2)</w:t>
      </w:r>
    </w:p>
    <w:p w14:paraId="0A03057C" w14:textId="77777777" w:rsidR="00F3012A" w:rsidRPr="00E9011D" w:rsidRDefault="00F3012A" w:rsidP="00E9011D">
      <w:pPr>
        <w:pStyle w:val="BodyText"/>
        <w:autoSpaceDE w:val="0"/>
        <w:autoSpaceDN w:val="0"/>
        <w:adjustRightInd w:val="0"/>
        <w:rPr>
          <w:szCs w:val="24"/>
        </w:rPr>
      </w:pPr>
      <w:r w:rsidRPr="00E9011D">
        <w:rPr>
          <w:szCs w:val="24"/>
        </w:rPr>
        <w:t xml:space="preserve">(2) Depending on the trolley position, the maximum and minimum single wheel action </w:t>
      </w:r>
      <w:proofErr w:type="spellStart"/>
      <w:proofErr w:type="gramStart"/>
      <w:r w:rsidRPr="00E9011D">
        <w:rPr>
          <w:i/>
          <w:szCs w:val="24"/>
        </w:rPr>
        <w:t>Q</w:t>
      </w:r>
      <w:r w:rsidRPr="00E9011D">
        <w:rPr>
          <w:szCs w:val="24"/>
          <w:vertAlign w:val="subscript"/>
        </w:rPr>
        <w:t>r,h</w:t>
      </w:r>
      <w:proofErr w:type="spellEnd"/>
      <w:proofErr w:type="gramEnd"/>
      <w:r w:rsidRPr="00E9011D">
        <w:rPr>
          <w:szCs w:val="24"/>
        </w:rPr>
        <w:t xml:space="preserve"> from the crane on the crane runways (</w:t>
      </w:r>
      <w:r w:rsidRPr="00E9011D">
        <w:rPr>
          <w:i/>
          <w:szCs w:val="24"/>
        </w:rPr>
        <w:t>i</w:t>
      </w:r>
      <w:r w:rsidRPr="00E9011D">
        <w:rPr>
          <w:szCs w:val="24"/>
        </w:rPr>
        <w:t xml:space="preserve"> = 1 or 2) as shown in </w:t>
      </w:r>
      <w:r w:rsidRPr="00E9011D">
        <w:rPr>
          <w:rStyle w:val="citefig"/>
          <w:szCs w:val="24"/>
          <w:shd w:val="clear" w:color="auto" w:fill="auto"/>
        </w:rPr>
        <w:t>Figure C.2a</w:t>
      </w:r>
      <w:r w:rsidRPr="00E9011D">
        <w:rPr>
          <w:szCs w:val="24"/>
        </w:rPr>
        <w:t xml:space="preserve"> due to self-weight should be calculated as</w:t>
      </w:r>
    </w:p>
    <w:p w14:paraId="30F6157A" w14:textId="77777777" w:rsidR="00F3012A" w:rsidRPr="00E9011D" w:rsidRDefault="00F3012A" w:rsidP="00E9011D">
      <w:pPr>
        <w:pStyle w:val="Formula"/>
        <w:autoSpaceDE w:val="0"/>
        <w:autoSpaceDN w:val="0"/>
        <w:adjustRightInd w:val="0"/>
        <w:rPr>
          <w:szCs w:val="24"/>
        </w:rPr>
      </w:pPr>
      <w:proofErr w:type="spellStart"/>
      <w:proofErr w:type="gramStart"/>
      <w:r w:rsidRPr="00E9011D">
        <w:rPr>
          <w:i/>
          <w:szCs w:val="24"/>
        </w:rPr>
        <w:t>Q</w:t>
      </w:r>
      <w:r w:rsidRPr="00E9011D">
        <w:rPr>
          <w:szCs w:val="24"/>
          <w:vertAlign w:val="subscript"/>
        </w:rPr>
        <w:t>r,h</w:t>
      </w:r>
      <w:proofErr w:type="gramEnd"/>
      <w:r w:rsidRPr="00E9011D">
        <w:rPr>
          <w:szCs w:val="24"/>
          <w:vertAlign w:val="subscript"/>
        </w:rPr>
        <w:t>,max</w:t>
      </w:r>
      <w:proofErr w:type="spellEnd"/>
      <w:r w:rsidRPr="00E9011D">
        <w:rPr>
          <w:szCs w:val="24"/>
        </w:rPr>
        <w:t xml:space="preserve"> = 0,5 (</w:t>
      </w:r>
      <w:proofErr w:type="spellStart"/>
      <w:r w:rsidRPr="00E9011D">
        <w:rPr>
          <w:i/>
          <w:szCs w:val="24"/>
        </w:rPr>
        <w:t>Q</w:t>
      </w:r>
      <w:r w:rsidRPr="00E9011D">
        <w:rPr>
          <w:szCs w:val="24"/>
          <w:vertAlign w:val="subscript"/>
        </w:rPr>
        <w:t>C,jib</w:t>
      </w:r>
      <w:proofErr w:type="spellEnd"/>
      <w:r w:rsidRPr="00E9011D">
        <w:rPr>
          <w:szCs w:val="24"/>
        </w:rPr>
        <w:t xml:space="preserve"> </w:t>
      </w:r>
      <w:proofErr w:type="spellStart"/>
      <w:r w:rsidRPr="00E9011D">
        <w:rPr>
          <w:i/>
          <w:szCs w:val="24"/>
        </w:rPr>
        <w:t>e</w:t>
      </w:r>
      <w:r w:rsidRPr="00E9011D">
        <w:rPr>
          <w:szCs w:val="24"/>
          <w:vertAlign w:val="subscript"/>
        </w:rPr>
        <w:t>COG</w:t>
      </w:r>
      <w:proofErr w:type="spellEnd"/>
      <w:r w:rsidRPr="00E9011D">
        <w:rPr>
          <w:szCs w:val="24"/>
        </w:rPr>
        <w:t xml:space="preserve"> + </w:t>
      </w:r>
      <w:r w:rsidRPr="00E9011D">
        <w:rPr>
          <w:i/>
          <w:szCs w:val="24"/>
        </w:rPr>
        <w:t>Q</w:t>
      </w:r>
      <w:r w:rsidRPr="00E9011D">
        <w:rPr>
          <w:szCs w:val="24"/>
          <w:vertAlign w:val="subscript"/>
        </w:rPr>
        <w:t>T</w:t>
      </w:r>
      <w:r w:rsidRPr="00E9011D">
        <w:rPr>
          <w:szCs w:val="24"/>
        </w:rPr>
        <w:t xml:space="preserve"> </w:t>
      </w:r>
      <w:proofErr w:type="spellStart"/>
      <w:r w:rsidRPr="00E9011D">
        <w:rPr>
          <w:i/>
          <w:szCs w:val="24"/>
        </w:rPr>
        <w:t>e</w:t>
      </w:r>
      <w:r w:rsidRPr="00E9011D">
        <w:rPr>
          <w:szCs w:val="24"/>
          <w:vertAlign w:val="subscript"/>
        </w:rPr>
        <w:t>max</w:t>
      </w:r>
      <w:proofErr w:type="spellEnd"/>
      <w:r w:rsidRPr="00E9011D">
        <w:rPr>
          <w:szCs w:val="24"/>
        </w:rPr>
        <w:t xml:space="preserve">) / </w:t>
      </w:r>
      <w:r w:rsidRPr="00E9011D">
        <w:rPr>
          <w:i/>
          <w:szCs w:val="24"/>
        </w:rPr>
        <w:t>H</w:t>
      </w:r>
      <w:r w:rsidRPr="00E9011D">
        <w:rPr>
          <w:szCs w:val="24"/>
        </w:rPr>
        <w:tab/>
        <w:t>(C.3)</w:t>
      </w:r>
    </w:p>
    <w:p w14:paraId="6BA2C255" w14:textId="77777777" w:rsidR="00F3012A" w:rsidRPr="00E9011D" w:rsidRDefault="00F3012A" w:rsidP="00E9011D">
      <w:pPr>
        <w:pStyle w:val="Formula"/>
        <w:autoSpaceDE w:val="0"/>
        <w:autoSpaceDN w:val="0"/>
        <w:adjustRightInd w:val="0"/>
        <w:rPr>
          <w:szCs w:val="24"/>
        </w:rPr>
      </w:pPr>
      <w:proofErr w:type="spellStart"/>
      <w:proofErr w:type="gramStart"/>
      <w:r w:rsidRPr="00E9011D">
        <w:rPr>
          <w:i/>
          <w:szCs w:val="24"/>
        </w:rPr>
        <w:t>Q</w:t>
      </w:r>
      <w:r w:rsidRPr="00E9011D">
        <w:rPr>
          <w:szCs w:val="24"/>
          <w:vertAlign w:val="subscript"/>
        </w:rPr>
        <w:t>r,h</w:t>
      </w:r>
      <w:proofErr w:type="gramEnd"/>
      <w:r w:rsidRPr="00E9011D">
        <w:rPr>
          <w:szCs w:val="24"/>
          <w:vertAlign w:val="subscript"/>
        </w:rPr>
        <w:t>,min</w:t>
      </w:r>
      <w:proofErr w:type="spellEnd"/>
      <w:r w:rsidRPr="00E9011D">
        <w:rPr>
          <w:szCs w:val="24"/>
        </w:rPr>
        <w:t xml:space="preserve"> = 0,5 (</w:t>
      </w:r>
      <w:proofErr w:type="spellStart"/>
      <w:r w:rsidRPr="00E9011D">
        <w:rPr>
          <w:i/>
          <w:szCs w:val="24"/>
        </w:rPr>
        <w:t>Q</w:t>
      </w:r>
      <w:r w:rsidRPr="00E9011D">
        <w:rPr>
          <w:szCs w:val="24"/>
          <w:vertAlign w:val="subscript"/>
        </w:rPr>
        <w:t>C,jib</w:t>
      </w:r>
      <w:proofErr w:type="spellEnd"/>
      <w:r w:rsidRPr="00E9011D">
        <w:rPr>
          <w:szCs w:val="24"/>
        </w:rPr>
        <w:t xml:space="preserve"> </w:t>
      </w:r>
      <w:proofErr w:type="spellStart"/>
      <w:r w:rsidRPr="00E9011D">
        <w:rPr>
          <w:i/>
          <w:szCs w:val="24"/>
        </w:rPr>
        <w:t>e</w:t>
      </w:r>
      <w:r w:rsidRPr="00E9011D">
        <w:rPr>
          <w:szCs w:val="24"/>
          <w:vertAlign w:val="subscript"/>
        </w:rPr>
        <w:t>COG</w:t>
      </w:r>
      <w:proofErr w:type="spellEnd"/>
      <w:r w:rsidRPr="00E9011D">
        <w:rPr>
          <w:szCs w:val="24"/>
        </w:rPr>
        <w:t xml:space="preserve"> + </w:t>
      </w:r>
      <w:r w:rsidRPr="00E9011D">
        <w:rPr>
          <w:i/>
          <w:szCs w:val="24"/>
        </w:rPr>
        <w:t>Q</w:t>
      </w:r>
      <w:r w:rsidRPr="00E9011D">
        <w:rPr>
          <w:szCs w:val="24"/>
          <w:vertAlign w:val="subscript"/>
        </w:rPr>
        <w:t>T</w:t>
      </w:r>
      <w:r w:rsidRPr="00E9011D">
        <w:rPr>
          <w:szCs w:val="24"/>
        </w:rPr>
        <w:t xml:space="preserve"> </w:t>
      </w:r>
      <w:proofErr w:type="spellStart"/>
      <w:r w:rsidRPr="00E9011D">
        <w:rPr>
          <w:i/>
          <w:szCs w:val="24"/>
        </w:rPr>
        <w:t>e</w:t>
      </w:r>
      <w:r w:rsidRPr="00E9011D">
        <w:rPr>
          <w:szCs w:val="24"/>
          <w:vertAlign w:val="subscript"/>
        </w:rPr>
        <w:t>min</w:t>
      </w:r>
      <w:proofErr w:type="spellEnd"/>
      <w:r w:rsidRPr="00E9011D">
        <w:rPr>
          <w:szCs w:val="24"/>
        </w:rPr>
        <w:t xml:space="preserve">) / </w:t>
      </w:r>
      <w:r w:rsidRPr="00E9011D">
        <w:rPr>
          <w:i/>
          <w:szCs w:val="24"/>
        </w:rPr>
        <w:t>H</w:t>
      </w:r>
      <w:r w:rsidRPr="00E9011D">
        <w:rPr>
          <w:szCs w:val="24"/>
        </w:rPr>
        <w:tab/>
        <w:t>(C.4)</w:t>
      </w:r>
    </w:p>
    <w:p w14:paraId="5E062EFD" w14:textId="77777777" w:rsidR="00F3012A" w:rsidRPr="00E9011D" w:rsidRDefault="00F3012A" w:rsidP="00E9011D">
      <w:pPr>
        <w:pStyle w:val="BodyText"/>
        <w:autoSpaceDE w:val="0"/>
        <w:autoSpaceDN w:val="0"/>
        <w:adjustRightInd w:val="0"/>
        <w:rPr>
          <w:szCs w:val="24"/>
        </w:rPr>
      </w:pPr>
      <w:r w:rsidRPr="00E9011D">
        <w:rPr>
          <w:szCs w:val="24"/>
        </w:rPr>
        <w:t xml:space="preserve">(3) The maximum single wheel action </w:t>
      </w:r>
      <w:proofErr w:type="spellStart"/>
      <w:proofErr w:type="gramStart"/>
      <w:r w:rsidRPr="00E9011D">
        <w:rPr>
          <w:i/>
          <w:szCs w:val="24"/>
        </w:rPr>
        <w:t>Q</w:t>
      </w:r>
      <w:r w:rsidRPr="00E9011D">
        <w:rPr>
          <w:szCs w:val="24"/>
          <w:vertAlign w:val="subscript"/>
        </w:rPr>
        <w:t>r,h</w:t>
      </w:r>
      <w:proofErr w:type="spellEnd"/>
      <w:proofErr w:type="gramEnd"/>
      <w:r w:rsidRPr="00E9011D">
        <w:rPr>
          <w:szCs w:val="24"/>
        </w:rPr>
        <w:t xml:space="preserve"> from the crane on the crane runways (</w:t>
      </w:r>
      <w:r w:rsidRPr="00E9011D">
        <w:rPr>
          <w:i/>
          <w:szCs w:val="24"/>
        </w:rPr>
        <w:t>i</w:t>
      </w:r>
      <w:r w:rsidRPr="00E9011D">
        <w:rPr>
          <w:szCs w:val="24"/>
        </w:rPr>
        <w:t xml:space="preserve"> = 1 or 2) as shown in </w:t>
      </w:r>
      <w:r w:rsidRPr="00E9011D">
        <w:rPr>
          <w:rStyle w:val="citefig"/>
          <w:szCs w:val="24"/>
          <w:shd w:val="clear" w:color="auto" w:fill="auto"/>
        </w:rPr>
        <w:t>Figure C.2a</w:t>
      </w:r>
      <w:r w:rsidRPr="00E9011D">
        <w:rPr>
          <w:szCs w:val="24"/>
        </w:rPr>
        <w:t xml:space="preserve"> due to the hoist load should be calculated as</w:t>
      </w:r>
    </w:p>
    <w:p w14:paraId="2E458058" w14:textId="77777777" w:rsidR="00F3012A" w:rsidRPr="00E9011D" w:rsidRDefault="00F3012A" w:rsidP="00E9011D">
      <w:pPr>
        <w:pStyle w:val="Formula"/>
        <w:autoSpaceDE w:val="0"/>
        <w:autoSpaceDN w:val="0"/>
        <w:adjustRightInd w:val="0"/>
        <w:rPr>
          <w:szCs w:val="24"/>
        </w:rPr>
      </w:pPr>
      <w:proofErr w:type="spellStart"/>
      <w:proofErr w:type="gramStart"/>
      <w:r w:rsidRPr="00E9011D">
        <w:rPr>
          <w:i/>
          <w:szCs w:val="24"/>
        </w:rPr>
        <w:t>Q</w:t>
      </w:r>
      <w:r w:rsidRPr="00E9011D">
        <w:rPr>
          <w:szCs w:val="24"/>
          <w:vertAlign w:val="subscript"/>
        </w:rPr>
        <w:t>r,h</w:t>
      </w:r>
      <w:proofErr w:type="gramEnd"/>
      <w:r w:rsidRPr="00E9011D">
        <w:rPr>
          <w:szCs w:val="24"/>
          <w:vertAlign w:val="subscript"/>
        </w:rPr>
        <w:t>,max</w:t>
      </w:r>
      <w:proofErr w:type="spellEnd"/>
      <w:r w:rsidRPr="00E9011D">
        <w:rPr>
          <w:szCs w:val="24"/>
        </w:rPr>
        <w:t xml:space="preserve"> = 0,5 </w:t>
      </w:r>
      <w:r w:rsidRPr="00E9011D">
        <w:rPr>
          <w:i/>
          <w:szCs w:val="24"/>
        </w:rPr>
        <w:t>Q</w:t>
      </w:r>
      <w:r w:rsidRPr="00E9011D">
        <w:rPr>
          <w:szCs w:val="24"/>
          <w:vertAlign w:val="subscript"/>
        </w:rPr>
        <w:t>H</w:t>
      </w:r>
      <w:r w:rsidRPr="00E9011D">
        <w:rPr>
          <w:szCs w:val="24"/>
        </w:rPr>
        <w:t xml:space="preserve"> </w:t>
      </w:r>
      <w:proofErr w:type="spellStart"/>
      <w:r w:rsidRPr="00E9011D">
        <w:rPr>
          <w:i/>
          <w:szCs w:val="24"/>
        </w:rPr>
        <w:t>e</w:t>
      </w:r>
      <w:r w:rsidRPr="00E9011D">
        <w:rPr>
          <w:szCs w:val="24"/>
          <w:vertAlign w:val="subscript"/>
        </w:rPr>
        <w:t>max</w:t>
      </w:r>
      <w:proofErr w:type="spellEnd"/>
      <w:r w:rsidRPr="00E9011D">
        <w:rPr>
          <w:szCs w:val="24"/>
        </w:rPr>
        <w:t xml:space="preserve"> / </w:t>
      </w:r>
      <w:r w:rsidRPr="00E9011D">
        <w:rPr>
          <w:i/>
          <w:szCs w:val="24"/>
        </w:rPr>
        <w:t>H</w:t>
      </w:r>
      <w:r w:rsidRPr="00E9011D">
        <w:rPr>
          <w:szCs w:val="24"/>
        </w:rPr>
        <w:tab/>
        <w:t>(C.5)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F3012A" w:rsidRPr="00E9011D" w14:paraId="3A52FCEC" w14:textId="77777777" w:rsidTr="00213369">
        <w:tc>
          <w:tcPr>
            <w:tcW w:w="4870" w:type="dxa"/>
          </w:tcPr>
          <w:p w14:paraId="73B84B00" w14:textId="3C156C55" w:rsidR="00F3012A" w:rsidRPr="00E9011D" w:rsidRDefault="00E9011D" w:rsidP="00E9011D">
            <w:pPr>
              <w:pStyle w:val="Tablebody"/>
              <w:autoSpaceDE w:val="0"/>
              <w:autoSpaceDN w:val="0"/>
              <w:adjustRightInd w:val="0"/>
              <w:jc w:val="center"/>
              <w:rPr>
                <w:lang w:val="de-DE"/>
              </w:rPr>
            </w:pPr>
            <w:r>
              <w:rPr>
                <w:szCs w:val="24"/>
              </w:rPr>
              <w:fldChar w:fldCharType="begin"/>
            </w:r>
            <w:r>
              <w:rPr>
                <w:szCs w:val="24"/>
              </w:rPr>
              <w:instrText xml:space="preserve"> INCLUDEPICTURE 41_e_dr/c002a.tif \* MERGEFORMATINET \x \y </w:instrText>
            </w:r>
            <w:r>
              <w:rPr>
                <w:szCs w:val="24"/>
              </w:rPr>
              <w:fldChar w:fldCharType="separate"/>
            </w:r>
            <w:r>
              <w:rPr>
                <w:szCs w:val="24"/>
              </w:rPr>
              <w:pict w14:anchorId="3D81EAB1">
                <v:shape id="_x0000_i1306" type="#_x0000_t75" style="width:200.8pt;height:235.6pt">
                  <v:imagedata r:id="rId72" r:href="rId73"/>
                </v:shape>
              </w:pict>
            </w:r>
            <w:r>
              <w:rPr>
                <w:szCs w:val="24"/>
              </w:rPr>
              <w:fldChar w:fldCharType="end"/>
            </w:r>
          </w:p>
        </w:tc>
        <w:tc>
          <w:tcPr>
            <w:tcW w:w="4871" w:type="dxa"/>
          </w:tcPr>
          <w:p w14:paraId="00222E33" w14:textId="1DB50A2B" w:rsidR="00F3012A" w:rsidRPr="00E9011D" w:rsidRDefault="00E9011D" w:rsidP="00E9011D">
            <w:pPr>
              <w:pStyle w:val="Tablebody"/>
              <w:autoSpaceDE w:val="0"/>
              <w:autoSpaceDN w:val="0"/>
              <w:adjustRightInd w:val="0"/>
              <w:jc w:val="center"/>
              <w:rPr>
                <w:lang w:val="de-DE"/>
              </w:rPr>
            </w:pPr>
            <w:r>
              <w:rPr>
                <w:szCs w:val="24"/>
              </w:rPr>
              <w:fldChar w:fldCharType="begin"/>
            </w:r>
            <w:r>
              <w:rPr>
                <w:szCs w:val="24"/>
              </w:rPr>
              <w:instrText xml:space="preserve"> INCLUDEPICTURE 41_e_dr/c002b.tif \* MERGEFORMATINET \x \y </w:instrText>
            </w:r>
            <w:r>
              <w:rPr>
                <w:szCs w:val="24"/>
              </w:rPr>
              <w:fldChar w:fldCharType="separate"/>
            </w:r>
            <w:r>
              <w:rPr>
                <w:szCs w:val="24"/>
              </w:rPr>
              <w:pict w14:anchorId="76F12F6B">
                <v:shape id="_x0000_i1305" type="#_x0000_t75" style="width:194.8pt;height:235.6pt">
                  <v:imagedata r:id="rId74" r:href="rId75"/>
                </v:shape>
              </w:pict>
            </w:r>
            <w:r>
              <w:rPr>
                <w:szCs w:val="24"/>
              </w:rPr>
              <w:fldChar w:fldCharType="end"/>
            </w:r>
          </w:p>
        </w:tc>
      </w:tr>
      <w:tr w:rsidR="00F3012A" w:rsidRPr="00E9011D" w14:paraId="05C0C290" w14:textId="77777777" w:rsidTr="00213369">
        <w:tc>
          <w:tcPr>
            <w:tcW w:w="4870" w:type="dxa"/>
          </w:tcPr>
          <w:p w14:paraId="1CBDAB86" w14:textId="721860F5" w:rsidR="00F3012A" w:rsidRPr="00E9011D" w:rsidRDefault="00F3012A" w:rsidP="00E9011D">
            <w:pPr>
              <w:pStyle w:val="Tablebody"/>
              <w:autoSpaceDE w:val="0"/>
              <w:autoSpaceDN w:val="0"/>
              <w:adjustRightInd w:val="0"/>
              <w:jc w:val="center"/>
            </w:pPr>
            <w:r w:rsidRPr="00E9011D">
              <w:rPr>
                <w:szCs w:val="24"/>
              </w:rPr>
              <w:t>a) Actions due to crane self-weight and hoist load</w:t>
            </w:r>
          </w:p>
        </w:tc>
        <w:tc>
          <w:tcPr>
            <w:tcW w:w="4871" w:type="dxa"/>
          </w:tcPr>
          <w:p w14:paraId="336A07FA" w14:textId="459711F0" w:rsidR="00F3012A" w:rsidRPr="00E9011D" w:rsidRDefault="00F3012A" w:rsidP="00E9011D">
            <w:pPr>
              <w:pStyle w:val="Tablebody"/>
              <w:autoSpaceDE w:val="0"/>
              <w:autoSpaceDN w:val="0"/>
              <w:adjustRightInd w:val="0"/>
              <w:jc w:val="center"/>
            </w:pPr>
            <w:r w:rsidRPr="00E9011D">
              <w:rPr>
                <w:szCs w:val="24"/>
              </w:rPr>
              <w:t>b) Actions due to crane acceleration</w:t>
            </w:r>
          </w:p>
        </w:tc>
      </w:tr>
    </w:tbl>
    <w:p w14:paraId="28C75802" w14:textId="77777777" w:rsidR="00F3012A" w:rsidRPr="00E9011D" w:rsidRDefault="00F3012A" w:rsidP="00E9011D">
      <w:pPr>
        <w:pStyle w:val="Figuretitle"/>
        <w:autoSpaceDE w:val="0"/>
        <w:autoSpaceDN w:val="0"/>
        <w:adjustRightInd w:val="0"/>
        <w:outlineLvl w:val="0"/>
        <w:rPr>
          <w:szCs w:val="24"/>
        </w:rPr>
      </w:pPr>
      <w:bookmarkStart w:id="96" w:name="_Toc148596462"/>
      <w:r w:rsidRPr="00E9011D">
        <w:rPr>
          <w:szCs w:val="24"/>
        </w:rPr>
        <w:t>Figure C.2 — Actions from crane on crane runways</w:t>
      </w:r>
      <w:bookmarkEnd w:id="96"/>
    </w:p>
    <w:p w14:paraId="02881009" w14:textId="77777777" w:rsidR="00F3012A" w:rsidRPr="00E9011D" w:rsidRDefault="00F3012A" w:rsidP="00E9011D">
      <w:pPr>
        <w:pStyle w:val="a2"/>
        <w:tabs>
          <w:tab w:val="left" w:pos="360"/>
        </w:tabs>
        <w:autoSpaceDE w:val="0"/>
        <w:autoSpaceDN w:val="0"/>
        <w:adjustRightInd w:val="0"/>
        <w:rPr>
          <w:szCs w:val="24"/>
        </w:rPr>
      </w:pPr>
      <w:bookmarkStart w:id="97" w:name="_Toc148596463"/>
      <w:r w:rsidRPr="00E9011D">
        <w:rPr>
          <w:szCs w:val="24"/>
        </w:rPr>
        <w:t>Actions due to acceleration of crane</w:t>
      </w:r>
      <w:bookmarkEnd w:id="97"/>
    </w:p>
    <w:p w14:paraId="38DBCB70" w14:textId="77777777" w:rsidR="00F3012A" w:rsidRPr="00E9011D" w:rsidRDefault="00F3012A" w:rsidP="00E9011D">
      <w:pPr>
        <w:pStyle w:val="BodyText"/>
        <w:autoSpaceDE w:val="0"/>
        <w:autoSpaceDN w:val="0"/>
        <w:adjustRightInd w:val="0"/>
        <w:rPr>
          <w:szCs w:val="24"/>
        </w:rPr>
      </w:pPr>
      <w:r w:rsidRPr="00E9011D">
        <w:rPr>
          <w:szCs w:val="24"/>
        </w:rPr>
        <w:t>(1) The drive force for crane travelling should be calculated by:</w:t>
      </w:r>
    </w:p>
    <w:p w14:paraId="63185AEF" w14:textId="77777777" w:rsidR="00F3012A" w:rsidRPr="00E9011D" w:rsidRDefault="00F3012A" w:rsidP="00E9011D">
      <w:pPr>
        <w:pStyle w:val="Formula"/>
        <w:autoSpaceDE w:val="0"/>
        <w:autoSpaceDN w:val="0"/>
        <w:adjustRightInd w:val="0"/>
        <w:rPr>
          <w:szCs w:val="24"/>
        </w:rPr>
      </w:pPr>
      <w:r w:rsidRPr="00E9011D">
        <w:rPr>
          <w:i/>
          <w:szCs w:val="24"/>
        </w:rPr>
        <w:t>K</w:t>
      </w:r>
      <w:r w:rsidRPr="00E9011D">
        <w:rPr>
          <w:szCs w:val="24"/>
        </w:rPr>
        <w:t xml:space="preserve"> = </w:t>
      </w:r>
      <w:proofErr w:type="spellStart"/>
      <w:r w:rsidRPr="00E9011D">
        <w:rPr>
          <w:i/>
          <w:szCs w:val="24"/>
        </w:rPr>
        <w:t>a</w:t>
      </w:r>
      <w:r w:rsidRPr="00E9011D">
        <w:rPr>
          <w:szCs w:val="24"/>
          <w:vertAlign w:val="subscript"/>
        </w:rPr>
        <w:t>C</w:t>
      </w:r>
      <w:proofErr w:type="spellEnd"/>
      <w:r w:rsidRPr="00E9011D">
        <w:rPr>
          <w:szCs w:val="24"/>
        </w:rPr>
        <w:t xml:space="preserve"> (</w:t>
      </w:r>
      <w:r w:rsidRPr="00E9011D">
        <w:rPr>
          <w:i/>
          <w:szCs w:val="24"/>
        </w:rPr>
        <w:t>Q</w:t>
      </w:r>
      <w:r w:rsidRPr="00E9011D">
        <w:rPr>
          <w:szCs w:val="24"/>
          <w:vertAlign w:val="subscript"/>
        </w:rPr>
        <w:t>C</w:t>
      </w:r>
      <w:r w:rsidRPr="00E9011D">
        <w:rPr>
          <w:szCs w:val="24"/>
        </w:rPr>
        <w:t xml:space="preserve"> + </w:t>
      </w:r>
      <w:r w:rsidRPr="00E9011D">
        <w:rPr>
          <w:i/>
          <w:szCs w:val="24"/>
        </w:rPr>
        <w:t>Q</w:t>
      </w:r>
      <w:r w:rsidRPr="00E9011D">
        <w:rPr>
          <w:szCs w:val="24"/>
          <w:vertAlign w:val="subscript"/>
        </w:rPr>
        <w:t>H</w:t>
      </w:r>
      <w:r w:rsidRPr="00E9011D">
        <w:rPr>
          <w:szCs w:val="24"/>
        </w:rPr>
        <w:t xml:space="preserve">) / </w:t>
      </w:r>
      <w:r w:rsidRPr="00E9011D">
        <w:rPr>
          <w:i/>
          <w:szCs w:val="24"/>
        </w:rPr>
        <w:t>g</w:t>
      </w:r>
      <w:r w:rsidRPr="00E9011D">
        <w:rPr>
          <w:szCs w:val="24"/>
        </w:rPr>
        <w:tab/>
        <w:t>(C.6)</w:t>
      </w:r>
    </w:p>
    <w:p w14:paraId="38656C19" w14:textId="77777777" w:rsidR="00F3012A" w:rsidRPr="00E9011D" w:rsidRDefault="00F3012A" w:rsidP="00E9011D">
      <w:pPr>
        <w:pStyle w:val="BodyText"/>
        <w:autoSpaceDE w:val="0"/>
        <w:autoSpaceDN w:val="0"/>
        <w:adjustRightInd w:val="0"/>
        <w:rPr>
          <w:szCs w:val="24"/>
        </w:rPr>
      </w:pPr>
      <w:r w:rsidRPr="00E9011D">
        <w:rPr>
          <w:szCs w:val="24"/>
        </w:rPr>
        <w:t>where:</w:t>
      </w:r>
    </w:p>
    <w:p w14:paraId="25F0DCCA" w14:textId="77777777" w:rsidR="00F3012A" w:rsidRPr="00E9011D" w:rsidRDefault="00F3012A" w:rsidP="00E9011D">
      <w:pPr>
        <w:pStyle w:val="BodyText"/>
        <w:autoSpaceDE w:val="0"/>
        <w:autoSpaceDN w:val="0"/>
        <w:adjustRightInd w:val="0"/>
        <w:rPr>
          <w:szCs w:val="24"/>
        </w:rPr>
      </w:pPr>
      <w:proofErr w:type="spellStart"/>
      <w:r w:rsidRPr="00E9011D">
        <w:rPr>
          <w:i/>
          <w:szCs w:val="24"/>
        </w:rPr>
        <w:t>a</w:t>
      </w:r>
      <w:r w:rsidRPr="00E9011D">
        <w:rPr>
          <w:szCs w:val="24"/>
          <w:vertAlign w:val="subscript"/>
        </w:rPr>
        <w:t>C</w:t>
      </w:r>
      <w:proofErr w:type="spellEnd"/>
      <w:r w:rsidRPr="00E9011D">
        <w:rPr>
          <w:szCs w:val="24"/>
        </w:rPr>
        <w:t xml:space="preserve"> is the maximum crane acceleration;</w:t>
      </w:r>
    </w:p>
    <w:p w14:paraId="245305D4" w14:textId="77777777" w:rsidR="00F3012A" w:rsidRPr="00E9011D" w:rsidRDefault="00F3012A" w:rsidP="00E9011D">
      <w:pPr>
        <w:pStyle w:val="BodyText"/>
        <w:autoSpaceDE w:val="0"/>
        <w:autoSpaceDN w:val="0"/>
        <w:adjustRightInd w:val="0"/>
        <w:rPr>
          <w:szCs w:val="24"/>
        </w:rPr>
      </w:pPr>
      <w:r w:rsidRPr="00E9011D">
        <w:rPr>
          <w:i/>
          <w:szCs w:val="24"/>
        </w:rPr>
        <w:t>Q</w:t>
      </w:r>
      <w:r w:rsidRPr="00E9011D">
        <w:rPr>
          <w:szCs w:val="24"/>
          <w:vertAlign w:val="subscript"/>
        </w:rPr>
        <w:t>C</w:t>
      </w:r>
      <w:r w:rsidRPr="00E9011D">
        <w:rPr>
          <w:szCs w:val="24"/>
        </w:rPr>
        <w:t> = </w:t>
      </w:r>
      <w:proofErr w:type="spellStart"/>
      <w:proofErr w:type="gramStart"/>
      <w:r w:rsidRPr="00E9011D">
        <w:rPr>
          <w:i/>
          <w:szCs w:val="24"/>
        </w:rPr>
        <w:t>Q</w:t>
      </w:r>
      <w:r w:rsidRPr="00E9011D">
        <w:rPr>
          <w:szCs w:val="24"/>
          <w:vertAlign w:val="subscript"/>
        </w:rPr>
        <w:t>C,jib</w:t>
      </w:r>
      <w:proofErr w:type="spellEnd"/>
      <w:proofErr w:type="gramEnd"/>
      <w:r w:rsidRPr="00E9011D">
        <w:rPr>
          <w:szCs w:val="24"/>
        </w:rPr>
        <w:t xml:space="preserve"> + </w:t>
      </w:r>
      <w:r w:rsidRPr="00E9011D">
        <w:rPr>
          <w:i/>
          <w:szCs w:val="24"/>
        </w:rPr>
        <w:t>Q</w:t>
      </w:r>
      <w:r w:rsidRPr="00E9011D">
        <w:rPr>
          <w:szCs w:val="24"/>
          <w:vertAlign w:val="subscript"/>
        </w:rPr>
        <w:t>T</w:t>
      </w:r>
      <w:r w:rsidRPr="00E9011D">
        <w:rPr>
          <w:szCs w:val="24"/>
        </w:rPr>
        <w:t>;</w:t>
      </w:r>
    </w:p>
    <w:p w14:paraId="201364B1" w14:textId="77777777" w:rsidR="00F3012A" w:rsidRPr="00E9011D" w:rsidRDefault="00F3012A" w:rsidP="00E9011D">
      <w:pPr>
        <w:pStyle w:val="BodyText"/>
        <w:autoSpaceDE w:val="0"/>
        <w:autoSpaceDN w:val="0"/>
        <w:adjustRightInd w:val="0"/>
        <w:rPr>
          <w:szCs w:val="24"/>
        </w:rPr>
      </w:pPr>
      <w:r w:rsidRPr="00E9011D">
        <w:rPr>
          <w:i/>
          <w:szCs w:val="24"/>
        </w:rPr>
        <w:t>g</w:t>
      </w:r>
      <w:r w:rsidRPr="00E9011D">
        <w:rPr>
          <w:szCs w:val="24"/>
        </w:rPr>
        <w:t xml:space="preserve"> is the gravitational acceleration (9,81 m/s</w:t>
      </w:r>
      <w:r w:rsidRPr="00E9011D">
        <w:rPr>
          <w:szCs w:val="24"/>
          <w:vertAlign w:val="superscript"/>
        </w:rPr>
        <w:t>2</w:t>
      </w:r>
      <w:r w:rsidRPr="00E9011D">
        <w:rPr>
          <w:szCs w:val="24"/>
        </w:rPr>
        <w:t>).</w:t>
      </w:r>
    </w:p>
    <w:p w14:paraId="230AA981" w14:textId="77777777" w:rsidR="00F3012A" w:rsidRPr="00E9011D" w:rsidRDefault="00F3012A" w:rsidP="00E9011D">
      <w:pPr>
        <w:pStyle w:val="BodyText"/>
        <w:autoSpaceDE w:val="0"/>
        <w:autoSpaceDN w:val="0"/>
        <w:adjustRightInd w:val="0"/>
        <w:rPr>
          <w:szCs w:val="24"/>
        </w:rPr>
      </w:pPr>
      <w:r w:rsidRPr="00E9011D">
        <w:rPr>
          <w:szCs w:val="24"/>
        </w:rPr>
        <w:t xml:space="preserve">(2) The longitudinal forces </w:t>
      </w:r>
      <w:r w:rsidRPr="00E9011D">
        <w:rPr>
          <w:i/>
          <w:szCs w:val="24"/>
        </w:rPr>
        <w:t>H</w:t>
      </w:r>
      <w:r w:rsidRPr="00E9011D">
        <w:rPr>
          <w:szCs w:val="24"/>
          <w:vertAlign w:val="subscript"/>
        </w:rPr>
        <w:t>L</w:t>
      </w:r>
      <w:r w:rsidRPr="00E9011D">
        <w:rPr>
          <w:szCs w:val="24"/>
        </w:rPr>
        <w:t xml:space="preserve"> that are exerted on the crane runway (</w:t>
      </w:r>
      <w:r w:rsidRPr="00E9011D">
        <w:rPr>
          <w:i/>
          <w:szCs w:val="24"/>
        </w:rPr>
        <w:t>i</w:t>
      </w:r>
      <w:r w:rsidRPr="00E9011D">
        <w:rPr>
          <w:szCs w:val="24"/>
        </w:rPr>
        <w:t xml:space="preserve"> = 3) should be assumed with the drive force </w:t>
      </w:r>
      <w:r w:rsidRPr="00E9011D">
        <w:rPr>
          <w:i/>
          <w:szCs w:val="24"/>
        </w:rPr>
        <w:t>K,</w:t>
      </w:r>
      <w:r w:rsidRPr="00E9011D">
        <w:rPr>
          <w:szCs w:val="24"/>
        </w:rPr>
        <w:t xml:space="preserve"> see </w:t>
      </w:r>
      <w:r w:rsidRPr="00E9011D">
        <w:rPr>
          <w:rStyle w:val="citefig"/>
          <w:szCs w:val="24"/>
          <w:shd w:val="clear" w:color="auto" w:fill="auto"/>
        </w:rPr>
        <w:t>Figure C.2b</w:t>
      </w:r>
      <w:r w:rsidRPr="00E9011D">
        <w:rPr>
          <w:szCs w:val="24"/>
        </w:rPr>
        <w:t>.</w:t>
      </w:r>
    </w:p>
    <w:p w14:paraId="6B156D1D" w14:textId="77777777" w:rsidR="00F3012A" w:rsidRPr="00E9011D" w:rsidRDefault="00F3012A" w:rsidP="00E9011D">
      <w:pPr>
        <w:pStyle w:val="BodyText"/>
        <w:autoSpaceDE w:val="0"/>
        <w:autoSpaceDN w:val="0"/>
        <w:adjustRightInd w:val="0"/>
        <w:rPr>
          <w:szCs w:val="24"/>
        </w:rPr>
      </w:pPr>
      <w:r w:rsidRPr="00E9011D">
        <w:rPr>
          <w:szCs w:val="24"/>
        </w:rPr>
        <w:lastRenderedPageBreak/>
        <w:t xml:space="preserve">(3) The drive force </w:t>
      </w:r>
      <w:r w:rsidRPr="00E9011D">
        <w:rPr>
          <w:i/>
          <w:szCs w:val="24"/>
        </w:rPr>
        <w:t>K</w:t>
      </w:r>
      <w:r w:rsidRPr="00E9011D">
        <w:rPr>
          <w:szCs w:val="24"/>
        </w:rPr>
        <w:t xml:space="preserve"> acts with an eccentricity to the centre of gravity of the crane, see </w:t>
      </w:r>
      <w:r w:rsidRPr="00E9011D">
        <w:rPr>
          <w:rStyle w:val="citefig"/>
          <w:szCs w:val="24"/>
          <w:shd w:val="clear" w:color="auto" w:fill="auto"/>
        </w:rPr>
        <w:t>Figure C.1</w:t>
      </w:r>
      <w:r w:rsidRPr="00E9011D">
        <w:rPr>
          <w:szCs w:val="24"/>
        </w:rPr>
        <w:t xml:space="preserve">, and exerts a horizontal moment </w:t>
      </w:r>
      <w:proofErr w:type="spellStart"/>
      <w:r w:rsidRPr="00E9011D">
        <w:rPr>
          <w:i/>
          <w:szCs w:val="24"/>
        </w:rPr>
        <w:t>M</w:t>
      </w:r>
      <w:r w:rsidRPr="00E9011D">
        <w:rPr>
          <w:szCs w:val="24"/>
          <w:vertAlign w:val="subscript"/>
        </w:rPr>
        <w:t>h</w:t>
      </w:r>
      <w:proofErr w:type="spellEnd"/>
      <w:r w:rsidRPr="00E9011D">
        <w:rPr>
          <w:szCs w:val="24"/>
        </w:rPr>
        <w:t xml:space="preserve"> and a vertical moment </w:t>
      </w:r>
      <w:proofErr w:type="spellStart"/>
      <w:r w:rsidRPr="00E9011D">
        <w:rPr>
          <w:i/>
          <w:szCs w:val="24"/>
        </w:rPr>
        <w:t>M</w:t>
      </w:r>
      <w:r w:rsidRPr="00E9011D">
        <w:rPr>
          <w:szCs w:val="24"/>
          <w:vertAlign w:val="subscript"/>
        </w:rPr>
        <w:t>v</w:t>
      </w:r>
      <w:proofErr w:type="spellEnd"/>
      <w:r w:rsidRPr="00E9011D">
        <w:rPr>
          <w:szCs w:val="24"/>
        </w:rPr>
        <w:t xml:space="preserve"> on the crane that should be </w:t>
      </w:r>
      <w:proofErr w:type="gramStart"/>
      <w:r w:rsidRPr="00E9011D">
        <w:rPr>
          <w:szCs w:val="24"/>
        </w:rPr>
        <w:t>taken into account</w:t>
      </w:r>
      <w:proofErr w:type="gramEnd"/>
      <w:r w:rsidRPr="00E9011D">
        <w:rPr>
          <w:szCs w:val="24"/>
        </w:rPr>
        <w:t>:</w:t>
      </w:r>
    </w:p>
    <w:p w14:paraId="3007D4AB" w14:textId="77777777" w:rsidR="00F3012A" w:rsidRPr="00E9011D" w:rsidRDefault="00F3012A" w:rsidP="00E9011D">
      <w:pPr>
        <w:pStyle w:val="Formula"/>
        <w:autoSpaceDE w:val="0"/>
        <w:autoSpaceDN w:val="0"/>
        <w:adjustRightInd w:val="0"/>
        <w:rPr>
          <w:szCs w:val="24"/>
        </w:rPr>
      </w:pPr>
      <w:proofErr w:type="spellStart"/>
      <w:r w:rsidRPr="00E9011D">
        <w:rPr>
          <w:i/>
          <w:szCs w:val="24"/>
        </w:rPr>
        <w:t>M</w:t>
      </w:r>
      <w:r w:rsidRPr="00E9011D">
        <w:rPr>
          <w:szCs w:val="24"/>
          <w:vertAlign w:val="subscript"/>
        </w:rPr>
        <w:t>h</w:t>
      </w:r>
      <w:proofErr w:type="spellEnd"/>
      <w:r w:rsidRPr="00E9011D">
        <w:rPr>
          <w:szCs w:val="24"/>
        </w:rPr>
        <w:t xml:space="preserve"> = </w:t>
      </w:r>
      <w:r w:rsidRPr="00E9011D">
        <w:rPr>
          <w:i/>
          <w:szCs w:val="24"/>
        </w:rPr>
        <w:t>K</w:t>
      </w:r>
      <w:r w:rsidRPr="00E9011D">
        <w:rPr>
          <w:szCs w:val="24"/>
        </w:rPr>
        <w:t xml:space="preserve"> ℓ</w:t>
      </w:r>
      <w:proofErr w:type="spellStart"/>
      <w:proofErr w:type="gramStart"/>
      <w:r w:rsidRPr="00E9011D">
        <w:rPr>
          <w:szCs w:val="24"/>
          <w:vertAlign w:val="subscript"/>
        </w:rPr>
        <w:t>S,h</w:t>
      </w:r>
      <w:proofErr w:type="spellEnd"/>
      <w:proofErr w:type="gramEnd"/>
      <w:r w:rsidRPr="00E9011D">
        <w:rPr>
          <w:szCs w:val="24"/>
          <w:vertAlign w:val="subscript"/>
        </w:rPr>
        <w:t> </w:t>
      </w:r>
      <w:r w:rsidRPr="00E9011D">
        <w:rPr>
          <w:szCs w:val="24"/>
          <w:vertAlign w:val="subscript"/>
        </w:rPr>
        <w:tab/>
        <w:t>(C.7)</w:t>
      </w:r>
    </w:p>
    <w:p w14:paraId="37766396" w14:textId="77777777" w:rsidR="00F3012A" w:rsidRPr="00E9011D" w:rsidRDefault="00F3012A" w:rsidP="00E9011D">
      <w:pPr>
        <w:pStyle w:val="Formula"/>
        <w:autoSpaceDE w:val="0"/>
        <w:autoSpaceDN w:val="0"/>
        <w:adjustRightInd w:val="0"/>
        <w:rPr>
          <w:szCs w:val="24"/>
        </w:rPr>
      </w:pPr>
      <w:proofErr w:type="spellStart"/>
      <w:r w:rsidRPr="00E9011D">
        <w:rPr>
          <w:i/>
          <w:szCs w:val="24"/>
        </w:rPr>
        <w:t>M</w:t>
      </w:r>
      <w:r w:rsidRPr="00E9011D">
        <w:rPr>
          <w:szCs w:val="24"/>
          <w:vertAlign w:val="subscript"/>
        </w:rPr>
        <w:t>v</w:t>
      </w:r>
      <w:proofErr w:type="spellEnd"/>
      <w:r w:rsidRPr="00E9011D">
        <w:rPr>
          <w:szCs w:val="24"/>
        </w:rPr>
        <w:t xml:space="preserve"> = </w:t>
      </w:r>
      <w:r w:rsidRPr="00E9011D">
        <w:rPr>
          <w:i/>
          <w:szCs w:val="24"/>
        </w:rPr>
        <w:t>K</w:t>
      </w:r>
      <w:r w:rsidRPr="00E9011D">
        <w:rPr>
          <w:szCs w:val="24"/>
        </w:rPr>
        <w:t xml:space="preserve"> ℓ</w:t>
      </w:r>
      <w:proofErr w:type="spellStart"/>
      <w:proofErr w:type="gramStart"/>
      <w:r w:rsidRPr="00E9011D">
        <w:rPr>
          <w:szCs w:val="24"/>
          <w:vertAlign w:val="subscript"/>
        </w:rPr>
        <w:t>S,v</w:t>
      </w:r>
      <w:proofErr w:type="spellEnd"/>
      <w:proofErr w:type="gramEnd"/>
      <w:r w:rsidRPr="00E9011D">
        <w:rPr>
          <w:szCs w:val="24"/>
          <w:vertAlign w:val="subscript"/>
        </w:rPr>
        <w:t> </w:t>
      </w:r>
      <w:r w:rsidRPr="00E9011D">
        <w:rPr>
          <w:szCs w:val="24"/>
          <w:vertAlign w:val="subscript"/>
        </w:rPr>
        <w:tab/>
        <w:t>(C.8)</w:t>
      </w:r>
    </w:p>
    <w:p w14:paraId="53D74590" w14:textId="77777777" w:rsidR="00F3012A" w:rsidRPr="00E9011D" w:rsidRDefault="00F3012A" w:rsidP="00E9011D">
      <w:pPr>
        <w:pStyle w:val="BodyText"/>
        <w:autoSpaceDE w:val="0"/>
        <w:autoSpaceDN w:val="0"/>
        <w:adjustRightInd w:val="0"/>
        <w:rPr>
          <w:szCs w:val="24"/>
        </w:rPr>
      </w:pPr>
      <w:r w:rsidRPr="00E9011D">
        <w:rPr>
          <w:szCs w:val="24"/>
        </w:rPr>
        <w:t>where:</w:t>
      </w:r>
    </w:p>
    <w:p w14:paraId="04947783" w14:textId="77777777" w:rsidR="00F3012A" w:rsidRPr="00E9011D" w:rsidRDefault="00F3012A" w:rsidP="00E9011D">
      <w:pPr>
        <w:pStyle w:val="BodyText"/>
        <w:autoSpaceDE w:val="0"/>
        <w:autoSpaceDN w:val="0"/>
        <w:adjustRightInd w:val="0"/>
        <w:rPr>
          <w:szCs w:val="24"/>
        </w:rPr>
      </w:pPr>
      <w:r w:rsidRPr="00E9011D">
        <w:rPr>
          <w:szCs w:val="24"/>
        </w:rPr>
        <w:tab/>
        <w:t>ℓ</w:t>
      </w:r>
      <w:proofErr w:type="spellStart"/>
      <w:proofErr w:type="gramStart"/>
      <w:r w:rsidRPr="00E9011D">
        <w:rPr>
          <w:szCs w:val="24"/>
          <w:vertAlign w:val="subscript"/>
        </w:rPr>
        <w:t>S,h</w:t>
      </w:r>
      <w:proofErr w:type="spellEnd"/>
      <w:proofErr w:type="gramEnd"/>
      <w:r w:rsidRPr="00E9011D">
        <w:rPr>
          <w:szCs w:val="24"/>
        </w:rPr>
        <w:t> = (</w:t>
      </w:r>
      <w:proofErr w:type="spellStart"/>
      <w:r w:rsidRPr="00E9011D">
        <w:rPr>
          <w:i/>
          <w:szCs w:val="24"/>
        </w:rPr>
        <w:t>Q</w:t>
      </w:r>
      <w:r w:rsidRPr="00E9011D">
        <w:rPr>
          <w:szCs w:val="24"/>
          <w:vertAlign w:val="subscript"/>
        </w:rPr>
        <w:t>C,jib</w:t>
      </w:r>
      <w:proofErr w:type="spellEnd"/>
      <w:r w:rsidRPr="00E9011D">
        <w:rPr>
          <w:szCs w:val="24"/>
        </w:rPr>
        <w:t xml:space="preserve"> </w:t>
      </w:r>
      <w:proofErr w:type="spellStart"/>
      <w:r w:rsidRPr="00E9011D">
        <w:rPr>
          <w:i/>
          <w:szCs w:val="24"/>
        </w:rPr>
        <w:t>e</w:t>
      </w:r>
      <w:r w:rsidRPr="00E9011D">
        <w:rPr>
          <w:szCs w:val="24"/>
          <w:vertAlign w:val="subscript"/>
        </w:rPr>
        <w:t>COG</w:t>
      </w:r>
      <w:proofErr w:type="spellEnd"/>
      <w:r w:rsidRPr="00E9011D">
        <w:rPr>
          <w:szCs w:val="24"/>
        </w:rPr>
        <w:t xml:space="preserve"> + </w:t>
      </w:r>
      <w:r w:rsidRPr="00E9011D">
        <w:rPr>
          <w:i/>
          <w:szCs w:val="24"/>
        </w:rPr>
        <w:t>Q</w:t>
      </w:r>
      <w:r w:rsidRPr="00E9011D">
        <w:rPr>
          <w:szCs w:val="24"/>
          <w:vertAlign w:val="subscript"/>
        </w:rPr>
        <w:t>T</w:t>
      </w:r>
      <w:r w:rsidRPr="00E9011D">
        <w:rPr>
          <w:szCs w:val="24"/>
        </w:rPr>
        <w:t xml:space="preserve"> </w:t>
      </w:r>
      <w:proofErr w:type="spellStart"/>
      <w:r w:rsidRPr="00E9011D">
        <w:rPr>
          <w:i/>
          <w:szCs w:val="24"/>
        </w:rPr>
        <w:t>e</w:t>
      </w:r>
      <w:r w:rsidRPr="00E9011D">
        <w:rPr>
          <w:szCs w:val="24"/>
          <w:vertAlign w:val="subscript"/>
        </w:rPr>
        <w:t>max</w:t>
      </w:r>
      <w:proofErr w:type="spellEnd"/>
      <w:r w:rsidRPr="00E9011D">
        <w:rPr>
          <w:szCs w:val="24"/>
        </w:rPr>
        <w:t xml:space="preserve">) / </w:t>
      </w:r>
      <w:r w:rsidRPr="00E9011D">
        <w:rPr>
          <w:i/>
          <w:szCs w:val="24"/>
        </w:rPr>
        <w:t>Q</w:t>
      </w:r>
      <w:r w:rsidRPr="00E9011D">
        <w:rPr>
          <w:szCs w:val="24"/>
          <w:vertAlign w:val="subscript"/>
        </w:rPr>
        <w:t>C</w:t>
      </w:r>
    </w:p>
    <w:p w14:paraId="4EB99A08" w14:textId="77777777" w:rsidR="00F3012A" w:rsidRPr="00E9011D" w:rsidRDefault="00F3012A" w:rsidP="00E9011D">
      <w:pPr>
        <w:pStyle w:val="BodyText"/>
        <w:autoSpaceDE w:val="0"/>
        <w:autoSpaceDN w:val="0"/>
        <w:adjustRightInd w:val="0"/>
        <w:rPr>
          <w:szCs w:val="24"/>
        </w:rPr>
      </w:pPr>
      <w:r w:rsidRPr="00E9011D">
        <w:rPr>
          <w:szCs w:val="24"/>
        </w:rPr>
        <w:tab/>
        <w:t>ℓ</w:t>
      </w:r>
      <w:proofErr w:type="spellStart"/>
      <w:proofErr w:type="gramStart"/>
      <w:r w:rsidRPr="00E9011D">
        <w:rPr>
          <w:szCs w:val="24"/>
          <w:vertAlign w:val="subscript"/>
        </w:rPr>
        <w:t>S,v</w:t>
      </w:r>
      <w:proofErr w:type="spellEnd"/>
      <w:proofErr w:type="gramEnd"/>
      <w:r w:rsidRPr="00E9011D">
        <w:rPr>
          <w:szCs w:val="24"/>
        </w:rPr>
        <w:t> = (</w:t>
      </w:r>
      <w:proofErr w:type="spellStart"/>
      <w:r w:rsidRPr="00E9011D">
        <w:rPr>
          <w:i/>
          <w:szCs w:val="24"/>
        </w:rPr>
        <w:t>Q</w:t>
      </w:r>
      <w:r w:rsidRPr="00E9011D">
        <w:rPr>
          <w:szCs w:val="24"/>
          <w:vertAlign w:val="subscript"/>
        </w:rPr>
        <w:t>C,jib</w:t>
      </w:r>
      <w:proofErr w:type="spellEnd"/>
      <w:r w:rsidRPr="00E9011D">
        <w:rPr>
          <w:szCs w:val="24"/>
        </w:rPr>
        <w:t xml:space="preserve"> </w:t>
      </w:r>
      <w:proofErr w:type="spellStart"/>
      <w:r w:rsidRPr="00E9011D">
        <w:rPr>
          <w:i/>
          <w:szCs w:val="24"/>
        </w:rPr>
        <w:t>h</w:t>
      </w:r>
      <w:r w:rsidRPr="00E9011D">
        <w:rPr>
          <w:szCs w:val="24"/>
          <w:vertAlign w:val="subscript"/>
        </w:rPr>
        <w:t>COG</w:t>
      </w:r>
      <w:proofErr w:type="spellEnd"/>
      <w:r w:rsidRPr="00E9011D">
        <w:rPr>
          <w:szCs w:val="24"/>
        </w:rPr>
        <w:t xml:space="preserve"> + </w:t>
      </w:r>
      <w:r w:rsidRPr="00E9011D">
        <w:rPr>
          <w:i/>
          <w:szCs w:val="24"/>
        </w:rPr>
        <w:t>Q</w:t>
      </w:r>
      <w:r w:rsidRPr="00E9011D">
        <w:rPr>
          <w:szCs w:val="24"/>
          <w:vertAlign w:val="subscript"/>
        </w:rPr>
        <w:t>T</w:t>
      </w:r>
      <w:r w:rsidRPr="00E9011D">
        <w:rPr>
          <w:szCs w:val="24"/>
        </w:rPr>
        <w:t xml:space="preserve"> </w:t>
      </w:r>
      <w:proofErr w:type="spellStart"/>
      <w:r w:rsidRPr="00E9011D">
        <w:rPr>
          <w:i/>
          <w:szCs w:val="24"/>
        </w:rPr>
        <w:t>h</w:t>
      </w:r>
      <w:r w:rsidRPr="00E9011D">
        <w:rPr>
          <w:szCs w:val="24"/>
          <w:vertAlign w:val="subscript"/>
        </w:rPr>
        <w:t>T</w:t>
      </w:r>
      <w:proofErr w:type="spellEnd"/>
      <w:r w:rsidRPr="00E9011D">
        <w:rPr>
          <w:szCs w:val="24"/>
        </w:rPr>
        <w:t xml:space="preserve">) / </w:t>
      </w:r>
      <w:r w:rsidRPr="00E9011D">
        <w:rPr>
          <w:i/>
          <w:szCs w:val="24"/>
        </w:rPr>
        <w:t>Q</w:t>
      </w:r>
      <w:r w:rsidRPr="00E9011D">
        <w:rPr>
          <w:szCs w:val="24"/>
          <w:vertAlign w:val="subscript"/>
        </w:rPr>
        <w:t>C</w:t>
      </w:r>
    </w:p>
    <w:p w14:paraId="4156FCA6" w14:textId="77777777" w:rsidR="00F3012A" w:rsidRPr="00E9011D" w:rsidRDefault="00F3012A" w:rsidP="00E9011D">
      <w:pPr>
        <w:pStyle w:val="BodyText"/>
        <w:autoSpaceDE w:val="0"/>
        <w:autoSpaceDN w:val="0"/>
        <w:adjustRightInd w:val="0"/>
        <w:rPr>
          <w:szCs w:val="24"/>
        </w:rPr>
      </w:pPr>
      <w:r w:rsidRPr="00E9011D">
        <w:rPr>
          <w:szCs w:val="24"/>
        </w:rPr>
        <w:t>(4) Under the assumption that uplifting forces are over pressed by actions due to crane self-weight, the maximum single wheel action from the crane on the crane runways (</w:t>
      </w:r>
      <w:r w:rsidRPr="00E9011D">
        <w:rPr>
          <w:i/>
          <w:szCs w:val="24"/>
        </w:rPr>
        <w:t>i</w:t>
      </w:r>
      <w:r w:rsidRPr="00E9011D">
        <w:rPr>
          <w:szCs w:val="24"/>
        </w:rPr>
        <w:t xml:space="preserve"> = 1, 2) as shown in </w:t>
      </w:r>
      <w:r w:rsidRPr="00E9011D">
        <w:rPr>
          <w:rStyle w:val="citefig"/>
          <w:szCs w:val="24"/>
          <w:shd w:val="clear" w:color="auto" w:fill="auto"/>
        </w:rPr>
        <w:t>Figure C.2b</w:t>
      </w:r>
      <w:r w:rsidRPr="00E9011D">
        <w:rPr>
          <w:szCs w:val="24"/>
        </w:rPr>
        <w:t xml:space="preserve"> due to crane acceleration should be calculated as</w:t>
      </w:r>
    </w:p>
    <w:p w14:paraId="41273AAE" w14:textId="77777777" w:rsidR="00F3012A" w:rsidRPr="00E9011D" w:rsidRDefault="00F3012A" w:rsidP="00E9011D">
      <w:pPr>
        <w:pStyle w:val="Formula"/>
        <w:autoSpaceDE w:val="0"/>
        <w:autoSpaceDN w:val="0"/>
        <w:adjustRightInd w:val="0"/>
        <w:rPr>
          <w:szCs w:val="24"/>
        </w:rPr>
      </w:pPr>
      <w:r w:rsidRPr="00E9011D">
        <w:rPr>
          <w:i/>
          <w:szCs w:val="24"/>
        </w:rPr>
        <w:t>H</w:t>
      </w:r>
      <w:r w:rsidRPr="00E9011D">
        <w:rPr>
          <w:szCs w:val="24"/>
          <w:vertAlign w:val="subscript"/>
        </w:rPr>
        <w:t>T</w:t>
      </w:r>
      <w:r w:rsidRPr="00E9011D">
        <w:rPr>
          <w:szCs w:val="24"/>
        </w:rPr>
        <w:t xml:space="preserve"> = 0,5 </w:t>
      </w:r>
      <w:proofErr w:type="spellStart"/>
      <w:r w:rsidRPr="00E9011D">
        <w:rPr>
          <w:i/>
          <w:szCs w:val="24"/>
        </w:rPr>
        <w:t>M</w:t>
      </w:r>
      <w:r w:rsidRPr="00E9011D">
        <w:rPr>
          <w:szCs w:val="24"/>
          <w:vertAlign w:val="subscript"/>
        </w:rPr>
        <w:t>h</w:t>
      </w:r>
      <w:proofErr w:type="spellEnd"/>
      <w:r w:rsidRPr="00E9011D">
        <w:rPr>
          <w:szCs w:val="24"/>
        </w:rPr>
        <w:t xml:space="preserve"> / </w:t>
      </w:r>
      <w:proofErr w:type="spellStart"/>
      <w:r w:rsidRPr="00E9011D">
        <w:rPr>
          <w:i/>
          <w:szCs w:val="24"/>
        </w:rPr>
        <w:t>b</w:t>
      </w:r>
      <w:r w:rsidRPr="00E9011D">
        <w:rPr>
          <w:szCs w:val="24"/>
          <w:vertAlign w:val="subscript"/>
        </w:rPr>
        <w:t>h</w:t>
      </w:r>
      <w:proofErr w:type="spellEnd"/>
      <w:r w:rsidRPr="00E9011D">
        <w:rPr>
          <w:szCs w:val="24"/>
        </w:rPr>
        <w:tab/>
        <w:t>(C.9)</w:t>
      </w:r>
    </w:p>
    <w:p w14:paraId="1902FEE7" w14:textId="77777777" w:rsidR="00F3012A" w:rsidRPr="00E9011D" w:rsidRDefault="00F3012A" w:rsidP="00E9011D">
      <w:pPr>
        <w:pStyle w:val="BodyText"/>
        <w:autoSpaceDE w:val="0"/>
        <w:autoSpaceDN w:val="0"/>
        <w:adjustRightInd w:val="0"/>
        <w:rPr>
          <w:szCs w:val="24"/>
        </w:rPr>
      </w:pPr>
      <w:r w:rsidRPr="00E9011D">
        <w:rPr>
          <w:szCs w:val="24"/>
        </w:rPr>
        <w:t>and on the crane runway (</w:t>
      </w:r>
      <w:r w:rsidRPr="00E9011D">
        <w:rPr>
          <w:i/>
          <w:szCs w:val="24"/>
        </w:rPr>
        <w:t>i</w:t>
      </w:r>
      <w:r w:rsidRPr="00E9011D">
        <w:rPr>
          <w:szCs w:val="24"/>
        </w:rPr>
        <w:t> = 3) as</w:t>
      </w:r>
    </w:p>
    <w:p w14:paraId="22F9A7A8" w14:textId="77777777" w:rsidR="00F3012A" w:rsidRPr="00E9011D" w:rsidRDefault="00F3012A" w:rsidP="00E9011D">
      <w:pPr>
        <w:pStyle w:val="Formula"/>
        <w:autoSpaceDE w:val="0"/>
        <w:autoSpaceDN w:val="0"/>
        <w:adjustRightInd w:val="0"/>
        <w:rPr>
          <w:szCs w:val="24"/>
        </w:rPr>
      </w:pPr>
      <w:proofErr w:type="spellStart"/>
      <w:proofErr w:type="gramStart"/>
      <w:r w:rsidRPr="00E9011D">
        <w:rPr>
          <w:i/>
          <w:szCs w:val="24"/>
        </w:rPr>
        <w:t>Q</w:t>
      </w:r>
      <w:r w:rsidRPr="00E9011D">
        <w:rPr>
          <w:szCs w:val="24"/>
          <w:vertAlign w:val="subscript"/>
        </w:rPr>
        <w:t>r,HL</w:t>
      </w:r>
      <w:proofErr w:type="spellEnd"/>
      <w:proofErr w:type="gramEnd"/>
      <w:r w:rsidRPr="00E9011D">
        <w:rPr>
          <w:szCs w:val="24"/>
        </w:rPr>
        <w:t xml:space="preserve"> = </w:t>
      </w:r>
      <w:proofErr w:type="spellStart"/>
      <w:r w:rsidRPr="00E9011D">
        <w:rPr>
          <w:i/>
          <w:szCs w:val="24"/>
        </w:rPr>
        <w:t>M</w:t>
      </w:r>
      <w:r w:rsidRPr="00E9011D">
        <w:rPr>
          <w:szCs w:val="24"/>
          <w:vertAlign w:val="subscript"/>
        </w:rPr>
        <w:t>v</w:t>
      </w:r>
      <w:proofErr w:type="spellEnd"/>
      <w:r w:rsidRPr="00E9011D">
        <w:rPr>
          <w:szCs w:val="24"/>
        </w:rPr>
        <w:t xml:space="preserve"> / </w:t>
      </w:r>
      <w:proofErr w:type="spellStart"/>
      <w:r w:rsidRPr="00E9011D">
        <w:rPr>
          <w:i/>
          <w:szCs w:val="24"/>
        </w:rPr>
        <w:t>b</w:t>
      </w:r>
      <w:r w:rsidRPr="00E9011D">
        <w:rPr>
          <w:szCs w:val="24"/>
          <w:vertAlign w:val="subscript"/>
        </w:rPr>
        <w:t>v</w:t>
      </w:r>
      <w:proofErr w:type="spellEnd"/>
      <w:r w:rsidRPr="00E9011D">
        <w:rPr>
          <w:szCs w:val="24"/>
        </w:rPr>
        <w:tab/>
        <w:t>(C.10)</w:t>
      </w:r>
    </w:p>
    <w:p w14:paraId="5EA1934C" w14:textId="77777777" w:rsidR="00F3012A" w:rsidRPr="00E9011D" w:rsidRDefault="00F3012A" w:rsidP="00E9011D">
      <w:pPr>
        <w:pStyle w:val="a2"/>
        <w:tabs>
          <w:tab w:val="left" w:pos="360"/>
        </w:tabs>
        <w:autoSpaceDE w:val="0"/>
        <w:autoSpaceDN w:val="0"/>
        <w:adjustRightInd w:val="0"/>
        <w:rPr>
          <w:szCs w:val="24"/>
        </w:rPr>
      </w:pPr>
      <w:bookmarkStart w:id="98" w:name="_Toc148596464"/>
      <w:r w:rsidRPr="00E9011D">
        <w:rPr>
          <w:szCs w:val="24"/>
        </w:rPr>
        <w:t>Actions due to acceleration of trolley</w:t>
      </w:r>
      <w:bookmarkEnd w:id="98"/>
    </w:p>
    <w:p w14:paraId="779CBE72" w14:textId="77777777" w:rsidR="00F3012A" w:rsidRPr="00E9011D" w:rsidRDefault="00F3012A" w:rsidP="00E9011D">
      <w:pPr>
        <w:pStyle w:val="BodyText"/>
        <w:autoSpaceDE w:val="0"/>
        <w:autoSpaceDN w:val="0"/>
        <w:adjustRightInd w:val="0"/>
        <w:rPr>
          <w:szCs w:val="24"/>
        </w:rPr>
      </w:pPr>
      <w:r w:rsidRPr="00E9011D">
        <w:rPr>
          <w:szCs w:val="24"/>
        </w:rPr>
        <w:t>(1) The drive force should be calculated by:</w:t>
      </w:r>
    </w:p>
    <w:p w14:paraId="53431492" w14:textId="77777777" w:rsidR="00F3012A" w:rsidRPr="00E9011D" w:rsidRDefault="00F3012A" w:rsidP="00E9011D">
      <w:pPr>
        <w:pStyle w:val="Formula"/>
        <w:autoSpaceDE w:val="0"/>
        <w:autoSpaceDN w:val="0"/>
        <w:adjustRightInd w:val="0"/>
        <w:rPr>
          <w:szCs w:val="24"/>
        </w:rPr>
      </w:pPr>
      <w:r w:rsidRPr="00E9011D">
        <w:rPr>
          <w:i/>
          <w:szCs w:val="24"/>
        </w:rPr>
        <w:t>K</w:t>
      </w:r>
      <w:r w:rsidRPr="00E9011D">
        <w:rPr>
          <w:szCs w:val="24"/>
          <w:vertAlign w:val="subscript"/>
        </w:rPr>
        <w:t>T</w:t>
      </w:r>
      <w:r w:rsidRPr="00E9011D">
        <w:rPr>
          <w:szCs w:val="24"/>
        </w:rPr>
        <w:t xml:space="preserve"> = </w:t>
      </w:r>
      <w:proofErr w:type="spellStart"/>
      <w:r w:rsidRPr="00E9011D">
        <w:rPr>
          <w:i/>
          <w:szCs w:val="24"/>
        </w:rPr>
        <w:t>a</w:t>
      </w:r>
      <w:r w:rsidRPr="00E9011D">
        <w:rPr>
          <w:szCs w:val="24"/>
          <w:vertAlign w:val="subscript"/>
        </w:rPr>
        <w:t>T</w:t>
      </w:r>
      <w:proofErr w:type="spellEnd"/>
      <w:r w:rsidRPr="00E9011D">
        <w:rPr>
          <w:szCs w:val="24"/>
        </w:rPr>
        <w:t xml:space="preserve"> (</w:t>
      </w:r>
      <w:r w:rsidRPr="00E9011D">
        <w:rPr>
          <w:i/>
          <w:szCs w:val="24"/>
        </w:rPr>
        <w:t>Q</w:t>
      </w:r>
      <w:r w:rsidRPr="00E9011D">
        <w:rPr>
          <w:szCs w:val="24"/>
          <w:vertAlign w:val="subscript"/>
        </w:rPr>
        <w:t>T</w:t>
      </w:r>
      <w:r w:rsidRPr="00E9011D">
        <w:rPr>
          <w:i/>
          <w:szCs w:val="24"/>
        </w:rPr>
        <w:t>+ Q</w:t>
      </w:r>
      <w:r w:rsidRPr="00E9011D">
        <w:rPr>
          <w:szCs w:val="24"/>
          <w:vertAlign w:val="subscript"/>
        </w:rPr>
        <w:t>H</w:t>
      </w:r>
      <w:r w:rsidRPr="00E9011D">
        <w:rPr>
          <w:szCs w:val="24"/>
        </w:rPr>
        <w:t xml:space="preserve">) / </w:t>
      </w:r>
      <w:r w:rsidRPr="00E9011D">
        <w:rPr>
          <w:i/>
          <w:szCs w:val="24"/>
        </w:rPr>
        <w:t>g</w:t>
      </w:r>
      <w:r w:rsidRPr="00E9011D">
        <w:rPr>
          <w:szCs w:val="24"/>
        </w:rPr>
        <w:tab/>
        <w:t>(C.11)</w:t>
      </w:r>
    </w:p>
    <w:p w14:paraId="4F791A4D" w14:textId="77777777" w:rsidR="00F3012A" w:rsidRPr="00E9011D" w:rsidRDefault="00F3012A" w:rsidP="00E9011D">
      <w:pPr>
        <w:pStyle w:val="BodyText"/>
        <w:autoSpaceDE w:val="0"/>
        <w:autoSpaceDN w:val="0"/>
        <w:adjustRightInd w:val="0"/>
        <w:rPr>
          <w:szCs w:val="24"/>
        </w:rPr>
      </w:pPr>
      <w:r w:rsidRPr="00E9011D">
        <w:rPr>
          <w:szCs w:val="24"/>
        </w:rPr>
        <w:t>where:</w:t>
      </w:r>
    </w:p>
    <w:p w14:paraId="73F2E013" w14:textId="77777777" w:rsidR="00F3012A" w:rsidRPr="00E9011D" w:rsidRDefault="00F3012A" w:rsidP="00E9011D">
      <w:pPr>
        <w:pStyle w:val="BodyText"/>
        <w:autoSpaceDE w:val="0"/>
        <w:autoSpaceDN w:val="0"/>
        <w:adjustRightInd w:val="0"/>
        <w:rPr>
          <w:szCs w:val="24"/>
        </w:rPr>
      </w:pPr>
      <w:r w:rsidRPr="00E9011D">
        <w:rPr>
          <w:szCs w:val="24"/>
        </w:rPr>
        <w:tab/>
      </w:r>
      <w:proofErr w:type="spellStart"/>
      <w:r w:rsidRPr="00E9011D">
        <w:rPr>
          <w:i/>
          <w:szCs w:val="24"/>
        </w:rPr>
        <w:t>a</w:t>
      </w:r>
      <w:r w:rsidRPr="00E9011D">
        <w:rPr>
          <w:szCs w:val="24"/>
          <w:vertAlign w:val="subscript"/>
        </w:rPr>
        <w:t>T</w:t>
      </w:r>
      <w:proofErr w:type="spellEnd"/>
      <w:r w:rsidRPr="00E9011D">
        <w:rPr>
          <w:szCs w:val="24"/>
        </w:rPr>
        <w:t xml:space="preserve"> is the maximum trolley acceleration along the jib girder;</w:t>
      </w:r>
    </w:p>
    <w:p w14:paraId="478B2C84" w14:textId="77777777" w:rsidR="00F3012A" w:rsidRPr="00E9011D" w:rsidRDefault="00F3012A" w:rsidP="00E9011D">
      <w:pPr>
        <w:pStyle w:val="BodyText"/>
        <w:autoSpaceDE w:val="0"/>
        <w:autoSpaceDN w:val="0"/>
        <w:adjustRightInd w:val="0"/>
        <w:rPr>
          <w:szCs w:val="24"/>
        </w:rPr>
      </w:pPr>
      <w:r w:rsidRPr="00E9011D">
        <w:rPr>
          <w:szCs w:val="24"/>
        </w:rPr>
        <w:tab/>
      </w:r>
      <w:r w:rsidRPr="00E9011D">
        <w:rPr>
          <w:i/>
          <w:szCs w:val="24"/>
        </w:rPr>
        <w:t>g</w:t>
      </w:r>
      <w:r w:rsidRPr="00E9011D">
        <w:rPr>
          <w:szCs w:val="24"/>
        </w:rPr>
        <w:t xml:space="preserve"> is the gravitational acceleration (9,81 m/s</w:t>
      </w:r>
      <w:r w:rsidRPr="00E9011D">
        <w:rPr>
          <w:szCs w:val="24"/>
          <w:vertAlign w:val="superscript"/>
        </w:rPr>
        <w:t>2</w:t>
      </w:r>
      <w:r w:rsidRPr="00E9011D">
        <w:rPr>
          <w:szCs w:val="24"/>
        </w:rPr>
        <w:t>).</w:t>
      </w:r>
    </w:p>
    <w:p w14:paraId="4137A848" w14:textId="77777777" w:rsidR="00F3012A" w:rsidRPr="00E9011D" w:rsidRDefault="00F3012A" w:rsidP="00E9011D">
      <w:pPr>
        <w:pStyle w:val="BodyText"/>
        <w:autoSpaceDE w:val="0"/>
        <w:autoSpaceDN w:val="0"/>
        <w:adjustRightInd w:val="0"/>
        <w:rPr>
          <w:szCs w:val="24"/>
        </w:rPr>
      </w:pPr>
      <w:r w:rsidRPr="00E9011D">
        <w:rPr>
          <w:szCs w:val="24"/>
        </w:rPr>
        <w:t xml:space="preserve">(2) The horizontal force </w:t>
      </w:r>
      <w:r w:rsidRPr="00E9011D">
        <w:rPr>
          <w:i/>
          <w:szCs w:val="24"/>
        </w:rPr>
        <w:t>H</w:t>
      </w:r>
      <w:r w:rsidRPr="00E9011D">
        <w:rPr>
          <w:szCs w:val="24"/>
          <w:vertAlign w:val="subscript"/>
        </w:rPr>
        <w:t>TT</w:t>
      </w:r>
      <w:r w:rsidRPr="00E9011D">
        <w:rPr>
          <w:szCs w:val="24"/>
        </w:rPr>
        <w:t xml:space="preserve"> caused by the drive force </w:t>
      </w:r>
      <w:r w:rsidRPr="00E9011D">
        <w:rPr>
          <w:i/>
          <w:szCs w:val="24"/>
        </w:rPr>
        <w:t>K</w:t>
      </w:r>
      <w:r w:rsidRPr="00E9011D">
        <w:rPr>
          <w:szCs w:val="24"/>
          <w:vertAlign w:val="subscript"/>
        </w:rPr>
        <w:t>T</w:t>
      </w:r>
      <w:r w:rsidRPr="00E9011D">
        <w:rPr>
          <w:szCs w:val="24"/>
        </w:rPr>
        <w:t xml:space="preserve"> due to acceleration and deceleration of trolley should only be distributed between the wheels of the crane runway (</w:t>
      </w:r>
      <w:r w:rsidRPr="00E9011D">
        <w:rPr>
          <w:i/>
          <w:szCs w:val="24"/>
        </w:rPr>
        <w:t>i</w:t>
      </w:r>
      <w:r w:rsidRPr="00E9011D">
        <w:rPr>
          <w:szCs w:val="24"/>
        </w:rPr>
        <w:t> = 1 or 2) without uplifting wheel actions.</w:t>
      </w:r>
    </w:p>
    <w:p w14:paraId="0F3FB451" w14:textId="77777777" w:rsidR="00F3012A" w:rsidRPr="00E9011D" w:rsidRDefault="00F3012A" w:rsidP="00E9011D">
      <w:pPr>
        <w:pStyle w:val="a2"/>
        <w:tabs>
          <w:tab w:val="left" w:pos="360"/>
        </w:tabs>
        <w:autoSpaceDE w:val="0"/>
        <w:autoSpaceDN w:val="0"/>
        <w:adjustRightInd w:val="0"/>
        <w:rPr>
          <w:szCs w:val="24"/>
        </w:rPr>
      </w:pPr>
      <w:bookmarkStart w:id="99" w:name="_Toc148596465"/>
      <w:r w:rsidRPr="00E9011D">
        <w:rPr>
          <w:szCs w:val="24"/>
        </w:rPr>
        <w:t>Actions due to crane buffer collision</w:t>
      </w:r>
      <w:bookmarkEnd w:id="99"/>
    </w:p>
    <w:p w14:paraId="19F538F5" w14:textId="77777777" w:rsidR="00F3012A" w:rsidRPr="00E9011D" w:rsidRDefault="00F3012A" w:rsidP="00E9011D">
      <w:pPr>
        <w:pStyle w:val="BodyText"/>
        <w:autoSpaceDE w:val="0"/>
        <w:autoSpaceDN w:val="0"/>
        <w:adjustRightInd w:val="0"/>
        <w:rPr>
          <w:szCs w:val="24"/>
        </w:rPr>
      </w:pPr>
      <w:r w:rsidRPr="00E9011D">
        <w:rPr>
          <w:szCs w:val="24"/>
        </w:rPr>
        <w:t>(1) The buffer force should be calculated as:</w:t>
      </w:r>
    </w:p>
    <w:p w14:paraId="6F96C4F3" w14:textId="77777777" w:rsidR="00F3012A" w:rsidRPr="00E9011D" w:rsidRDefault="00F3012A" w:rsidP="00E9011D">
      <w:pPr>
        <w:pStyle w:val="Formula"/>
        <w:autoSpaceDE w:val="0"/>
        <w:autoSpaceDN w:val="0"/>
        <w:adjustRightInd w:val="0"/>
        <w:rPr>
          <w:szCs w:val="24"/>
        </w:rPr>
      </w:pPr>
      <w:r w:rsidRPr="00E9011D">
        <w:rPr>
          <w:i/>
          <w:szCs w:val="24"/>
        </w:rPr>
        <w:t>H</w:t>
      </w:r>
      <w:r w:rsidRPr="00E9011D">
        <w:rPr>
          <w:szCs w:val="24"/>
          <w:vertAlign w:val="subscript"/>
        </w:rPr>
        <w:t>B</w:t>
      </w:r>
      <w:r w:rsidRPr="00E9011D">
        <w:rPr>
          <w:szCs w:val="24"/>
        </w:rPr>
        <w:t xml:space="preserve"> = </w:t>
      </w:r>
      <w:proofErr w:type="spellStart"/>
      <w:r w:rsidRPr="00E9011D">
        <w:rPr>
          <w:i/>
          <w:szCs w:val="24"/>
        </w:rPr>
        <w:t>a</w:t>
      </w:r>
      <w:r w:rsidRPr="00E9011D">
        <w:rPr>
          <w:szCs w:val="24"/>
          <w:vertAlign w:val="subscript"/>
        </w:rPr>
        <w:t>BC</w:t>
      </w:r>
      <w:proofErr w:type="spellEnd"/>
      <w:r w:rsidRPr="00E9011D">
        <w:rPr>
          <w:szCs w:val="24"/>
        </w:rPr>
        <w:t xml:space="preserve"> </w:t>
      </w:r>
      <w:r w:rsidRPr="00E9011D">
        <w:rPr>
          <w:i/>
          <w:szCs w:val="24"/>
        </w:rPr>
        <w:t>Q</w:t>
      </w:r>
      <w:r w:rsidRPr="00E9011D">
        <w:rPr>
          <w:szCs w:val="24"/>
          <w:vertAlign w:val="subscript"/>
        </w:rPr>
        <w:t>C</w:t>
      </w:r>
      <w:r w:rsidRPr="00E9011D">
        <w:rPr>
          <w:szCs w:val="24"/>
        </w:rPr>
        <w:t xml:space="preserve"> </w:t>
      </w:r>
      <w:r w:rsidRPr="00E9011D">
        <w:rPr>
          <w:i/>
          <w:szCs w:val="24"/>
        </w:rPr>
        <w:t>/g</w:t>
      </w:r>
      <w:r w:rsidRPr="00E9011D">
        <w:rPr>
          <w:szCs w:val="24"/>
        </w:rPr>
        <w:tab/>
        <w:t>(C.12)</w:t>
      </w:r>
    </w:p>
    <w:p w14:paraId="060E9617" w14:textId="77777777" w:rsidR="00F3012A" w:rsidRPr="00E9011D" w:rsidRDefault="00F3012A" w:rsidP="00E9011D">
      <w:pPr>
        <w:pStyle w:val="BodyText"/>
        <w:autoSpaceDE w:val="0"/>
        <w:autoSpaceDN w:val="0"/>
        <w:adjustRightInd w:val="0"/>
        <w:rPr>
          <w:szCs w:val="24"/>
        </w:rPr>
      </w:pPr>
      <w:r w:rsidRPr="00E9011D">
        <w:rPr>
          <w:szCs w:val="24"/>
        </w:rPr>
        <w:t>where:</w:t>
      </w:r>
    </w:p>
    <w:p w14:paraId="78A0B4E9" w14:textId="77777777" w:rsidR="00F3012A" w:rsidRPr="00E9011D" w:rsidRDefault="00F3012A" w:rsidP="00E9011D">
      <w:pPr>
        <w:pStyle w:val="BodyText"/>
        <w:autoSpaceDE w:val="0"/>
        <w:autoSpaceDN w:val="0"/>
        <w:adjustRightInd w:val="0"/>
        <w:rPr>
          <w:szCs w:val="24"/>
        </w:rPr>
      </w:pPr>
      <w:r w:rsidRPr="00E9011D">
        <w:rPr>
          <w:szCs w:val="24"/>
        </w:rPr>
        <w:tab/>
      </w:r>
      <w:proofErr w:type="spellStart"/>
      <w:r w:rsidRPr="00E9011D">
        <w:rPr>
          <w:i/>
          <w:szCs w:val="24"/>
        </w:rPr>
        <w:t>a</w:t>
      </w:r>
      <w:r w:rsidRPr="00E9011D">
        <w:rPr>
          <w:szCs w:val="24"/>
          <w:vertAlign w:val="subscript"/>
        </w:rPr>
        <w:t>BC</w:t>
      </w:r>
      <w:proofErr w:type="spellEnd"/>
      <w:r w:rsidRPr="00E9011D">
        <w:rPr>
          <w:szCs w:val="24"/>
        </w:rPr>
        <w:t xml:space="preserve"> is the maximum acceleration due to crane buffer collision;</w:t>
      </w:r>
    </w:p>
    <w:p w14:paraId="48495690" w14:textId="77777777" w:rsidR="00F3012A" w:rsidRPr="00E9011D" w:rsidRDefault="00F3012A" w:rsidP="00E9011D">
      <w:pPr>
        <w:pStyle w:val="BodyText"/>
        <w:autoSpaceDE w:val="0"/>
        <w:autoSpaceDN w:val="0"/>
        <w:adjustRightInd w:val="0"/>
        <w:rPr>
          <w:szCs w:val="24"/>
        </w:rPr>
      </w:pPr>
      <w:r w:rsidRPr="00E9011D">
        <w:rPr>
          <w:szCs w:val="24"/>
        </w:rPr>
        <w:tab/>
      </w:r>
      <w:r w:rsidRPr="00E9011D">
        <w:rPr>
          <w:i/>
          <w:szCs w:val="24"/>
        </w:rPr>
        <w:t>Q</w:t>
      </w:r>
      <w:r w:rsidRPr="00E9011D">
        <w:rPr>
          <w:szCs w:val="24"/>
          <w:vertAlign w:val="subscript"/>
        </w:rPr>
        <w:t>C</w:t>
      </w:r>
      <w:r w:rsidRPr="00E9011D">
        <w:rPr>
          <w:szCs w:val="24"/>
        </w:rPr>
        <w:t> = </w:t>
      </w:r>
      <w:proofErr w:type="spellStart"/>
      <w:proofErr w:type="gramStart"/>
      <w:r w:rsidRPr="00E9011D">
        <w:rPr>
          <w:i/>
          <w:szCs w:val="24"/>
        </w:rPr>
        <w:t>Q</w:t>
      </w:r>
      <w:r w:rsidRPr="00E9011D">
        <w:rPr>
          <w:szCs w:val="24"/>
          <w:vertAlign w:val="subscript"/>
        </w:rPr>
        <w:t>C,jib</w:t>
      </w:r>
      <w:proofErr w:type="spellEnd"/>
      <w:proofErr w:type="gramEnd"/>
      <w:r w:rsidRPr="00E9011D">
        <w:rPr>
          <w:szCs w:val="24"/>
        </w:rPr>
        <w:t xml:space="preserve"> + </w:t>
      </w:r>
      <w:r w:rsidRPr="00E9011D">
        <w:rPr>
          <w:i/>
          <w:szCs w:val="24"/>
        </w:rPr>
        <w:t>Q</w:t>
      </w:r>
      <w:r w:rsidRPr="00E9011D">
        <w:rPr>
          <w:szCs w:val="24"/>
          <w:vertAlign w:val="subscript"/>
        </w:rPr>
        <w:t>T</w:t>
      </w:r>
      <w:r w:rsidRPr="00E9011D">
        <w:rPr>
          <w:szCs w:val="24"/>
        </w:rPr>
        <w:t>;</w:t>
      </w:r>
    </w:p>
    <w:p w14:paraId="408ABF55" w14:textId="77777777" w:rsidR="00F3012A" w:rsidRPr="00E9011D" w:rsidRDefault="00F3012A" w:rsidP="00E9011D">
      <w:pPr>
        <w:pStyle w:val="BodyText"/>
        <w:autoSpaceDE w:val="0"/>
        <w:autoSpaceDN w:val="0"/>
        <w:adjustRightInd w:val="0"/>
        <w:rPr>
          <w:szCs w:val="24"/>
        </w:rPr>
      </w:pPr>
      <w:r w:rsidRPr="00E9011D">
        <w:rPr>
          <w:szCs w:val="24"/>
        </w:rPr>
        <w:tab/>
      </w:r>
      <w:r w:rsidRPr="00E9011D">
        <w:rPr>
          <w:i/>
          <w:szCs w:val="24"/>
        </w:rPr>
        <w:t>g</w:t>
      </w:r>
      <w:r w:rsidRPr="00E9011D">
        <w:rPr>
          <w:szCs w:val="24"/>
        </w:rPr>
        <w:t xml:space="preserve"> is the gravitational acceleration (9,81 m/s</w:t>
      </w:r>
      <w:r w:rsidRPr="00E9011D">
        <w:rPr>
          <w:szCs w:val="24"/>
          <w:vertAlign w:val="superscript"/>
        </w:rPr>
        <w:t>2</w:t>
      </w:r>
      <w:r w:rsidRPr="00E9011D">
        <w:rPr>
          <w:szCs w:val="24"/>
        </w:rPr>
        <w:t>).</w:t>
      </w:r>
    </w:p>
    <w:p w14:paraId="25DB04BC"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 xml:space="preserve">In calculation buffer forces, the effects of suspended loads that are horizontally unrestrained (free to swing) need not to be </w:t>
      </w:r>
      <w:proofErr w:type="gramStart"/>
      <w:r w:rsidRPr="00E9011D">
        <w:rPr>
          <w:szCs w:val="24"/>
        </w:rPr>
        <w:t>taken into account</w:t>
      </w:r>
      <w:proofErr w:type="gramEnd"/>
      <w:r w:rsidRPr="00E9011D">
        <w:rPr>
          <w:szCs w:val="24"/>
        </w:rPr>
        <w:t>.</w:t>
      </w:r>
    </w:p>
    <w:p w14:paraId="5E516681" w14:textId="77777777" w:rsidR="00F3012A" w:rsidRPr="00E9011D" w:rsidRDefault="00F3012A" w:rsidP="00E9011D">
      <w:pPr>
        <w:pStyle w:val="BodyText"/>
        <w:autoSpaceDE w:val="0"/>
        <w:autoSpaceDN w:val="0"/>
        <w:adjustRightInd w:val="0"/>
        <w:rPr>
          <w:szCs w:val="24"/>
        </w:rPr>
      </w:pPr>
      <w:r w:rsidRPr="00E9011D">
        <w:rPr>
          <w:szCs w:val="24"/>
        </w:rPr>
        <w:t xml:space="preserve">(2) The buffer force </w:t>
      </w:r>
      <w:r w:rsidRPr="00E9011D">
        <w:rPr>
          <w:i/>
          <w:szCs w:val="24"/>
        </w:rPr>
        <w:t>H</w:t>
      </w:r>
      <w:r w:rsidRPr="00E9011D">
        <w:rPr>
          <w:szCs w:val="24"/>
          <w:vertAlign w:val="subscript"/>
        </w:rPr>
        <w:t>B</w:t>
      </w:r>
      <w:r w:rsidRPr="00E9011D">
        <w:rPr>
          <w:szCs w:val="24"/>
        </w:rPr>
        <w:t xml:space="preserve"> acts with an eccentricity to the centre of gravity of the crane and exerts a horizontal moment </w:t>
      </w:r>
      <w:proofErr w:type="spellStart"/>
      <w:r w:rsidRPr="00E9011D">
        <w:rPr>
          <w:i/>
          <w:szCs w:val="24"/>
        </w:rPr>
        <w:t>M</w:t>
      </w:r>
      <w:r w:rsidRPr="00E9011D">
        <w:rPr>
          <w:szCs w:val="24"/>
          <w:vertAlign w:val="subscript"/>
        </w:rPr>
        <w:t>h</w:t>
      </w:r>
      <w:proofErr w:type="spellEnd"/>
      <w:r w:rsidRPr="00E9011D">
        <w:rPr>
          <w:szCs w:val="24"/>
        </w:rPr>
        <w:t xml:space="preserve"> and a vertical moment </w:t>
      </w:r>
      <w:proofErr w:type="spellStart"/>
      <w:r w:rsidRPr="00E9011D">
        <w:rPr>
          <w:i/>
          <w:szCs w:val="24"/>
        </w:rPr>
        <w:t>M</w:t>
      </w:r>
      <w:r w:rsidRPr="00E9011D">
        <w:rPr>
          <w:szCs w:val="24"/>
          <w:vertAlign w:val="subscript"/>
        </w:rPr>
        <w:t>v</w:t>
      </w:r>
      <w:proofErr w:type="spellEnd"/>
      <w:r w:rsidRPr="00E9011D">
        <w:rPr>
          <w:szCs w:val="24"/>
        </w:rPr>
        <w:t xml:space="preserve"> on the crane that should be </w:t>
      </w:r>
      <w:proofErr w:type="gramStart"/>
      <w:r w:rsidRPr="00E9011D">
        <w:rPr>
          <w:szCs w:val="24"/>
        </w:rPr>
        <w:t>taken into account</w:t>
      </w:r>
      <w:proofErr w:type="gramEnd"/>
      <w:r w:rsidRPr="00E9011D">
        <w:rPr>
          <w:szCs w:val="24"/>
        </w:rPr>
        <w:t>:</w:t>
      </w:r>
    </w:p>
    <w:p w14:paraId="73D64444" w14:textId="77777777" w:rsidR="00F3012A" w:rsidRPr="00E9011D" w:rsidRDefault="00F3012A" w:rsidP="00E9011D">
      <w:pPr>
        <w:pStyle w:val="Formula"/>
        <w:autoSpaceDE w:val="0"/>
        <w:autoSpaceDN w:val="0"/>
        <w:adjustRightInd w:val="0"/>
        <w:rPr>
          <w:szCs w:val="24"/>
        </w:rPr>
      </w:pPr>
      <w:proofErr w:type="spellStart"/>
      <w:proofErr w:type="gramStart"/>
      <w:r w:rsidRPr="00E9011D">
        <w:rPr>
          <w:i/>
          <w:szCs w:val="24"/>
        </w:rPr>
        <w:t>M</w:t>
      </w:r>
      <w:r w:rsidRPr="00E9011D">
        <w:rPr>
          <w:szCs w:val="24"/>
          <w:vertAlign w:val="subscript"/>
        </w:rPr>
        <w:t>h,B</w:t>
      </w:r>
      <w:proofErr w:type="spellEnd"/>
      <w:proofErr w:type="gramEnd"/>
      <w:r w:rsidRPr="00E9011D">
        <w:rPr>
          <w:szCs w:val="24"/>
        </w:rPr>
        <w:t xml:space="preserve"> = </w:t>
      </w:r>
      <w:r w:rsidRPr="00E9011D">
        <w:rPr>
          <w:i/>
          <w:szCs w:val="24"/>
        </w:rPr>
        <w:t>H</w:t>
      </w:r>
      <w:r w:rsidRPr="00E9011D">
        <w:rPr>
          <w:szCs w:val="24"/>
          <w:vertAlign w:val="subscript"/>
        </w:rPr>
        <w:t>B</w:t>
      </w:r>
      <w:r w:rsidRPr="00E9011D">
        <w:rPr>
          <w:szCs w:val="24"/>
        </w:rPr>
        <w:t xml:space="preserve"> ℓ</w:t>
      </w:r>
      <w:proofErr w:type="spellStart"/>
      <w:r w:rsidRPr="00E9011D">
        <w:rPr>
          <w:szCs w:val="24"/>
          <w:vertAlign w:val="subscript"/>
        </w:rPr>
        <w:t>S,h</w:t>
      </w:r>
      <w:proofErr w:type="spellEnd"/>
      <w:r w:rsidRPr="00E9011D">
        <w:rPr>
          <w:szCs w:val="24"/>
          <w:vertAlign w:val="subscript"/>
        </w:rPr>
        <w:t> </w:t>
      </w:r>
      <w:r w:rsidRPr="00E9011D">
        <w:rPr>
          <w:szCs w:val="24"/>
          <w:vertAlign w:val="subscript"/>
        </w:rPr>
        <w:tab/>
        <w:t>(C.13)</w:t>
      </w:r>
    </w:p>
    <w:p w14:paraId="7E05E9FF" w14:textId="77777777" w:rsidR="00F3012A" w:rsidRPr="00E9011D" w:rsidRDefault="00F3012A" w:rsidP="00E9011D">
      <w:pPr>
        <w:pStyle w:val="Formula"/>
        <w:autoSpaceDE w:val="0"/>
        <w:autoSpaceDN w:val="0"/>
        <w:adjustRightInd w:val="0"/>
        <w:rPr>
          <w:szCs w:val="24"/>
        </w:rPr>
      </w:pPr>
      <w:proofErr w:type="spellStart"/>
      <w:proofErr w:type="gramStart"/>
      <w:r w:rsidRPr="00E9011D">
        <w:rPr>
          <w:i/>
          <w:szCs w:val="24"/>
        </w:rPr>
        <w:t>M</w:t>
      </w:r>
      <w:r w:rsidRPr="00E9011D">
        <w:rPr>
          <w:szCs w:val="24"/>
          <w:vertAlign w:val="subscript"/>
        </w:rPr>
        <w:t>v,B</w:t>
      </w:r>
      <w:proofErr w:type="spellEnd"/>
      <w:proofErr w:type="gramEnd"/>
      <w:r w:rsidRPr="00E9011D">
        <w:rPr>
          <w:szCs w:val="24"/>
        </w:rPr>
        <w:t xml:space="preserve"> = </w:t>
      </w:r>
      <w:r w:rsidRPr="00E9011D">
        <w:rPr>
          <w:i/>
          <w:szCs w:val="24"/>
        </w:rPr>
        <w:t>H</w:t>
      </w:r>
      <w:r w:rsidRPr="00E9011D">
        <w:rPr>
          <w:szCs w:val="24"/>
          <w:vertAlign w:val="subscript"/>
        </w:rPr>
        <w:t>B</w:t>
      </w:r>
      <w:r w:rsidRPr="00E9011D">
        <w:rPr>
          <w:szCs w:val="24"/>
        </w:rPr>
        <w:t xml:space="preserve"> ℓ</w:t>
      </w:r>
      <w:proofErr w:type="spellStart"/>
      <w:r w:rsidRPr="00E9011D">
        <w:rPr>
          <w:szCs w:val="24"/>
          <w:vertAlign w:val="subscript"/>
        </w:rPr>
        <w:t>S,v</w:t>
      </w:r>
      <w:proofErr w:type="spellEnd"/>
      <w:r w:rsidRPr="00E9011D">
        <w:rPr>
          <w:szCs w:val="24"/>
          <w:vertAlign w:val="subscript"/>
        </w:rPr>
        <w:t> </w:t>
      </w:r>
      <w:r w:rsidRPr="00E9011D">
        <w:rPr>
          <w:szCs w:val="24"/>
          <w:vertAlign w:val="subscript"/>
        </w:rPr>
        <w:tab/>
        <w:t>(C.14)</w:t>
      </w:r>
    </w:p>
    <w:p w14:paraId="43EEE13C" w14:textId="77777777" w:rsidR="00F3012A" w:rsidRPr="00E9011D" w:rsidRDefault="00F3012A" w:rsidP="00E9011D">
      <w:pPr>
        <w:pStyle w:val="Note"/>
        <w:autoSpaceDE w:val="0"/>
        <w:autoSpaceDN w:val="0"/>
        <w:adjustRightInd w:val="0"/>
        <w:rPr>
          <w:szCs w:val="24"/>
        </w:rPr>
      </w:pPr>
      <w:r w:rsidRPr="00E9011D">
        <w:rPr>
          <w:szCs w:val="24"/>
        </w:rPr>
        <w:lastRenderedPageBreak/>
        <w:t>NOTE</w:t>
      </w:r>
      <w:r w:rsidRPr="00E9011D">
        <w:rPr>
          <w:szCs w:val="24"/>
        </w:rPr>
        <w:tab/>
        <w:t>The dimensions ℓ</w:t>
      </w:r>
      <w:proofErr w:type="spellStart"/>
      <w:proofErr w:type="gramStart"/>
      <w:r w:rsidRPr="00E9011D">
        <w:rPr>
          <w:szCs w:val="24"/>
          <w:vertAlign w:val="subscript"/>
        </w:rPr>
        <w:t>S,h</w:t>
      </w:r>
      <w:proofErr w:type="spellEnd"/>
      <w:proofErr w:type="gramEnd"/>
      <w:r w:rsidRPr="00E9011D">
        <w:rPr>
          <w:szCs w:val="24"/>
        </w:rPr>
        <w:t xml:space="preserve"> and ℓ</w:t>
      </w:r>
      <w:proofErr w:type="spellStart"/>
      <w:r w:rsidRPr="00E9011D">
        <w:rPr>
          <w:szCs w:val="24"/>
          <w:vertAlign w:val="subscript"/>
        </w:rPr>
        <w:t>S,v</w:t>
      </w:r>
      <w:proofErr w:type="spellEnd"/>
      <w:r w:rsidRPr="00E9011D">
        <w:rPr>
          <w:szCs w:val="24"/>
        </w:rPr>
        <w:t xml:space="preserve"> are defined in </w:t>
      </w:r>
      <w:r w:rsidRPr="00E9011D">
        <w:rPr>
          <w:rStyle w:val="citesec"/>
          <w:szCs w:val="24"/>
          <w:shd w:val="clear" w:color="auto" w:fill="auto"/>
        </w:rPr>
        <w:t>C.4</w:t>
      </w:r>
      <w:r w:rsidRPr="00E9011D">
        <w:rPr>
          <w:szCs w:val="24"/>
        </w:rPr>
        <w:t>(3).</w:t>
      </w:r>
    </w:p>
    <w:p w14:paraId="3E438F8B" w14:textId="77777777" w:rsidR="00F3012A" w:rsidRPr="00E9011D" w:rsidRDefault="00F3012A" w:rsidP="00E9011D">
      <w:pPr>
        <w:pStyle w:val="BodyText"/>
        <w:autoSpaceDE w:val="0"/>
        <w:autoSpaceDN w:val="0"/>
        <w:adjustRightInd w:val="0"/>
        <w:rPr>
          <w:szCs w:val="24"/>
        </w:rPr>
      </w:pPr>
      <w:r w:rsidRPr="00E9011D">
        <w:rPr>
          <w:szCs w:val="24"/>
        </w:rPr>
        <w:t>(3) Under the assumption that actions due to crane self-weight prevent from uplift, the maximum single wheel action from the crane on the crane runways (</w:t>
      </w:r>
      <w:r w:rsidRPr="00E9011D">
        <w:rPr>
          <w:i/>
          <w:szCs w:val="24"/>
        </w:rPr>
        <w:t>i</w:t>
      </w:r>
      <w:r w:rsidRPr="00E9011D">
        <w:rPr>
          <w:szCs w:val="24"/>
        </w:rPr>
        <w:t xml:space="preserve"> = 1, 2) as shown in </w:t>
      </w:r>
      <w:r w:rsidRPr="00E9011D">
        <w:rPr>
          <w:rStyle w:val="citefig"/>
          <w:szCs w:val="24"/>
          <w:shd w:val="clear" w:color="auto" w:fill="auto"/>
        </w:rPr>
        <w:t>Figure C.3</w:t>
      </w:r>
      <w:r w:rsidRPr="00E9011D">
        <w:rPr>
          <w:szCs w:val="24"/>
        </w:rPr>
        <w:t xml:space="preserve"> should be calculated as</w:t>
      </w:r>
    </w:p>
    <w:p w14:paraId="40E68BAE" w14:textId="77777777" w:rsidR="00F3012A" w:rsidRPr="00E9011D" w:rsidRDefault="00F3012A" w:rsidP="00E9011D">
      <w:pPr>
        <w:pStyle w:val="Formula"/>
        <w:autoSpaceDE w:val="0"/>
        <w:autoSpaceDN w:val="0"/>
        <w:adjustRightInd w:val="0"/>
        <w:rPr>
          <w:szCs w:val="24"/>
        </w:rPr>
      </w:pPr>
      <w:proofErr w:type="spellStart"/>
      <w:proofErr w:type="gramStart"/>
      <w:r w:rsidRPr="00E9011D">
        <w:rPr>
          <w:i/>
          <w:szCs w:val="24"/>
        </w:rPr>
        <w:t>H</w:t>
      </w:r>
      <w:r w:rsidRPr="00E9011D">
        <w:rPr>
          <w:szCs w:val="24"/>
          <w:vertAlign w:val="subscript"/>
        </w:rPr>
        <w:t>B,h</w:t>
      </w:r>
      <w:proofErr w:type="spellEnd"/>
      <w:proofErr w:type="gramEnd"/>
      <w:r w:rsidRPr="00E9011D">
        <w:rPr>
          <w:szCs w:val="24"/>
        </w:rPr>
        <w:t xml:space="preserve"> = 0,5 </w:t>
      </w:r>
      <w:proofErr w:type="spellStart"/>
      <w:r w:rsidRPr="00E9011D">
        <w:rPr>
          <w:i/>
          <w:szCs w:val="24"/>
        </w:rPr>
        <w:t>M</w:t>
      </w:r>
      <w:r w:rsidRPr="00E9011D">
        <w:rPr>
          <w:szCs w:val="24"/>
          <w:vertAlign w:val="subscript"/>
        </w:rPr>
        <w:t>h,B</w:t>
      </w:r>
      <w:proofErr w:type="spellEnd"/>
      <w:r w:rsidRPr="00E9011D">
        <w:rPr>
          <w:szCs w:val="24"/>
        </w:rPr>
        <w:t xml:space="preserve"> / </w:t>
      </w:r>
      <w:proofErr w:type="spellStart"/>
      <w:r w:rsidRPr="00E9011D">
        <w:rPr>
          <w:i/>
          <w:szCs w:val="24"/>
        </w:rPr>
        <w:t>b</w:t>
      </w:r>
      <w:r w:rsidRPr="00E9011D">
        <w:rPr>
          <w:szCs w:val="24"/>
          <w:vertAlign w:val="subscript"/>
        </w:rPr>
        <w:t>h</w:t>
      </w:r>
      <w:proofErr w:type="spellEnd"/>
      <w:r w:rsidRPr="00E9011D">
        <w:rPr>
          <w:szCs w:val="24"/>
        </w:rPr>
        <w:tab/>
        <w:t>(C.15)</w:t>
      </w:r>
    </w:p>
    <w:p w14:paraId="6789774A" w14:textId="77777777" w:rsidR="00F3012A" w:rsidRPr="00E9011D" w:rsidRDefault="00F3012A" w:rsidP="00E9011D">
      <w:pPr>
        <w:pStyle w:val="BodyText"/>
        <w:autoSpaceDE w:val="0"/>
        <w:autoSpaceDN w:val="0"/>
        <w:adjustRightInd w:val="0"/>
        <w:rPr>
          <w:szCs w:val="24"/>
        </w:rPr>
      </w:pPr>
      <w:r w:rsidRPr="00E9011D">
        <w:rPr>
          <w:szCs w:val="24"/>
        </w:rPr>
        <w:t>and on the crane runway (</w:t>
      </w:r>
      <w:r w:rsidRPr="00E9011D">
        <w:rPr>
          <w:i/>
          <w:szCs w:val="24"/>
        </w:rPr>
        <w:t>i</w:t>
      </w:r>
      <w:r w:rsidRPr="00E9011D">
        <w:rPr>
          <w:szCs w:val="24"/>
        </w:rPr>
        <w:t> = 3) as</w:t>
      </w:r>
    </w:p>
    <w:p w14:paraId="1FB22CFF" w14:textId="77777777" w:rsidR="00F3012A" w:rsidRPr="00E9011D" w:rsidRDefault="00F3012A" w:rsidP="00E9011D">
      <w:pPr>
        <w:pStyle w:val="Formula"/>
        <w:autoSpaceDE w:val="0"/>
        <w:autoSpaceDN w:val="0"/>
        <w:adjustRightInd w:val="0"/>
        <w:rPr>
          <w:szCs w:val="24"/>
        </w:rPr>
      </w:pPr>
      <w:proofErr w:type="spellStart"/>
      <w:proofErr w:type="gramStart"/>
      <w:r w:rsidRPr="00E9011D">
        <w:rPr>
          <w:i/>
          <w:szCs w:val="24"/>
        </w:rPr>
        <w:t>Q</w:t>
      </w:r>
      <w:r w:rsidRPr="00E9011D">
        <w:rPr>
          <w:szCs w:val="24"/>
          <w:vertAlign w:val="subscript"/>
        </w:rPr>
        <w:t>r,B</w:t>
      </w:r>
      <w:proofErr w:type="spellEnd"/>
      <w:proofErr w:type="gramEnd"/>
      <w:r w:rsidRPr="00E9011D">
        <w:rPr>
          <w:szCs w:val="24"/>
        </w:rPr>
        <w:t xml:space="preserve"> = </w:t>
      </w:r>
      <w:proofErr w:type="spellStart"/>
      <w:r w:rsidRPr="00E9011D">
        <w:rPr>
          <w:i/>
          <w:szCs w:val="24"/>
        </w:rPr>
        <w:t>M</w:t>
      </w:r>
      <w:r w:rsidRPr="00E9011D">
        <w:rPr>
          <w:szCs w:val="24"/>
          <w:vertAlign w:val="subscript"/>
        </w:rPr>
        <w:t>v,B</w:t>
      </w:r>
      <w:proofErr w:type="spellEnd"/>
      <w:r w:rsidRPr="00E9011D">
        <w:rPr>
          <w:szCs w:val="24"/>
        </w:rPr>
        <w:t xml:space="preserve"> / </w:t>
      </w:r>
      <w:proofErr w:type="spellStart"/>
      <w:r w:rsidRPr="00E9011D">
        <w:rPr>
          <w:i/>
          <w:szCs w:val="24"/>
        </w:rPr>
        <w:t>b</w:t>
      </w:r>
      <w:r w:rsidRPr="00E9011D">
        <w:rPr>
          <w:szCs w:val="24"/>
          <w:vertAlign w:val="subscript"/>
        </w:rPr>
        <w:t>v</w:t>
      </w:r>
      <w:proofErr w:type="spellEnd"/>
      <w:r w:rsidRPr="00E9011D">
        <w:rPr>
          <w:szCs w:val="24"/>
        </w:rPr>
        <w:tab/>
        <w:t>(C.16)</w:t>
      </w:r>
    </w:p>
    <w:p w14:paraId="117507AF" w14:textId="77777777" w:rsidR="00F3012A" w:rsidRPr="00E9011D" w:rsidRDefault="00F3012A" w:rsidP="00E9011D">
      <w:pPr>
        <w:pStyle w:val="a2"/>
        <w:tabs>
          <w:tab w:val="left" w:pos="360"/>
        </w:tabs>
        <w:autoSpaceDE w:val="0"/>
        <w:autoSpaceDN w:val="0"/>
        <w:adjustRightInd w:val="0"/>
        <w:rPr>
          <w:szCs w:val="24"/>
        </w:rPr>
      </w:pPr>
      <w:bookmarkStart w:id="100" w:name="_Toc148596466"/>
      <w:r w:rsidRPr="00E9011D">
        <w:rPr>
          <w:szCs w:val="24"/>
        </w:rPr>
        <w:t>Actions due to trolley buffer collision</w:t>
      </w:r>
      <w:bookmarkEnd w:id="100"/>
    </w:p>
    <w:p w14:paraId="51B47E45" w14:textId="77777777" w:rsidR="00F3012A" w:rsidRPr="00E9011D" w:rsidRDefault="00F3012A" w:rsidP="00E9011D">
      <w:pPr>
        <w:pStyle w:val="BodyText"/>
        <w:autoSpaceDE w:val="0"/>
        <w:autoSpaceDN w:val="0"/>
        <w:adjustRightInd w:val="0"/>
        <w:rPr>
          <w:szCs w:val="24"/>
        </w:rPr>
      </w:pPr>
      <w:r w:rsidRPr="00E9011D">
        <w:rPr>
          <w:szCs w:val="24"/>
        </w:rPr>
        <w:t>(1) The buffer force should be calculated as:</w:t>
      </w:r>
    </w:p>
    <w:p w14:paraId="145CF1AA" w14:textId="77777777" w:rsidR="00F3012A" w:rsidRPr="00E9011D" w:rsidRDefault="00F3012A" w:rsidP="00E9011D">
      <w:pPr>
        <w:pStyle w:val="Formula"/>
        <w:autoSpaceDE w:val="0"/>
        <w:autoSpaceDN w:val="0"/>
        <w:adjustRightInd w:val="0"/>
        <w:rPr>
          <w:szCs w:val="24"/>
          <w:lang w:val="de-DE"/>
        </w:rPr>
      </w:pPr>
      <w:r w:rsidRPr="00E9011D">
        <w:rPr>
          <w:i/>
          <w:szCs w:val="24"/>
          <w:lang w:val="de-DE"/>
        </w:rPr>
        <w:t>H</w:t>
      </w:r>
      <w:r w:rsidRPr="00E9011D">
        <w:rPr>
          <w:szCs w:val="24"/>
          <w:vertAlign w:val="subscript"/>
          <w:lang w:val="de-DE"/>
        </w:rPr>
        <w:t>BT</w:t>
      </w:r>
      <w:r w:rsidRPr="00E9011D">
        <w:rPr>
          <w:szCs w:val="24"/>
          <w:lang w:val="de-DE"/>
        </w:rPr>
        <w:t xml:space="preserve"> = </w:t>
      </w:r>
      <w:proofErr w:type="spellStart"/>
      <w:r w:rsidRPr="00E9011D">
        <w:rPr>
          <w:i/>
          <w:szCs w:val="24"/>
          <w:lang w:val="de-DE"/>
        </w:rPr>
        <w:t>a</w:t>
      </w:r>
      <w:r w:rsidRPr="00E9011D">
        <w:rPr>
          <w:szCs w:val="24"/>
          <w:vertAlign w:val="subscript"/>
          <w:lang w:val="de-DE"/>
        </w:rPr>
        <w:t>BT</w:t>
      </w:r>
      <w:proofErr w:type="spellEnd"/>
      <w:r w:rsidRPr="00E9011D">
        <w:rPr>
          <w:szCs w:val="24"/>
          <w:lang w:val="de-DE"/>
        </w:rPr>
        <w:t xml:space="preserve"> </w:t>
      </w:r>
      <w:r w:rsidRPr="00E9011D">
        <w:rPr>
          <w:i/>
          <w:szCs w:val="24"/>
          <w:lang w:val="de-DE"/>
        </w:rPr>
        <w:t>Q</w:t>
      </w:r>
      <w:r w:rsidRPr="00E9011D">
        <w:rPr>
          <w:szCs w:val="24"/>
          <w:vertAlign w:val="subscript"/>
          <w:lang w:val="de-DE"/>
        </w:rPr>
        <w:t>T</w:t>
      </w:r>
      <w:r w:rsidRPr="00E9011D">
        <w:rPr>
          <w:szCs w:val="24"/>
          <w:lang w:val="de-DE"/>
        </w:rPr>
        <w:t xml:space="preserve"> </w:t>
      </w:r>
      <w:r w:rsidRPr="00E9011D">
        <w:rPr>
          <w:i/>
          <w:szCs w:val="24"/>
          <w:lang w:val="de-DE"/>
        </w:rPr>
        <w:t>/g</w:t>
      </w:r>
      <w:r w:rsidRPr="00E9011D">
        <w:rPr>
          <w:szCs w:val="24"/>
          <w:lang w:val="de-DE"/>
        </w:rPr>
        <w:tab/>
        <w:t>(C.17)</w:t>
      </w:r>
    </w:p>
    <w:p w14:paraId="4CAFBD01" w14:textId="77777777" w:rsidR="00F3012A" w:rsidRPr="00E9011D" w:rsidRDefault="00F3012A" w:rsidP="00E9011D">
      <w:pPr>
        <w:pStyle w:val="BodyText"/>
        <w:autoSpaceDE w:val="0"/>
        <w:autoSpaceDN w:val="0"/>
        <w:adjustRightInd w:val="0"/>
        <w:rPr>
          <w:szCs w:val="24"/>
        </w:rPr>
      </w:pPr>
      <w:r w:rsidRPr="00E9011D">
        <w:rPr>
          <w:szCs w:val="24"/>
          <w:lang w:val="de-DE"/>
        </w:rPr>
        <w:tab/>
      </w:r>
      <w:proofErr w:type="spellStart"/>
      <w:r w:rsidRPr="00E9011D">
        <w:rPr>
          <w:i/>
          <w:szCs w:val="24"/>
        </w:rPr>
        <w:t>a</w:t>
      </w:r>
      <w:r w:rsidRPr="00E9011D">
        <w:rPr>
          <w:szCs w:val="24"/>
          <w:vertAlign w:val="subscript"/>
        </w:rPr>
        <w:t>BT</w:t>
      </w:r>
      <w:proofErr w:type="spellEnd"/>
      <w:r w:rsidRPr="00E9011D">
        <w:rPr>
          <w:szCs w:val="24"/>
        </w:rPr>
        <w:t xml:space="preserve"> is the maximum acceleration due to trolley buffer collision;</w:t>
      </w:r>
    </w:p>
    <w:p w14:paraId="0CF2BCB0" w14:textId="77777777" w:rsidR="00F3012A" w:rsidRPr="00E9011D" w:rsidRDefault="00F3012A" w:rsidP="00E9011D">
      <w:pPr>
        <w:pStyle w:val="BodyText"/>
        <w:autoSpaceDE w:val="0"/>
        <w:autoSpaceDN w:val="0"/>
        <w:adjustRightInd w:val="0"/>
        <w:rPr>
          <w:szCs w:val="24"/>
        </w:rPr>
      </w:pPr>
      <w:r w:rsidRPr="00E9011D">
        <w:rPr>
          <w:szCs w:val="24"/>
        </w:rPr>
        <w:tab/>
      </w:r>
      <w:r w:rsidRPr="00E9011D">
        <w:rPr>
          <w:i/>
          <w:szCs w:val="24"/>
        </w:rPr>
        <w:t>g</w:t>
      </w:r>
      <w:r w:rsidRPr="00E9011D">
        <w:rPr>
          <w:szCs w:val="24"/>
        </w:rPr>
        <w:t xml:space="preserve"> is the gravitational acceleration (9,81 m/s</w:t>
      </w:r>
      <w:r w:rsidRPr="00E9011D">
        <w:rPr>
          <w:szCs w:val="24"/>
          <w:vertAlign w:val="superscript"/>
        </w:rPr>
        <w:t>2</w:t>
      </w:r>
      <w:r w:rsidRPr="00E9011D">
        <w:rPr>
          <w:szCs w:val="24"/>
        </w:rPr>
        <w:t>).</w:t>
      </w:r>
    </w:p>
    <w:p w14:paraId="573D5FF0" w14:textId="77777777" w:rsidR="00F3012A" w:rsidRPr="00E9011D" w:rsidRDefault="00F3012A" w:rsidP="00E9011D">
      <w:pPr>
        <w:pStyle w:val="Note"/>
        <w:autoSpaceDE w:val="0"/>
        <w:autoSpaceDN w:val="0"/>
        <w:adjustRightInd w:val="0"/>
        <w:rPr>
          <w:szCs w:val="24"/>
        </w:rPr>
      </w:pPr>
      <w:r w:rsidRPr="00E9011D">
        <w:rPr>
          <w:szCs w:val="24"/>
        </w:rPr>
        <w:t>NOTE</w:t>
      </w:r>
      <w:r w:rsidRPr="00E9011D">
        <w:rPr>
          <w:szCs w:val="24"/>
        </w:rPr>
        <w:tab/>
        <w:t xml:space="preserve">In calculation buffer forces, the effects of suspended loads that are horizontally unrestrained (free to swing) need not to be </w:t>
      </w:r>
      <w:proofErr w:type="gramStart"/>
      <w:r w:rsidRPr="00E9011D">
        <w:rPr>
          <w:szCs w:val="24"/>
        </w:rPr>
        <w:t>taken into account</w:t>
      </w:r>
      <w:proofErr w:type="gramEnd"/>
      <w:r w:rsidRPr="00E9011D">
        <w:rPr>
          <w:szCs w:val="24"/>
        </w:rPr>
        <w:t>.</w:t>
      </w:r>
    </w:p>
    <w:p w14:paraId="68965646" w14:textId="77777777" w:rsidR="00F3012A" w:rsidRPr="00E9011D" w:rsidRDefault="00F3012A" w:rsidP="00E9011D">
      <w:pPr>
        <w:pStyle w:val="BodyText"/>
        <w:autoSpaceDE w:val="0"/>
        <w:autoSpaceDN w:val="0"/>
        <w:adjustRightInd w:val="0"/>
        <w:rPr>
          <w:szCs w:val="24"/>
        </w:rPr>
      </w:pPr>
      <w:r w:rsidRPr="00E9011D">
        <w:rPr>
          <w:szCs w:val="24"/>
        </w:rPr>
        <w:t xml:space="preserve">(2) Under the assumption that actions due to crane self-weight prevent from uplift, the buffer force </w:t>
      </w:r>
      <w:r w:rsidRPr="00E9011D">
        <w:rPr>
          <w:i/>
          <w:szCs w:val="24"/>
        </w:rPr>
        <w:t>H</w:t>
      </w:r>
      <w:r w:rsidRPr="00E9011D">
        <w:rPr>
          <w:szCs w:val="24"/>
          <w:vertAlign w:val="subscript"/>
        </w:rPr>
        <w:t>BT</w:t>
      </w:r>
      <w:r w:rsidRPr="00E9011D">
        <w:rPr>
          <w:szCs w:val="24"/>
        </w:rPr>
        <w:t xml:space="preserve"> should be distributed between the wheels of crane runways (</w:t>
      </w:r>
      <w:r w:rsidRPr="00E9011D">
        <w:rPr>
          <w:i/>
          <w:szCs w:val="24"/>
        </w:rPr>
        <w:t>i</w:t>
      </w:r>
      <w:r w:rsidRPr="00E9011D">
        <w:rPr>
          <w:szCs w:val="24"/>
        </w:rPr>
        <w:t> = 1 or 2).</w:t>
      </w:r>
    </w:p>
    <w:p w14:paraId="6A789E55" w14:textId="51E4A0B0" w:rsidR="00F3012A" w:rsidRPr="00E9011D" w:rsidRDefault="00E9011D" w:rsidP="00E9011D">
      <w:pPr>
        <w:pStyle w:val="FigureImage"/>
        <w:autoSpaceDE w:val="0"/>
        <w:autoSpaceDN w:val="0"/>
        <w:adjustRightInd w:val="0"/>
        <w:rPr>
          <w:szCs w:val="24"/>
        </w:rPr>
      </w:pPr>
      <w:r>
        <w:rPr>
          <w:szCs w:val="24"/>
        </w:rPr>
        <w:fldChar w:fldCharType="begin"/>
      </w:r>
      <w:r>
        <w:rPr>
          <w:szCs w:val="24"/>
        </w:rPr>
        <w:instrText xml:space="preserve"> INCLUDEPICTURE 41_e_dr/c003.tif \* MERGEFORMATINET \x \y </w:instrText>
      </w:r>
      <w:r>
        <w:rPr>
          <w:szCs w:val="24"/>
        </w:rPr>
        <w:fldChar w:fldCharType="separate"/>
      </w:r>
      <w:r>
        <w:rPr>
          <w:szCs w:val="24"/>
        </w:rPr>
        <w:pict w14:anchorId="687E5736">
          <v:shape id="_x0000_i1304" type="#_x0000_t75" style="width:204.4pt;height:235.6pt">
            <v:imagedata r:id="rId76" r:href="rId77"/>
          </v:shape>
        </w:pict>
      </w:r>
      <w:r>
        <w:rPr>
          <w:szCs w:val="24"/>
        </w:rPr>
        <w:fldChar w:fldCharType="end"/>
      </w:r>
    </w:p>
    <w:p w14:paraId="305F1A17" w14:textId="77777777" w:rsidR="00F3012A" w:rsidRPr="00E9011D" w:rsidRDefault="00F3012A" w:rsidP="00E9011D">
      <w:pPr>
        <w:pStyle w:val="KeyTitle"/>
        <w:autoSpaceDE w:val="0"/>
        <w:autoSpaceDN w:val="0"/>
        <w:adjustRightInd w:val="0"/>
        <w:rPr>
          <w:szCs w:val="24"/>
        </w:rPr>
      </w:pPr>
      <w:r w:rsidRPr="00E9011D">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985"/>
      </w:tblGrid>
      <w:tr w:rsidR="00F3012A" w:rsidRPr="00E9011D" w14:paraId="2ED87190" w14:textId="77777777" w:rsidTr="00213369">
        <w:tc>
          <w:tcPr>
            <w:tcW w:w="704" w:type="dxa"/>
          </w:tcPr>
          <w:p w14:paraId="7216F67B" w14:textId="5A20F92F" w:rsidR="00F3012A" w:rsidRPr="00E9011D" w:rsidRDefault="00F3012A" w:rsidP="00E9011D">
            <w:pPr>
              <w:pStyle w:val="Tablebody"/>
              <w:autoSpaceDE w:val="0"/>
              <w:autoSpaceDN w:val="0"/>
              <w:adjustRightInd w:val="0"/>
              <w:jc w:val="both"/>
              <w:rPr>
                <w:sz w:val="20"/>
              </w:rPr>
            </w:pPr>
            <w:r w:rsidRPr="00E9011D">
              <w:rPr>
                <w:szCs w:val="24"/>
              </w:rPr>
              <w:t>I</w:t>
            </w:r>
          </w:p>
        </w:tc>
        <w:tc>
          <w:tcPr>
            <w:tcW w:w="1985" w:type="dxa"/>
          </w:tcPr>
          <w:p w14:paraId="75FABAAD" w14:textId="6FB58641" w:rsidR="00F3012A" w:rsidRPr="00E9011D" w:rsidRDefault="00F3012A" w:rsidP="00E9011D">
            <w:pPr>
              <w:pStyle w:val="Tablebody"/>
              <w:autoSpaceDE w:val="0"/>
              <w:autoSpaceDN w:val="0"/>
              <w:adjustRightInd w:val="0"/>
              <w:jc w:val="both"/>
              <w:rPr>
                <w:sz w:val="20"/>
              </w:rPr>
            </w:pPr>
            <w:r w:rsidRPr="00E9011D">
              <w:rPr>
                <w:szCs w:val="24"/>
              </w:rPr>
              <w:t>Travel direction</w:t>
            </w:r>
          </w:p>
        </w:tc>
      </w:tr>
    </w:tbl>
    <w:p w14:paraId="7487252B" w14:textId="77777777" w:rsidR="00F3012A" w:rsidRPr="00E9011D" w:rsidRDefault="00F3012A" w:rsidP="00E9011D">
      <w:pPr>
        <w:pStyle w:val="Figuretitle"/>
        <w:autoSpaceDE w:val="0"/>
        <w:autoSpaceDN w:val="0"/>
        <w:adjustRightInd w:val="0"/>
        <w:outlineLvl w:val="0"/>
        <w:rPr>
          <w:szCs w:val="24"/>
        </w:rPr>
      </w:pPr>
      <w:bookmarkStart w:id="101" w:name="_Toc148596467"/>
      <w:r w:rsidRPr="00E9011D">
        <w:rPr>
          <w:szCs w:val="24"/>
        </w:rPr>
        <w:t>Figure C.3 — Actions due to crane buffer collision</w:t>
      </w:r>
      <w:bookmarkEnd w:id="101"/>
    </w:p>
    <w:p w14:paraId="7FA9CC1E" w14:textId="77777777" w:rsidR="00F3012A" w:rsidRPr="00E9011D" w:rsidRDefault="00F3012A" w:rsidP="00E9011D">
      <w:pPr>
        <w:pStyle w:val="BiblioTitle"/>
        <w:autoSpaceDE w:val="0"/>
        <w:autoSpaceDN w:val="0"/>
        <w:adjustRightInd w:val="0"/>
        <w:rPr>
          <w:szCs w:val="24"/>
        </w:rPr>
      </w:pPr>
      <w:bookmarkStart w:id="102" w:name="_Toc148596468"/>
      <w:r w:rsidRPr="00E9011D">
        <w:rPr>
          <w:szCs w:val="24"/>
        </w:rPr>
        <w:lastRenderedPageBreak/>
        <w:t>Bibliography</w:t>
      </w:r>
      <w:bookmarkEnd w:id="102"/>
    </w:p>
    <w:p w14:paraId="30089183" w14:textId="77777777" w:rsidR="00F3012A" w:rsidRPr="00E9011D" w:rsidRDefault="00F3012A" w:rsidP="00E9011D">
      <w:pPr>
        <w:pStyle w:val="BiblioDescription"/>
        <w:autoSpaceDE w:val="0"/>
        <w:autoSpaceDN w:val="0"/>
        <w:adjustRightInd w:val="0"/>
        <w:rPr>
          <w:szCs w:val="24"/>
        </w:rPr>
      </w:pPr>
      <w:r w:rsidRPr="00E9011D">
        <w:rPr>
          <w:b/>
          <w:szCs w:val="24"/>
        </w:rPr>
        <w:t>References contained in recommendations (i.e. “should” clauses)</w:t>
      </w:r>
    </w:p>
    <w:p w14:paraId="53C316BF" w14:textId="77777777" w:rsidR="00F3012A" w:rsidRPr="00E9011D" w:rsidRDefault="00F3012A" w:rsidP="00E9011D">
      <w:pPr>
        <w:pStyle w:val="BiblioDescription"/>
        <w:autoSpaceDE w:val="0"/>
        <w:autoSpaceDN w:val="0"/>
        <w:adjustRightInd w:val="0"/>
        <w:rPr>
          <w:szCs w:val="24"/>
        </w:rPr>
      </w:pPr>
      <w:r w:rsidRPr="00E9011D">
        <w:rPr>
          <w:szCs w:val="24"/>
        </w:rPr>
        <w:t>The following documents are referred to in the text in such a way that some or all of their content constitutes highly recommended choices or course of action of this document. Subject to national regulation and/or any relevant contractual provisions, alternative documents could be used/adopted where technically justified. For dated references, only the edition cited applies. For undated references, the latest edition of the referenced document (including any amendments) applies.</w:t>
      </w:r>
    </w:p>
    <w:p w14:paraId="5610E30B" w14:textId="3BDAB9A3" w:rsidR="00F3012A" w:rsidRPr="00E9011D" w:rsidRDefault="00F3012A" w:rsidP="00E9011D">
      <w:pPr>
        <w:pStyle w:val="BiblioEntry"/>
        <w:autoSpaceDE w:val="0"/>
        <w:autoSpaceDN w:val="0"/>
        <w:adjustRightInd w:val="0"/>
        <w:rPr>
          <w:szCs w:val="24"/>
        </w:rPr>
      </w:pP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 AND(</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"x_a"</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separate"/>
      </w:r>
      <w:r w:rsidR="00E9011D">
        <w:rPr>
          <w:b/>
          <w:noProof/>
          <w:szCs w:val="24"/>
        </w:rPr>
        <w:instrText>!Syntax Error, ,,</w:instrText>
      </w:r>
      <w:r w:rsidRPr="00E9011D">
        <w:rPr>
          <w:szCs w:val="24"/>
        </w:rPr>
        <w:fldChar w:fldCharType="end"/>
      </w:r>
      <w:r w:rsidRPr="00E9011D">
        <w:rPr>
          <w:szCs w:val="24"/>
        </w:rPr>
        <w:instrText>= 1 "</w:instrText>
      </w:r>
      <w:r w:rsidRPr="00E9011D">
        <w:rPr>
          <w:szCs w:val="24"/>
        </w:rPr>
        <w:fldChar w:fldCharType="begin"/>
      </w:r>
      <w:r w:rsidRPr="00E9011D">
        <w:rPr>
          <w:szCs w:val="24"/>
        </w:rPr>
        <w:instrText>QUOTE ""</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begin"/>
      </w:r>
      <w:r w:rsidRPr="00E9011D">
        <w:rPr>
          <w:szCs w:val="24"/>
        </w:rPr>
        <w:instrText>QUOTE " _id=\"b3\""</w:instrText>
      </w:r>
      <w:r w:rsidRPr="00E9011D">
        <w:rPr>
          <w:szCs w:val="24"/>
        </w:rPr>
        <w:fldChar w:fldCharType="separate"/>
      </w:r>
      <w:r w:rsidRPr="00E9011D">
        <w:rPr>
          <w:szCs w:val="24"/>
        </w:rPr>
        <w:instrText xml:space="preserve"> _id="b3"</w:instrText>
      </w:r>
      <w:r w:rsidRPr="00E9011D">
        <w:rPr>
          <w:szCs w:val="24"/>
        </w:rPr>
        <w:fldChar w:fldCharType="end"/>
      </w:r>
      <w:r w:rsidRPr="00E9011D">
        <w:rPr>
          <w:szCs w:val="24"/>
        </w:rPr>
        <w:instrText>"</w:instrText>
      </w:r>
      <w:r w:rsidRPr="00E9011D">
        <w:rPr>
          <w:szCs w:val="24"/>
        </w:rPr>
        <w:fldChar w:fldCharType="end"/>
      </w:r>
      <w:proofErr w:type="spellStart"/>
      <w:r w:rsidRPr="00E9011D">
        <w:rPr>
          <w:rStyle w:val="stdpublisher"/>
          <w:szCs w:val="24"/>
          <w:shd w:val="clear" w:color="auto" w:fill="auto"/>
        </w:rPr>
        <w:t>prEN</w:t>
      </w:r>
      <w:proofErr w:type="spellEnd"/>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1</w:t>
      </w:r>
      <w:r w:rsidRPr="00E9011D">
        <w:rPr>
          <w:rStyle w:val="stddocPartNumber"/>
          <w:szCs w:val="24"/>
          <w:shd w:val="clear" w:color="auto" w:fill="auto"/>
        </w:rPr>
        <w:noBreakHyphen/>
        <w:t>4</w:t>
      </w:r>
      <w:r w:rsidRPr="00E9011D">
        <w:rPr>
          <w:szCs w:val="24"/>
        </w:rPr>
        <w:t>:</w:t>
      </w:r>
      <w:r w:rsidRPr="00E9011D">
        <w:rPr>
          <w:rStyle w:val="stdyear"/>
          <w:szCs w:val="24"/>
          <w:shd w:val="clear" w:color="auto" w:fill="auto"/>
        </w:rPr>
        <w:t>2024</w:t>
      </w:r>
      <w:r w:rsidRPr="00E9011D">
        <w:rPr>
          <w:szCs w:val="24"/>
          <w:vertAlign w:val="superscript"/>
        </w:rPr>
        <w:t>1</w:t>
      </w:r>
      <w:r w:rsidRPr="00E9011D">
        <w:rPr>
          <w:szCs w:val="24"/>
        </w:rPr>
        <w:t xml:space="preserve">, </w:t>
      </w:r>
      <w:r w:rsidRPr="00E9011D">
        <w:rPr>
          <w:rStyle w:val="stddocTitle"/>
          <w:szCs w:val="24"/>
          <w:shd w:val="clear" w:color="auto" w:fill="auto"/>
        </w:rPr>
        <w:t>Eurocode 1 — Actions on structures — Part 1‐4: Wind actions</w:t>
      </w: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end"/>
      </w:r>
    </w:p>
    <w:p w14:paraId="60E305F8" w14:textId="683ADED8" w:rsidR="00F3012A" w:rsidRPr="00E9011D" w:rsidRDefault="00F3012A" w:rsidP="00E9011D">
      <w:pPr>
        <w:pStyle w:val="BiblioEntry"/>
        <w:autoSpaceDE w:val="0"/>
        <w:autoSpaceDN w:val="0"/>
        <w:adjustRightInd w:val="0"/>
        <w:rPr>
          <w:szCs w:val="24"/>
        </w:rPr>
      </w:pP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 AND(</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"x_a"</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separate"/>
      </w:r>
      <w:r w:rsidR="00E9011D">
        <w:rPr>
          <w:b/>
          <w:noProof/>
          <w:szCs w:val="24"/>
        </w:rPr>
        <w:instrText>!Syntax Error, ,,</w:instrText>
      </w:r>
      <w:r w:rsidRPr="00E9011D">
        <w:rPr>
          <w:szCs w:val="24"/>
        </w:rPr>
        <w:fldChar w:fldCharType="end"/>
      </w:r>
      <w:r w:rsidRPr="00E9011D">
        <w:rPr>
          <w:szCs w:val="24"/>
        </w:rPr>
        <w:instrText>= 1 "</w:instrText>
      </w:r>
      <w:r w:rsidRPr="00E9011D">
        <w:rPr>
          <w:szCs w:val="24"/>
        </w:rPr>
        <w:fldChar w:fldCharType="begin"/>
      </w:r>
      <w:r w:rsidRPr="00E9011D">
        <w:rPr>
          <w:szCs w:val="24"/>
        </w:rPr>
        <w:instrText>QUOTE ""</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begin"/>
      </w:r>
      <w:r w:rsidRPr="00E9011D">
        <w:rPr>
          <w:szCs w:val="24"/>
        </w:rPr>
        <w:instrText>QUOTE " _id=\"b4\""</w:instrText>
      </w:r>
      <w:r w:rsidRPr="00E9011D">
        <w:rPr>
          <w:szCs w:val="24"/>
        </w:rPr>
        <w:fldChar w:fldCharType="separate"/>
      </w:r>
      <w:r w:rsidRPr="00E9011D">
        <w:rPr>
          <w:szCs w:val="24"/>
        </w:rPr>
        <w:instrText xml:space="preserve"> _id="b4"</w:instrText>
      </w:r>
      <w:r w:rsidRPr="00E9011D">
        <w:rPr>
          <w:szCs w:val="24"/>
        </w:rPr>
        <w:fldChar w:fldCharType="end"/>
      </w:r>
      <w:r w:rsidRPr="00E9011D">
        <w:rPr>
          <w:szCs w:val="24"/>
        </w:rPr>
        <w:instrText>"</w:instrText>
      </w:r>
      <w:r w:rsidRPr="00E9011D">
        <w:rPr>
          <w:szCs w:val="24"/>
        </w:rPr>
        <w:fldChar w:fldCharType="end"/>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2</w:t>
      </w:r>
      <w:r w:rsidRPr="00E9011D">
        <w:rPr>
          <w:szCs w:val="24"/>
        </w:rPr>
        <w:t>:</w:t>
      </w:r>
      <w:r w:rsidRPr="00E9011D">
        <w:rPr>
          <w:rStyle w:val="stdyear"/>
          <w:szCs w:val="24"/>
          <w:shd w:val="clear" w:color="auto" w:fill="auto"/>
        </w:rPr>
        <w:t>2021</w:t>
      </w:r>
      <w:r w:rsidRPr="00E9011D">
        <w:rPr>
          <w:szCs w:val="24"/>
        </w:rPr>
        <w:t xml:space="preserve">, </w:t>
      </w:r>
      <w:r w:rsidRPr="00E9011D">
        <w:rPr>
          <w:rStyle w:val="stddocTitle"/>
          <w:szCs w:val="24"/>
          <w:shd w:val="clear" w:color="auto" w:fill="auto"/>
        </w:rPr>
        <w:t>Crane safety - General design - Part 2: Load actions</w:t>
      </w: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end"/>
      </w:r>
    </w:p>
    <w:p w14:paraId="0068E74B" w14:textId="17C6E1AA" w:rsidR="00F3012A" w:rsidRPr="00E9011D" w:rsidRDefault="00F3012A" w:rsidP="00E9011D">
      <w:pPr>
        <w:pStyle w:val="BiblioEntry"/>
        <w:autoSpaceDE w:val="0"/>
        <w:autoSpaceDN w:val="0"/>
        <w:adjustRightInd w:val="0"/>
        <w:rPr>
          <w:szCs w:val="24"/>
        </w:rPr>
      </w:pP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 AND(</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"x_a"</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separate"/>
      </w:r>
      <w:r w:rsidR="00E9011D">
        <w:rPr>
          <w:b/>
          <w:noProof/>
          <w:szCs w:val="24"/>
        </w:rPr>
        <w:instrText>!Syntax Error, ,,</w:instrText>
      </w:r>
      <w:r w:rsidRPr="00E9011D">
        <w:rPr>
          <w:szCs w:val="24"/>
        </w:rPr>
        <w:fldChar w:fldCharType="end"/>
      </w:r>
      <w:r w:rsidRPr="00E9011D">
        <w:rPr>
          <w:szCs w:val="24"/>
        </w:rPr>
        <w:instrText>= 1 "</w:instrText>
      </w:r>
      <w:r w:rsidRPr="00E9011D">
        <w:rPr>
          <w:szCs w:val="24"/>
        </w:rPr>
        <w:fldChar w:fldCharType="begin"/>
      </w:r>
      <w:r w:rsidRPr="00E9011D">
        <w:rPr>
          <w:szCs w:val="24"/>
        </w:rPr>
        <w:instrText>QUOTE ""</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begin"/>
      </w:r>
      <w:r w:rsidRPr="00E9011D">
        <w:rPr>
          <w:szCs w:val="24"/>
        </w:rPr>
        <w:instrText>QUOTE " _id=\"b5\""</w:instrText>
      </w:r>
      <w:r w:rsidRPr="00E9011D">
        <w:rPr>
          <w:szCs w:val="24"/>
        </w:rPr>
        <w:fldChar w:fldCharType="separate"/>
      </w:r>
      <w:r w:rsidRPr="00E9011D">
        <w:rPr>
          <w:szCs w:val="24"/>
        </w:rPr>
        <w:instrText xml:space="preserve"> _id="b5"</w:instrText>
      </w:r>
      <w:r w:rsidRPr="00E9011D">
        <w:rPr>
          <w:szCs w:val="24"/>
        </w:rPr>
        <w:fldChar w:fldCharType="end"/>
      </w:r>
      <w:r w:rsidRPr="00E9011D">
        <w:rPr>
          <w:szCs w:val="24"/>
        </w:rPr>
        <w:instrText>"</w:instrText>
      </w:r>
      <w:r w:rsidRPr="00E9011D">
        <w:rPr>
          <w:szCs w:val="24"/>
        </w:rPr>
        <w:fldChar w:fldCharType="end"/>
      </w:r>
      <w:r w:rsidRPr="00E9011D">
        <w:rPr>
          <w:rStyle w:val="stdpublisher"/>
          <w:szCs w:val="24"/>
          <w:shd w:val="clear" w:color="auto" w:fill="auto"/>
        </w:rPr>
        <w:t>EN</w:t>
      </w:r>
      <w:r w:rsidRPr="00E9011D">
        <w:rPr>
          <w:szCs w:val="24"/>
        </w:rPr>
        <w:t> </w:t>
      </w:r>
      <w:r w:rsidRPr="00E9011D">
        <w:rPr>
          <w:rStyle w:val="stddocNumber"/>
          <w:szCs w:val="24"/>
          <w:shd w:val="clear" w:color="auto" w:fill="auto"/>
        </w:rPr>
        <w:t>15011</w:t>
      </w:r>
      <w:r w:rsidRPr="00E9011D">
        <w:rPr>
          <w:szCs w:val="24"/>
        </w:rPr>
        <w:t>:</w:t>
      </w:r>
      <w:r w:rsidRPr="00E9011D">
        <w:rPr>
          <w:rStyle w:val="stdyear"/>
          <w:szCs w:val="24"/>
          <w:shd w:val="clear" w:color="auto" w:fill="auto"/>
        </w:rPr>
        <w:t>2020</w:t>
      </w:r>
      <w:r w:rsidRPr="00E9011D">
        <w:rPr>
          <w:szCs w:val="24"/>
        </w:rPr>
        <w:t xml:space="preserve">, </w:t>
      </w:r>
      <w:r w:rsidRPr="00E9011D">
        <w:rPr>
          <w:rStyle w:val="stddocTitle"/>
          <w:szCs w:val="24"/>
          <w:shd w:val="clear" w:color="auto" w:fill="auto"/>
        </w:rPr>
        <w:t>Cranes - Bridge and gantry cranes</w:t>
      </w: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end"/>
      </w:r>
    </w:p>
    <w:p w14:paraId="537DE6CF" w14:textId="77777777" w:rsidR="00F3012A" w:rsidRPr="00E9011D" w:rsidRDefault="00F3012A" w:rsidP="00E9011D">
      <w:pPr>
        <w:pStyle w:val="BiblioDescription"/>
        <w:autoSpaceDE w:val="0"/>
        <w:autoSpaceDN w:val="0"/>
        <w:adjustRightInd w:val="0"/>
        <w:rPr>
          <w:szCs w:val="24"/>
        </w:rPr>
      </w:pPr>
      <w:r w:rsidRPr="00E9011D">
        <w:rPr>
          <w:b/>
          <w:szCs w:val="24"/>
        </w:rPr>
        <w:t>References given in permissions (i.e. “may” clauses)</w:t>
      </w:r>
    </w:p>
    <w:p w14:paraId="200C86BE" w14:textId="77777777" w:rsidR="00F3012A" w:rsidRPr="00E9011D" w:rsidRDefault="00F3012A" w:rsidP="00E9011D">
      <w:pPr>
        <w:pStyle w:val="BiblioDescription"/>
        <w:autoSpaceDE w:val="0"/>
        <w:autoSpaceDN w:val="0"/>
        <w:adjustRightInd w:val="0"/>
        <w:rPr>
          <w:szCs w:val="24"/>
        </w:rPr>
      </w:pPr>
      <w:r w:rsidRPr="00E9011D">
        <w:rPr>
          <w:szCs w:val="24"/>
        </w:rPr>
        <w:t>The following documents are referred to in the text in such a way that some or all of their content expresses a course of action permissible within the limits of the Eurocodes. For dated references, only the edition cited applies. For undated references, the latest edition of the referenced document (including any amendments) applies.</w:t>
      </w:r>
    </w:p>
    <w:p w14:paraId="1B99EC56" w14:textId="37E26C05" w:rsidR="00F3012A" w:rsidRPr="00E9011D" w:rsidRDefault="00F3012A" w:rsidP="00E9011D">
      <w:pPr>
        <w:pStyle w:val="BiblioEntry"/>
        <w:autoSpaceDE w:val="0"/>
        <w:autoSpaceDN w:val="0"/>
        <w:adjustRightInd w:val="0"/>
        <w:ind w:left="0" w:firstLine="0"/>
        <w:rPr>
          <w:szCs w:val="24"/>
        </w:rPr>
      </w:pP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 AND(</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"x_a"</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separate"/>
      </w:r>
      <w:r w:rsidR="00E9011D">
        <w:rPr>
          <w:b/>
          <w:noProof/>
          <w:szCs w:val="24"/>
        </w:rPr>
        <w:instrText>!Syntax Error, ,,</w:instrText>
      </w:r>
      <w:r w:rsidRPr="00E9011D">
        <w:rPr>
          <w:szCs w:val="24"/>
        </w:rPr>
        <w:fldChar w:fldCharType="end"/>
      </w:r>
      <w:r w:rsidRPr="00E9011D">
        <w:rPr>
          <w:szCs w:val="24"/>
        </w:rPr>
        <w:instrText>= 1 "</w:instrText>
      </w:r>
      <w:r w:rsidRPr="00E9011D">
        <w:rPr>
          <w:szCs w:val="24"/>
        </w:rPr>
        <w:fldChar w:fldCharType="begin"/>
      </w:r>
      <w:r w:rsidRPr="00E9011D">
        <w:rPr>
          <w:szCs w:val="24"/>
        </w:rPr>
        <w:instrText>QUOTE ""</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begin"/>
      </w:r>
      <w:r w:rsidRPr="00E9011D">
        <w:rPr>
          <w:szCs w:val="24"/>
        </w:rPr>
        <w:instrText>QUOTE " _id=\"b6\""</w:instrText>
      </w:r>
      <w:r w:rsidRPr="00E9011D">
        <w:rPr>
          <w:szCs w:val="24"/>
        </w:rPr>
        <w:fldChar w:fldCharType="separate"/>
      </w:r>
      <w:r w:rsidRPr="00E9011D">
        <w:rPr>
          <w:szCs w:val="24"/>
        </w:rPr>
        <w:instrText xml:space="preserve"> _id="b6"</w:instrText>
      </w:r>
      <w:r w:rsidRPr="00E9011D">
        <w:rPr>
          <w:szCs w:val="24"/>
        </w:rPr>
        <w:fldChar w:fldCharType="end"/>
      </w:r>
      <w:r w:rsidRPr="00E9011D">
        <w:rPr>
          <w:szCs w:val="24"/>
        </w:rPr>
        <w:instrText>"</w:instrText>
      </w:r>
      <w:r w:rsidRPr="00E9011D">
        <w:rPr>
          <w:szCs w:val="24"/>
        </w:rPr>
        <w:fldChar w:fldCharType="end"/>
      </w:r>
      <w:r w:rsidRPr="00E9011D">
        <w:rPr>
          <w:rStyle w:val="stdpublisher"/>
          <w:szCs w:val="24"/>
          <w:shd w:val="clear" w:color="auto" w:fill="auto"/>
        </w:rPr>
        <w:t>EN</w:t>
      </w:r>
      <w:r w:rsidRPr="00E9011D">
        <w:rPr>
          <w:szCs w:val="24"/>
        </w:rPr>
        <w:t> </w:t>
      </w:r>
      <w:r w:rsidRPr="00E9011D">
        <w:rPr>
          <w:rStyle w:val="stddocNumber"/>
          <w:szCs w:val="24"/>
          <w:shd w:val="clear" w:color="auto" w:fill="auto"/>
        </w:rPr>
        <w:t>1090</w:t>
      </w:r>
      <w:r w:rsidRPr="00E9011D">
        <w:rPr>
          <w:szCs w:val="24"/>
        </w:rPr>
        <w:noBreakHyphen/>
      </w:r>
      <w:r w:rsidRPr="00E9011D">
        <w:rPr>
          <w:rStyle w:val="stddocPartNumber"/>
          <w:szCs w:val="24"/>
          <w:shd w:val="clear" w:color="auto" w:fill="auto"/>
        </w:rPr>
        <w:t>2</w:t>
      </w:r>
      <w:r w:rsidRPr="00E9011D">
        <w:rPr>
          <w:szCs w:val="24"/>
        </w:rPr>
        <w:t xml:space="preserve">, </w:t>
      </w:r>
      <w:r w:rsidRPr="00E9011D">
        <w:rPr>
          <w:rStyle w:val="stddocTitle"/>
          <w:szCs w:val="24"/>
          <w:shd w:val="clear" w:color="auto" w:fill="auto"/>
        </w:rPr>
        <w:t>Execution of steel structures and aluminium structures - Part 2: Technical requirements for steel structures</w:t>
      </w: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end"/>
      </w:r>
    </w:p>
    <w:p w14:paraId="7B0C5364" w14:textId="16CD0380" w:rsidR="00F3012A" w:rsidRPr="00E9011D" w:rsidRDefault="00F3012A" w:rsidP="00E9011D">
      <w:pPr>
        <w:pStyle w:val="BiblioEntry"/>
        <w:autoSpaceDE w:val="0"/>
        <w:autoSpaceDN w:val="0"/>
        <w:adjustRightInd w:val="0"/>
        <w:rPr>
          <w:szCs w:val="24"/>
        </w:rPr>
      </w:pP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 AND(</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"x_a"</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separate"/>
      </w:r>
      <w:r w:rsidR="00E9011D">
        <w:rPr>
          <w:b/>
          <w:noProof/>
          <w:szCs w:val="24"/>
        </w:rPr>
        <w:instrText>!Syntax Error, ,,</w:instrText>
      </w:r>
      <w:r w:rsidRPr="00E9011D">
        <w:rPr>
          <w:szCs w:val="24"/>
        </w:rPr>
        <w:fldChar w:fldCharType="end"/>
      </w:r>
      <w:r w:rsidRPr="00E9011D">
        <w:rPr>
          <w:szCs w:val="24"/>
        </w:rPr>
        <w:instrText>= 1 "</w:instrText>
      </w:r>
      <w:r w:rsidRPr="00E9011D">
        <w:rPr>
          <w:szCs w:val="24"/>
        </w:rPr>
        <w:fldChar w:fldCharType="begin"/>
      </w:r>
      <w:r w:rsidRPr="00E9011D">
        <w:rPr>
          <w:szCs w:val="24"/>
        </w:rPr>
        <w:instrText>QUOTE ""</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begin"/>
      </w:r>
      <w:r w:rsidRPr="00E9011D">
        <w:rPr>
          <w:szCs w:val="24"/>
        </w:rPr>
        <w:instrText>QUOTE " _id=\"b7\""</w:instrText>
      </w:r>
      <w:r w:rsidRPr="00E9011D">
        <w:rPr>
          <w:szCs w:val="24"/>
        </w:rPr>
        <w:fldChar w:fldCharType="separate"/>
      </w:r>
      <w:r w:rsidRPr="00E9011D">
        <w:rPr>
          <w:szCs w:val="24"/>
        </w:rPr>
        <w:instrText xml:space="preserve"> _id="b7"</w:instrText>
      </w:r>
      <w:r w:rsidRPr="00E9011D">
        <w:rPr>
          <w:szCs w:val="24"/>
        </w:rPr>
        <w:fldChar w:fldCharType="end"/>
      </w:r>
      <w:r w:rsidRPr="00E9011D">
        <w:rPr>
          <w:szCs w:val="24"/>
        </w:rPr>
        <w:instrText>"</w:instrText>
      </w:r>
      <w:r w:rsidRPr="00E9011D">
        <w:rPr>
          <w:szCs w:val="24"/>
        </w:rPr>
        <w:fldChar w:fldCharType="end"/>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t xml:space="preserve"> (</w:t>
      </w:r>
      <w:r w:rsidRPr="00E9011D">
        <w:rPr>
          <w:rStyle w:val="stddocPartNumber"/>
          <w:szCs w:val="24"/>
          <w:shd w:val="clear" w:color="auto" w:fill="auto"/>
        </w:rPr>
        <w:t>all parts</w:t>
      </w:r>
      <w:r w:rsidRPr="00E9011D">
        <w:rPr>
          <w:szCs w:val="24"/>
        </w:rPr>
        <w:t xml:space="preserve">), </w:t>
      </w:r>
      <w:r w:rsidRPr="00E9011D">
        <w:rPr>
          <w:rStyle w:val="stddocTitle"/>
          <w:szCs w:val="24"/>
          <w:shd w:val="clear" w:color="auto" w:fill="auto"/>
        </w:rPr>
        <w:t>Cranes — General design</w:t>
      </w: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end"/>
      </w:r>
    </w:p>
    <w:p w14:paraId="22E80D5B" w14:textId="713BDE99" w:rsidR="00F3012A" w:rsidRPr="00E9011D" w:rsidRDefault="00F3012A" w:rsidP="00E9011D">
      <w:pPr>
        <w:pStyle w:val="BiblioEntry"/>
        <w:autoSpaceDE w:val="0"/>
        <w:autoSpaceDN w:val="0"/>
        <w:adjustRightInd w:val="0"/>
        <w:rPr>
          <w:szCs w:val="24"/>
        </w:rPr>
      </w:pP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 AND(</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"x_a"</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separate"/>
      </w:r>
      <w:r w:rsidR="00E9011D">
        <w:rPr>
          <w:b/>
          <w:noProof/>
          <w:szCs w:val="24"/>
        </w:rPr>
        <w:instrText>!Syntax Error, ,,</w:instrText>
      </w:r>
      <w:r w:rsidRPr="00E9011D">
        <w:rPr>
          <w:szCs w:val="24"/>
        </w:rPr>
        <w:fldChar w:fldCharType="end"/>
      </w:r>
      <w:r w:rsidRPr="00E9011D">
        <w:rPr>
          <w:szCs w:val="24"/>
        </w:rPr>
        <w:instrText>= 1 "</w:instrText>
      </w:r>
      <w:r w:rsidRPr="00E9011D">
        <w:rPr>
          <w:szCs w:val="24"/>
        </w:rPr>
        <w:fldChar w:fldCharType="begin"/>
      </w:r>
      <w:r w:rsidRPr="00E9011D">
        <w:rPr>
          <w:szCs w:val="24"/>
        </w:rPr>
        <w:instrText>QUOTE ""</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begin"/>
      </w:r>
      <w:r w:rsidRPr="00E9011D">
        <w:rPr>
          <w:szCs w:val="24"/>
        </w:rPr>
        <w:instrText>QUOTE " _id=\"b8\""</w:instrText>
      </w:r>
      <w:r w:rsidRPr="00E9011D">
        <w:rPr>
          <w:szCs w:val="24"/>
        </w:rPr>
        <w:fldChar w:fldCharType="separate"/>
      </w:r>
      <w:r w:rsidRPr="00E9011D">
        <w:rPr>
          <w:szCs w:val="24"/>
        </w:rPr>
        <w:instrText xml:space="preserve"> _id="b8"</w:instrText>
      </w:r>
      <w:r w:rsidRPr="00E9011D">
        <w:rPr>
          <w:szCs w:val="24"/>
        </w:rPr>
        <w:fldChar w:fldCharType="end"/>
      </w:r>
      <w:r w:rsidRPr="00E9011D">
        <w:rPr>
          <w:szCs w:val="24"/>
        </w:rPr>
        <w:instrText>"</w:instrText>
      </w:r>
      <w:r w:rsidRPr="00E9011D">
        <w:rPr>
          <w:szCs w:val="24"/>
        </w:rPr>
        <w:fldChar w:fldCharType="end"/>
      </w:r>
      <w:r w:rsidRPr="00E9011D">
        <w:rPr>
          <w:rStyle w:val="stdpublisher"/>
          <w:szCs w:val="24"/>
          <w:shd w:val="clear" w:color="auto" w:fill="auto"/>
        </w:rPr>
        <w:t>EN</w:t>
      </w:r>
      <w:r w:rsidRPr="00E9011D">
        <w:rPr>
          <w:szCs w:val="24"/>
        </w:rPr>
        <w:t> </w:t>
      </w:r>
      <w:r w:rsidRPr="00E9011D">
        <w:rPr>
          <w:rStyle w:val="stddocNumber"/>
          <w:szCs w:val="24"/>
          <w:shd w:val="clear" w:color="auto" w:fill="auto"/>
        </w:rPr>
        <w:t>13001</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2021</w:t>
      </w:r>
      <w:r w:rsidRPr="00E9011D">
        <w:rPr>
          <w:szCs w:val="24"/>
        </w:rPr>
        <w:t xml:space="preserve">, </w:t>
      </w:r>
      <w:r w:rsidRPr="00E9011D">
        <w:rPr>
          <w:rStyle w:val="stddocTitle"/>
          <w:szCs w:val="24"/>
          <w:shd w:val="clear" w:color="auto" w:fill="auto"/>
        </w:rPr>
        <w:t>Cranes — General design — Part 1: General principles and requirements</w:t>
      </w: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end"/>
      </w:r>
    </w:p>
    <w:p w14:paraId="3B55106F" w14:textId="77777777" w:rsidR="00F3012A" w:rsidRPr="00E9011D" w:rsidRDefault="00F3012A" w:rsidP="00E9011D">
      <w:pPr>
        <w:pStyle w:val="BiblioDescription"/>
        <w:autoSpaceDE w:val="0"/>
        <w:autoSpaceDN w:val="0"/>
        <w:adjustRightInd w:val="0"/>
        <w:rPr>
          <w:szCs w:val="24"/>
        </w:rPr>
      </w:pPr>
      <w:r w:rsidRPr="00E9011D">
        <w:rPr>
          <w:b/>
          <w:szCs w:val="24"/>
        </w:rPr>
        <w:t>References contained in permissions (i.e. “can” clauses) and notes</w:t>
      </w:r>
    </w:p>
    <w:p w14:paraId="49644AE4" w14:textId="77777777" w:rsidR="00F3012A" w:rsidRPr="00E9011D" w:rsidRDefault="00F3012A" w:rsidP="00E9011D">
      <w:pPr>
        <w:pStyle w:val="BiblioDescription"/>
        <w:autoSpaceDE w:val="0"/>
        <w:autoSpaceDN w:val="0"/>
        <w:adjustRightInd w:val="0"/>
        <w:rPr>
          <w:szCs w:val="24"/>
        </w:rPr>
      </w:pPr>
      <w:r w:rsidRPr="00E9011D">
        <w:rPr>
          <w:szCs w:val="24"/>
        </w:rPr>
        <w:t>The following documents are cited informatively in the document, for example in “can” clauses and in notes.</w:t>
      </w:r>
    </w:p>
    <w:p w14:paraId="2799DB21" w14:textId="56FCA492" w:rsidR="00F3012A" w:rsidRPr="00E9011D" w:rsidRDefault="00F3012A" w:rsidP="00E9011D">
      <w:pPr>
        <w:pStyle w:val="BiblioEntry"/>
        <w:autoSpaceDE w:val="0"/>
        <w:autoSpaceDN w:val="0"/>
        <w:adjustRightInd w:val="0"/>
        <w:ind w:left="0" w:firstLine="0"/>
        <w:rPr>
          <w:szCs w:val="24"/>
        </w:rPr>
      </w:pP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 AND(</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"x_a"</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separate"/>
      </w:r>
      <w:r w:rsidR="00E9011D">
        <w:rPr>
          <w:b/>
          <w:noProof/>
          <w:szCs w:val="24"/>
        </w:rPr>
        <w:instrText>!Syntax Error, ,,</w:instrText>
      </w:r>
      <w:r w:rsidRPr="00E9011D">
        <w:rPr>
          <w:szCs w:val="24"/>
        </w:rPr>
        <w:fldChar w:fldCharType="end"/>
      </w:r>
      <w:r w:rsidRPr="00E9011D">
        <w:rPr>
          <w:szCs w:val="24"/>
        </w:rPr>
        <w:instrText>= 1 "</w:instrText>
      </w:r>
      <w:r w:rsidRPr="00E9011D">
        <w:rPr>
          <w:szCs w:val="24"/>
        </w:rPr>
        <w:fldChar w:fldCharType="begin"/>
      </w:r>
      <w:r w:rsidRPr="00E9011D">
        <w:rPr>
          <w:szCs w:val="24"/>
        </w:rPr>
        <w:instrText>QUOTE ""</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begin"/>
      </w:r>
      <w:r w:rsidRPr="00E9011D">
        <w:rPr>
          <w:szCs w:val="24"/>
        </w:rPr>
        <w:instrText>QUOTE " _id=\"b9\""</w:instrText>
      </w:r>
      <w:r w:rsidRPr="00E9011D">
        <w:rPr>
          <w:szCs w:val="24"/>
        </w:rPr>
        <w:fldChar w:fldCharType="separate"/>
      </w:r>
      <w:r w:rsidRPr="00E9011D">
        <w:rPr>
          <w:szCs w:val="24"/>
        </w:rPr>
        <w:instrText xml:space="preserve"> _id="b9"</w:instrText>
      </w:r>
      <w:r w:rsidRPr="00E9011D">
        <w:rPr>
          <w:szCs w:val="24"/>
        </w:rPr>
        <w:fldChar w:fldCharType="end"/>
      </w:r>
      <w:r w:rsidRPr="00E9011D">
        <w:rPr>
          <w:szCs w:val="24"/>
        </w:rPr>
        <w:instrText>"</w:instrText>
      </w:r>
      <w:r w:rsidRPr="00E9011D">
        <w:rPr>
          <w:szCs w:val="24"/>
        </w:rPr>
        <w:fldChar w:fldCharType="end"/>
      </w:r>
      <w:proofErr w:type="spellStart"/>
      <w:r w:rsidRPr="00E9011D">
        <w:rPr>
          <w:rStyle w:val="stdpublisher"/>
          <w:szCs w:val="24"/>
          <w:shd w:val="clear" w:color="auto" w:fill="auto"/>
        </w:rPr>
        <w:t>prEN</w:t>
      </w:r>
      <w:proofErr w:type="spellEnd"/>
      <w:r w:rsidRPr="00E9011D">
        <w:rPr>
          <w:szCs w:val="24"/>
        </w:rPr>
        <w:t> </w:t>
      </w:r>
      <w:r w:rsidRPr="00E9011D">
        <w:rPr>
          <w:rStyle w:val="stddocNumber"/>
          <w:szCs w:val="24"/>
          <w:shd w:val="clear" w:color="auto" w:fill="auto"/>
        </w:rPr>
        <w:t>1991</w:t>
      </w:r>
      <w:r w:rsidRPr="00E9011D">
        <w:rPr>
          <w:szCs w:val="24"/>
        </w:rPr>
        <w:noBreakHyphen/>
      </w:r>
      <w:r w:rsidRPr="00E9011D">
        <w:rPr>
          <w:rStyle w:val="stddocPartNumber"/>
          <w:szCs w:val="24"/>
          <w:shd w:val="clear" w:color="auto" w:fill="auto"/>
        </w:rPr>
        <w:t>1</w:t>
      </w:r>
      <w:r w:rsidRPr="00E9011D">
        <w:rPr>
          <w:rStyle w:val="stddocPartNumber"/>
          <w:szCs w:val="24"/>
          <w:shd w:val="clear" w:color="auto" w:fill="auto"/>
        </w:rPr>
        <w:noBreakHyphen/>
        <w:t>1</w:t>
      </w:r>
      <w:r w:rsidRPr="00E9011D">
        <w:rPr>
          <w:szCs w:val="24"/>
        </w:rPr>
        <w:t>:</w:t>
      </w:r>
      <w:r w:rsidRPr="00E9011D">
        <w:rPr>
          <w:rStyle w:val="stdyear"/>
          <w:szCs w:val="24"/>
          <w:shd w:val="clear" w:color="auto" w:fill="auto"/>
        </w:rPr>
        <w:t>2023</w:t>
      </w:r>
      <w:r w:rsidRPr="00E9011D">
        <w:rPr>
          <w:szCs w:val="24"/>
          <w:vertAlign w:val="superscript"/>
        </w:rPr>
        <w:t>1</w:t>
      </w:r>
      <w:r w:rsidRPr="00E9011D">
        <w:rPr>
          <w:szCs w:val="24"/>
        </w:rPr>
        <w:t xml:space="preserve">, </w:t>
      </w:r>
      <w:r w:rsidRPr="00E9011D">
        <w:rPr>
          <w:rStyle w:val="stddocTitle"/>
          <w:szCs w:val="24"/>
          <w:shd w:val="clear" w:color="auto" w:fill="auto"/>
        </w:rPr>
        <w:t>Eurocode 1 — Actions on structures — Part 1-1: Specific weight of materials, self-weight of construction works and imposed loads for buildings</w:t>
      </w: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end"/>
      </w:r>
    </w:p>
    <w:p w14:paraId="547853B5" w14:textId="3A20EAAE" w:rsidR="00F3012A" w:rsidRPr="00E9011D" w:rsidRDefault="00F3012A" w:rsidP="00E9011D">
      <w:pPr>
        <w:pStyle w:val="BiblioEntry"/>
        <w:autoSpaceDE w:val="0"/>
        <w:autoSpaceDN w:val="0"/>
        <w:adjustRightInd w:val="0"/>
        <w:rPr>
          <w:szCs w:val="24"/>
        </w:rPr>
      </w:pP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 AND(</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"x_a"</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separate"/>
      </w:r>
      <w:r w:rsidR="00E9011D">
        <w:rPr>
          <w:b/>
          <w:noProof/>
          <w:szCs w:val="24"/>
        </w:rPr>
        <w:instrText>!Syntax Error, ,,</w:instrText>
      </w:r>
      <w:r w:rsidRPr="00E9011D">
        <w:rPr>
          <w:szCs w:val="24"/>
        </w:rPr>
        <w:fldChar w:fldCharType="end"/>
      </w:r>
      <w:r w:rsidRPr="00E9011D">
        <w:rPr>
          <w:szCs w:val="24"/>
        </w:rPr>
        <w:instrText>= 1 "</w:instrText>
      </w:r>
      <w:r w:rsidRPr="00E9011D">
        <w:rPr>
          <w:szCs w:val="24"/>
        </w:rPr>
        <w:fldChar w:fldCharType="begin"/>
      </w:r>
      <w:r w:rsidRPr="00E9011D">
        <w:rPr>
          <w:szCs w:val="24"/>
        </w:rPr>
        <w:instrText>QUOTE ""</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begin"/>
      </w:r>
      <w:r w:rsidRPr="00E9011D">
        <w:rPr>
          <w:szCs w:val="24"/>
        </w:rPr>
        <w:instrText>QUOTE " _id=\"b10\""</w:instrText>
      </w:r>
      <w:r w:rsidRPr="00E9011D">
        <w:rPr>
          <w:szCs w:val="24"/>
        </w:rPr>
        <w:fldChar w:fldCharType="separate"/>
      </w:r>
      <w:r w:rsidRPr="00E9011D">
        <w:rPr>
          <w:szCs w:val="24"/>
        </w:rPr>
        <w:instrText xml:space="preserve"> _id="b10"</w:instrText>
      </w:r>
      <w:r w:rsidRPr="00E9011D">
        <w:rPr>
          <w:szCs w:val="24"/>
        </w:rPr>
        <w:fldChar w:fldCharType="end"/>
      </w:r>
      <w:r w:rsidRPr="00E9011D">
        <w:rPr>
          <w:szCs w:val="24"/>
        </w:rPr>
        <w:instrText>"</w:instrText>
      </w:r>
      <w:r w:rsidRPr="00E9011D">
        <w:rPr>
          <w:szCs w:val="24"/>
        </w:rPr>
        <w:fldChar w:fldCharType="end"/>
      </w:r>
      <w:proofErr w:type="spellStart"/>
      <w:r w:rsidRPr="00E9011D">
        <w:rPr>
          <w:rStyle w:val="stdpublisher"/>
          <w:szCs w:val="24"/>
          <w:shd w:val="clear" w:color="auto" w:fill="auto"/>
        </w:rPr>
        <w:t>prEN</w:t>
      </w:r>
      <w:proofErr w:type="spellEnd"/>
      <w:r w:rsidRPr="00E9011D">
        <w:rPr>
          <w:szCs w:val="24"/>
        </w:rPr>
        <w:t> </w:t>
      </w:r>
      <w:r w:rsidRPr="00E9011D">
        <w:rPr>
          <w:rStyle w:val="stddocNumber"/>
          <w:szCs w:val="24"/>
          <w:shd w:val="clear" w:color="auto" w:fill="auto"/>
        </w:rPr>
        <w:t>1993</w:t>
      </w:r>
      <w:r w:rsidRPr="00E9011D">
        <w:rPr>
          <w:szCs w:val="24"/>
        </w:rPr>
        <w:noBreakHyphen/>
      </w:r>
      <w:r w:rsidRPr="00E9011D">
        <w:rPr>
          <w:rStyle w:val="stddocPartNumber"/>
          <w:szCs w:val="24"/>
          <w:shd w:val="clear" w:color="auto" w:fill="auto"/>
        </w:rPr>
        <w:t>6</w:t>
      </w:r>
      <w:r w:rsidRPr="00E9011D">
        <w:rPr>
          <w:szCs w:val="24"/>
        </w:rPr>
        <w:t>:</w:t>
      </w:r>
      <w:r w:rsidRPr="00E9011D">
        <w:rPr>
          <w:rStyle w:val="stdyear"/>
          <w:szCs w:val="24"/>
          <w:shd w:val="clear" w:color="auto" w:fill="auto"/>
        </w:rPr>
        <w:t>2024</w:t>
      </w:r>
      <w:r w:rsidRPr="00E9011D">
        <w:rPr>
          <w:szCs w:val="24"/>
          <w:vertAlign w:val="superscript"/>
        </w:rPr>
        <w:t>1</w:t>
      </w:r>
      <w:r w:rsidRPr="00E9011D">
        <w:rPr>
          <w:szCs w:val="24"/>
        </w:rPr>
        <w:t xml:space="preserve">, </w:t>
      </w:r>
      <w:r w:rsidRPr="00E9011D">
        <w:rPr>
          <w:rStyle w:val="stddocTitle"/>
          <w:i w:val="0"/>
          <w:szCs w:val="24"/>
          <w:shd w:val="clear" w:color="auto" w:fill="auto"/>
        </w:rPr>
        <w:t>Eurocode 3</w:t>
      </w:r>
      <w:r w:rsidRPr="00E9011D">
        <w:rPr>
          <w:rStyle w:val="stddocTitle"/>
          <w:szCs w:val="24"/>
          <w:shd w:val="clear" w:color="auto" w:fill="auto"/>
        </w:rPr>
        <w:t xml:space="preserve"> — </w:t>
      </w:r>
      <w:r w:rsidRPr="00E9011D">
        <w:rPr>
          <w:rStyle w:val="stddocTitle"/>
          <w:i w:val="0"/>
          <w:szCs w:val="24"/>
          <w:shd w:val="clear" w:color="auto" w:fill="auto"/>
        </w:rPr>
        <w:t>Design of steel structures — Part 6: Crane supporting structures</w:t>
      </w: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end"/>
      </w:r>
    </w:p>
    <w:p w14:paraId="273034FA" w14:textId="69E5FBD7" w:rsidR="00F3012A" w:rsidRPr="00E9011D" w:rsidRDefault="00F3012A" w:rsidP="00E9011D">
      <w:pPr>
        <w:pStyle w:val="BiblioEntry"/>
        <w:autoSpaceDE w:val="0"/>
        <w:autoSpaceDN w:val="0"/>
        <w:adjustRightInd w:val="0"/>
        <w:ind w:left="0" w:firstLine="0"/>
        <w:rPr>
          <w:szCs w:val="24"/>
        </w:rPr>
      </w:pP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 AND(</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"x_a"</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separate"/>
      </w:r>
      <w:r w:rsidR="00E9011D">
        <w:rPr>
          <w:b/>
          <w:noProof/>
          <w:szCs w:val="24"/>
        </w:rPr>
        <w:instrText>!Syntax Error, ,,</w:instrText>
      </w:r>
      <w:r w:rsidRPr="00E9011D">
        <w:rPr>
          <w:szCs w:val="24"/>
        </w:rPr>
        <w:fldChar w:fldCharType="end"/>
      </w:r>
      <w:r w:rsidRPr="00E9011D">
        <w:rPr>
          <w:szCs w:val="24"/>
        </w:rPr>
        <w:instrText>= 1 "</w:instrText>
      </w:r>
      <w:r w:rsidRPr="00E9011D">
        <w:rPr>
          <w:szCs w:val="24"/>
        </w:rPr>
        <w:fldChar w:fldCharType="begin"/>
      </w:r>
      <w:r w:rsidRPr="00E9011D">
        <w:rPr>
          <w:szCs w:val="24"/>
        </w:rPr>
        <w:instrText>QUOTE ""</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begin"/>
      </w:r>
      <w:r w:rsidRPr="00E9011D">
        <w:rPr>
          <w:szCs w:val="24"/>
        </w:rPr>
        <w:instrText>QUOTE " _id=\"b11\""</w:instrText>
      </w:r>
      <w:r w:rsidRPr="00E9011D">
        <w:rPr>
          <w:szCs w:val="24"/>
        </w:rPr>
        <w:fldChar w:fldCharType="separate"/>
      </w:r>
      <w:r w:rsidRPr="00E9011D">
        <w:rPr>
          <w:szCs w:val="24"/>
        </w:rPr>
        <w:instrText xml:space="preserve"> _id="b11"</w:instrText>
      </w:r>
      <w:r w:rsidRPr="00E9011D">
        <w:rPr>
          <w:szCs w:val="24"/>
        </w:rPr>
        <w:fldChar w:fldCharType="end"/>
      </w:r>
      <w:r w:rsidRPr="00E9011D">
        <w:rPr>
          <w:szCs w:val="24"/>
        </w:rPr>
        <w:instrText>"</w:instrText>
      </w:r>
      <w:r w:rsidRPr="00E9011D">
        <w:rPr>
          <w:szCs w:val="24"/>
        </w:rPr>
        <w:fldChar w:fldCharType="end"/>
      </w:r>
      <w:r w:rsidRPr="00E9011D">
        <w:rPr>
          <w:rStyle w:val="stdpublisher"/>
          <w:szCs w:val="24"/>
          <w:shd w:val="clear" w:color="auto" w:fill="auto"/>
        </w:rPr>
        <w:t>EN ISO</w:t>
      </w:r>
      <w:r w:rsidRPr="00E9011D">
        <w:rPr>
          <w:szCs w:val="24"/>
        </w:rPr>
        <w:t> </w:t>
      </w:r>
      <w:r w:rsidRPr="00E9011D">
        <w:rPr>
          <w:rStyle w:val="stddocNumber"/>
          <w:szCs w:val="24"/>
          <w:shd w:val="clear" w:color="auto" w:fill="auto"/>
        </w:rPr>
        <w:t>12100</w:t>
      </w:r>
      <w:r w:rsidRPr="00E9011D">
        <w:rPr>
          <w:szCs w:val="24"/>
        </w:rPr>
        <w:t xml:space="preserve">, </w:t>
      </w:r>
      <w:r w:rsidRPr="00E9011D">
        <w:rPr>
          <w:rStyle w:val="stddocTitle"/>
          <w:szCs w:val="24"/>
          <w:shd w:val="clear" w:color="auto" w:fill="auto"/>
        </w:rPr>
        <w:t>Safety of machinery - General principles for design - Risk assessment and risk reduction (ISO 12100:2010)</w:t>
      </w: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end"/>
      </w:r>
    </w:p>
    <w:p w14:paraId="7F6D15B6" w14:textId="71732549" w:rsidR="00F3012A" w:rsidRPr="00E9011D" w:rsidRDefault="00F3012A" w:rsidP="00E9011D">
      <w:pPr>
        <w:pStyle w:val="BiblioEntry"/>
        <w:autoSpaceDE w:val="0"/>
        <w:autoSpaceDN w:val="0"/>
        <w:adjustRightInd w:val="0"/>
        <w:ind w:left="0" w:firstLine="0"/>
        <w:rPr>
          <w:szCs w:val="24"/>
        </w:rPr>
      </w:pP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 AND(</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"x_a"</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separate"/>
      </w:r>
      <w:r w:rsidR="00E9011D">
        <w:rPr>
          <w:b/>
          <w:noProof/>
          <w:szCs w:val="24"/>
        </w:rPr>
        <w:instrText>!Syntax Error, ,,</w:instrText>
      </w:r>
      <w:r w:rsidRPr="00E9011D">
        <w:rPr>
          <w:szCs w:val="24"/>
        </w:rPr>
        <w:fldChar w:fldCharType="end"/>
      </w:r>
      <w:r w:rsidRPr="00E9011D">
        <w:rPr>
          <w:szCs w:val="24"/>
        </w:rPr>
        <w:instrText>= 1 "</w:instrText>
      </w:r>
      <w:r w:rsidRPr="00E9011D">
        <w:rPr>
          <w:szCs w:val="24"/>
        </w:rPr>
        <w:fldChar w:fldCharType="begin"/>
      </w:r>
      <w:r w:rsidRPr="00E9011D">
        <w:rPr>
          <w:szCs w:val="24"/>
        </w:rPr>
        <w:instrText>QUOTE ""</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begin"/>
      </w:r>
      <w:r w:rsidRPr="00E9011D">
        <w:rPr>
          <w:szCs w:val="24"/>
        </w:rPr>
        <w:instrText>QUOTE " _id=\"b12\""</w:instrText>
      </w:r>
      <w:r w:rsidRPr="00E9011D">
        <w:rPr>
          <w:szCs w:val="24"/>
        </w:rPr>
        <w:fldChar w:fldCharType="separate"/>
      </w:r>
      <w:r w:rsidRPr="00E9011D">
        <w:rPr>
          <w:szCs w:val="24"/>
        </w:rPr>
        <w:instrText xml:space="preserve"> _id="b12"</w:instrText>
      </w:r>
      <w:r w:rsidRPr="00E9011D">
        <w:rPr>
          <w:szCs w:val="24"/>
        </w:rPr>
        <w:fldChar w:fldCharType="end"/>
      </w:r>
      <w:r w:rsidRPr="00E9011D">
        <w:rPr>
          <w:szCs w:val="24"/>
        </w:rPr>
        <w:instrText>"</w:instrText>
      </w:r>
      <w:r w:rsidRPr="00E9011D">
        <w:rPr>
          <w:szCs w:val="24"/>
        </w:rPr>
        <w:fldChar w:fldCharType="end"/>
      </w:r>
      <w:r w:rsidRPr="00E9011D">
        <w:rPr>
          <w:rStyle w:val="stdpublisher"/>
          <w:szCs w:val="24"/>
          <w:shd w:val="clear" w:color="auto" w:fill="auto"/>
        </w:rPr>
        <w:t>ISO</w:t>
      </w:r>
      <w:r w:rsidRPr="00E9011D">
        <w:rPr>
          <w:szCs w:val="24"/>
        </w:rPr>
        <w:t> </w:t>
      </w:r>
      <w:r w:rsidRPr="00E9011D">
        <w:rPr>
          <w:rStyle w:val="stddocNumber"/>
          <w:szCs w:val="24"/>
          <w:shd w:val="clear" w:color="auto" w:fill="auto"/>
        </w:rPr>
        <w:t>3898</w:t>
      </w:r>
      <w:r w:rsidRPr="00E9011D">
        <w:rPr>
          <w:szCs w:val="24"/>
        </w:rPr>
        <w:t xml:space="preserve">, </w:t>
      </w:r>
      <w:r w:rsidRPr="00E9011D">
        <w:rPr>
          <w:rStyle w:val="stddocTitle"/>
          <w:szCs w:val="24"/>
          <w:shd w:val="clear" w:color="auto" w:fill="auto"/>
        </w:rPr>
        <w:t>Bases for design of structures — Names and symbols of physical quantities and generic quantities</w:t>
      </w: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end"/>
      </w:r>
    </w:p>
    <w:p w14:paraId="16E6DE7B" w14:textId="48988B61" w:rsidR="00F3012A" w:rsidRPr="00E9011D" w:rsidRDefault="00F3012A" w:rsidP="00E9011D">
      <w:pPr>
        <w:pStyle w:val="BiblioEntry"/>
        <w:autoSpaceDE w:val="0"/>
        <w:autoSpaceDN w:val="0"/>
        <w:adjustRightInd w:val="0"/>
        <w:rPr>
          <w:szCs w:val="24"/>
        </w:rPr>
      </w:pP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 AND(</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begin"/>
      </w:r>
      <w:r w:rsidRPr="00E9011D">
        <w:rPr>
          <w:szCs w:val="24"/>
        </w:rPr>
        <w:instrText>COMPARE</w:instrText>
      </w:r>
      <w:r w:rsidRPr="00E9011D">
        <w:rPr>
          <w:szCs w:val="24"/>
        </w:rPr>
        <w:fldChar w:fldCharType="begin"/>
      </w:r>
      <w:r w:rsidRPr="00E9011D">
        <w:rPr>
          <w:szCs w:val="24"/>
        </w:rPr>
        <w:instrText>DOCPROPERTY "x_a"</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w:instrText>
      </w:r>
      <w:r w:rsidRPr="00E9011D">
        <w:rPr>
          <w:szCs w:val="24"/>
        </w:rPr>
        <w:fldChar w:fldCharType="separate"/>
      </w:r>
      <w:r w:rsidR="00E9011D">
        <w:rPr>
          <w:noProof/>
          <w:szCs w:val="24"/>
        </w:rPr>
        <w:instrText>0</w:instrText>
      </w:r>
      <w:r w:rsidRPr="00E9011D">
        <w:rPr>
          <w:szCs w:val="24"/>
        </w:rPr>
        <w:fldChar w:fldCharType="end"/>
      </w:r>
      <w:r w:rsidRPr="00E9011D">
        <w:rPr>
          <w:szCs w:val="24"/>
        </w:rPr>
        <w:instrText>)</w:instrText>
      </w:r>
      <w:r w:rsidRPr="00E9011D">
        <w:rPr>
          <w:szCs w:val="24"/>
        </w:rPr>
        <w:fldChar w:fldCharType="separate"/>
      </w:r>
      <w:r w:rsidR="00E9011D">
        <w:rPr>
          <w:b/>
          <w:noProof/>
          <w:szCs w:val="24"/>
        </w:rPr>
        <w:instrText>!Syntax Error, ,,</w:instrText>
      </w:r>
      <w:r w:rsidRPr="00E9011D">
        <w:rPr>
          <w:szCs w:val="24"/>
        </w:rPr>
        <w:fldChar w:fldCharType="end"/>
      </w:r>
      <w:r w:rsidRPr="00E9011D">
        <w:rPr>
          <w:szCs w:val="24"/>
        </w:rPr>
        <w:instrText>= 1 "</w:instrText>
      </w:r>
      <w:r w:rsidRPr="00E9011D">
        <w:rPr>
          <w:szCs w:val="24"/>
        </w:rPr>
        <w:fldChar w:fldCharType="begin"/>
      </w:r>
      <w:r w:rsidRPr="00E9011D">
        <w:rPr>
          <w:szCs w:val="24"/>
        </w:rPr>
        <w:instrText>QUOTE ""</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begin"/>
      </w:r>
      <w:r w:rsidRPr="00E9011D">
        <w:rPr>
          <w:szCs w:val="24"/>
        </w:rPr>
        <w:instrText>QUOTE " _id=\"b13\""</w:instrText>
      </w:r>
      <w:r w:rsidRPr="00E9011D">
        <w:rPr>
          <w:szCs w:val="24"/>
        </w:rPr>
        <w:fldChar w:fldCharType="separate"/>
      </w:r>
      <w:r w:rsidRPr="00E9011D">
        <w:rPr>
          <w:szCs w:val="24"/>
        </w:rPr>
        <w:instrText xml:space="preserve"> _id="b13"</w:instrText>
      </w:r>
      <w:r w:rsidRPr="00E9011D">
        <w:rPr>
          <w:szCs w:val="24"/>
        </w:rPr>
        <w:fldChar w:fldCharType="end"/>
      </w:r>
      <w:r w:rsidRPr="00E9011D">
        <w:rPr>
          <w:szCs w:val="24"/>
        </w:rPr>
        <w:instrText>"</w:instrText>
      </w:r>
      <w:r w:rsidRPr="00E9011D">
        <w:rPr>
          <w:szCs w:val="24"/>
        </w:rPr>
        <w:fldChar w:fldCharType="end"/>
      </w:r>
      <w:r w:rsidRPr="00E9011D">
        <w:rPr>
          <w:rStyle w:val="stdpublisher"/>
          <w:szCs w:val="24"/>
          <w:shd w:val="clear" w:color="auto" w:fill="auto"/>
        </w:rPr>
        <w:t>ISO</w:t>
      </w:r>
      <w:r w:rsidRPr="00E9011D">
        <w:rPr>
          <w:szCs w:val="24"/>
        </w:rPr>
        <w:t> </w:t>
      </w:r>
      <w:r w:rsidRPr="00E9011D">
        <w:rPr>
          <w:rStyle w:val="stddocNumber"/>
          <w:szCs w:val="24"/>
          <w:shd w:val="clear" w:color="auto" w:fill="auto"/>
        </w:rPr>
        <w:t>4306</w:t>
      </w:r>
      <w:r w:rsidRPr="00E9011D">
        <w:rPr>
          <w:szCs w:val="24"/>
        </w:rPr>
        <w:noBreakHyphen/>
      </w:r>
      <w:r w:rsidRPr="00E9011D">
        <w:rPr>
          <w:rStyle w:val="stddocPartNumber"/>
          <w:szCs w:val="24"/>
          <w:shd w:val="clear" w:color="auto" w:fill="auto"/>
        </w:rPr>
        <w:t>1</w:t>
      </w:r>
      <w:r w:rsidRPr="00E9011D">
        <w:rPr>
          <w:szCs w:val="24"/>
        </w:rPr>
        <w:t>:</w:t>
      </w:r>
      <w:r w:rsidRPr="00E9011D">
        <w:rPr>
          <w:rStyle w:val="stdyear"/>
          <w:szCs w:val="24"/>
          <w:shd w:val="clear" w:color="auto" w:fill="auto"/>
        </w:rPr>
        <w:t>2007</w:t>
      </w:r>
      <w:r w:rsidRPr="00E9011D">
        <w:rPr>
          <w:szCs w:val="24"/>
        </w:rPr>
        <w:t xml:space="preserve">, </w:t>
      </w:r>
      <w:r w:rsidRPr="00E9011D">
        <w:rPr>
          <w:rStyle w:val="stddocTitle"/>
          <w:szCs w:val="24"/>
          <w:shd w:val="clear" w:color="auto" w:fill="auto"/>
        </w:rPr>
        <w:t>Cranes — Vocabulary — Part 1: General</w:t>
      </w:r>
      <w:r w:rsidRPr="00E9011D">
        <w:rPr>
          <w:szCs w:val="24"/>
        </w:rPr>
        <w:fldChar w:fldCharType="begin"/>
      </w:r>
      <w:r w:rsidRPr="00E9011D">
        <w:rPr>
          <w:szCs w:val="24"/>
        </w:rPr>
        <w:instrText>IF "x_-3" "</w:instrText>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"&lt;/</w:instrText>
      </w:r>
      <w:r w:rsidRPr="00E9011D">
        <w:rPr>
          <w:szCs w:val="24"/>
        </w:rPr>
        <w:fldChar w:fldCharType="begin"/>
      </w:r>
      <w:r w:rsidRPr="00E9011D">
        <w:rPr>
          <w:szCs w:val="24"/>
        </w:rPr>
        <w:instrText>QUOTE "std"</w:instrText>
      </w:r>
      <w:r w:rsidRPr="00E9011D">
        <w:rPr>
          <w:szCs w:val="24"/>
        </w:rPr>
        <w:fldChar w:fldCharType="separate"/>
      </w:r>
      <w:r w:rsidRPr="00E9011D">
        <w:rPr>
          <w:szCs w:val="24"/>
        </w:rPr>
        <w:instrText>std</w:instrText>
      </w:r>
      <w:r w:rsidRPr="00E9011D">
        <w:rPr>
          <w:szCs w:val="24"/>
        </w:rPr>
        <w:fldChar w:fldCharType="end"/>
      </w:r>
      <w:r w:rsidRPr="00E9011D">
        <w:rPr>
          <w:szCs w:val="24"/>
        </w:rPr>
        <w:instrText>"</w:instrText>
      </w:r>
      <w:r w:rsidRPr="00E9011D">
        <w:rPr>
          <w:szCs w:val="24"/>
        </w:rPr>
        <w:fldChar w:fldCharType="end"/>
      </w:r>
      <w:r w:rsidRPr="00E9011D">
        <w:rPr>
          <w:szCs w:val="24"/>
        </w:rPr>
        <w:fldChar w:fldCharType="begin"/>
      </w:r>
      <w:r w:rsidRPr="00E9011D">
        <w:rPr>
          <w:szCs w:val="24"/>
        </w:rPr>
        <w:instrText>IF</w:instrText>
      </w:r>
      <w:r w:rsidRPr="00E9011D">
        <w:rPr>
          <w:szCs w:val="24"/>
        </w:rPr>
        <w:fldChar w:fldCharType="begin"/>
      </w:r>
      <w:r w:rsidRPr="00E9011D">
        <w:rPr>
          <w:szCs w:val="24"/>
        </w:rPr>
        <w:instrText>DOCPROPERTY "x_t"</w:instrText>
      </w:r>
      <w:r w:rsidRPr="00E9011D">
        <w:rPr>
          <w:szCs w:val="24"/>
        </w:rPr>
        <w:fldChar w:fldCharType="separate"/>
      </w:r>
      <w:r w:rsidR="00E9011D">
        <w:rPr>
          <w:szCs w:val="24"/>
        </w:rPr>
        <w:instrText>N</w:instrText>
      </w:r>
      <w:r w:rsidRPr="00E9011D">
        <w:rPr>
          <w:szCs w:val="24"/>
        </w:rPr>
        <w:fldChar w:fldCharType="end"/>
      </w:r>
      <w:r w:rsidRPr="00E9011D">
        <w:rPr>
          <w:szCs w:val="24"/>
        </w:rPr>
        <w:instrText>&lt;&gt; N "&gt;"</w:instrText>
      </w:r>
      <w:r w:rsidRPr="00E9011D">
        <w:rPr>
          <w:szCs w:val="24"/>
        </w:rPr>
        <w:fldChar w:fldCharType="end"/>
      </w:r>
      <w:r w:rsidRPr="00E9011D">
        <w:rPr>
          <w:szCs w:val="24"/>
        </w:rPr>
        <w:instrText>" ""</w:instrText>
      </w:r>
      <w:r w:rsidRPr="00E9011D">
        <w:rPr>
          <w:szCs w:val="24"/>
        </w:rPr>
        <w:fldChar w:fldCharType="end"/>
      </w:r>
    </w:p>
    <w:sectPr w:rsidR="00F3012A" w:rsidRPr="00E9011D" w:rsidSect="005A503B">
      <w:headerReference w:type="even" r:id="rId78"/>
      <w:headerReference w:type="default" r:id="rId79"/>
      <w:footerReference w:type="even" r:id="rId80"/>
      <w:footerReference w:type="default" r:id="rId81"/>
      <w:pgSz w:w="11906" w:h="16838"/>
      <w:pgMar w:top="1644" w:right="737" w:bottom="1418" w:left="851" w:header="709" w:footer="284"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46D15" w14:textId="77777777" w:rsidR="00F3012A" w:rsidRDefault="00F3012A">
      <w:pPr>
        <w:spacing w:after="0" w:line="240" w:lineRule="auto"/>
      </w:pPr>
      <w:r>
        <w:separator/>
      </w:r>
    </w:p>
  </w:endnote>
  <w:endnote w:type="continuationSeparator" w:id="0">
    <w:p w14:paraId="52EFBBB2" w14:textId="77777777" w:rsidR="00F3012A" w:rsidRDefault="00F30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Greek Century">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3FFB9" w14:textId="77777777" w:rsidR="00F3012A" w:rsidRPr="00AA03D8" w:rsidRDefault="00F3012A" w:rsidP="00D86695">
    <w:pPr>
      <w:pStyle w:val="Footer"/>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6B63A" w14:textId="77777777" w:rsidR="00F3012A" w:rsidRPr="00D80F98" w:rsidRDefault="00F3012A" w:rsidP="00D86695">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33238" w14:textId="77777777" w:rsidR="00F3012A" w:rsidRDefault="00F3012A">
    <w:pPr>
      <w:pStyle w:val="Foote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2</w:t>
    </w:r>
    <w:r w:rsidRPr="00EA3695">
      <w:rPr>
        <w:b/>
        <w:szCs w:val="23"/>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8D2BB" w14:textId="14F1390B" w:rsidR="00F3012A" w:rsidRDefault="00F3012A" w:rsidP="00FE0D26">
    <w:pPr>
      <w:pStyle w:val="Footer"/>
      <w:spacing w:before="283" w:after="283"/>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52</w:t>
    </w:r>
    <w:r w:rsidRPr="00EA3695">
      <w:rPr>
        <w:b/>
        <w:szCs w:val="2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CADB4" w14:textId="1E509858" w:rsidR="00F3012A" w:rsidRDefault="00F3012A" w:rsidP="00FE0D26">
    <w:pPr>
      <w:pStyle w:val="Footer"/>
      <w:spacing w:before="283" w:after="283"/>
      <w:jc w:val="right"/>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53</w:t>
    </w:r>
    <w:r w:rsidRPr="00EA3695">
      <w:rPr>
        <w:b/>
        <w:szCs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C0055" w14:textId="77777777" w:rsidR="00F3012A" w:rsidRDefault="00F3012A">
      <w:pPr>
        <w:spacing w:after="0" w:line="240" w:lineRule="auto"/>
      </w:pPr>
      <w:r>
        <w:separator/>
      </w:r>
    </w:p>
  </w:footnote>
  <w:footnote w:type="continuationSeparator" w:id="0">
    <w:p w14:paraId="06215FD2" w14:textId="77777777" w:rsidR="00F3012A" w:rsidRDefault="00F3012A">
      <w:pPr>
        <w:spacing w:after="0" w:line="240" w:lineRule="auto"/>
      </w:pPr>
      <w:r>
        <w:continuationSeparator/>
      </w:r>
    </w:p>
  </w:footnote>
  <w:footnote w:id="1">
    <w:p w14:paraId="61061E80" w14:textId="77777777" w:rsidR="00784F07" w:rsidRPr="00E9011D" w:rsidRDefault="00784F07" w:rsidP="00E9011D">
      <w:pPr>
        <w:pStyle w:val="FootnoteText"/>
      </w:pPr>
      <w:r w:rsidRPr="00E9011D">
        <w:rPr>
          <w:rStyle w:val="FootnoteReference"/>
        </w:rPr>
        <w:footnoteRef/>
      </w:r>
      <w:r w:rsidRPr="00E9011D">
        <w:t xml:space="preserve"> At draft stage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538A5" w14:textId="77777777" w:rsidR="00F3012A" w:rsidRPr="000C0793" w:rsidRDefault="00F3012A" w:rsidP="00D86695">
    <w:pPr>
      <w:spacing w:after="680"/>
      <w:rPr>
        <w:lang w:val="de-DE"/>
      </w:rPr>
    </w:pPr>
    <w:r w:rsidRPr="000C0793">
      <w:rPr>
        <w:lang w:val="de-DE"/>
      </w:rPr>
      <w:fldChar w:fldCharType="begin"/>
    </w:r>
    <w:r w:rsidRPr="000C0793">
      <w:rPr>
        <w:lang w:val="de-DE"/>
      </w:rPr>
      <w:instrText xml:space="preserve"> REF LibEnteteCEN </w:instrText>
    </w:r>
    <w:r w:rsidRPr="000C0793">
      <w:rPr>
        <w:lang w:val="de-DE"/>
      </w:rPr>
      <w:fldChar w:fldCharType="separate"/>
    </w:r>
    <w:r>
      <w:rPr>
        <w:b/>
        <w:bCs/>
        <w:lang w:val="de-DE"/>
      </w:rPr>
      <w:t>Fehler! Verweisquelle konnte nicht gefunden werden.</w:t>
    </w:r>
    <w:r w:rsidRPr="000C0793">
      <w:rPr>
        <w:lang w:val="de-D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4AE97" w14:textId="77777777" w:rsidR="00F3012A" w:rsidRPr="00EA3695" w:rsidRDefault="00F3012A" w:rsidP="00B732D2">
    <w:pPr>
      <w:spacing w:after="680"/>
      <w:rPr>
        <w:b/>
        <w:szCs w:val="23"/>
        <w:lang w:val="it-IT"/>
      </w:rPr>
    </w:pPr>
    <w:r>
      <w:rPr>
        <w:b/>
        <w:noProof/>
        <w:szCs w:val="23"/>
        <w:lang w:val="it-IT"/>
      </w:rPr>
      <w:t>pr</w:t>
    </w:r>
    <w:r w:rsidRPr="00EA3695">
      <w:rPr>
        <w:b/>
        <w:noProof/>
        <w:szCs w:val="23"/>
        <w:lang w:val="it-IT"/>
      </w:rPr>
      <w:t>EN </w:t>
    </w:r>
    <w:r>
      <w:rPr>
        <w:b/>
        <w:noProof/>
        <w:szCs w:val="23"/>
        <w:lang w:val="it-IT"/>
      </w:rPr>
      <w:t>1991-3:20</w:t>
    </w:r>
    <w:r w:rsidRPr="00A24CA6">
      <w:rPr>
        <w:b/>
        <w:noProof/>
        <w:szCs w:val="23"/>
        <w:lang w:val="it-IT"/>
      </w:rPr>
      <w:t>2</w:t>
    </w:r>
    <w:r>
      <w:rPr>
        <w:b/>
        <w:noProof/>
        <w:szCs w:val="23"/>
        <w:lang w:val="it-IT"/>
      </w:rPr>
      <w:t>4</w:t>
    </w:r>
    <w:r w:rsidRPr="00D6039C">
      <w:rPr>
        <w:b/>
        <w:noProof/>
        <w:szCs w:val="23"/>
        <w:lang w:val="it-IT"/>
      </w:rPr>
      <w:t> (E)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84471" w14:textId="0D17A345" w:rsidR="00F3012A" w:rsidRPr="00B93696" w:rsidRDefault="00F3012A">
    <w:pPr>
      <w:rPr>
        <w:b/>
        <w:szCs w:val="23"/>
      </w:rPr>
    </w:pPr>
    <w:proofErr w:type="spellStart"/>
    <w:r>
      <w:rPr>
        <w:b/>
        <w:szCs w:val="23"/>
      </w:rPr>
      <w:t>prEN</w:t>
    </w:r>
    <w:proofErr w:type="spellEnd"/>
    <w:r>
      <w:rPr>
        <w:b/>
        <w:szCs w:val="23"/>
      </w:rPr>
      <w:t xml:space="preserve"> 1991-3:20</w:t>
    </w:r>
    <w:r w:rsidRPr="00A24CA6">
      <w:rPr>
        <w:b/>
        <w:szCs w:val="23"/>
      </w:rPr>
      <w:t>2</w:t>
    </w:r>
    <w:r>
      <w:rPr>
        <w:b/>
        <w:szCs w:val="23"/>
      </w:rPr>
      <w:t>4 (E)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2CE27" w14:textId="5EDF3B3F" w:rsidR="00F3012A" w:rsidRPr="00B93696" w:rsidRDefault="00F3012A" w:rsidP="00B93696">
    <w:pPr>
      <w:spacing w:after="680"/>
      <w:jc w:val="right"/>
      <w:rPr>
        <w:b/>
        <w:szCs w:val="23"/>
        <w:lang w:val="it-IT"/>
      </w:rPr>
    </w:pPr>
    <w:r>
      <w:rPr>
        <w:b/>
        <w:noProof/>
        <w:szCs w:val="23"/>
        <w:lang w:val="it-IT"/>
      </w:rPr>
      <w:t>pr</w:t>
    </w:r>
    <w:r w:rsidRPr="00D6039C">
      <w:rPr>
        <w:b/>
        <w:noProof/>
        <w:szCs w:val="23"/>
        <w:lang w:val="it-IT"/>
      </w:rPr>
      <w:t>EN 1991-3:20</w:t>
    </w:r>
    <w:r>
      <w:rPr>
        <w:b/>
        <w:noProof/>
        <w:szCs w:val="23"/>
        <w:lang w:val="it-IT"/>
      </w:rPr>
      <w:t>24</w:t>
    </w:r>
    <w:r w:rsidRPr="00D6039C">
      <w:rPr>
        <w:b/>
        <w:noProof/>
        <w:szCs w:val="23"/>
        <w:lang w:val="it-IT"/>
      </w:rPr>
      <w:t>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E8A3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5CD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20EF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1020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B0E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01F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6C32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0BC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C67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4ADE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E0119"/>
    <w:multiLevelType w:val="hybridMultilevel"/>
    <w:tmpl w:val="123268F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2" w15:restartNumberingAfterBreak="0">
    <w:nsid w:val="099F3C9B"/>
    <w:multiLevelType w:val="hybridMultilevel"/>
    <w:tmpl w:val="7144BB1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98639A8"/>
    <w:multiLevelType w:val="hybridMultilevel"/>
    <w:tmpl w:val="B656957C"/>
    <w:lvl w:ilvl="0" w:tplc="23DE7DC2">
      <w:start w:val="1"/>
      <w:numFmt w:val="upperRoman"/>
      <w:lvlText w:val="%1."/>
      <w:lvlJc w:val="right"/>
      <w:pPr>
        <w:ind w:left="1209" w:hanging="360"/>
      </w:p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14" w15:restartNumberingAfterBreak="0">
    <w:nsid w:val="2AE01AEA"/>
    <w:multiLevelType w:val="singleLevel"/>
    <w:tmpl w:val="5660F3D0"/>
    <w:lvl w:ilvl="0">
      <w:start w:val="1"/>
      <w:numFmt w:val="bullet"/>
      <w:pStyle w:val="CENbulletlist"/>
      <w:lvlText w:val="–"/>
      <w:lvlJc w:val="left"/>
      <w:pPr>
        <w:tabs>
          <w:tab w:val="num" w:pos="360"/>
        </w:tabs>
        <w:ind w:left="360" w:hanging="360"/>
      </w:pPr>
      <w:rPr>
        <w:rFonts w:ascii="Times New Roman" w:hAnsi="Times New Roman" w:hint="default"/>
      </w:rPr>
    </w:lvl>
  </w:abstractNum>
  <w:abstractNum w:abstractNumId="15" w15:restartNumberingAfterBreak="0">
    <w:nsid w:val="2AFC44D7"/>
    <w:multiLevelType w:val="hybridMultilevel"/>
    <w:tmpl w:val="3B5E0CEE"/>
    <w:lvl w:ilvl="0" w:tplc="BE9E27F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BFD3689"/>
    <w:multiLevelType w:val="hybridMultilevel"/>
    <w:tmpl w:val="508C63E2"/>
    <w:lvl w:ilvl="0" w:tplc="30EE7252">
      <w:start w:val="1"/>
      <w:numFmt w:val="lowerRoman"/>
      <w:lvlText w:val="%1."/>
      <w:lvlJc w:val="right"/>
      <w:pPr>
        <w:ind w:left="926" w:hanging="360"/>
      </w:p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17" w15:restartNumberingAfterBreak="0">
    <w:nsid w:val="2D88725C"/>
    <w:multiLevelType w:val="multilevel"/>
    <w:tmpl w:val="C1046CE8"/>
    <w:name w:val="NoteE"/>
    <w:lvl w:ilvl="0">
      <w:start w:val="1"/>
      <w:numFmt w:val="none"/>
      <w:lvlRestart w:val="0"/>
      <w:pStyle w:val="NoteNoNumE"/>
      <w:lvlText w:val="NOTE"/>
      <w:lvlJc w:val="left"/>
      <w:pPr>
        <w:tabs>
          <w:tab w:val="num" w:pos="700"/>
        </w:tabs>
        <w:ind w:left="0" w:firstLine="0"/>
      </w:pPr>
      <w:rPr>
        <w:rFonts w:ascii="Arial" w:hAnsi="Arial" w:cs="Arial" w:hint="default"/>
        <w:b w:val="0"/>
        <w:i w:val="0"/>
        <w:sz w:val="18"/>
      </w:rPr>
    </w:lvl>
    <w:lvl w:ilvl="1">
      <w:start w:val="1"/>
      <w:numFmt w:val="decimal"/>
      <w:lvlRestart w:val="0"/>
      <w:pStyle w:val="NoteNumE"/>
      <w:lvlText w:val="NOTE %2"/>
      <w:lvlJc w:val="left"/>
      <w:pPr>
        <w:tabs>
          <w:tab w:val="num" w:pos="900"/>
        </w:tabs>
        <w:ind w:left="0" w:firstLine="0"/>
      </w:pPr>
      <w:rPr>
        <w:rFonts w:ascii="Arial" w:hAnsi="Arial" w:cs="Arial" w:hint="default"/>
        <w:b w:val="0"/>
        <w:i w:val="0"/>
        <w:sz w:val="18"/>
      </w:rPr>
    </w:lvl>
    <w:lvl w:ilvl="2">
      <w:start w:val="1"/>
      <w:numFmt w:val="none"/>
      <w:lvlRestart w:val="0"/>
      <w:suff w:val="nothing"/>
      <w:lvlText w:val=""/>
      <w:lvlJc w:val="left"/>
      <w:pPr>
        <w:ind w:left="0" w:firstLine="0"/>
      </w:pPr>
      <w:rPr>
        <w:rFonts w:ascii="Arial" w:hAnsi="Arial" w:cs="Arial" w:hint="default"/>
        <w:b w:val="0"/>
        <w:i w:val="0"/>
        <w:sz w:val="18"/>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8" w15:restartNumberingAfterBreak="0">
    <w:nsid w:val="2E425486"/>
    <w:multiLevelType w:val="multilevel"/>
    <w:tmpl w:val="F5A0C378"/>
    <w:lvl w:ilvl="0">
      <w:start w:val="1"/>
      <w:numFmt w:val="upperLetter"/>
      <w:pStyle w:val="Literaturverzeichnis1"/>
      <w:suff w:val="nothing"/>
      <w:lvlText w:val="Annexe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19" w15:restartNumberingAfterBreak="0">
    <w:nsid w:val="310414C3"/>
    <w:multiLevelType w:val="hybridMultilevel"/>
    <w:tmpl w:val="2A8A5960"/>
    <w:lvl w:ilvl="0" w:tplc="1EAE3AF6">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0" w15:restartNumberingAfterBreak="0">
    <w:nsid w:val="31664FFE"/>
    <w:multiLevelType w:val="hybridMultilevel"/>
    <w:tmpl w:val="C42C40E8"/>
    <w:lvl w:ilvl="0" w:tplc="8D2EA234">
      <w:numFmt w:val="bullet"/>
      <w:lvlText w:val="—"/>
      <w:lvlJc w:val="left"/>
      <w:pPr>
        <w:ind w:left="720" w:hanging="360"/>
      </w:pPr>
      <w:rPr>
        <w:rFonts w:ascii="Cambria" w:eastAsia="Calibri" w:hAnsi="Cambria" w:cs="Times New Roman"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AC7EB8"/>
    <w:multiLevelType w:val="multilevel"/>
    <w:tmpl w:val="975087F0"/>
    <w:lvl w:ilvl="0">
      <w:start w:val="1"/>
      <w:numFmt w:val="decimal"/>
      <w:pStyle w:val="Heading1"/>
      <w:lvlText w:val="%1"/>
      <w:lvlJc w:val="left"/>
      <w:pPr>
        <w:tabs>
          <w:tab w:val="num" w:pos="432"/>
        </w:tabs>
        <w:ind w:left="432" w:hanging="432"/>
      </w:pPr>
      <w:rPr>
        <w:b/>
        <w:i w:val="0"/>
      </w:rPr>
    </w:lvl>
    <w:lvl w:ilvl="1">
      <w:start w:val="1"/>
      <w:numFmt w:val="decimal"/>
      <w:pStyle w:val="Heading2"/>
      <w:lvlText w:val="%1.%2"/>
      <w:lvlJc w:val="left"/>
      <w:pPr>
        <w:tabs>
          <w:tab w:val="num" w:pos="360"/>
        </w:tabs>
        <w:ind w:left="0" w:firstLine="0"/>
      </w:pPr>
      <w:rPr>
        <w:b/>
        <w:i w:val="0"/>
      </w:rPr>
    </w:lvl>
    <w:lvl w:ilvl="2">
      <w:start w:val="1"/>
      <w:numFmt w:val="decimal"/>
      <w:pStyle w:val="Heading3"/>
      <w:lvlText w:val="%1.%2.%3"/>
      <w:lvlJc w:val="left"/>
      <w:pPr>
        <w:tabs>
          <w:tab w:val="num" w:pos="720"/>
        </w:tabs>
        <w:ind w:left="0" w:firstLine="0"/>
      </w:pPr>
      <w:rPr>
        <w:b/>
        <w:i w:val="0"/>
      </w:rPr>
    </w:lvl>
    <w:lvl w:ilvl="3">
      <w:start w:val="1"/>
      <w:numFmt w:val="decimal"/>
      <w:pStyle w:val="Heading4"/>
      <w:lvlText w:val="%1.%2.%3.%4"/>
      <w:lvlJc w:val="left"/>
      <w:pPr>
        <w:tabs>
          <w:tab w:val="num" w:pos="1080"/>
        </w:tabs>
        <w:ind w:left="0" w:firstLine="0"/>
      </w:pPr>
      <w:rPr>
        <w:b/>
        <w:i w:val="0"/>
      </w:rPr>
    </w:lvl>
    <w:lvl w:ilvl="4">
      <w:start w:val="1"/>
      <w:numFmt w:val="decimal"/>
      <w:pStyle w:val="Heading5"/>
      <w:lvlText w:val="%1.%2.%3.%4.%5"/>
      <w:lvlJc w:val="left"/>
      <w:pPr>
        <w:tabs>
          <w:tab w:val="num" w:pos="1080"/>
        </w:tabs>
        <w:ind w:left="0" w:firstLine="0"/>
      </w:pPr>
      <w:rPr>
        <w:b/>
        <w:i w:val="0"/>
      </w:rPr>
    </w:lvl>
    <w:lvl w:ilvl="5">
      <w:start w:val="1"/>
      <w:numFmt w:val="decimal"/>
      <w:pStyle w:val="Heading6"/>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22" w15:restartNumberingAfterBreak="0">
    <w:nsid w:val="35DD11AD"/>
    <w:multiLevelType w:val="hybridMultilevel"/>
    <w:tmpl w:val="0C6ABE04"/>
    <w:lvl w:ilvl="0" w:tplc="BE9E27FC">
      <w:start w:val="1"/>
      <w:numFmt w:val="bullet"/>
      <w:lvlText w:val=""/>
      <w:lvlJc w:val="left"/>
      <w:pPr>
        <w:ind w:left="827" w:hanging="360"/>
      </w:pPr>
      <w:rPr>
        <w:rFonts w:ascii="Symbol" w:hAnsi="Symbol" w:hint="default"/>
      </w:rPr>
    </w:lvl>
    <w:lvl w:ilvl="1" w:tplc="25E05D38">
      <w:start w:val="1"/>
      <w:numFmt w:val="bullet"/>
      <w:pStyle w:val="Newlist"/>
      <w:lvlText w:val=""/>
      <w:lvlJc w:val="left"/>
      <w:pPr>
        <w:ind w:left="1547" w:hanging="360"/>
      </w:pPr>
      <w:rPr>
        <w:rFonts w:ascii="Symbol" w:hAnsi="Symbol" w:hint="default"/>
      </w:rPr>
    </w:lvl>
    <w:lvl w:ilvl="2" w:tplc="04070005" w:tentative="1">
      <w:start w:val="1"/>
      <w:numFmt w:val="bullet"/>
      <w:lvlText w:val=""/>
      <w:lvlJc w:val="left"/>
      <w:pPr>
        <w:ind w:left="2267" w:hanging="360"/>
      </w:pPr>
      <w:rPr>
        <w:rFonts w:ascii="Wingdings" w:hAnsi="Wingdings" w:hint="default"/>
      </w:rPr>
    </w:lvl>
    <w:lvl w:ilvl="3" w:tplc="04070001" w:tentative="1">
      <w:start w:val="1"/>
      <w:numFmt w:val="bullet"/>
      <w:lvlText w:val=""/>
      <w:lvlJc w:val="left"/>
      <w:pPr>
        <w:ind w:left="2987" w:hanging="360"/>
      </w:pPr>
      <w:rPr>
        <w:rFonts w:ascii="Symbol" w:hAnsi="Symbol" w:hint="default"/>
      </w:rPr>
    </w:lvl>
    <w:lvl w:ilvl="4" w:tplc="04070003" w:tentative="1">
      <w:start w:val="1"/>
      <w:numFmt w:val="bullet"/>
      <w:lvlText w:val="o"/>
      <w:lvlJc w:val="left"/>
      <w:pPr>
        <w:ind w:left="3707" w:hanging="360"/>
      </w:pPr>
      <w:rPr>
        <w:rFonts w:ascii="Courier New" w:hAnsi="Courier New" w:cs="Courier New" w:hint="default"/>
      </w:rPr>
    </w:lvl>
    <w:lvl w:ilvl="5" w:tplc="04070005" w:tentative="1">
      <w:start w:val="1"/>
      <w:numFmt w:val="bullet"/>
      <w:lvlText w:val=""/>
      <w:lvlJc w:val="left"/>
      <w:pPr>
        <w:ind w:left="4427" w:hanging="360"/>
      </w:pPr>
      <w:rPr>
        <w:rFonts w:ascii="Wingdings" w:hAnsi="Wingdings" w:hint="default"/>
      </w:rPr>
    </w:lvl>
    <w:lvl w:ilvl="6" w:tplc="04070001" w:tentative="1">
      <w:start w:val="1"/>
      <w:numFmt w:val="bullet"/>
      <w:lvlText w:val=""/>
      <w:lvlJc w:val="left"/>
      <w:pPr>
        <w:ind w:left="5147" w:hanging="360"/>
      </w:pPr>
      <w:rPr>
        <w:rFonts w:ascii="Symbol" w:hAnsi="Symbol" w:hint="default"/>
      </w:rPr>
    </w:lvl>
    <w:lvl w:ilvl="7" w:tplc="04070003" w:tentative="1">
      <w:start w:val="1"/>
      <w:numFmt w:val="bullet"/>
      <w:lvlText w:val="o"/>
      <w:lvlJc w:val="left"/>
      <w:pPr>
        <w:ind w:left="5867" w:hanging="360"/>
      </w:pPr>
      <w:rPr>
        <w:rFonts w:ascii="Courier New" w:hAnsi="Courier New" w:cs="Courier New" w:hint="default"/>
      </w:rPr>
    </w:lvl>
    <w:lvl w:ilvl="8" w:tplc="04070005" w:tentative="1">
      <w:start w:val="1"/>
      <w:numFmt w:val="bullet"/>
      <w:lvlText w:val=""/>
      <w:lvlJc w:val="left"/>
      <w:pPr>
        <w:ind w:left="6587" w:hanging="360"/>
      </w:pPr>
      <w:rPr>
        <w:rFonts w:ascii="Wingdings" w:hAnsi="Wingdings" w:hint="default"/>
      </w:rPr>
    </w:lvl>
  </w:abstractNum>
  <w:abstractNum w:abstractNumId="23" w15:restartNumberingAfterBreak="0">
    <w:nsid w:val="3AC72325"/>
    <w:multiLevelType w:val="hybridMultilevel"/>
    <w:tmpl w:val="F332707C"/>
    <w:lvl w:ilvl="0" w:tplc="E98C5B3A">
      <w:start w:val="1"/>
      <w:numFmt w:val="bullet"/>
      <w:pStyle w:val="CENlist"/>
      <w:lvlText w:val="–"/>
      <w:lvlJc w:val="left"/>
      <w:pPr>
        <w:tabs>
          <w:tab w:val="num" w:pos="567"/>
        </w:tabs>
        <w:ind w:left="567" w:hanging="283"/>
      </w:pPr>
      <w:rPr>
        <w:rFonts w:ascii="Times New Roman" w:hAnsi="Times New Roman" w:cs="Times New Roman" w:hint="default"/>
      </w:rPr>
    </w:lvl>
    <w:lvl w:ilvl="1" w:tplc="9D404A5C">
      <w:start w:val="1"/>
      <w:numFmt w:val="lowerLetter"/>
      <w:pStyle w:val="CENnumberedlist"/>
      <w:lvlText w:val="%2)"/>
      <w:lvlJc w:val="left"/>
      <w:pPr>
        <w:tabs>
          <w:tab w:val="num" w:pos="360"/>
        </w:tabs>
        <w:ind w:left="360" w:hanging="360"/>
      </w:pPr>
      <w:rPr>
        <w:rFont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25" w15:restartNumberingAfterBreak="0">
    <w:nsid w:val="43387279"/>
    <w:multiLevelType w:val="hybridMultilevel"/>
    <w:tmpl w:val="A342CD0A"/>
    <w:lvl w:ilvl="0" w:tplc="CBA886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ACE0EDB"/>
    <w:multiLevelType w:val="hybridMultilevel"/>
    <w:tmpl w:val="570E18FC"/>
    <w:lvl w:ilvl="0" w:tplc="BE9E27F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6B11B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62636ED"/>
    <w:multiLevelType w:val="hybridMultilevel"/>
    <w:tmpl w:val="FA02C83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8B427D8"/>
    <w:multiLevelType w:val="multilevel"/>
    <w:tmpl w:val="8FF0667E"/>
    <w:lvl w:ilvl="0">
      <w:start w:val="1"/>
      <w:numFmt w:val="upperLetter"/>
      <w:pStyle w:val="ANNEXZZ"/>
      <w:suff w:val="nothing"/>
      <w:lvlText w:val="Annex ZZ%1"/>
      <w:lvlJc w:val="left"/>
      <w:pPr>
        <w:ind w:left="0" w:firstLine="0"/>
      </w:pPr>
      <w:rPr>
        <w:rFonts w:ascii="Cambria" w:hAnsi="Cambria" w:cs="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pStyle w:val="zza2"/>
      <w:lvlText w:val="Z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pStyle w:val="zza3"/>
      <w:lvlText w:val="Z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Z%1.%2.%3.%4.%5.%6"/>
      <w:lvlJc w:val="left"/>
      <w:pPr>
        <w:tabs>
          <w:tab w:val="num" w:pos="144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30" w15:restartNumberingAfterBreak="0">
    <w:nsid w:val="59C815E3"/>
    <w:multiLevelType w:val="hybridMultilevel"/>
    <w:tmpl w:val="AB60252C"/>
    <w:lvl w:ilvl="0" w:tplc="BE9E27F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CDF1173"/>
    <w:multiLevelType w:val="hybridMultilevel"/>
    <w:tmpl w:val="4DB6C4F6"/>
    <w:lvl w:ilvl="0" w:tplc="BE9E27F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D6408D2"/>
    <w:multiLevelType w:val="hybridMultilevel"/>
    <w:tmpl w:val="5D3C6280"/>
    <w:lvl w:ilvl="0" w:tplc="95FA30D2">
      <w:start w:val="1"/>
      <w:numFmt w:val="decimal"/>
      <w:lvlText w:val="(%1)"/>
      <w:lvlJc w:val="left"/>
      <w:pPr>
        <w:ind w:left="750" w:hanging="39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E971A6F"/>
    <w:multiLevelType w:val="multilevel"/>
    <w:tmpl w:val="9DCE6CD0"/>
    <w:lvl w:ilvl="0">
      <w:start w:val="1"/>
      <w:numFmt w:val="upperLetter"/>
      <w:suff w:val="nothing"/>
      <w:lvlText w:val="Annex Z%1"/>
      <w:lvlJc w:val="left"/>
      <w:pPr>
        <w:ind w:left="0" w:firstLine="0"/>
      </w:pPr>
    </w:lvl>
    <w:lvl w:ilvl="1">
      <w:start w:val="1"/>
      <w:numFmt w:val="decimal"/>
      <w:lvlText w:val="Z%1.%2."/>
      <w:lvlJc w:val="left"/>
      <w:pPr>
        <w:ind w:left="641" w:hanging="641"/>
      </w:pPr>
    </w:lvl>
    <w:lvl w:ilvl="2">
      <w:start w:val="1"/>
      <w:numFmt w:val="decimal"/>
      <w:lvlText w:val="Z%1.%2.%3."/>
      <w:lvlJc w:val="left"/>
      <w:pPr>
        <w:ind w:left="879" w:hanging="879"/>
      </w:pPr>
    </w:lvl>
    <w:lvl w:ilvl="3">
      <w:start w:val="1"/>
      <w:numFmt w:val="decimal"/>
      <w:lvlText w:val="Z%1.%2.%3.%4."/>
      <w:lvlJc w:val="left"/>
      <w:pPr>
        <w:ind w:left="1140" w:hanging="1140"/>
      </w:pPr>
    </w:lvl>
    <w:lvl w:ilvl="4">
      <w:start w:val="1"/>
      <w:numFmt w:val="decimal"/>
      <w:lvlText w:val="Z%1.%2.%3.%4.%5."/>
      <w:lvlJc w:val="left"/>
      <w:pPr>
        <w:ind w:left="1304" w:hanging="1304"/>
      </w:pPr>
    </w:lvl>
    <w:lvl w:ilvl="5">
      <w:start w:val="1"/>
      <w:numFmt w:val="decimal"/>
      <w:lvlText w:val="Z%1.%2.%3.%4.%5.%6."/>
      <w:lvlJc w:val="left"/>
      <w:pPr>
        <w:ind w:left="1418" w:hanging="1418"/>
      </w:pPr>
    </w:lvl>
    <w:lvl w:ilvl="6">
      <w:start w:val="1"/>
      <w:numFmt w:val="decimal"/>
      <w:lvlText w:val="%1.%2.%3.%4.%5.%6.%7."/>
      <w:lvlJc w:val="left"/>
      <w:pPr>
        <w:tabs>
          <w:tab w:val="num" w:pos="1440"/>
        </w:tabs>
        <w:ind w:left="0" w:firstLine="0"/>
      </w:pPr>
    </w:lvl>
    <w:lvl w:ilvl="7">
      <w:start w:val="1"/>
      <w:numFmt w:val="decimal"/>
      <w:lvlRestart w:val="1"/>
      <w:suff w:val="space"/>
      <w:lvlText w:val="Bild Z%1.%8 — "/>
      <w:lvlJc w:val="left"/>
      <w:pPr>
        <w:ind w:left="0" w:firstLine="0"/>
      </w:pPr>
    </w:lvl>
    <w:lvl w:ilvl="8">
      <w:start w:val="1"/>
      <w:numFmt w:val="decimal"/>
      <w:lvlRestart w:val="1"/>
      <w:suff w:val="space"/>
      <w:lvlText w:val="Tabelle Z%1.%9 — "/>
      <w:lvlJc w:val="left"/>
      <w:pPr>
        <w:ind w:left="0" w:firstLine="0"/>
      </w:pPr>
    </w:lvl>
  </w:abstractNum>
  <w:abstractNum w:abstractNumId="34" w15:restartNumberingAfterBreak="0">
    <w:nsid w:val="6177575D"/>
    <w:multiLevelType w:val="hybridMultilevel"/>
    <w:tmpl w:val="43F22414"/>
    <w:lvl w:ilvl="0" w:tplc="E822F09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010412"/>
    <w:multiLevelType w:val="hybridMultilevel"/>
    <w:tmpl w:val="871CAC0C"/>
    <w:lvl w:ilvl="0" w:tplc="BE9E27FC">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2581D31"/>
    <w:multiLevelType w:val="hybridMultilevel"/>
    <w:tmpl w:val="3C02630E"/>
    <w:lvl w:ilvl="0" w:tplc="E822F09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37A7A42"/>
    <w:multiLevelType w:val="hybridMultilevel"/>
    <w:tmpl w:val="ED6497A2"/>
    <w:lvl w:ilvl="0" w:tplc="BE9E27F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4586244"/>
    <w:multiLevelType w:val="hybridMultilevel"/>
    <w:tmpl w:val="11ECE8AE"/>
    <w:lvl w:ilvl="0" w:tplc="BE9E27F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A7B4672"/>
    <w:multiLevelType w:val="hybridMultilevel"/>
    <w:tmpl w:val="B22259A0"/>
    <w:lvl w:ilvl="0" w:tplc="BE9E27F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F833CC1"/>
    <w:multiLevelType w:val="hybridMultilevel"/>
    <w:tmpl w:val="BDC6FE14"/>
    <w:lvl w:ilvl="0" w:tplc="F1528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A56D23"/>
    <w:multiLevelType w:val="hybridMultilevel"/>
    <w:tmpl w:val="B988461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B263285"/>
    <w:multiLevelType w:val="hybridMultilevel"/>
    <w:tmpl w:val="A9DCE1A0"/>
    <w:lvl w:ilvl="0" w:tplc="BE9E27F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9"/>
  </w:num>
  <w:num w:numId="4">
    <w:abstractNumId w:val="7"/>
  </w:num>
  <w:num w:numId="5">
    <w:abstractNumId w:val="6"/>
  </w:num>
  <w:num w:numId="6">
    <w:abstractNumId w:val="5"/>
  </w:num>
  <w:num w:numId="7">
    <w:abstractNumId w:val="4"/>
  </w:num>
  <w:num w:numId="8">
    <w:abstractNumId w:val="0"/>
  </w:num>
  <w:num w:numId="9">
    <w:abstractNumId w:val="19"/>
  </w:num>
  <w:num w:numId="10">
    <w:abstractNumId w:val="16"/>
  </w:num>
  <w:num w:numId="11">
    <w:abstractNumId w:val="13"/>
  </w:num>
  <w:num w:numId="12">
    <w:abstractNumId w:val="24"/>
  </w:num>
  <w:num w:numId="13">
    <w:abstractNumId w:val="14"/>
  </w:num>
  <w:num w:numId="14">
    <w:abstractNumId w:val="23"/>
  </w:num>
  <w:num w:numId="15">
    <w:abstractNumId w:val="42"/>
  </w:num>
  <w:num w:numId="16">
    <w:abstractNumId w:val="31"/>
  </w:num>
  <w:num w:numId="17">
    <w:abstractNumId w:val="35"/>
  </w:num>
  <w:num w:numId="18">
    <w:abstractNumId w:val="39"/>
  </w:num>
  <w:num w:numId="19">
    <w:abstractNumId w:val="15"/>
  </w:num>
  <w:num w:numId="20">
    <w:abstractNumId w:val="22"/>
  </w:num>
  <w:num w:numId="21">
    <w:abstractNumId w:val="37"/>
  </w:num>
  <w:num w:numId="22">
    <w:abstractNumId w:val="30"/>
  </w:num>
  <w:num w:numId="23">
    <w:abstractNumId w:val="38"/>
  </w:num>
  <w:num w:numId="24">
    <w:abstractNumId w:val="17"/>
  </w:num>
  <w:num w:numId="25">
    <w:abstractNumId w:val="18"/>
  </w:num>
  <w:num w:numId="26">
    <w:abstractNumId w:val="26"/>
  </w:num>
  <w:num w:numId="27">
    <w:abstractNumId w:val="28"/>
  </w:num>
  <w:num w:numId="28">
    <w:abstractNumId w:val="12"/>
  </w:num>
  <w:num w:numId="29">
    <w:abstractNumId w:val="41"/>
  </w:num>
  <w:num w:numId="30">
    <w:abstractNumId w:val="32"/>
  </w:num>
  <w:num w:numId="31">
    <w:abstractNumId w:val="33"/>
  </w:num>
  <w:num w:numId="32">
    <w:abstractNumId w:val="21"/>
  </w:num>
  <w:num w:numId="33">
    <w:abstractNumId w:val="10"/>
  </w:num>
  <w:num w:numId="34">
    <w:abstractNumId w:val="34"/>
  </w:num>
  <w:num w:numId="35">
    <w:abstractNumId w:val="36"/>
  </w:num>
  <w:num w:numId="36">
    <w:abstractNumId w:val="20"/>
  </w:num>
  <w:num w:numId="37">
    <w:abstractNumId w:val="25"/>
  </w:num>
  <w:num w:numId="38">
    <w:abstractNumId w:val="8"/>
  </w:num>
  <w:num w:numId="39">
    <w:abstractNumId w:val="3"/>
  </w:num>
  <w:num w:numId="40">
    <w:abstractNumId w:val="2"/>
  </w:num>
  <w:num w:numId="41">
    <w:abstractNumId w:val="1"/>
  </w:num>
  <w:num w:numId="42">
    <w:abstractNumId w:val="27"/>
  </w:num>
  <w:num w:numId="43">
    <w:abstractNumId w:val="29"/>
  </w:num>
  <w:num w:numId="44">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it-IT" w:vendorID="64" w:dllVersion="6" w:nlCheck="1" w:checkStyle="0"/>
  <w:activeWritingStyle w:appName="MSWord" w:lang="en-GB" w:vendorID="64" w:dllVersion="6" w:nlCheck="1" w:checkStyle="1"/>
  <w:activeWritingStyle w:appName="MSWord" w:lang="fr-BE" w:vendorID="64" w:dllVersion="6" w:nlCheck="1" w:checkStyle="0"/>
  <w:activeWritingStyle w:appName="MSWord" w:lang="de-DE"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fr-B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sv-SE" w:vendorID="64" w:dllVersion="4096" w:nlCheck="1" w:checkStyle="0"/>
  <w:activeWritingStyle w:appName="MSWord" w:lang="it-IT" w:vendorID="64" w:dllVersion="0" w:nlCheck="1" w:checkStyle="0"/>
  <w:activeWritingStyle w:appName="MSWord" w:lang="fr-BE" w:vendorID="64" w:dllVersion="4096" w:nlCheck="1" w:checkStyle="0"/>
  <w:activeWritingStyle w:appName="MSWord" w:lang="es-ES" w:vendorID="64" w:dllVersion="409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revisionView w:formatting="0"/>
  <w:defaultTabStop w:val="720"/>
  <w:hyphenationZone w:val="425"/>
  <w:evenAndOddHeaders/>
  <w:characterSpacingControl w:val="doNotCompress"/>
  <w:hdrShapeDefaults>
    <o:shapedefaults v:ext="edit" spidmax="2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Redact State" w:val="ready"/>
    <w:docVar w:name="CCMCCommref" w:val="CEN/TC 250"/>
    <w:docVar w:name="CCMCContentLanguage" w:val="en"/>
    <w:docVar w:name="CCMCDILanguage" w:val="en"/>
    <w:docVar w:name="CCMCDIProjID" w:val="72785"/>
    <w:docVar w:name="CCMCDIProjID3DIGITS" w:val="72"/>
    <w:docVar w:name="CCMCDISdo" w:val="CEN"/>
    <w:docVar w:name="CCMCDoa" w:val="DAV + 3 months"/>
    <w:docVar w:name="CCMCDocnumber" w:val="1991"/>
    <w:docVar w:name="CCMCDoctype" w:val="EN"/>
    <w:docVar w:name="CCMCDop" w:val="DAV + 6 months"/>
    <w:docVar w:name="CCMCDor" w:val="2023-xx-xx"/>
    <w:docVar w:name="CCMCDow" w:val="DAV + 24 months"/>
    <w:docVar w:name="CCMCDRelVersion" w:val="First Working Document"/>
    <w:docVar w:name="CCMCEdition" w:val="2"/>
    <w:docVar w:name="CCMCFullDE" w:val="Eurocode 1 - Einwirkungen auf Tragwerke - Teil 3: Einwirkungen infolge von Kranen und Maschinen"/>
    <w:docVar w:name="CCMCFullEN" w:val="Eurocode 1 - Actions on structures - Part 3: Actions induced by cranes and machinery"/>
    <w:docVar w:name="CCMCFullFR" w:val="Eurocode 1 - Actions sur les structures - Partie 3: Actions induites par les appareils de levage et les machines"/>
    <w:docVar w:name="CCMCLinkingRefs" w:val="EN 1991-3:2006"/>
    <w:docVar w:name="CCMCOriginator" w:val="CEN"/>
    <w:docVar w:name="CCMCPartnumber" w:val="3"/>
    <w:docVar w:name="CCMCPublicationDate" w:val="2025-08-27"/>
    <w:docVar w:name="CCMCPublicationYear" w:val="2025"/>
    <w:docVar w:name="CCMCReleaseDate" w:val="2025-08-27"/>
    <w:docVar w:name="CCMCSecretariat" w:val="BSI"/>
    <w:docVar w:name="CCMCStdRefDated" w:val="prEN 1991-3 rev"/>
    <w:docVar w:name="CCMCStdRefShort" w:val="prEN 1991-3 rev"/>
    <w:docVar w:name="CCMCStdRefUndated" w:val="prEN 1991-3 rev"/>
    <w:docVar w:name="CCMCStdXRefType" w:val="Revises"/>
    <w:docVar w:name="CCMCSupplType" w:val="MAIN"/>
    <w:docVar w:name="CCMCSurrsrv" w:val="33087498"/>
    <w:docVar w:name="CCMCWINumber" w:val="00250263"/>
    <w:docVar w:name="CCMCWithoutToc" w:val="False"/>
    <w:docVar w:name="CheckHeader" w:val="F"/>
    <w:docVar w:name="ex_AddedHTMLPreformat" w:val="Consolas"/>
    <w:docVar w:name="ex_AutoRedact" w:val="APComplete"/>
    <w:docVar w:name="ex_Citations" w:val="APComplete"/>
    <w:docVar w:name="ex_CleanUp" w:val="CleanUpComplete"/>
    <w:docVar w:name="eX_DocInfoLastUpdatedDate" w:val="45215,5829282407"/>
    <w:docVar w:name="ex_eXtylesBuild" w:val="4505"/>
    <w:docVar w:name="ex_FontAudit" w:val="APComplete"/>
    <w:docVar w:name="EX_LAST_PALETTE_TAB" w:val="1"/>
    <w:docVar w:name="ex_ParseBib" w:val="APComplete"/>
    <w:docVar w:name="ex_PPCleanUp" w:val="PPCleanUpComplete"/>
    <w:docVar w:name="ex_StandardCit" w:val="APComplete"/>
    <w:docVar w:name="ex_StdValid" w:val="APComplete"/>
    <w:docVar w:name="ex_TblFnMark" w:val="APComplete"/>
    <w:docVar w:name="ex_WordVersion" w:val="16.0"/>
    <w:docVar w:name="eXtyles" w:val="active"/>
    <w:docVar w:name="eXtylesPPCSettings" w:val="optPPCSelection|False|optPPCWholeDoc|True|chkRehydrateFootnotes|0|chkRemoveParagraphShading|1|chkRemoveTextShading|1|chkConvertComments|0|comboReviews|All Reviewers|btnCommentBefore|False|btnCommentAfter|True|btnCommentEnd|False|txtCommentPrefix| [[Q%D: |txtCommentSuffix| Q%D]]|ComboCommentColor|Blue|chkBoldComments|0|chkRemoveCommentsDTP|0|chkRemoveTextHighlights|1|chkRemoveUserCharStyles|0|chkRemoveUnusedStyles|0|chkRemoveRefTags|0|ComboRefStyle1|Biblio Entry|ComboRefStyle2|RefNorm|chkRemoveHyperlinks|0|txtHyperlinkText||chkFlattenFootnotes|0|"/>
    <w:docVar w:name="ExtylesTagDescriptors" w:val="Table-|Tbl_-|Table--|Tbl_--|Table---|Tbl_---|Landscape|Landscape|Table_allowsplitYes|Tbl_splitYes|Table_allowsplitNo|Tbl_splitNo|Inline graphic|graphic|Book Reference|bok|Conference Reference|conf|Edited Book Reference|edb|Electronic Reference|eref|Journal Reference|jrn|Legal Reference|lgl|Other Reference|other|Thesis Reference|ths|Unknown Reference|unknown|Standard Reference|std|"/>
    <w:docVar w:name="iceFileDir" w:val="Y:\STD_MGT\STDDEL\PRODUCTION\Standards\00250\263"/>
    <w:docVar w:name="iceFileName" w:val="41_e_stftag.docx"/>
    <w:docVar w:name="iceJABR" w:val="CEN-en"/>
    <w:docVar w:name="iceJournalName" w:val="CEN Standard English"/>
    <w:docVar w:name="icePublisher" w:val="CCMC"/>
    <w:docVar w:name="PreEdit Baseline Path" w:val="Y:\STD_MGT\STDDEL\PRODUCTION\Standards\00250\263\41_e_stftag$base.docx"/>
    <w:docVar w:name="PreEdit Baseline Timestamp" w:val="2023-10-17 11:06:29"/>
    <w:docVar w:name="PreEdit Up-Front Loss" w:val="complete"/>
    <w:docVar w:name="Publication" w:val="CEN-en:CEN Standard English"/>
    <w:docVar w:name="Publisher" w:val="CCMC"/>
    <w:docVar w:name="Type" w:val="All"/>
  </w:docVars>
  <w:rsids>
    <w:rsidRoot w:val="00DB201D"/>
    <w:rsid w:val="00000D8F"/>
    <w:rsid w:val="000027F4"/>
    <w:rsid w:val="00002B55"/>
    <w:rsid w:val="00003172"/>
    <w:rsid w:val="000037BE"/>
    <w:rsid w:val="00003D44"/>
    <w:rsid w:val="0000442A"/>
    <w:rsid w:val="00007410"/>
    <w:rsid w:val="0001089D"/>
    <w:rsid w:val="00010912"/>
    <w:rsid w:val="00012C9E"/>
    <w:rsid w:val="000147B6"/>
    <w:rsid w:val="00014802"/>
    <w:rsid w:val="0001657A"/>
    <w:rsid w:val="000165FC"/>
    <w:rsid w:val="00016D30"/>
    <w:rsid w:val="000179FD"/>
    <w:rsid w:val="000205BA"/>
    <w:rsid w:val="00021605"/>
    <w:rsid w:val="00021A3D"/>
    <w:rsid w:val="00025CFF"/>
    <w:rsid w:val="00026837"/>
    <w:rsid w:val="000319E5"/>
    <w:rsid w:val="000337AA"/>
    <w:rsid w:val="000340C0"/>
    <w:rsid w:val="000358B7"/>
    <w:rsid w:val="000422D7"/>
    <w:rsid w:val="00044002"/>
    <w:rsid w:val="00046B26"/>
    <w:rsid w:val="000506A6"/>
    <w:rsid w:val="00050C0A"/>
    <w:rsid w:val="00051E90"/>
    <w:rsid w:val="00053D32"/>
    <w:rsid w:val="00053ECE"/>
    <w:rsid w:val="00057465"/>
    <w:rsid w:val="0005760A"/>
    <w:rsid w:val="00060796"/>
    <w:rsid w:val="00061A01"/>
    <w:rsid w:val="00061EEC"/>
    <w:rsid w:val="00063714"/>
    <w:rsid w:val="000663FC"/>
    <w:rsid w:val="00066664"/>
    <w:rsid w:val="00066DE9"/>
    <w:rsid w:val="00067359"/>
    <w:rsid w:val="00067FD8"/>
    <w:rsid w:val="00070053"/>
    <w:rsid w:val="000700EB"/>
    <w:rsid w:val="00070320"/>
    <w:rsid w:val="00072210"/>
    <w:rsid w:val="00072450"/>
    <w:rsid w:val="00072C6D"/>
    <w:rsid w:val="00072D55"/>
    <w:rsid w:val="000756DA"/>
    <w:rsid w:val="000759D3"/>
    <w:rsid w:val="00075E76"/>
    <w:rsid w:val="00077C09"/>
    <w:rsid w:val="00081BD6"/>
    <w:rsid w:val="0008243E"/>
    <w:rsid w:val="00082DE5"/>
    <w:rsid w:val="00083165"/>
    <w:rsid w:val="00084646"/>
    <w:rsid w:val="00085120"/>
    <w:rsid w:val="00090043"/>
    <w:rsid w:val="00091606"/>
    <w:rsid w:val="00091AFB"/>
    <w:rsid w:val="00092246"/>
    <w:rsid w:val="00092733"/>
    <w:rsid w:val="00093131"/>
    <w:rsid w:val="000942DA"/>
    <w:rsid w:val="00096516"/>
    <w:rsid w:val="00096670"/>
    <w:rsid w:val="00097B2A"/>
    <w:rsid w:val="000A0855"/>
    <w:rsid w:val="000A1B54"/>
    <w:rsid w:val="000A24C4"/>
    <w:rsid w:val="000A2A0E"/>
    <w:rsid w:val="000A37F4"/>
    <w:rsid w:val="000A5213"/>
    <w:rsid w:val="000B07C2"/>
    <w:rsid w:val="000B1B49"/>
    <w:rsid w:val="000B1DB9"/>
    <w:rsid w:val="000B39BF"/>
    <w:rsid w:val="000B39E2"/>
    <w:rsid w:val="000B3BDD"/>
    <w:rsid w:val="000B6343"/>
    <w:rsid w:val="000B7511"/>
    <w:rsid w:val="000C0793"/>
    <w:rsid w:val="000C0F94"/>
    <w:rsid w:val="000C1E6E"/>
    <w:rsid w:val="000C384D"/>
    <w:rsid w:val="000C40A0"/>
    <w:rsid w:val="000C4111"/>
    <w:rsid w:val="000C45F4"/>
    <w:rsid w:val="000C54FC"/>
    <w:rsid w:val="000C6B1D"/>
    <w:rsid w:val="000C79B4"/>
    <w:rsid w:val="000D0335"/>
    <w:rsid w:val="000D0435"/>
    <w:rsid w:val="000D2AE7"/>
    <w:rsid w:val="000D3250"/>
    <w:rsid w:val="000D3A82"/>
    <w:rsid w:val="000D3C19"/>
    <w:rsid w:val="000D41CB"/>
    <w:rsid w:val="000D53EC"/>
    <w:rsid w:val="000D59F7"/>
    <w:rsid w:val="000D6733"/>
    <w:rsid w:val="000D7CD1"/>
    <w:rsid w:val="000E0E9D"/>
    <w:rsid w:val="000E118C"/>
    <w:rsid w:val="000E12B3"/>
    <w:rsid w:val="000E1D15"/>
    <w:rsid w:val="000E2F7D"/>
    <w:rsid w:val="000E56D3"/>
    <w:rsid w:val="000E679B"/>
    <w:rsid w:val="000F0707"/>
    <w:rsid w:val="000F0753"/>
    <w:rsid w:val="000F20A0"/>
    <w:rsid w:val="000F36EB"/>
    <w:rsid w:val="000F41C3"/>
    <w:rsid w:val="000F4F5D"/>
    <w:rsid w:val="000F5588"/>
    <w:rsid w:val="000F5DDC"/>
    <w:rsid w:val="000F7CE0"/>
    <w:rsid w:val="001001B7"/>
    <w:rsid w:val="00101234"/>
    <w:rsid w:val="00101B1E"/>
    <w:rsid w:val="001028FF"/>
    <w:rsid w:val="0010418B"/>
    <w:rsid w:val="00105BC9"/>
    <w:rsid w:val="00106A46"/>
    <w:rsid w:val="00107ADB"/>
    <w:rsid w:val="001108A7"/>
    <w:rsid w:val="00110B46"/>
    <w:rsid w:val="0011351E"/>
    <w:rsid w:val="0011457F"/>
    <w:rsid w:val="001158DF"/>
    <w:rsid w:val="0011658E"/>
    <w:rsid w:val="001204BC"/>
    <w:rsid w:val="001212DF"/>
    <w:rsid w:val="00121729"/>
    <w:rsid w:val="0012368A"/>
    <w:rsid w:val="00124B84"/>
    <w:rsid w:val="00126212"/>
    <w:rsid w:val="00126A4E"/>
    <w:rsid w:val="00126BEC"/>
    <w:rsid w:val="001306EE"/>
    <w:rsid w:val="00131F38"/>
    <w:rsid w:val="00134396"/>
    <w:rsid w:val="001352DF"/>
    <w:rsid w:val="001355E9"/>
    <w:rsid w:val="0013683C"/>
    <w:rsid w:val="00136C13"/>
    <w:rsid w:val="00140817"/>
    <w:rsid w:val="00140FE0"/>
    <w:rsid w:val="001415DD"/>
    <w:rsid w:val="001426DF"/>
    <w:rsid w:val="001444DC"/>
    <w:rsid w:val="00145140"/>
    <w:rsid w:val="00145502"/>
    <w:rsid w:val="0014631E"/>
    <w:rsid w:val="00150821"/>
    <w:rsid w:val="00150CFB"/>
    <w:rsid w:val="00152ADF"/>
    <w:rsid w:val="001534DE"/>
    <w:rsid w:val="001549DC"/>
    <w:rsid w:val="00155DB2"/>
    <w:rsid w:val="00156DD9"/>
    <w:rsid w:val="00157876"/>
    <w:rsid w:val="00157C56"/>
    <w:rsid w:val="0016015E"/>
    <w:rsid w:val="0016108B"/>
    <w:rsid w:val="00161D2E"/>
    <w:rsid w:val="00161EA9"/>
    <w:rsid w:val="0016295A"/>
    <w:rsid w:val="00165167"/>
    <w:rsid w:val="00170203"/>
    <w:rsid w:val="00171579"/>
    <w:rsid w:val="001725B4"/>
    <w:rsid w:val="00175CFB"/>
    <w:rsid w:val="00176840"/>
    <w:rsid w:val="00177538"/>
    <w:rsid w:val="00182263"/>
    <w:rsid w:val="00182927"/>
    <w:rsid w:val="00182CDA"/>
    <w:rsid w:val="001835B6"/>
    <w:rsid w:val="0019028A"/>
    <w:rsid w:val="00193D82"/>
    <w:rsid w:val="00194509"/>
    <w:rsid w:val="001946C9"/>
    <w:rsid w:val="001949C0"/>
    <w:rsid w:val="00194F36"/>
    <w:rsid w:val="00195BC5"/>
    <w:rsid w:val="00195FBB"/>
    <w:rsid w:val="0019725B"/>
    <w:rsid w:val="001A1A66"/>
    <w:rsid w:val="001A2631"/>
    <w:rsid w:val="001A39FB"/>
    <w:rsid w:val="001A4749"/>
    <w:rsid w:val="001A4E3F"/>
    <w:rsid w:val="001A68FD"/>
    <w:rsid w:val="001A7AB4"/>
    <w:rsid w:val="001B28D2"/>
    <w:rsid w:val="001B3263"/>
    <w:rsid w:val="001B4792"/>
    <w:rsid w:val="001B4BEB"/>
    <w:rsid w:val="001B6B38"/>
    <w:rsid w:val="001C1293"/>
    <w:rsid w:val="001C1C0E"/>
    <w:rsid w:val="001C2254"/>
    <w:rsid w:val="001C2C2F"/>
    <w:rsid w:val="001C6164"/>
    <w:rsid w:val="001C62D3"/>
    <w:rsid w:val="001C659B"/>
    <w:rsid w:val="001D0807"/>
    <w:rsid w:val="001D565B"/>
    <w:rsid w:val="001D6FFD"/>
    <w:rsid w:val="001D7BC7"/>
    <w:rsid w:val="001E0A49"/>
    <w:rsid w:val="001E1D99"/>
    <w:rsid w:val="001E20FE"/>
    <w:rsid w:val="001E4F01"/>
    <w:rsid w:val="001E666E"/>
    <w:rsid w:val="001E6C1E"/>
    <w:rsid w:val="001E6E4F"/>
    <w:rsid w:val="001F003B"/>
    <w:rsid w:val="001F03B7"/>
    <w:rsid w:val="001F0694"/>
    <w:rsid w:val="001F096C"/>
    <w:rsid w:val="001F3C7E"/>
    <w:rsid w:val="001F5833"/>
    <w:rsid w:val="001F600F"/>
    <w:rsid w:val="001F6830"/>
    <w:rsid w:val="002004D0"/>
    <w:rsid w:val="00206F16"/>
    <w:rsid w:val="00207FBB"/>
    <w:rsid w:val="00211728"/>
    <w:rsid w:val="002117BC"/>
    <w:rsid w:val="00212735"/>
    <w:rsid w:val="00213369"/>
    <w:rsid w:val="00214D6E"/>
    <w:rsid w:val="002154AE"/>
    <w:rsid w:val="00215564"/>
    <w:rsid w:val="00216043"/>
    <w:rsid w:val="002165A7"/>
    <w:rsid w:val="00217180"/>
    <w:rsid w:val="00217685"/>
    <w:rsid w:val="00220DB0"/>
    <w:rsid w:val="002238C7"/>
    <w:rsid w:val="00224404"/>
    <w:rsid w:val="0023077C"/>
    <w:rsid w:val="002310B1"/>
    <w:rsid w:val="0023139A"/>
    <w:rsid w:val="00231FF5"/>
    <w:rsid w:val="0023256C"/>
    <w:rsid w:val="00232B47"/>
    <w:rsid w:val="00232CB7"/>
    <w:rsid w:val="00232D6D"/>
    <w:rsid w:val="002334E3"/>
    <w:rsid w:val="00234264"/>
    <w:rsid w:val="0023481B"/>
    <w:rsid w:val="00234C38"/>
    <w:rsid w:val="00240339"/>
    <w:rsid w:val="002403A0"/>
    <w:rsid w:val="0024083A"/>
    <w:rsid w:val="002411F3"/>
    <w:rsid w:val="002415F7"/>
    <w:rsid w:val="00242149"/>
    <w:rsid w:val="00242479"/>
    <w:rsid w:val="0024588E"/>
    <w:rsid w:val="00245C4F"/>
    <w:rsid w:val="002460E0"/>
    <w:rsid w:val="00252270"/>
    <w:rsid w:val="002533D4"/>
    <w:rsid w:val="00260349"/>
    <w:rsid w:val="00261CE7"/>
    <w:rsid w:val="0026225E"/>
    <w:rsid w:val="00262DDD"/>
    <w:rsid w:val="0026332D"/>
    <w:rsid w:val="00265EEA"/>
    <w:rsid w:val="002661CB"/>
    <w:rsid w:val="0027008B"/>
    <w:rsid w:val="002733D6"/>
    <w:rsid w:val="00274177"/>
    <w:rsid w:val="00276614"/>
    <w:rsid w:val="00280FA2"/>
    <w:rsid w:val="00281F53"/>
    <w:rsid w:val="00283785"/>
    <w:rsid w:val="00283FEC"/>
    <w:rsid w:val="00284161"/>
    <w:rsid w:val="002857EC"/>
    <w:rsid w:val="00286108"/>
    <w:rsid w:val="00286339"/>
    <w:rsid w:val="00293F4E"/>
    <w:rsid w:val="002951AE"/>
    <w:rsid w:val="002A1211"/>
    <w:rsid w:val="002A179A"/>
    <w:rsid w:val="002A1A43"/>
    <w:rsid w:val="002A1BC1"/>
    <w:rsid w:val="002A2700"/>
    <w:rsid w:val="002A34D5"/>
    <w:rsid w:val="002A3B99"/>
    <w:rsid w:val="002A4100"/>
    <w:rsid w:val="002A6C9F"/>
    <w:rsid w:val="002B1458"/>
    <w:rsid w:val="002B2DDC"/>
    <w:rsid w:val="002B2F2B"/>
    <w:rsid w:val="002B2FD8"/>
    <w:rsid w:val="002B3C6E"/>
    <w:rsid w:val="002B4733"/>
    <w:rsid w:val="002B5D4E"/>
    <w:rsid w:val="002B5E6F"/>
    <w:rsid w:val="002B6B95"/>
    <w:rsid w:val="002C1023"/>
    <w:rsid w:val="002C2A93"/>
    <w:rsid w:val="002C3231"/>
    <w:rsid w:val="002C3AB2"/>
    <w:rsid w:val="002C3D41"/>
    <w:rsid w:val="002C472D"/>
    <w:rsid w:val="002C5438"/>
    <w:rsid w:val="002C636C"/>
    <w:rsid w:val="002D1280"/>
    <w:rsid w:val="002D1744"/>
    <w:rsid w:val="002D1E29"/>
    <w:rsid w:val="002D2E6F"/>
    <w:rsid w:val="002D366D"/>
    <w:rsid w:val="002D53F2"/>
    <w:rsid w:val="002D571A"/>
    <w:rsid w:val="002D5BA0"/>
    <w:rsid w:val="002D6F07"/>
    <w:rsid w:val="002E20AF"/>
    <w:rsid w:val="002E48DB"/>
    <w:rsid w:val="002E4931"/>
    <w:rsid w:val="002E6EEB"/>
    <w:rsid w:val="002E7232"/>
    <w:rsid w:val="002E7B99"/>
    <w:rsid w:val="002F15C2"/>
    <w:rsid w:val="002F1738"/>
    <w:rsid w:val="002F27D8"/>
    <w:rsid w:val="002F28EC"/>
    <w:rsid w:val="002F2D1C"/>
    <w:rsid w:val="002F351D"/>
    <w:rsid w:val="002F61BE"/>
    <w:rsid w:val="002F6608"/>
    <w:rsid w:val="002F66F6"/>
    <w:rsid w:val="00303928"/>
    <w:rsid w:val="00304029"/>
    <w:rsid w:val="00304420"/>
    <w:rsid w:val="00304CFB"/>
    <w:rsid w:val="00305590"/>
    <w:rsid w:val="00306F20"/>
    <w:rsid w:val="00307A6B"/>
    <w:rsid w:val="00310D3C"/>
    <w:rsid w:val="003111C7"/>
    <w:rsid w:val="00311F28"/>
    <w:rsid w:val="00313557"/>
    <w:rsid w:val="00315C78"/>
    <w:rsid w:val="00315D9F"/>
    <w:rsid w:val="00316E43"/>
    <w:rsid w:val="00317327"/>
    <w:rsid w:val="0031751E"/>
    <w:rsid w:val="00324729"/>
    <w:rsid w:val="00325696"/>
    <w:rsid w:val="00327D78"/>
    <w:rsid w:val="00330C0D"/>
    <w:rsid w:val="003341E3"/>
    <w:rsid w:val="0033659A"/>
    <w:rsid w:val="00336BE8"/>
    <w:rsid w:val="003377F2"/>
    <w:rsid w:val="003417E6"/>
    <w:rsid w:val="003426BF"/>
    <w:rsid w:val="00342982"/>
    <w:rsid w:val="00342C02"/>
    <w:rsid w:val="00347DE1"/>
    <w:rsid w:val="003512A6"/>
    <w:rsid w:val="003520FB"/>
    <w:rsid w:val="003548AB"/>
    <w:rsid w:val="00354C25"/>
    <w:rsid w:val="00355BF6"/>
    <w:rsid w:val="003603FF"/>
    <w:rsid w:val="00360E73"/>
    <w:rsid w:val="00361B04"/>
    <w:rsid w:val="00362410"/>
    <w:rsid w:val="0036276F"/>
    <w:rsid w:val="00363744"/>
    <w:rsid w:val="00364B7A"/>
    <w:rsid w:val="00365790"/>
    <w:rsid w:val="003663E4"/>
    <w:rsid w:val="003665D7"/>
    <w:rsid w:val="00367515"/>
    <w:rsid w:val="00370C31"/>
    <w:rsid w:val="00372F55"/>
    <w:rsid w:val="00375047"/>
    <w:rsid w:val="003756CF"/>
    <w:rsid w:val="00375DC5"/>
    <w:rsid w:val="00375FF0"/>
    <w:rsid w:val="0038027B"/>
    <w:rsid w:val="0038566E"/>
    <w:rsid w:val="0038649F"/>
    <w:rsid w:val="003873DD"/>
    <w:rsid w:val="00390B39"/>
    <w:rsid w:val="0039173F"/>
    <w:rsid w:val="00393B31"/>
    <w:rsid w:val="00394985"/>
    <w:rsid w:val="00396054"/>
    <w:rsid w:val="00396099"/>
    <w:rsid w:val="0039722C"/>
    <w:rsid w:val="00397F79"/>
    <w:rsid w:val="003A22B3"/>
    <w:rsid w:val="003A2CFD"/>
    <w:rsid w:val="003A3523"/>
    <w:rsid w:val="003A35AA"/>
    <w:rsid w:val="003A3D5D"/>
    <w:rsid w:val="003A3D88"/>
    <w:rsid w:val="003A4241"/>
    <w:rsid w:val="003A4568"/>
    <w:rsid w:val="003A57E0"/>
    <w:rsid w:val="003A788D"/>
    <w:rsid w:val="003B1515"/>
    <w:rsid w:val="003B4148"/>
    <w:rsid w:val="003B5F5E"/>
    <w:rsid w:val="003B69E4"/>
    <w:rsid w:val="003B6BC2"/>
    <w:rsid w:val="003C1BCD"/>
    <w:rsid w:val="003C2E7F"/>
    <w:rsid w:val="003C39C1"/>
    <w:rsid w:val="003C4F28"/>
    <w:rsid w:val="003C4FC7"/>
    <w:rsid w:val="003C678D"/>
    <w:rsid w:val="003D19A7"/>
    <w:rsid w:val="003D3DBB"/>
    <w:rsid w:val="003D41FD"/>
    <w:rsid w:val="003D4917"/>
    <w:rsid w:val="003D49FC"/>
    <w:rsid w:val="003D5D28"/>
    <w:rsid w:val="003D5E2C"/>
    <w:rsid w:val="003D656E"/>
    <w:rsid w:val="003D6D74"/>
    <w:rsid w:val="003D7A52"/>
    <w:rsid w:val="003E144B"/>
    <w:rsid w:val="003E2005"/>
    <w:rsid w:val="003E407B"/>
    <w:rsid w:val="003E40AA"/>
    <w:rsid w:val="003E54E2"/>
    <w:rsid w:val="003E7036"/>
    <w:rsid w:val="003E7111"/>
    <w:rsid w:val="003E7E88"/>
    <w:rsid w:val="003F1A57"/>
    <w:rsid w:val="003F28CE"/>
    <w:rsid w:val="003F33C0"/>
    <w:rsid w:val="003F3B7F"/>
    <w:rsid w:val="003F5124"/>
    <w:rsid w:val="003F537D"/>
    <w:rsid w:val="003F5C08"/>
    <w:rsid w:val="003F70F8"/>
    <w:rsid w:val="00400EA7"/>
    <w:rsid w:val="00401AF7"/>
    <w:rsid w:val="00403511"/>
    <w:rsid w:val="00404A8A"/>
    <w:rsid w:val="00404E14"/>
    <w:rsid w:val="004057E8"/>
    <w:rsid w:val="00407693"/>
    <w:rsid w:val="004100F2"/>
    <w:rsid w:val="00411083"/>
    <w:rsid w:val="00411E9E"/>
    <w:rsid w:val="00411EA8"/>
    <w:rsid w:val="00412751"/>
    <w:rsid w:val="004135A7"/>
    <w:rsid w:val="00414F27"/>
    <w:rsid w:val="0041530C"/>
    <w:rsid w:val="004156F7"/>
    <w:rsid w:val="00415F3A"/>
    <w:rsid w:val="00420BF9"/>
    <w:rsid w:val="00421D8C"/>
    <w:rsid w:val="00422874"/>
    <w:rsid w:val="00425549"/>
    <w:rsid w:val="00426C0F"/>
    <w:rsid w:val="004274B8"/>
    <w:rsid w:val="00431732"/>
    <w:rsid w:val="00434510"/>
    <w:rsid w:val="00434588"/>
    <w:rsid w:val="0043478F"/>
    <w:rsid w:val="004356AB"/>
    <w:rsid w:val="004358FF"/>
    <w:rsid w:val="00435FE2"/>
    <w:rsid w:val="004372B4"/>
    <w:rsid w:val="004401D1"/>
    <w:rsid w:val="00441993"/>
    <w:rsid w:val="00441AFC"/>
    <w:rsid w:val="004429C5"/>
    <w:rsid w:val="00445401"/>
    <w:rsid w:val="00445B87"/>
    <w:rsid w:val="0044602B"/>
    <w:rsid w:val="0044635B"/>
    <w:rsid w:val="0044724F"/>
    <w:rsid w:val="004503EC"/>
    <w:rsid w:val="004512E8"/>
    <w:rsid w:val="00452BEE"/>
    <w:rsid w:val="00452E57"/>
    <w:rsid w:val="004538AA"/>
    <w:rsid w:val="0045476D"/>
    <w:rsid w:val="00455CC1"/>
    <w:rsid w:val="00455E7B"/>
    <w:rsid w:val="00455F4F"/>
    <w:rsid w:val="00456D05"/>
    <w:rsid w:val="0046076F"/>
    <w:rsid w:val="00460C17"/>
    <w:rsid w:val="00461476"/>
    <w:rsid w:val="00461FDE"/>
    <w:rsid w:val="0046410D"/>
    <w:rsid w:val="00464FE6"/>
    <w:rsid w:val="00467079"/>
    <w:rsid w:val="004707EC"/>
    <w:rsid w:val="0047390F"/>
    <w:rsid w:val="004765B1"/>
    <w:rsid w:val="00480548"/>
    <w:rsid w:val="004810CD"/>
    <w:rsid w:val="00481472"/>
    <w:rsid w:val="00485119"/>
    <w:rsid w:val="00490191"/>
    <w:rsid w:val="00491455"/>
    <w:rsid w:val="00492007"/>
    <w:rsid w:val="00495782"/>
    <w:rsid w:val="00496689"/>
    <w:rsid w:val="0049709E"/>
    <w:rsid w:val="00497ADF"/>
    <w:rsid w:val="00497CDF"/>
    <w:rsid w:val="004A2888"/>
    <w:rsid w:val="004A3446"/>
    <w:rsid w:val="004A4119"/>
    <w:rsid w:val="004A4812"/>
    <w:rsid w:val="004A4BF5"/>
    <w:rsid w:val="004A54A4"/>
    <w:rsid w:val="004A62FC"/>
    <w:rsid w:val="004A6A8C"/>
    <w:rsid w:val="004A768D"/>
    <w:rsid w:val="004A7873"/>
    <w:rsid w:val="004A793F"/>
    <w:rsid w:val="004A7C69"/>
    <w:rsid w:val="004B125F"/>
    <w:rsid w:val="004B2181"/>
    <w:rsid w:val="004B2FA3"/>
    <w:rsid w:val="004B3F52"/>
    <w:rsid w:val="004B4F56"/>
    <w:rsid w:val="004B5400"/>
    <w:rsid w:val="004B637F"/>
    <w:rsid w:val="004C0067"/>
    <w:rsid w:val="004C04C8"/>
    <w:rsid w:val="004C14DA"/>
    <w:rsid w:val="004C2A39"/>
    <w:rsid w:val="004C4BC5"/>
    <w:rsid w:val="004C5795"/>
    <w:rsid w:val="004C620D"/>
    <w:rsid w:val="004D22E4"/>
    <w:rsid w:val="004D2E5A"/>
    <w:rsid w:val="004D4101"/>
    <w:rsid w:val="004D5F8E"/>
    <w:rsid w:val="004D729F"/>
    <w:rsid w:val="004E0FB6"/>
    <w:rsid w:val="004E3580"/>
    <w:rsid w:val="004E412D"/>
    <w:rsid w:val="004E7636"/>
    <w:rsid w:val="004E77BF"/>
    <w:rsid w:val="004E7C0D"/>
    <w:rsid w:val="004F13BF"/>
    <w:rsid w:val="004F2701"/>
    <w:rsid w:val="004F2B29"/>
    <w:rsid w:val="004F319F"/>
    <w:rsid w:val="004F41C0"/>
    <w:rsid w:val="004F5D37"/>
    <w:rsid w:val="004F63CB"/>
    <w:rsid w:val="004F6C0B"/>
    <w:rsid w:val="00500775"/>
    <w:rsid w:val="00501AF2"/>
    <w:rsid w:val="00504058"/>
    <w:rsid w:val="005052EE"/>
    <w:rsid w:val="00505B8C"/>
    <w:rsid w:val="00506E35"/>
    <w:rsid w:val="005075A2"/>
    <w:rsid w:val="00510702"/>
    <w:rsid w:val="005116FE"/>
    <w:rsid w:val="00511D0F"/>
    <w:rsid w:val="0051211A"/>
    <w:rsid w:val="00513DA1"/>
    <w:rsid w:val="00514ABF"/>
    <w:rsid w:val="00515DAA"/>
    <w:rsid w:val="00515F78"/>
    <w:rsid w:val="00516888"/>
    <w:rsid w:val="00517058"/>
    <w:rsid w:val="0051742D"/>
    <w:rsid w:val="005176C2"/>
    <w:rsid w:val="00520B96"/>
    <w:rsid w:val="005210C2"/>
    <w:rsid w:val="005235C0"/>
    <w:rsid w:val="00525012"/>
    <w:rsid w:val="00531857"/>
    <w:rsid w:val="00533C7B"/>
    <w:rsid w:val="0053618C"/>
    <w:rsid w:val="005367A2"/>
    <w:rsid w:val="00536A1E"/>
    <w:rsid w:val="005371E0"/>
    <w:rsid w:val="00540315"/>
    <w:rsid w:val="005412F5"/>
    <w:rsid w:val="005428E7"/>
    <w:rsid w:val="005440C4"/>
    <w:rsid w:val="0054447E"/>
    <w:rsid w:val="00544E00"/>
    <w:rsid w:val="005508FA"/>
    <w:rsid w:val="00550B7A"/>
    <w:rsid w:val="005531B5"/>
    <w:rsid w:val="0055352A"/>
    <w:rsid w:val="00553B2C"/>
    <w:rsid w:val="00555DD1"/>
    <w:rsid w:val="005574FF"/>
    <w:rsid w:val="00560625"/>
    <w:rsid w:val="00560D44"/>
    <w:rsid w:val="00561786"/>
    <w:rsid w:val="00564B25"/>
    <w:rsid w:val="0056525E"/>
    <w:rsid w:val="00567755"/>
    <w:rsid w:val="005712CE"/>
    <w:rsid w:val="0057140C"/>
    <w:rsid w:val="0057258E"/>
    <w:rsid w:val="00573A8B"/>
    <w:rsid w:val="00573B38"/>
    <w:rsid w:val="0057422B"/>
    <w:rsid w:val="00576DC5"/>
    <w:rsid w:val="005773C5"/>
    <w:rsid w:val="00581650"/>
    <w:rsid w:val="00586E65"/>
    <w:rsid w:val="005923B7"/>
    <w:rsid w:val="00592498"/>
    <w:rsid w:val="00594E47"/>
    <w:rsid w:val="005968A2"/>
    <w:rsid w:val="005974C6"/>
    <w:rsid w:val="00597F2B"/>
    <w:rsid w:val="005A052F"/>
    <w:rsid w:val="005A0D32"/>
    <w:rsid w:val="005A1BA5"/>
    <w:rsid w:val="005A3E41"/>
    <w:rsid w:val="005A503B"/>
    <w:rsid w:val="005A65EE"/>
    <w:rsid w:val="005A773C"/>
    <w:rsid w:val="005B11C8"/>
    <w:rsid w:val="005B234C"/>
    <w:rsid w:val="005B3165"/>
    <w:rsid w:val="005B4131"/>
    <w:rsid w:val="005B5F81"/>
    <w:rsid w:val="005C13B6"/>
    <w:rsid w:val="005C342B"/>
    <w:rsid w:val="005C3579"/>
    <w:rsid w:val="005C48A8"/>
    <w:rsid w:val="005C7F87"/>
    <w:rsid w:val="005D0328"/>
    <w:rsid w:val="005D3CB5"/>
    <w:rsid w:val="005D4BB1"/>
    <w:rsid w:val="005D51A8"/>
    <w:rsid w:val="005D6E5E"/>
    <w:rsid w:val="005E16A1"/>
    <w:rsid w:val="005E1B89"/>
    <w:rsid w:val="005E3400"/>
    <w:rsid w:val="005E3BF2"/>
    <w:rsid w:val="005E3DC0"/>
    <w:rsid w:val="005E49B8"/>
    <w:rsid w:val="005E6430"/>
    <w:rsid w:val="005E758D"/>
    <w:rsid w:val="005F222B"/>
    <w:rsid w:val="005F249A"/>
    <w:rsid w:val="005F2781"/>
    <w:rsid w:val="005F3B46"/>
    <w:rsid w:val="005F41C6"/>
    <w:rsid w:val="005F5C52"/>
    <w:rsid w:val="005F70BE"/>
    <w:rsid w:val="005F71B4"/>
    <w:rsid w:val="00600136"/>
    <w:rsid w:val="0060408C"/>
    <w:rsid w:val="0060596D"/>
    <w:rsid w:val="00606BC9"/>
    <w:rsid w:val="0060774F"/>
    <w:rsid w:val="006079E7"/>
    <w:rsid w:val="0061057C"/>
    <w:rsid w:val="006113FF"/>
    <w:rsid w:val="00611407"/>
    <w:rsid w:val="00611C99"/>
    <w:rsid w:val="00613DB8"/>
    <w:rsid w:val="00614464"/>
    <w:rsid w:val="006145E6"/>
    <w:rsid w:val="00615BF9"/>
    <w:rsid w:val="006162B4"/>
    <w:rsid w:val="006165FB"/>
    <w:rsid w:val="006172B0"/>
    <w:rsid w:val="00617516"/>
    <w:rsid w:val="006201C4"/>
    <w:rsid w:val="00620DF4"/>
    <w:rsid w:val="006213A5"/>
    <w:rsid w:val="00621950"/>
    <w:rsid w:val="006219DB"/>
    <w:rsid w:val="00624AAC"/>
    <w:rsid w:val="00632D0A"/>
    <w:rsid w:val="00637038"/>
    <w:rsid w:val="00640D2F"/>
    <w:rsid w:val="00641656"/>
    <w:rsid w:val="006418C9"/>
    <w:rsid w:val="00642581"/>
    <w:rsid w:val="00643377"/>
    <w:rsid w:val="00643383"/>
    <w:rsid w:val="00643C77"/>
    <w:rsid w:val="00643E44"/>
    <w:rsid w:val="00644E11"/>
    <w:rsid w:val="00650297"/>
    <w:rsid w:val="00650977"/>
    <w:rsid w:val="00653BD8"/>
    <w:rsid w:val="00654562"/>
    <w:rsid w:val="00654B61"/>
    <w:rsid w:val="00654E70"/>
    <w:rsid w:val="00661088"/>
    <w:rsid w:val="006638FA"/>
    <w:rsid w:val="00664000"/>
    <w:rsid w:val="006640D2"/>
    <w:rsid w:val="006663BD"/>
    <w:rsid w:val="00667F7B"/>
    <w:rsid w:val="0067170B"/>
    <w:rsid w:val="00673ACA"/>
    <w:rsid w:val="006746AF"/>
    <w:rsid w:val="0067529C"/>
    <w:rsid w:val="00675450"/>
    <w:rsid w:val="00676B8A"/>
    <w:rsid w:val="006772B8"/>
    <w:rsid w:val="00677399"/>
    <w:rsid w:val="00677528"/>
    <w:rsid w:val="00680DD8"/>
    <w:rsid w:val="00681907"/>
    <w:rsid w:val="00683D9B"/>
    <w:rsid w:val="00683DE6"/>
    <w:rsid w:val="00685D43"/>
    <w:rsid w:val="00686049"/>
    <w:rsid w:val="00686FD0"/>
    <w:rsid w:val="00690EBC"/>
    <w:rsid w:val="006931CB"/>
    <w:rsid w:val="0069355D"/>
    <w:rsid w:val="00694542"/>
    <w:rsid w:val="00695048"/>
    <w:rsid w:val="00696757"/>
    <w:rsid w:val="00696ABC"/>
    <w:rsid w:val="00697DEC"/>
    <w:rsid w:val="006A4BA1"/>
    <w:rsid w:val="006A6A10"/>
    <w:rsid w:val="006B07AE"/>
    <w:rsid w:val="006B121C"/>
    <w:rsid w:val="006B5570"/>
    <w:rsid w:val="006B5AA6"/>
    <w:rsid w:val="006B6AF1"/>
    <w:rsid w:val="006B7B56"/>
    <w:rsid w:val="006C29E2"/>
    <w:rsid w:val="006C4F28"/>
    <w:rsid w:val="006C53E9"/>
    <w:rsid w:val="006C5A8F"/>
    <w:rsid w:val="006C7D55"/>
    <w:rsid w:val="006D032A"/>
    <w:rsid w:val="006D144B"/>
    <w:rsid w:val="006D1A9A"/>
    <w:rsid w:val="006D420E"/>
    <w:rsid w:val="006D4E07"/>
    <w:rsid w:val="006D4E87"/>
    <w:rsid w:val="006D567F"/>
    <w:rsid w:val="006D721F"/>
    <w:rsid w:val="006D741E"/>
    <w:rsid w:val="006D757F"/>
    <w:rsid w:val="006D7762"/>
    <w:rsid w:val="006E178D"/>
    <w:rsid w:val="006E3CA9"/>
    <w:rsid w:val="006E3E41"/>
    <w:rsid w:val="006E4F68"/>
    <w:rsid w:val="006E6E71"/>
    <w:rsid w:val="006E7368"/>
    <w:rsid w:val="006F086E"/>
    <w:rsid w:val="006F17A0"/>
    <w:rsid w:val="006F2AE8"/>
    <w:rsid w:val="006F3A9D"/>
    <w:rsid w:val="006F68DF"/>
    <w:rsid w:val="00700369"/>
    <w:rsid w:val="007017CF"/>
    <w:rsid w:val="007024AA"/>
    <w:rsid w:val="00702CCD"/>
    <w:rsid w:val="00703482"/>
    <w:rsid w:val="007044C3"/>
    <w:rsid w:val="00704575"/>
    <w:rsid w:val="007047D1"/>
    <w:rsid w:val="00705E97"/>
    <w:rsid w:val="00706660"/>
    <w:rsid w:val="007078C7"/>
    <w:rsid w:val="00707F0C"/>
    <w:rsid w:val="0071049E"/>
    <w:rsid w:val="007114FF"/>
    <w:rsid w:val="00711FE7"/>
    <w:rsid w:val="007136EF"/>
    <w:rsid w:val="00713BA3"/>
    <w:rsid w:val="00714460"/>
    <w:rsid w:val="00714ED1"/>
    <w:rsid w:val="00716438"/>
    <w:rsid w:val="00720A01"/>
    <w:rsid w:val="00720B29"/>
    <w:rsid w:val="00722062"/>
    <w:rsid w:val="00722DE9"/>
    <w:rsid w:val="00723654"/>
    <w:rsid w:val="00725FEB"/>
    <w:rsid w:val="00726D50"/>
    <w:rsid w:val="00727850"/>
    <w:rsid w:val="00727FC2"/>
    <w:rsid w:val="00730BB2"/>
    <w:rsid w:val="00731F6A"/>
    <w:rsid w:val="0073212D"/>
    <w:rsid w:val="0073305D"/>
    <w:rsid w:val="00733A05"/>
    <w:rsid w:val="007354AA"/>
    <w:rsid w:val="007361A9"/>
    <w:rsid w:val="00736D88"/>
    <w:rsid w:val="007404F4"/>
    <w:rsid w:val="00740AA0"/>
    <w:rsid w:val="0074146E"/>
    <w:rsid w:val="00742EA4"/>
    <w:rsid w:val="00743CFC"/>
    <w:rsid w:val="00743E05"/>
    <w:rsid w:val="0074452F"/>
    <w:rsid w:val="007454E0"/>
    <w:rsid w:val="00745871"/>
    <w:rsid w:val="00746546"/>
    <w:rsid w:val="007477C5"/>
    <w:rsid w:val="00750012"/>
    <w:rsid w:val="00751C3C"/>
    <w:rsid w:val="0075280C"/>
    <w:rsid w:val="0075414F"/>
    <w:rsid w:val="0075560D"/>
    <w:rsid w:val="0075589C"/>
    <w:rsid w:val="00756EB1"/>
    <w:rsid w:val="00757507"/>
    <w:rsid w:val="0076507D"/>
    <w:rsid w:val="007653A5"/>
    <w:rsid w:val="00766703"/>
    <w:rsid w:val="00766FA1"/>
    <w:rsid w:val="00767B62"/>
    <w:rsid w:val="007707FF"/>
    <w:rsid w:val="00771A07"/>
    <w:rsid w:val="0077226E"/>
    <w:rsid w:val="00773F6D"/>
    <w:rsid w:val="00775F15"/>
    <w:rsid w:val="007828FF"/>
    <w:rsid w:val="007834F1"/>
    <w:rsid w:val="00783FDB"/>
    <w:rsid w:val="00784F07"/>
    <w:rsid w:val="00787307"/>
    <w:rsid w:val="007874DC"/>
    <w:rsid w:val="007904BF"/>
    <w:rsid w:val="00791C44"/>
    <w:rsid w:val="0079234A"/>
    <w:rsid w:val="007926CE"/>
    <w:rsid w:val="00793714"/>
    <w:rsid w:val="0079589E"/>
    <w:rsid w:val="00796059"/>
    <w:rsid w:val="007969BF"/>
    <w:rsid w:val="007A2C68"/>
    <w:rsid w:val="007A3BC3"/>
    <w:rsid w:val="007A479E"/>
    <w:rsid w:val="007A49FE"/>
    <w:rsid w:val="007A4B7D"/>
    <w:rsid w:val="007A5DC2"/>
    <w:rsid w:val="007A6495"/>
    <w:rsid w:val="007A72A8"/>
    <w:rsid w:val="007B18B2"/>
    <w:rsid w:val="007B2F7B"/>
    <w:rsid w:val="007B3833"/>
    <w:rsid w:val="007B55F8"/>
    <w:rsid w:val="007B5691"/>
    <w:rsid w:val="007C1348"/>
    <w:rsid w:val="007C5D86"/>
    <w:rsid w:val="007C6254"/>
    <w:rsid w:val="007C69F1"/>
    <w:rsid w:val="007D005B"/>
    <w:rsid w:val="007D13AC"/>
    <w:rsid w:val="007D14A0"/>
    <w:rsid w:val="007D1639"/>
    <w:rsid w:val="007D1EDC"/>
    <w:rsid w:val="007D1F95"/>
    <w:rsid w:val="007D3B40"/>
    <w:rsid w:val="007D410E"/>
    <w:rsid w:val="007D444F"/>
    <w:rsid w:val="007D5067"/>
    <w:rsid w:val="007D5227"/>
    <w:rsid w:val="007D5B68"/>
    <w:rsid w:val="007E0415"/>
    <w:rsid w:val="007E0515"/>
    <w:rsid w:val="007E0ADC"/>
    <w:rsid w:val="007E1B5B"/>
    <w:rsid w:val="007E28AF"/>
    <w:rsid w:val="007E2EF8"/>
    <w:rsid w:val="007E54D7"/>
    <w:rsid w:val="007E7B35"/>
    <w:rsid w:val="007F3C57"/>
    <w:rsid w:val="007F5F33"/>
    <w:rsid w:val="007F60A1"/>
    <w:rsid w:val="00801349"/>
    <w:rsid w:val="008027BF"/>
    <w:rsid w:val="00803ECF"/>
    <w:rsid w:val="00805C2E"/>
    <w:rsid w:val="00805D52"/>
    <w:rsid w:val="008108FA"/>
    <w:rsid w:val="00812051"/>
    <w:rsid w:val="00812DE4"/>
    <w:rsid w:val="00813257"/>
    <w:rsid w:val="008136C2"/>
    <w:rsid w:val="00814129"/>
    <w:rsid w:val="00814146"/>
    <w:rsid w:val="008151A7"/>
    <w:rsid w:val="0082210D"/>
    <w:rsid w:val="00822897"/>
    <w:rsid w:val="00826660"/>
    <w:rsid w:val="00827184"/>
    <w:rsid w:val="0083003E"/>
    <w:rsid w:val="008310F1"/>
    <w:rsid w:val="0083111E"/>
    <w:rsid w:val="00835F9A"/>
    <w:rsid w:val="00836144"/>
    <w:rsid w:val="00836164"/>
    <w:rsid w:val="00836257"/>
    <w:rsid w:val="008376CC"/>
    <w:rsid w:val="0084005E"/>
    <w:rsid w:val="00840520"/>
    <w:rsid w:val="00842C88"/>
    <w:rsid w:val="00842ED5"/>
    <w:rsid w:val="008452BC"/>
    <w:rsid w:val="008454A5"/>
    <w:rsid w:val="00845B29"/>
    <w:rsid w:val="00846380"/>
    <w:rsid w:val="0085071D"/>
    <w:rsid w:val="00850B42"/>
    <w:rsid w:val="00852EFC"/>
    <w:rsid w:val="00855642"/>
    <w:rsid w:val="00860847"/>
    <w:rsid w:val="00862D05"/>
    <w:rsid w:val="00864545"/>
    <w:rsid w:val="00864E65"/>
    <w:rsid w:val="00865145"/>
    <w:rsid w:val="00867581"/>
    <w:rsid w:val="008676E6"/>
    <w:rsid w:val="0087337E"/>
    <w:rsid w:val="008743EB"/>
    <w:rsid w:val="0087595C"/>
    <w:rsid w:val="008763CA"/>
    <w:rsid w:val="00876D8E"/>
    <w:rsid w:val="0087728B"/>
    <w:rsid w:val="008801C3"/>
    <w:rsid w:val="0088048C"/>
    <w:rsid w:val="008814E1"/>
    <w:rsid w:val="00882164"/>
    <w:rsid w:val="0088245E"/>
    <w:rsid w:val="008845B9"/>
    <w:rsid w:val="00884D92"/>
    <w:rsid w:val="00884E6B"/>
    <w:rsid w:val="00886BCC"/>
    <w:rsid w:val="008939F8"/>
    <w:rsid w:val="00893AC2"/>
    <w:rsid w:val="0089438F"/>
    <w:rsid w:val="008955EC"/>
    <w:rsid w:val="00895AAB"/>
    <w:rsid w:val="00895AEC"/>
    <w:rsid w:val="00896407"/>
    <w:rsid w:val="008965CD"/>
    <w:rsid w:val="00896B75"/>
    <w:rsid w:val="008A05F3"/>
    <w:rsid w:val="008A0B66"/>
    <w:rsid w:val="008A212D"/>
    <w:rsid w:val="008A2C38"/>
    <w:rsid w:val="008A6360"/>
    <w:rsid w:val="008A66D5"/>
    <w:rsid w:val="008A67DE"/>
    <w:rsid w:val="008B010C"/>
    <w:rsid w:val="008B0F76"/>
    <w:rsid w:val="008B1BB9"/>
    <w:rsid w:val="008B3FFB"/>
    <w:rsid w:val="008B5A20"/>
    <w:rsid w:val="008B72CE"/>
    <w:rsid w:val="008C015D"/>
    <w:rsid w:val="008C1C1B"/>
    <w:rsid w:val="008C3DFF"/>
    <w:rsid w:val="008C4D42"/>
    <w:rsid w:val="008C688C"/>
    <w:rsid w:val="008C6AAA"/>
    <w:rsid w:val="008C6AD7"/>
    <w:rsid w:val="008D1017"/>
    <w:rsid w:val="008D2084"/>
    <w:rsid w:val="008D23B7"/>
    <w:rsid w:val="008D2834"/>
    <w:rsid w:val="008D3260"/>
    <w:rsid w:val="008D3545"/>
    <w:rsid w:val="008D377B"/>
    <w:rsid w:val="008D3C55"/>
    <w:rsid w:val="008D4265"/>
    <w:rsid w:val="008D4367"/>
    <w:rsid w:val="008D7037"/>
    <w:rsid w:val="008E1214"/>
    <w:rsid w:val="008E1810"/>
    <w:rsid w:val="008E22FC"/>
    <w:rsid w:val="008E4E6D"/>
    <w:rsid w:val="008E6371"/>
    <w:rsid w:val="008E64F6"/>
    <w:rsid w:val="008F002F"/>
    <w:rsid w:val="008F30A8"/>
    <w:rsid w:val="008F361E"/>
    <w:rsid w:val="008F4A3B"/>
    <w:rsid w:val="008F5114"/>
    <w:rsid w:val="008F64C8"/>
    <w:rsid w:val="008F77EA"/>
    <w:rsid w:val="00902C9C"/>
    <w:rsid w:val="00904C60"/>
    <w:rsid w:val="00905B60"/>
    <w:rsid w:val="00906AEB"/>
    <w:rsid w:val="00907BE4"/>
    <w:rsid w:val="00910F02"/>
    <w:rsid w:val="00912650"/>
    <w:rsid w:val="00915431"/>
    <w:rsid w:val="00915F6E"/>
    <w:rsid w:val="00916354"/>
    <w:rsid w:val="00916DA0"/>
    <w:rsid w:val="009202D8"/>
    <w:rsid w:val="009213B6"/>
    <w:rsid w:val="00924FD1"/>
    <w:rsid w:val="00925575"/>
    <w:rsid w:val="00932331"/>
    <w:rsid w:val="00934D9A"/>
    <w:rsid w:val="009354CB"/>
    <w:rsid w:val="00937720"/>
    <w:rsid w:val="009408C3"/>
    <w:rsid w:val="00943565"/>
    <w:rsid w:val="00943AE8"/>
    <w:rsid w:val="00944A74"/>
    <w:rsid w:val="00945BCC"/>
    <w:rsid w:val="00946AA6"/>
    <w:rsid w:val="00946DF1"/>
    <w:rsid w:val="009511B9"/>
    <w:rsid w:val="009566C9"/>
    <w:rsid w:val="00956861"/>
    <w:rsid w:val="009576E4"/>
    <w:rsid w:val="00960F07"/>
    <w:rsid w:val="0096393F"/>
    <w:rsid w:val="00963AEE"/>
    <w:rsid w:val="00964F7A"/>
    <w:rsid w:val="0097156C"/>
    <w:rsid w:val="00980509"/>
    <w:rsid w:val="00980B41"/>
    <w:rsid w:val="00981E84"/>
    <w:rsid w:val="009825E1"/>
    <w:rsid w:val="009832CB"/>
    <w:rsid w:val="00983524"/>
    <w:rsid w:val="00983C0C"/>
    <w:rsid w:val="00984790"/>
    <w:rsid w:val="00984FF6"/>
    <w:rsid w:val="009860D9"/>
    <w:rsid w:val="00987242"/>
    <w:rsid w:val="00987FA2"/>
    <w:rsid w:val="00990C51"/>
    <w:rsid w:val="00991C1C"/>
    <w:rsid w:val="00993D16"/>
    <w:rsid w:val="0099483F"/>
    <w:rsid w:val="00994D6C"/>
    <w:rsid w:val="009960D2"/>
    <w:rsid w:val="00997F52"/>
    <w:rsid w:val="009A2F05"/>
    <w:rsid w:val="009A56EB"/>
    <w:rsid w:val="009A575F"/>
    <w:rsid w:val="009A7A6C"/>
    <w:rsid w:val="009B06C4"/>
    <w:rsid w:val="009B0E49"/>
    <w:rsid w:val="009B4C51"/>
    <w:rsid w:val="009B54E0"/>
    <w:rsid w:val="009B5805"/>
    <w:rsid w:val="009B64B5"/>
    <w:rsid w:val="009B6E89"/>
    <w:rsid w:val="009C2243"/>
    <w:rsid w:val="009C4071"/>
    <w:rsid w:val="009C482F"/>
    <w:rsid w:val="009C4B52"/>
    <w:rsid w:val="009C7048"/>
    <w:rsid w:val="009C7BA5"/>
    <w:rsid w:val="009D04C1"/>
    <w:rsid w:val="009D12C0"/>
    <w:rsid w:val="009D1329"/>
    <w:rsid w:val="009D3765"/>
    <w:rsid w:val="009D72A8"/>
    <w:rsid w:val="009E064F"/>
    <w:rsid w:val="009E0861"/>
    <w:rsid w:val="009E1F69"/>
    <w:rsid w:val="009E3684"/>
    <w:rsid w:val="009E3E12"/>
    <w:rsid w:val="009E4248"/>
    <w:rsid w:val="009E5145"/>
    <w:rsid w:val="009E530A"/>
    <w:rsid w:val="009E5B72"/>
    <w:rsid w:val="009E5F84"/>
    <w:rsid w:val="009E757B"/>
    <w:rsid w:val="009F05E0"/>
    <w:rsid w:val="009F1388"/>
    <w:rsid w:val="00A0021D"/>
    <w:rsid w:val="00A02F7F"/>
    <w:rsid w:val="00A048B3"/>
    <w:rsid w:val="00A05832"/>
    <w:rsid w:val="00A07288"/>
    <w:rsid w:val="00A0731C"/>
    <w:rsid w:val="00A073EB"/>
    <w:rsid w:val="00A075F2"/>
    <w:rsid w:val="00A07A88"/>
    <w:rsid w:val="00A07CB0"/>
    <w:rsid w:val="00A108F6"/>
    <w:rsid w:val="00A1235C"/>
    <w:rsid w:val="00A12BE2"/>
    <w:rsid w:val="00A15994"/>
    <w:rsid w:val="00A164A9"/>
    <w:rsid w:val="00A16803"/>
    <w:rsid w:val="00A17782"/>
    <w:rsid w:val="00A17BE7"/>
    <w:rsid w:val="00A17F97"/>
    <w:rsid w:val="00A21E0C"/>
    <w:rsid w:val="00A227FA"/>
    <w:rsid w:val="00A22A73"/>
    <w:rsid w:val="00A22D63"/>
    <w:rsid w:val="00A24CA6"/>
    <w:rsid w:val="00A2713F"/>
    <w:rsid w:val="00A30465"/>
    <w:rsid w:val="00A30502"/>
    <w:rsid w:val="00A333CC"/>
    <w:rsid w:val="00A33907"/>
    <w:rsid w:val="00A3398D"/>
    <w:rsid w:val="00A366B0"/>
    <w:rsid w:val="00A370B0"/>
    <w:rsid w:val="00A3774E"/>
    <w:rsid w:val="00A40D65"/>
    <w:rsid w:val="00A4194A"/>
    <w:rsid w:val="00A425A4"/>
    <w:rsid w:val="00A45ABB"/>
    <w:rsid w:val="00A45ED5"/>
    <w:rsid w:val="00A46244"/>
    <w:rsid w:val="00A4725C"/>
    <w:rsid w:val="00A47EDE"/>
    <w:rsid w:val="00A5053A"/>
    <w:rsid w:val="00A526D8"/>
    <w:rsid w:val="00A53290"/>
    <w:rsid w:val="00A53D3F"/>
    <w:rsid w:val="00A53F46"/>
    <w:rsid w:val="00A57432"/>
    <w:rsid w:val="00A576E3"/>
    <w:rsid w:val="00A601EC"/>
    <w:rsid w:val="00A63488"/>
    <w:rsid w:val="00A643D7"/>
    <w:rsid w:val="00A64472"/>
    <w:rsid w:val="00A64585"/>
    <w:rsid w:val="00A669A5"/>
    <w:rsid w:val="00A669E6"/>
    <w:rsid w:val="00A670FA"/>
    <w:rsid w:val="00A67E1A"/>
    <w:rsid w:val="00A7264A"/>
    <w:rsid w:val="00A73FB7"/>
    <w:rsid w:val="00A74004"/>
    <w:rsid w:val="00A80984"/>
    <w:rsid w:val="00A812E7"/>
    <w:rsid w:val="00A82356"/>
    <w:rsid w:val="00A8296D"/>
    <w:rsid w:val="00A85511"/>
    <w:rsid w:val="00A85913"/>
    <w:rsid w:val="00A86822"/>
    <w:rsid w:val="00A86DAB"/>
    <w:rsid w:val="00A87600"/>
    <w:rsid w:val="00A87B25"/>
    <w:rsid w:val="00A87F20"/>
    <w:rsid w:val="00A9338E"/>
    <w:rsid w:val="00A93E91"/>
    <w:rsid w:val="00A94165"/>
    <w:rsid w:val="00A9669E"/>
    <w:rsid w:val="00A96C62"/>
    <w:rsid w:val="00A9798F"/>
    <w:rsid w:val="00AA0361"/>
    <w:rsid w:val="00AA08F9"/>
    <w:rsid w:val="00AA1550"/>
    <w:rsid w:val="00AA1CFE"/>
    <w:rsid w:val="00AA3D68"/>
    <w:rsid w:val="00AA5434"/>
    <w:rsid w:val="00AA7855"/>
    <w:rsid w:val="00AB0C7D"/>
    <w:rsid w:val="00AB3607"/>
    <w:rsid w:val="00AB38F5"/>
    <w:rsid w:val="00AB540E"/>
    <w:rsid w:val="00AB5E4C"/>
    <w:rsid w:val="00AB6E25"/>
    <w:rsid w:val="00AC16A6"/>
    <w:rsid w:val="00AC20EB"/>
    <w:rsid w:val="00AC2872"/>
    <w:rsid w:val="00AC38C7"/>
    <w:rsid w:val="00AC5080"/>
    <w:rsid w:val="00AC5D47"/>
    <w:rsid w:val="00AC5F14"/>
    <w:rsid w:val="00AC6EE4"/>
    <w:rsid w:val="00AD0879"/>
    <w:rsid w:val="00AD144A"/>
    <w:rsid w:val="00AD174D"/>
    <w:rsid w:val="00AD3436"/>
    <w:rsid w:val="00AD62B5"/>
    <w:rsid w:val="00AD6C06"/>
    <w:rsid w:val="00AE06E3"/>
    <w:rsid w:val="00AE10B9"/>
    <w:rsid w:val="00AE4703"/>
    <w:rsid w:val="00AE48FE"/>
    <w:rsid w:val="00AE6197"/>
    <w:rsid w:val="00AE7374"/>
    <w:rsid w:val="00AF2FA5"/>
    <w:rsid w:val="00AF4B31"/>
    <w:rsid w:val="00AF7261"/>
    <w:rsid w:val="00AF7363"/>
    <w:rsid w:val="00AF7ADB"/>
    <w:rsid w:val="00B00F5A"/>
    <w:rsid w:val="00B011FC"/>
    <w:rsid w:val="00B022D2"/>
    <w:rsid w:val="00B03049"/>
    <w:rsid w:val="00B036F0"/>
    <w:rsid w:val="00B03A30"/>
    <w:rsid w:val="00B03D89"/>
    <w:rsid w:val="00B03E17"/>
    <w:rsid w:val="00B03E87"/>
    <w:rsid w:val="00B05CF1"/>
    <w:rsid w:val="00B05E1B"/>
    <w:rsid w:val="00B06848"/>
    <w:rsid w:val="00B06DA4"/>
    <w:rsid w:val="00B07A14"/>
    <w:rsid w:val="00B101FC"/>
    <w:rsid w:val="00B120EF"/>
    <w:rsid w:val="00B1328A"/>
    <w:rsid w:val="00B138B9"/>
    <w:rsid w:val="00B14119"/>
    <w:rsid w:val="00B14498"/>
    <w:rsid w:val="00B15E6E"/>
    <w:rsid w:val="00B17236"/>
    <w:rsid w:val="00B207D8"/>
    <w:rsid w:val="00B227D8"/>
    <w:rsid w:val="00B2336B"/>
    <w:rsid w:val="00B25F17"/>
    <w:rsid w:val="00B26C9B"/>
    <w:rsid w:val="00B27340"/>
    <w:rsid w:val="00B27608"/>
    <w:rsid w:val="00B27DC9"/>
    <w:rsid w:val="00B30AE3"/>
    <w:rsid w:val="00B31C92"/>
    <w:rsid w:val="00B32E44"/>
    <w:rsid w:val="00B333B0"/>
    <w:rsid w:val="00B33825"/>
    <w:rsid w:val="00B367AA"/>
    <w:rsid w:val="00B40208"/>
    <w:rsid w:val="00B411A7"/>
    <w:rsid w:val="00B43106"/>
    <w:rsid w:val="00B43487"/>
    <w:rsid w:val="00B441A5"/>
    <w:rsid w:val="00B457F8"/>
    <w:rsid w:val="00B45CBD"/>
    <w:rsid w:val="00B463AE"/>
    <w:rsid w:val="00B506E2"/>
    <w:rsid w:val="00B520E6"/>
    <w:rsid w:val="00B55478"/>
    <w:rsid w:val="00B57215"/>
    <w:rsid w:val="00B62679"/>
    <w:rsid w:val="00B6798D"/>
    <w:rsid w:val="00B70D5D"/>
    <w:rsid w:val="00B732D2"/>
    <w:rsid w:val="00B74231"/>
    <w:rsid w:val="00B76DD6"/>
    <w:rsid w:val="00B8177D"/>
    <w:rsid w:val="00B832EE"/>
    <w:rsid w:val="00B83E37"/>
    <w:rsid w:val="00B8513F"/>
    <w:rsid w:val="00B853FB"/>
    <w:rsid w:val="00B90773"/>
    <w:rsid w:val="00B90F0F"/>
    <w:rsid w:val="00B93696"/>
    <w:rsid w:val="00B93FD2"/>
    <w:rsid w:val="00B951A4"/>
    <w:rsid w:val="00BA0413"/>
    <w:rsid w:val="00BA178D"/>
    <w:rsid w:val="00BA2C46"/>
    <w:rsid w:val="00BA4904"/>
    <w:rsid w:val="00BA51FC"/>
    <w:rsid w:val="00BA67D1"/>
    <w:rsid w:val="00BA79DF"/>
    <w:rsid w:val="00BA7B71"/>
    <w:rsid w:val="00BB1209"/>
    <w:rsid w:val="00BB278B"/>
    <w:rsid w:val="00BB545B"/>
    <w:rsid w:val="00BB72FB"/>
    <w:rsid w:val="00BB78B2"/>
    <w:rsid w:val="00BB7A7F"/>
    <w:rsid w:val="00BC272B"/>
    <w:rsid w:val="00BC2BEB"/>
    <w:rsid w:val="00BC308A"/>
    <w:rsid w:val="00BC3655"/>
    <w:rsid w:val="00BC543C"/>
    <w:rsid w:val="00BC5602"/>
    <w:rsid w:val="00BC5FAB"/>
    <w:rsid w:val="00BD03AA"/>
    <w:rsid w:val="00BD0D02"/>
    <w:rsid w:val="00BD0FA7"/>
    <w:rsid w:val="00BD216C"/>
    <w:rsid w:val="00BD4F88"/>
    <w:rsid w:val="00BD5FBA"/>
    <w:rsid w:val="00BD6D52"/>
    <w:rsid w:val="00BD7425"/>
    <w:rsid w:val="00BE0EDE"/>
    <w:rsid w:val="00BE2928"/>
    <w:rsid w:val="00BE50D0"/>
    <w:rsid w:val="00BF052E"/>
    <w:rsid w:val="00BF32A6"/>
    <w:rsid w:val="00BF36B3"/>
    <w:rsid w:val="00BF3C1A"/>
    <w:rsid w:val="00BF567F"/>
    <w:rsid w:val="00BF75D8"/>
    <w:rsid w:val="00C031D2"/>
    <w:rsid w:val="00C04A59"/>
    <w:rsid w:val="00C07A86"/>
    <w:rsid w:val="00C108CB"/>
    <w:rsid w:val="00C118DD"/>
    <w:rsid w:val="00C11E04"/>
    <w:rsid w:val="00C120D8"/>
    <w:rsid w:val="00C13EE0"/>
    <w:rsid w:val="00C164CF"/>
    <w:rsid w:val="00C166C9"/>
    <w:rsid w:val="00C1671F"/>
    <w:rsid w:val="00C168DE"/>
    <w:rsid w:val="00C2083A"/>
    <w:rsid w:val="00C20B5D"/>
    <w:rsid w:val="00C210D3"/>
    <w:rsid w:val="00C220F5"/>
    <w:rsid w:val="00C226D4"/>
    <w:rsid w:val="00C22FE2"/>
    <w:rsid w:val="00C23BFD"/>
    <w:rsid w:val="00C25680"/>
    <w:rsid w:val="00C279DB"/>
    <w:rsid w:val="00C27B4F"/>
    <w:rsid w:val="00C31EEB"/>
    <w:rsid w:val="00C3484A"/>
    <w:rsid w:val="00C34B3D"/>
    <w:rsid w:val="00C3652C"/>
    <w:rsid w:val="00C36BBF"/>
    <w:rsid w:val="00C40FD9"/>
    <w:rsid w:val="00C41E46"/>
    <w:rsid w:val="00C42A75"/>
    <w:rsid w:val="00C42DD3"/>
    <w:rsid w:val="00C42EEA"/>
    <w:rsid w:val="00C44475"/>
    <w:rsid w:val="00C44B2F"/>
    <w:rsid w:val="00C45704"/>
    <w:rsid w:val="00C45B27"/>
    <w:rsid w:val="00C47158"/>
    <w:rsid w:val="00C47A57"/>
    <w:rsid w:val="00C5017D"/>
    <w:rsid w:val="00C5101C"/>
    <w:rsid w:val="00C51A6D"/>
    <w:rsid w:val="00C51D61"/>
    <w:rsid w:val="00C521D2"/>
    <w:rsid w:val="00C52B4F"/>
    <w:rsid w:val="00C533EB"/>
    <w:rsid w:val="00C5355A"/>
    <w:rsid w:val="00C55817"/>
    <w:rsid w:val="00C60693"/>
    <w:rsid w:val="00C60760"/>
    <w:rsid w:val="00C615F0"/>
    <w:rsid w:val="00C61AED"/>
    <w:rsid w:val="00C625D4"/>
    <w:rsid w:val="00C6353C"/>
    <w:rsid w:val="00C651D9"/>
    <w:rsid w:val="00C7099D"/>
    <w:rsid w:val="00C70E4D"/>
    <w:rsid w:val="00C72144"/>
    <w:rsid w:val="00C7537A"/>
    <w:rsid w:val="00C760EE"/>
    <w:rsid w:val="00C80CA1"/>
    <w:rsid w:val="00C818C0"/>
    <w:rsid w:val="00C82299"/>
    <w:rsid w:val="00C8334C"/>
    <w:rsid w:val="00C84149"/>
    <w:rsid w:val="00C86D8D"/>
    <w:rsid w:val="00C87208"/>
    <w:rsid w:val="00C9266B"/>
    <w:rsid w:val="00C94CF3"/>
    <w:rsid w:val="00C94D1B"/>
    <w:rsid w:val="00C9535E"/>
    <w:rsid w:val="00C953AE"/>
    <w:rsid w:val="00CA36FC"/>
    <w:rsid w:val="00CA4F36"/>
    <w:rsid w:val="00CA53EB"/>
    <w:rsid w:val="00CA7147"/>
    <w:rsid w:val="00CA7429"/>
    <w:rsid w:val="00CA7F00"/>
    <w:rsid w:val="00CB6AFF"/>
    <w:rsid w:val="00CB777E"/>
    <w:rsid w:val="00CB7F41"/>
    <w:rsid w:val="00CC0001"/>
    <w:rsid w:val="00CC0F50"/>
    <w:rsid w:val="00CC77B6"/>
    <w:rsid w:val="00CD179D"/>
    <w:rsid w:val="00CD1FBD"/>
    <w:rsid w:val="00CD2694"/>
    <w:rsid w:val="00CD4529"/>
    <w:rsid w:val="00CD52F0"/>
    <w:rsid w:val="00CD5F58"/>
    <w:rsid w:val="00CD694E"/>
    <w:rsid w:val="00CE1BE8"/>
    <w:rsid w:val="00CE32E6"/>
    <w:rsid w:val="00CE4DEC"/>
    <w:rsid w:val="00CE5128"/>
    <w:rsid w:val="00CE7142"/>
    <w:rsid w:val="00CE7F90"/>
    <w:rsid w:val="00CF1AB4"/>
    <w:rsid w:val="00CF31D0"/>
    <w:rsid w:val="00CF3712"/>
    <w:rsid w:val="00CF3768"/>
    <w:rsid w:val="00CF583A"/>
    <w:rsid w:val="00D00243"/>
    <w:rsid w:val="00D0030C"/>
    <w:rsid w:val="00D00E9C"/>
    <w:rsid w:val="00D00F06"/>
    <w:rsid w:val="00D03097"/>
    <w:rsid w:val="00D042D4"/>
    <w:rsid w:val="00D05CB9"/>
    <w:rsid w:val="00D06042"/>
    <w:rsid w:val="00D11EE3"/>
    <w:rsid w:val="00D14697"/>
    <w:rsid w:val="00D16D3D"/>
    <w:rsid w:val="00D20242"/>
    <w:rsid w:val="00D21892"/>
    <w:rsid w:val="00D220BA"/>
    <w:rsid w:val="00D23836"/>
    <w:rsid w:val="00D2489B"/>
    <w:rsid w:val="00D261F0"/>
    <w:rsid w:val="00D2636C"/>
    <w:rsid w:val="00D26E7A"/>
    <w:rsid w:val="00D27BD7"/>
    <w:rsid w:val="00D27E42"/>
    <w:rsid w:val="00D30061"/>
    <w:rsid w:val="00D3034E"/>
    <w:rsid w:val="00D32631"/>
    <w:rsid w:val="00D32E09"/>
    <w:rsid w:val="00D33493"/>
    <w:rsid w:val="00D3364E"/>
    <w:rsid w:val="00D3484A"/>
    <w:rsid w:val="00D34A37"/>
    <w:rsid w:val="00D34E41"/>
    <w:rsid w:val="00D35767"/>
    <w:rsid w:val="00D36B73"/>
    <w:rsid w:val="00D3713F"/>
    <w:rsid w:val="00D37257"/>
    <w:rsid w:val="00D37A4A"/>
    <w:rsid w:val="00D40281"/>
    <w:rsid w:val="00D41509"/>
    <w:rsid w:val="00D4277E"/>
    <w:rsid w:val="00D42A91"/>
    <w:rsid w:val="00D42EA8"/>
    <w:rsid w:val="00D4507F"/>
    <w:rsid w:val="00D53755"/>
    <w:rsid w:val="00D5405F"/>
    <w:rsid w:val="00D54FCE"/>
    <w:rsid w:val="00D56886"/>
    <w:rsid w:val="00D57733"/>
    <w:rsid w:val="00D6039C"/>
    <w:rsid w:val="00D6303C"/>
    <w:rsid w:val="00D66380"/>
    <w:rsid w:val="00D67068"/>
    <w:rsid w:val="00D6730E"/>
    <w:rsid w:val="00D70320"/>
    <w:rsid w:val="00D71823"/>
    <w:rsid w:val="00D73169"/>
    <w:rsid w:val="00D75383"/>
    <w:rsid w:val="00D76235"/>
    <w:rsid w:val="00D76E40"/>
    <w:rsid w:val="00D774CF"/>
    <w:rsid w:val="00D7772F"/>
    <w:rsid w:val="00D81B65"/>
    <w:rsid w:val="00D86179"/>
    <w:rsid w:val="00D86695"/>
    <w:rsid w:val="00D872E5"/>
    <w:rsid w:val="00D9108A"/>
    <w:rsid w:val="00D91A1A"/>
    <w:rsid w:val="00D91D04"/>
    <w:rsid w:val="00D92CEE"/>
    <w:rsid w:val="00D94578"/>
    <w:rsid w:val="00D9462C"/>
    <w:rsid w:val="00D9603B"/>
    <w:rsid w:val="00D96E18"/>
    <w:rsid w:val="00D97201"/>
    <w:rsid w:val="00DA1749"/>
    <w:rsid w:val="00DA2DFA"/>
    <w:rsid w:val="00DA3B64"/>
    <w:rsid w:val="00DA64DF"/>
    <w:rsid w:val="00DA7629"/>
    <w:rsid w:val="00DA76BA"/>
    <w:rsid w:val="00DB0633"/>
    <w:rsid w:val="00DB201D"/>
    <w:rsid w:val="00DB2A48"/>
    <w:rsid w:val="00DB3358"/>
    <w:rsid w:val="00DB70B8"/>
    <w:rsid w:val="00DB7C31"/>
    <w:rsid w:val="00DC1CE4"/>
    <w:rsid w:val="00DC1E68"/>
    <w:rsid w:val="00DC2506"/>
    <w:rsid w:val="00DC32C1"/>
    <w:rsid w:val="00DC5037"/>
    <w:rsid w:val="00DD0A3B"/>
    <w:rsid w:val="00DD1C15"/>
    <w:rsid w:val="00DD2F5F"/>
    <w:rsid w:val="00DD35E8"/>
    <w:rsid w:val="00DD5A02"/>
    <w:rsid w:val="00DE1BEB"/>
    <w:rsid w:val="00DE2388"/>
    <w:rsid w:val="00DE4BBE"/>
    <w:rsid w:val="00DE5628"/>
    <w:rsid w:val="00DE684A"/>
    <w:rsid w:val="00DF3C21"/>
    <w:rsid w:val="00DF4DD9"/>
    <w:rsid w:val="00DF4F1E"/>
    <w:rsid w:val="00DF56FD"/>
    <w:rsid w:val="00DF6C33"/>
    <w:rsid w:val="00E05026"/>
    <w:rsid w:val="00E052C5"/>
    <w:rsid w:val="00E0566A"/>
    <w:rsid w:val="00E06431"/>
    <w:rsid w:val="00E06753"/>
    <w:rsid w:val="00E07317"/>
    <w:rsid w:val="00E110CE"/>
    <w:rsid w:val="00E135F9"/>
    <w:rsid w:val="00E16236"/>
    <w:rsid w:val="00E174D4"/>
    <w:rsid w:val="00E1784B"/>
    <w:rsid w:val="00E20B52"/>
    <w:rsid w:val="00E22E39"/>
    <w:rsid w:val="00E248C8"/>
    <w:rsid w:val="00E24E75"/>
    <w:rsid w:val="00E25178"/>
    <w:rsid w:val="00E251A4"/>
    <w:rsid w:val="00E26F12"/>
    <w:rsid w:val="00E31AE6"/>
    <w:rsid w:val="00E332F4"/>
    <w:rsid w:val="00E34785"/>
    <w:rsid w:val="00E3520F"/>
    <w:rsid w:val="00E36ED7"/>
    <w:rsid w:val="00E404CB"/>
    <w:rsid w:val="00E4389C"/>
    <w:rsid w:val="00E43C4F"/>
    <w:rsid w:val="00E43E5C"/>
    <w:rsid w:val="00E43E66"/>
    <w:rsid w:val="00E447F6"/>
    <w:rsid w:val="00E4495D"/>
    <w:rsid w:val="00E45520"/>
    <w:rsid w:val="00E455D7"/>
    <w:rsid w:val="00E47E12"/>
    <w:rsid w:val="00E50976"/>
    <w:rsid w:val="00E50B73"/>
    <w:rsid w:val="00E50CB2"/>
    <w:rsid w:val="00E514ED"/>
    <w:rsid w:val="00E52DA9"/>
    <w:rsid w:val="00E53FAC"/>
    <w:rsid w:val="00E541D3"/>
    <w:rsid w:val="00E55122"/>
    <w:rsid w:val="00E56159"/>
    <w:rsid w:val="00E564F9"/>
    <w:rsid w:val="00E5779F"/>
    <w:rsid w:val="00E57F26"/>
    <w:rsid w:val="00E6037C"/>
    <w:rsid w:val="00E61228"/>
    <w:rsid w:val="00E624CF"/>
    <w:rsid w:val="00E62A9A"/>
    <w:rsid w:val="00E631DB"/>
    <w:rsid w:val="00E64696"/>
    <w:rsid w:val="00E64A2B"/>
    <w:rsid w:val="00E65533"/>
    <w:rsid w:val="00E6669C"/>
    <w:rsid w:val="00E6674D"/>
    <w:rsid w:val="00E667FC"/>
    <w:rsid w:val="00E72430"/>
    <w:rsid w:val="00E7531E"/>
    <w:rsid w:val="00E754E4"/>
    <w:rsid w:val="00E75953"/>
    <w:rsid w:val="00E76401"/>
    <w:rsid w:val="00E80A26"/>
    <w:rsid w:val="00E81B32"/>
    <w:rsid w:val="00E821DC"/>
    <w:rsid w:val="00E83177"/>
    <w:rsid w:val="00E84536"/>
    <w:rsid w:val="00E86DB4"/>
    <w:rsid w:val="00E9011D"/>
    <w:rsid w:val="00E90FE7"/>
    <w:rsid w:val="00E9212A"/>
    <w:rsid w:val="00E92A65"/>
    <w:rsid w:val="00E93A68"/>
    <w:rsid w:val="00E93BC4"/>
    <w:rsid w:val="00E96DA9"/>
    <w:rsid w:val="00EA0570"/>
    <w:rsid w:val="00EA07DF"/>
    <w:rsid w:val="00EA20DB"/>
    <w:rsid w:val="00EA3695"/>
    <w:rsid w:val="00EA387B"/>
    <w:rsid w:val="00EA399C"/>
    <w:rsid w:val="00EA39EF"/>
    <w:rsid w:val="00EA61C4"/>
    <w:rsid w:val="00EA73E2"/>
    <w:rsid w:val="00EB096D"/>
    <w:rsid w:val="00EB2163"/>
    <w:rsid w:val="00EB22B2"/>
    <w:rsid w:val="00EB38A1"/>
    <w:rsid w:val="00EB466A"/>
    <w:rsid w:val="00EC453D"/>
    <w:rsid w:val="00ED1A55"/>
    <w:rsid w:val="00ED2A76"/>
    <w:rsid w:val="00ED2D86"/>
    <w:rsid w:val="00ED3375"/>
    <w:rsid w:val="00ED3CA7"/>
    <w:rsid w:val="00ED442E"/>
    <w:rsid w:val="00ED4A05"/>
    <w:rsid w:val="00ED4FA4"/>
    <w:rsid w:val="00ED6A0C"/>
    <w:rsid w:val="00ED6D18"/>
    <w:rsid w:val="00EE0687"/>
    <w:rsid w:val="00EE0AC4"/>
    <w:rsid w:val="00EE3F5B"/>
    <w:rsid w:val="00EE4F22"/>
    <w:rsid w:val="00EE5934"/>
    <w:rsid w:val="00EF1B92"/>
    <w:rsid w:val="00EF4EE0"/>
    <w:rsid w:val="00EF5E6B"/>
    <w:rsid w:val="00EF69F8"/>
    <w:rsid w:val="00EF71E9"/>
    <w:rsid w:val="00EF7422"/>
    <w:rsid w:val="00EF7975"/>
    <w:rsid w:val="00F01281"/>
    <w:rsid w:val="00F020DA"/>
    <w:rsid w:val="00F039ED"/>
    <w:rsid w:val="00F04AF5"/>
    <w:rsid w:val="00F04FA4"/>
    <w:rsid w:val="00F116E4"/>
    <w:rsid w:val="00F1390E"/>
    <w:rsid w:val="00F13AA7"/>
    <w:rsid w:val="00F14AA2"/>
    <w:rsid w:val="00F206A9"/>
    <w:rsid w:val="00F20990"/>
    <w:rsid w:val="00F23522"/>
    <w:rsid w:val="00F24502"/>
    <w:rsid w:val="00F266D8"/>
    <w:rsid w:val="00F26C5E"/>
    <w:rsid w:val="00F27060"/>
    <w:rsid w:val="00F272F8"/>
    <w:rsid w:val="00F27DF4"/>
    <w:rsid w:val="00F3012A"/>
    <w:rsid w:val="00F3020D"/>
    <w:rsid w:val="00F302C7"/>
    <w:rsid w:val="00F30633"/>
    <w:rsid w:val="00F32B57"/>
    <w:rsid w:val="00F32D09"/>
    <w:rsid w:val="00F339F3"/>
    <w:rsid w:val="00F35849"/>
    <w:rsid w:val="00F35952"/>
    <w:rsid w:val="00F40962"/>
    <w:rsid w:val="00F41042"/>
    <w:rsid w:val="00F430AF"/>
    <w:rsid w:val="00F431FB"/>
    <w:rsid w:val="00F456DB"/>
    <w:rsid w:val="00F45DA2"/>
    <w:rsid w:val="00F4717D"/>
    <w:rsid w:val="00F51B07"/>
    <w:rsid w:val="00F5318C"/>
    <w:rsid w:val="00F60227"/>
    <w:rsid w:val="00F61FBD"/>
    <w:rsid w:val="00F63AAB"/>
    <w:rsid w:val="00F63FBD"/>
    <w:rsid w:val="00F6461B"/>
    <w:rsid w:val="00F662C9"/>
    <w:rsid w:val="00F66836"/>
    <w:rsid w:val="00F66B6C"/>
    <w:rsid w:val="00F716BA"/>
    <w:rsid w:val="00F71FED"/>
    <w:rsid w:val="00F744F1"/>
    <w:rsid w:val="00F75699"/>
    <w:rsid w:val="00F778C6"/>
    <w:rsid w:val="00F80F3A"/>
    <w:rsid w:val="00F8387C"/>
    <w:rsid w:val="00F841A5"/>
    <w:rsid w:val="00F84BE1"/>
    <w:rsid w:val="00F85512"/>
    <w:rsid w:val="00F86ACE"/>
    <w:rsid w:val="00F8724D"/>
    <w:rsid w:val="00F9014D"/>
    <w:rsid w:val="00F90C03"/>
    <w:rsid w:val="00F938BA"/>
    <w:rsid w:val="00F94114"/>
    <w:rsid w:val="00F9593D"/>
    <w:rsid w:val="00F96B57"/>
    <w:rsid w:val="00F97144"/>
    <w:rsid w:val="00F97A04"/>
    <w:rsid w:val="00FA29AC"/>
    <w:rsid w:val="00FA4842"/>
    <w:rsid w:val="00FA527D"/>
    <w:rsid w:val="00FA567A"/>
    <w:rsid w:val="00FA5EF6"/>
    <w:rsid w:val="00FA7BBE"/>
    <w:rsid w:val="00FA7DF1"/>
    <w:rsid w:val="00FB57AA"/>
    <w:rsid w:val="00FB5C78"/>
    <w:rsid w:val="00FB745A"/>
    <w:rsid w:val="00FB768F"/>
    <w:rsid w:val="00FB78C0"/>
    <w:rsid w:val="00FB7A82"/>
    <w:rsid w:val="00FB7C49"/>
    <w:rsid w:val="00FC2507"/>
    <w:rsid w:val="00FC2817"/>
    <w:rsid w:val="00FC3712"/>
    <w:rsid w:val="00FD0611"/>
    <w:rsid w:val="00FD0723"/>
    <w:rsid w:val="00FD09CB"/>
    <w:rsid w:val="00FD1637"/>
    <w:rsid w:val="00FD2AEF"/>
    <w:rsid w:val="00FD3A9B"/>
    <w:rsid w:val="00FD523F"/>
    <w:rsid w:val="00FD536F"/>
    <w:rsid w:val="00FD5FCB"/>
    <w:rsid w:val="00FD601C"/>
    <w:rsid w:val="00FD7531"/>
    <w:rsid w:val="00FE0D26"/>
    <w:rsid w:val="00FE5D2F"/>
    <w:rsid w:val="00FE7F25"/>
    <w:rsid w:val="00FF041A"/>
    <w:rsid w:val="00FF0929"/>
    <w:rsid w:val="00FF1D44"/>
    <w:rsid w:val="00FF1FB4"/>
    <w:rsid w:val="00FF395C"/>
    <w:rsid w:val="00FF3DE9"/>
    <w:rsid w:val="00FF5189"/>
    <w:rsid w:val="00FF6344"/>
    <w:rsid w:val="00FF78ED"/>
    <w:rsid w:val="00FF7C6F"/>
    <w:rsid w:val="00FF7F1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1"/>
    <o:shapelayout v:ext="edit">
      <o:idmap v:ext="edit" data="2"/>
    </o:shapelayout>
  </w:shapeDefaults>
  <w:decimalSymbol w:val=","/>
  <w:listSeparator w:val=";"/>
  <w14:docId w14:val="767D82E2"/>
  <w15:docId w15:val="{D0601281-37A4-450F-98B6-45AF31564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pPr>
        <w:spacing w:after="240" w:line="210" w:lineRule="atLeast"/>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51AE"/>
    <w:pPr>
      <w:spacing w:line="240" w:lineRule="atLeast"/>
    </w:pPr>
    <w:rPr>
      <w:rFonts w:ascii="Cambria" w:eastAsia="MS Mincho" w:hAnsi="Cambria"/>
      <w:sz w:val="22"/>
      <w:lang w:eastAsia="ja-JP"/>
    </w:rPr>
  </w:style>
  <w:style w:type="paragraph" w:styleId="Heading1">
    <w:name w:val="heading 1"/>
    <w:basedOn w:val="BaseHeading"/>
    <w:next w:val="Normal"/>
    <w:link w:val="Heading1Char"/>
    <w:uiPriority w:val="9"/>
    <w:qFormat/>
    <w:rsid w:val="002951AE"/>
    <w:pPr>
      <w:keepNext/>
      <w:numPr>
        <w:numId w:val="1"/>
      </w:numPr>
      <w:tabs>
        <w:tab w:val="clear" w:pos="432"/>
        <w:tab w:val="left" w:pos="400"/>
        <w:tab w:val="left" w:pos="560"/>
      </w:tabs>
      <w:suppressAutoHyphens/>
      <w:spacing w:before="270" w:line="270" w:lineRule="exact"/>
      <w:ind w:left="0" w:firstLine="0"/>
    </w:pPr>
    <w:rPr>
      <w:rFonts w:eastAsia="MS Mincho"/>
      <w:b/>
      <w:sz w:val="26"/>
      <w:szCs w:val="20"/>
      <w:lang w:eastAsia="ja-JP"/>
    </w:rPr>
  </w:style>
  <w:style w:type="paragraph" w:styleId="Heading2">
    <w:name w:val="heading 2"/>
    <w:basedOn w:val="Heading1"/>
    <w:next w:val="Normal"/>
    <w:link w:val="Heading2Char"/>
    <w:uiPriority w:val="9"/>
    <w:qFormat/>
    <w:rsid w:val="002951AE"/>
    <w:pPr>
      <w:numPr>
        <w:ilvl w:val="1"/>
      </w:numPr>
      <w:tabs>
        <w:tab w:val="clear" w:pos="360"/>
        <w:tab w:val="clear" w:pos="400"/>
        <w:tab w:val="clear" w:pos="560"/>
        <w:tab w:val="left" w:pos="540"/>
        <w:tab w:val="left" w:pos="700"/>
      </w:tabs>
      <w:spacing w:before="60" w:line="250" w:lineRule="exact"/>
      <w:outlineLvl w:val="1"/>
    </w:pPr>
    <w:rPr>
      <w:sz w:val="24"/>
    </w:rPr>
  </w:style>
  <w:style w:type="paragraph" w:styleId="Heading3">
    <w:name w:val="heading 3"/>
    <w:basedOn w:val="Heading1"/>
    <w:next w:val="Normal"/>
    <w:link w:val="Heading3Char"/>
    <w:uiPriority w:val="9"/>
    <w:qFormat/>
    <w:rsid w:val="002951AE"/>
    <w:pPr>
      <w:numPr>
        <w:ilvl w:val="2"/>
      </w:numPr>
      <w:tabs>
        <w:tab w:val="clear" w:pos="400"/>
        <w:tab w:val="clear" w:pos="560"/>
        <w:tab w:val="left" w:pos="880"/>
      </w:tabs>
      <w:spacing w:before="60" w:line="230" w:lineRule="exact"/>
      <w:outlineLvl w:val="2"/>
    </w:pPr>
    <w:rPr>
      <w:sz w:val="22"/>
    </w:rPr>
  </w:style>
  <w:style w:type="paragraph" w:styleId="Heading4">
    <w:name w:val="heading 4"/>
    <w:basedOn w:val="Heading3"/>
    <w:next w:val="Normal"/>
    <w:link w:val="Heading4Char"/>
    <w:uiPriority w:val="9"/>
    <w:qFormat/>
    <w:rsid w:val="002951AE"/>
    <w:pPr>
      <w:numPr>
        <w:ilvl w:val="3"/>
      </w:numPr>
      <w:tabs>
        <w:tab w:val="clear" w:pos="880"/>
        <w:tab w:val="left" w:pos="940"/>
        <w:tab w:val="left" w:pos="1140"/>
        <w:tab w:val="left" w:pos="1360"/>
      </w:tabs>
      <w:outlineLvl w:val="3"/>
    </w:pPr>
  </w:style>
  <w:style w:type="paragraph" w:styleId="Heading5">
    <w:name w:val="heading 5"/>
    <w:basedOn w:val="Heading4"/>
    <w:next w:val="Normal"/>
    <w:link w:val="Heading5Char"/>
    <w:uiPriority w:val="9"/>
    <w:qFormat/>
    <w:rsid w:val="002951AE"/>
    <w:pPr>
      <w:numPr>
        <w:ilvl w:val="4"/>
      </w:numPr>
      <w:tabs>
        <w:tab w:val="clear" w:pos="940"/>
        <w:tab w:val="clear" w:pos="1140"/>
        <w:tab w:val="clear" w:pos="1360"/>
      </w:tabs>
      <w:outlineLvl w:val="4"/>
    </w:pPr>
  </w:style>
  <w:style w:type="paragraph" w:styleId="Heading6">
    <w:name w:val="heading 6"/>
    <w:basedOn w:val="Heading5"/>
    <w:next w:val="Normal"/>
    <w:link w:val="Heading6Char"/>
    <w:uiPriority w:val="9"/>
    <w:qFormat/>
    <w:rsid w:val="002951AE"/>
    <w:pPr>
      <w:numPr>
        <w:ilvl w:val="5"/>
      </w:numPr>
      <w:outlineLvl w:val="5"/>
    </w:pPr>
  </w:style>
  <w:style w:type="paragraph" w:styleId="Heading7">
    <w:name w:val="heading 7"/>
    <w:basedOn w:val="Heading6"/>
    <w:next w:val="Normal"/>
    <w:link w:val="Heading7Char"/>
    <w:uiPriority w:val="9"/>
    <w:qFormat/>
    <w:rsid w:val="00DB201D"/>
    <w:pPr>
      <w:numPr>
        <w:ilvl w:val="0"/>
        <w:numId w:val="0"/>
      </w:numPr>
      <w:outlineLvl w:val="6"/>
    </w:pPr>
  </w:style>
  <w:style w:type="paragraph" w:styleId="Heading8">
    <w:name w:val="heading 8"/>
    <w:basedOn w:val="Heading6"/>
    <w:next w:val="Normal"/>
    <w:link w:val="Heading8Char"/>
    <w:uiPriority w:val="9"/>
    <w:qFormat/>
    <w:rsid w:val="00DB201D"/>
    <w:pPr>
      <w:numPr>
        <w:ilvl w:val="0"/>
        <w:numId w:val="0"/>
      </w:numPr>
      <w:outlineLvl w:val="7"/>
    </w:pPr>
  </w:style>
  <w:style w:type="paragraph" w:styleId="Heading9">
    <w:name w:val="heading 9"/>
    <w:basedOn w:val="Heading6"/>
    <w:next w:val="Normal"/>
    <w:link w:val="Heading9Char"/>
    <w:uiPriority w:val="9"/>
    <w:qFormat/>
    <w:rsid w:val="00DB201D"/>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uiPriority w:val="99"/>
    <w:unhideWhenUsed/>
    <w:rsid w:val="002951AE"/>
    <w:pPr>
      <w:spacing w:after="120"/>
    </w:pPr>
  </w:style>
  <w:style w:type="character" w:customStyle="1" w:styleId="BodyTextChar">
    <w:name w:val="Body Text Char"/>
    <w:link w:val="BodyText"/>
    <w:uiPriority w:val="99"/>
    <w:rsid w:val="002951AE"/>
    <w:rPr>
      <w:rFonts w:ascii="Cambria" w:hAnsi="Cambria"/>
      <w:sz w:val="22"/>
      <w:szCs w:val="22"/>
      <w:lang w:eastAsia="en-US"/>
    </w:rPr>
  </w:style>
  <w:style w:type="character" w:customStyle="1" w:styleId="Heading1Char">
    <w:name w:val="Heading 1 Char"/>
    <w:basedOn w:val="DefaultParagraphFont"/>
    <w:link w:val="Heading1"/>
    <w:uiPriority w:val="9"/>
    <w:rsid w:val="00212735"/>
    <w:rPr>
      <w:rFonts w:ascii="Cambria" w:eastAsia="MS Mincho" w:hAnsi="Cambria"/>
      <w:b/>
      <w:sz w:val="26"/>
      <w:lang w:eastAsia="ja-JP"/>
    </w:rPr>
  </w:style>
  <w:style w:type="character" w:customStyle="1" w:styleId="Heading2Char">
    <w:name w:val="Heading 2 Char"/>
    <w:basedOn w:val="DefaultParagraphFont"/>
    <w:link w:val="Heading2"/>
    <w:uiPriority w:val="9"/>
    <w:rsid w:val="00C226D4"/>
    <w:rPr>
      <w:rFonts w:ascii="Cambria" w:eastAsia="MS Mincho" w:hAnsi="Cambria"/>
      <w:b/>
      <w:sz w:val="24"/>
      <w:lang w:eastAsia="ja-JP"/>
    </w:rPr>
  </w:style>
  <w:style w:type="character" w:customStyle="1" w:styleId="Heading3Char">
    <w:name w:val="Heading 3 Char"/>
    <w:basedOn w:val="DefaultParagraphFont"/>
    <w:link w:val="Heading3"/>
    <w:uiPriority w:val="9"/>
    <w:rsid w:val="006F3A9D"/>
    <w:rPr>
      <w:rFonts w:ascii="Cambria" w:eastAsia="MS Mincho" w:hAnsi="Cambria"/>
      <w:b/>
      <w:sz w:val="22"/>
      <w:lang w:eastAsia="ja-JP"/>
    </w:rPr>
  </w:style>
  <w:style w:type="character" w:customStyle="1" w:styleId="Heading4Char">
    <w:name w:val="Heading 4 Char"/>
    <w:basedOn w:val="DefaultParagraphFont"/>
    <w:link w:val="Heading4"/>
    <w:uiPriority w:val="9"/>
    <w:rsid w:val="006F3A9D"/>
    <w:rPr>
      <w:rFonts w:ascii="Cambria" w:eastAsia="MS Mincho" w:hAnsi="Cambria"/>
      <w:b/>
      <w:sz w:val="22"/>
      <w:lang w:eastAsia="ja-JP"/>
    </w:rPr>
  </w:style>
  <w:style w:type="character" w:customStyle="1" w:styleId="Heading5Char">
    <w:name w:val="Heading 5 Char"/>
    <w:basedOn w:val="DefaultParagraphFont"/>
    <w:link w:val="Heading5"/>
    <w:uiPriority w:val="9"/>
    <w:rsid w:val="006F3A9D"/>
    <w:rPr>
      <w:rFonts w:ascii="Cambria" w:eastAsia="MS Mincho" w:hAnsi="Cambria"/>
      <w:b/>
      <w:sz w:val="22"/>
      <w:lang w:eastAsia="ja-JP"/>
    </w:rPr>
  </w:style>
  <w:style w:type="character" w:customStyle="1" w:styleId="Heading6Char">
    <w:name w:val="Heading 6 Char"/>
    <w:basedOn w:val="DefaultParagraphFont"/>
    <w:link w:val="Heading6"/>
    <w:uiPriority w:val="9"/>
    <w:rsid w:val="006F3A9D"/>
    <w:rPr>
      <w:rFonts w:ascii="Cambria" w:eastAsia="MS Mincho" w:hAnsi="Cambria"/>
      <w:b/>
      <w:sz w:val="22"/>
      <w:lang w:eastAsia="ja-JP"/>
    </w:rPr>
  </w:style>
  <w:style w:type="character" w:customStyle="1" w:styleId="Heading7Char">
    <w:name w:val="Heading 7 Char"/>
    <w:basedOn w:val="DefaultParagraphFont"/>
    <w:link w:val="Heading7"/>
    <w:uiPriority w:val="9"/>
    <w:rsid w:val="00DB201D"/>
    <w:rPr>
      <w:rFonts w:ascii="Cambria" w:eastAsia="MS Mincho" w:hAnsi="Cambria"/>
      <w:b/>
      <w:sz w:val="22"/>
      <w:lang w:eastAsia="ja-JP"/>
    </w:rPr>
  </w:style>
  <w:style w:type="character" w:customStyle="1" w:styleId="Heading8Char">
    <w:name w:val="Heading 8 Char"/>
    <w:basedOn w:val="DefaultParagraphFont"/>
    <w:link w:val="Heading8"/>
    <w:uiPriority w:val="9"/>
    <w:rsid w:val="00DB201D"/>
    <w:rPr>
      <w:rFonts w:ascii="Cambria" w:eastAsia="MS Mincho" w:hAnsi="Cambria"/>
      <w:b/>
      <w:sz w:val="22"/>
      <w:lang w:eastAsia="ja-JP"/>
    </w:rPr>
  </w:style>
  <w:style w:type="character" w:customStyle="1" w:styleId="Heading9Char">
    <w:name w:val="Heading 9 Char"/>
    <w:basedOn w:val="DefaultParagraphFont"/>
    <w:link w:val="Heading9"/>
    <w:uiPriority w:val="9"/>
    <w:rsid w:val="00DB201D"/>
    <w:rPr>
      <w:rFonts w:ascii="Cambria" w:eastAsia="MS Mincho" w:hAnsi="Cambria"/>
      <w:b/>
      <w:sz w:val="22"/>
      <w:lang w:eastAsia="ja-JP"/>
    </w:rPr>
  </w:style>
  <w:style w:type="paragraph" w:customStyle="1" w:styleId="a2">
    <w:name w:val="a2"/>
    <w:basedOn w:val="BaseHeading"/>
    <w:next w:val="Normal"/>
    <w:rsid w:val="002951AE"/>
    <w:pPr>
      <w:keepNext/>
      <w:numPr>
        <w:ilvl w:val="1"/>
        <w:numId w:val="2"/>
      </w:numPr>
      <w:tabs>
        <w:tab w:val="left" w:pos="500"/>
        <w:tab w:val="left" w:pos="720"/>
      </w:tabs>
      <w:spacing w:before="270" w:line="270" w:lineRule="exact"/>
    </w:pPr>
    <w:rPr>
      <w:b/>
      <w:sz w:val="26"/>
    </w:rPr>
  </w:style>
  <w:style w:type="paragraph" w:customStyle="1" w:styleId="a3">
    <w:name w:val="a3"/>
    <w:basedOn w:val="BaseHeading"/>
    <w:next w:val="Normal"/>
    <w:rsid w:val="002951AE"/>
    <w:pPr>
      <w:keepNext/>
      <w:numPr>
        <w:ilvl w:val="2"/>
        <w:numId w:val="2"/>
      </w:numPr>
      <w:tabs>
        <w:tab w:val="left" w:pos="640"/>
      </w:tabs>
      <w:spacing w:line="250" w:lineRule="exact"/>
    </w:pPr>
    <w:rPr>
      <w:b/>
      <w:sz w:val="24"/>
    </w:rPr>
  </w:style>
  <w:style w:type="paragraph" w:customStyle="1" w:styleId="a4">
    <w:name w:val="a4"/>
    <w:basedOn w:val="BaseHeading"/>
    <w:next w:val="Normal"/>
    <w:rsid w:val="002951AE"/>
    <w:pPr>
      <w:keepNext/>
      <w:numPr>
        <w:ilvl w:val="3"/>
        <w:numId w:val="2"/>
      </w:numPr>
      <w:tabs>
        <w:tab w:val="left" w:pos="880"/>
      </w:tabs>
    </w:pPr>
    <w:rPr>
      <w:b/>
      <w:bCs/>
      <w:iCs/>
    </w:rPr>
  </w:style>
  <w:style w:type="paragraph" w:customStyle="1" w:styleId="a5">
    <w:name w:val="a5"/>
    <w:basedOn w:val="BaseHeading"/>
    <w:next w:val="Normal"/>
    <w:rsid w:val="002951AE"/>
    <w:pPr>
      <w:keepNext/>
      <w:numPr>
        <w:ilvl w:val="4"/>
        <w:numId w:val="2"/>
      </w:numPr>
      <w:tabs>
        <w:tab w:val="left" w:pos="1140"/>
        <w:tab w:val="left" w:pos="1360"/>
      </w:tabs>
    </w:pPr>
    <w:rPr>
      <w:b/>
      <w:bCs/>
      <w:iCs/>
    </w:rPr>
  </w:style>
  <w:style w:type="paragraph" w:customStyle="1" w:styleId="a6">
    <w:name w:val="a6"/>
    <w:basedOn w:val="BaseHeading"/>
    <w:next w:val="Normal"/>
    <w:rsid w:val="002951AE"/>
    <w:pPr>
      <w:keepNext/>
      <w:numPr>
        <w:ilvl w:val="5"/>
        <w:numId w:val="2"/>
      </w:numPr>
      <w:tabs>
        <w:tab w:val="left" w:pos="1140"/>
        <w:tab w:val="left" w:pos="1360"/>
      </w:tabs>
    </w:pPr>
    <w:rPr>
      <w:b/>
      <w:bCs/>
    </w:rPr>
  </w:style>
  <w:style w:type="paragraph" w:customStyle="1" w:styleId="ANNEX">
    <w:name w:val="ANNEX"/>
    <w:basedOn w:val="BaseHeading"/>
    <w:next w:val="Normal"/>
    <w:rsid w:val="002951AE"/>
    <w:pPr>
      <w:keepNext/>
      <w:pageBreakBefore/>
      <w:numPr>
        <w:numId w:val="2"/>
      </w:numPr>
      <w:spacing w:after="760" w:line="310" w:lineRule="exact"/>
      <w:jc w:val="center"/>
    </w:pPr>
    <w:rPr>
      <w:rFonts w:eastAsia="MS Mincho"/>
      <w:b/>
      <w:sz w:val="28"/>
      <w:szCs w:val="20"/>
      <w:lang w:eastAsia="ja-JP"/>
    </w:rPr>
  </w:style>
  <w:style w:type="paragraph" w:customStyle="1" w:styleId="Definition">
    <w:name w:val="Definition"/>
    <w:basedOn w:val="BaseText"/>
    <w:rsid w:val="002951AE"/>
    <w:pPr>
      <w:spacing w:line="230" w:lineRule="atLeast"/>
    </w:pPr>
  </w:style>
  <w:style w:type="paragraph" w:customStyle="1" w:styleId="FigureText">
    <w:name w:val="Figure Text"/>
    <w:basedOn w:val="BaseText"/>
    <w:rsid w:val="002951AE"/>
  </w:style>
  <w:style w:type="paragraph" w:styleId="BodyTextIndent">
    <w:name w:val="Body Text Indent"/>
    <w:basedOn w:val="BodyText"/>
    <w:link w:val="BodyTextIndentChar"/>
    <w:uiPriority w:val="99"/>
    <w:rsid w:val="00643377"/>
    <w:pPr>
      <w:ind w:left="283"/>
    </w:pPr>
  </w:style>
  <w:style w:type="character" w:customStyle="1" w:styleId="BodyTextIndentChar">
    <w:name w:val="Body Text Indent Char"/>
    <w:basedOn w:val="DefaultParagraphFont"/>
    <w:link w:val="BodyTextIndent"/>
    <w:uiPriority w:val="99"/>
    <w:rsid w:val="00DD2F5F"/>
    <w:rPr>
      <w:rFonts w:ascii="Cambria" w:eastAsia="MS Mincho" w:hAnsi="Cambria" w:cs="Cambria"/>
      <w:sz w:val="22"/>
      <w:lang w:eastAsia="fr-FR"/>
    </w:rPr>
  </w:style>
  <w:style w:type="paragraph" w:customStyle="1" w:styleId="Figuretitle">
    <w:name w:val="Figure title"/>
    <w:basedOn w:val="BaseHeading"/>
    <w:rsid w:val="002951AE"/>
    <w:pPr>
      <w:suppressAutoHyphens/>
      <w:spacing w:before="240" w:after="360"/>
      <w:jc w:val="center"/>
      <w:outlineLvl w:val="9"/>
    </w:pPr>
    <w:rPr>
      <w:b/>
    </w:rPr>
  </w:style>
  <w:style w:type="paragraph" w:customStyle="1" w:styleId="Note">
    <w:name w:val="Note"/>
    <w:basedOn w:val="BaseText"/>
    <w:link w:val="NoteChar"/>
    <w:rsid w:val="002951AE"/>
    <w:pPr>
      <w:tabs>
        <w:tab w:val="left" w:pos="965"/>
      </w:tabs>
      <w:spacing w:line="220" w:lineRule="atLeast"/>
    </w:pPr>
    <w:rPr>
      <w:sz w:val="20"/>
    </w:rPr>
  </w:style>
  <w:style w:type="paragraph" w:styleId="Footer">
    <w:name w:val="footer"/>
    <w:basedOn w:val="Normal"/>
    <w:link w:val="FooterChar"/>
    <w:uiPriority w:val="99"/>
    <w:rsid w:val="00DB201D"/>
    <w:pPr>
      <w:tabs>
        <w:tab w:val="right" w:pos="9752"/>
      </w:tabs>
      <w:spacing w:after="0" w:line="220" w:lineRule="exact"/>
    </w:pPr>
    <w:rPr>
      <w:rFonts w:cs="Cambria"/>
      <w:lang w:eastAsia="fr-FR"/>
    </w:rPr>
  </w:style>
  <w:style w:type="character" w:customStyle="1" w:styleId="FooterChar">
    <w:name w:val="Footer Char"/>
    <w:basedOn w:val="DefaultParagraphFont"/>
    <w:link w:val="Footer"/>
    <w:uiPriority w:val="99"/>
    <w:rsid w:val="00DB201D"/>
    <w:rPr>
      <w:rFonts w:ascii="Cambria" w:eastAsia="MS Mincho" w:hAnsi="Cambria" w:cs="Cambria"/>
      <w:sz w:val="22"/>
      <w:lang w:eastAsia="fr-FR"/>
    </w:rPr>
  </w:style>
  <w:style w:type="paragraph" w:customStyle="1" w:styleId="RefNorm">
    <w:name w:val="RefNorm"/>
    <w:basedOn w:val="BaseText"/>
    <w:rsid w:val="002951AE"/>
  </w:style>
  <w:style w:type="paragraph" w:customStyle="1" w:styleId="Tabletitle">
    <w:name w:val="Table title"/>
    <w:basedOn w:val="Figuretitle"/>
    <w:link w:val="TabletitleZchn"/>
    <w:rsid w:val="002951AE"/>
    <w:pPr>
      <w:keepNext/>
      <w:spacing w:before="120" w:after="120"/>
    </w:pPr>
  </w:style>
  <w:style w:type="paragraph" w:customStyle="1" w:styleId="Tableheader">
    <w:name w:val="Table header"/>
    <w:basedOn w:val="Tablebody"/>
    <w:rsid w:val="002951AE"/>
  </w:style>
  <w:style w:type="paragraph" w:customStyle="1" w:styleId="Tablebody">
    <w:name w:val="Table body"/>
    <w:basedOn w:val="BaseText"/>
    <w:link w:val="TablebodyChar"/>
    <w:rsid w:val="002951AE"/>
    <w:pPr>
      <w:spacing w:before="60" w:after="60" w:line="210" w:lineRule="atLeast"/>
      <w:jc w:val="left"/>
    </w:pPr>
  </w:style>
  <w:style w:type="character" w:customStyle="1" w:styleId="TablebodyChar">
    <w:name w:val="Table body Char"/>
    <w:link w:val="Tablebody"/>
    <w:locked/>
    <w:rsid w:val="00F020DA"/>
    <w:rPr>
      <w:rFonts w:ascii="Cambria" w:hAnsi="Cambria"/>
      <w:sz w:val="22"/>
      <w:szCs w:val="22"/>
      <w:lang w:eastAsia="en-US"/>
    </w:rPr>
  </w:style>
  <w:style w:type="character" w:customStyle="1" w:styleId="TabletitleZchn">
    <w:name w:val="Table title Zchn"/>
    <w:link w:val="Tabletitle"/>
    <w:locked/>
    <w:rsid w:val="00907BE4"/>
    <w:rPr>
      <w:rFonts w:ascii="Cambria" w:hAnsi="Cambria"/>
      <w:b/>
      <w:sz w:val="22"/>
      <w:szCs w:val="22"/>
      <w:lang w:eastAsia="en-US"/>
    </w:rPr>
  </w:style>
  <w:style w:type="paragraph" w:customStyle="1" w:styleId="Terms">
    <w:name w:val="Term(s)"/>
    <w:basedOn w:val="BaseText"/>
    <w:rsid w:val="002951AE"/>
    <w:pPr>
      <w:keepNext/>
      <w:suppressAutoHyphens/>
      <w:spacing w:after="0"/>
      <w:jc w:val="left"/>
    </w:pPr>
    <w:rPr>
      <w:b/>
    </w:rPr>
  </w:style>
  <w:style w:type="paragraph" w:customStyle="1" w:styleId="TermNum">
    <w:name w:val="TermNum"/>
    <w:basedOn w:val="BaseText"/>
    <w:rsid w:val="002951AE"/>
    <w:pPr>
      <w:keepNext/>
      <w:spacing w:after="0"/>
    </w:pPr>
    <w:rPr>
      <w:b/>
    </w:rPr>
  </w:style>
  <w:style w:type="paragraph" w:styleId="TOC1">
    <w:name w:val="toc 1"/>
    <w:basedOn w:val="Normal"/>
    <w:next w:val="Normal"/>
    <w:uiPriority w:val="39"/>
    <w:rsid w:val="00DB201D"/>
    <w:pPr>
      <w:tabs>
        <w:tab w:val="left" w:pos="720"/>
        <w:tab w:val="right" w:leader="dot" w:pos="9752"/>
      </w:tabs>
      <w:suppressAutoHyphens/>
      <w:spacing w:before="120" w:after="0" w:line="230" w:lineRule="atLeast"/>
      <w:ind w:left="720" w:right="500" w:hanging="720"/>
    </w:pPr>
    <w:rPr>
      <w:rFonts w:cs="Cambria"/>
      <w:b/>
      <w:lang w:eastAsia="fr-FR"/>
    </w:rPr>
  </w:style>
  <w:style w:type="paragraph" w:styleId="TOC2">
    <w:name w:val="toc 2"/>
    <w:basedOn w:val="TOC1"/>
    <w:next w:val="Normal"/>
    <w:uiPriority w:val="39"/>
    <w:rsid w:val="00DB201D"/>
    <w:pPr>
      <w:spacing w:before="0"/>
    </w:pPr>
  </w:style>
  <w:style w:type="paragraph" w:styleId="TOC3">
    <w:name w:val="toc 3"/>
    <w:basedOn w:val="TOC2"/>
    <w:next w:val="Normal"/>
    <w:uiPriority w:val="39"/>
    <w:rsid w:val="00DB201D"/>
  </w:style>
  <w:style w:type="paragraph" w:styleId="TOC9">
    <w:name w:val="toc 9"/>
    <w:basedOn w:val="TOC1"/>
    <w:next w:val="Normal"/>
    <w:uiPriority w:val="39"/>
    <w:rsid w:val="00DB201D"/>
    <w:pPr>
      <w:tabs>
        <w:tab w:val="clear" w:pos="720"/>
      </w:tabs>
      <w:ind w:left="0" w:firstLine="0"/>
    </w:pPr>
  </w:style>
  <w:style w:type="paragraph" w:customStyle="1" w:styleId="zzContents">
    <w:name w:val="zzContents"/>
    <w:basedOn w:val="Normal"/>
    <w:next w:val="TOC1"/>
    <w:rsid w:val="00DB201D"/>
    <w:pPr>
      <w:keepNext/>
      <w:pageBreakBefore/>
      <w:suppressAutoHyphens/>
      <w:spacing w:before="960" w:after="310" w:line="310" w:lineRule="exact"/>
    </w:pPr>
    <w:rPr>
      <w:rFonts w:cs="Cambria"/>
      <w:b/>
      <w:sz w:val="30"/>
      <w:lang w:eastAsia="fr-FR"/>
    </w:rPr>
  </w:style>
  <w:style w:type="paragraph" w:customStyle="1" w:styleId="zzCover">
    <w:name w:val="zzCover"/>
    <w:basedOn w:val="Normal"/>
    <w:link w:val="zzCoverChar"/>
    <w:rsid w:val="00DB201D"/>
    <w:pPr>
      <w:spacing w:after="220" w:line="230" w:lineRule="atLeast"/>
      <w:jc w:val="right"/>
    </w:pPr>
    <w:rPr>
      <w:rFonts w:cs="Cambria"/>
      <w:b/>
      <w:color w:val="000000"/>
      <w:sz w:val="26"/>
      <w:lang w:eastAsia="fr-FR"/>
    </w:rPr>
  </w:style>
  <w:style w:type="table" w:styleId="TableGrid">
    <w:name w:val="Table Grid"/>
    <w:basedOn w:val="TableNormal"/>
    <w:uiPriority w:val="39"/>
    <w:rsid w:val="00DB201D"/>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ewordText">
    <w:name w:val="Foreword Text"/>
    <w:basedOn w:val="BaseText"/>
    <w:link w:val="ForewordTextChar"/>
    <w:rsid w:val="002951AE"/>
  </w:style>
  <w:style w:type="paragraph" w:customStyle="1" w:styleId="ForewordTitle">
    <w:name w:val="Foreword Title"/>
    <w:basedOn w:val="BaseHeading"/>
    <w:rsid w:val="002951AE"/>
    <w:pPr>
      <w:keepNext/>
      <w:pageBreakBefore/>
      <w:suppressAutoHyphens/>
      <w:spacing w:before="310" w:after="310" w:line="310" w:lineRule="atLeast"/>
    </w:pPr>
    <w:rPr>
      <w:b/>
      <w:sz w:val="28"/>
    </w:rPr>
  </w:style>
  <w:style w:type="paragraph" w:customStyle="1" w:styleId="IntroTitle">
    <w:name w:val="Intro Title"/>
    <w:basedOn w:val="ForewordTitle"/>
    <w:rsid w:val="002951AE"/>
  </w:style>
  <w:style w:type="paragraph" w:customStyle="1" w:styleId="BiblioEntry">
    <w:name w:val="Biblio Entry"/>
    <w:basedOn w:val="BaseText"/>
    <w:rsid w:val="002951AE"/>
    <w:pPr>
      <w:ind w:left="662" w:hanging="662"/>
      <w:jc w:val="left"/>
    </w:pPr>
  </w:style>
  <w:style w:type="paragraph" w:customStyle="1" w:styleId="KeyTitle">
    <w:name w:val="Key Title"/>
    <w:basedOn w:val="KeyText"/>
    <w:next w:val="KeyText"/>
    <w:rsid w:val="002951AE"/>
    <w:pPr>
      <w:keepNext/>
      <w:jc w:val="left"/>
    </w:pPr>
    <w:rPr>
      <w:b/>
    </w:rPr>
  </w:style>
  <w:style w:type="paragraph" w:customStyle="1" w:styleId="KeyText">
    <w:name w:val="Key Text"/>
    <w:basedOn w:val="BodyText-"/>
    <w:rsid w:val="002951AE"/>
    <w:pPr>
      <w:tabs>
        <w:tab w:val="left" w:pos="346"/>
      </w:tabs>
      <w:spacing w:after="60"/>
      <w:ind w:left="346" w:hanging="346"/>
    </w:pPr>
    <w:rPr>
      <w:lang w:val="fr-FR"/>
    </w:rPr>
  </w:style>
  <w:style w:type="paragraph" w:customStyle="1" w:styleId="FigureImage">
    <w:name w:val="Figure Image"/>
    <w:basedOn w:val="FigureGraphic"/>
    <w:rsid w:val="002951AE"/>
    <w:pPr>
      <w:keepNext/>
    </w:pPr>
  </w:style>
  <w:style w:type="paragraph" w:customStyle="1" w:styleId="BiblioTitle">
    <w:name w:val="Biblio Title"/>
    <w:basedOn w:val="BaseHeading"/>
    <w:rsid w:val="002951AE"/>
    <w:pPr>
      <w:pageBreakBefore/>
      <w:spacing w:after="760" w:line="280" w:lineRule="atLeast"/>
      <w:jc w:val="center"/>
    </w:pPr>
    <w:rPr>
      <w:b/>
      <w:sz w:val="28"/>
    </w:rPr>
  </w:style>
  <w:style w:type="paragraph" w:customStyle="1" w:styleId="Figurenote">
    <w:name w:val="Figure note"/>
    <w:basedOn w:val="Note"/>
    <w:rsid w:val="002951AE"/>
  </w:style>
  <w:style w:type="paragraph" w:customStyle="1" w:styleId="Dimension100">
    <w:name w:val="Dimension_100"/>
    <w:basedOn w:val="BaseText"/>
    <w:rsid w:val="002951AE"/>
    <w:pPr>
      <w:keepNext/>
      <w:spacing w:after="60" w:line="220" w:lineRule="atLeast"/>
      <w:jc w:val="right"/>
    </w:pPr>
    <w:rPr>
      <w:sz w:val="20"/>
      <w:lang w:val="fr-FR"/>
    </w:rPr>
  </w:style>
  <w:style w:type="paragraph" w:styleId="BodyTextIndent2">
    <w:name w:val="Body Text Indent 2"/>
    <w:basedOn w:val="BodyText"/>
    <w:link w:val="BodyTextIndent2Char"/>
    <w:uiPriority w:val="99"/>
    <w:semiHidden/>
    <w:unhideWhenUsed/>
    <w:rsid w:val="00643377"/>
    <w:pPr>
      <w:spacing w:line="480" w:lineRule="auto"/>
      <w:ind w:left="283"/>
    </w:pPr>
  </w:style>
  <w:style w:type="character" w:customStyle="1" w:styleId="BodyTextIndent2Char">
    <w:name w:val="Body Text Indent 2 Char"/>
    <w:basedOn w:val="DefaultParagraphFont"/>
    <w:link w:val="BodyTextIndent2"/>
    <w:uiPriority w:val="99"/>
    <w:semiHidden/>
    <w:rsid w:val="00643377"/>
    <w:rPr>
      <w:rFonts w:ascii="Cambria" w:eastAsia="MS Mincho" w:hAnsi="Cambria" w:cs="Cambria"/>
      <w:sz w:val="22"/>
      <w:lang w:eastAsia="fr-FR"/>
    </w:rPr>
  </w:style>
  <w:style w:type="paragraph" w:customStyle="1" w:styleId="Tablefooternote">
    <w:name w:val="Table footer note"/>
    <w:basedOn w:val="Tablefooter"/>
    <w:qFormat/>
    <w:rsid w:val="002951AE"/>
  </w:style>
  <w:style w:type="paragraph" w:customStyle="1" w:styleId="Tablefooter">
    <w:name w:val="Table footer"/>
    <w:basedOn w:val="BaseText"/>
    <w:rsid w:val="002951AE"/>
    <w:pPr>
      <w:tabs>
        <w:tab w:val="left" w:pos="346"/>
      </w:tabs>
      <w:spacing w:before="60" w:after="60" w:line="200" w:lineRule="atLeast"/>
    </w:pPr>
    <w:rPr>
      <w:sz w:val="20"/>
    </w:rPr>
  </w:style>
  <w:style w:type="paragraph" w:customStyle="1" w:styleId="Formula">
    <w:name w:val="Formula"/>
    <w:basedOn w:val="BaseText"/>
    <w:rsid w:val="002951AE"/>
    <w:pPr>
      <w:tabs>
        <w:tab w:val="right" w:pos="9749"/>
      </w:tabs>
      <w:spacing w:after="220"/>
      <w:ind w:left="403"/>
      <w:jc w:val="left"/>
    </w:pPr>
  </w:style>
  <w:style w:type="paragraph" w:styleId="BodyTextIndent3">
    <w:name w:val="Body Text Indent 3"/>
    <w:basedOn w:val="BodyText"/>
    <w:link w:val="BodyTextIndent3Char"/>
    <w:uiPriority w:val="99"/>
    <w:semiHidden/>
    <w:unhideWhenUsed/>
    <w:rsid w:val="00643377"/>
    <w:pPr>
      <w:ind w:left="283"/>
    </w:pPr>
    <w:rPr>
      <w:szCs w:val="16"/>
    </w:rPr>
  </w:style>
  <w:style w:type="character" w:customStyle="1" w:styleId="BodyTextIndent3Char">
    <w:name w:val="Body Text Indent 3 Char"/>
    <w:basedOn w:val="DefaultParagraphFont"/>
    <w:link w:val="BodyTextIndent3"/>
    <w:uiPriority w:val="99"/>
    <w:semiHidden/>
    <w:rsid w:val="00643377"/>
    <w:rPr>
      <w:rFonts w:ascii="Cambria" w:eastAsia="MS Mincho" w:hAnsi="Cambria" w:cs="Cambria"/>
      <w:sz w:val="22"/>
      <w:szCs w:val="16"/>
      <w:lang w:eastAsia="fr-FR"/>
    </w:rPr>
  </w:style>
  <w:style w:type="paragraph" w:customStyle="1" w:styleId="Dimension75">
    <w:name w:val="Dimension_75"/>
    <w:basedOn w:val="Dimension100"/>
    <w:rsid w:val="002951AE"/>
    <w:pPr>
      <w:ind w:right="1253"/>
    </w:pPr>
  </w:style>
  <w:style w:type="paragraph" w:customStyle="1" w:styleId="p2">
    <w:name w:val="p2"/>
    <w:basedOn w:val="BaseText"/>
    <w:rsid w:val="002951AE"/>
    <w:pPr>
      <w:tabs>
        <w:tab w:val="left" w:pos="562"/>
      </w:tabs>
    </w:pPr>
  </w:style>
  <w:style w:type="paragraph" w:customStyle="1" w:styleId="p3">
    <w:name w:val="p3"/>
    <w:basedOn w:val="BaseText"/>
    <w:rsid w:val="002951AE"/>
    <w:pPr>
      <w:tabs>
        <w:tab w:val="left" w:pos="720"/>
      </w:tabs>
    </w:pPr>
  </w:style>
  <w:style w:type="paragraph" w:customStyle="1" w:styleId="p4">
    <w:name w:val="p4"/>
    <w:basedOn w:val="BaseText"/>
    <w:rsid w:val="002951AE"/>
    <w:pPr>
      <w:tabs>
        <w:tab w:val="left" w:pos="1094"/>
      </w:tabs>
    </w:pPr>
  </w:style>
  <w:style w:type="paragraph" w:customStyle="1" w:styleId="p5">
    <w:name w:val="p5"/>
    <w:basedOn w:val="BaseText"/>
    <w:rsid w:val="002951AE"/>
    <w:pPr>
      <w:tabs>
        <w:tab w:val="left" w:pos="1094"/>
      </w:tabs>
    </w:pPr>
  </w:style>
  <w:style w:type="paragraph" w:customStyle="1" w:styleId="p6">
    <w:name w:val="p6"/>
    <w:basedOn w:val="BaseText"/>
    <w:rsid w:val="002951AE"/>
    <w:pPr>
      <w:tabs>
        <w:tab w:val="left" w:pos="1440"/>
      </w:tabs>
    </w:pPr>
  </w:style>
  <w:style w:type="paragraph" w:customStyle="1" w:styleId="Example">
    <w:name w:val="Example"/>
    <w:basedOn w:val="BaseText"/>
    <w:rsid w:val="002951AE"/>
    <w:pPr>
      <w:tabs>
        <w:tab w:val="left" w:pos="1354"/>
      </w:tabs>
      <w:spacing w:line="220" w:lineRule="atLeast"/>
    </w:pPr>
    <w:rPr>
      <w:sz w:val="20"/>
    </w:rPr>
  </w:style>
  <w:style w:type="paragraph" w:customStyle="1" w:styleId="Tablebody-">
    <w:name w:val="Table body (-)"/>
    <w:basedOn w:val="Tablebody"/>
    <w:rsid w:val="002951AE"/>
    <w:rPr>
      <w:sz w:val="20"/>
    </w:rPr>
  </w:style>
  <w:style w:type="paragraph" w:customStyle="1" w:styleId="Tablebody--">
    <w:name w:val="Table body (--)"/>
    <w:basedOn w:val="Tablebody"/>
    <w:rsid w:val="002951AE"/>
    <w:rPr>
      <w:sz w:val="18"/>
    </w:rPr>
  </w:style>
  <w:style w:type="paragraph" w:customStyle="1" w:styleId="Tableheader-">
    <w:name w:val="Table header (-)"/>
    <w:basedOn w:val="Tablebody-"/>
    <w:rsid w:val="002951AE"/>
  </w:style>
  <w:style w:type="paragraph" w:styleId="FootnoteText">
    <w:name w:val="footnote text"/>
    <w:basedOn w:val="Normal"/>
    <w:link w:val="FootnoteTextChar"/>
    <w:uiPriority w:val="99"/>
    <w:rsid w:val="00171579"/>
    <w:pPr>
      <w:spacing w:after="0" w:line="240" w:lineRule="auto"/>
    </w:pPr>
    <w:rPr>
      <w:sz w:val="20"/>
    </w:rPr>
  </w:style>
  <w:style w:type="character" w:customStyle="1" w:styleId="FootnoteTextChar">
    <w:name w:val="Footnote Text Char"/>
    <w:basedOn w:val="DefaultParagraphFont"/>
    <w:link w:val="FootnoteText"/>
    <w:uiPriority w:val="99"/>
    <w:rsid w:val="00DD2F5F"/>
    <w:rPr>
      <w:rFonts w:ascii="Cambria" w:hAnsi="Cambria"/>
      <w:lang w:eastAsia="en-US"/>
    </w:rPr>
  </w:style>
  <w:style w:type="character" w:styleId="FootnoteReference">
    <w:name w:val="footnote reference"/>
    <w:basedOn w:val="DefaultParagraphFont"/>
    <w:uiPriority w:val="99"/>
    <w:rsid w:val="00EA399C"/>
    <w:rPr>
      <w:vertAlign w:val="superscript"/>
    </w:rPr>
  </w:style>
  <w:style w:type="paragraph" w:styleId="TOAHeading">
    <w:name w:val="toa heading"/>
    <w:basedOn w:val="Normal"/>
    <w:next w:val="Normal"/>
    <w:uiPriority w:val="99"/>
    <w:semiHidden/>
    <w:rsid w:val="00943AE8"/>
    <w:pPr>
      <w:spacing w:before="120"/>
    </w:pPr>
    <w:rPr>
      <w:rFonts w:asciiTheme="majorHAnsi" w:eastAsiaTheme="majorEastAsia" w:hAnsiTheme="majorHAnsi" w:cstheme="majorBidi"/>
      <w:b/>
      <w:bCs/>
      <w:sz w:val="24"/>
      <w:szCs w:val="24"/>
    </w:rPr>
  </w:style>
  <w:style w:type="paragraph" w:styleId="Signature">
    <w:name w:val="Signature"/>
    <w:basedOn w:val="Normal"/>
    <w:link w:val="SignatureChar"/>
    <w:uiPriority w:val="99"/>
    <w:unhideWhenUsed/>
    <w:rsid w:val="00643377"/>
    <w:pPr>
      <w:spacing w:after="0" w:line="240" w:lineRule="auto"/>
      <w:ind w:left="4252"/>
    </w:pPr>
  </w:style>
  <w:style w:type="character" w:customStyle="1" w:styleId="SignatureChar">
    <w:name w:val="Signature Char"/>
    <w:basedOn w:val="DefaultParagraphFont"/>
    <w:link w:val="Signature"/>
    <w:uiPriority w:val="99"/>
    <w:rsid w:val="00643377"/>
    <w:rPr>
      <w:sz w:val="22"/>
      <w:szCs w:val="22"/>
      <w:lang w:eastAsia="en-US"/>
    </w:rPr>
  </w:style>
  <w:style w:type="paragraph" w:styleId="ListBullet">
    <w:name w:val="List Bullet"/>
    <w:basedOn w:val="BodyText"/>
    <w:uiPriority w:val="99"/>
    <w:rsid w:val="00943AE8"/>
    <w:pPr>
      <w:tabs>
        <w:tab w:val="num" w:pos="360"/>
      </w:tabs>
      <w:ind w:left="360" w:hanging="360"/>
    </w:pPr>
  </w:style>
  <w:style w:type="paragraph" w:styleId="ListBullet2">
    <w:name w:val="List Bullet 2"/>
    <w:basedOn w:val="BodyText"/>
    <w:uiPriority w:val="99"/>
    <w:rsid w:val="00F63FBD"/>
    <w:pPr>
      <w:tabs>
        <w:tab w:val="num" w:pos="643"/>
      </w:tabs>
      <w:ind w:left="641" w:hanging="357"/>
      <w:contextualSpacing/>
    </w:pPr>
  </w:style>
  <w:style w:type="paragraph" w:customStyle="1" w:styleId="Tableheader--">
    <w:name w:val="Table header (--)"/>
    <w:basedOn w:val="Tablebody--"/>
    <w:rsid w:val="002951AE"/>
  </w:style>
  <w:style w:type="paragraph" w:customStyle="1" w:styleId="Code">
    <w:name w:val="Code"/>
    <w:basedOn w:val="BaseText"/>
    <w:rsid w:val="002951AE"/>
    <w:pPr>
      <w:spacing w:after="0"/>
      <w:jc w:val="left"/>
    </w:pPr>
    <w:rPr>
      <w:rFonts w:ascii="Courier New" w:hAnsi="Courier New"/>
    </w:rPr>
  </w:style>
  <w:style w:type="paragraph" w:customStyle="1" w:styleId="BodyTextCenter">
    <w:name w:val="Body Text_Center"/>
    <w:basedOn w:val="BaseText"/>
    <w:rsid w:val="002951AE"/>
    <w:pPr>
      <w:jc w:val="center"/>
    </w:pPr>
  </w:style>
  <w:style w:type="paragraph" w:customStyle="1" w:styleId="BiblioDescription">
    <w:name w:val="Biblio Description"/>
    <w:basedOn w:val="BaseText"/>
    <w:next w:val="BiblioEntry"/>
    <w:rsid w:val="002951AE"/>
  </w:style>
  <w:style w:type="character" w:styleId="Hyperlink">
    <w:name w:val="Hyperlink"/>
    <w:basedOn w:val="DefaultParagraphFont"/>
    <w:uiPriority w:val="99"/>
    <w:unhideWhenUsed/>
    <w:rsid w:val="00A53290"/>
    <w:rPr>
      <w:color w:val="0000FF" w:themeColor="hyperlink"/>
      <w:u w:val="single"/>
    </w:rPr>
  </w:style>
  <w:style w:type="paragraph" w:styleId="ListBullet3">
    <w:name w:val="List Bullet 3"/>
    <w:basedOn w:val="BodyText"/>
    <w:uiPriority w:val="99"/>
    <w:rsid w:val="00F63FBD"/>
    <w:pPr>
      <w:tabs>
        <w:tab w:val="num" w:pos="926"/>
      </w:tabs>
      <w:ind w:left="924" w:hanging="357"/>
      <w:contextualSpacing/>
    </w:pPr>
  </w:style>
  <w:style w:type="paragraph" w:styleId="ListBullet4">
    <w:name w:val="List Bullet 4"/>
    <w:basedOn w:val="BodyText"/>
    <w:uiPriority w:val="99"/>
    <w:rsid w:val="00F63FBD"/>
    <w:pPr>
      <w:tabs>
        <w:tab w:val="num" w:pos="1209"/>
      </w:tabs>
      <w:ind w:left="1208" w:hanging="357"/>
      <w:contextualSpacing/>
    </w:pPr>
  </w:style>
  <w:style w:type="paragraph" w:styleId="ListBullet5">
    <w:name w:val="List Bullet 5"/>
    <w:basedOn w:val="BodyText"/>
    <w:uiPriority w:val="99"/>
    <w:rsid w:val="00F63FBD"/>
    <w:pPr>
      <w:tabs>
        <w:tab w:val="num" w:pos="1492"/>
      </w:tabs>
      <w:ind w:left="1491" w:hanging="357"/>
      <w:contextualSpacing/>
    </w:pPr>
  </w:style>
  <w:style w:type="paragraph" w:customStyle="1" w:styleId="ANNEXZ">
    <w:name w:val="ANNEXZ"/>
    <w:basedOn w:val="BaseHeading"/>
    <w:rsid w:val="002951AE"/>
    <w:pPr>
      <w:keepNext/>
      <w:pageBreakBefore/>
      <w:numPr>
        <w:numId w:val="12"/>
      </w:numPr>
      <w:autoSpaceDE w:val="0"/>
      <w:autoSpaceDN w:val="0"/>
      <w:adjustRightInd w:val="0"/>
      <w:spacing w:after="760" w:line="310" w:lineRule="exact"/>
      <w:jc w:val="center"/>
    </w:pPr>
    <w:rPr>
      <w:b/>
      <w:sz w:val="28"/>
      <w:szCs w:val="24"/>
    </w:rPr>
  </w:style>
  <w:style w:type="paragraph" w:customStyle="1" w:styleId="Notice">
    <w:name w:val="Notice"/>
    <w:basedOn w:val="BaseText"/>
    <w:rsid w:val="002951AE"/>
  </w:style>
  <w:style w:type="paragraph" w:styleId="PlainText">
    <w:name w:val="Plain Text"/>
    <w:basedOn w:val="Normal"/>
    <w:link w:val="PlainTextChar"/>
    <w:uiPriority w:val="99"/>
    <w:semiHidden/>
    <w:unhideWhenUsed/>
    <w:rsid w:val="002310B1"/>
    <w:pPr>
      <w:spacing w:after="0" w:line="240" w:lineRule="auto"/>
    </w:pPr>
    <w:rPr>
      <w:rFonts w:ascii="Consolas" w:hAnsi="Consolas"/>
      <w:color w:val="FF0000"/>
      <w:sz w:val="21"/>
      <w:szCs w:val="21"/>
    </w:rPr>
  </w:style>
  <w:style w:type="character" w:customStyle="1" w:styleId="PlainTextChar">
    <w:name w:val="Plain Text Char"/>
    <w:basedOn w:val="DefaultParagraphFont"/>
    <w:link w:val="PlainText"/>
    <w:uiPriority w:val="99"/>
    <w:semiHidden/>
    <w:rsid w:val="002310B1"/>
    <w:rPr>
      <w:rFonts w:ascii="Consolas" w:hAnsi="Consolas"/>
      <w:color w:val="FF0000"/>
      <w:sz w:val="21"/>
      <w:szCs w:val="21"/>
      <w:lang w:eastAsia="en-US"/>
    </w:rPr>
  </w:style>
  <w:style w:type="paragraph" w:customStyle="1" w:styleId="za2">
    <w:name w:val="za2"/>
    <w:basedOn w:val="BaseHeading"/>
    <w:next w:val="BodyText"/>
    <w:link w:val="za2Char"/>
    <w:rsid w:val="002951AE"/>
    <w:pPr>
      <w:keepNext/>
      <w:numPr>
        <w:ilvl w:val="1"/>
        <w:numId w:val="12"/>
      </w:numPr>
      <w:tabs>
        <w:tab w:val="left" w:pos="499"/>
        <w:tab w:val="left" w:pos="720"/>
      </w:tabs>
      <w:spacing w:before="270" w:line="270" w:lineRule="exact"/>
    </w:pPr>
    <w:rPr>
      <w:b/>
      <w:sz w:val="26"/>
    </w:rPr>
  </w:style>
  <w:style w:type="character" w:customStyle="1" w:styleId="za2Char">
    <w:name w:val="za2 Char"/>
    <w:basedOn w:val="DefaultParagraphFont"/>
    <w:link w:val="za2"/>
    <w:rsid w:val="006E3CA9"/>
    <w:rPr>
      <w:rFonts w:ascii="Cambria" w:hAnsi="Cambria"/>
      <w:b/>
      <w:sz w:val="26"/>
      <w:szCs w:val="22"/>
      <w:lang w:eastAsia="en-US"/>
    </w:rPr>
  </w:style>
  <w:style w:type="paragraph" w:customStyle="1" w:styleId="za3">
    <w:name w:val="za3"/>
    <w:basedOn w:val="BaseHeading"/>
    <w:link w:val="za3Char"/>
    <w:rsid w:val="002951AE"/>
    <w:pPr>
      <w:keepNext/>
      <w:numPr>
        <w:ilvl w:val="2"/>
        <w:numId w:val="12"/>
      </w:numPr>
      <w:tabs>
        <w:tab w:val="left" w:pos="851"/>
      </w:tabs>
      <w:spacing w:line="250" w:lineRule="exact"/>
    </w:pPr>
    <w:rPr>
      <w:b/>
      <w:sz w:val="24"/>
    </w:rPr>
  </w:style>
  <w:style w:type="character" w:customStyle="1" w:styleId="za3Char">
    <w:name w:val="za3 Char"/>
    <w:basedOn w:val="Heading2Char"/>
    <w:link w:val="za3"/>
    <w:rsid w:val="00B03E87"/>
    <w:rPr>
      <w:rFonts w:ascii="Cambria" w:eastAsia="MS Mincho" w:hAnsi="Cambria"/>
      <w:b/>
      <w:sz w:val="24"/>
      <w:szCs w:val="22"/>
      <w:lang w:eastAsia="en-US"/>
    </w:rPr>
  </w:style>
  <w:style w:type="paragraph" w:customStyle="1" w:styleId="za4">
    <w:name w:val="za4"/>
    <w:basedOn w:val="BaseHeading"/>
    <w:link w:val="za4Char"/>
    <w:rsid w:val="002951AE"/>
    <w:pPr>
      <w:keepNext/>
      <w:numPr>
        <w:ilvl w:val="3"/>
        <w:numId w:val="12"/>
      </w:numPr>
      <w:tabs>
        <w:tab w:val="left" w:pos="992"/>
      </w:tabs>
    </w:pPr>
    <w:rPr>
      <w:b/>
    </w:rPr>
  </w:style>
  <w:style w:type="character" w:customStyle="1" w:styleId="za4Char">
    <w:name w:val="za4 Char"/>
    <w:basedOn w:val="BodyTextChar"/>
    <w:link w:val="za4"/>
    <w:rsid w:val="00A670FA"/>
    <w:rPr>
      <w:rFonts w:ascii="Cambria" w:hAnsi="Cambria"/>
      <w:b/>
      <w:sz w:val="22"/>
      <w:szCs w:val="22"/>
      <w:lang w:eastAsia="en-US"/>
    </w:rPr>
  </w:style>
  <w:style w:type="paragraph" w:customStyle="1" w:styleId="za5">
    <w:name w:val="za5"/>
    <w:basedOn w:val="BaseHeading"/>
    <w:rsid w:val="002951AE"/>
    <w:pPr>
      <w:keepNext/>
      <w:numPr>
        <w:ilvl w:val="4"/>
        <w:numId w:val="12"/>
      </w:numPr>
      <w:tabs>
        <w:tab w:val="left" w:pos="1106"/>
      </w:tabs>
    </w:pPr>
    <w:rPr>
      <w:b/>
    </w:rPr>
  </w:style>
  <w:style w:type="paragraph" w:customStyle="1" w:styleId="za6">
    <w:name w:val="za6"/>
    <w:basedOn w:val="BaseHeading"/>
    <w:next w:val="BodyText"/>
    <w:rsid w:val="002951AE"/>
    <w:pPr>
      <w:keepNext/>
      <w:numPr>
        <w:ilvl w:val="5"/>
        <w:numId w:val="12"/>
      </w:numPr>
      <w:tabs>
        <w:tab w:val="left" w:pos="1219"/>
      </w:tabs>
    </w:pPr>
    <w:rPr>
      <w:b/>
    </w:rPr>
  </w:style>
  <w:style w:type="paragraph" w:styleId="BalloonText">
    <w:name w:val="Balloon Text"/>
    <w:basedOn w:val="ForewordText"/>
    <w:link w:val="BalloonTextChar"/>
    <w:uiPriority w:val="99"/>
    <w:semiHidden/>
    <w:rsid w:val="00643E44"/>
    <w:pPr>
      <w:autoSpaceDE w:val="0"/>
      <w:autoSpaceDN w:val="0"/>
      <w:adjustRightInd w:val="0"/>
      <w:spacing w:after="200"/>
    </w:pPr>
    <w:rPr>
      <w:color w:val="FF0000"/>
    </w:rPr>
  </w:style>
  <w:style w:type="character" w:customStyle="1" w:styleId="BalloonTextChar">
    <w:name w:val="Balloon Text Char"/>
    <w:basedOn w:val="DefaultParagraphFont"/>
    <w:link w:val="BalloonText"/>
    <w:uiPriority w:val="99"/>
    <w:semiHidden/>
    <w:rsid w:val="00DD2F5F"/>
    <w:rPr>
      <w:rFonts w:ascii="Cambria" w:eastAsia="MS Mincho" w:hAnsi="Cambria" w:cs="Cambria"/>
      <w:color w:val="FF0000"/>
      <w:sz w:val="22"/>
      <w:szCs w:val="22"/>
      <w:lang w:eastAsia="fr-FR"/>
    </w:rPr>
  </w:style>
  <w:style w:type="paragraph" w:styleId="Bibliography">
    <w:name w:val="Bibliography"/>
    <w:basedOn w:val="Normal"/>
    <w:next w:val="Normal"/>
    <w:uiPriority w:val="99"/>
    <w:semiHidden/>
    <w:rsid w:val="00643E44"/>
    <w:rPr>
      <w:color w:val="FF0000"/>
    </w:rPr>
  </w:style>
  <w:style w:type="character" w:styleId="SubtleReference">
    <w:name w:val="Subtle Reference"/>
    <w:basedOn w:val="DefaultParagraphFont"/>
    <w:uiPriority w:val="31"/>
    <w:semiHidden/>
    <w:qFormat/>
    <w:rsid w:val="00643E44"/>
    <w:rPr>
      <w:smallCaps/>
      <w:color w:val="C0504D" w:themeColor="accent2"/>
      <w:u w:val="single"/>
    </w:rPr>
  </w:style>
  <w:style w:type="paragraph" w:styleId="BodyText2">
    <w:name w:val="Body Text 2"/>
    <w:basedOn w:val="Normal"/>
    <w:link w:val="BodyText2Char"/>
    <w:uiPriority w:val="99"/>
    <w:semiHidden/>
    <w:unhideWhenUsed/>
    <w:rsid w:val="00643E44"/>
    <w:pPr>
      <w:spacing w:line="480" w:lineRule="auto"/>
    </w:pPr>
    <w:rPr>
      <w:color w:val="FF0000"/>
    </w:rPr>
  </w:style>
  <w:style w:type="character" w:customStyle="1" w:styleId="BodyText2Char">
    <w:name w:val="Body Text 2 Char"/>
    <w:basedOn w:val="DefaultParagraphFont"/>
    <w:link w:val="BodyText2"/>
    <w:uiPriority w:val="99"/>
    <w:semiHidden/>
    <w:rsid w:val="00643E44"/>
    <w:rPr>
      <w:color w:val="FF0000"/>
      <w:sz w:val="22"/>
      <w:szCs w:val="22"/>
      <w:lang w:eastAsia="en-US"/>
    </w:rPr>
  </w:style>
  <w:style w:type="paragraph" w:styleId="BodyText3">
    <w:name w:val="Body Text 3"/>
    <w:basedOn w:val="Normal"/>
    <w:link w:val="BodyText3Char"/>
    <w:uiPriority w:val="99"/>
    <w:semiHidden/>
    <w:unhideWhenUsed/>
    <w:rsid w:val="00643E44"/>
    <w:rPr>
      <w:color w:val="FF0000"/>
      <w:sz w:val="16"/>
      <w:szCs w:val="16"/>
    </w:rPr>
  </w:style>
  <w:style w:type="character" w:customStyle="1" w:styleId="BodyText3Char">
    <w:name w:val="Body Text 3 Char"/>
    <w:basedOn w:val="DefaultParagraphFont"/>
    <w:link w:val="BodyText3"/>
    <w:uiPriority w:val="99"/>
    <w:semiHidden/>
    <w:rsid w:val="00643E44"/>
    <w:rPr>
      <w:color w:val="FF0000"/>
      <w:sz w:val="16"/>
      <w:szCs w:val="16"/>
      <w:lang w:eastAsia="en-US"/>
    </w:rPr>
  </w:style>
  <w:style w:type="paragraph" w:styleId="BodyTextFirstIndent">
    <w:name w:val="Body Text First Indent"/>
    <w:basedOn w:val="BodyText"/>
    <w:link w:val="BodyTextFirstIndentChar"/>
    <w:uiPriority w:val="99"/>
    <w:semiHidden/>
    <w:unhideWhenUsed/>
    <w:rsid w:val="00643E44"/>
    <w:pPr>
      <w:spacing w:after="200" w:line="276" w:lineRule="auto"/>
      <w:ind w:firstLine="360"/>
      <w:jc w:val="left"/>
    </w:pPr>
    <w:rPr>
      <w:rFonts w:ascii="Calibri" w:hAnsi="Calibri"/>
      <w:color w:val="FF0000"/>
    </w:rPr>
  </w:style>
  <w:style w:type="character" w:customStyle="1" w:styleId="BodyTextFirstIndentChar">
    <w:name w:val="Body Text First Indent Char"/>
    <w:basedOn w:val="BodyTextChar"/>
    <w:link w:val="BodyTextFirstIndent"/>
    <w:uiPriority w:val="99"/>
    <w:semiHidden/>
    <w:rsid w:val="00643E44"/>
    <w:rPr>
      <w:rFonts w:ascii="Cambria" w:eastAsia="MS Mincho" w:hAnsi="Cambria" w:cs="Cambria"/>
      <w:color w:val="FF0000"/>
      <w:sz w:val="22"/>
      <w:szCs w:val="22"/>
      <w:lang w:eastAsia="en-US"/>
    </w:rPr>
  </w:style>
  <w:style w:type="paragraph" w:styleId="BodyTextFirstIndent2">
    <w:name w:val="Body Text First Indent 2"/>
    <w:basedOn w:val="BodyTextIndent"/>
    <w:link w:val="BodyTextFirstIndent2Char"/>
    <w:uiPriority w:val="99"/>
    <w:semiHidden/>
    <w:unhideWhenUsed/>
    <w:rsid w:val="00643E44"/>
    <w:pPr>
      <w:spacing w:after="200" w:line="276" w:lineRule="auto"/>
      <w:ind w:left="360" w:firstLine="360"/>
      <w:jc w:val="left"/>
    </w:pPr>
    <w:rPr>
      <w:rFonts w:ascii="Calibri" w:hAnsi="Calibri"/>
      <w:color w:val="FF0000"/>
    </w:rPr>
  </w:style>
  <w:style w:type="character" w:customStyle="1" w:styleId="BodyTextFirstIndent2Char">
    <w:name w:val="Body Text First Indent 2 Char"/>
    <w:basedOn w:val="BodyTextIndentChar"/>
    <w:link w:val="BodyTextFirstIndent2"/>
    <w:uiPriority w:val="99"/>
    <w:semiHidden/>
    <w:rsid w:val="00643E44"/>
    <w:rPr>
      <w:rFonts w:ascii="Cambria" w:eastAsia="MS Mincho" w:hAnsi="Cambria" w:cs="Cambria"/>
      <w:color w:val="FF0000"/>
      <w:sz w:val="22"/>
      <w:szCs w:val="22"/>
      <w:lang w:eastAsia="en-US"/>
    </w:rPr>
  </w:style>
  <w:style w:type="paragraph" w:styleId="Header">
    <w:name w:val="header"/>
    <w:basedOn w:val="Normal"/>
    <w:link w:val="HeaderChar"/>
    <w:uiPriority w:val="99"/>
    <w:unhideWhenUsed/>
    <w:rsid w:val="00FB7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F5F"/>
    <w:rPr>
      <w:rFonts w:ascii="Cambria" w:hAnsi="Cambria"/>
      <w:sz w:val="22"/>
      <w:szCs w:val="22"/>
      <w:lang w:eastAsia="en-US"/>
    </w:rPr>
  </w:style>
  <w:style w:type="paragraph" w:styleId="ListNumber">
    <w:name w:val="List Number"/>
    <w:basedOn w:val="BodyText"/>
    <w:uiPriority w:val="99"/>
    <w:rsid w:val="00726D50"/>
    <w:pPr>
      <w:contextualSpacing/>
    </w:pPr>
  </w:style>
  <w:style w:type="paragraph" w:styleId="ListContinue">
    <w:name w:val="List Continue"/>
    <w:basedOn w:val="Normal"/>
    <w:uiPriority w:val="99"/>
    <w:unhideWhenUsed/>
    <w:rsid w:val="002951AE"/>
    <w:pPr>
      <w:spacing w:after="120"/>
      <w:ind w:left="360"/>
      <w:contextualSpacing/>
    </w:pPr>
  </w:style>
  <w:style w:type="paragraph" w:styleId="ListContinue2">
    <w:name w:val="List Continue 2"/>
    <w:basedOn w:val="ListContinue1"/>
    <w:uiPriority w:val="99"/>
    <w:rsid w:val="002951AE"/>
    <w:pPr>
      <w:tabs>
        <w:tab w:val="left" w:pos="800"/>
      </w:tabs>
      <w:ind w:left="806"/>
    </w:pPr>
  </w:style>
  <w:style w:type="paragraph" w:styleId="ListContinue3">
    <w:name w:val="List Continue 3"/>
    <w:basedOn w:val="ListContinue1"/>
    <w:uiPriority w:val="99"/>
    <w:rsid w:val="002951AE"/>
    <w:pPr>
      <w:tabs>
        <w:tab w:val="left" w:pos="1200"/>
      </w:tabs>
      <w:ind w:left="1208"/>
    </w:pPr>
  </w:style>
  <w:style w:type="paragraph" w:styleId="ListContinue4">
    <w:name w:val="List Continue 4"/>
    <w:basedOn w:val="ListContinue1"/>
    <w:uiPriority w:val="99"/>
    <w:rsid w:val="002951AE"/>
    <w:pPr>
      <w:tabs>
        <w:tab w:val="left" w:pos="1600"/>
      </w:tabs>
      <w:ind w:left="1599"/>
    </w:pPr>
  </w:style>
  <w:style w:type="paragraph" w:styleId="ListContinue5">
    <w:name w:val="List Continue 5"/>
    <w:basedOn w:val="Normal"/>
    <w:uiPriority w:val="99"/>
    <w:semiHidden/>
    <w:unhideWhenUsed/>
    <w:rsid w:val="002951AE"/>
    <w:pPr>
      <w:spacing w:after="120"/>
      <w:ind w:left="1415"/>
      <w:contextualSpacing/>
    </w:pPr>
    <w:rPr>
      <w:lang w:val="fr-FR"/>
    </w:rPr>
  </w:style>
  <w:style w:type="paragraph" w:styleId="ListNumber2">
    <w:name w:val="List Number 2"/>
    <w:basedOn w:val="ListNumber1"/>
    <w:uiPriority w:val="99"/>
    <w:rsid w:val="002951AE"/>
    <w:pPr>
      <w:tabs>
        <w:tab w:val="left" w:pos="800"/>
      </w:tabs>
      <w:ind w:left="806"/>
    </w:pPr>
  </w:style>
  <w:style w:type="paragraph" w:styleId="ListNumber3">
    <w:name w:val="List Number 3"/>
    <w:basedOn w:val="ListNumber1"/>
    <w:uiPriority w:val="99"/>
    <w:rsid w:val="002951AE"/>
    <w:pPr>
      <w:tabs>
        <w:tab w:val="left" w:pos="1200"/>
      </w:tabs>
      <w:ind w:left="1209"/>
    </w:pPr>
  </w:style>
  <w:style w:type="paragraph" w:styleId="ListNumber4">
    <w:name w:val="List Number 4"/>
    <w:basedOn w:val="ListNumber1"/>
    <w:uiPriority w:val="99"/>
    <w:rsid w:val="002951AE"/>
    <w:pPr>
      <w:tabs>
        <w:tab w:val="left" w:pos="1600"/>
      </w:tabs>
      <w:ind w:left="1598"/>
    </w:pPr>
  </w:style>
  <w:style w:type="paragraph" w:styleId="ListNumber5">
    <w:name w:val="List Number 5"/>
    <w:basedOn w:val="ListNumber5-"/>
    <w:uiPriority w:val="99"/>
    <w:unhideWhenUsed/>
    <w:rsid w:val="002951AE"/>
    <w:rPr>
      <w:sz w:val="22"/>
    </w:rPr>
  </w:style>
  <w:style w:type="character" w:customStyle="1" w:styleId="NOTEZchn">
    <w:name w:val="NOTE Zchn"/>
    <w:link w:val="NOTE0"/>
    <w:semiHidden/>
    <w:locked/>
    <w:rsid w:val="00DD2F5F"/>
    <w:rPr>
      <w:rFonts w:ascii="Arial" w:eastAsia="Times New Roman" w:hAnsi="Arial" w:cs="Arial"/>
      <w:spacing w:val="8"/>
      <w:sz w:val="16"/>
      <w:szCs w:val="16"/>
      <w:lang w:eastAsia="zh-CN"/>
    </w:rPr>
  </w:style>
  <w:style w:type="paragraph" w:customStyle="1" w:styleId="NOTE0">
    <w:name w:val="NOTE"/>
    <w:basedOn w:val="Normal"/>
    <w:next w:val="Normal"/>
    <w:link w:val="NOTEZchn"/>
    <w:qFormat/>
    <w:rsid w:val="00E541D3"/>
    <w:pPr>
      <w:snapToGrid w:val="0"/>
      <w:spacing w:before="100" w:after="100" w:line="240" w:lineRule="auto"/>
    </w:pPr>
    <w:rPr>
      <w:rFonts w:ascii="Arial" w:eastAsia="Times New Roman" w:hAnsi="Arial" w:cs="Arial"/>
      <w:spacing w:val="8"/>
      <w:sz w:val="16"/>
      <w:szCs w:val="16"/>
      <w:lang w:eastAsia="zh-CN"/>
    </w:rPr>
  </w:style>
  <w:style w:type="character" w:styleId="FollowedHyperlink">
    <w:name w:val="FollowedHyperlink"/>
    <w:basedOn w:val="DefaultParagraphFont"/>
    <w:uiPriority w:val="99"/>
    <w:unhideWhenUsed/>
    <w:rsid w:val="00394985"/>
    <w:rPr>
      <w:color w:val="800080" w:themeColor="followedHyperlink"/>
      <w:u w:val="single"/>
    </w:rPr>
  </w:style>
  <w:style w:type="paragraph" w:customStyle="1" w:styleId="CENnormal">
    <w:name w:val="CEN_normal"/>
    <w:basedOn w:val="Normal"/>
    <w:rsid w:val="00D6039C"/>
    <w:pPr>
      <w:spacing w:after="0" w:line="240" w:lineRule="auto"/>
    </w:pPr>
    <w:rPr>
      <w:rFonts w:ascii="Times New Roman" w:eastAsia="Times New Roman" w:hAnsi="Times New Roman"/>
      <w:sz w:val="24"/>
      <w:lang w:val="sv-SE" w:eastAsia="de-DE"/>
    </w:rPr>
  </w:style>
  <w:style w:type="paragraph" w:customStyle="1" w:styleId="nderung1">
    <w:name w:val="Änderung1"/>
    <w:basedOn w:val="Normal"/>
    <w:next w:val="Normal"/>
    <w:rsid w:val="00D6039C"/>
    <w:pPr>
      <w:widowControl w:val="0"/>
      <w:tabs>
        <w:tab w:val="left" w:pos="800"/>
        <w:tab w:val="right" w:leader="dot" w:pos="8493"/>
      </w:tabs>
      <w:spacing w:after="0" w:line="240" w:lineRule="auto"/>
    </w:pPr>
    <w:rPr>
      <w:rFonts w:ascii="Times New Roman" w:eastAsia="Times New Roman" w:hAnsi="Times New Roman"/>
      <w:noProof/>
      <w:sz w:val="24"/>
      <w:u w:val="wave"/>
      <w:lang w:val="de-DE" w:eastAsia="de-DE"/>
    </w:rPr>
  </w:style>
  <w:style w:type="paragraph" w:customStyle="1" w:styleId="CENbulletlist">
    <w:name w:val="CEN_bullet_list"/>
    <w:basedOn w:val="Normal"/>
    <w:rsid w:val="00D6039C"/>
    <w:pPr>
      <w:numPr>
        <w:numId w:val="13"/>
      </w:numPr>
      <w:tabs>
        <w:tab w:val="left" w:pos="1134"/>
        <w:tab w:val="right" w:pos="8222"/>
      </w:tabs>
      <w:spacing w:line="240" w:lineRule="auto"/>
      <w:ind w:left="357" w:hanging="357"/>
    </w:pPr>
    <w:rPr>
      <w:rFonts w:ascii="Times New Roman" w:eastAsia="Times New Roman" w:hAnsi="Times New Roman"/>
      <w:i/>
      <w:sz w:val="24"/>
      <w:lang w:eastAsia="de-DE"/>
    </w:rPr>
  </w:style>
  <w:style w:type="paragraph" w:styleId="CommentText">
    <w:name w:val="annotation text"/>
    <w:basedOn w:val="Normal"/>
    <w:link w:val="CommentTextChar"/>
    <w:uiPriority w:val="99"/>
    <w:semiHidden/>
    <w:rsid w:val="00D6039C"/>
    <w:pPr>
      <w:widowControl w:val="0"/>
      <w:spacing w:after="0" w:line="240" w:lineRule="auto"/>
      <w:jc w:val="left"/>
    </w:pPr>
    <w:rPr>
      <w:rFonts w:ascii="Times New Roman" w:eastAsia="Times New Roman" w:hAnsi="Times New Roman"/>
      <w:sz w:val="20"/>
      <w:lang w:val="de-DE" w:eastAsia="de-DE"/>
    </w:rPr>
  </w:style>
  <w:style w:type="character" w:customStyle="1" w:styleId="CommentTextChar">
    <w:name w:val="Comment Text Char"/>
    <w:basedOn w:val="DefaultParagraphFont"/>
    <w:link w:val="CommentText"/>
    <w:uiPriority w:val="99"/>
    <w:semiHidden/>
    <w:rsid w:val="00D6039C"/>
    <w:rPr>
      <w:rFonts w:ascii="Times New Roman" w:eastAsia="Times New Roman" w:hAnsi="Times New Roman"/>
      <w:lang w:val="de-DE" w:eastAsia="de-DE"/>
    </w:rPr>
  </w:style>
  <w:style w:type="character" w:styleId="CommentReference">
    <w:name w:val="annotation reference"/>
    <w:uiPriority w:val="99"/>
    <w:semiHidden/>
    <w:rsid w:val="00D6039C"/>
    <w:rPr>
      <w:sz w:val="16"/>
      <w:szCs w:val="16"/>
    </w:rPr>
  </w:style>
  <w:style w:type="character" w:customStyle="1" w:styleId="Typewriter">
    <w:name w:val="Typewriter"/>
    <w:rsid w:val="00D6039C"/>
    <w:rPr>
      <w:rFonts w:ascii="Courier New" w:hAnsi="Courier New"/>
      <w:sz w:val="20"/>
    </w:rPr>
  </w:style>
  <w:style w:type="paragraph" w:customStyle="1" w:styleId="CENnote">
    <w:name w:val="CEN_note"/>
    <w:basedOn w:val="Normal"/>
    <w:rsid w:val="0055352A"/>
    <w:pPr>
      <w:spacing w:after="0" w:line="240" w:lineRule="auto"/>
      <w:ind w:left="567"/>
    </w:pPr>
    <w:rPr>
      <w:rFonts w:ascii="Times New Roman" w:eastAsia="Times New Roman" w:hAnsi="Times New Roman"/>
      <w:sz w:val="20"/>
      <w:lang w:val="sv-SE" w:eastAsia="de-DE"/>
    </w:rPr>
  </w:style>
  <w:style w:type="paragraph" w:customStyle="1" w:styleId="Headingsoffigures">
    <w:name w:val="Headings of figures"/>
    <w:basedOn w:val="Normal"/>
    <w:next w:val="CENnormal"/>
    <w:rsid w:val="005773C5"/>
    <w:pPr>
      <w:widowControl w:val="0"/>
      <w:spacing w:after="0" w:line="240" w:lineRule="auto"/>
      <w:jc w:val="center"/>
    </w:pPr>
    <w:rPr>
      <w:rFonts w:ascii="Times New Roman" w:eastAsia="Times New Roman" w:hAnsi="Times New Roman"/>
      <w:b/>
      <w:sz w:val="24"/>
      <w:lang w:val="de-DE" w:eastAsia="de-DE"/>
    </w:rPr>
  </w:style>
  <w:style w:type="paragraph" w:customStyle="1" w:styleId="CENlists">
    <w:name w:val="CEN_list_s"/>
    <w:basedOn w:val="Normal"/>
    <w:rsid w:val="008F5114"/>
    <w:pPr>
      <w:tabs>
        <w:tab w:val="left" w:pos="1134"/>
      </w:tabs>
      <w:spacing w:after="120" w:line="240" w:lineRule="auto"/>
      <w:ind w:left="284"/>
    </w:pPr>
    <w:rPr>
      <w:rFonts w:ascii="Times New Roman" w:eastAsia="Times New Roman" w:hAnsi="Times New Roman"/>
      <w:sz w:val="24"/>
      <w:lang w:val="sv-SE" w:eastAsia="de-DE"/>
    </w:rPr>
  </w:style>
  <w:style w:type="paragraph" w:customStyle="1" w:styleId="HeadingsofTables">
    <w:name w:val="Headings of Tables"/>
    <w:basedOn w:val="Normal"/>
    <w:next w:val="CENnormal"/>
    <w:rsid w:val="00573B38"/>
    <w:pPr>
      <w:widowControl w:val="0"/>
      <w:spacing w:after="0" w:line="240" w:lineRule="auto"/>
      <w:jc w:val="center"/>
    </w:pPr>
    <w:rPr>
      <w:rFonts w:ascii="Times New Roman" w:eastAsia="Times New Roman" w:hAnsi="Times New Roman"/>
      <w:b/>
      <w:sz w:val="24"/>
      <w:lang w:val="de-DE" w:eastAsia="de-DE"/>
    </w:rPr>
  </w:style>
  <w:style w:type="paragraph" w:customStyle="1" w:styleId="CENlist">
    <w:name w:val="CEN_list"/>
    <w:basedOn w:val="Normal"/>
    <w:autoRedefine/>
    <w:rsid w:val="008801C3"/>
    <w:pPr>
      <w:numPr>
        <w:numId w:val="14"/>
      </w:numPr>
      <w:tabs>
        <w:tab w:val="left" w:pos="284"/>
        <w:tab w:val="left" w:pos="1134"/>
        <w:tab w:val="right" w:pos="8222"/>
      </w:tabs>
      <w:spacing w:after="0" w:line="240" w:lineRule="auto"/>
    </w:pPr>
    <w:rPr>
      <w:rFonts w:ascii="Times New Roman" w:eastAsia="Times New Roman" w:hAnsi="Times New Roman"/>
      <w:sz w:val="24"/>
      <w:lang w:eastAsia="de-DE"/>
    </w:rPr>
  </w:style>
  <w:style w:type="paragraph" w:customStyle="1" w:styleId="CENnumberedlist">
    <w:name w:val="CEN_numbered_list"/>
    <w:basedOn w:val="CENbulletlist"/>
    <w:autoRedefine/>
    <w:rsid w:val="008801C3"/>
    <w:pPr>
      <w:numPr>
        <w:ilvl w:val="1"/>
        <w:numId w:val="14"/>
      </w:numPr>
      <w:spacing w:after="120"/>
      <w:ind w:left="357" w:hanging="357"/>
    </w:pPr>
  </w:style>
  <w:style w:type="paragraph" w:customStyle="1" w:styleId="CENexpression">
    <w:name w:val="CEN_expression"/>
    <w:basedOn w:val="CENlist"/>
    <w:rsid w:val="008A66D5"/>
    <w:pPr>
      <w:numPr>
        <w:numId w:val="0"/>
      </w:numPr>
      <w:tabs>
        <w:tab w:val="clear" w:pos="1134"/>
        <w:tab w:val="num" w:pos="360"/>
        <w:tab w:val="right" w:pos="8312"/>
      </w:tabs>
      <w:ind w:left="567" w:hanging="283"/>
    </w:pPr>
  </w:style>
  <w:style w:type="paragraph" w:customStyle="1" w:styleId="Key">
    <w:name w:val="Key"/>
    <w:basedOn w:val="Normal"/>
    <w:rsid w:val="000358B7"/>
    <w:pPr>
      <w:widowControl w:val="0"/>
      <w:spacing w:after="180" w:line="240" w:lineRule="auto"/>
      <w:ind w:left="567"/>
      <w:jc w:val="left"/>
    </w:pPr>
    <w:rPr>
      <w:rFonts w:ascii="Times New Roman" w:eastAsia="Times New Roman" w:hAnsi="Times New Roman"/>
      <w:b/>
      <w:lang w:eastAsia="de-DE"/>
    </w:rPr>
  </w:style>
  <w:style w:type="paragraph" w:customStyle="1" w:styleId="Keyvalue">
    <w:name w:val="Key value"/>
    <w:basedOn w:val="Key"/>
    <w:rsid w:val="000358B7"/>
    <w:pPr>
      <w:tabs>
        <w:tab w:val="left" w:pos="1134"/>
      </w:tabs>
      <w:spacing w:after="0"/>
    </w:pPr>
    <w:rPr>
      <w:b w:val="0"/>
    </w:rPr>
  </w:style>
  <w:style w:type="paragraph" w:customStyle="1" w:styleId="CENnormals">
    <w:name w:val="CEN_normal_s"/>
    <w:basedOn w:val="CENnormal"/>
    <w:rsid w:val="008B3FFB"/>
    <w:pPr>
      <w:spacing w:after="120"/>
    </w:pPr>
  </w:style>
  <w:style w:type="paragraph" w:styleId="Revision">
    <w:name w:val="Revision"/>
    <w:hidden/>
    <w:uiPriority w:val="99"/>
    <w:semiHidden/>
    <w:rsid w:val="00C5355A"/>
    <w:pPr>
      <w:spacing w:after="0" w:line="240" w:lineRule="auto"/>
      <w:jc w:val="left"/>
    </w:pPr>
    <w:rPr>
      <w:rFonts w:ascii="Cambria" w:hAnsi="Cambria"/>
      <w:sz w:val="22"/>
      <w:szCs w:val="22"/>
      <w:lang w:eastAsia="en-US"/>
    </w:rPr>
  </w:style>
  <w:style w:type="paragraph" w:customStyle="1" w:styleId="CENnormalss">
    <w:name w:val="CEN_normal_ss"/>
    <w:basedOn w:val="CENnormals"/>
    <w:rsid w:val="00A30502"/>
    <w:pPr>
      <w:spacing w:after="360"/>
    </w:pPr>
  </w:style>
  <w:style w:type="paragraph" w:customStyle="1" w:styleId="CENtablenote">
    <w:name w:val="CEN_table_note"/>
    <w:basedOn w:val="CENnote"/>
    <w:autoRedefine/>
    <w:rsid w:val="00D2489B"/>
    <w:pPr>
      <w:spacing w:before="120" w:after="120"/>
    </w:pPr>
    <w:rPr>
      <w:lang w:val="en-GB"/>
    </w:rPr>
  </w:style>
  <w:style w:type="paragraph" w:customStyle="1" w:styleId="CENfigurehead">
    <w:name w:val="CEN_figure_head"/>
    <w:basedOn w:val="Normal"/>
    <w:rsid w:val="00FF0929"/>
    <w:pPr>
      <w:tabs>
        <w:tab w:val="left" w:pos="1418"/>
        <w:tab w:val="left" w:pos="1985"/>
      </w:tabs>
      <w:spacing w:after="0" w:line="240" w:lineRule="auto"/>
      <w:jc w:val="center"/>
    </w:pPr>
    <w:rPr>
      <w:rFonts w:ascii="Times New Roman" w:eastAsia="Times New Roman" w:hAnsi="Times New Roman"/>
      <w:b/>
      <w:sz w:val="24"/>
      <w:lang w:val="sv-SE" w:eastAsia="de-DE"/>
    </w:rPr>
  </w:style>
  <w:style w:type="paragraph" w:customStyle="1" w:styleId="CENannex">
    <w:name w:val="CEN_annex"/>
    <w:basedOn w:val="Normal"/>
    <w:rsid w:val="001B6B38"/>
    <w:pPr>
      <w:tabs>
        <w:tab w:val="left" w:pos="720"/>
      </w:tabs>
      <w:spacing w:after="120" w:line="240" w:lineRule="auto"/>
      <w:jc w:val="center"/>
    </w:pPr>
    <w:rPr>
      <w:rFonts w:ascii="Arial" w:eastAsia="Times New Roman" w:hAnsi="Arial" w:hint="eastAsia"/>
      <w:b/>
      <w:sz w:val="28"/>
      <w:lang w:eastAsia="de-DE"/>
    </w:rPr>
  </w:style>
  <w:style w:type="paragraph" w:customStyle="1" w:styleId="TableParagraph">
    <w:name w:val="Table Paragraph"/>
    <w:basedOn w:val="Normal"/>
    <w:uiPriority w:val="1"/>
    <w:qFormat/>
    <w:rsid w:val="007D5067"/>
    <w:pPr>
      <w:widowControl w:val="0"/>
      <w:autoSpaceDE w:val="0"/>
      <w:autoSpaceDN w:val="0"/>
      <w:adjustRightInd w:val="0"/>
      <w:spacing w:after="0" w:line="240" w:lineRule="auto"/>
      <w:jc w:val="left"/>
    </w:pPr>
    <w:rPr>
      <w:rFonts w:ascii="Arial" w:eastAsiaTheme="minorEastAsia" w:hAnsi="Arial" w:cs="Arial"/>
      <w:sz w:val="24"/>
      <w:szCs w:val="24"/>
      <w:lang w:val="de-DE" w:eastAsia="de-DE"/>
    </w:rPr>
  </w:style>
  <w:style w:type="paragraph" w:customStyle="1" w:styleId="Introduction">
    <w:name w:val="Introduction"/>
    <w:basedOn w:val="Normal"/>
    <w:next w:val="Normal"/>
    <w:rsid w:val="007D5067"/>
    <w:pPr>
      <w:keepNext/>
      <w:pageBreakBefore/>
      <w:framePr w:wrap="notBeside" w:vAnchor="text" w:hAnchor="text" w:y="1"/>
      <w:tabs>
        <w:tab w:val="left" w:pos="400"/>
      </w:tabs>
      <w:suppressAutoHyphens/>
      <w:spacing w:before="710" w:after="310" w:line="310" w:lineRule="exact"/>
      <w:jc w:val="left"/>
    </w:pPr>
    <w:rPr>
      <w:rFonts w:cs="Cambria"/>
      <w:b/>
      <w:sz w:val="28"/>
      <w:szCs w:val="28"/>
      <w:lang w:eastAsia="fr-FR"/>
    </w:rPr>
  </w:style>
  <w:style w:type="paragraph" w:styleId="ListParagraph">
    <w:name w:val="List Paragraph"/>
    <w:basedOn w:val="Normal"/>
    <w:uiPriority w:val="34"/>
    <w:qFormat/>
    <w:rsid w:val="00896B75"/>
    <w:pPr>
      <w:ind w:left="720"/>
      <w:contextualSpacing/>
    </w:pPr>
  </w:style>
  <w:style w:type="paragraph" w:customStyle="1" w:styleId="zzLc5">
    <w:name w:val="zzLc5"/>
    <w:basedOn w:val="Normal"/>
    <w:next w:val="Normal"/>
    <w:rsid w:val="00F45DA2"/>
    <w:pPr>
      <w:spacing w:line="230" w:lineRule="atLeast"/>
      <w:jc w:val="left"/>
    </w:pPr>
    <w:rPr>
      <w:rFonts w:cs="Cambria"/>
      <w:lang w:eastAsia="fr-FR"/>
    </w:rPr>
  </w:style>
  <w:style w:type="paragraph" w:customStyle="1" w:styleId="zzLc6">
    <w:name w:val="zzLc6"/>
    <w:basedOn w:val="Normal"/>
    <w:next w:val="Normal"/>
    <w:rsid w:val="00F45DA2"/>
    <w:pPr>
      <w:spacing w:line="230" w:lineRule="atLeast"/>
      <w:jc w:val="left"/>
    </w:pPr>
    <w:rPr>
      <w:rFonts w:cs="Cambria"/>
      <w:lang w:eastAsia="fr-FR"/>
    </w:rPr>
  </w:style>
  <w:style w:type="paragraph" w:styleId="Caption">
    <w:name w:val="caption"/>
    <w:basedOn w:val="Normal"/>
    <w:next w:val="Normal"/>
    <w:uiPriority w:val="35"/>
    <w:unhideWhenUsed/>
    <w:qFormat/>
    <w:rsid w:val="00481472"/>
    <w:pPr>
      <w:spacing w:after="200" w:line="240" w:lineRule="auto"/>
    </w:pPr>
    <w:rPr>
      <w:i/>
      <w:iCs/>
      <w:color w:val="1F497D" w:themeColor="text2"/>
      <w:sz w:val="18"/>
      <w:szCs w:val="18"/>
    </w:rPr>
  </w:style>
  <w:style w:type="paragraph" w:styleId="E-mailSignature">
    <w:name w:val="E-mail Signature"/>
    <w:basedOn w:val="Normal"/>
    <w:link w:val="E-mailSignatureChar"/>
    <w:uiPriority w:val="99"/>
    <w:rsid w:val="0014631E"/>
    <w:pPr>
      <w:spacing w:after="0" w:line="240" w:lineRule="auto"/>
    </w:pPr>
    <w:rPr>
      <w:rFonts w:cs="Cambria"/>
      <w:lang w:eastAsia="fr-FR"/>
    </w:rPr>
  </w:style>
  <w:style w:type="character" w:customStyle="1" w:styleId="E-mailSignatureChar">
    <w:name w:val="E-mail Signature Char"/>
    <w:basedOn w:val="DefaultParagraphFont"/>
    <w:link w:val="E-mailSignature"/>
    <w:uiPriority w:val="99"/>
    <w:rsid w:val="0014631E"/>
    <w:rPr>
      <w:rFonts w:ascii="Cambria" w:eastAsia="MS Mincho" w:hAnsi="Cambria" w:cs="Cambria"/>
      <w:sz w:val="22"/>
      <w:lang w:eastAsia="fr-FR"/>
    </w:rPr>
  </w:style>
  <w:style w:type="paragraph" w:customStyle="1" w:styleId="Commentary">
    <w:name w:val="Commentary"/>
    <w:basedOn w:val="Normal"/>
    <w:qFormat/>
    <w:rsid w:val="00B93696"/>
    <w:pPr>
      <w:spacing w:before="60" w:line="230" w:lineRule="atLeast"/>
    </w:pPr>
    <w:rPr>
      <w:rFonts w:ascii="Arial" w:hAnsi="Arial" w:cs="Arial"/>
      <w:color w:val="00B050"/>
      <w:sz w:val="20"/>
      <w:lang w:eastAsia="fr-FR"/>
    </w:rPr>
  </w:style>
  <w:style w:type="paragraph" w:customStyle="1" w:styleId="Default">
    <w:name w:val="Default"/>
    <w:rsid w:val="00B93696"/>
    <w:pPr>
      <w:autoSpaceDE w:val="0"/>
      <w:autoSpaceDN w:val="0"/>
      <w:adjustRightInd w:val="0"/>
      <w:spacing w:after="0" w:line="240" w:lineRule="auto"/>
      <w:jc w:val="left"/>
    </w:pPr>
    <w:rPr>
      <w:rFonts w:ascii="Cambria" w:eastAsia="Cambria" w:hAnsi="Cambria" w:cs="Cambria"/>
      <w:color w:val="000000"/>
      <w:sz w:val="24"/>
      <w:szCs w:val="24"/>
      <w:lang w:val="de-DE" w:eastAsia="de-DE"/>
    </w:rPr>
  </w:style>
  <w:style w:type="paragraph" w:customStyle="1" w:styleId="Notes">
    <w:name w:val="Notes"/>
    <w:basedOn w:val="Normal"/>
    <w:qFormat/>
    <w:rsid w:val="008965CD"/>
    <w:pPr>
      <w:spacing w:before="160" w:after="160" w:line="240" w:lineRule="auto"/>
      <w:jc w:val="left"/>
    </w:pPr>
    <w:rPr>
      <w:sz w:val="18"/>
      <w:szCs w:val="16"/>
      <w:lang w:val="en-US"/>
    </w:rPr>
  </w:style>
  <w:style w:type="paragraph" w:customStyle="1" w:styleId="NormalE">
    <w:name w:val="NormalE"/>
    <w:basedOn w:val="Normal"/>
    <w:rsid w:val="001F3C7E"/>
    <w:pPr>
      <w:spacing w:after="180" w:line="230" w:lineRule="exact"/>
    </w:pPr>
    <w:rPr>
      <w:rFonts w:ascii="Arial" w:eastAsia="Times New Roman" w:hAnsi="Arial"/>
      <w:sz w:val="20"/>
      <w:szCs w:val="24"/>
    </w:rPr>
  </w:style>
  <w:style w:type="paragraph" w:customStyle="1" w:styleId="TermPE">
    <w:name w:val="TermPE"/>
    <w:basedOn w:val="NormalE"/>
    <w:next w:val="NormalE"/>
    <w:rsid w:val="00D94578"/>
    <w:pPr>
      <w:suppressAutoHyphens/>
      <w:spacing w:after="0"/>
      <w:ind w:left="180" w:hanging="180"/>
      <w:jc w:val="left"/>
    </w:pPr>
    <w:rPr>
      <w:rFonts w:ascii="Arial Black" w:hAnsi="Arial Black"/>
      <w:lang w:val="fr-FR"/>
    </w:rPr>
  </w:style>
  <w:style w:type="paragraph" w:styleId="Title">
    <w:name w:val="Title"/>
    <w:basedOn w:val="Normal"/>
    <w:next w:val="Normal"/>
    <w:link w:val="TitleChar"/>
    <w:uiPriority w:val="10"/>
    <w:qFormat/>
    <w:rsid w:val="00C521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21D2"/>
    <w:rPr>
      <w:rFonts w:asciiTheme="majorHAnsi" w:eastAsiaTheme="majorEastAsia" w:hAnsiTheme="majorHAnsi" w:cstheme="majorBidi"/>
      <w:spacing w:val="-10"/>
      <w:kern w:val="28"/>
      <w:sz w:val="56"/>
      <w:szCs w:val="56"/>
      <w:lang w:eastAsia="en-US"/>
    </w:rPr>
  </w:style>
  <w:style w:type="paragraph" w:customStyle="1" w:styleId="ISOChange">
    <w:name w:val="ISO_Change"/>
    <w:basedOn w:val="Normal"/>
    <w:rsid w:val="00946AA6"/>
    <w:pPr>
      <w:spacing w:before="210" w:after="0" w:line="210" w:lineRule="exact"/>
      <w:jc w:val="left"/>
    </w:pPr>
    <w:rPr>
      <w:rFonts w:ascii="Arial" w:eastAsia="Times New Roman" w:hAnsi="Arial"/>
      <w:sz w:val="18"/>
    </w:rPr>
  </w:style>
  <w:style w:type="paragraph" w:styleId="NormalWeb">
    <w:name w:val="Normal (Web)"/>
    <w:basedOn w:val="Normal"/>
    <w:uiPriority w:val="99"/>
    <w:semiHidden/>
    <w:unhideWhenUsed/>
    <w:rsid w:val="00304420"/>
    <w:pPr>
      <w:spacing w:before="100" w:beforeAutospacing="1" w:after="100" w:afterAutospacing="1" w:line="240" w:lineRule="auto"/>
      <w:jc w:val="left"/>
    </w:pPr>
    <w:rPr>
      <w:rFonts w:ascii="Times New Roman" w:eastAsiaTheme="minorEastAsia" w:hAnsi="Times New Roman"/>
      <w:sz w:val="24"/>
      <w:szCs w:val="24"/>
      <w:lang w:val="de-DE" w:eastAsia="de-DE"/>
    </w:rPr>
  </w:style>
  <w:style w:type="paragraph" w:customStyle="1" w:styleId="meineFormelzeichen">
    <w:name w:val="meine Formelzeichen"/>
    <w:basedOn w:val="Normal"/>
    <w:uiPriority w:val="99"/>
    <w:rsid w:val="000F7CE0"/>
    <w:pPr>
      <w:tabs>
        <w:tab w:val="left" w:pos="851"/>
        <w:tab w:val="right" w:pos="9781"/>
      </w:tabs>
      <w:spacing w:after="0" w:line="360" w:lineRule="auto"/>
      <w:ind w:left="851" w:hanging="851"/>
    </w:pPr>
    <w:rPr>
      <w:rFonts w:ascii="Times New Roman" w:eastAsia="Times New Roman" w:hAnsi="Times New Roman"/>
      <w:lang w:val="de-DE" w:eastAsia="ar-SA"/>
    </w:rPr>
  </w:style>
  <w:style w:type="paragraph" w:customStyle="1" w:styleId="Newstandardtext">
    <w:name w:val="New_standard_text"/>
    <w:basedOn w:val="TableParagraph"/>
    <w:uiPriority w:val="1"/>
    <w:qFormat/>
    <w:rsid w:val="006162B4"/>
    <w:pPr>
      <w:kinsoku w:val="0"/>
      <w:overflowPunct w:val="0"/>
      <w:spacing w:before="122" w:after="120"/>
      <w:ind w:left="108" w:right="108"/>
    </w:pPr>
    <w:rPr>
      <w:rFonts w:ascii="Cambria" w:hAnsi="Cambria" w:cs="Cambria"/>
      <w:color w:val="000000" w:themeColor="text1"/>
      <w:sz w:val="22"/>
      <w:szCs w:val="22"/>
      <w:lang w:val="en-US"/>
    </w:rPr>
  </w:style>
  <w:style w:type="paragraph" w:customStyle="1" w:styleId="Newlist">
    <w:name w:val="New_list"/>
    <w:basedOn w:val="Newstandardtext"/>
    <w:uiPriority w:val="1"/>
    <w:qFormat/>
    <w:rsid w:val="006162B4"/>
    <w:pPr>
      <w:numPr>
        <w:ilvl w:val="1"/>
        <w:numId w:val="20"/>
      </w:numPr>
    </w:pPr>
  </w:style>
  <w:style w:type="paragraph" w:customStyle="1" w:styleId="Newheadline">
    <w:name w:val="New_headline"/>
    <w:basedOn w:val="Newstandardtext"/>
    <w:uiPriority w:val="1"/>
    <w:qFormat/>
    <w:rsid w:val="005B3165"/>
    <w:rPr>
      <w:b/>
      <w:sz w:val="24"/>
      <w:szCs w:val="24"/>
    </w:rPr>
  </w:style>
  <w:style w:type="paragraph" w:customStyle="1" w:styleId="NewNote">
    <w:name w:val="New Note"/>
    <w:basedOn w:val="Newstandardtext"/>
    <w:uiPriority w:val="1"/>
    <w:qFormat/>
    <w:rsid w:val="00A80984"/>
    <w:rPr>
      <w:sz w:val="20"/>
      <w:szCs w:val="20"/>
    </w:rPr>
  </w:style>
  <w:style w:type="character" w:customStyle="1" w:styleId="NoteChar">
    <w:name w:val="Note Char"/>
    <w:link w:val="Note"/>
    <w:locked/>
    <w:rsid w:val="008D4265"/>
    <w:rPr>
      <w:rFonts w:ascii="Cambria" w:hAnsi="Cambria"/>
      <w:szCs w:val="22"/>
      <w:lang w:eastAsia="en-US"/>
    </w:rPr>
  </w:style>
  <w:style w:type="table" w:customStyle="1" w:styleId="TableGrid0">
    <w:name w:val="TableGrid"/>
    <w:rsid w:val="00E64A2B"/>
    <w:pPr>
      <w:spacing w:after="0" w:line="240" w:lineRule="auto"/>
      <w:jc w:val="left"/>
    </w:pPr>
    <w:rPr>
      <w:rFonts w:asciiTheme="minorHAnsi" w:eastAsiaTheme="minorEastAsia" w:hAnsiTheme="minorHAnsi" w:cstheme="minorBidi"/>
      <w:sz w:val="22"/>
      <w:szCs w:val="22"/>
      <w:lang w:val="de-DE" w:eastAsia="de-D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C82299"/>
    <w:pPr>
      <w:keepLines/>
      <w:numPr>
        <w:numId w:val="0"/>
      </w:numPr>
      <w:suppressAutoHyphens w:val="0"/>
      <w:spacing w:before="240" w:after="0" w:line="259" w:lineRule="auto"/>
      <w:outlineLvl w:val="9"/>
    </w:pPr>
    <w:rPr>
      <w:rFonts w:asciiTheme="majorHAnsi" w:eastAsiaTheme="majorEastAsia" w:hAnsiTheme="majorHAnsi" w:cstheme="majorBidi"/>
      <w:b w:val="0"/>
      <w:color w:val="365F91" w:themeColor="accent1" w:themeShade="BF"/>
      <w:sz w:val="32"/>
      <w:szCs w:val="32"/>
      <w:lang w:val="de-DE" w:eastAsia="de-DE"/>
    </w:rPr>
  </w:style>
  <w:style w:type="paragraph" w:styleId="TOC4">
    <w:name w:val="toc 4"/>
    <w:basedOn w:val="Normal"/>
    <w:next w:val="Normal"/>
    <w:autoRedefine/>
    <w:uiPriority w:val="39"/>
    <w:unhideWhenUsed/>
    <w:rsid w:val="00C82299"/>
    <w:pPr>
      <w:spacing w:after="100" w:line="259" w:lineRule="auto"/>
      <w:ind w:left="660"/>
      <w:jc w:val="left"/>
    </w:pPr>
    <w:rPr>
      <w:rFonts w:asciiTheme="minorHAnsi" w:eastAsiaTheme="minorEastAsia" w:hAnsiTheme="minorHAnsi" w:cstheme="minorBidi"/>
      <w:lang w:val="de-DE" w:eastAsia="de-DE"/>
    </w:rPr>
  </w:style>
  <w:style w:type="paragraph" w:styleId="TOC5">
    <w:name w:val="toc 5"/>
    <w:basedOn w:val="Normal"/>
    <w:next w:val="Normal"/>
    <w:autoRedefine/>
    <w:uiPriority w:val="39"/>
    <w:unhideWhenUsed/>
    <w:rsid w:val="00C82299"/>
    <w:pPr>
      <w:spacing w:after="100" w:line="259" w:lineRule="auto"/>
      <w:ind w:left="880"/>
      <w:jc w:val="left"/>
    </w:pPr>
    <w:rPr>
      <w:rFonts w:asciiTheme="minorHAnsi" w:eastAsiaTheme="minorEastAsia" w:hAnsiTheme="minorHAnsi" w:cstheme="minorBidi"/>
      <w:lang w:val="de-DE" w:eastAsia="de-DE"/>
    </w:rPr>
  </w:style>
  <w:style w:type="paragraph" w:styleId="TOC6">
    <w:name w:val="toc 6"/>
    <w:basedOn w:val="Normal"/>
    <w:next w:val="Normal"/>
    <w:autoRedefine/>
    <w:uiPriority w:val="39"/>
    <w:unhideWhenUsed/>
    <w:rsid w:val="00C82299"/>
    <w:pPr>
      <w:spacing w:after="100" w:line="259" w:lineRule="auto"/>
      <w:ind w:left="1100"/>
      <w:jc w:val="left"/>
    </w:pPr>
    <w:rPr>
      <w:rFonts w:asciiTheme="minorHAnsi" w:eastAsiaTheme="minorEastAsia" w:hAnsiTheme="minorHAnsi" w:cstheme="minorBidi"/>
      <w:lang w:val="de-DE" w:eastAsia="de-DE"/>
    </w:rPr>
  </w:style>
  <w:style w:type="paragraph" w:styleId="TOC7">
    <w:name w:val="toc 7"/>
    <w:basedOn w:val="Normal"/>
    <w:next w:val="Normal"/>
    <w:autoRedefine/>
    <w:uiPriority w:val="39"/>
    <w:unhideWhenUsed/>
    <w:rsid w:val="00C82299"/>
    <w:pPr>
      <w:spacing w:after="100" w:line="259" w:lineRule="auto"/>
      <w:ind w:left="1320"/>
      <w:jc w:val="left"/>
    </w:pPr>
    <w:rPr>
      <w:rFonts w:asciiTheme="minorHAnsi" w:eastAsiaTheme="minorEastAsia" w:hAnsiTheme="minorHAnsi" w:cstheme="minorBidi"/>
      <w:lang w:val="de-DE" w:eastAsia="de-DE"/>
    </w:rPr>
  </w:style>
  <w:style w:type="paragraph" w:styleId="TOC8">
    <w:name w:val="toc 8"/>
    <w:basedOn w:val="Normal"/>
    <w:next w:val="Normal"/>
    <w:autoRedefine/>
    <w:uiPriority w:val="39"/>
    <w:unhideWhenUsed/>
    <w:rsid w:val="00C82299"/>
    <w:pPr>
      <w:spacing w:after="100" w:line="259" w:lineRule="auto"/>
      <w:ind w:left="1540"/>
      <w:jc w:val="left"/>
    </w:pPr>
    <w:rPr>
      <w:rFonts w:asciiTheme="minorHAnsi" w:eastAsiaTheme="minorEastAsia" w:hAnsiTheme="minorHAnsi" w:cstheme="minorBidi"/>
      <w:lang w:val="de-DE" w:eastAsia="de-DE"/>
    </w:rPr>
  </w:style>
  <w:style w:type="paragraph" w:customStyle="1" w:styleId="NoteNoNumE">
    <w:name w:val="NoteNoNumE"/>
    <w:basedOn w:val="NoteE"/>
    <w:next w:val="NoteE"/>
    <w:rsid w:val="00C760EE"/>
    <w:pPr>
      <w:numPr>
        <w:numId w:val="24"/>
      </w:numPr>
    </w:pPr>
  </w:style>
  <w:style w:type="paragraph" w:customStyle="1" w:styleId="NoteE">
    <w:name w:val="NoteE"/>
    <w:basedOn w:val="NormalE"/>
    <w:rsid w:val="00C760EE"/>
    <w:pPr>
      <w:spacing w:line="210" w:lineRule="exact"/>
    </w:pPr>
    <w:rPr>
      <w:sz w:val="18"/>
    </w:rPr>
  </w:style>
  <w:style w:type="paragraph" w:customStyle="1" w:styleId="NoteNumE">
    <w:name w:val="NoteNumE"/>
    <w:basedOn w:val="NoteE"/>
    <w:next w:val="NoteE"/>
    <w:rsid w:val="00C760EE"/>
    <w:pPr>
      <w:numPr>
        <w:ilvl w:val="1"/>
        <w:numId w:val="24"/>
      </w:numPr>
    </w:pPr>
  </w:style>
  <w:style w:type="character" w:styleId="PlaceholderText">
    <w:name w:val="Placeholder Text"/>
    <w:basedOn w:val="DefaultParagraphFont"/>
    <w:uiPriority w:val="99"/>
    <w:semiHidden/>
    <w:rsid w:val="00C80CA1"/>
    <w:rPr>
      <w:color w:val="808080"/>
    </w:rPr>
  </w:style>
  <w:style w:type="paragraph" w:styleId="CommentSubject">
    <w:name w:val="annotation subject"/>
    <w:basedOn w:val="CommentText"/>
    <w:next w:val="CommentText"/>
    <w:link w:val="CommentSubjectChar"/>
    <w:uiPriority w:val="99"/>
    <w:semiHidden/>
    <w:unhideWhenUsed/>
    <w:rsid w:val="005F3B46"/>
    <w:pPr>
      <w:widowControl/>
      <w:spacing w:after="240"/>
      <w:jc w:val="both"/>
    </w:pPr>
    <w:rPr>
      <w:rFonts w:ascii="Cambria" w:eastAsia="Calibri" w:hAnsi="Cambria"/>
      <w:b/>
      <w:bCs/>
      <w:lang w:val="en-GB" w:eastAsia="en-US"/>
    </w:rPr>
  </w:style>
  <w:style w:type="character" w:customStyle="1" w:styleId="CommentSubjectChar">
    <w:name w:val="Comment Subject Char"/>
    <w:basedOn w:val="CommentTextChar"/>
    <w:link w:val="CommentSubject"/>
    <w:uiPriority w:val="99"/>
    <w:semiHidden/>
    <w:rsid w:val="005F3B46"/>
    <w:rPr>
      <w:rFonts w:ascii="Cambria" w:eastAsia="Times New Roman" w:hAnsi="Cambria"/>
      <w:b/>
      <w:bCs/>
      <w:lang w:val="de-DE" w:eastAsia="en-US"/>
    </w:rPr>
  </w:style>
  <w:style w:type="paragraph" w:customStyle="1" w:styleId="Literaturverzeichnis1">
    <w:name w:val="Literaturverzeichnis1"/>
    <w:basedOn w:val="Normal"/>
    <w:rsid w:val="0067529C"/>
    <w:pPr>
      <w:numPr>
        <w:numId w:val="25"/>
      </w:numPr>
      <w:tabs>
        <w:tab w:val="left" w:pos="660"/>
      </w:tabs>
      <w:spacing w:line="230" w:lineRule="atLeast"/>
      <w:ind w:left="660" w:hanging="660"/>
    </w:pPr>
    <w:rPr>
      <w:rFonts w:cs="Cambria"/>
      <w:sz w:val="23"/>
      <w:szCs w:val="23"/>
    </w:rPr>
  </w:style>
  <w:style w:type="character" w:customStyle="1" w:styleId="stddocNumber">
    <w:name w:val="std_docNumber"/>
    <w:rsid w:val="002951AE"/>
    <w:rPr>
      <w:rFonts w:ascii="Cambria" w:hAnsi="Cambria"/>
      <w:bdr w:val="none" w:sz="0" w:space="0" w:color="auto"/>
      <w:shd w:val="clear" w:color="auto" w:fill="F2DBDB"/>
    </w:rPr>
  </w:style>
  <w:style w:type="character" w:customStyle="1" w:styleId="stddocPartNumber">
    <w:name w:val="std_docPartNumber"/>
    <w:rsid w:val="002951AE"/>
    <w:rPr>
      <w:rFonts w:ascii="Cambria" w:hAnsi="Cambria"/>
      <w:bdr w:val="none" w:sz="0" w:space="0" w:color="auto"/>
      <w:shd w:val="clear" w:color="auto" w:fill="EAF1DD"/>
    </w:rPr>
  </w:style>
  <w:style w:type="character" w:customStyle="1" w:styleId="stdpublisher">
    <w:name w:val="std_publisher"/>
    <w:rsid w:val="002951AE"/>
    <w:rPr>
      <w:rFonts w:ascii="Cambria" w:hAnsi="Cambria"/>
      <w:bdr w:val="none" w:sz="0" w:space="0" w:color="auto"/>
      <w:shd w:val="clear" w:color="auto" w:fill="C6D9F1"/>
    </w:rPr>
  </w:style>
  <w:style w:type="paragraph" w:customStyle="1" w:styleId="ListContinue1">
    <w:name w:val="List Continue 1"/>
    <w:basedOn w:val="BaseText"/>
    <w:rsid w:val="002951AE"/>
    <w:pPr>
      <w:ind w:left="403" w:hanging="403"/>
    </w:pPr>
    <w:rPr>
      <w:lang w:val="fr-FR"/>
    </w:rPr>
  </w:style>
  <w:style w:type="character" w:customStyle="1" w:styleId="citeapp">
    <w:name w:val="cite_app"/>
    <w:rsid w:val="002951AE"/>
    <w:rPr>
      <w:rFonts w:ascii="Cambria" w:hAnsi="Cambria"/>
      <w:bdr w:val="none" w:sz="0" w:space="0" w:color="auto"/>
      <w:shd w:val="clear" w:color="auto" w:fill="CCFF33"/>
    </w:rPr>
  </w:style>
  <w:style w:type="character" w:customStyle="1" w:styleId="stddocTitle">
    <w:name w:val="std_docTitle"/>
    <w:rsid w:val="002951AE"/>
    <w:rPr>
      <w:rFonts w:ascii="Cambria" w:hAnsi="Cambria"/>
      <w:i/>
      <w:bdr w:val="none" w:sz="0" w:space="0" w:color="auto"/>
      <w:shd w:val="clear" w:color="auto" w:fill="FDE9D9"/>
    </w:rPr>
  </w:style>
  <w:style w:type="paragraph" w:customStyle="1" w:styleId="BiblioText">
    <w:name w:val="Biblio Text"/>
    <w:basedOn w:val="BaseText"/>
    <w:qFormat/>
    <w:rsid w:val="002951AE"/>
  </w:style>
  <w:style w:type="paragraph" w:styleId="HTMLPreformatted">
    <w:name w:val="HTML Preformatted"/>
    <w:basedOn w:val="Normal"/>
    <w:link w:val="HTMLPreformattedChar"/>
    <w:uiPriority w:val="99"/>
    <w:semiHidden/>
    <w:unhideWhenUsed/>
    <w:rsid w:val="002951AE"/>
    <w:pPr>
      <w:spacing w:after="0" w:line="240" w:lineRule="auto"/>
    </w:pPr>
    <w:rPr>
      <w:rFonts w:ascii="Consolas" w:hAnsi="Consolas"/>
      <w:sz w:val="20"/>
    </w:rPr>
  </w:style>
  <w:style w:type="character" w:customStyle="1" w:styleId="zzCoverChar">
    <w:name w:val="zzCover Char"/>
    <w:basedOn w:val="DefaultParagraphFont"/>
    <w:link w:val="zzCover"/>
    <w:rsid w:val="002951AE"/>
    <w:rPr>
      <w:rFonts w:ascii="Cambria" w:eastAsia="MS Mincho" w:hAnsi="Cambria" w:cs="Cambria"/>
      <w:b/>
      <w:color w:val="000000"/>
      <w:sz w:val="26"/>
      <w:lang w:eastAsia="fr-FR"/>
    </w:rPr>
  </w:style>
  <w:style w:type="character" w:customStyle="1" w:styleId="HTMLPreformattedChar">
    <w:name w:val="HTML Preformatted Char"/>
    <w:basedOn w:val="DefaultParagraphFont"/>
    <w:link w:val="HTMLPreformatted"/>
    <w:uiPriority w:val="99"/>
    <w:semiHidden/>
    <w:rsid w:val="002951AE"/>
    <w:rPr>
      <w:rFonts w:ascii="Consolas" w:hAnsi="Consolas"/>
      <w:lang w:eastAsia="en-US"/>
    </w:rPr>
  </w:style>
  <w:style w:type="paragraph" w:styleId="BlockText">
    <w:name w:val="Block Text"/>
    <w:basedOn w:val="Normal"/>
    <w:uiPriority w:val="99"/>
    <w:semiHidden/>
    <w:unhideWhenUsed/>
    <w:rsid w:val="002951AE"/>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Closing">
    <w:name w:val="Closing"/>
    <w:basedOn w:val="Normal"/>
    <w:link w:val="ClosingChar"/>
    <w:uiPriority w:val="99"/>
    <w:semiHidden/>
    <w:unhideWhenUsed/>
    <w:rsid w:val="002951AE"/>
    <w:pPr>
      <w:spacing w:after="0" w:line="240" w:lineRule="auto"/>
      <w:ind w:left="4252"/>
    </w:pPr>
  </w:style>
  <w:style w:type="character" w:customStyle="1" w:styleId="ClosingChar">
    <w:name w:val="Closing Char"/>
    <w:basedOn w:val="DefaultParagraphFont"/>
    <w:link w:val="Closing"/>
    <w:uiPriority w:val="99"/>
    <w:semiHidden/>
    <w:rsid w:val="002951AE"/>
    <w:rPr>
      <w:rFonts w:ascii="Cambria" w:hAnsi="Cambria"/>
      <w:sz w:val="22"/>
      <w:szCs w:val="22"/>
      <w:lang w:eastAsia="en-US"/>
    </w:rPr>
  </w:style>
  <w:style w:type="paragraph" w:styleId="Date">
    <w:name w:val="Date"/>
    <w:basedOn w:val="Normal"/>
    <w:next w:val="Normal"/>
    <w:link w:val="DateChar"/>
    <w:uiPriority w:val="99"/>
    <w:semiHidden/>
    <w:unhideWhenUsed/>
    <w:rsid w:val="002951AE"/>
  </w:style>
  <w:style w:type="character" w:customStyle="1" w:styleId="DateChar">
    <w:name w:val="Date Char"/>
    <w:basedOn w:val="DefaultParagraphFont"/>
    <w:link w:val="Date"/>
    <w:uiPriority w:val="99"/>
    <w:semiHidden/>
    <w:rsid w:val="002951AE"/>
    <w:rPr>
      <w:rFonts w:ascii="Cambria" w:hAnsi="Cambria"/>
      <w:sz w:val="22"/>
      <w:szCs w:val="22"/>
      <w:lang w:eastAsia="en-US"/>
    </w:rPr>
  </w:style>
  <w:style w:type="paragraph" w:styleId="DocumentMap">
    <w:name w:val="Document Map"/>
    <w:basedOn w:val="Normal"/>
    <w:link w:val="DocumentMapChar"/>
    <w:uiPriority w:val="99"/>
    <w:semiHidden/>
    <w:unhideWhenUsed/>
    <w:rsid w:val="002951A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951AE"/>
    <w:rPr>
      <w:rFonts w:ascii="Segoe UI" w:hAnsi="Segoe UI" w:cs="Segoe UI"/>
      <w:sz w:val="16"/>
      <w:szCs w:val="16"/>
      <w:lang w:eastAsia="en-US"/>
    </w:rPr>
  </w:style>
  <w:style w:type="paragraph" w:styleId="EndnoteText">
    <w:name w:val="endnote text"/>
    <w:basedOn w:val="Normal"/>
    <w:link w:val="EndnoteTextChar"/>
    <w:uiPriority w:val="99"/>
    <w:semiHidden/>
    <w:unhideWhenUsed/>
    <w:rsid w:val="002951AE"/>
    <w:pPr>
      <w:spacing w:after="0" w:line="240" w:lineRule="auto"/>
    </w:pPr>
    <w:rPr>
      <w:sz w:val="20"/>
    </w:rPr>
  </w:style>
  <w:style w:type="character" w:customStyle="1" w:styleId="EndnoteTextChar">
    <w:name w:val="Endnote Text Char"/>
    <w:basedOn w:val="DefaultParagraphFont"/>
    <w:link w:val="EndnoteText"/>
    <w:uiPriority w:val="99"/>
    <w:semiHidden/>
    <w:rsid w:val="002951AE"/>
    <w:rPr>
      <w:rFonts w:ascii="Cambria" w:hAnsi="Cambria"/>
      <w:lang w:eastAsia="en-US"/>
    </w:rPr>
  </w:style>
  <w:style w:type="paragraph" w:styleId="EnvelopeAddress">
    <w:name w:val="envelope address"/>
    <w:basedOn w:val="Normal"/>
    <w:uiPriority w:val="99"/>
    <w:semiHidden/>
    <w:unhideWhenUsed/>
    <w:rsid w:val="002951A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951AE"/>
    <w:pPr>
      <w:spacing w:after="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2951AE"/>
    <w:pPr>
      <w:spacing w:after="0" w:line="240" w:lineRule="auto"/>
    </w:pPr>
    <w:rPr>
      <w:i/>
      <w:iCs/>
    </w:rPr>
  </w:style>
  <w:style w:type="character" w:customStyle="1" w:styleId="HTMLAddressChar">
    <w:name w:val="HTML Address Char"/>
    <w:basedOn w:val="DefaultParagraphFont"/>
    <w:link w:val="HTMLAddress"/>
    <w:uiPriority w:val="99"/>
    <w:semiHidden/>
    <w:rsid w:val="002951AE"/>
    <w:rPr>
      <w:rFonts w:ascii="Cambria" w:hAnsi="Cambria"/>
      <w:i/>
      <w:iCs/>
      <w:sz w:val="22"/>
      <w:szCs w:val="22"/>
      <w:lang w:eastAsia="en-US"/>
    </w:rPr>
  </w:style>
  <w:style w:type="paragraph" w:styleId="Index1">
    <w:name w:val="index 1"/>
    <w:basedOn w:val="Normal"/>
    <w:next w:val="Normal"/>
    <w:autoRedefine/>
    <w:uiPriority w:val="99"/>
    <w:semiHidden/>
    <w:unhideWhenUsed/>
    <w:rsid w:val="002951AE"/>
    <w:pPr>
      <w:spacing w:after="0" w:line="240" w:lineRule="auto"/>
      <w:ind w:left="220" w:hanging="220"/>
    </w:pPr>
  </w:style>
  <w:style w:type="paragraph" w:styleId="Index2">
    <w:name w:val="index 2"/>
    <w:basedOn w:val="Normal"/>
    <w:next w:val="Normal"/>
    <w:autoRedefine/>
    <w:uiPriority w:val="99"/>
    <w:semiHidden/>
    <w:unhideWhenUsed/>
    <w:rsid w:val="002951AE"/>
    <w:pPr>
      <w:spacing w:after="0" w:line="240" w:lineRule="auto"/>
      <w:ind w:left="440" w:hanging="220"/>
    </w:pPr>
  </w:style>
  <w:style w:type="paragraph" w:styleId="Index3">
    <w:name w:val="index 3"/>
    <w:basedOn w:val="Normal"/>
    <w:next w:val="Normal"/>
    <w:autoRedefine/>
    <w:uiPriority w:val="99"/>
    <w:semiHidden/>
    <w:unhideWhenUsed/>
    <w:rsid w:val="002951AE"/>
    <w:pPr>
      <w:spacing w:after="0" w:line="240" w:lineRule="auto"/>
      <w:ind w:left="660" w:hanging="220"/>
    </w:pPr>
  </w:style>
  <w:style w:type="paragraph" w:styleId="Index4">
    <w:name w:val="index 4"/>
    <w:basedOn w:val="Normal"/>
    <w:next w:val="Normal"/>
    <w:autoRedefine/>
    <w:uiPriority w:val="99"/>
    <w:semiHidden/>
    <w:unhideWhenUsed/>
    <w:rsid w:val="002951AE"/>
    <w:pPr>
      <w:spacing w:after="0" w:line="240" w:lineRule="auto"/>
      <w:ind w:left="880" w:hanging="220"/>
    </w:pPr>
  </w:style>
  <w:style w:type="paragraph" w:styleId="Index5">
    <w:name w:val="index 5"/>
    <w:basedOn w:val="Normal"/>
    <w:next w:val="Normal"/>
    <w:autoRedefine/>
    <w:uiPriority w:val="99"/>
    <w:semiHidden/>
    <w:unhideWhenUsed/>
    <w:rsid w:val="002951AE"/>
    <w:pPr>
      <w:spacing w:after="0" w:line="240" w:lineRule="auto"/>
      <w:ind w:left="1100" w:hanging="220"/>
    </w:pPr>
  </w:style>
  <w:style w:type="paragraph" w:styleId="Index6">
    <w:name w:val="index 6"/>
    <w:basedOn w:val="Normal"/>
    <w:next w:val="Normal"/>
    <w:autoRedefine/>
    <w:uiPriority w:val="99"/>
    <w:semiHidden/>
    <w:unhideWhenUsed/>
    <w:rsid w:val="002951AE"/>
    <w:pPr>
      <w:spacing w:after="0" w:line="240" w:lineRule="auto"/>
      <w:ind w:left="1320" w:hanging="220"/>
    </w:pPr>
  </w:style>
  <w:style w:type="paragraph" w:styleId="Index7">
    <w:name w:val="index 7"/>
    <w:basedOn w:val="Normal"/>
    <w:next w:val="Normal"/>
    <w:autoRedefine/>
    <w:uiPriority w:val="99"/>
    <w:semiHidden/>
    <w:unhideWhenUsed/>
    <w:rsid w:val="002951AE"/>
    <w:pPr>
      <w:spacing w:after="0" w:line="240" w:lineRule="auto"/>
      <w:ind w:left="1540" w:hanging="220"/>
    </w:pPr>
  </w:style>
  <w:style w:type="paragraph" w:styleId="Index8">
    <w:name w:val="index 8"/>
    <w:basedOn w:val="Normal"/>
    <w:next w:val="Normal"/>
    <w:autoRedefine/>
    <w:uiPriority w:val="99"/>
    <w:semiHidden/>
    <w:unhideWhenUsed/>
    <w:rsid w:val="002951AE"/>
    <w:pPr>
      <w:spacing w:after="0" w:line="240" w:lineRule="auto"/>
      <w:ind w:left="1760" w:hanging="220"/>
    </w:pPr>
  </w:style>
  <w:style w:type="paragraph" w:styleId="Index9">
    <w:name w:val="index 9"/>
    <w:basedOn w:val="Normal"/>
    <w:next w:val="Normal"/>
    <w:autoRedefine/>
    <w:uiPriority w:val="99"/>
    <w:semiHidden/>
    <w:unhideWhenUsed/>
    <w:rsid w:val="002951AE"/>
    <w:pPr>
      <w:spacing w:after="0" w:line="240" w:lineRule="auto"/>
      <w:ind w:left="1980" w:hanging="220"/>
    </w:pPr>
  </w:style>
  <w:style w:type="paragraph" w:styleId="IndexHeading">
    <w:name w:val="index heading"/>
    <w:basedOn w:val="Normal"/>
    <w:next w:val="Index1"/>
    <w:uiPriority w:val="99"/>
    <w:semiHidden/>
    <w:unhideWhenUsed/>
    <w:rsid w:val="002951A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951A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951AE"/>
    <w:rPr>
      <w:rFonts w:ascii="Cambria" w:hAnsi="Cambria"/>
      <w:i/>
      <w:iCs/>
      <w:color w:val="4F81BD" w:themeColor="accent1"/>
      <w:sz w:val="22"/>
      <w:szCs w:val="22"/>
      <w:lang w:eastAsia="en-US"/>
    </w:rPr>
  </w:style>
  <w:style w:type="paragraph" w:styleId="List">
    <w:name w:val="List"/>
    <w:basedOn w:val="Normal"/>
    <w:uiPriority w:val="99"/>
    <w:semiHidden/>
    <w:unhideWhenUsed/>
    <w:rsid w:val="002951AE"/>
    <w:pPr>
      <w:ind w:left="283" w:hanging="283"/>
      <w:contextualSpacing/>
    </w:pPr>
  </w:style>
  <w:style w:type="paragraph" w:styleId="List2">
    <w:name w:val="List 2"/>
    <w:basedOn w:val="Normal"/>
    <w:uiPriority w:val="99"/>
    <w:semiHidden/>
    <w:unhideWhenUsed/>
    <w:rsid w:val="002951AE"/>
    <w:pPr>
      <w:ind w:left="566" w:hanging="283"/>
      <w:contextualSpacing/>
    </w:pPr>
  </w:style>
  <w:style w:type="paragraph" w:styleId="List3">
    <w:name w:val="List 3"/>
    <w:basedOn w:val="Normal"/>
    <w:uiPriority w:val="99"/>
    <w:semiHidden/>
    <w:unhideWhenUsed/>
    <w:rsid w:val="002951AE"/>
    <w:pPr>
      <w:ind w:left="849" w:hanging="283"/>
      <w:contextualSpacing/>
    </w:pPr>
  </w:style>
  <w:style w:type="paragraph" w:styleId="List4">
    <w:name w:val="List 4"/>
    <w:basedOn w:val="Normal"/>
    <w:uiPriority w:val="99"/>
    <w:semiHidden/>
    <w:unhideWhenUsed/>
    <w:rsid w:val="002951AE"/>
    <w:pPr>
      <w:ind w:left="1132" w:hanging="283"/>
      <w:contextualSpacing/>
    </w:pPr>
  </w:style>
  <w:style w:type="paragraph" w:styleId="List5">
    <w:name w:val="List 5"/>
    <w:basedOn w:val="Normal"/>
    <w:uiPriority w:val="99"/>
    <w:semiHidden/>
    <w:unhideWhenUsed/>
    <w:rsid w:val="002951AE"/>
    <w:pPr>
      <w:ind w:left="1415" w:hanging="283"/>
      <w:contextualSpacing/>
    </w:pPr>
  </w:style>
  <w:style w:type="paragraph" w:styleId="MacroText">
    <w:name w:val="macro"/>
    <w:link w:val="MacroTextChar"/>
    <w:uiPriority w:val="99"/>
    <w:semiHidden/>
    <w:unhideWhenUsed/>
    <w:rsid w:val="002951A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lang w:eastAsia="en-US"/>
    </w:rPr>
  </w:style>
  <w:style w:type="character" w:customStyle="1" w:styleId="MacroTextChar">
    <w:name w:val="Macro Text Char"/>
    <w:basedOn w:val="DefaultParagraphFont"/>
    <w:link w:val="MacroText"/>
    <w:uiPriority w:val="99"/>
    <w:semiHidden/>
    <w:rsid w:val="002951AE"/>
    <w:rPr>
      <w:rFonts w:ascii="Consolas" w:hAnsi="Consolas"/>
      <w:lang w:eastAsia="en-US"/>
    </w:rPr>
  </w:style>
  <w:style w:type="paragraph" w:styleId="MessageHeader">
    <w:name w:val="Message Header"/>
    <w:basedOn w:val="Normal"/>
    <w:link w:val="MessageHeaderChar"/>
    <w:uiPriority w:val="99"/>
    <w:semiHidden/>
    <w:unhideWhenUsed/>
    <w:rsid w:val="002951A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951AE"/>
    <w:rPr>
      <w:rFonts w:asciiTheme="majorHAnsi" w:eastAsiaTheme="majorEastAsia" w:hAnsiTheme="majorHAnsi" w:cstheme="majorBidi"/>
      <w:sz w:val="24"/>
      <w:szCs w:val="24"/>
      <w:shd w:val="pct20" w:color="auto" w:fill="auto"/>
      <w:lang w:eastAsia="en-US"/>
    </w:rPr>
  </w:style>
  <w:style w:type="paragraph" w:styleId="NoSpacing">
    <w:name w:val="No Spacing"/>
    <w:uiPriority w:val="1"/>
    <w:semiHidden/>
    <w:unhideWhenUsed/>
    <w:qFormat/>
    <w:rsid w:val="002951AE"/>
    <w:pPr>
      <w:spacing w:after="0" w:line="240" w:lineRule="auto"/>
    </w:pPr>
    <w:rPr>
      <w:rFonts w:ascii="Cambria" w:hAnsi="Cambria"/>
      <w:sz w:val="22"/>
      <w:szCs w:val="22"/>
      <w:lang w:eastAsia="en-US"/>
    </w:rPr>
  </w:style>
  <w:style w:type="paragraph" w:styleId="NormalIndent">
    <w:name w:val="Normal Indent"/>
    <w:basedOn w:val="Normal"/>
    <w:uiPriority w:val="99"/>
    <w:semiHidden/>
    <w:unhideWhenUsed/>
    <w:rsid w:val="002951AE"/>
    <w:pPr>
      <w:ind w:left="720"/>
    </w:pPr>
  </w:style>
  <w:style w:type="paragraph" w:styleId="NoteHeading">
    <w:name w:val="Note Heading"/>
    <w:basedOn w:val="Normal"/>
    <w:next w:val="Normal"/>
    <w:link w:val="NoteHeadingChar"/>
    <w:uiPriority w:val="99"/>
    <w:semiHidden/>
    <w:unhideWhenUsed/>
    <w:rsid w:val="002951AE"/>
    <w:pPr>
      <w:spacing w:after="0" w:line="240" w:lineRule="auto"/>
    </w:pPr>
  </w:style>
  <w:style w:type="character" w:customStyle="1" w:styleId="NoteHeadingChar">
    <w:name w:val="Note Heading Char"/>
    <w:basedOn w:val="DefaultParagraphFont"/>
    <w:link w:val="NoteHeading"/>
    <w:uiPriority w:val="99"/>
    <w:semiHidden/>
    <w:rsid w:val="002951AE"/>
    <w:rPr>
      <w:rFonts w:ascii="Cambria" w:hAnsi="Cambria"/>
      <w:sz w:val="22"/>
      <w:szCs w:val="22"/>
      <w:lang w:eastAsia="en-US"/>
    </w:rPr>
  </w:style>
  <w:style w:type="paragraph" w:styleId="Quote">
    <w:name w:val="Quote"/>
    <w:basedOn w:val="Normal"/>
    <w:next w:val="Normal"/>
    <w:link w:val="QuoteChar"/>
    <w:uiPriority w:val="29"/>
    <w:qFormat/>
    <w:rsid w:val="002951A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51AE"/>
    <w:rPr>
      <w:rFonts w:ascii="Cambria" w:hAnsi="Cambria"/>
      <w:i/>
      <w:iCs/>
      <w:color w:val="404040" w:themeColor="text1" w:themeTint="BF"/>
      <w:sz w:val="22"/>
      <w:szCs w:val="22"/>
      <w:lang w:eastAsia="en-US"/>
    </w:rPr>
  </w:style>
  <w:style w:type="paragraph" w:styleId="Salutation">
    <w:name w:val="Salutation"/>
    <w:basedOn w:val="Normal"/>
    <w:next w:val="Normal"/>
    <w:link w:val="SalutationChar"/>
    <w:uiPriority w:val="99"/>
    <w:semiHidden/>
    <w:unhideWhenUsed/>
    <w:rsid w:val="002951AE"/>
  </w:style>
  <w:style w:type="character" w:customStyle="1" w:styleId="SalutationChar">
    <w:name w:val="Salutation Char"/>
    <w:basedOn w:val="DefaultParagraphFont"/>
    <w:link w:val="Salutation"/>
    <w:uiPriority w:val="99"/>
    <w:semiHidden/>
    <w:rsid w:val="002951AE"/>
    <w:rPr>
      <w:rFonts w:ascii="Cambria" w:hAnsi="Cambria"/>
      <w:sz w:val="22"/>
      <w:szCs w:val="22"/>
      <w:lang w:eastAsia="en-US"/>
    </w:rPr>
  </w:style>
  <w:style w:type="paragraph" w:styleId="Subtitle">
    <w:name w:val="Subtitle"/>
    <w:basedOn w:val="Normal"/>
    <w:next w:val="Normal"/>
    <w:link w:val="SubtitleChar"/>
    <w:uiPriority w:val="11"/>
    <w:semiHidden/>
    <w:unhideWhenUsed/>
    <w:qFormat/>
    <w:rsid w:val="002951A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semiHidden/>
    <w:rsid w:val="002951AE"/>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2951AE"/>
    <w:pPr>
      <w:spacing w:after="0"/>
      <w:ind w:left="220" w:hanging="220"/>
    </w:pPr>
  </w:style>
  <w:style w:type="paragraph" w:styleId="TableofFigures">
    <w:name w:val="table of figures"/>
    <w:basedOn w:val="Normal"/>
    <w:next w:val="Normal"/>
    <w:uiPriority w:val="99"/>
    <w:semiHidden/>
    <w:unhideWhenUsed/>
    <w:rsid w:val="002951AE"/>
    <w:pPr>
      <w:spacing w:after="0"/>
    </w:pPr>
  </w:style>
  <w:style w:type="character" w:customStyle="1" w:styleId="aubase">
    <w:name w:val="au_base"/>
    <w:rsid w:val="002951AE"/>
    <w:rPr>
      <w:rFonts w:ascii="Cambria" w:hAnsi="Cambria"/>
    </w:rPr>
  </w:style>
  <w:style w:type="character" w:customStyle="1" w:styleId="bibbase">
    <w:name w:val="bib_base"/>
    <w:rsid w:val="002951AE"/>
    <w:rPr>
      <w:rFonts w:ascii="Cambria" w:hAnsi="Cambria"/>
    </w:rPr>
  </w:style>
  <w:style w:type="character" w:customStyle="1" w:styleId="citebase">
    <w:name w:val="cite_base"/>
    <w:rsid w:val="002951AE"/>
    <w:rPr>
      <w:rFonts w:ascii="Cambria" w:hAnsi="Cambria"/>
    </w:rPr>
  </w:style>
  <w:style w:type="character" w:customStyle="1" w:styleId="stdbase">
    <w:name w:val="std_base"/>
    <w:rsid w:val="002951AE"/>
    <w:rPr>
      <w:rFonts w:ascii="Cambria" w:hAnsi="Cambria"/>
    </w:rPr>
  </w:style>
  <w:style w:type="character" w:customStyle="1" w:styleId="aucollab">
    <w:name w:val="au_collab"/>
    <w:rsid w:val="002951AE"/>
    <w:rPr>
      <w:rFonts w:ascii="Cambria" w:hAnsi="Cambria"/>
      <w:bdr w:val="none" w:sz="0" w:space="0" w:color="auto"/>
      <w:shd w:val="clear" w:color="auto" w:fill="C0C0C0"/>
    </w:rPr>
  </w:style>
  <w:style w:type="character" w:customStyle="1" w:styleId="audeg">
    <w:name w:val="au_deg"/>
    <w:rsid w:val="002951AE"/>
    <w:rPr>
      <w:rFonts w:ascii="Cambria" w:hAnsi="Cambria"/>
      <w:sz w:val="22"/>
      <w:bdr w:val="none" w:sz="0" w:space="0" w:color="auto"/>
      <w:shd w:val="clear" w:color="auto" w:fill="FFFF00"/>
    </w:rPr>
  </w:style>
  <w:style w:type="character" w:customStyle="1" w:styleId="aufname">
    <w:name w:val="au_fname"/>
    <w:rsid w:val="002951AE"/>
    <w:rPr>
      <w:rFonts w:ascii="Cambria" w:hAnsi="Cambria"/>
      <w:sz w:val="22"/>
      <w:bdr w:val="none" w:sz="0" w:space="0" w:color="auto"/>
      <w:shd w:val="clear" w:color="auto" w:fill="FFFFCC"/>
    </w:rPr>
  </w:style>
  <w:style w:type="character" w:customStyle="1" w:styleId="aumember">
    <w:name w:val="au_member"/>
    <w:rsid w:val="002951AE"/>
    <w:rPr>
      <w:rFonts w:ascii="Cambria" w:hAnsi="Cambria"/>
      <w:sz w:val="22"/>
      <w:bdr w:val="none" w:sz="0" w:space="0" w:color="auto"/>
      <w:shd w:val="clear" w:color="auto" w:fill="FF99CC"/>
    </w:rPr>
  </w:style>
  <w:style w:type="character" w:customStyle="1" w:styleId="auprefix">
    <w:name w:val="au_prefix"/>
    <w:rsid w:val="002951AE"/>
    <w:rPr>
      <w:rFonts w:ascii="Cambria" w:hAnsi="Cambria"/>
      <w:sz w:val="22"/>
      <w:bdr w:val="none" w:sz="0" w:space="0" w:color="auto"/>
      <w:shd w:val="clear" w:color="auto" w:fill="FFCC99"/>
    </w:rPr>
  </w:style>
  <w:style w:type="character" w:customStyle="1" w:styleId="aurole">
    <w:name w:val="au_role"/>
    <w:rsid w:val="002951AE"/>
    <w:rPr>
      <w:rFonts w:ascii="Cambria" w:hAnsi="Cambria"/>
      <w:sz w:val="22"/>
      <w:bdr w:val="none" w:sz="0" w:space="0" w:color="auto"/>
      <w:shd w:val="clear" w:color="auto" w:fill="808000"/>
    </w:rPr>
  </w:style>
  <w:style w:type="character" w:customStyle="1" w:styleId="ausuffix">
    <w:name w:val="au_suffix"/>
    <w:rsid w:val="002951AE"/>
    <w:rPr>
      <w:rFonts w:ascii="Cambria" w:hAnsi="Cambria"/>
      <w:sz w:val="22"/>
      <w:bdr w:val="none" w:sz="0" w:space="0" w:color="auto"/>
      <w:shd w:val="clear" w:color="auto" w:fill="FF00FF"/>
    </w:rPr>
  </w:style>
  <w:style w:type="character" w:customStyle="1" w:styleId="ausurname">
    <w:name w:val="au_surname"/>
    <w:rsid w:val="002951AE"/>
    <w:rPr>
      <w:rFonts w:ascii="Cambria" w:hAnsi="Cambria"/>
      <w:sz w:val="22"/>
      <w:bdr w:val="none" w:sz="0" w:space="0" w:color="auto"/>
      <w:shd w:val="clear" w:color="auto" w:fill="CCFF99"/>
    </w:rPr>
  </w:style>
  <w:style w:type="character" w:customStyle="1" w:styleId="bibalt-year">
    <w:name w:val="bib_alt-year"/>
    <w:rsid w:val="002951AE"/>
    <w:rPr>
      <w:rFonts w:ascii="Cambria" w:hAnsi="Cambria"/>
      <w:szCs w:val="24"/>
      <w:bdr w:val="none" w:sz="0" w:space="0" w:color="auto"/>
      <w:shd w:val="clear" w:color="auto" w:fill="CC99FF"/>
    </w:rPr>
  </w:style>
  <w:style w:type="character" w:customStyle="1" w:styleId="bibarticle">
    <w:name w:val="bib_article"/>
    <w:rsid w:val="002951AE"/>
    <w:rPr>
      <w:rFonts w:ascii="Cambria" w:hAnsi="Cambria"/>
      <w:bdr w:val="none" w:sz="0" w:space="0" w:color="auto"/>
      <w:shd w:val="clear" w:color="auto" w:fill="CCFFFF"/>
    </w:rPr>
  </w:style>
  <w:style w:type="character" w:customStyle="1" w:styleId="bibbook">
    <w:name w:val="bib_book"/>
    <w:rsid w:val="002951AE"/>
    <w:rPr>
      <w:rFonts w:ascii="Cambria" w:hAnsi="Cambria"/>
      <w:bdr w:val="none" w:sz="0" w:space="0" w:color="auto"/>
      <w:shd w:val="clear" w:color="auto" w:fill="99CCFF"/>
    </w:rPr>
  </w:style>
  <w:style w:type="character" w:customStyle="1" w:styleId="bibchapterno">
    <w:name w:val="bib_chapterno"/>
    <w:rsid w:val="002951AE"/>
    <w:rPr>
      <w:rFonts w:ascii="Cambria" w:hAnsi="Cambria"/>
      <w:bdr w:val="none" w:sz="0" w:space="0" w:color="auto"/>
      <w:shd w:val="clear" w:color="auto" w:fill="D9D9D9"/>
    </w:rPr>
  </w:style>
  <w:style w:type="character" w:customStyle="1" w:styleId="bibchaptertitle">
    <w:name w:val="bib_chaptertitle"/>
    <w:rsid w:val="002951AE"/>
    <w:rPr>
      <w:rFonts w:ascii="Cambria" w:hAnsi="Cambria"/>
      <w:bdr w:val="none" w:sz="0" w:space="0" w:color="auto"/>
      <w:shd w:val="clear" w:color="auto" w:fill="FF9D5B"/>
    </w:rPr>
  </w:style>
  <w:style w:type="character" w:customStyle="1" w:styleId="bibcomment">
    <w:name w:val="bib_comment"/>
    <w:basedOn w:val="bibbase"/>
    <w:rsid w:val="002951AE"/>
    <w:rPr>
      <w:rFonts w:ascii="Cambria" w:hAnsi="Cambria"/>
    </w:rPr>
  </w:style>
  <w:style w:type="character" w:customStyle="1" w:styleId="bibdeg">
    <w:name w:val="bib_deg"/>
    <w:basedOn w:val="bibbase"/>
    <w:rsid w:val="002951AE"/>
    <w:rPr>
      <w:rFonts w:ascii="Cambria" w:hAnsi="Cambria"/>
    </w:rPr>
  </w:style>
  <w:style w:type="character" w:customStyle="1" w:styleId="bibdoi">
    <w:name w:val="bib_doi"/>
    <w:rsid w:val="002951AE"/>
    <w:rPr>
      <w:rFonts w:ascii="Cambria" w:hAnsi="Cambria"/>
      <w:bdr w:val="none" w:sz="0" w:space="0" w:color="auto"/>
      <w:shd w:val="clear" w:color="auto" w:fill="CCFFCC"/>
    </w:rPr>
  </w:style>
  <w:style w:type="character" w:customStyle="1" w:styleId="bibed-etal">
    <w:name w:val="bib_ed-etal"/>
    <w:rsid w:val="002951AE"/>
    <w:rPr>
      <w:rFonts w:ascii="Cambria" w:hAnsi="Cambria"/>
      <w:bdr w:val="none" w:sz="0" w:space="0" w:color="auto"/>
      <w:shd w:val="clear" w:color="auto" w:fill="00F4EE"/>
    </w:rPr>
  </w:style>
  <w:style w:type="character" w:customStyle="1" w:styleId="bibed-fname">
    <w:name w:val="bib_ed-fname"/>
    <w:rsid w:val="002951AE"/>
    <w:rPr>
      <w:rFonts w:ascii="Cambria" w:hAnsi="Cambria"/>
      <w:bdr w:val="none" w:sz="0" w:space="0" w:color="auto"/>
      <w:shd w:val="clear" w:color="auto" w:fill="FFFFB7"/>
    </w:rPr>
  </w:style>
  <w:style w:type="character" w:customStyle="1" w:styleId="bibeditionno">
    <w:name w:val="bib_editionno"/>
    <w:rsid w:val="002951AE"/>
    <w:rPr>
      <w:rFonts w:ascii="Cambria" w:hAnsi="Cambria"/>
      <w:bdr w:val="none" w:sz="0" w:space="0" w:color="auto"/>
      <w:shd w:val="clear" w:color="auto" w:fill="FFCC00"/>
    </w:rPr>
  </w:style>
  <w:style w:type="character" w:customStyle="1" w:styleId="bibed-organization">
    <w:name w:val="bib_ed-organization"/>
    <w:rsid w:val="002951AE"/>
    <w:rPr>
      <w:rFonts w:ascii="Cambria" w:hAnsi="Cambria"/>
      <w:bdr w:val="none" w:sz="0" w:space="0" w:color="auto"/>
      <w:shd w:val="clear" w:color="auto" w:fill="FCAAC3"/>
    </w:rPr>
  </w:style>
  <w:style w:type="character" w:customStyle="1" w:styleId="bibed-suffix">
    <w:name w:val="bib_ed-suffix"/>
    <w:rsid w:val="002951AE"/>
    <w:rPr>
      <w:rFonts w:ascii="Cambria" w:hAnsi="Cambria"/>
      <w:bdr w:val="none" w:sz="0" w:space="0" w:color="auto"/>
      <w:shd w:val="clear" w:color="auto" w:fill="CCFFCC"/>
    </w:rPr>
  </w:style>
  <w:style w:type="character" w:customStyle="1" w:styleId="bibed-surname">
    <w:name w:val="bib_ed-surname"/>
    <w:rsid w:val="002951AE"/>
    <w:rPr>
      <w:rFonts w:ascii="Cambria" w:hAnsi="Cambria"/>
      <w:bdr w:val="none" w:sz="0" w:space="0" w:color="auto"/>
      <w:shd w:val="clear" w:color="auto" w:fill="FFFF00"/>
    </w:rPr>
  </w:style>
  <w:style w:type="character" w:customStyle="1" w:styleId="bibetal">
    <w:name w:val="bib_etal"/>
    <w:rsid w:val="002951AE"/>
    <w:rPr>
      <w:rFonts w:ascii="Cambria" w:hAnsi="Cambria"/>
      <w:bdr w:val="none" w:sz="0" w:space="0" w:color="auto"/>
      <w:shd w:val="clear" w:color="auto" w:fill="CCFF99"/>
    </w:rPr>
  </w:style>
  <w:style w:type="character" w:customStyle="1" w:styleId="bibextlink">
    <w:name w:val="bib_extlink"/>
    <w:rsid w:val="002951AE"/>
    <w:rPr>
      <w:rFonts w:ascii="Cambria" w:hAnsi="Cambria"/>
      <w:bdr w:val="none" w:sz="0" w:space="0" w:color="auto"/>
      <w:shd w:val="clear" w:color="auto" w:fill="6CCE9D"/>
    </w:rPr>
  </w:style>
  <w:style w:type="character" w:customStyle="1" w:styleId="bibfname">
    <w:name w:val="bib_fname"/>
    <w:rsid w:val="002951AE"/>
    <w:rPr>
      <w:rFonts w:ascii="Cambria" w:hAnsi="Cambria"/>
      <w:bdr w:val="none" w:sz="0" w:space="0" w:color="auto"/>
      <w:shd w:val="clear" w:color="auto" w:fill="FFFFCC"/>
    </w:rPr>
  </w:style>
  <w:style w:type="character" w:customStyle="1" w:styleId="bibfpage">
    <w:name w:val="bib_fpage"/>
    <w:rsid w:val="002951AE"/>
    <w:rPr>
      <w:rFonts w:ascii="Cambria" w:hAnsi="Cambria"/>
      <w:bdr w:val="none" w:sz="0" w:space="0" w:color="auto"/>
      <w:shd w:val="clear" w:color="auto" w:fill="E6E6E6"/>
    </w:rPr>
  </w:style>
  <w:style w:type="character" w:customStyle="1" w:styleId="bibinstitution">
    <w:name w:val="bib_institution"/>
    <w:rsid w:val="002951AE"/>
    <w:rPr>
      <w:rFonts w:ascii="Cambria" w:hAnsi="Cambria"/>
      <w:bdr w:val="none" w:sz="0" w:space="0" w:color="auto"/>
      <w:shd w:val="clear" w:color="auto" w:fill="CCFFCC"/>
    </w:rPr>
  </w:style>
  <w:style w:type="character" w:customStyle="1" w:styleId="bibisbn">
    <w:name w:val="bib_isbn"/>
    <w:rsid w:val="002951AE"/>
    <w:rPr>
      <w:rFonts w:ascii="Cambria" w:hAnsi="Cambria"/>
      <w:shd w:val="clear" w:color="auto" w:fill="D9D9D9"/>
    </w:rPr>
  </w:style>
  <w:style w:type="character" w:customStyle="1" w:styleId="bibissue">
    <w:name w:val="bib_issue"/>
    <w:rsid w:val="002951AE"/>
    <w:rPr>
      <w:rFonts w:ascii="Cambria" w:hAnsi="Cambria"/>
      <w:bdr w:val="none" w:sz="0" w:space="0" w:color="auto"/>
      <w:shd w:val="clear" w:color="auto" w:fill="FFFFAB"/>
    </w:rPr>
  </w:style>
  <w:style w:type="character" w:customStyle="1" w:styleId="bibjournal">
    <w:name w:val="bib_journal"/>
    <w:rsid w:val="002951AE"/>
    <w:rPr>
      <w:rFonts w:ascii="Cambria" w:hAnsi="Cambria"/>
      <w:bdr w:val="none" w:sz="0" w:space="0" w:color="auto"/>
      <w:shd w:val="clear" w:color="auto" w:fill="F9DECF"/>
    </w:rPr>
  </w:style>
  <w:style w:type="character" w:customStyle="1" w:styleId="biblocation">
    <w:name w:val="bib_location"/>
    <w:rsid w:val="002951AE"/>
    <w:rPr>
      <w:rFonts w:ascii="Cambria" w:hAnsi="Cambria"/>
      <w:bdr w:val="none" w:sz="0" w:space="0" w:color="auto"/>
      <w:shd w:val="clear" w:color="auto" w:fill="FFCCCC"/>
    </w:rPr>
  </w:style>
  <w:style w:type="character" w:customStyle="1" w:styleId="biblpage">
    <w:name w:val="bib_lpage"/>
    <w:rsid w:val="002951AE"/>
    <w:rPr>
      <w:rFonts w:ascii="Cambria" w:hAnsi="Cambria"/>
      <w:bdr w:val="none" w:sz="0" w:space="0" w:color="auto"/>
      <w:shd w:val="clear" w:color="auto" w:fill="D9D9D9"/>
    </w:rPr>
  </w:style>
  <w:style w:type="character" w:customStyle="1" w:styleId="bibmedline">
    <w:name w:val="bib_medline"/>
    <w:basedOn w:val="bibbase"/>
    <w:rsid w:val="002951AE"/>
    <w:rPr>
      <w:rFonts w:ascii="Cambria" w:hAnsi="Cambria"/>
    </w:rPr>
  </w:style>
  <w:style w:type="character" w:customStyle="1" w:styleId="bibnumber">
    <w:name w:val="bib_number"/>
    <w:rsid w:val="002951AE"/>
    <w:rPr>
      <w:rFonts w:ascii="Cambria" w:hAnsi="Cambria"/>
      <w:bdr w:val="none" w:sz="0" w:space="0" w:color="auto"/>
      <w:shd w:val="clear" w:color="auto" w:fill="CCCCFF"/>
    </w:rPr>
  </w:style>
  <w:style w:type="character" w:customStyle="1" w:styleId="biborganization">
    <w:name w:val="bib_organization"/>
    <w:rsid w:val="002951AE"/>
    <w:rPr>
      <w:rFonts w:ascii="Cambria" w:hAnsi="Cambria"/>
      <w:bdr w:val="none" w:sz="0" w:space="0" w:color="auto"/>
      <w:shd w:val="clear" w:color="auto" w:fill="CCFF99"/>
    </w:rPr>
  </w:style>
  <w:style w:type="character" w:customStyle="1" w:styleId="bibpagecount">
    <w:name w:val="bib_pagecount"/>
    <w:rsid w:val="002951AE"/>
    <w:rPr>
      <w:rFonts w:ascii="Cambria" w:hAnsi="Cambria"/>
      <w:bdr w:val="none" w:sz="0" w:space="0" w:color="auto"/>
      <w:shd w:val="clear" w:color="auto" w:fill="00FF00"/>
    </w:rPr>
  </w:style>
  <w:style w:type="character" w:customStyle="1" w:styleId="bibpatent">
    <w:name w:val="bib_patent"/>
    <w:rsid w:val="002951AE"/>
    <w:rPr>
      <w:rFonts w:ascii="Cambria" w:hAnsi="Cambria"/>
      <w:bdr w:val="none" w:sz="0" w:space="0" w:color="auto"/>
      <w:shd w:val="clear" w:color="auto" w:fill="66FFCC"/>
    </w:rPr>
  </w:style>
  <w:style w:type="character" w:customStyle="1" w:styleId="bibpublisher">
    <w:name w:val="bib_publisher"/>
    <w:rsid w:val="002951AE"/>
    <w:rPr>
      <w:rFonts w:ascii="Cambria" w:hAnsi="Cambria"/>
      <w:bdr w:val="none" w:sz="0" w:space="0" w:color="auto"/>
      <w:shd w:val="clear" w:color="auto" w:fill="FF99CC"/>
    </w:rPr>
  </w:style>
  <w:style w:type="character" w:customStyle="1" w:styleId="bibreportnum">
    <w:name w:val="bib_reportnum"/>
    <w:rsid w:val="002951AE"/>
    <w:rPr>
      <w:rFonts w:ascii="Cambria" w:hAnsi="Cambria"/>
      <w:bdr w:val="none" w:sz="0" w:space="0" w:color="auto"/>
      <w:shd w:val="clear" w:color="auto" w:fill="CCCCFF"/>
    </w:rPr>
  </w:style>
  <w:style w:type="character" w:customStyle="1" w:styleId="bibschool">
    <w:name w:val="bib_school"/>
    <w:rsid w:val="002951AE"/>
    <w:rPr>
      <w:rFonts w:ascii="Cambria" w:hAnsi="Cambria"/>
      <w:bdr w:val="none" w:sz="0" w:space="0" w:color="auto"/>
      <w:shd w:val="clear" w:color="auto" w:fill="FFCC66"/>
    </w:rPr>
  </w:style>
  <w:style w:type="character" w:customStyle="1" w:styleId="bibseries">
    <w:name w:val="bib_series"/>
    <w:rsid w:val="002951AE"/>
    <w:rPr>
      <w:rFonts w:ascii="Cambria" w:hAnsi="Cambria"/>
      <w:shd w:val="clear" w:color="auto" w:fill="FFCC99"/>
    </w:rPr>
  </w:style>
  <w:style w:type="character" w:customStyle="1" w:styleId="bibseriesno">
    <w:name w:val="bib_seriesno"/>
    <w:rsid w:val="002951AE"/>
    <w:rPr>
      <w:rFonts w:ascii="Cambria" w:hAnsi="Cambria"/>
      <w:shd w:val="clear" w:color="auto" w:fill="FFFF99"/>
    </w:rPr>
  </w:style>
  <w:style w:type="character" w:customStyle="1" w:styleId="bibsuffix">
    <w:name w:val="bib_suffix"/>
    <w:basedOn w:val="bibbase"/>
    <w:rsid w:val="002951AE"/>
    <w:rPr>
      <w:rFonts w:ascii="Cambria" w:hAnsi="Cambria"/>
    </w:rPr>
  </w:style>
  <w:style w:type="character" w:customStyle="1" w:styleId="bibsuppl">
    <w:name w:val="bib_suppl"/>
    <w:rsid w:val="002951AE"/>
    <w:rPr>
      <w:rFonts w:ascii="Cambria" w:hAnsi="Cambria"/>
      <w:bdr w:val="none" w:sz="0" w:space="0" w:color="auto"/>
      <w:shd w:val="clear" w:color="auto" w:fill="FFCC66"/>
    </w:rPr>
  </w:style>
  <w:style w:type="character" w:customStyle="1" w:styleId="bibsurname">
    <w:name w:val="bib_surname"/>
    <w:rsid w:val="002951AE"/>
    <w:rPr>
      <w:rFonts w:ascii="Cambria" w:hAnsi="Cambria"/>
      <w:bdr w:val="none" w:sz="0" w:space="0" w:color="auto"/>
      <w:shd w:val="clear" w:color="auto" w:fill="CCFF99"/>
    </w:rPr>
  </w:style>
  <w:style w:type="character" w:customStyle="1" w:styleId="bibtrans">
    <w:name w:val="bib_trans"/>
    <w:rsid w:val="002951AE"/>
    <w:rPr>
      <w:rFonts w:ascii="Cambria" w:hAnsi="Cambria"/>
      <w:shd w:val="clear" w:color="auto" w:fill="99CC00"/>
    </w:rPr>
  </w:style>
  <w:style w:type="character" w:customStyle="1" w:styleId="bibunpubl">
    <w:name w:val="bib_unpubl"/>
    <w:basedOn w:val="bibbase"/>
    <w:rsid w:val="002951AE"/>
    <w:rPr>
      <w:rFonts w:ascii="Cambria" w:hAnsi="Cambria"/>
    </w:rPr>
  </w:style>
  <w:style w:type="character" w:customStyle="1" w:styleId="biburl">
    <w:name w:val="bib_url"/>
    <w:rsid w:val="002951AE"/>
    <w:rPr>
      <w:rFonts w:ascii="Cambria" w:hAnsi="Cambria"/>
      <w:bdr w:val="none" w:sz="0" w:space="0" w:color="auto"/>
      <w:shd w:val="clear" w:color="auto" w:fill="CCFF66"/>
    </w:rPr>
  </w:style>
  <w:style w:type="character" w:customStyle="1" w:styleId="bibvolume">
    <w:name w:val="bib_volume"/>
    <w:rsid w:val="002951AE"/>
    <w:rPr>
      <w:rFonts w:ascii="Cambria" w:hAnsi="Cambria"/>
      <w:bdr w:val="none" w:sz="0" w:space="0" w:color="auto"/>
      <w:shd w:val="clear" w:color="auto" w:fill="CCECFF"/>
    </w:rPr>
  </w:style>
  <w:style w:type="character" w:customStyle="1" w:styleId="bibyear">
    <w:name w:val="bib_year"/>
    <w:rsid w:val="002951AE"/>
    <w:rPr>
      <w:rFonts w:ascii="Cambria" w:hAnsi="Cambria"/>
      <w:bdr w:val="none" w:sz="0" w:space="0" w:color="auto"/>
      <w:shd w:val="clear" w:color="auto" w:fill="FFCCFF"/>
    </w:rPr>
  </w:style>
  <w:style w:type="character" w:customStyle="1" w:styleId="citebib">
    <w:name w:val="cite_bib"/>
    <w:rsid w:val="002951AE"/>
    <w:rPr>
      <w:rFonts w:ascii="Cambria" w:hAnsi="Cambria"/>
      <w:bdr w:val="none" w:sz="0" w:space="0" w:color="auto"/>
      <w:shd w:val="clear" w:color="auto" w:fill="CCFFFF"/>
    </w:rPr>
  </w:style>
  <w:style w:type="character" w:customStyle="1" w:styleId="citebox">
    <w:name w:val="cite_box"/>
    <w:basedOn w:val="citebase"/>
    <w:rsid w:val="002951AE"/>
    <w:rPr>
      <w:rFonts w:ascii="Cambria" w:hAnsi="Cambria"/>
    </w:rPr>
  </w:style>
  <w:style w:type="character" w:customStyle="1" w:styleId="citeen">
    <w:name w:val="cite_en"/>
    <w:rsid w:val="002951AE"/>
    <w:rPr>
      <w:rFonts w:ascii="Cambria" w:hAnsi="Cambria"/>
      <w:bdr w:val="none" w:sz="0" w:space="0" w:color="auto"/>
      <w:shd w:val="clear" w:color="auto" w:fill="FFFF99"/>
      <w:vertAlign w:val="superscript"/>
    </w:rPr>
  </w:style>
  <w:style w:type="character" w:customStyle="1" w:styleId="citeeq">
    <w:name w:val="cite_eq"/>
    <w:rsid w:val="002951AE"/>
    <w:rPr>
      <w:rFonts w:ascii="Cambria" w:hAnsi="Cambria"/>
      <w:bdr w:val="none" w:sz="0" w:space="0" w:color="auto"/>
      <w:shd w:val="clear" w:color="auto" w:fill="FFAE37"/>
    </w:rPr>
  </w:style>
  <w:style w:type="character" w:customStyle="1" w:styleId="citefig">
    <w:name w:val="cite_fig"/>
    <w:rsid w:val="002951AE"/>
    <w:rPr>
      <w:rFonts w:ascii="Cambria" w:hAnsi="Cambria"/>
      <w:color w:val="auto"/>
      <w:bdr w:val="none" w:sz="0" w:space="0" w:color="auto"/>
      <w:shd w:val="clear" w:color="auto" w:fill="CCFFCC"/>
    </w:rPr>
  </w:style>
  <w:style w:type="character" w:customStyle="1" w:styleId="citefn">
    <w:name w:val="cite_fn"/>
    <w:rsid w:val="002951AE"/>
    <w:rPr>
      <w:rFonts w:ascii="Cambria" w:hAnsi="Cambria"/>
      <w:color w:val="auto"/>
      <w:sz w:val="22"/>
      <w:bdr w:val="none" w:sz="0" w:space="0" w:color="auto"/>
      <w:shd w:val="clear" w:color="auto" w:fill="FF99CC"/>
      <w:vertAlign w:val="baseline"/>
    </w:rPr>
  </w:style>
  <w:style w:type="character" w:customStyle="1" w:styleId="citesec">
    <w:name w:val="cite_sec"/>
    <w:rsid w:val="002951AE"/>
    <w:rPr>
      <w:rFonts w:ascii="Cambria" w:hAnsi="Cambria"/>
      <w:bdr w:val="none" w:sz="0" w:space="0" w:color="auto"/>
      <w:shd w:val="clear" w:color="auto" w:fill="FFCCCC"/>
    </w:rPr>
  </w:style>
  <w:style w:type="character" w:customStyle="1" w:styleId="citetbl">
    <w:name w:val="cite_tbl"/>
    <w:rsid w:val="002951AE"/>
    <w:rPr>
      <w:rFonts w:ascii="Cambria" w:hAnsi="Cambria"/>
      <w:color w:val="auto"/>
      <w:bdr w:val="none" w:sz="0" w:space="0" w:color="auto"/>
      <w:shd w:val="clear" w:color="auto" w:fill="FF9999"/>
    </w:rPr>
  </w:style>
  <w:style w:type="character" w:customStyle="1" w:styleId="citetfn">
    <w:name w:val="cite_tfn"/>
    <w:rsid w:val="002951AE"/>
    <w:rPr>
      <w:rFonts w:ascii="Cambria" w:hAnsi="Cambria"/>
      <w:bdr w:val="none" w:sz="0" w:space="0" w:color="auto"/>
      <w:shd w:val="clear" w:color="auto" w:fill="FBBA79"/>
    </w:rPr>
  </w:style>
  <w:style w:type="character" w:customStyle="1" w:styleId="stddocumentType">
    <w:name w:val="std_documentType"/>
    <w:rsid w:val="002951AE"/>
    <w:rPr>
      <w:rFonts w:ascii="Cambria" w:hAnsi="Cambria"/>
      <w:bdr w:val="none" w:sz="0" w:space="0" w:color="auto"/>
      <w:shd w:val="clear" w:color="auto" w:fill="7DE1DF"/>
    </w:rPr>
  </w:style>
  <w:style w:type="character" w:customStyle="1" w:styleId="stdfootnote">
    <w:name w:val="std_footnote"/>
    <w:rsid w:val="002951AE"/>
    <w:rPr>
      <w:rFonts w:ascii="Cambria" w:hAnsi="Cambria"/>
      <w:bdr w:val="none" w:sz="0" w:space="0" w:color="auto"/>
      <w:shd w:val="clear" w:color="auto" w:fill="F2F2F2"/>
    </w:rPr>
  </w:style>
  <w:style w:type="character" w:customStyle="1" w:styleId="stdsection">
    <w:name w:val="std_section"/>
    <w:rsid w:val="002951AE"/>
    <w:rPr>
      <w:rFonts w:ascii="Cambria" w:hAnsi="Cambria"/>
      <w:bdr w:val="none" w:sz="0" w:space="0" w:color="auto"/>
      <w:shd w:val="clear" w:color="auto" w:fill="E5DFEC"/>
    </w:rPr>
  </w:style>
  <w:style w:type="character" w:customStyle="1" w:styleId="stdsuppl">
    <w:name w:val="std_suppl"/>
    <w:rsid w:val="002951AE"/>
    <w:rPr>
      <w:rFonts w:ascii="Cambria" w:hAnsi="Cambria"/>
      <w:bdr w:val="none" w:sz="0" w:space="0" w:color="auto"/>
      <w:shd w:val="clear" w:color="auto" w:fill="F6FBB5"/>
    </w:rPr>
  </w:style>
  <w:style w:type="character" w:customStyle="1" w:styleId="stdyear">
    <w:name w:val="std_year"/>
    <w:rsid w:val="002951AE"/>
    <w:rPr>
      <w:rFonts w:ascii="Cambria" w:hAnsi="Cambria"/>
      <w:bdr w:val="none" w:sz="0" w:space="0" w:color="auto"/>
      <w:shd w:val="clear" w:color="auto" w:fill="DAEEF3"/>
    </w:rPr>
  </w:style>
  <w:style w:type="paragraph" w:customStyle="1" w:styleId="BaseHeading">
    <w:name w:val="Base_Heading"/>
    <w:qFormat/>
    <w:rsid w:val="002951AE"/>
    <w:pPr>
      <w:spacing w:line="240" w:lineRule="atLeast"/>
      <w:jc w:val="left"/>
      <w:outlineLvl w:val="0"/>
    </w:pPr>
    <w:rPr>
      <w:rFonts w:ascii="Cambria" w:hAnsi="Cambria"/>
      <w:sz w:val="22"/>
      <w:szCs w:val="22"/>
      <w:lang w:eastAsia="en-US"/>
    </w:rPr>
  </w:style>
  <w:style w:type="paragraph" w:customStyle="1" w:styleId="BaseText">
    <w:name w:val="Base_Text"/>
    <w:link w:val="BaseTextChar"/>
    <w:qFormat/>
    <w:rsid w:val="002951AE"/>
    <w:pPr>
      <w:spacing w:line="240" w:lineRule="atLeast"/>
    </w:pPr>
    <w:rPr>
      <w:rFonts w:ascii="Cambria" w:hAnsi="Cambria"/>
      <w:sz w:val="22"/>
      <w:szCs w:val="22"/>
      <w:lang w:eastAsia="en-US"/>
    </w:rPr>
  </w:style>
  <w:style w:type="paragraph" w:customStyle="1" w:styleId="BodyText-">
    <w:name w:val="Body Text (-)"/>
    <w:basedOn w:val="BaseText"/>
    <w:rsid w:val="002951AE"/>
    <w:pPr>
      <w:spacing w:line="220" w:lineRule="atLeast"/>
    </w:pPr>
    <w:rPr>
      <w:sz w:val="20"/>
      <w:lang w:val="de-DE"/>
    </w:rPr>
  </w:style>
  <w:style w:type="paragraph" w:customStyle="1" w:styleId="BodyTextindent1">
    <w:name w:val="Body Text indent 1"/>
    <w:basedOn w:val="BaseText"/>
    <w:rsid w:val="002951AE"/>
    <w:pPr>
      <w:ind w:left="403"/>
    </w:pPr>
  </w:style>
  <w:style w:type="paragraph" w:customStyle="1" w:styleId="BodyTextindent1-">
    <w:name w:val="Body Text indent 1 (-)"/>
    <w:basedOn w:val="BodyTextindent1"/>
    <w:rsid w:val="002951AE"/>
    <w:pPr>
      <w:spacing w:line="220" w:lineRule="atLeast"/>
    </w:pPr>
    <w:rPr>
      <w:sz w:val="20"/>
      <w:lang w:val="de-DE"/>
    </w:rPr>
  </w:style>
  <w:style w:type="paragraph" w:customStyle="1" w:styleId="BodyTextIndent21">
    <w:name w:val="Body Text Indent 21"/>
    <w:basedOn w:val="Normal"/>
    <w:rsid w:val="002951AE"/>
    <w:pPr>
      <w:ind w:left="805"/>
    </w:pPr>
  </w:style>
  <w:style w:type="paragraph" w:customStyle="1" w:styleId="BodyTextindent2-">
    <w:name w:val="Body Text indent 2 (-)"/>
    <w:basedOn w:val="BodyTextIndent21"/>
    <w:rsid w:val="002951AE"/>
    <w:pPr>
      <w:spacing w:line="220" w:lineRule="atLeast"/>
    </w:pPr>
    <w:rPr>
      <w:sz w:val="20"/>
      <w:lang w:val="de-DE"/>
    </w:rPr>
  </w:style>
  <w:style w:type="paragraph" w:customStyle="1" w:styleId="BodyTextIndent31">
    <w:name w:val="Body Text Indent 31"/>
    <w:basedOn w:val="BodyTextIndent21"/>
    <w:rsid w:val="002951AE"/>
    <w:pPr>
      <w:ind w:left="1202"/>
    </w:pPr>
  </w:style>
  <w:style w:type="paragraph" w:customStyle="1" w:styleId="BodyTextindent3-">
    <w:name w:val="Body Text indent 3 (-)"/>
    <w:basedOn w:val="BodyTextIndent31"/>
    <w:rsid w:val="002951AE"/>
    <w:pPr>
      <w:spacing w:line="220" w:lineRule="atLeast"/>
    </w:pPr>
    <w:rPr>
      <w:sz w:val="20"/>
      <w:lang w:val="de-DE"/>
    </w:rPr>
  </w:style>
  <w:style w:type="paragraph" w:customStyle="1" w:styleId="BodyTextindent4">
    <w:name w:val="Body Text indent 4"/>
    <w:basedOn w:val="BodyTextIndent31"/>
    <w:rsid w:val="002951AE"/>
    <w:pPr>
      <w:ind w:left="1605"/>
    </w:pPr>
  </w:style>
  <w:style w:type="paragraph" w:customStyle="1" w:styleId="BodyTextindent4-">
    <w:name w:val="Body Text indent 4 (-)"/>
    <w:basedOn w:val="BodyTextindent4"/>
    <w:rsid w:val="002951AE"/>
    <w:pPr>
      <w:spacing w:line="220" w:lineRule="atLeast"/>
    </w:pPr>
    <w:rPr>
      <w:sz w:val="20"/>
      <w:lang w:val="de-DE"/>
    </w:rPr>
  </w:style>
  <w:style w:type="paragraph" w:customStyle="1" w:styleId="Code-">
    <w:name w:val="Code (-)"/>
    <w:basedOn w:val="Code"/>
    <w:rsid w:val="002951AE"/>
    <w:pPr>
      <w:spacing w:line="220" w:lineRule="atLeast"/>
    </w:pPr>
    <w:rPr>
      <w:sz w:val="18"/>
    </w:rPr>
  </w:style>
  <w:style w:type="paragraph" w:customStyle="1" w:styleId="Code--">
    <w:name w:val="Code (--)"/>
    <w:basedOn w:val="Code"/>
    <w:rsid w:val="002951AE"/>
    <w:pPr>
      <w:spacing w:line="200" w:lineRule="atLeast"/>
    </w:pPr>
    <w:rPr>
      <w:sz w:val="16"/>
    </w:rPr>
  </w:style>
  <w:style w:type="paragraph" w:customStyle="1" w:styleId="CoverTitleA1">
    <w:name w:val="Cover Title_A1"/>
    <w:basedOn w:val="BaseHeading"/>
    <w:rsid w:val="002951AE"/>
    <w:pPr>
      <w:spacing w:line="360" w:lineRule="exact"/>
      <w:outlineLvl w:val="9"/>
    </w:pPr>
    <w:rPr>
      <w:b/>
      <w:sz w:val="32"/>
    </w:rPr>
  </w:style>
  <w:style w:type="paragraph" w:customStyle="1" w:styleId="CoverTitleA2">
    <w:name w:val="Cover Title_A2"/>
    <w:basedOn w:val="CoverTitleA1"/>
    <w:rsid w:val="002951AE"/>
  </w:style>
  <w:style w:type="paragraph" w:customStyle="1" w:styleId="CoverTitleA3">
    <w:name w:val="Cover Title_A3"/>
    <w:basedOn w:val="CoverTitleA1"/>
    <w:rsid w:val="002951AE"/>
    <w:rPr>
      <w:b w:val="0"/>
    </w:rPr>
  </w:style>
  <w:style w:type="paragraph" w:customStyle="1" w:styleId="CoverTitleB">
    <w:name w:val="Cover Title_B"/>
    <w:basedOn w:val="BaseHeading"/>
    <w:rsid w:val="002951AE"/>
    <w:pPr>
      <w:outlineLvl w:val="9"/>
    </w:pPr>
    <w:rPr>
      <w:i/>
      <w:lang w:val="fr-FR"/>
    </w:rPr>
  </w:style>
  <w:style w:type="paragraph" w:customStyle="1" w:styleId="Dimension50">
    <w:name w:val="Dimension_50"/>
    <w:basedOn w:val="Dimension100"/>
    <w:rsid w:val="002951AE"/>
    <w:pPr>
      <w:ind w:right="2432"/>
    </w:pPr>
  </w:style>
  <w:style w:type="paragraph" w:customStyle="1" w:styleId="dl">
    <w:name w:val="dl"/>
    <w:basedOn w:val="BaseText"/>
    <w:rsid w:val="002951AE"/>
    <w:pPr>
      <w:ind w:left="806" w:hanging="403"/>
    </w:pPr>
  </w:style>
  <w:style w:type="paragraph" w:customStyle="1" w:styleId="Examplecontinued">
    <w:name w:val="Example continued"/>
    <w:basedOn w:val="Example"/>
    <w:rsid w:val="002951AE"/>
  </w:style>
  <w:style w:type="paragraph" w:customStyle="1" w:styleId="Exampleindent">
    <w:name w:val="Example indent"/>
    <w:basedOn w:val="Example"/>
    <w:rsid w:val="002951AE"/>
    <w:pPr>
      <w:tabs>
        <w:tab w:val="clear" w:pos="1354"/>
        <w:tab w:val="left" w:pos="1757"/>
      </w:tabs>
      <w:ind w:left="403"/>
    </w:pPr>
  </w:style>
  <w:style w:type="paragraph" w:customStyle="1" w:styleId="Exampleindentcontinued">
    <w:name w:val="Example indent continued"/>
    <w:basedOn w:val="Exampleindent"/>
    <w:rsid w:val="002951AE"/>
  </w:style>
  <w:style w:type="paragraph" w:customStyle="1" w:styleId="Figureexample">
    <w:name w:val="Figure example"/>
    <w:basedOn w:val="Example"/>
    <w:rsid w:val="002951AE"/>
  </w:style>
  <w:style w:type="paragraph" w:customStyle="1" w:styleId="FigureGraphic">
    <w:name w:val="Figure Graphic"/>
    <w:basedOn w:val="BaseText"/>
    <w:rsid w:val="002951AE"/>
    <w:pPr>
      <w:spacing w:before="240" w:after="120"/>
      <w:jc w:val="center"/>
    </w:pPr>
  </w:style>
  <w:style w:type="paragraph" w:customStyle="1" w:styleId="Figuresubtitle">
    <w:name w:val="Figure subtitle"/>
    <w:basedOn w:val="BaseText"/>
    <w:rsid w:val="002951AE"/>
    <w:pPr>
      <w:spacing w:before="120" w:after="120"/>
      <w:jc w:val="center"/>
    </w:pPr>
    <w:rPr>
      <w:b/>
    </w:rPr>
  </w:style>
  <w:style w:type="paragraph" w:customStyle="1" w:styleId="ListContinue1-">
    <w:name w:val="List Continue 1 (-)"/>
    <w:basedOn w:val="ListContinue1"/>
    <w:rsid w:val="002951AE"/>
    <w:pPr>
      <w:spacing w:line="210" w:lineRule="atLeast"/>
    </w:pPr>
    <w:rPr>
      <w:sz w:val="20"/>
    </w:rPr>
  </w:style>
  <w:style w:type="paragraph" w:customStyle="1" w:styleId="ListContinue2-">
    <w:name w:val="List Continue 2 (-)"/>
    <w:basedOn w:val="ListContinue2"/>
    <w:rsid w:val="002951AE"/>
    <w:rPr>
      <w:sz w:val="20"/>
    </w:rPr>
  </w:style>
  <w:style w:type="paragraph" w:customStyle="1" w:styleId="ListContinue3-">
    <w:name w:val="List Continue 3 (-)"/>
    <w:basedOn w:val="ListContinue1-"/>
    <w:rsid w:val="002951AE"/>
    <w:pPr>
      <w:ind w:left="1209"/>
    </w:pPr>
  </w:style>
  <w:style w:type="paragraph" w:customStyle="1" w:styleId="ListContinue4-">
    <w:name w:val="List Continue 4 (-)"/>
    <w:basedOn w:val="ListContinue1-"/>
    <w:rsid w:val="002951AE"/>
    <w:pPr>
      <w:ind w:left="1598"/>
    </w:pPr>
  </w:style>
  <w:style w:type="paragraph" w:customStyle="1" w:styleId="ListNumber1">
    <w:name w:val="List Number 1"/>
    <w:basedOn w:val="BaseText"/>
    <w:rsid w:val="002951AE"/>
    <w:pPr>
      <w:tabs>
        <w:tab w:val="left" w:pos="403"/>
      </w:tabs>
      <w:ind w:left="403" w:hanging="403"/>
    </w:pPr>
    <w:rPr>
      <w:lang w:val="fr-FR"/>
    </w:rPr>
  </w:style>
  <w:style w:type="paragraph" w:customStyle="1" w:styleId="ListNumber1-">
    <w:name w:val="List Number 1 (-)"/>
    <w:basedOn w:val="ListNumber1"/>
    <w:rsid w:val="002951AE"/>
    <w:pPr>
      <w:spacing w:line="210" w:lineRule="atLeast"/>
    </w:pPr>
    <w:rPr>
      <w:sz w:val="20"/>
    </w:rPr>
  </w:style>
  <w:style w:type="paragraph" w:customStyle="1" w:styleId="ListNumber2-">
    <w:name w:val="List Number 2 (-)"/>
    <w:basedOn w:val="ListNumber1-"/>
    <w:qFormat/>
    <w:rsid w:val="002951AE"/>
    <w:pPr>
      <w:ind w:left="806"/>
    </w:pPr>
  </w:style>
  <w:style w:type="paragraph" w:customStyle="1" w:styleId="ListNumber3-">
    <w:name w:val="List Number 3 (-)"/>
    <w:basedOn w:val="ListNumber1-"/>
    <w:rsid w:val="002951AE"/>
    <w:pPr>
      <w:ind w:left="1209"/>
    </w:pPr>
  </w:style>
  <w:style w:type="paragraph" w:customStyle="1" w:styleId="ListNumber4-">
    <w:name w:val="List Number 4 (-)"/>
    <w:basedOn w:val="ListNumber1-"/>
    <w:rsid w:val="002951AE"/>
    <w:pPr>
      <w:ind w:left="1598"/>
    </w:pPr>
  </w:style>
  <w:style w:type="paragraph" w:customStyle="1" w:styleId="Tablebody0">
    <w:name w:val="Table body (+)"/>
    <w:basedOn w:val="Tablebody"/>
    <w:rsid w:val="002951AE"/>
    <w:pPr>
      <w:spacing w:line="230" w:lineRule="atLeast"/>
    </w:pPr>
    <w:rPr>
      <w:sz w:val="24"/>
    </w:rPr>
  </w:style>
  <w:style w:type="paragraph" w:customStyle="1" w:styleId="Tableheader0">
    <w:name w:val="Table header (+)"/>
    <w:basedOn w:val="Tablebody0"/>
    <w:rsid w:val="002951AE"/>
  </w:style>
  <w:style w:type="paragraph" w:customStyle="1" w:styleId="Notecontinued">
    <w:name w:val="Note continued"/>
    <w:basedOn w:val="Note"/>
    <w:rsid w:val="002951AE"/>
  </w:style>
  <w:style w:type="paragraph" w:customStyle="1" w:styleId="Noteindent">
    <w:name w:val="Note indent"/>
    <w:basedOn w:val="Note"/>
    <w:rsid w:val="002951AE"/>
    <w:pPr>
      <w:tabs>
        <w:tab w:val="clear" w:pos="965"/>
        <w:tab w:val="left" w:pos="1368"/>
      </w:tabs>
      <w:ind w:left="403"/>
    </w:pPr>
  </w:style>
  <w:style w:type="paragraph" w:customStyle="1" w:styleId="Noteindentcontinued">
    <w:name w:val="Note indent continued"/>
    <w:basedOn w:val="Noteindent"/>
    <w:qFormat/>
    <w:rsid w:val="002951AE"/>
  </w:style>
  <w:style w:type="paragraph" w:customStyle="1" w:styleId="MainTitle1">
    <w:name w:val="Main Title 1"/>
    <w:basedOn w:val="CoverTitleA1"/>
    <w:rsid w:val="002951AE"/>
    <w:pPr>
      <w:spacing w:before="400"/>
    </w:pPr>
  </w:style>
  <w:style w:type="paragraph" w:customStyle="1" w:styleId="MainTitle2">
    <w:name w:val="Main Title 2"/>
    <w:basedOn w:val="CoverTitleA2"/>
    <w:rsid w:val="002951AE"/>
    <w:pPr>
      <w:outlineLvl w:val="1"/>
    </w:pPr>
  </w:style>
  <w:style w:type="paragraph" w:customStyle="1" w:styleId="MainTitle3">
    <w:name w:val="Main Title 3"/>
    <w:basedOn w:val="CoverTitleA3"/>
    <w:rsid w:val="002951AE"/>
    <w:pPr>
      <w:outlineLvl w:val="2"/>
    </w:pPr>
  </w:style>
  <w:style w:type="paragraph" w:customStyle="1" w:styleId="TableGraphic">
    <w:name w:val="Table Graphic"/>
    <w:basedOn w:val="FigureGraphic"/>
    <w:rsid w:val="002951AE"/>
  </w:style>
  <w:style w:type="character" w:customStyle="1" w:styleId="Courier">
    <w:name w:val="Courier"/>
    <w:rsid w:val="002951AE"/>
    <w:rPr>
      <w:rFonts w:ascii="Courier New" w:hAnsi="Courier New"/>
    </w:rPr>
  </w:style>
  <w:style w:type="paragraph" w:customStyle="1" w:styleId="ListNumber5-">
    <w:name w:val="List Number 5 (-)"/>
    <w:basedOn w:val="ListNumber1-"/>
    <w:qFormat/>
    <w:rsid w:val="002951AE"/>
    <w:pPr>
      <w:ind w:left="1821"/>
    </w:pPr>
  </w:style>
  <w:style w:type="paragraph" w:customStyle="1" w:styleId="ListContinue5-">
    <w:name w:val="List Continue 5 (-)"/>
    <w:basedOn w:val="ListContinue5"/>
    <w:qFormat/>
    <w:rsid w:val="002951AE"/>
    <w:pPr>
      <w:ind w:left="1821" w:hanging="403"/>
    </w:pPr>
    <w:rPr>
      <w:sz w:val="20"/>
    </w:rPr>
  </w:style>
  <w:style w:type="paragraph" w:customStyle="1" w:styleId="Figuredescription">
    <w:name w:val="Figure description"/>
    <w:basedOn w:val="Figuretitle"/>
    <w:rsid w:val="002951AE"/>
    <w:pPr>
      <w:shd w:val="pct10" w:color="auto" w:fill="auto"/>
    </w:pPr>
    <w:rPr>
      <w:szCs w:val="24"/>
    </w:rPr>
  </w:style>
  <w:style w:type="paragraph" w:customStyle="1" w:styleId="Formuladescription">
    <w:name w:val="Formula description"/>
    <w:basedOn w:val="Formula"/>
    <w:rsid w:val="002951AE"/>
    <w:pPr>
      <w:shd w:val="pct10" w:color="auto" w:fill="auto"/>
    </w:pPr>
    <w:rPr>
      <w:szCs w:val="24"/>
    </w:rPr>
  </w:style>
  <w:style w:type="paragraph" w:customStyle="1" w:styleId="Tabledescription">
    <w:name w:val="Table description"/>
    <w:basedOn w:val="Tabletitle"/>
    <w:rsid w:val="002951AE"/>
    <w:pPr>
      <w:shd w:val="pct10" w:color="auto" w:fill="auto"/>
    </w:pPr>
    <w:rPr>
      <w:szCs w:val="24"/>
    </w:rPr>
  </w:style>
  <w:style w:type="paragraph" w:customStyle="1" w:styleId="Box-begin">
    <w:name w:val="Box-begin"/>
    <w:basedOn w:val="BaseText"/>
    <w:rsid w:val="002951AE"/>
    <w:pPr>
      <w:shd w:val="clear" w:color="auto" w:fill="D9D9D9"/>
      <w:jc w:val="left"/>
    </w:pPr>
    <w:rPr>
      <w:szCs w:val="24"/>
    </w:rPr>
  </w:style>
  <w:style w:type="paragraph" w:customStyle="1" w:styleId="Box-end">
    <w:name w:val="Box-end"/>
    <w:basedOn w:val="BaseText"/>
    <w:rsid w:val="002951AE"/>
    <w:pPr>
      <w:shd w:val="clear" w:color="auto" w:fill="D9D9D9"/>
      <w:jc w:val="left"/>
    </w:pPr>
    <w:rPr>
      <w:szCs w:val="24"/>
    </w:rPr>
  </w:style>
  <w:style w:type="paragraph" w:customStyle="1" w:styleId="Box-title">
    <w:name w:val="Box-title"/>
    <w:basedOn w:val="BaseHeading"/>
    <w:rsid w:val="002951AE"/>
    <w:pPr>
      <w:shd w:val="clear" w:color="auto" w:fill="E6E6E6"/>
    </w:pPr>
    <w:rPr>
      <w:b/>
      <w:sz w:val="26"/>
      <w:szCs w:val="24"/>
    </w:rPr>
  </w:style>
  <w:style w:type="character" w:customStyle="1" w:styleId="CodeCharacter">
    <w:name w:val="CodeCharacter"/>
    <w:uiPriority w:val="1"/>
    <w:rsid w:val="002951AE"/>
    <w:rPr>
      <w:rFonts w:ascii="Courier New" w:hAnsi="Courier New"/>
      <w:sz w:val="20"/>
      <w:bdr w:val="none" w:sz="0" w:space="0" w:color="auto"/>
      <w:shd w:val="clear" w:color="auto" w:fill="auto"/>
    </w:rPr>
  </w:style>
  <w:style w:type="character" w:customStyle="1" w:styleId="CodeCharacter-">
    <w:name w:val="CodeCharacter (-)"/>
    <w:uiPriority w:val="1"/>
    <w:rsid w:val="002951AE"/>
    <w:rPr>
      <w:rFonts w:ascii="Courier New" w:hAnsi="Courier New"/>
      <w:sz w:val="18"/>
      <w:bdr w:val="none" w:sz="0" w:space="0" w:color="auto"/>
      <w:shd w:val="clear" w:color="auto" w:fill="auto"/>
    </w:rPr>
  </w:style>
  <w:style w:type="character" w:customStyle="1" w:styleId="CodeCharacter--">
    <w:name w:val="CodeCharacter (--)"/>
    <w:uiPriority w:val="1"/>
    <w:rsid w:val="002951AE"/>
    <w:rPr>
      <w:rFonts w:ascii="Courier New" w:hAnsi="Courier New"/>
      <w:sz w:val="16"/>
      <w:bdr w:val="none" w:sz="0" w:space="0" w:color="auto"/>
      <w:shd w:val="clear" w:color="auto" w:fill="auto"/>
    </w:rPr>
  </w:style>
  <w:style w:type="paragraph" w:customStyle="1" w:styleId="EndorsementTitle">
    <w:name w:val="Endorsement Title"/>
    <w:basedOn w:val="BaseHeading"/>
    <w:rsid w:val="002951AE"/>
    <w:pPr>
      <w:keepNext/>
      <w:suppressAutoHyphens/>
      <w:spacing w:before="310" w:after="310" w:line="310" w:lineRule="atLeast"/>
      <w:jc w:val="center"/>
    </w:pPr>
    <w:rPr>
      <w:b/>
      <w:sz w:val="28"/>
    </w:rPr>
  </w:style>
  <w:style w:type="paragraph" w:customStyle="1" w:styleId="FigureTextCenter">
    <w:name w:val="Figure Text_Center"/>
    <w:basedOn w:val="BaseText"/>
    <w:rsid w:val="002951AE"/>
    <w:pPr>
      <w:jc w:val="center"/>
    </w:pPr>
  </w:style>
  <w:style w:type="paragraph" w:customStyle="1" w:styleId="FigureTextRight">
    <w:name w:val="Figure Text_Right"/>
    <w:basedOn w:val="BaseText"/>
    <w:rsid w:val="002951AE"/>
    <w:pPr>
      <w:jc w:val="right"/>
    </w:pPr>
  </w:style>
  <w:style w:type="paragraph" w:customStyle="1" w:styleId="IndexHead">
    <w:name w:val="Index Head"/>
    <w:basedOn w:val="BaseHeading"/>
    <w:rsid w:val="002951AE"/>
    <w:pPr>
      <w:spacing w:before="270" w:line="270" w:lineRule="exact"/>
    </w:pPr>
    <w:rPr>
      <w:b/>
      <w:sz w:val="26"/>
      <w:szCs w:val="28"/>
    </w:rPr>
  </w:style>
  <w:style w:type="paragraph" w:customStyle="1" w:styleId="RefNormOthers">
    <w:name w:val="RefNorm Others"/>
    <w:basedOn w:val="RefNorm"/>
    <w:link w:val="RefNormOthersChar"/>
    <w:qFormat/>
    <w:rsid w:val="002951AE"/>
  </w:style>
  <w:style w:type="character" w:customStyle="1" w:styleId="RefNormOthersChar">
    <w:name w:val="RefNorm Others Char"/>
    <w:link w:val="RefNormOthers"/>
    <w:rsid w:val="002951AE"/>
    <w:rPr>
      <w:rFonts w:ascii="Cambria" w:hAnsi="Cambria"/>
      <w:sz w:val="22"/>
      <w:szCs w:val="22"/>
      <w:lang w:eastAsia="en-US"/>
    </w:rPr>
  </w:style>
  <w:style w:type="paragraph" w:customStyle="1" w:styleId="Tablefooter-">
    <w:name w:val="Table footer (-)"/>
    <w:basedOn w:val="BaseText"/>
    <w:rsid w:val="002951AE"/>
    <w:pPr>
      <w:tabs>
        <w:tab w:val="left" w:pos="346"/>
      </w:tabs>
      <w:spacing w:before="60" w:after="60" w:line="200" w:lineRule="atLeast"/>
    </w:pPr>
    <w:rPr>
      <w:sz w:val="18"/>
    </w:rPr>
  </w:style>
  <w:style w:type="character" w:customStyle="1" w:styleId="XMLattribute">
    <w:name w:val="XML attribute"/>
    <w:rsid w:val="002951AE"/>
    <w:rPr>
      <w:rFonts w:ascii="Courier New" w:hAnsi="Courier New" w:cs="Courier New"/>
      <w:color w:val="FF0000"/>
      <w:sz w:val="16"/>
      <w:szCs w:val="16"/>
    </w:rPr>
  </w:style>
  <w:style w:type="character" w:customStyle="1" w:styleId="XMLelement">
    <w:name w:val="XML element"/>
    <w:rsid w:val="002951AE"/>
    <w:rPr>
      <w:rFonts w:ascii="Courier New" w:hAnsi="Courier New" w:cs="Courier New"/>
      <w:color w:val="800000"/>
      <w:sz w:val="16"/>
      <w:szCs w:val="16"/>
    </w:rPr>
  </w:style>
  <w:style w:type="character" w:customStyle="1" w:styleId="XMLtagbracket">
    <w:name w:val="XMLtag bracket"/>
    <w:uiPriority w:val="1"/>
    <w:qFormat/>
    <w:rsid w:val="002951AE"/>
    <w:rPr>
      <w:rFonts w:ascii="Courier New" w:hAnsi="Courier New"/>
      <w:color w:val="0000FF"/>
      <w:sz w:val="16"/>
    </w:rPr>
  </w:style>
  <w:style w:type="paragraph" w:customStyle="1" w:styleId="Tablefootercontinued">
    <w:name w:val="Table footer continued"/>
    <w:basedOn w:val="Tablefooter"/>
    <w:qFormat/>
    <w:rsid w:val="002951AE"/>
  </w:style>
  <w:style w:type="paragraph" w:customStyle="1" w:styleId="Tablefootertext">
    <w:name w:val="Table footer text"/>
    <w:basedOn w:val="Tablefooter"/>
    <w:qFormat/>
    <w:rsid w:val="002951AE"/>
  </w:style>
  <w:style w:type="character" w:customStyle="1" w:styleId="CCMCvariable">
    <w:name w:val="CCMCvariable"/>
    <w:rsid w:val="002951AE"/>
    <w:rPr>
      <w:rFonts w:ascii="Cambria" w:hAnsi="Cambria"/>
    </w:rPr>
  </w:style>
  <w:style w:type="character" w:customStyle="1" w:styleId="CCMCvariableitalic">
    <w:name w:val="CCMCvariable_italic"/>
    <w:uiPriority w:val="1"/>
    <w:rsid w:val="002951AE"/>
    <w:rPr>
      <w:rFonts w:ascii="Cambria" w:hAnsi="Cambria"/>
      <w:i/>
    </w:rPr>
  </w:style>
  <w:style w:type="character" w:customStyle="1" w:styleId="CCMCvariableitalicsubscript">
    <w:name w:val="CCMCvariable_italic_subscript"/>
    <w:uiPriority w:val="1"/>
    <w:rsid w:val="002951AE"/>
    <w:rPr>
      <w:rFonts w:ascii="Cambria" w:hAnsi="Cambria"/>
      <w:i/>
      <w:vertAlign w:val="subscript"/>
    </w:rPr>
  </w:style>
  <w:style w:type="character" w:customStyle="1" w:styleId="CCMCvariableitalicsuperscript">
    <w:name w:val="CCMCvariable_italic_superscript"/>
    <w:uiPriority w:val="1"/>
    <w:rsid w:val="002951AE"/>
    <w:rPr>
      <w:rFonts w:ascii="Cambria" w:hAnsi="Cambria"/>
      <w:i/>
      <w:vertAlign w:val="superscript"/>
    </w:rPr>
  </w:style>
  <w:style w:type="character" w:customStyle="1" w:styleId="CCMCvariablesubscript">
    <w:name w:val="CCMCvariable_subscript"/>
    <w:uiPriority w:val="1"/>
    <w:rsid w:val="002951AE"/>
    <w:rPr>
      <w:rFonts w:ascii="Cambria" w:hAnsi="Cambria"/>
      <w:vertAlign w:val="subscript"/>
    </w:rPr>
  </w:style>
  <w:style w:type="character" w:customStyle="1" w:styleId="CCMCvariablesuperscript">
    <w:name w:val="CCMCvariable_superscript"/>
    <w:uiPriority w:val="1"/>
    <w:rsid w:val="002951AE"/>
    <w:rPr>
      <w:rFonts w:ascii="Cambria" w:hAnsi="Cambria"/>
      <w:vertAlign w:val="superscript"/>
    </w:rPr>
  </w:style>
  <w:style w:type="paragraph" w:customStyle="1" w:styleId="Exampleindent2">
    <w:name w:val="Example indent 2"/>
    <w:basedOn w:val="Example"/>
    <w:rsid w:val="002951AE"/>
    <w:pPr>
      <w:tabs>
        <w:tab w:val="clear" w:pos="1354"/>
        <w:tab w:val="left" w:pos="2160"/>
      </w:tabs>
      <w:ind w:left="805"/>
    </w:pPr>
  </w:style>
  <w:style w:type="paragraph" w:customStyle="1" w:styleId="Exampleindent2continued">
    <w:name w:val="Example indent 2 continued"/>
    <w:basedOn w:val="Examplecontinued"/>
    <w:rsid w:val="002951AE"/>
    <w:pPr>
      <w:tabs>
        <w:tab w:val="clear" w:pos="1354"/>
        <w:tab w:val="left" w:pos="2160"/>
      </w:tabs>
      <w:ind w:left="805"/>
    </w:pPr>
  </w:style>
  <w:style w:type="paragraph" w:customStyle="1" w:styleId="Noteindent2">
    <w:name w:val="Note indent 2"/>
    <w:basedOn w:val="Note"/>
    <w:rsid w:val="002951AE"/>
    <w:pPr>
      <w:tabs>
        <w:tab w:val="clear" w:pos="965"/>
        <w:tab w:val="left" w:pos="2160"/>
      </w:tabs>
      <w:ind w:left="805"/>
    </w:pPr>
  </w:style>
  <w:style w:type="paragraph" w:customStyle="1" w:styleId="Noteindent2continued">
    <w:name w:val="Note indent 2 continued"/>
    <w:basedOn w:val="Notecontinued"/>
    <w:rsid w:val="002951AE"/>
    <w:pPr>
      <w:tabs>
        <w:tab w:val="clear" w:pos="965"/>
        <w:tab w:val="left" w:pos="2160"/>
      </w:tabs>
      <w:ind w:left="805"/>
    </w:pPr>
  </w:style>
  <w:style w:type="paragraph" w:customStyle="1" w:styleId="Tablefootnote">
    <w:name w:val="Table footnote"/>
    <w:basedOn w:val="Normal"/>
    <w:rsid w:val="002951AE"/>
    <w:pPr>
      <w:tabs>
        <w:tab w:val="left" w:pos="340"/>
      </w:tabs>
      <w:spacing w:before="60" w:after="60" w:line="190" w:lineRule="atLeast"/>
    </w:pPr>
    <w:rPr>
      <w:sz w:val="18"/>
    </w:rPr>
  </w:style>
  <w:style w:type="paragraph" w:customStyle="1" w:styleId="ANNEXZZ">
    <w:name w:val="ANNEXZZ"/>
    <w:basedOn w:val="BaseHeading"/>
    <w:rsid w:val="002951AE"/>
    <w:pPr>
      <w:keepNext/>
      <w:pageBreakBefore/>
      <w:numPr>
        <w:numId w:val="43"/>
      </w:numPr>
      <w:spacing w:after="760" w:line="310" w:lineRule="exact"/>
      <w:jc w:val="center"/>
    </w:pPr>
    <w:rPr>
      <w:b/>
      <w:sz w:val="28"/>
    </w:rPr>
  </w:style>
  <w:style w:type="paragraph" w:customStyle="1" w:styleId="zza2">
    <w:name w:val="zza2"/>
    <w:basedOn w:val="BaseHeading"/>
    <w:rsid w:val="002951AE"/>
    <w:pPr>
      <w:numPr>
        <w:ilvl w:val="1"/>
        <w:numId w:val="43"/>
      </w:numPr>
      <w:spacing w:before="270" w:line="270" w:lineRule="exact"/>
      <w:outlineLvl w:val="1"/>
    </w:pPr>
    <w:rPr>
      <w:b/>
      <w:sz w:val="24"/>
    </w:rPr>
  </w:style>
  <w:style w:type="paragraph" w:customStyle="1" w:styleId="zza3">
    <w:name w:val="zza3"/>
    <w:basedOn w:val="BaseHeading"/>
    <w:rsid w:val="002951AE"/>
    <w:pPr>
      <w:numPr>
        <w:ilvl w:val="2"/>
        <w:numId w:val="43"/>
      </w:numPr>
      <w:spacing w:line="250" w:lineRule="exact"/>
      <w:outlineLvl w:val="2"/>
    </w:pPr>
    <w:rPr>
      <w:b/>
    </w:rPr>
  </w:style>
  <w:style w:type="paragraph" w:customStyle="1" w:styleId="Term-admt">
    <w:name w:val="Term-admt"/>
    <w:basedOn w:val="Normal"/>
    <w:link w:val="Term-admtChar"/>
    <w:qFormat/>
    <w:rsid w:val="002951AE"/>
    <w:pPr>
      <w:keepNext/>
      <w:suppressAutoHyphens/>
      <w:spacing w:after="0"/>
      <w:jc w:val="left"/>
    </w:pPr>
    <w:rPr>
      <w:rFonts w:eastAsia="Calibri"/>
      <w:szCs w:val="22"/>
      <w:lang w:eastAsia="en-US"/>
    </w:rPr>
  </w:style>
  <w:style w:type="character" w:customStyle="1" w:styleId="Term-admtChar">
    <w:name w:val="Term-admt Char"/>
    <w:link w:val="Term-admt"/>
    <w:rsid w:val="002951AE"/>
    <w:rPr>
      <w:rFonts w:ascii="Cambria" w:hAnsi="Cambria"/>
      <w:sz w:val="22"/>
      <w:szCs w:val="22"/>
      <w:lang w:eastAsia="en-US"/>
    </w:rPr>
  </w:style>
  <w:style w:type="paragraph" w:customStyle="1" w:styleId="dlnoindent">
    <w:name w:val="dl_no indent"/>
    <w:basedOn w:val="BaseText"/>
    <w:rsid w:val="002951AE"/>
    <w:pPr>
      <w:ind w:left="403" w:hanging="403"/>
    </w:pPr>
  </w:style>
  <w:style w:type="character" w:customStyle="1" w:styleId="citesection">
    <w:name w:val="cite_section"/>
    <w:rsid w:val="002951AE"/>
    <w:rPr>
      <w:rFonts w:ascii="Cambria" w:hAnsi="Cambria"/>
      <w:bdr w:val="none" w:sz="0" w:space="0" w:color="auto"/>
      <w:shd w:val="clear" w:color="auto" w:fill="FF7C80"/>
    </w:rPr>
  </w:style>
  <w:style w:type="paragraph" w:customStyle="1" w:styleId="Heading1Unnumbered">
    <w:name w:val="Heading 1 Unnumbered"/>
    <w:basedOn w:val="Heading1"/>
    <w:next w:val="BodyText"/>
    <w:qFormat/>
    <w:rsid w:val="002951AE"/>
    <w:pPr>
      <w:numPr>
        <w:numId w:val="0"/>
      </w:numPr>
      <w:shd w:val="pct15" w:color="auto" w:fill="auto"/>
      <w:jc w:val="center"/>
    </w:pPr>
    <w:rPr>
      <w:rFonts w:cs="Cambria"/>
    </w:rPr>
  </w:style>
  <w:style w:type="paragraph" w:customStyle="1" w:styleId="BodyTextRight">
    <w:name w:val="Body Text_Right"/>
    <w:basedOn w:val="BaseText"/>
    <w:next w:val="BodyText"/>
    <w:qFormat/>
    <w:rsid w:val="002951AE"/>
    <w:pPr>
      <w:autoSpaceDE w:val="0"/>
      <w:autoSpaceDN w:val="0"/>
      <w:adjustRightInd w:val="0"/>
      <w:jc w:val="right"/>
    </w:pPr>
    <w:rPr>
      <w:rFonts w:eastAsia="Times New Roman"/>
      <w:szCs w:val="24"/>
    </w:rPr>
  </w:style>
  <w:style w:type="paragraph" w:customStyle="1" w:styleId="AdmittedTerm">
    <w:name w:val="Admitted Term"/>
    <w:basedOn w:val="BaseText"/>
    <w:next w:val="Definition"/>
    <w:qFormat/>
    <w:rsid w:val="002951AE"/>
    <w:pPr>
      <w:spacing w:after="0"/>
      <w:jc w:val="left"/>
    </w:pPr>
  </w:style>
  <w:style w:type="character" w:customStyle="1" w:styleId="BaseTextChar">
    <w:name w:val="Base_Text Char"/>
    <w:basedOn w:val="DefaultParagraphFont"/>
    <w:link w:val="BaseText"/>
    <w:rsid w:val="001725B4"/>
    <w:rPr>
      <w:rFonts w:ascii="Cambria" w:hAnsi="Cambria"/>
      <w:sz w:val="22"/>
      <w:szCs w:val="22"/>
      <w:lang w:eastAsia="en-US"/>
    </w:rPr>
  </w:style>
  <w:style w:type="character" w:customStyle="1" w:styleId="ForewordTextChar">
    <w:name w:val="Foreword Text Char"/>
    <w:basedOn w:val="BaseTextChar"/>
    <w:link w:val="ForewordText"/>
    <w:rsid w:val="001725B4"/>
    <w:rPr>
      <w:rFonts w:ascii="Cambria" w:hAnsi="Cambria"/>
      <w:sz w:val="22"/>
      <w:szCs w:val="22"/>
      <w:lang w:eastAsia="en-US"/>
    </w:rPr>
  </w:style>
  <w:style w:type="character" w:styleId="UnresolvedMention">
    <w:name w:val="Unresolved Mention"/>
    <w:basedOn w:val="DefaultParagraphFont"/>
    <w:uiPriority w:val="99"/>
    <w:semiHidden/>
    <w:unhideWhenUsed/>
    <w:rsid w:val="00E901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71704">
      <w:bodyDiv w:val="1"/>
      <w:marLeft w:val="0"/>
      <w:marRight w:val="0"/>
      <w:marTop w:val="0"/>
      <w:marBottom w:val="0"/>
      <w:divBdr>
        <w:top w:val="none" w:sz="0" w:space="0" w:color="auto"/>
        <w:left w:val="none" w:sz="0" w:space="0" w:color="auto"/>
        <w:bottom w:val="none" w:sz="0" w:space="0" w:color="auto"/>
        <w:right w:val="none" w:sz="0" w:space="0" w:color="auto"/>
      </w:divBdr>
    </w:div>
    <w:div w:id="575480279">
      <w:bodyDiv w:val="1"/>
      <w:marLeft w:val="0"/>
      <w:marRight w:val="0"/>
      <w:marTop w:val="0"/>
      <w:marBottom w:val="0"/>
      <w:divBdr>
        <w:top w:val="none" w:sz="0" w:space="0" w:color="auto"/>
        <w:left w:val="none" w:sz="0" w:space="0" w:color="auto"/>
        <w:bottom w:val="none" w:sz="0" w:space="0" w:color="auto"/>
        <w:right w:val="none" w:sz="0" w:space="0" w:color="auto"/>
      </w:divBdr>
    </w:div>
    <w:div w:id="935863419">
      <w:bodyDiv w:val="1"/>
      <w:marLeft w:val="0"/>
      <w:marRight w:val="0"/>
      <w:marTop w:val="0"/>
      <w:marBottom w:val="0"/>
      <w:divBdr>
        <w:top w:val="none" w:sz="0" w:space="0" w:color="auto"/>
        <w:left w:val="none" w:sz="0" w:space="0" w:color="auto"/>
        <w:bottom w:val="none" w:sz="0" w:space="0" w:color="auto"/>
        <w:right w:val="none" w:sz="0" w:space="0" w:color="auto"/>
      </w:divBdr>
    </w:div>
    <w:div w:id="1023676200">
      <w:bodyDiv w:val="1"/>
      <w:marLeft w:val="0"/>
      <w:marRight w:val="0"/>
      <w:marTop w:val="0"/>
      <w:marBottom w:val="0"/>
      <w:divBdr>
        <w:top w:val="none" w:sz="0" w:space="0" w:color="auto"/>
        <w:left w:val="none" w:sz="0" w:space="0" w:color="auto"/>
        <w:bottom w:val="none" w:sz="0" w:space="0" w:color="auto"/>
        <w:right w:val="none" w:sz="0" w:space="0" w:color="auto"/>
      </w:divBdr>
      <w:divsChild>
        <w:div w:id="1049646784">
          <w:marLeft w:val="0"/>
          <w:marRight w:val="0"/>
          <w:marTop w:val="15"/>
          <w:marBottom w:val="0"/>
          <w:divBdr>
            <w:top w:val="single" w:sz="48" w:space="0" w:color="auto"/>
            <w:left w:val="single" w:sz="48" w:space="0" w:color="auto"/>
            <w:bottom w:val="single" w:sz="48" w:space="0" w:color="auto"/>
            <w:right w:val="single" w:sz="48" w:space="0" w:color="auto"/>
          </w:divBdr>
          <w:divsChild>
            <w:div w:id="10306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7595">
      <w:bodyDiv w:val="1"/>
      <w:marLeft w:val="0"/>
      <w:marRight w:val="0"/>
      <w:marTop w:val="0"/>
      <w:marBottom w:val="0"/>
      <w:divBdr>
        <w:top w:val="none" w:sz="0" w:space="0" w:color="auto"/>
        <w:left w:val="none" w:sz="0" w:space="0" w:color="auto"/>
        <w:bottom w:val="none" w:sz="0" w:space="0" w:color="auto"/>
        <w:right w:val="none" w:sz="0" w:space="0" w:color="auto"/>
      </w:divBdr>
    </w:div>
    <w:div w:id="1189830898">
      <w:bodyDiv w:val="1"/>
      <w:marLeft w:val="0"/>
      <w:marRight w:val="0"/>
      <w:marTop w:val="0"/>
      <w:marBottom w:val="0"/>
      <w:divBdr>
        <w:top w:val="none" w:sz="0" w:space="0" w:color="auto"/>
        <w:left w:val="none" w:sz="0" w:space="0" w:color="auto"/>
        <w:bottom w:val="none" w:sz="0" w:space="0" w:color="auto"/>
        <w:right w:val="none" w:sz="0" w:space="0" w:color="auto"/>
      </w:divBdr>
    </w:div>
    <w:div w:id="1692797087">
      <w:bodyDiv w:val="1"/>
      <w:marLeft w:val="0"/>
      <w:marRight w:val="0"/>
      <w:marTop w:val="0"/>
      <w:marBottom w:val="0"/>
      <w:divBdr>
        <w:top w:val="none" w:sz="0" w:space="0" w:color="auto"/>
        <w:left w:val="none" w:sz="0" w:space="0" w:color="auto"/>
        <w:bottom w:val="none" w:sz="0" w:space="0" w:color="auto"/>
        <w:right w:val="none" w:sz="0" w:space="0" w:color="auto"/>
      </w:divBdr>
    </w:div>
    <w:div w:id="201398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41_e_dr/0003_8.tif" TargetMode="External"/><Relationship Id="rId21" Type="http://schemas.openxmlformats.org/officeDocument/2006/relationships/image" Target="41_e_dr/0003_2.tif" TargetMode="External"/><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image" Target="41_e_dr/0006_1.tif" TargetMode="External"/><Relationship Id="rId50" Type="http://schemas.openxmlformats.org/officeDocument/2006/relationships/image" Target="media/image18.png"/><Relationship Id="rId55" Type="http://schemas.openxmlformats.org/officeDocument/2006/relationships/image" Target="41_e_dr/b001.tif" TargetMode="External"/><Relationship Id="rId63" Type="http://schemas.openxmlformats.org/officeDocument/2006/relationships/image" Target="41_e_dr/b004b.tif" TargetMode="External"/><Relationship Id="rId68" Type="http://schemas.openxmlformats.org/officeDocument/2006/relationships/image" Target="media/image27.png"/><Relationship Id="rId76" Type="http://schemas.openxmlformats.org/officeDocument/2006/relationships/image" Target="media/image31.png"/><Relationship Id="rId7" Type="http://schemas.openxmlformats.org/officeDocument/2006/relationships/settings" Target="settings.xml"/><Relationship Id="rId71" Type="http://schemas.openxmlformats.org/officeDocument/2006/relationships/image" Target="41_e_dr/c001.tif" TargetMode="Externa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41_e_dr/0003_5a.tif" TargetMode="Externa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41_e_dr/0003_7b.tif" TargetMode="External"/><Relationship Id="rId40" Type="http://schemas.openxmlformats.org/officeDocument/2006/relationships/image" Target="media/image13.png"/><Relationship Id="rId45" Type="http://schemas.openxmlformats.org/officeDocument/2006/relationships/image" Target="41_e_dr/Tbl6_1c.tif" TargetMode="External"/><Relationship Id="rId53" Type="http://schemas.openxmlformats.org/officeDocument/2006/relationships/image" Target="41_e_dr/0006_4.tif" TargetMode="External"/><Relationship Id="rId58" Type="http://schemas.openxmlformats.org/officeDocument/2006/relationships/image" Target="media/image22.png"/><Relationship Id="rId66" Type="http://schemas.openxmlformats.org/officeDocument/2006/relationships/image" Target="media/image26.png"/><Relationship Id="rId74" Type="http://schemas.openxmlformats.org/officeDocument/2006/relationships/image" Target="media/image30.png"/><Relationship Id="rId79"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image" Target="41_e_dr/b004a.tif" TargetMode="Externa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41_e_dr/0003_1b.tif" TargetMode="External"/><Relationship Id="rId31" Type="http://schemas.openxmlformats.org/officeDocument/2006/relationships/image" Target="41_e_dr/0003_5b.tif" TargetMode="External"/><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image" Target="media/image23.png"/><Relationship Id="rId65" Type="http://schemas.openxmlformats.org/officeDocument/2006/relationships/image" Target="41_e_dr/b005.tif" TargetMode="External"/><Relationship Id="rId73" Type="http://schemas.openxmlformats.org/officeDocument/2006/relationships/image" Target="41_e_dr/c002a.tif" TargetMode="External"/><Relationship Id="rId78" Type="http://schemas.openxmlformats.org/officeDocument/2006/relationships/header" Target="header3.xml"/><Relationship Id="rId8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41_e_dr/0003_4b.tif" TargetMode="External"/><Relationship Id="rId30" Type="http://schemas.openxmlformats.org/officeDocument/2006/relationships/image" Target="media/image8.png"/><Relationship Id="rId35" Type="http://schemas.openxmlformats.org/officeDocument/2006/relationships/image" Target="41_e_dr/0003_7a.tif" TargetMode="External"/><Relationship Id="rId43" Type="http://schemas.openxmlformats.org/officeDocument/2006/relationships/image" Target="41_e_dr/Tbl6_1b.tif" TargetMode="External"/><Relationship Id="rId48" Type="http://schemas.openxmlformats.org/officeDocument/2006/relationships/image" Target="media/image17.png"/><Relationship Id="rId56" Type="http://schemas.openxmlformats.org/officeDocument/2006/relationships/image" Target="media/image21.png"/><Relationship Id="rId64" Type="http://schemas.openxmlformats.org/officeDocument/2006/relationships/image" Target="media/image25.png"/><Relationship Id="rId69" Type="http://schemas.openxmlformats.org/officeDocument/2006/relationships/image" Target="41_e_dr/b006b.tif" TargetMode="External"/><Relationship Id="rId77" Type="http://schemas.openxmlformats.org/officeDocument/2006/relationships/image" Target="41_e_dr/c003.tif" TargetMode="External"/><Relationship Id="rId8" Type="http://schemas.openxmlformats.org/officeDocument/2006/relationships/webSettings" Target="webSettings.xml"/><Relationship Id="rId51" Type="http://schemas.openxmlformats.org/officeDocument/2006/relationships/image" Target="41_e_dr/0006_3.tif" TargetMode="External"/><Relationship Id="rId72" Type="http://schemas.openxmlformats.org/officeDocument/2006/relationships/image" Target="media/image29.png"/><Relationship Id="rId80"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41_e_dr/0003_1a.tif" TargetMode="External"/><Relationship Id="rId25" Type="http://schemas.openxmlformats.org/officeDocument/2006/relationships/image" Target="41_e_dr/0003_4a.tif" TargetMode="External"/><Relationship Id="rId33" Type="http://schemas.openxmlformats.org/officeDocument/2006/relationships/image" Target="41_e_dr/0003_6.tif" TargetMode="External"/><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image" Target="41_e_dr/b003.tif" TargetMode="External"/><Relationship Id="rId67" Type="http://schemas.openxmlformats.org/officeDocument/2006/relationships/image" Target="41_e_dr/b006a.tif" TargetMode="External"/><Relationship Id="rId20" Type="http://schemas.openxmlformats.org/officeDocument/2006/relationships/image" Target="media/image3.png"/><Relationship Id="rId41" Type="http://schemas.openxmlformats.org/officeDocument/2006/relationships/image" Target="41_e_dr/Tbl6_1a.tif" TargetMode="External"/><Relationship Id="rId54" Type="http://schemas.openxmlformats.org/officeDocument/2006/relationships/image" Target="media/image20.png"/><Relationship Id="rId62" Type="http://schemas.openxmlformats.org/officeDocument/2006/relationships/image" Target="media/image24.png"/><Relationship Id="rId70" Type="http://schemas.openxmlformats.org/officeDocument/2006/relationships/image" Target="media/image28.png"/><Relationship Id="rId75" Type="http://schemas.openxmlformats.org/officeDocument/2006/relationships/image" Target="41_e_dr/c002b.ti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41_e_dr/0003_3.tif" TargetMode="External"/><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image" Target="41_e_dr/0006_2.tif" TargetMode="External"/><Relationship Id="rId57" Type="http://schemas.openxmlformats.org/officeDocument/2006/relationships/image" Target="41_e_dr/b002.t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8AE7E6B6630B49B8F14BAFB4AD7289" ma:contentTypeVersion="14" ma:contentTypeDescription="Create a new document." ma:contentTypeScope="" ma:versionID="4a4f8c1686357099fb30618750892a4d">
  <xsd:schema xmlns:xsd="http://www.w3.org/2001/XMLSchema" xmlns:xs="http://www.w3.org/2001/XMLSchema" xmlns:p="http://schemas.microsoft.com/office/2006/metadata/properties" xmlns:ns3="9c542bed-3bc7-431a-97fd-12efe456fa9c" xmlns:ns4="0c77ca8e-fa71-4790-bcbf-b0fd4bfc4083" targetNamespace="http://schemas.microsoft.com/office/2006/metadata/properties" ma:root="true" ma:fieldsID="1a3fa37bcae7619d4d0b674f0cee8186" ns3:_="" ns4:_="">
    <xsd:import namespace="9c542bed-3bc7-431a-97fd-12efe456fa9c"/>
    <xsd:import namespace="0c77ca8e-fa71-4790-bcbf-b0fd4bfc408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42bed-3bc7-431a-97fd-12efe456fa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c77ca8e-fa71-4790-bcbf-b0fd4bfc408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AA284-818F-4F79-B833-2B4F04EF7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542bed-3bc7-431a-97fd-12efe456fa9c"/>
    <ds:schemaRef ds:uri="0c77ca8e-fa71-4790-bcbf-b0fd4bfc40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B04C65-EA47-4C12-B8B8-8A5CE694912B}">
  <ds:schemaRefs>
    <ds:schemaRef ds:uri="http://purl.org/dc/terms/"/>
    <ds:schemaRef ds:uri="http://schemas.openxmlformats.org/package/2006/metadata/core-properties"/>
    <ds:schemaRef ds:uri="9c542bed-3bc7-431a-97fd-12efe456fa9c"/>
    <ds:schemaRef ds:uri="http://schemas.microsoft.com/office/2006/documentManagement/types"/>
    <ds:schemaRef ds:uri="http://schemas.microsoft.com/office/infopath/2007/PartnerControls"/>
    <ds:schemaRef ds:uri="0c77ca8e-fa71-4790-bcbf-b0fd4bfc4083"/>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E34F81E-9FF6-48D3-A94C-69C90767955D}">
  <ds:schemaRefs>
    <ds:schemaRef ds:uri="http://schemas.microsoft.com/sharepoint/v3/contenttype/forms"/>
  </ds:schemaRefs>
</ds:datastoreItem>
</file>

<file path=customXml/itemProps4.xml><?xml version="1.0" encoding="utf-8"?>
<ds:datastoreItem xmlns:ds="http://schemas.openxmlformats.org/officeDocument/2006/customXml" ds:itemID="{C0E8E13D-6D4F-4D47-84AF-2C5BF5CCB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51</Pages>
  <Words>13805</Words>
  <Characters>81423</Characters>
  <Application>Microsoft Office Word</Application>
  <DocSecurity>0</DocSecurity>
  <Lines>678</Lines>
  <Paragraphs>190</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CENCENELEC</Company>
  <LinksUpToDate>false</LinksUpToDate>
  <CharactersWithSpaces>95038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Elysia Booth</dc:creator>
  <cp:lastModifiedBy>eXtyles Cleanup:</cp:lastModifiedBy>
  <cp:revision>3</cp:revision>
  <cp:lastPrinted>2023-04-29T10:18:00Z</cp:lastPrinted>
  <dcterms:created xsi:type="dcterms:W3CDTF">2023-10-19T06:21:00Z</dcterms:created>
  <dcterms:modified xsi:type="dcterms:W3CDTF">2023-10-19T06:27:00Z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ContentTypeId">
    <vt:lpwstr>0x010100118AE7E6B6630B49B8F14BAFB4AD7289</vt:lpwstr>
  </property>
  <property fmtid="{D5CDD505-2E9C-101B-9397-08002B2CF9AE}" pid="7" name="MSIP_Label_4dda24af-ac8f-4a9d-9d98-ed58ba2c887a_Enabled">
    <vt:lpwstr>true</vt:lpwstr>
  </property>
  <property fmtid="{D5CDD505-2E9C-101B-9397-08002B2CF9AE}" pid="8" name="MSIP_Label_4dda24af-ac8f-4a9d-9d98-ed58ba2c887a_SetDate">
    <vt:lpwstr>2023-03-16T17:16:10Z</vt:lpwstr>
  </property>
  <property fmtid="{D5CDD505-2E9C-101B-9397-08002B2CF9AE}" pid="9" name="MSIP_Label_4dda24af-ac8f-4a9d-9d98-ed58ba2c887a_Method">
    <vt:lpwstr>Privileged</vt:lpwstr>
  </property>
  <property fmtid="{D5CDD505-2E9C-101B-9397-08002B2CF9AE}" pid="10" name="MSIP_Label_4dda24af-ac8f-4a9d-9d98-ed58ba2c887a_Name">
    <vt:lpwstr>Restricted - Un-Marked</vt:lpwstr>
  </property>
  <property fmtid="{D5CDD505-2E9C-101B-9397-08002B2CF9AE}" pid="11" name="MSIP_Label_4dda24af-ac8f-4a9d-9d98-ed58ba2c887a_SiteId">
    <vt:lpwstr>54946ffc-68d3-4955-ac70-dca726d445b4</vt:lpwstr>
  </property>
  <property fmtid="{D5CDD505-2E9C-101B-9397-08002B2CF9AE}" pid="12" name="MSIP_Label_4dda24af-ac8f-4a9d-9d98-ed58ba2c887a_ActionId">
    <vt:lpwstr>3c7eaca5-5b18-4a2c-bb42-e40d548d9368</vt:lpwstr>
  </property>
  <property fmtid="{D5CDD505-2E9C-101B-9397-08002B2CF9AE}" pid="13" name="MSIP_Label_4dda24af-ac8f-4a9d-9d98-ed58ba2c887a_ContentBits">
    <vt:lpwstr>0</vt:lpwstr>
  </property>
  <property fmtid="{D5CDD505-2E9C-101B-9397-08002B2CF9AE}" pid="14" name="x_a">
    <vt:bool>false</vt:bool>
  </property>
  <property fmtid="{D5CDD505-2E9C-101B-9397-08002B2CF9AE}" pid="15" name="x_p">
    <vt:bool>false</vt:bool>
  </property>
  <property fmtid="{D5CDD505-2E9C-101B-9397-08002B2CF9AE}" pid="16" name="x_t">
    <vt:bool>false</vt:bool>
  </property>
</Properties>
</file>