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E8123" w14:textId="77777777" w:rsidR="003264FC" w:rsidRPr="00A84B6C" w:rsidRDefault="003264FC" w:rsidP="00DB201D">
      <w:pPr>
        <w:pStyle w:val="zzCover"/>
        <w:rPr>
          <w:rFonts w:eastAsia="Times New Roman" w:cs="Times New Roman"/>
          <w:szCs w:val="24"/>
        </w:rPr>
      </w:pPr>
      <w:r w:rsidRPr="00A84B6C">
        <w:rPr>
          <w:rFonts w:eastAsia="Times New Roman" w:cs="Times New Roman"/>
          <w:szCs w:val="24"/>
        </w:rPr>
        <w:t>CEN/TC 250</w:t>
      </w:r>
    </w:p>
    <w:p w14:paraId="0ECCEA65" w14:textId="77777777" w:rsidR="003264FC" w:rsidRPr="00A84B6C" w:rsidRDefault="003264FC">
      <w:pPr>
        <w:pStyle w:val="zzCover"/>
        <w:autoSpaceDE w:val="0"/>
        <w:autoSpaceDN w:val="0"/>
        <w:adjustRightInd w:val="0"/>
        <w:rPr>
          <w:rFonts w:eastAsia="Times New Roman" w:cs="Times New Roman"/>
          <w:szCs w:val="24"/>
        </w:rPr>
      </w:pPr>
      <w:r w:rsidRPr="00A84B6C">
        <w:rPr>
          <w:rFonts w:eastAsia="Times New Roman" w:cs="Times New Roman"/>
          <w:b w:val="0"/>
          <w:szCs w:val="24"/>
        </w:rPr>
        <w:t>Date: 2023-08</w:t>
      </w:r>
    </w:p>
    <w:p w14:paraId="6648CD86" w14:textId="77777777" w:rsidR="003264FC" w:rsidRPr="00A84B6C" w:rsidRDefault="003264FC">
      <w:pPr>
        <w:pStyle w:val="zzCover"/>
        <w:autoSpaceDE w:val="0"/>
        <w:autoSpaceDN w:val="0"/>
        <w:adjustRightInd w:val="0"/>
        <w:rPr>
          <w:rFonts w:eastAsia="Times New Roman" w:cs="Times New Roman"/>
          <w:szCs w:val="24"/>
        </w:rPr>
      </w:pPr>
      <w:r w:rsidRPr="00A84B6C">
        <w:rPr>
          <w:rFonts w:eastAsia="Times New Roman" w:cs="Times New Roman"/>
          <w:szCs w:val="24"/>
        </w:rPr>
        <w:t>prEN 1993</w:t>
      </w:r>
      <w:r w:rsidRPr="00A84B6C">
        <w:rPr>
          <w:rFonts w:eastAsia="Times New Roman" w:cs="Times New Roman"/>
          <w:szCs w:val="24"/>
        </w:rPr>
        <w:noBreakHyphen/>
        <w:t>4</w:t>
      </w:r>
      <w:r w:rsidRPr="00A84B6C">
        <w:rPr>
          <w:rFonts w:eastAsia="Times New Roman" w:cs="Times New Roman"/>
          <w:szCs w:val="24"/>
        </w:rPr>
        <w:noBreakHyphen/>
        <w:t>2:2024</w:t>
      </w:r>
    </w:p>
    <w:p w14:paraId="12018DA9" w14:textId="77777777" w:rsidR="003264FC" w:rsidRPr="00A84B6C" w:rsidRDefault="003264FC">
      <w:pPr>
        <w:pStyle w:val="zzCover"/>
        <w:autoSpaceDE w:val="0"/>
        <w:autoSpaceDN w:val="0"/>
        <w:adjustRightInd w:val="0"/>
        <w:rPr>
          <w:rFonts w:eastAsia="Times New Roman" w:cs="Times New Roman"/>
          <w:szCs w:val="24"/>
        </w:rPr>
      </w:pPr>
      <w:r w:rsidRPr="00A84B6C">
        <w:rPr>
          <w:rFonts w:eastAsia="Times New Roman" w:cs="Times New Roman"/>
          <w:b w:val="0"/>
          <w:szCs w:val="24"/>
        </w:rPr>
        <w:t>Secretariat: BSI</w:t>
      </w:r>
    </w:p>
    <w:p w14:paraId="60A44929" w14:textId="77777777" w:rsidR="003264FC" w:rsidRPr="00A84B6C" w:rsidRDefault="003264FC">
      <w:pPr>
        <w:pStyle w:val="zzCover"/>
        <w:autoSpaceDE w:val="0"/>
        <w:autoSpaceDN w:val="0"/>
        <w:adjustRightInd w:val="0"/>
        <w:rPr>
          <w:rFonts w:eastAsia="Times New Roman" w:cs="Times New Roman"/>
          <w:szCs w:val="24"/>
        </w:rPr>
      </w:pPr>
      <w:r w:rsidRPr="00A84B6C">
        <w:rPr>
          <w:rFonts w:eastAsia="Times New Roman" w:cs="Times New Roman"/>
          <w:szCs w:val="24"/>
        </w:rPr>
        <w:t>Eurocode 3 — Design of steel structures — Part 4-2: Tanks</w:t>
      </w:r>
    </w:p>
    <w:p w14:paraId="19978FA6" w14:textId="77777777" w:rsidR="003264FC" w:rsidRPr="00A84B6C" w:rsidRDefault="003264FC">
      <w:pPr>
        <w:pStyle w:val="zzCover"/>
        <w:autoSpaceDE w:val="0"/>
        <w:autoSpaceDN w:val="0"/>
        <w:adjustRightInd w:val="0"/>
        <w:rPr>
          <w:rFonts w:eastAsia="Times New Roman" w:cs="Times New Roman"/>
          <w:szCs w:val="24"/>
          <w:lang w:val="fr-BE"/>
        </w:rPr>
      </w:pPr>
      <w:r w:rsidRPr="00A84B6C">
        <w:rPr>
          <w:rFonts w:eastAsia="Times New Roman" w:cs="Times New Roman"/>
          <w:szCs w:val="24"/>
          <w:lang w:val="fr-BE"/>
        </w:rPr>
        <w:t>Eurocode 3 — Calcul des structures en acier — Partie 4-2: Reservoirs</w:t>
      </w:r>
    </w:p>
    <w:p w14:paraId="666EA067" w14:textId="77777777" w:rsidR="003264FC" w:rsidRPr="00A84B6C" w:rsidRDefault="003264FC">
      <w:pPr>
        <w:pStyle w:val="zzCover"/>
        <w:autoSpaceDE w:val="0"/>
        <w:autoSpaceDN w:val="0"/>
        <w:adjustRightInd w:val="0"/>
        <w:rPr>
          <w:rFonts w:eastAsia="Times New Roman" w:cs="Times New Roman"/>
          <w:szCs w:val="24"/>
          <w:lang w:val="de-DE"/>
        </w:rPr>
      </w:pPr>
      <w:r w:rsidRPr="00A84B6C">
        <w:rPr>
          <w:rFonts w:eastAsia="Times New Roman" w:cs="Times New Roman"/>
          <w:szCs w:val="24"/>
          <w:lang w:val="de-DE"/>
        </w:rPr>
        <w:t>Eurocode 3 — Bemessung und Konstruktion von Stahlbauten — Teil 4-2: Tankbauwerke</w:t>
      </w:r>
    </w:p>
    <w:p w14:paraId="3D0C8C19" w14:textId="77777777" w:rsidR="003264FC" w:rsidRPr="00A84B6C" w:rsidRDefault="003264FC">
      <w:pPr>
        <w:pStyle w:val="zzCover"/>
        <w:autoSpaceDE w:val="0"/>
        <w:autoSpaceDN w:val="0"/>
        <w:adjustRightInd w:val="0"/>
        <w:rPr>
          <w:rFonts w:eastAsia="Times New Roman" w:cs="Times New Roman"/>
          <w:szCs w:val="24"/>
        </w:rPr>
      </w:pPr>
      <w:r w:rsidRPr="00A84B6C">
        <w:rPr>
          <w:rFonts w:eastAsia="Times New Roman" w:cs="Times New Roman"/>
          <w:szCs w:val="24"/>
        </w:rPr>
        <w:t>ICS:</w:t>
      </w:r>
    </w:p>
    <w:p w14:paraId="25677E84" w14:textId="77777777" w:rsidR="003264FC" w:rsidRPr="00A84B6C" w:rsidRDefault="003264FC">
      <w:pPr>
        <w:autoSpaceDE w:val="0"/>
        <w:autoSpaceDN w:val="0"/>
        <w:adjustRightInd w:val="0"/>
        <w:spacing w:after="0" w:line="240" w:lineRule="auto"/>
        <w:jc w:val="left"/>
        <w:rPr>
          <w:rFonts w:ascii="Times New Roman" w:eastAsia="Times New Roman" w:hAnsi="Times New Roman"/>
          <w:sz w:val="24"/>
          <w:szCs w:val="24"/>
          <w:lang w:eastAsia="en-GB"/>
        </w:rPr>
        <w:sectPr w:rsidR="003264FC" w:rsidRPr="00A84B6C">
          <w:headerReference w:type="even" r:id="rId8"/>
          <w:headerReference w:type="default" r:id="rId9"/>
          <w:footerReference w:type="even" r:id="rId10"/>
          <w:footerReference w:type="default" r:id="rId11"/>
          <w:headerReference w:type="first" r:id="rId12"/>
          <w:footerReference w:type="first" r:id="rId13"/>
          <w:pgSz w:w="11906" w:h="16838"/>
          <w:pgMar w:top="851" w:right="737" w:bottom="567" w:left="397" w:header="709" w:footer="567" w:gutter="567"/>
          <w:cols w:space="708"/>
          <w:docGrid w:linePitch="360"/>
        </w:sectPr>
      </w:pPr>
    </w:p>
    <w:p w14:paraId="0E6D42DB" w14:textId="77777777" w:rsidR="003264FC" w:rsidRPr="00A84B6C" w:rsidRDefault="003264FC">
      <w:pPr>
        <w:pStyle w:val="zzContents"/>
        <w:autoSpaceDE w:val="0"/>
        <w:autoSpaceDN w:val="0"/>
        <w:adjustRightInd w:val="0"/>
        <w:ind w:left="8789" w:hanging="8789"/>
        <w:rPr>
          <w:rFonts w:eastAsia="Times New Roman" w:cs="Times New Roman"/>
          <w:szCs w:val="24"/>
        </w:rPr>
      </w:pPr>
      <w:r w:rsidRPr="00A84B6C">
        <w:rPr>
          <w:rFonts w:eastAsia="Times New Roman" w:cs="Times New Roman"/>
          <w:szCs w:val="24"/>
        </w:rPr>
        <w:lastRenderedPageBreak/>
        <w:t>Contents</w:t>
      </w:r>
      <w:r w:rsidRPr="00A84B6C">
        <w:rPr>
          <w:rFonts w:eastAsia="Times New Roman" w:cs="Times New Roman"/>
          <w:szCs w:val="24"/>
        </w:rPr>
        <w:tab/>
      </w:r>
      <w:r w:rsidRPr="00A84B6C">
        <w:rPr>
          <w:rFonts w:eastAsia="Times New Roman" w:cs="Times New Roman"/>
          <w:b w:val="0"/>
          <w:sz w:val="22"/>
          <w:szCs w:val="22"/>
        </w:rPr>
        <w:t>Page</w:t>
      </w:r>
    </w:p>
    <w:p w14:paraId="7D98A7F3" w14:textId="0AB47CD7" w:rsidR="002171AA" w:rsidRDefault="006E5EDB">
      <w:pPr>
        <w:pStyle w:val="TOC1"/>
        <w:rPr>
          <w:rFonts w:asciiTheme="minorHAnsi" w:eastAsiaTheme="minorEastAsia" w:hAnsiTheme="minorHAnsi" w:cstheme="minorBidi"/>
          <w:b w:val="0"/>
          <w:noProof/>
          <w:szCs w:val="22"/>
          <w:lang w:eastAsia="en-GB"/>
        </w:rPr>
      </w:pPr>
      <w:r w:rsidRPr="00A84B6C">
        <w:rPr>
          <w:rFonts w:eastAsia="Times New Roman" w:cs="Times New Roman"/>
          <w:szCs w:val="24"/>
        </w:rPr>
        <w:fldChar w:fldCharType="begin"/>
      </w:r>
      <w:r w:rsidRPr="00A84B6C">
        <w:rPr>
          <w:rFonts w:eastAsia="Times New Roman" w:cs="Times New Roman"/>
          <w:szCs w:val="24"/>
        </w:rPr>
        <w:instrText xml:space="preserve"> TOC \o "2-3" \h \z \t "Heading 1;1;a2;1;ANNEX;1;Foreword Title;1;Intro Title;1;Biblio Title;1;ANNEXZ;1;za2;1;za3;1;za4;1;za5;1;za6;1;Base_Heading;1;Box-title;1;Endorsement Title;1;Index Head;1;ANNEXZZ;1;Heading 1 Unnumbered;1" </w:instrText>
      </w:r>
      <w:r w:rsidRPr="00A84B6C">
        <w:rPr>
          <w:rFonts w:eastAsia="Times New Roman" w:cs="Times New Roman"/>
          <w:szCs w:val="24"/>
        </w:rPr>
        <w:fldChar w:fldCharType="separate"/>
      </w:r>
      <w:hyperlink w:anchor="_Toc148687576" w:history="1">
        <w:r w:rsidR="002171AA" w:rsidRPr="00FE1193">
          <w:rPr>
            <w:rStyle w:val="Hyperlink"/>
            <w:noProof/>
          </w:rPr>
          <w:t>European foreword</w:t>
        </w:r>
        <w:r w:rsidR="002171AA">
          <w:rPr>
            <w:noProof/>
            <w:webHidden/>
          </w:rPr>
          <w:tab/>
        </w:r>
        <w:r w:rsidR="002171AA">
          <w:rPr>
            <w:noProof/>
            <w:webHidden/>
          </w:rPr>
          <w:fldChar w:fldCharType="begin"/>
        </w:r>
        <w:r w:rsidR="002171AA">
          <w:rPr>
            <w:noProof/>
            <w:webHidden/>
          </w:rPr>
          <w:instrText xml:space="preserve"> PAGEREF _Toc148687576 \h </w:instrText>
        </w:r>
        <w:r w:rsidR="002171AA">
          <w:rPr>
            <w:noProof/>
            <w:webHidden/>
          </w:rPr>
        </w:r>
        <w:r w:rsidR="002171AA">
          <w:rPr>
            <w:noProof/>
            <w:webHidden/>
          </w:rPr>
          <w:fldChar w:fldCharType="separate"/>
        </w:r>
        <w:r w:rsidR="00D11DB3">
          <w:rPr>
            <w:noProof/>
            <w:webHidden/>
          </w:rPr>
          <w:t>5</w:t>
        </w:r>
        <w:r w:rsidR="002171AA">
          <w:rPr>
            <w:noProof/>
            <w:webHidden/>
          </w:rPr>
          <w:fldChar w:fldCharType="end"/>
        </w:r>
      </w:hyperlink>
    </w:p>
    <w:p w14:paraId="646FFDA7" w14:textId="095070B9" w:rsidR="002171AA" w:rsidRDefault="00C17D05">
      <w:pPr>
        <w:pStyle w:val="TOC1"/>
        <w:rPr>
          <w:rFonts w:asciiTheme="minorHAnsi" w:eastAsiaTheme="minorEastAsia" w:hAnsiTheme="minorHAnsi" w:cstheme="minorBidi"/>
          <w:b w:val="0"/>
          <w:noProof/>
          <w:szCs w:val="22"/>
          <w:lang w:eastAsia="en-GB"/>
        </w:rPr>
      </w:pPr>
      <w:hyperlink w:anchor="_Toc148687577" w:history="1">
        <w:r w:rsidR="002171AA" w:rsidRPr="00FE1193">
          <w:rPr>
            <w:rStyle w:val="Hyperlink"/>
            <w:noProof/>
          </w:rPr>
          <w:t>0</w:t>
        </w:r>
        <w:r w:rsidR="002171AA">
          <w:rPr>
            <w:rFonts w:asciiTheme="minorHAnsi" w:eastAsiaTheme="minorEastAsia" w:hAnsiTheme="minorHAnsi" w:cstheme="minorBidi"/>
            <w:b w:val="0"/>
            <w:noProof/>
            <w:szCs w:val="22"/>
            <w:lang w:eastAsia="en-GB"/>
          </w:rPr>
          <w:tab/>
        </w:r>
        <w:r w:rsidR="002171AA" w:rsidRPr="00FE1193">
          <w:rPr>
            <w:rStyle w:val="Hyperlink"/>
            <w:noProof/>
          </w:rPr>
          <w:t>Introduction</w:t>
        </w:r>
        <w:r w:rsidR="002171AA">
          <w:rPr>
            <w:noProof/>
            <w:webHidden/>
          </w:rPr>
          <w:tab/>
        </w:r>
        <w:r w:rsidR="002171AA">
          <w:rPr>
            <w:noProof/>
            <w:webHidden/>
          </w:rPr>
          <w:fldChar w:fldCharType="begin"/>
        </w:r>
        <w:r w:rsidR="002171AA">
          <w:rPr>
            <w:noProof/>
            <w:webHidden/>
          </w:rPr>
          <w:instrText xml:space="preserve"> PAGEREF _Toc148687577 \h </w:instrText>
        </w:r>
        <w:r w:rsidR="002171AA">
          <w:rPr>
            <w:noProof/>
            <w:webHidden/>
          </w:rPr>
        </w:r>
        <w:r w:rsidR="002171AA">
          <w:rPr>
            <w:noProof/>
            <w:webHidden/>
          </w:rPr>
          <w:fldChar w:fldCharType="separate"/>
        </w:r>
        <w:r w:rsidR="00D11DB3">
          <w:rPr>
            <w:noProof/>
            <w:webHidden/>
          </w:rPr>
          <w:t>6</w:t>
        </w:r>
        <w:r w:rsidR="002171AA">
          <w:rPr>
            <w:noProof/>
            <w:webHidden/>
          </w:rPr>
          <w:fldChar w:fldCharType="end"/>
        </w:r>
      </w:hyperlink>
    </w:p>
    <w:p w14:paraId="3762CA8F" w14:textId="2B3E6AAD" w:rsidR="002171AA" w:rsidRDefault="00C17D05">
      <w:pPr>
        <w:pStyle w:val="TOC1"/>
        <w:rPr>
          <w:rFonts w:asciiTheme="minorHAnsi" w:eastAsiaTheme="minorEastAsia" w:hAnsiTheme="minorHAnsi" w:cstheme="minorBidi"/>
          <w:b w:val="0"/>
          <w:noProof/>
          <w:szCs w:val="22"/>
          <w:lang w:eastAsia="en-GB"/>
        </w:rPr>
      </w:pPr>
      <w:hyperlink w:anchor="_Toc148687578" w:history="1">
        <w:r w:rsidR="002171AA" w:rsidRPr="00FE1193">
          <w:rPr>
            <w:rStyle w:val="Hyperlink"/>
            <w:rFonts w:eastAsia="Times New Roman"/>
            <w:noProof/>
          </w:rPr>
          <w:t>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Scope</w:t>
        </w:r>
        <w:r w:rsidR="002171AA">
          <w:rPr>
            <w:noProof/>
            <w:webHidden/>
          </w:rPr>
          <w:tab/>
        </w:r>
        <w:r w:rsidR="002171AA">
          <w:rPr>
            <w:noProof/>
            <w:webHidden/>
          </w:rPr>
          <w:fldChar w:fldCharType="begin"/>
        </w:r>
        <w:r w:rsidR="002171AA">
          <w:rPr>
            <w:noProof/>
            <w:webHidden/>
          </w:rPr>
          <w:instrText xml:space="preserve"> PAGEREF _Toc148687578 \h </w:instrText>
        </w:r>
        <w:r w:rsidR="002171AA">
          <w:rPr>
            <w:noProof/>
            <w:webHidden/>
          </w:rPr>
        </w:r>
        <w:r w:rsidR="002171AA">
          <w:rPr>
            <w:noProof/>
            <w:webHidden/>
          </w:rPr>
          <w:fldChar w:fldCharType="separate"/>
        </w:r>
        <w:r w:rsidR="00D11DB3">
          <w:rPr>
            <w:noProof/>
            <w:webHidden/>
          </w:rPr>
          <w:t>9</w:t>
        </w:r>
        <w:r w:rsidR="002171AA">
          <w:rPr>
            <w:noProof/>
            <w:webHidden/>
          </w:rPr>
          <w:fldChar w:fldCharType="end"/>
        </w:r>
      </w:hyperlink>
    </w:p>
    <w:p w14:paraId="64019016" w14:textId="66D21BE9" w:rsidR="002171AA" w:rsidRDefault="00C17D05">
      <w:pPr>
        <w:pStyle w:val="TOC2"/>
        <w:rPr>
          <w:rFonts w:asciiTheme="minorHAnsi" w:eastAsiaTheme="minorEastAsia" w:hAnsiTheme="minorHAnsi" w:cstheme="minorBidi"/>
          <w:b w:val="0"/>
          <w:noProof/>
          <w:szCs w:val="22"/>
          <w:lang w:eastAsia="en-GB"/>
        </w:rPr>
      </w:pPr>
      <w:hyperlink w:anchor="_Toc148687579" w:history="1">
        <w:r w:rsidR="002171AA" w:rsidRPr="00FE1193">
          <w:rPr>
            <w:rStyle w:val="Hyperlink"/>
            <w:rFonts w:eastAsia="Times New Roman"/>
            <w:noProof/>
          </w:rPr>
          <w:t>1.1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Scope of EN 1993</w:t>
        </w:r>
        <w:r w:rsidR="002171AA" w:rsidRPr="00FE1193">
          <w:rPr>
            <w:rStyle w:val="Hyperlink"/>
            <w:rFonts w:eastAsia="Times New Roman"/>
            <w:noProof/>
          </w:rPr>
          <w:noBreakHyphen/>
          <w:t>4</w:t>
        </w:r>
        <w:r w:rsidR="002171AA" w:rsidRPr="00FE1193">
          <w:rPr>
            <w:rStyle w:val="Hyperlink"/>
            <w:rFonts w:eastAsia="Times New Roman"/>
            <w:noProof/>
          </w:rPr>
          <w:noBreakHyphen/>
          <w:t>2</w:t>
        </w:r>
        <w:r w:rsidR="002171AA">
          <w:rPr>
            <w:noProof/>
            <w:webHidden/>
          </w:rPr>
          <w:tab/>
        </w:r>
        <w:r w:rsidR="002171AA">
          <w:rPr>
            <w:noProof/>
            <w:webHidden/>
          </w:rPr>
          <w:fldChar w:fldCharType="begin"/>
        </w:r>
        <w:r w:rsidR="002171AA">
          <w:rPr>
            <w:noProof/>
            <w:webHidden/>
          </w:rPr>
          <w:instrText xml:space="preserve"> PAGEREF _Toc148687579 \h </w:instrText>
        </w:r>
        <w:r w:rsidR="002171AA">
          <w:rPr>
            <w:noProof/>
            <w:webHidden/>
          </w:rPr>
        </w:r>
        <w:r w:rsidR="002171AA">
          <w:rPr>
            <w:noProof/>
            <w:webHidden/>
          </w:rPr>
          <w:fldChar w:fldCharType="separate"/>
        </w:r>
        <w:r w:rsidR="00D11DB3">
          <w:rPr>
            <w:noProof/>
            <w:webHidden/>
          </w:rPr>
          <w:t>9</w:t>
        </w:r>
        <w:r w:rsidR="002171AA">
          <w:rPr>
            <w:noProof/>
            <w:webHidden/>
          </w:rPr>
          <w:fldChar w:fldCharType="end"/>
        </w:r>
      </w:hyperlink>
    </w:p>
    <w:p w14:paraId="2B01886A" w14:textId="1B86E080" w:rsidR="002171AA" w:rsidRDefault="00C17D05">
      <w:pPr>
        <w:pStyle w:val="TOC2"/>
        <w:rPr>
          <w:rFonts w:asciiTheme="minorHAnsi" w:eastAsiaTheme="minorEastAsia" w:hAnsiTheme="minorHAnsi" w:cstheme="minorBidi"/>
          <w:b w:val="0"/>
          <w:noProof/>
          <w:szCs w:val="22"/>
          <w:lang w:eastAsia="en-GB"/>
        </w:rPr>
      </w:pPr>
      <w:hyperlink w:anchor="_Toc148687580" w:history="1">
        <w:r w:rsidR="002171AA" w:rsidRPr="00FE1193">
          <w:rPr>
            <w:rStyle w:val="Hyperlink"/>
            <w:rFonts w:eastAsia="Times New Roman"/>
            <w:noProof/>
          </w:rPr>
          <w:t>1.2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Assumptions</w:t>
        </w:r>
        <w:r w:rsidR="002171AA">
          <w:rPr>
            <w:noProof/>
            <w:webHidden/>
          </w:rPr>
          <w:tab/>
        </w:r>
        <w:r w:rsidR="002171AA">
          <w:rPr>
            <w:noProof/>
            <w:webHidden/>
          </w:rPr>
          <w:fldChar w:fldCharType="begin"/>
        </w:r>
        <w:r w:rsidR="002171AA">
          <w:rPr>
            <w:noProof/>
            <w:webHidden/>
          </w:rPr>
          <w:instrText xml:space="preserve"> PAGEREF _Toc148687580 \h </w:instrText>
        </w:r>
        <w:r w:rsidR="002171AA">
          <w:rPr>
            <w:noProof/>
            <w:webHidden/>
          </w:rPr>
        </w:r>
        <w:r w:rsidR="002171AA">
          <w:rPr>
            <w:noProof/>
            <w:webHidden/>
          </w:rPr>
          <w:fldChar w:fldCharType="separate"/>
        </w:r>
        <w:r w:rsidR="00D11DB3">
          <w:rPr>
            <w:noProof/>
            <w:webHidden/>
          </w:rPr>
          <w:t>10</w:t>
        </w:r>
        <w:r w:rsidR="002171AA">
          <w:rPr>
            <w:noProof/>
            <w:webHidden/>
          </w:rPr>
          <w:fldChar w:fldCharType="end"/>
        </w:r>
      </w:hyperlink>
    </w:p>
    <w:p w14:paraId="74DB1DFA" w14:textId="72D45F5D" w:rsidR="002171AA" w:rsidRDefault="00C17D05">
      <w:pPr>
        <w:pStyle w:val="TOC1"/>
        <w:rPr>
          <w:rFonts w:asciiTheme="minorHAnsi" w:eastAsiaTheme="minorEastAsia" w:hAnsiTheme="minorHAnsi" w:cstheme="minorBidi"/>
          <w:b w:val="0"/>
          <w:noProof/>
          <w:szCs w:val="22"/>
          <w:lang w:eastAsia="en-GB"/>
        </w:rPr>
      </w:pPr>
      <w:hyperlink w:anchor="_Toc148687581" w:history="1">
        <w:r w:rsidR="002171AA" w:rsidRPr="00FE1193">
          <w:rPr>
            <w:rStyle w:val="Hyperlink"/>
            <w:rFonts w:eastAsia="Times New Roman"/>
            <w:noProof/>
          </w:rPr>
          <w:t>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Normative references</w:t>
        </w:r>
        <w:r w:rsidR="002171AA">
          <w:rPr>
            <w:noProof/>
            <w:webHidden/>
          </w:rPr>
          <w:tab/>
        </w:r>
        <w:r w:rsidR="002171AA">
          <w:rPr>
            <w:noProof/>
            <w:webHidden/>
          </w:rPr>
          <w:fldChar w:fldCharType="begin"/>
        </w:r>
        <w:r w:rsidR="002171AA">
          <w:rPr>
            <w:noProof/>
            <w:webHidden/>
          </w:rPr>
          <w:instrText xml:space="preserve"> PAGEREF _Toc148687581 \h </w:instrText>
        </w:r>
        <w:r w:rsidR="002171AA">
          <w:rPr>
            <w:noProof/>
            <w:webHidden/>
          </w:rPr>
        </w:r>
        <w:r w:rsidR="002171AA">
          <w:rPr>
            <w:noProof/>
            <w:webHidden/>
          </w:rPr>
          <w:fldChar w:fldCharType="separate"/>
        </w:r>
        <w:r w:rsidR="00D11DB3">
          <w:rPr>
            <w:noProof/>
            <w:webHidden/>
          </w:rPr>
          <w:t>10</w:t>
        </w:r>
        <w:r w:rsidR="002171AA">
          <w:rPr>
            <w:noProof/>
            <w:webHidden/>
          </w:rPr>
          <w:fldChar w:fldCharType="end"/>
        </w:r>
      </w:hyperlink>
    </w:p>
    <w:p w14:paraId="1519E700" w14:textId="01444D70" w:rsidR="002171AA" w:rsidRDefault="00C17D05">
      <w:pPr>
        <w:pStyle w:val="TOC1"/>
        <w:rPr>
          <w:rFonts w:asciiTheme="minorHAnsi" w:eastAsiaTheme="minorEastAsia" w:hAnsiTheme="minorHAnsi" w:cstheme="minorBidi"/>
          <w:b w:val="0"/>
          <w:noProof/>
          <w:szCs w:val="22"/>
          <w:lang w:eastAsia="en-GB"/>
        </w:rPr>
      </w:pPr>
      <w:hyperlink w:anchor="_Toc148687582" w:history="1">
        <w:r w:rsidR="002171AA" w:rsidRPr="00FE1193">
          <w:rPr>
            <w:rStyle w:val="Hyperlink"/>
            <w:rFonts w:eastAsia="Times New Roman"/>
            <w:noProof/>
          </w:rPr>
          <w:t>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Terms, definitions, symbols, sign conventions and units</w:t>
        </w:r>
        <w:r w:rsidR="002171AA">
          <w:rPr>
            <w:noProof/>
            <w:webHidden/>
          </w:rPr>
          <w:tab/>
        </w:r>
        <w:r w:rsidR="002171AA">
          <w:rPr>
            <w:noProof/>
            <w:webHidden/>
          </w:rPr>
          <w:fldChar w:fldCharType="begin"/>
        </w:r>
        <w:r w:rsidR="002171AA">
          <w:rPr>
            <w:noProof/>
            <w:webHidden/>
          </w:rPr>
          <w:instrText xml:space="preserve"> PAGEREF _Toc148687582 \h </w:instrText>
        </w:r>
        <w:r w:rsidR="002171AA">
          <w:rPr>
            <w:noProof/>
            <w:webHidden/>
          </w:rPr>
        </w:r>
        <w:r w:rsidR="002171AA">
          <w:rPr>
            <w:noProof/>
            <w:webHidden/>
          </w:rPr>
          <w:fldChar w:fldCharType="separate"/>
        </w:r>
        <w:r w:rsidR="00D11DB3">
          <w:rPr>
            <w:noProof/>
            <w:webHidden/>
          </w:rPr>
          <w:t>11</w:t>
        </w:r>
        <w:r w:rsidR="002171AA">
          <w:rPr>
            <w:noProof/>
            <w:webHidden/>
          </w:rPr>
          <w:fldChar w:fldCharType="end"/>
        </w:r>
      </w:hyperlink>
    </w:p>
    <w:p w14:paraId="1DBFA320" w14:textId="56ECC492" w:rsidR="002171AA" w:rsidRDefault="00C17D05">
      <w:pPr>
        <w:pStyle w:val="TOC2"/>
        <w:rPr>
          <w:rFonts w:asciiTheme="minorHAnsi" w:eastAsiaTheme="minorEastAsia" w:hAnsiTheme="minorHAnsi" w:cstheme="minorBidi"/>
          <w:b w:val="0"/>
          <w:noProof/>
          <w:szCs w:val="22"/>
          <w:lang w:eastAsia="en-GB"/>
        </w:rPr>
      </w:pPr>
      <w:hyperlink w:anchor="_Toc148687583" w:history="1">
        <w:r w:rsidR="002171AA" w:rsidRPr="00FE1193">
          <w:rPr>
            <w:rStyle w:val="Hyperlink"/>
            <w:rFonts w:eastAsia="Times New Roman"/>
            <w:noProof/>
          </w:rPr>
          <w:t>3.1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Terms and definitions</w:t>
        </w:r>
        <w:r w:rsidR="002171AA">
          <w:rPr>
            <w:noProof/>
            <w:webHidden/>
          </w:rPr>
          <w:tab/>
        </w:r>
        <w:r w:rsidR="002171AA">
          <w:rPr>
            <w:noProof/>
            <w:webHidden/>
          </w:rPr>
          <w:fldChar w:fldCharType="begin"/>
        </w:r>
        <w:r w:rsidR="002171AA">
          <w:rPr>
            <w:noProof/>
            <w:webHidden/>
          </w:rPr>
          <w:instrText xml:space="preserve"> PAGEREF _Toc148687583 \h </w:instrText>
        </w:r>
        <w:r w:rsidR="002171AA">
          <w:rPr>
            <w:noProof/>
            <w:webHidden/>
          </w:rPr>
        </w:r>
        <w:r w:rsidR="002171AA">
          <w:rPr>
            <w:noProof/>
            <w:webHidden/>
          </w:rPr>
          <w:fldChar w:fldCharType="separate"/>
        </w:r>
        <w:r w:rsidR="00D11DB3">
          <w:rPr>
            <w:noProof/>
            <w:webHidden/>
          </w:rPr>
          <w:t>11</w:t>
        </w:r>
        <w:r w:rsidR="002171AA">
          <w:rPr>
            <w:noProof/>
            <w:webHidden/>
          </w:rPr>
          <w:fldChar w:fldCharType="end"/>
        </w:r>
      </w:hyperlink>
    </w:p>
    <w:p w14:paraId="5BE1B7F9" w14:textId="76126643" w:rsidR="002171AA" w:rsidRDefault="00C17D05">
      <w:pPr>
        <w:pStyle w:val="TOC2"/>
        <w:rPr>
          <w:rFonts w:asciiTheme="minorHAnsi" w:eastAsiaTheme="minorEastAsia" w:hAnsiTheme="minorHAnsi" w:cstheme="minorBidi"/>
          <w:b w:val="0"/>
          <w:noProof/>
          <w:szCs w:val="22"/>
          <w:lang w:eastAsia="en-GB"/>
        </w:rPr>
      </w:pPr>
      <w:hyperlink w:anchor="_Toc148687584" w:history="1">
        <w:r w:rsidR="002171AA" w:rsidRPr="00FE1193">
          <w:rPr>
            <w:rStyle w:val="Hyperlink"/>
            <w:rFonts w:eastAsia="Times New Roman"/>
            <w:noProof/>
          </w:rPr>
          <w:t>3.2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Symbols</w:t>
        </w:r>
        <w:r w:rsidR="002171AA">
          <w:rPr>
            <w:noProof/>
            <w:webHidden/>
          </w:rPr>
          <w:tab/>
        </w:r>
        <w:r w:rsidR="002171AA">
          <w:rPr>
            <w:noProof/>
            <w:webHidden/>
          </w:rPr>
          <w:fldChar w:fldCharType="begin"/>
        </w:r>
        <w:r w:rsidR="002171AA">
          <w:rPr>
            <w:noProof/>
            <w:webHidden/>
          </w:rPr>
          <w:instrText xml:space="preserve"> PAGEREF _Toc148687584 \h </w:instrText>
        </w:r>
        <w:r w:rsidR="002171AA">
          <w:rPr>
            <w:noProof/>
            <w:webHidden/>
          </w:rPr>
        </w:r>
        <w:r w:rsidR="002171AA">
          <w:rPr>
            <w:noProof/>
            <w:webHidden/>
          </w:rPr>
          <w:fldChar w:fldCharType="separate"/>
        </w:r>
        <w:r w:rsidR="00D11DB3">
          <w:rPr>
            <w:noProof/>
            <w:webHidden/>
          </w:rPr>
          <w:t>16</w:t>
        </w:r>
        <w:r w:rsidR="002171AA">
          <w:rPr>
            <w:noProof/>
            <w:webHidden/>
          </w:rPr>
          <w:fldChar w:fldCharType="end"/>
        </w:r>
      </w:hyperlink>
    </w:p>
    <w:p w14:paraId="7D5BB1E1" w14:textId="70EBE444" w:rsidR="002171AA" w:rsidRDefault="00C17D05">
      <w:pPr>
        <w:pStyle w:val="TOC3"/>
        <w:rPr>
          <w:rFonts w:asciiTheme="minorHAnsi" w:eastAsiaTheme="minorEastAsia" w:hAnsiTheme="minorHAnsi" w:cstheme="minorBidi"/>
          <w:b w:val="0"/>
          <w:noProof/>
          <w:szCs w:val="22"/>
          <w:lang w:eastAsia="en-GB"/>
        </w:rPr>
      </w:pPr>
      <w:hyperlink w:anchor="_Toc148687585" w:history="1">
        <w:r w:rsidR="002171AA" w:rsidRPr="00FE1193">
          <w:rPr>
            <w:rStyle w:val="Hyperlink"/>
            <w:rFonts w:eastAsia="Times New Roman"/>
            <w:noProof/>
          </w:rPr>
          <w:t>3.2.1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Roman upper-case letters</w:t>
        </w:r>
        <w:r w:rsidR="002171AA">
          <w:rPr>
            <w:noProof/>
            <w:webHidden/>
          </w:rPr>
          <w:tab/>
        </w:r>
        <w:r w:rsidR="002171AA">
          <w:rPr>
            <w:noProof/>
            <w:webHidden/>
          </w:rPr>
          <w:fldChar w:fldCharType="begin"/>
        </w:r>
        <w:r w:rsidR="002171AA">
          <w:rPr>
            <w:noProof/>
            <w:webHidden/>
          </w:rPr>
          <w:instrText xml:space="preserve"> PAGEREF _Toc148687585 \h </w:instrText>
        </w:r>
        <w:r w:rsidR="002171AA">
          <w:rPr>
            <w:noProof/>
            <w:webHidden/>
          </w:rPr>
        </w:r>
        <w:r w:rsidR="002171AA">
          <w:rPr>
            <w:noProof/>
            <w:webHidden/>
          </w:rPr>
          <w:fldChar w:fldCharType="separate"/>
        </w:r>
        <w:r w:rsidR="00D11DB3">
          <w:rPr>
            <w:noProof/>
            <w:webHidden/>
          </w:rPr>
          <w:t>16</w:t>
        </w:r>
        <w:r w:rsidR="002171AA">
          <w:rPr>
            <w:noProof/>
            <w:webHidden/>
          </w:rPr>
          <w:fldChar w:fldCharType="end"/>
        </w:r>
      </w:hyperlink>
    </w:p>
    <w:p w14:paraId="41C4108E" w14:textId="7751422B" w:rsidR="002171AA" w:rsidRDefault="00C17D05">
      <w:pPr>
        <w:pStyle w:val="TOC3"/>
        <w:rPr>
          <w:rFonts w:asciiTheme="minorHAnsi" w:eastAsiaTheme="minorEastAsia" w:hAnsiTheme="minorHAnsi" w:cstheme="minorBidi"/>
          <w:b w:val="0"/>
          <w:noProof/>
          <w:szCs w:val="22"/>
          <w:lang w:eastAsia="en-GB"/>
        </w:rPr>
      </w:pPr>
      <w:hyperlink w:anchor="_Toc148687586" w:history="1">
        <w:r w:rsidR="002171AA" w:rsidRPr="00FE1193">
          <w:rPr>
            <w:rStyle w:val="Hyperlink"/>
            <w:rFonts w:eastAsia="Times New Roman"/>
            <w:noProof/>
          </w:rPr>
          <w:t>3.2.2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Roman lower-case letters</w:t>
        </w:r>
        <w:r w:rsidR="002171AA">
          <w:rPr>
            <w:noProof/>
            <w:webHidden/>
          </w:rPr>
          <w:tab/>
        </w:r>
        <w:r w:rsidR="002171AA">
          <w:rPr>
            <w:noProof/>
            <w:webHidden/>
          </w:rPr>
          <w:fldChar w:fldCharType="begin"/>
        </w:r>
        <w:r w:rsidR="002171AA">
          <w:rPr>
            <w:noProof/>
            <w:webHidden/>
          </w:rPr>
          <w:instrText xml:space="preserve"> PAGEREF _Toc148687586 \h </w:instrText>
        </w:r>
        <w:r w:rsidR="002171AA">
          <w:rPr>
            <w:noProof/>
            <w:webHidden/>
          </w:rPr>
        </w:r>
        <w:r w:rsidR="002171AA">
          <w:rPr>
            <w:noProof/>
            <w:webHidden/>
          </w:rPr>
          <w:fldChar w:fldCharType="separate"/>
        </w:r>
        <w:r w:rsidR="00D11DB3">
          <w:rPr>
            <w:noProof/>
            <w:webHidden/>
          </w:rPr>
          <w:t>17</w:t>
        </w:r>
        <w:r w:rsidR="002171AA">
          <w:rPr>
            <w:noProof/>
            <w:webHidden/>
          </w:rPr>
          <w:fldChar w:fldCharType="end"/>
        </w:r>
      </w:hyperlink>
    </w:p>
    <w:p w14:paraId="19BBEF54" w14:textId="681CD7C8" w:rsidR="002171AA" w:rsidRDefault="00C17D05">
      <w:pPr>
        <w:pStyle w:val="TOC3"/>
        <w:rPr>
          <w:rFonts w:asciiTheme="minorHAnsi" w:eastAsiaTheme="minorEastAsia" w:hAnsiTheme="minorHAnsi" w:cstheme="minorBidi"/>
          <w:b w:val="0"/>
          <w:noProof/>
          <w:szCs w:val="22"/>
          <w:lang w:eastAsia="en-GB"/>
        </w:rPr>
      </w:pPr>
      <w:hyperlink w:anchor="_Toc148687587" w:history="1">
        <w:r w:rsidR="002171AA" w:rsidRPr="00FE1193">
          <w:rPr>
            <w:rStyle w:val="Hyperlink"/>
            <w:rFonts w:eastAsia="Times New Roman"/>
            <w:noProof/>
          </w:rPr>
          <w:t>3.2.3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Greek letters</w:t>
        </w:r>
        <w:r w:rsidR="002171AA">
          <w:rPr>
            <w:noProof/>
            <w:webHidden/>
          </w:rPr>
          <w:tab/>
        </w:r>
        <w:r w:rsidR="002171AA">
          <w:rPr>
            <w:noProof/>
            <w:webHidden/>
          </w:rPr>
          <w:fldChar w:fldCharType="begin"/>
        </w:r>
        <w:r w:rsidR="002171AA">
          <w:rPr>
            <w:noProof/>
            <w:webHidden/>
          </w:rPr>
          <w:instrText xml:space="preserve"> PAGEREF _Toc148687587 \h </w:instrText>
        </w:r>
        <w:r w:rsidR="002171AA">
          <w:rPr>
            <w:noProof/>
            <w:webHidden/>
          </w:rPr>
        </w:r>
        <w:r w:rsidR="002171AA">
          <w:rPr>
            <w:noProof/>
            <w:webHidden/>
          </w:rPr>
          <w:fldChar w:fldCharType="separate"/>
        </w:r>
        <w:r w:rsidR="00D11DB3">
          <w:rPr>
            <w:noProof/>
            <w:webHidden/>
          </w:rPr>
          <w:t>19</w:t>
        </w:r>
        <w:r w:rsidR="002171AA">
          <w:rPr>
            <w:noProof/>
            <w:webHidden/>
          </w:rPr>
          <w:fldChar w:fldCharType="end"/>
        </w:r>
      </w:hyperlink>
    </w:p>
    <w:p w14:paraId="59D937E4" w14:textId="3A026472" w:rsidR="002171AA" w:rsidRDefault="00C17D05">
      <w:pPr>
        <w:pStyle w:val="TOC3"/>
        <w:rPr>
          <w:rFonts w:asciiTheme="minorHAnsi" w:eastAsiaTheme="minorEastAsia" w:hAnsiTheme="minorHAnsi" w:cstheme="minorBidi"/>
          <w:b w:val="0"/>
          <w:noProof/>
          <w:szCs w:val="22"/>
          <w:lang w:eastAsia="en-GB"/>
        </w:rPr>
      </w:pPr>
      <w:hyperlink w:anchor="_Toc148687588" w:history="1">
        <w:r w:rsidR="002171AA" w:rsidRPr="00FE1193">
          <w:rPr>
            <w:rStyle w:val="Hyperlink"/>
            <w:rFonts w:eastAsia="Times New Roman"/>
            <w:noProof/>
          </w:rPr>
          <w:t>3.2.4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Subscripts</w:t>
        </w:r>
        <w:r w:rsidR="002171AA">
          <w:rPr>
            <w:noProof/>
            <w:webHidden/>
          </w:rPr>
          <w:tab/>
        </w:r>
        <w:r w:rsidR="002171AA">
          <w:rPr>
            <w:noProof/>
            <w:webHidden/>
          </w:rPr>
          <w:fldChar w:fldCharType="begin"/>
        </w:r>
        <w:r w:rsidR="002171AA">
          <w:rPr>
            <w:noProof/>
            <w:webHidden/>
          </w:rPr>
          <w:instrText xml:space="preserve"> PAGEREF _Toc148687588 \h </w:instrText>
        </w:r>
        <w:r w:rsidR="002171AA">
          <w:rPr>
            <w:noProof/>
            <w:webHidden/>
          </w:rPr>
        </w:r>
        <w:r w:rsidR="002171AA">
          <w:rPr>
            <w:noProof/>
            <w:webHidden/>
          </w:rPr>
          <w:fldChar w:fldCharType="separate"/>
        </w:r>
        <w:r w:rsidR="00D11DB3">
          <w:rPr>
            <w:noProof/>
            <w:webHidden/>
          </w:rPr>
          <w:t>19</w:t>
        </w:r>
        <w:r w:rsidR="002171AA">
          <w:rPr>
            <w:noProof/>
            <w:webHidden/>
          </w:rPr>
          <w:fldChar w:fldCharType="end"/>
        </w:r>
      </w:hyperlink>
    </w:p>
    <w:p w14:paraId="7D41FF84" w14:textId="39D9EE13" w:rsidR="002171AA" w:rsidRDefault="00C17D05">
      <w:pPr>
        <w:pStyle w:val="TOC2"/>
        <w:rPr>
          <w:rFonts w:asciiTheme="minorHAnsi" w:eastAsiaTheme="minorEastAsia" w:hAnsiTheme="minorHAnsi" w:cstheme="minorBidi"/>
          <w:b w:val="0"/>
          <w:noProof/>
          <w:szCs w:val="22"/>
          <w:lang w:eastAsia="en-GB"/>
        </w:rPr>
      </w:pPr>
      <w:hyperlink w:anchor="_Toc148687589" w:history="1">
        <w:r w:rsidR="002171AA" w:rsidRPr="00FE1193">
          <w:rPr>
            <w:rStyle w:val="Hyperlink"/>
            <w:rFonts w:eastAsia="Times New Roman"/>
            <w:noProof/>
          </w:rPr>
          <w:t>3.3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Sign conventions</w:t>
        </w:r>
        <w:r w:rsidR="002171AA">
          <w:rPr>
            <w:noProof/>
            <w:webHidden/>
          </w:rPr>
          <w:tab/>
        </w:r>
        <w:r w:rsidR="002171AA">
          <w:rPr>
            <w:noProof/>
            <w:webHidden/>
          </w:rPr>
          <w:fldChar w:fldCharType="begin"/>
        </w:r>
        <w:r w:rsidR="002171AA">
          <w:rPr>
            <w:noProof/>
            <w:webHidden/>
          </w:rPr>
          <w:instrText xml:space="preserve"> PAGEREF _Toc148687589 \h </w:instrText>
        </w:r>
        <w:r w:rsidR="002171AA">
          <w:rPr>
            <w:noProof/>
            <w:webHidden/>
          </w:rPr>
        </w:r>
        <w:r w:rsidR="002171AA">
          <w:rPr>
            <w:noProof/>
            <w:webHidden/>
          </w:rPr>
          <w:fldChar w:fldCharType="separate"/>
        </w:r>
        <w:r w:rsidR="00D11DB3">
          <w:rPr>
            <w:noProof/>
            <w:webHidden/>
          </w:rPr>
          <w:t>20</w:t>
        </w:r>
        <w:r w:rsidR="002171AA">
          <w:rPr>
            <w:noProof/>
            <w:webHidden/>
          </w:rPr>
          <w:fldChar w:fldCharType="end"/>
        </w:r>
      </w:hyperlink>
    </w:p>
    <w:p w14:paraId="67F4550D" w14:textId="22283202" w:rsidR="002171AA" w:rsidRDefault="00C17D05">
      <w:pPr>
        <w:pStyle w:val="TOC3"/>
        <w:rPr>
          <w:rFonts w:asciiTheme="minorHAnsi" w:eastAsiaTheme="minorEastAsia" w:hAnsiTheme="minorHAnsi" w:cstheme="minorBidi"/>
          <w:b w:val="0"/>
          <w:noProof/>
          <w:szCs w:val="22"/>
          <w:lang w:eastAsia="en-GB"/>
        </w:rPr>
      </w:pPr>
      <w:hyperlink w:anchor="_Toc148687590" w:history="1">
        <w:r w:rsidR="002171AA" w:rsidRPr="00FE1193">
          <w:rPr>
            <w:rStyle w:val="Hyperlink"/>
            <w:rFonts w:eastAsia="Times New Roman"/>
            <w:noProof/>
          </w:rPr>
          <w:t>3.3.1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Conventions for global tank structure axis system</w:t>
        </w:r>
        <w:r w:rsidR="002171AA">
          <w:rPr>
            <w:noProof/>
            <w:webHidden/>
          </w:rPr>
          <w:tab/>
        </w:r>
        <w:r w:rsidR="002171AA">
          <w:rPr>
            <w:noProof/>
            <w:webHidden/>
          </w:rPr>
          <w:fldChar w:fldCharType="begin"/>
        </w:r>
        <w:r w:rsidR="002171AA">
          <w:rPr>
            <w:noProof/>
            <w:webHidden/>
          </w:rPr>
          <w:instrText xml:space="preserve"> PAGEREF _Toc148687590 \h </w:instrText>
        </w:r>
        <w:r w:rsidR="002171AA">
          <w:rPr>
            <w:noProof/>
            <w:webHidden/>
          </w:rPr>
        </w:r>
        <w:r w:rsidR="002171AA">
          <w:rPr>
            <w:noProof/>
            <w:webHidden/>
          </w:rPr>
          <w:fldChar w:fldCharType="separate"/>
        </w:r>
        <w:r w:rsidR="00D11DB3">
          <w:rPr>
            <w:noProof/>
            <w:webHidden/>
          </w:rPr>
          <w:t>20</w:t>
        </w:r>
        <w:r w:rsidR="002171AA">
          <w:rPr>
            <w:noProof/>
            <w:webHidden/>
          </w:rPr>
          <w:fldChar w:fldCharType="end"/>
        </w:r>
      </w:hyperlink>
    </w:p>
    <w:p w14:paraId="236FB55B" w14:textId="53472776" w:rsidR="002171AA" w:rsidRDefault="00C17D05">
      <w:pPr>
        <w:pStyle w:val="TOC3"/>
        <w:rPr>
          <w:rFonts w:asciiTheme="minorHAnsi" w:eastAsiaTheme="minorEastAsia" w:hAnsiTheme="minorHAnsi" w:cstheme="minorBidi"/>
          <w:b w:val="0"/>
          <w:noProof/>
          <w:szCs w:val="22"/>
          <w:lang w:eastAsia="en-GB"/>
        </w:rPr>
      </w:pPr>
      <w:hyperlink w:anchor="_Toc148687591" w:history="1">
        <w:r w:rsidR="002171AA" w:rsidRPr="00FE1193">
          <w:rPr>
            <w:rStyle w:val="Hyperlink"/>
            <w:rFonts w:eastAsia="Times New Roman"/>
            <w:noProof/>
          </w:rPr>
          <w:t>3.3.2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Conventions for structural element axes in circular tanks</w:t>
        </w:r>
        <w:r w:rsidR="002171AA">
          <w:rPr>
            <w:noProof/>
            <w:webHidden/>
          </w:rPr>
          <w:tab/>
        </w:r>
        <w:r w:rsidR="002171AA">
          <w:rPr>
            <w:noProof/>
            <w:webHidden/>
          </w:rPr>
          <w:fldChar w:fldCharType="begin"/>
        </w:r>
        <w:r w:rsidR="002171AA">
          <w:rPr>
            <w:noProof/>
            <w:webHidden/>
          </w:rPr>
          <w:instrText xml:space="preserve"> PAGEREF _Toc148687591 \h </w:instrText>
        </w:r>
        <w:r w:rsidR="002171AA">
          <w:rPr>
            <w:noProof/>
            <w:webHidden/>
          </w:rPr>
        </w:r>
        <w:r w:rsidR="002171AA">
          <w:rPr>
            <w:noProof/>
            <w:webHidden/>
          </w:rPr>
          <w:fldChar w:fldCharType="separate"/>
        </w:r>
        <w:r w:rsidR="00D11DB3">
          <w:rPr>
            <w:noProof/>
            <w:webHidden/>
          </w:rPr>
          <w:t>22</w:t>
        </w:r>
        <w:r w:rsidR="002171AA">
          <w:rPr>
            <w:noProof/>
            <w:webHidden/>
          </w:rPr>
          <w:fldChar w:fldCharType="end"/>
        </w:r>
      </w:hyperlink>
    </w:p>
    <w:p w14:paraId="0F8D318A" w14:textId="3A53AC37" w:rsidR="002171AA" w:rsidRDefault="00C17D05">
      <w:pPr>
        <w:pStyle w:val="TOC3"/>
        <w:rPr>
          <w:rFonts w:asciiTheme="minorHAnsi" w:eastAsiaTheme="minorEastAsia" w:hAnsiTheme="minorHAnsi" w:cstheme="minorBidi"/>
          <w:b w:val="0"/>
          <w:noProof/>
          <w:szCs w:val="22"/>
          <w:lang w:eastAsia="en-GB"/>
        </w:rPr>
      </w:pPr>
      <w:hyperlink w:anchor="_Toc148687592" w:history="1">
        <w:r w:rsidR="002171AA" w:rsidRPr="00FE1193">
          <w:rPr>
            <w:rStyle w:val="Hyperlink"/>
            <w:rFonts w:eastAsia="Times New Roman"/>
            <w:noProof/>
          </w:rPr>
          <w:t>3.3.3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Conventions for stress resultants for circular tanks</w:t>
        </w:r>
        <w:r w:rsidR="002171AA">
          <w:rPr>
            <w:noProof/>
            <w:webHidden/>
          </w:rPr>
          <w:tab/>
        </w:r>
        <w:r w:rsidR="002171AA">
          <w:rPr>
            <w:noProof/>
            <w:webHidden/>
          </w:rPr>
          <w:fldChar w:fldCharType="begin"/>
        </w:r>
        <w:r w:rsidR="002171AA">
          <w:rPr>
            <w:noProof/>
            <w:webHidden/>
          </w:rPr>
          <w:instrText xml:space="preserve"> PAGEREF _Toc148687592 \h </w:instrText>
        </w:r>
        <w:r w:rsidR="002171AA">
          <w:rPr>
            <w:noProof/>
            <w:webHidden/>
          </w:rPr>
        </w:r>
        <w:r w:rsidR="002171AA">
          <w:rPr>
            <w:noProof/>
            <w:webHidden/>
          </w:rPr>
          <w:fldChar w:fldCharType="separate"/>
        </w:r>
        <w:r w:rsidR="00D11DB3">
          <w:rPr>
            <w:noProof/>
            <w:webHidden/>
          </w:rPr>
          <w:t>22</w:t>
        </w:r>
        <w:r w:rsidR="002171AA">
          <w:rPr>
            <w:noProof/>
            <w:webHidden/>
          </w:rPr>
          <w:fldChar w:fldCharType="end"/>
        </w:r>
      </w:hyperlink>
    </w:p>
    <w:p w14:paraId="36B22791" w14:textId="4B98A33E" w:rsidR="002171AA" w:rsidRDefault="00C17D05">
      <w:pPr>
        <w:pStyle w:val="TOC1"/>
        <w:rPr>
          <w:rFonts w:asciiTheme="minorHAnsi" w:eastAsiaTheme="minorEastAsia" w:hAnsiTheme="minorHAnsi" w:cstheme="minorBidi"/>
          <w:b w:val="0"/>
          <w:noProof/>
          <w:szCs w:val="22"/>
          <w:lang w:eastAsia="en-GB"/>
        </w:rPr>
      </w:pPr>
      <w:hyperlink w:anchor="_Toc148687593" w:history="1">
        <w:r w:rsidR="002171AA" w:rsidRPr="00FE1193">
          <w:rPr>
            <w:rStyle w:val="Hyperlink"/>
            <w:rFonts w:eastAsia="Times New Roman"/>
            <w:noProof/>
          </w:rPr>
          <w:t>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Basis of design</w:t>
        </w:r>
        <w:r w:rsidR="002171AA">
          <w:rPr>
            <w:noProof/>
            <w:webHidden/>
          </w:rPr>
          <w:tab/>
        </w:r>
        <w:r w:rsidR="002171AA">
          <w:rPr>
            <w:noProof/>
            <w:webHidden/>
          </w:rPr>
          <w:fldChar w:fldCharType="begin"/>
        </w:r>
        <w:r w:rsidR="002171AA">
          <w:rPr>
            <w:noProof/>
            <w:webHidden/>
          </w:rPr>
          <w:instrText xml:space="preserve"> PAGEREF _Toc148687593 \h </w:instrText>
        </w:r>
        <w:r w:rsidR="002171AA">
          <w:rPr>
            <w:noProof/>
            <w:webHidden/>
          </w:rPr>
        </w:r>
        <w:r w:rsidR="002171AA">
          <w:rPr>
            <w:noProof/>
            <w:webHidden/>
          </w:rPr>
          <w:fldChar w:fldCharType="separate"/>
        </w:r>
        <w:r w:rsidR="00D11DB3">
          <w:rPr>
            <w:noProof/>
            <w:webHidden/>
          </w:rPr>
          <w:t>24</w:t>
        </w:r>
        <w:r w:rsidR="002171AA">
          <w:rPr>
            <w:noProof/>
            <w:webHidden/>
          </w:rPr>
          <w:fldChar w:fldCharType="end"/>
        </w:r>
      </w:hyperlink>
    </w:p>
    <w:p w14:paraId="6BA4B47F" w14:textId="14C9C348" w:rsidR="002171AA" w:rsidRDefault="00C17D05">
      <w:pPr>
        <w:pStyle w:val="TOC2"/>
        <w:rPr>
          <w:rFonts w:asciiTheme="minorHAnsi" w:eastAsiaTheme="minorEastAsia" w:hAnsiTheme="minorHAnsi" w:cstheme="minorBidi"/>
          <w:b w:val="0"/>
          <w:noProof/>
          <w:szCs w:val="22"/>
          <w:lang w:eastAsia="en-GB"/>
        </w:rPr>
      </w:pPr>
      <w:hyperlink w:anchor="_Toc148687594" w:history="1">
        <w:r w:rsidR="002171AA" w:rsidRPr="00FE1193">
          <w:rPr>
            <w:rStyle w:val="Hyperlink"/>
            <w:rFonts w:eastAsia="Times New Roman"/>
            <w:noProof/>
          </w:rPr>
          <w:t>4.1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Basic requirements</w:t>
        </w:r>
        <w:r w:rsidR="002171AA">
          <w:rPr>
            <w:noProof/>
            <w:webHidden/>
          </w:rPr>
          <w:tab/>
        </w:r>
        <w:r w:rsidR="002171AA">
          <w:rPr>
            <w:noProof/>
            <w:webHidden/>
          </w:rPr>
          <w:fldChar w:fldCharType="begin"/>
        </w:r>
        <w:r w:rsidR="002171AA">
          <w:rPr>
            <w:noProof/>
            <w:webHidden/>
          </w:rPr>
          <w:instrText xml:space="preserve"> PAGEREF _Toc148687594 \h </w:instrText>
        </w:r>
        <w:r w:rsidR="002171AA">
          <w:rPr>
            <w:noProof/>
            <w:webHidden/>
          </w:rPr>
        </w:r>
        <w:r w:rsidR="002171AA">
          <w:rPr>
            <w:noProof/>
            <w:webHidden/>
          </w:rPr>
          <w:fldChar w:fldCharType="separate"/>
        </w:r>
        <w:r w:rsidR="00D11DB3">
          <w:rPr>
            <w:noProof/>
            <w:webHidden/>
          </w:rPr>
          <w:t>24</w:t>
        </w:r>
        <w:r w:rsidR="002171AA">
          <w:rPr>
            <w:noProof/>
            <w:webHidden/>
          </w:rPr>
          <w:fldChar w:fldCharType="end"/>
        </w:r>
      </w:hyperlink>
    </w:p>
    <w:p w14:paraId="28AD6FA3" w14:textId="4CF703E8" w:rsidR="002171AA" w:rsidRDefault="00C17D05">
      <w:pPr>
        <w:pStyle w:val="TOC2"/>
        <w:rPr>
          <w:rFonts w:asciiTheme="minorHAnsi" w:eastAsiaTheme="minorEastAsia" w:hAnsiTheme="minorHAnsi" w:cstheme="minorBidi"/>
          <w:b w:val="0"/>
          <w:noProof/>
          <w:szCs w:val="22"/>
          <w:lang w:eastAsia="en-GB"/>
        </w:rPr>
      </w:pPr>
      <w:hyperlink w:anchor="_Toc148687595" w:history="1">
        <w:r w:rsidR="002171AA" w:rsidRPr="00FE1193">
          <w:rPr>
            <w:rStyle w:val="Hyperlink"/>
            <w:rFonts w:eastAsia="Times New Roman"/>
            <w:noProof/>
          </w:rPr>
          <w:t>4.2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Units</w:t>
        </w:r>
        <w:r w:rsidR="002171AA">
          <w:rPr>
            <w:noProof/>
            <w:webHidden/>
          </w:rPr>
          <w:tab/>
        </w:r>
        <w:r w:rsidR="002171AA">
          <w:rPr>
            <w:noProof/>
            <w:webHidden/>
          </w:rPr>
          <w:fldChar w:fldCharType="begin"/>
        </w:r>
        <w:r w:rsidR="002171AA">
          <w:rPr>
            <w:noProof/>
            <w:webHidden/>
          </w:rPr>
          <w:instrText xml:space="preserve"> PAGEREF _Toc148687595 \h </w:instrText>
        </w:r>
        <w:r w:rsidR="002171AA">
          <w:rPr>
            <w:noProof/>
            <w:webHidden/>
          </w:rPr>
        </w:r>
        <w:r w:rsidR="002171AA">
          <w:rPr>
            <w:noProof/>
            <w:webHidden/>
          </w:rPr>
          <w:fldChar w:fldCharType="separate"/>
        </w:r>
        <w:r w:rsidR="00D11DB3">
          <w:rPr>
            <w:noProof/>
            <w:webHidden/>
          </w:rPr>
          <w:t>25</w:t>
        </w:r>
        <w:r w:rsidR="002171AA">
          <w:rPr>
            <w:noProof/>
            <w:webHidden/>
          </w:rPr>
          <w:fldChar w:fldCharType="end"/>
        </w:r>
      </w:hyperlink>
    </w:p>
    <w:p w14:paraId="20A091AA" w14:textId="7DE6094D" w:rsidR="002171AA" w:rsidRDefault="00C17D05">
      <w:pPr>
        <w:pStyle w:val="TOC2"/>
        <w:rPr>
          <w:rFonts w:asciiTheme="minorHAnsi" w:eastAsiaTheme="minorEastAsia" w:hAnsiTheme="minorHAnsi" w:cstheme="minorBidi"/>
          <w:b w:val="0"/>
          <w:noProof/>
          <w:szCs w:val="22"/>
          <w:lang w:eastAsia="en-GB"/>
        </w:rPr>
      </w:pPr>
      <w:hyperlink w:anchor="_Toc148687596" w:history="1">
        <w:r w:rsidR="002171AA" w:rsidRPr="00FE1193">
          <w:rPr>
            <w:rStyle w:val="Hyperlink"/>
            <w:rFonts w:eastAsia="Times New Roman"/>
            <w:noProof/>
          </w:rPr>
          <w:t>4.3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Tank classification</w:t>
        </w:r>
        <w:r w:rsidR="002171AA">
          <w:rPr>
            <w:noProof/>
            <w:webHidden/>
          </w:rPr>
          <w:tab/>
        </w:r>
        <w:r w:rsidR="002171AA">
          <w:rPr>
            <w:noProof/>
            <w:webHidden/>
          </w:rPr>
          <w:fldChar w:fldCharType="begin"/>
        </w:r>
        <w:r w:rsidR="002171AA">
          <w:rPr>
            <w:noProof/>
            <w:webHidden/>
          </w:rPr>
          <w:instrText xml:space="preserve"> PAGEREF _Toc148687596 \h </w:instrText>
        </w:r>
        <w:r w:rsidR="002171AA">
          <w:rPr>
            <w:noProof/>
            <w:webHidden/>
          </w:rPr>
        </w:r>
        <w:r w:rsidR="002171AA">
          <w:rPr>
            <w:noProof/>
            <w:webHidden/>
          </w:rPr>
          <w:fldChar w:fldCharType="separate"/>
        </w:r>
        <w:r w:rsidR="00D11DB3">
          <w:rPr>
            <w:noProof/>
            <w:webHidden/>
          </w:rPr>
          <w:t>25</w:t>
        </w:r>
        <w:r w:rsidR="002171AA">
          <w:rPr>
            <w:noProof/>
            <w:webHidden/>
          </w:rPr>
          <w:fldChar w:fldCharType="end"/>
        </w:r>
      </w:hyperlink>
    </w:p>
    <w:p w14:paraId="4B00EB3E" w14:textId="30A7CF72" w:rsidR="002171AA" w:rsidRDefault="00C17D05">
      <w:pPr>
        <w:pStyle w:val="TOC3"/>
        <w:rPr>
          <w:rFonts w:asciiTheme="minorHAnsi" w:eastAsiaTheme="minorEastAsia" w:hAnsiTheme="minorHAnsi" w:cstheme="minorBidi"/>
          <w:b w:val="0"/>
          <w:noProof/>
          <w:szCs w:val="22"/>
          <w:lang w:eastAsia="en-GB"/>
        </w:rPr>
      </w:pPr>
      <w:hyperlink w:anchor="_Toc148687597" w:history="1">
        <w:r w:rsidR="002171AA" w:rsidRPr="00FE1193">
          <w:rPr>
            <w:rStyle w:val="Hyperlink"/>
            <w:rFonts w:eastAsia="Times New Roman"/>
            <w:noProof/>
          </w:rPr>
          <w:t>4.3.1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Reliability differentiation</w:t>
        </w:r>
        <w:r w:rsidR="002171AA">
          <w:rPr>
            <w:noProof/>
            <w:webHidden/>
          </w:rPr>
          <w:tab/>
        </w:r>
        <w:r w:rsidR="002171AA">
          <w:rPr>
            <w:noProof/>
            <w:webHidden/>
          </w:rPr>
          <w:fldChar w:fldCharType="begin"/>
        </w:r>
        <w:r w:rsidR="002171AA">
          <w:rPr>
            <w:noProof/>
            <w:webHidden/>
          </w:rPr>
          <w:instrText xml:space="preserve"> PAGEREF _Toc148687597 \h </w:instrText>
        </w:r>
        <w:r w:rsidR="002171AA">
          <w:rPr>
            <w:noProof/>
            <w:webHidden/>
          </w:rPr>
        </w:r>
        <w:r w:rsidR="002171AA">
          <w:rPr>
            <w:noProof/>
            <w:webHidden/>
          </w:rPr>
          <w:fldChar w:fldCharType="separate"/>
        </w:r>
        <w:r w:rsidR="00D11DB3">
          <w:rPr>
            <w:noProof/>
            <w:webHidden/>
          </w:rPr>
          <w:t>25</w:t>
        </w:r>
        <w:r w:rsidR="002171AA">
          <w:rPr>
            <w:noProof/>
            <w:webHidden/>
          </w:rPr>
          <w:fldChar w:fldCharType="end"/>
        </w:r>
      </w:hyperlink>
    </w:p>
    <w:p w14:paraId="7D4D841C" w14:textId="018CD0B7" w:rsidR="002171AA" w:rsidRDefault="00C17D05">
      <w:pPr>
        <w:pStyle w:val="TOC3"/>
        <w:rPr>
          <w:rFonts w:asciiTheme="minorHAnsi" w:eastAsiaTheme="minorEastAsia" w:hAnsiTheme="minorHAnsi" w:cstheme="minorBidi"/>
          <w:b w:val="0"/>
          <w:noProof/>
          <w:szCs w:val="22"/>
          <w:lang w:eastAsia="en-GB"/>
        </w:rPr>
      </w:pPr>
      <w:hyperlink w:anchor="_Toc148687598" w:history="1">
        <w:r w:rsidR="002171AA" w:rsidRPr="00FE1193">
          <w:rPr>
            <w:rStyle w:val="Hyperlink"/>
            <w:rFonts w:eastAsia="Times New Roman"/>
            <w:noProof/>
          </w:rPr>
          <w:t>4.3.2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Structural complexity classification for tanks</w:t>
        </w:r>
        <w:r w:rsidR="002171AA">
          <w:rPr>
            <w:noProof/>
            <w:webHidden/>
          </w:rPr>
          <w:tab/>
        </w:r>
        <w:r w:rsidR="002171AA">
          <w:rPr>
            <w:noProof/>
            <w:webHidden/>
          </w:rPr>
          <w:fldChar w:fldCharType="begin"/>
        </w:r>
        <w:r w:rsidR="002171AA">
          <w:rPr>
            <w:noProof/>
            <w:webHidden/>
          </w:rPr>
          <w:instrText xml:space="preserve"> PAGEREF _Toc148687598 \h </w:instrText>
        </w:r>
        <w:r w:rsidR="002171AA">
          <w:rPr>
            <w:noProof/>
            <w:webHidden/>
          </w:rPr>
        </w:r>
        <w:r w:rsidR="002171AA">
          <w:rPr>
            <w:noProof/>
            <w:webHidden/>
          </w:rPr>
          <w:fldChar w:fldCharType="separate"/>
        </w:r>
        <w:r w:rsidR="00D11DB3">
          <w:rPr>
            <w:noProof/>
            <w:webHidden/>
          </w:rPr>
          <w:t>25</w:t>
        </w:r>
        <w:r w:rsidR="002171AA">
          <w:rPr>
            <w:noProof/>
            <w:webHidden/>
          </w:rPr>
          <w:fldChar w:fldCharType="end"/>
        </w:r>
      </w:hyperlink>
    </w:p>
    <w:p w14:paraId="21D2172A" w14:textId="66882EA7" w:rsidR="002171AA" w:rsidRDefault="00C17D05">
      <w:pPr>
        <w:pStyle w:val="TOC3"/>
        <w:rPr>
          <w:rFonts w:asciiTheme="minorHAnsi" w:eastAsiaTheme="minorEastAsia" w:hAnsiTheme="minorHAnsi" w:cstheme="minorBidi"/>
          <w:b w:val="0"/>
          <w:noProof/>
          <w:szCs w:val="22"/>
          <w:lang w:eastAsia="en-GB"/>
        </w:rPr>
      </w:pPr>
      <w:hyperlink w:anchor="_Toc148687599" w:history="1">
        <w:r w:rsidR="002171AA" w:rsidRPr="00FE1193">
          <w:rPr>
            <w:rStyle w:val="Hyperlink"/>
            <w:rFonts w:eastAsia="Times New Roman"/>
            <w:noProof/>
          </w:rPr>
          <w:t>4.3.3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Tank group classification</w:t>
        </w:r>
        <w:r w:rsidR="002171AA">
          <w:rPr>
            <w:noProof/>
            <w:webHidden/>
          </w:rPr>
          <w:tab/>
        </w:r>
        <w:r w:rsidR="002171AA">
          <w:rPr>
            <w:noProof/>
            <w:webHidden/>
          </w:rPr>
          <w:fldChar w:fldCharType="begin"/>
        </w:r>
        <w:r w:rsidR="002171AA">
          <w:rPr>
            <w:noProof/>
            <w:webHidden/>
          </w:rPr>
          <w:instrText xml:space="preserve"> PAGEREF _Toc148687599 \h </w:instrText>
        </w:r>
        <w:r w:rsidR="002171AA">
          <w:rPr>
            <w:noProof/>
            <w:webHidden/>
          </w:rPr>
        </w:r>
        <w:r w:rsidR="002171AA">
          <w:rPr>
            <w:noProof/>
            <w:webHidden/>
          </w:rPr>
          <w:fldChar w:fldCharType="separate"/>
        </w:r>
        <w:r w:rsidR="00D11DB3">
          <w:rPr>
            <w:noProof/>
            <w:webHidden/>
          </w:rPr>
          <w:t>27</w:t>
        </w:r>
        <w:r w:rsidR="002171AA">
          <w:rPr>
            <w:noProof/>
            <w:webHidden/>
          </w:rPr>
          <w:fldChar w:fldCharType="end"/>
        </w:r>
      </w:hyperlink>
    </w:p>
    <w:p w14:paraId="13CF7CCE" w14:textId="1855DDFF" w:rsidR="002171AA" w:rsidRDefault="00C17D05">
      <w:pPr>
        <w:pStyle w:val="TOC2"/>
        <w:rPr>
          <w:rFonts w:asciiTheme="minorHAnsi" w:eastAsiaTheme="minorEastAsia" w:hAnsiTheme="minorHAnsi" w:cstheme="minorBidi"/>
          <w:b w:val="0"/>
          <w:noProof/>
          <w:szCs w:val="22"/>
          <w:lang w:eastAsia="en-GB"/>
        </w:rPr>
      </w:pPr>
      <w:hyperlink w:anchor="_Toc148687600" w:history="1">
        <w:r w:rsidR="002171AA" w:rsidRPr="00FE1193">
          <w:rPr>
            <w:rStyle w:val="Hyperlink"/>
            <w:rFonts w:eastAsia="Times New Roman"/>
            <w:noProof/>
          </w:rPr>
          <w:t>4.4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Verification by the partial factor method</w:t>
        </w:r>
        <w:r w:rsidR="002171AA">
          <w:rPr>
            <w:noProof/>
            <w:webHidden/>
          </w:rPr>
          <w:tab/>
        </w:r>
        <w:r w:rsidR="002171AA">
          <w:rPr>
            <w:noProof/>
            <w:webHidden/>
          </w:rPr>
          <w:fldChar w:fldCharType="begin"/>
        </w:r>
        <w:r w:rsidR="002171AA">
          <w:rPr>
            <w:noProof/>
            <w:webHidden/>
          </w:rPr>
          <w:instrText xml:space="preserve"> PAGEREF _Toc148687600 \h </w:instrText>
        </w:r>
        <w:r w:rsidR="002171AA">
          <w:rPr>
            <w:noProof/>
            <w:webHidden/>
          </w:rPr>
        </w:r>
        <w:r w:rsidR="002171AA">
          <w:rPr>
            <w:noProof/>
            <w:webHidden/>
          </w:rPr>
          <w:fldChar w:fldCharType="separate"/>
        </w:r>
        <w:r w:rsidR="00D11DB3">
          <w:rPr>
            <w:noProof/>
            <w:webHidden/>
          </w:rPr>
          <w:t>27</w:t>
        </w:r>
        <w:r w:rsidR="002171AA">
          <w:rPr>
            <w:noProof/>
            <w:webHidden/>
          </w:rPr>
          <w:fldChar w:fldCharType="end"/>
        </w:r>
      </w:hyperlink>
    </w:p>
    <w:p w14:paraId="19F39672" w14:textId="1C1DD1D5" w:rsidR="002171AA" w:rsidRDefault="00C17D05">
      <w:pPr>
        <w:pStyle w:val="TOC3"/>
        <w:rPr>
          <w:rFonts w:asciiTheme="minorHAnsi" w:eastAsiaTheme="minorEastAsia" w:hAnsiTheme="minorHAnsi" w:cstheme="minorBidi"/>
          <w:b w:val="0"/>
          <w:noProof/>
          <w:szCs w:val="22"/>
          <w:lang w:eastAsia="en-GB"/>
        </w:rPr>
      </w:pPr>
      <w:hyperlink w:anchor="_Toc148687601" w:history="1">
        <w:r w:rsidR="002171AA" w:rsidRPr="00FE1193">
          <w:rPr>
            <w:rStyle w:val="Hyperlink"/>
            <w:rFonts w:eastAsia="Times New Roman"/>
            <w:noProof/>
          </w:rPr>
          <w:t>4.4.1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Partial factors for actions on tanks</w:t>
        </w:r>
        <w:r w:rsidR="002171AA">
          <w:rPr>
            <w:noProof/>
            <w:webHidden/>
          </w:rPr>
          <w:tab/>
        </w:r>
        <w:r w:rsidR="002171AA">
          <w:rPr>
            <w:noProof/>
            <w:webHidden/>
          </w:rPr>
          <w:fldChar w:fldCharType="begin"/>
        </w:r>
        <w:r w:rsidR="002171AA">
          <w:rPr>
            <w:noProof/>
            <w:webHidden/>
          </w:rPr>
          <w:instrText xml:space="preserve"> PAGEREF _Toc148687601 \h </w:instrText>
        </w:r>
        <w:r w:rsidR="002171AA">
          <w:rPr>
            <w:noProof/>
            <w:webHidden/>
          </w:rPr>
        </w:r>
        <w:r w:rsidR="002171AA">
          <w:rPr>
            <w:noProof/>
            <w:webHidden/>
          </w:rPr>
          <w:fldChar w:fldCharType="separate"/>
        </w:r>
        <w:r w:rsidR="00D11DB3">
          <w:rPr>
            <w:noProof/>
            <w:webHidden/>
          </w:rPr>
          <w:t>27</w:t>
        </w:r>
        <w:r w:rsidR="002171AA">
          <w:rPr>
            <w:noProof/>
            <w:webHidden/>
          </w:rPr>
          <w:fldChar w:fldCharType="end"/>
        </w:r>
      </w:hyperlink>
    </w:p>
    <w:p w14:paraId="30DF6251" w14:textId="275DC29E" w:rsidR="002171AA" w:rsidRDefault="00C17D05">
      <w:pPr>
        <w:pStyle w:val="TOC3"/>
        <w:rPr>
          <w:rFonts w:asciiTheme="minorHAnsi" w:eastAsiaTheme="minorEastAsia" w:hAnsiTheme="minorHAnsi" w:cstheme="minorBidi"/>
          <w:b w:val="0"/>
          <w:noProof/>
          <w:szCs w:val="22"/>
          <w:lang w:eastAsia="en-GB"/>
        </w:rPr>
      </w:pPr>
      <w:hyperlink w:anchor="_Toc148687602" w:history="1">
        <w:r w:rsidR="002171AA" w:rsidRPr="00FE1193">
          <w:rPr>
            <w:rStyle w:val="Hyperlink"/>
            <w:rFonts w:eastAsia="Times New Roman"/>
            <w:noProof/>
          </w:rPr>
          <w:t>4.4.2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Partial factors for resistances</w:t>
        </w:r>
        <w:r w:rsidR="002171AA">
          <w:rPr>
            <w:noProof/>
            <w:webHidden/>
          </w:rPr>
          <w:tab/>
        </w:r>
        <w:r w:rsidR="002171AA">
          <w:rPr>
            <w:noProof/>
            <w:webHidden/>
          </w:rPr>
          <w:fldChar w:fldCharType="begin"/>
        </w:r>
        <w:r w:rsidR="002171AA">
          <w:rPr>
            <w:noProof/>
            <w:webHidden/>
          </w:rPr>
          <w:instrText xml:space="preserve"> PAGEREF _Toc148687602 \h </w:instrText>
        </w:r>
        <w:r w:rsidR="002171AA">
          <w:rPr>
            <w:noProof/>
            <w:webHidden/>
          </w:rPr>
        </w:r>
        <w:r w:rsidR="002171AA">
          <w:rPr>
            <w:noProof/>
            <w:webHidden/>
          </w:rPr>
          <w:fldChar w:fldCharType="separate"/>
        </w:r>
        <w:r w:rsidR="00D11DB3">
          <w:rPr>
            <w:noProof/>
            <w:webHidden/>
          </w:rPr>
          <w:t>28</w:t>
        </w:r>
        <w:r w:rsidR="002171AA">
          <w:rPr>
            <w:noProof/>
            <w:webHidden/>
          </w:rPr>
          <w:fldChar w:fldCharType="end"/>
        </w:r>
      </w:hyperlink>
    </w:p>
    <w:p w14:paraId="04CB7B2C" w14:textId="62F6B09C" w:rsidR="002171AA" w:rsidRDefault="00C17D05">
      <w:pPr>
        <w:pStyle w:val="TOC3"/>
        <w:rPr>
          <w:rFonts w:asciiTheme="minorHAnsi" w:eastAsiaTheme="minorEastAsia" w:hAnsiTheme="minorHAnsi" w:cstheme="minorBidi"/>
          <w:b w:val="0"/>
          <w:noProof/>
          <w:szCs w:val="22"/>
          <w:lang w:eastAsia="en-GB"/>
        </w:rPr>
      </w:pPr>
      <w:hyperlink w:anchor="_Toc148687603" w:history="1">
        <w:r w:rsidR="002171AA" w:rsidRPr="00FE1193">
          <w:rPr>
            <w:rStyle w:val="Hyperlink"/>
            <w:rFonts w:eastAsia="Times New Roman"/>
            <w:noProof/>
          </w:rPr>
          <w:t>4.4.3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Serviceability limit states</w:t>
        </w:r>
        <w:r w:rsidR="002171AA">
          <w:rPr>
            <w:noProof/>
            <w:webHidden/>
          </w:rPr>
          <w:tab/>
        </w:r>
        <w:r w:rsidR="002171AA">
          <w:rPr>
            <w:noProof/>
            <w:webHidden/>
          </w:rPr>
          <w:fldChar w:fldCharType="begin"/>
        </w:r>
        <w:r w:rsidR="002171AA">
          <w:rPr>
            <w:noProof/>
            <w:webHidden/>
          </w:rPr>
          <w:instrText xml:space="preserve"> PAGEREF _Toc148687603 \h </w:instrText>
        </w:r>
        <w:r w:rsidR="002171AA">
          <w:rPr>
            <w:noProof/>
            <w:webHidden/>
          </w:rPr>
        </w:r>
        <w:r w:rsidR="002171AA">
          <w:rPr>
            <w:noProof/>
            <w:webHidden/>
          </w:rPr>
          <w:fldChar w:fldCharType="separate"/>
        </w:r>
        <w:r w:rsidR="00D11DB3">
          <w:rPr>
            <w:noProof/>
            <w:webHidden/>
          </w:rPr>
          <w:t>28</w:t>
        </w:r>
        <w:r w:rsidR="002171AA">
          <w:rPr>
            <w:noProof/>
            <w:webHidden/>
          </w:rPr>
          <w:fldChar w:fldCharType="end"/>
        </w:r>
      </w:hyperlink>
    </w:p>
    <w:p w14:paraId="0D40EDE0" w14:textId="218D18FF" w:rsidR="002171AA" w:rsidRDefault="00C17D05">
      <w:pPr>
        <w:pStyle w:val="TOC2"/>
        <w:rPr>
          <w:rFonts w:asciiTheme="minorHAnsi" w:eastAsiaTheme="minorEastAsia" w:hAnsiTheme="minorHAnsi" w:cstheme="minorBidi"/>
          <w:b w:val="0"/>
          <w:noProof/>
          <w:szCs w:val="22"/>
          <w:lang w:eastAsia="en-GB"/>
        </w:rPr>
      </w:pPr>
      <w:hyperlink w:anchor="_Toc148687604" w:history="1">
        <w:r w:rsidR="002171AA" w:rsidRPr="00FE1193">
          <w:rPr>
            <w:rStyle w:val="Hyperlink"/>
            <w:rFonts w:eastAsia="Times New Roman"/>
            <w:noProof/>
          </w:rPr>
          <w:t>4.5</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Limit states</w:t>
        </w:r>
        <w:r w:rsidR="002171AA">
          <w:rPr>
            <w:noProof/>
            <w:webHidden/>
          </w:rPr>
          <w:tab/>
        </w:r>
        <w:r w:rsidR="002171AA">
          <w:rPr>
            <w:noProof/>
            <w:webHidden/>
          </w:rPr>
          <w:fldChar w:fldCharType="begin"/>
        </w:r>
        <w:r w:rsidR="002171AA">
          <w:rPr>
            <w:noProof/>
            <w:webHidden/>
          </w:rPr>
          <w:instrText xml:space="preserve"> PAGEREF _Toc148687604 \h </w:instrText>
        </w:r>
        <w:r w:rsidR="002171AA">
          <w:rPr>
            <w:noProof/>
            <w:webHidden/>
          </w:rPr>
        </w:r>
        <w:r w:rsidR="002171AA">
          <w:rPr>
            <w:noProof/>
            <w:webHidden/>
          </w:rPr>
          <w:fldChar w:fldCharType="separate"/>
        </w:r>
        <w:r w:rsidR="00D11DB3">
          <w:rPr>
            <w:noProof/>
            <w:webHidden/>
          </w:rPr>
          <w:t>29</w:t>
        </w:r>
        <w:r w:rsidR="002171AA">
          <w:rPr>
            <w:noProof/>
            <w:webHidden/>
          </w:rPr>
          <w:fldChar w:fldCharType="end"/>
        </w:r>
      </w:hyperlink>
    </w:p>
    <w:p w14:paraId="0EF26845" w14:textId="4BDA66F6" w:rsidR="002171AA" w:rsidRDefault="00C17D05">
      <w:pPr>
        <w:pStyle w:val="TOC2"/>
        <w:rPr>
          <w:rFonts w:asciiTheme="minorHAnsi" w:eastAsiaTheme="minorEastAsia" w:hAnsiTheme="minorHAnsi" w:cstheme="minorBidi"/>
          <w:b w:val="0"/>
          <w:noProof/>
          <w:szCs w:val="22"/>
          <w:lang w:eastAsia="en-GB"/>
        </w:rPr>
      </w:pPr>
      <w:hyperlink w:anchor="_Toc148687605" w:history="1">
        <w:r w:rsidR="002171AA" w:rsidRPr="00FE1193">
          <w:rPr>
            <w:rStyle w:val="Hyperlink"/>
            <w:rFonts w:eastAsia="Times New Roman"/>
            <w:noProof/>
          </w:rPr>
          <w:t>4.6</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Actions and environmental effects</w:t>
        </w:r>
        <w:r w:rsidR="002171AA">
          <w:rPr>
            <w:noProof/>
            <w:webHidden/>
          </w:rPr>
          <w:tab/>
        </w:r>
        <w:r w:rsidR="002171AA">
          <w:rPr>
            <w:noProof/>
            <w:webHidden/>
          </w:rPr>
          <w:fldChar w:fldCharType="begin"/>
        </w:r>
        <w:r w:rsidR="002171AA">
          <w:rPr>
            <w:noProof/>
            <w:webHidden/>
          </w:rPr>
          <w:instrText xml:space="preserve"> PAGEREF _Toc148687605 \h </w:instrText>
        </w:r>
        <w:r w:rsidR="002171AA">
          <w:rPr>
            <w:noProof/>
            <w:webHidden/>
          </w:rPr>
        </w:r>
        <w:r w:rsidR="002171AA">
          <w:rPr>
            <w:noProof/>
            <w:webHidden/>
          </w:rPr>
          <w:fldChar w:fldCharType="separate"/>
        </w:r>
        <w:r w:rsidR="00D11DB3">
          <w:rPr>
            <w:noProof/>
            <w:webHidden/>
          </w:rPr>
          <w:t>29</w:t>
        </w:r>
        <w:r w:rsidR="002171AA">
          <w:rPr>
            <w:noProof/>
            <w:webHidden/>
          </w:rPr>
          <w:fldChar w:fldCharType="end"/>
        </w:r>
      </w:hyperlink>
    </w:p>
    <w:p w14:paraId="0496D3E5" w14:textId="371D276C" w:rsidR="002171AA" w:rsidRDefault="00C17D05">
      <w:pPr>
        <w:pStyle w:val="TOC2"/>
        <w:rPr>
          <w:rFonts w:asciiTheme="minorHAnsi" w:eastAsiaTheme="minorEastAsia" w:hAnsiTheme="minorHAnsi" w:cstheme="minorBidi"/>
          <w:b w:val="0"/>
          <w:noProof/>
          <w:szCs w:val="22"/>
          <w:lang w:eastAsia="en-GB"/>
        </w:rPr>
      </w:pPr>
      <w:hyperlink w:anchor="_Toc148687606" w:history="1">
        <w:r w:rsidR="002171AA" w:rsidRPr="00FE1193">
          <w:rPr>
            <w:rStyle w:val="Hyperlink"/>
            <w:rFonts w:eastAsia="Times New Roman"/>
            <w:noProof/>
          </w:rPr>
          <w:t>4.7</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Material properties</w:t>
        </w:r>
        <w:r w:rsidR="002171AA">
          <w:rPr>
            <w:noProof/>
            <w:webHidden/>
          </w:rPr>
          <w:tab/>
        </w:r>
        <w:r w:rsidR="002171AA">
          <w:rPr>
            <w:noProof/>
            <w:webHidden/>
          </w:rPr>
          <w:fldChar w:fldCharType="begin"/>
        </w:r>
        <w:r w:rsidR="002171AA">
          <w:rPr>
            <w:noProof/>
            <w:webHidden/>
          </w:rPr>
          <w:instrText xml:space="preserve"> PAGEREF _Toc148687606 \h </w:instrText>
        </w:r>
        <w:r w:rsidR="002171AA">
          <w:rPr>
            <w:noProof/>
            <w:webHidden/>
          </w:rPr>
        </w:r>
        <w:r w:rsidR="002171AA">
          <w:rPr>
            <w:noProof/>
            <w:webHidden/>
          </w:rPr>
          <w:fldChar w:fldCharType="separate"/>
        </w:r>
        <w:r w:rsidR="00D11DB3">
          <w:rPr>
            <w:noProof/>
            <w:webHidden/>
          </w:rPr>
          <w:t>29</w:t>
        </w:r>
        <w:r w:rsidR="002171AA">
          <w:rPr>
            <w:noProof/>
            <w:webHidden/>
          </w:rPr>
          <w:fldChar w:fldCharType="end"/>
        </w:r>
      </w:hyperlink>
    </w:p>
    <w:p w14:paraId="294BADD7" w14:textId="19355081" w:rsidR="002171AA" w:rsidRDefault="00C17D05">
      <w:pPr>
        <w:pStyle w:val="TOC2"/>
        <w:rPr>
          <w:rFonts w:asciiTheme="minorHAnsi" w:eastAsiaTheme="minorEastAsia" w:hAnsiTheme="minorHAnsi" w:cstheme="minorBidi"/>
          <w:b w:val="0"/>
          <w:noProof/>
          <w:szCs w:val="22"/>
          <w:lang w:eastAsia="en-GB"/>
        </w:rPr>
      </w:pPr>
      <w:hyperlink w:anchor="_Toc148687607" w:history="1">
        <w:r w:rsidR="002171AA" w:rsidRPr="00FE1193">
          <w:rPr>
            <w:rStyle w:val="Hyperlink"/>
            <w:rFonts w:eastAsia="Times New Roman"/>
            <w:noProof/>
          </w:rPr>
          <w:t>4.8</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Geometrical data</w:t>
        </w:r>
        <w:r w:rsidR="002171AA">
          <w:rPr>
            <w:noProof/>
            <w:webHidden/>
          </w:rPr>
          <w:tab/>
        </w:r>
        <w:r w:rsidR="002171AA">
          <w:rPr>
            <w:noProof/>
            <w:webHidden/>
          </w:rPr>
          <w:fldChar w:fldCharType="begin"/>
        </w:r>
        <w:r w:rsidR="002171AA">
          <w:rPr>
            <w:noProof/>
            <w:webHidden/>
          </w:rPr>
          <w:instrText xml:space="preserve"> PAGEREF _Toc148687607 \h </w:instrText>
        </w:r>
        <w:r w:rsidR="002171AA">
          <w:rPr>
            <w:noProof/>
            <w:webHidden/>
          </w:rPr>
        </w:r>
        <w:r w:rsidR="002171AA">
          <w:rPr>
            <w:noProof/>
            <w:webHidden/>
          </w:rPr>
          <w:fldChar w:fldCharType="separate"/>
        </w:r>
        <w:r w:rsidR="00D11DB3">
          <w:rPr>
            <w:noProof/>
            <w:webHidden/>
          </w:rPr>
          <w:t>29</w:t>
        </w:r>
        <w:r w:rsidR="002171AA">
          <w:rPr>
            <w:noProof/>
            <w:webHidden/>
          </w:rPr>
          <w:fldChar w:fldCharType="end"/>
        </w:r>
      </w:hyperlink>
    </w:p>
    <w:p w14:paraId="5758ED0B" w14:textId="2E870F2D" w:rsidR="002171AA" w:rsidRDefault="00C17D05">
      <w:pPr>
        <w:pStyle w:val="TOC2"/>
        <w:rPr>
          <w:rFonts w:asciiTheme="minorHAnsi" w:eastAsiaTheme="minorEastAsia" w:hAnsiTheme="minorHAnsi" w:cstheme="minorBidi"/>
          <w:b w:val="0"/>
          <w:noProof/>
          <w:szCs w:val="22"/>
          <w:lang w:eastAsia="en-GB"/>
        </w:rPr>
      </w:pPr>
      <w:hyperlink w:anchor="_Toc148687608" w:history="1">
        <w:r w:rsidR="002171AA" w:rsidRPr="00FE1193">
          <w:rPr>
            <w:rStyle w:val="Hyperlink"/>
            <w:rFonts w:eastAsia="Times New Roman"/>
            <w:noProof/>
          </w:rPr>
          <w:t>4.9</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Modelling of the tank for determining action effects</w:t>
        </w:r>
        <w:r w:rsidR="002171AA">
          <w:rPr>
            <w:noProof/>
            <w:webHidden/>
          </w:rPr>
          <w:tab/>
        </w:r>
        <w:r w:rsidR="002171AA">
          <w:rPr>
            <w:noProof/>
            <w:webHidden/>
          </w:rPr>
          <w:fldChar w:fldCharType="begin"/>
        </w:r>
        <w:r w:rsidR="002171AA">
          <w:rPr>
            <w:noProof/>
            <w:webHidden/>
          </w:rPr>
          <w:instrText xml:space="preserve"> PAGEREF _Toc148687608 \h </w:instrText>
        </w:r>
        <w:r w:rsidR="002171AA">
          <w:rPr>
            <w:noProof/>
            <w:webHidden/>
          </w:rPr>
        </w:r>
        <w:r w:rsidR="002171AA">
          <w:rPr>
            <w:noProof/>
            <w:webHidden/>
          </w:rPr>
          <w:fldChar w:fldCharType="separate"/>
        </w:r>
        <w:r w:rsidR="00D11DB3">
          <w:rPr>
            <w:noProof/>
            <w:webHidden/>
          </w:rPr>
          <w:t>29</w:t>
        </w:r>
        <w:r w:rsidR="002171AA">
          <w:rPr>
            <w:noProof/>
            <w:webHidden/>
          </w:rPr>
          <w:fldChar w:fldCharType="end"/>
        </w:r>
      </w:hyperlink>
    </w:p>
    <w:p w14:paraId="098A93F8" w14:textId="7424EF70" w:rsidR="002171AA" w:rsidRDefault="00C17D05">
      <w:pPr>
        <w:pStyle w:val="TOC2"/>
        <w:rPr>
          <w:rFonts w:asciiTheme="minorHAnsi" w:eastAsiaTheme="minorEastAsia" w:hAnsiTheme="minorHAnsi" w:cstheme="minorBidi"/>
          <w:b w:val="0"/>
          <w:noProof/>
          <w:szCs w:val="22"/>
          <w:lang w:eastAsia="en-GB"/>
        </w:rPr>
      </w:pPr>
      <w:hyperlink w:anchor="_Toc148687609" w:history="1">
        <w:r w:rsidR="002171AA" w:rsidRPr="00FE1193">
          <w:rPr>
            <w:rStyle w:val="Hyperlink"/>
            <w:rFonts w:eastAsia="Times New Roman"/>
            <w:noProof/>
          </w:rPr>
          <w:t>4.10</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assisted by testing</w:t>
        </w:r>
        <w:r w:rsidR="002171AA">
          <w:rPr>
            <w:noProof/>
            <w:webHidden/>
          </w:rPr>
          <w:tab/>
        </w:r>
        <w:r w:rsidR="002171AA">
          <w:rPr>
            <w:noProof/>
            <w:webHidden/>
          </w:rPr>
          <w:fldChar w:fldCharType="begin"/>
        </w:r>
        <w:r w:rsidR="002171AA">
          <w:rPr>
            <w:noProof/>
            <w:webHidden/>
          </w:rPr>
          <w:instrText xml:space="preserve"> PAGEREF _Toc148687609 \h </w:instrText>
        </w:r>
        <w:r w:rsidR="002171AA">
          <w:rPr>
            <w:noProof/>
            <w:webHidden/>
          </w:rPr>
        </w:r>
        <w:r w:rsidR="002171AA">
          <w:rPr>
            <w:noProof/>
            <w:webHidden/>
          </w:rPr>
          <w:fldChar w:fldCharType="separate"/>
        </w:r>
        <w:r w:rsidR="00D11DB3">
          <w:rPr>
            <w:noProof/>
            <w:webHidden/>
          </w:rPr>
          <w:t>29</w:t>
        </w:r>
        <w:r w:rsidR="002171AA">
          <w:rPr>
            <w:noProof/>
            <w:webHidden/>
          </w:rPr>
          <w:fldChar w:fldCharType="end"/>
        </w:r>
      </w:hyperlink>
    </w:p>
    <w:p w14:paraId="245B43D2" w14:textId="5BA23334" w:rsidR="002171AA" w:rsidRDefault="00C17D05">
      <w:pPr>
        <w:pStyle w:val="TOC2"/>
        <w:rPr>
          <w:rFonts w:asciiTheme="minorHAnsi" w:eastAsiaTheme="minorEastAsia" w:hAnsiTheme="minorHAnsi" w:cstheme="minorBidi"/>
          <w:b w:val="0"/>
          <w:noProof/>
          <w:szCs w:val="22"/>
          <w:lang w:eastAsia="en-GB"/>
        </w:rPr>
      </w:pPr>
      <w:hyperlink w:anchor="_Toc148687610" w:history="1">
        <w:r w:rsidR="002171AA" w:rsidRPr="00FE1193">
          <w:rPr>
            <w:rStyle w:val="Hyperlink"/>
            <w:rFonts w:eastAsia="Times New Roman"/>
            <w:noProof/>
          </w:rPr>
          <w:t>4.11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Durability</w:t>
        </w:r>
        <w:r w:rsidR="002171AA">
          <w:rPr>
            <w:noProof/>
            <w:webHidden/>
          </w:rPr>
          <w:tab/>
        </w:r>
        <w:r w:rsidR="002171AA">
          <w:rPr>
            <w:noProof/>
            <w:webHidden/>
          </w:rPr>
          <w:fldChar w:fldCharType="begin"/>
        </w:r>
        <w:r w:rsidR="002171AA">
          <w:rPr>
            <w:noProof/>
            <w:webHidden/>
          </w:rPr>
          <w:instrText xml:space="preserve"> PAGEREF _Toc148687610 \h </w:instrText>
        </w:r>
        <w:r w:rsidR="002171AA">
          <w:rPr>
            <w:noProof/>
            <w:webHidden/>
          </w:rPr>
        </w:r>
        <w:r w:rsidR="002171AA">
          <w:rPr>
            <w:noProof/>
            <w:webHidden/>
          </w:rPr>
          <w:fldChar w:fldCharType="separate"/>
        </w:r>
        <w:r w:rsidR="00D11DB3">
          <w:rPr>
            <w:noProof/>
            <w:webHidden/>
          </w:rPr>
          <w:t>29</w:t>
        </w:r>
        <w:r w:rsidR="002171AA">
          <w:rPr>
            <w:noProof/>
            <w:webHidden/>
          </w:rPr>
          <w:fldChar w:fldCharType="end"/>
        </w:r>
      </w:hyperlink>
    </w:p>
    <w:p w14:paraId="5C45A801" w14:textId="58A2924A" w:rsidR="002171AA" w:rsidRDefault="00C17D05">
      <w:pPr>
        <w:pStyle w:val="TOC1"/>
        <w:rPr>
          <w:rFonts w:asciiTheme="minorHAnsi" w:eastAsiaTheme="minorEastAsia" w:hAnsiTheme="minorHAnsi" w:cstheme="minorBidi"/>
          <w:b w:val="0"/>
          <w:noProof/>
          <w:szCs w:val="22"/>
          <w:lang w:eastAsia="en-GB"/>
        </w:rPr>
      </w:pPr>
      <w:hyperlink w:anchor="_Toc148687611" w:history="1">
        <w:r w:rsidR="002171AA" w:rsidRPr="00FE1193">
          <w:rPr>
            <w:rStyle w:val="Hyperlink"/>
            <w:rFonts w:eastAsia="Times New Roman"/>
            <w:noProof/>
          </w:rPr>
          <w:t>5</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Properties of materials</w:t>
        </w:r>
        <w:r w:rsidR="002171AA">
          <w:rPr>
            <w:noProof/>
            <w:webHidden/>
          </w:rPr>
          <w:tab/>
        </w:r>
        <w:r w:rsidR="002171AA">
          <w:rPr>
            <w:noProof/>
            <w:webHidden/>
          </w:rPr>
          <w:fldChar w:fldCharType="begin"/>
        </w:r>
        <w:r w:rsidR="002171AA">
          <w:rPr>
            <w:noProof/>
            <w:webHidden/>
          </w:rPr>
          <w:instrText xml:space="preserve"> PAGEREF _Toc148687611 \h </w:instrText>
        </w:r>
        <w:r w:rsidR="002171AA">
          <w:rPr>
            <w:noProof/>
            <w:webHidden/>
          </w:rPr>
        </w:r>
        <w:r w:rsidR="002171AA">
          <w:rPr>
            <w:noProof/>
            <w:webHidden/>
          </w:rPr>
          <w:fldChar w:fldCharType="separate"/>
        </w:r>
        <w:r w:rsidR="00D11DB3">
          <w:rPr>
            <w:noProof/>
            <w:webHidden/>
          </w:rPr>
          <w:t>30</w:t>
        </w:r>
        <w:r w:rsidR="002171AA">
          <w:rPr>
            <w:noProof/>
            <w:webHidden/>
          </w:rPr>
          <w:fldChar w:fldCharType="end"/>
        </w:r>
      </w:hyperlink>
    </w:p>
    <w:p w14:paraId="774B0A99" w14:textId="650BCB21" w:rsidR="002171AA" w:rsidRDefault="00C17D05">
      <w:pPr>
        <w:pStyle w:val="TOC2"/>
        <w:rPr>
          <w:rFonts w:asciiTheme="minorHAnsi" w:eastAsiaTheme="minorEastAsia" w:hAnsiTheme="minorHAnsi" w:cstheme="minorBidi"/>
          <w:b w:val="0"/>
          <w:noProof/>
          <w:szCs w:val="22"/>
          <w:lang w:eastAsia="en-GB"/>
        </w:rPr>
      </w:pPr>
      <w:hyperlink w:anchor="_Toc148687612" w:history="1">
        <w:r w:rsidR="002171AA" w:rsidRPr="00FE1193">
          <w:rPr>
            <w:rStyle w:val="Hyperlink"/>
            <w:rFonts w:eastAsia="Times New Roman"/>
            <w:noProof/>
          </w:rPr>
          <w:t>5.1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_Toc148687612 \h </w:instrText>
        </w:r>
        <w:r w:rsidR="002171AA">
          <w:rPr>
            <w:noProof/>
            <w:webHidden/>
          </w:rPr>
        </w:r>
        <w:r w:rsidR="002171AA">
          <w:rPr>
            <w:noProof/>
            <w:webHidden/>
          </w:rPr>
          <w:fldChar w:fldCharType="separate"/>
        </w:r>
        <w:r w:rsidR="00D11DB3">
          <w:rPr>
            <w:noProof/>
            <w:webHidden/>
          </w:rPr>
          <w:t>30</w:t>
        </w:r>
        <w:r w:rsidR="002171AA">
          <w:rPr>
            <w:noProof/>
            <w:webHidden/>
          </w:rPr>
          <w:fldChar w:fldCharType="end"/>
        </w:r>
      </w:hyperlink>
    </w:p>
    <w:p w14:paraId="14E2806D" w14:textId="4C90A9B9" w:rsidR="002171AA" w:rsidRDefault="00C17D05">
      <w:pPr>
        <w:pStyle w:val="TOC2"/>
        <w:rPr>
          <w:rFonts w:asciiTheme="minorHAnsi" w:eastAsiaTheme="minorEastAsia" w:hAnsiTheme="minorHAnsi" w:cstheme="minorBidi"/>
          <w:b w:val="0"/>
          <w:noProof/>
          <w:szCs w:val="22"/>
          <w:lang w:eastAsia="en-GB"/>
        </w:rPr>
      </w:pPr>
      <w:hyperlink w:anchor="_Toc148687613" w:history="1">
        <w:r w:rsidR="002171AA" w:rsidRPr="00FE1193">
          <w:rPr>
            <w:rStyle w:val="Hyperlink"/>
            <w:rFonts w:eastAsia="Times New Roman"/>
            <w:noProof/>
          </w:rPr>
          <w:t>5.2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Structural carbon and carbon manganese steels</w:t>
        </w:r>
        <w:r w:rsidR="002171AA">
          <w:rPr>
            <w:noProof/>
            <w:webHidden/>
          </w:rPr>
          <w:tab/>
        </w:r>
        <w:r w:rsidR="002171AA">
          <w:rPr>
            <w:noProof/>
            <w:webHidden/>
          </w:rPr>
          <w:fldChar w:fldCharType="begin"/>
        </w:r>
        <w:r w:rsidR="002171AA">
          <w:rPr>
            <w:noProof/>
            <w:webHidden/>
          </w:rPr>
          <w:instrText xml:space="preserve"> PAGEREF _Toc148687613 \h </w:instrText>
        </w:r>
        <w:r w:rsidR="002171AA">
          <w:rPr>
            <w:noProof/>
            <w:webHidden/>
          </w:rPr>
        </w:r>
        <w:r w:rsidR="002171AA">
          <w:rPr>
            <w:noProof/>
            <w:webHidden/>
          </w:rPr>
          <w:fldChar w:fldCharType="separate"/>
        </w:r>
        <w:r w:rsidR="00D11DB3">
          <w:rPr>
            <w:noProof/>
            <w:webHidden/>
          </w:rPr>
          <w:t>31</w:t>
        </w:r>
        <w:r w:rsidR="002171AA">
          <w:rPr>
            <w:noProof/>
            <w:webHidden/>
          </w:rPr>
          <w:fldChar w:fldCharType="end"/>
        </w:r>
      </w:hyperlink>
    </w:p>
    <w:p w14:paraId="50659E5A" w14:textId="4F043F35" w:rsidR="002171AA" w:rsidRDefault="00C17D05">
      <w:pPr>
        <w:pStyle w:val="TOC2"/>
        <w:rPr>
          <w:rFonts w:asciiTheme="minorHAnsi" w:eastAsiaTheme="minorEastAsia" w:hAnsiTheme="minorHAnsi" w:cstheme="minorBidi"/>
          <w:b w:val="0"/>
          <w:noProof/>
          <w:szCs w:val="22"/>
          <w:lang w:eastAsia="en-GB"/>
        </w:rPr>
      </w:pPr>
      <w:hyperlink w:anchor="_Toc148687614" w:history="1">
        <w:r w:rsidR="002171AA" w:rsidRPr="00FE1193">
          <w:rPr>
            <w:rStyle w:val="Hyperlink"/>
            <w:rFonts w:eastAsia="Times New Roman"/>
            <w:noProof/>
          </w:rPr>
          <w:t>5.3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Structural stainless steels</w:t>
        </w:r>
        <w:r w:rsidR="002171AA">
          <w:rPr>
            <w:noProof/>
            <w:webHidden/>
          </w:rPr>
          <w:tab/>
        </w:r>
        <w:r w:rsidR="002171AA">
          <w:rPr>
            <w:noProof/>
            <w:webHidden/>
          </w:rPr>
          <w:fldChar w:fldCharType="begin"/>
        </w:r>
        <w:r w:rsidR="002171AA">
          <w:rPr>
            <w:noProof/>
            <w:webHidden/>
          </w:rPr>
          <w:instrText xml:space="preserve"> PAGEREF _Toc148687614 \h </w:instrText>
        </w:r>
        <w:r w:rsidR="002171AA">
          <w:rPr>
            <w:noProof/>
            <w:webHidden/>
          </w:rPr>
        </w:r>
        <w:r w:rsidR="002171AA">
          <w:rPr>
            <w:noProof/>
            <w:webHidden/>
          </w:rPr>
          <w:fldChar w:fldCharType="separate"/>
        </w:r>
        <w:r w:rsidR="00D11DB3">
          <w:rPr>
            <w:noProof/>
            <w:webHidden/>
          </w:rPr>
          <w:t>31</w:t>
        </w:r>
        <w:r w:rsidR="002171AA">
          <w:rPr>
            <w:noProof/>
            <w:webHidden/>
          </w:rPr>
          <w:fldChar w:fldCharType="end"/>
        </w:r>
      </w:hyperlink>
    </w:p>
    <w:p w14:paraId="6578CAD8" w14:textId="25594591" w:rsidR="002171AA" w:rsidRDefault="00C17D05">
      <w:pPr>
        <w:pStyle w:val="TOC2"/>
        <w:rPr>
          <w:rFonts w:asciiTheme="minorHAnsi" w:eastAsiaTheme="minorEastAsia" w:hAnsiTheme="minorHAnsi" w:cstheme="minorBidi"/>
          <w:b w:val="0"/>
          <w:noProof/>
          <w:szCs w:val="22"/>
          <w:lang w:eastAsia="en-GB"/>
        </w:rPr>
      </w:pPr>
      <w:hyperlink w:anchor="_Toc148687615" w:history="1">
        <w:r w:rsidR="002171AA" w:rsidRPr="00FE1193">
          <w:rPr>
            <w:rStyle w:val="Hyperlink"/>
            <w:rFonts w:eastAsia="Times New Roman"/>
            <w:noProof/>
          </w:rPr>
          <w:t>5.4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Toughness requirements</w:t>
        </w:r>
        <w:r w:rsidR="002171AA">
          <w:rPr>
            <w:noProof/>
            <w:webHidden/>
          </w:rPr>
          <w:tab/>
        </w:r>
        <w:r w:rsidR="002171AA">
          <w:rPr>
            <w:noProof/>
            <w:webHidden/>
          </w:rPr>
          <w:fldChar w:fldCharType="begin"/>
        </w:r>
        <w:r w:rsidR="002171AA">
          <w:rPr>
            <w:noProof/>
            <w:webHidden/>
          </w:rPr>
          <w:instrText xml:space="preserve"> PAGEREF _Toc148687615 \h </w:instrText>
        </w:r>
        <w:r w:rsidR="002171AA">
          <w:rPr>
            <w:noProof/>
            <w:webHidden/>
          </w:rPr>
        </w:r>
        <w:r w:rsidR="002171AA">
          <w:rPr>
            <w:noProof/>
            <w:webHidden/>
          </w:rPr>
          <w:fldChar w:fldCharType="separate"/>
        </w:r>
        <w:r w:rsidR="00D11DB3">
          <w:rPr>
            <w:noProof/>
            <w:webHidden/>
          </w:rPr>
          <w:t>32</w:t>
        </w:r>
        <w:r w:rsidR="002171AA">
          <w:rPr>
            <w:noProof/>
            <w:webHidden/>
          </w:rPr>
          <w:fldChar w:fldCharType="end"/>
        </w:r>
      </w:hyperlink>
    </w:p>
    <w:p w14:paraId="660AACBD" w14:textId="3A951C02" w:rsidR="002171AA" w:rsidRDefault="00C17D05">
      <w:pPr>
        <w:pStyle w:val="TOC3"/>
        <w:rPr>
          <w:rFonts w:asciiTheme="minorHAnsi" w:eastAsiaTheme="minorEastAsia" w:hAnsiTheme="minorHAnsi" w:cstheme="minorBidi"/>
          <w:b w:val="0"/>
          <w:noProof/>
          <w:szCs w:val="22"/>
          <w:lang w:eastAsia="en-GB"/>
        </w:rPr>
      </w:pPr>
      <w:hyperlink w:anchor="_Toc148687616" w:history="1">
        <w:r w:rsidR="002171AA" w:rsidRPr="00FE1193">
          <w:rPr>
            <w:rStyle w:val="Hyperlink"/>
            <w:rFonts w:eastAsia="Times New Roman"/>
            <w:noProof/>
          </w:rPr>
          <w:t>5.4.1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_Toc148687616 \h </w:instrText>
        </w:r>
        <w:r w:rsidR="002171AA">
          <w:rPr>
            <w:noProof/>
            <w:webHidden/>
          </w:rPr>
        </w:r>
        <w:r w:rsidR="002171AA">
          <w:rPr>
            <w:noProof/>
            <w:webHidden/>
          </w:rPr>
          <w:fldChar w:fldCharType="separate"/>
        </w:r>
        <w:r w:rsidR="00D11DB3">
          <w:rPr>
            <w:noProof/>
            <w:webHidden/>
          </w:rPr>
          <w:t>32</w:t>
        </w:r>
        <w:r w:rsidR="002171AA">
          <w:rPr>
            <w:noProof/>
            <w:webHidden/>
          </w:rPr>
          <w:fldChar w:fldCharType="end"/>
        </w:r>
      </w:hyperlink>
    </w:p>
    <w:p w14:paraId="4291BA8F" w14:textId="1A7A509E" w:rsidR="002171AA" w:rsidRDefault="00C17D05">
      <w:pPr>
        <w:pStyle w:val="TOC3"/>
        <w:rPr>
          <w:rFonts w:asciiTheme="minorHAnsi" w:eastAsiaTheme="minorEastAsia" w:hAnsiTheme="minorHAnsi" w:cstheme="minorBidi"/>
          <w:b w:val="0"/>
          <w:noProof/>
          <w:szCs w:val="22"/>
          <w:lang w:eastAsia="en-GB"/>
        </w:rPr>
      </w:pPr>
      <w:hyperlink w:anchor="_Toc148687617" w:history="1">
        <w:r w:rsidR="002171AA" w:rsidRPr="00FE1193">
          <w:rPr>
            <w:rStyle w:val="Hyperlink"/>
            <w:rFonts w:eastAsia="Times New Roman"/>
            <w:noProof/>
          </w:rPr>
          <w:t>5.4.2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Minimum design metal temperature</w:t>
        </w:r>
        <w:r w:rsidR="002171AA">
          <w:rPr>
            <w:noProof/>
            <w:webHidden/>
          </w:rPr>
          <w:tab/>
        </w:r>
        <w:r w:rsidR="002171AA">
          <w:rPr>
            <w:noProof/>
            <w:webHidden/>
          </w:rPr>
          <w:fldChar w:fldCharType="begin"/>
        </w:r>
        <w:r w:rsidR="002171AA">
          <w:rPr>
            <w:noProof/>
            <w:webHidden/>
          </w:rPr>
          <w:instrText xml:space="preserve"> PAGEREF _Toc148687617 \h </w:instrText>
        </w:r>
        <w:r w:rsidR="002171AA">
          <w:rPr>
            <w:noProof/>
            <w:webHidden/>
          </w:rPr>
        </w:r>
        <w:r w:rsidR="002171AA">
          <w:rPr>
            <w:noProof/>
            <w:webHidden/>
          </w:rPr>
          <w:fldChar w:fldCharType="separate"/>
        </w:r>
        <w:r w:rsidR="00D11DB3">
          <w:rPr>
            <w:noProof/>
            <w:webHidden/>
          </w:rPr>
          <w:t>32</w:t>
        </w:r>
        <w:r w:rsidR="002171AA">
          <w:rPr>
            <w:noProof/>
            <w:webHidden/>
          </w:rPr>
          <w:fldChar w:fldCharType="end"/>
        </w:r>
      </w:hyperlink>
    </w:p>
    <w:p w14:paraId="6BAEC901" w14:textId="65AFDE29" w:rsidR="002171AA" w:rsidRDefault="00C17D05">
      <w:pPr>
        <w:pStyle w:val="TOC1"/>
        <w:rPr>
          <w:rFonts w:asciiTheme="minorHAnsi" w:eastAsiaTheme="minorEastAsia" w:hAnsiTheme="minorHAnsi" w:cstheme="minorBidi"/>
          <w:b w:val="0"/>
          <w:noProof/>
          <w:szCs w:val="22"/>
          <w:lang w:eastAsia="en-GB"/>
        </w:rPr>
      </w:pPr>
      <w:hyperlink w:anchor="_Toc148687618" w:history="1">
        <w:r w:rsidR="002171AA" w:rsidRPr="00FE1193">
          <w:rPr>
            <w:rStyle w:val="Hyperlink"/>
            <w:rFonts w:eastAsia="Times New Roman"/>
            <w:noProof/>
          </w:rPr>
          <w:t>6</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Basis for structural analysis</w:t>
        </w:r>
        <w:r w:rsidR="002171AA">
          <w:rPr>
            <w:noProof/>
            <w:webHidden/>
          </w:rPr>
          <w:tab/>
        </w:r>
        <w:r w:rsidR="002171AA">
          <w:rPr>
            <w:noProof/>
            <w:webHidden/>
          </w:rPr>
          <w:fldChar w:fldCharType="begin"/>
        </w:r>
        <w:r w:rsidR="002171AA">
          <w:rPr>
            <w:noProof/>
            <w:webHidden/>
          </w:rPr>
          <w:instrText xml:space="preserve"> PAGEREF _Toc148687618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2B620906" w14:textId="0848627A" w:rsidR="002171AA" w:rsidRDefault="00C17D05">
      <w:pPr>
        <w:pStyle w:val="TOC2"/>
        <w:rPr>
          <w:rFonts w:asciiTheme="minorHAnsi" w:eastAsiaTheme="minorEastAsia" w:hAnsiTheme="minorHAnsi" w:cstheme="minorBidi"/>
          <w:b w:val="0"/>
          <w:noProof/>
          <w:szCs w:val="22"/>
          <w:lang w:eastAsia="en-GB"/>
        </w:rPr>
      </w:pPr>
      <w:hyperlink w:anchor="_Toc148687619" w:history="1">
        <w:r w:rsidR="002171AA" w:rsidRPr="00FE1193">
          <w:rPr>
            <w:rStyle w:val="Hyperlink"/>
            <w:rFonts w:eastAsia="Times New Roman"/>
            <w:noProof/>
          </w:rPr>
          <w:t>6.1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Ultimate limit states</w:t>
        </w:r>
        <w:r w:rsidR="002171AA">
          <w:rPr>
            <w:noProof/>
            <w:webHidden/>
          </w:rPr>
          <w:tab/>
        </w:r>
        <w:r w:rsidR="002171AA">
          <w:rPr>
            <w:noProof/>
            <w:webHidden/>
          </w:rPr>
          <w:fldChar w:fldCharType="begin"/>
        </w:r>
        <w:r w:rsidR="002171AA">
          <w:rPr>
            <w:noProof/>
            <w:webHidden/>
          </w:rPr>
          <w:instrText xml:space="preserve"> PAGEREF _Toc148687619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6B01071D" w14:textId="2A725AEF" w:rsidR="002171AA" w:rsidRDefault="00C17D05">
      <w:pPr>
        <w:pStyle w:val="TOC3"/>
        <w:rPr>
          <w:rFonts w:asciiTheme="minorHAnsi" w:eastAsiaTheme="minorEastAsia" w:hAnsiTheme="minorHAnsi" w:cstheme="minorBidi"/>
          <w:b w:val="0"/>
          <w:noProof/>
          <w:szCs w:val="22"/>
          <w:lang w:eastAsia="en-GB"/>
        </w:rPr>
      </w:pPr>
      <w:hyperlink w:anchor="_Toc148687620" w:history="1">
        <w:r w:rsidR="002171AA" w:rsidRPr="00FE1193">
          <w:rPr>
            <w:rStyle w:val="Hyperlink"/>
            <w:rFonts w:eastAsia="Times New Roman"/>
            <w:noProof/>
          </w:rPr>
          <w:t>6.1.1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Basis</w:t>
        </w:r>
        <w:r w:rsidR="002171AA">
          <w:rPr>
            <w:noProof/>
            <w:webHidden/>
          </w:rPr>
          <w:tab/>
        </w:r>
        <w:r w:rsidR="002171AA">
          <w:rPr>
            <w:noProof/>
            <w:webHidden/>
          </w:rPr>
          <w:fldChar w:fldCharType="begin"/>
        </w:r>
        <w:r w:rsidR="002171AA">
          <w:rPr>
            <w:noProof/>
            <w:webHidden/>
          </w:rPr>
          <w:instrText xml:space="preserve"> PAGEREF _Toc148687620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217ADEDF" w14:textId="565F43A9" w:rsidR="002171AA" w:rsidRDefault="00C17D05">
      <w:pPr>
        <w:pStyle w:val="TOC3"/>
        <w:rPr>
          <w:rFonts w:asciiTheme="minorHAnsi" w:eastAsiaTheme="minorEastAsia" w:hAnsiTheme="minorHAnsi" w:cstheme="minorBidi"/>
          <w:b w:val="0"/>
          <w:noProof/>
          <w:szCs w:val="22"/>
          <w:lang w:eastAsia="en-GB"/>
        </w:rPr>
      </w:pPr>
      <w:hyperlink w:anchor="_Toc148687621" w:history="1">
        <w:r w:rsidR="002171AA" w:rsidRPr="00FE1193">
          <w:rPr>
            <w:rStyle w:val="Hyperlink"/>
            <w:rFonts w:eastAsia="Times New Roman"/>
            <w:noProof/>
          </w:rPr>
          <w:t>6.1.2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Plate thickness to be used in resistance calculations</w:t>
        </w:r>
        <w:r w:rsidR="002171AA">
          <w:rPr>
            <w:noProof/>
            <w:webHidden/>
          </w:rPr>
          <w:tab/>
        </w:r>
        <w:r w:rsidR="002171AA">
          <w:rPr>
            <w:noProof/>
            <w:webHidden/>
          </w:rPr>
          <w:fldChar w:fldCharType="begin"/>
        </w:r>
        <w:r w:rsidR="002171AA">
          <w:rPr>
            <w:noProof/>
            <w:webHidden/>
          </w:rPr>
          <w:instrText xml:space="preserve"> PAGEREF _Toc148687621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01C4C3E4" w14:textId="360DE230" w:rsidR="002171AA" w:rsidRDefault="00C17D05">
      <w:pPr>
        <w:pStyle w:val="TOC3"/>
        <w:rPr>
          <w:rFonts w:asciiTheme="minorHAnsi" w:eastAsiaTheme="minorEastAsia" w:hAnsiTheme="minorHAnsi" w:cstheme="minorBidi"/>
          <w:b w:val="0"/>
          <w:noProof/>
          <w:szCs w:val="22"/>
          <w:lang w:eastAsia="en-GB"/>
        </w:rPr>
      </w:pPr>
      <w:hyperlink w:anchor="_Toc148687622" w:history="1">
        <w:r w:rsidR="002171AA" w:rsidRPr="00FE1193">
          <w:rPr>
            <w:rStyle w:val="Hyperlink"/>
            <w:rFonts w:eastAsia="Times New Roman"/>
            <w:noProof/>
          </w:rPr>
          <w:t>6.1.3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Fatigue</w:t>
        </w:r>
        <w:r w:rsidR="002171AA">
          <w:rPr>
            <w:noProof/>
            <w:webHidden/>
          </w:rPr>
          <w:tab/>
        </w:r>
        <w:r w:rsidR="002171AA">
          <w:rPr>
            <w:noProof/>
            <w:webHidden/>
          </w:rPr>
          <w:fldChar w:fldCharType="begin"/>
        </w:r>
        <w:r w:rsidR="002171AA">
          <w:rPr>
            <w:noProof/>
            <w:webHidden/>
          </w:rPr>
          <w:instrText xml:space="preserve"> PAGEREF _Toc148687622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749BC21D" w14:textId="1D819060" w:rsidR="002171AA" w:rsidRDefault="00C17D05">
      <w:pPr>
        <w:pStyle w:val="TOC3"/>
        <w:rPr>
          <w:rFonts w:asciiTheme="minorHAnsi" w:eastAsiaTheme="minorEastAsia" w:hAnsiTheme="minorHAnsi" w:cstheme="minorBidi"/>
          <w:b w:val="0"/>
          <w:noProof/>
          <w:szCs w:val="22"/>
          <w:lang w:eastAsia="en-GB"/>
        </w:rPr>
      </w:pPr>
      <w:hyperlink w:anchor="_Toc148687623" w:history="1">
        <w:r w:rsidR="002171AA" w:rsidRPr="00FE1193">
          <w:rPr>
            <w:rStyle w:val="Hyperlink"/>
            <w:rFonts w:eastAsia="Times New Roman"/>
            <w:noProof/>
          </w:rPr>
          <w:t>6.1.4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Allowance for temperature effects</w:t>
        </w:r>
        <w:r w:rsidR="002171AA">
          <w:rPr>
            <w:noProof/>
            <w:webHidden/>
          </w:rPr>
          <w:tab/>
        </w:r>
        <w:r w:rsidR="002171AA">
          <w:rPr>
            <w:noProof/>
            <w:webHidden/>
          </w:rPr>
          <w:fldChar w:fldCharType="begin"/>
        </w:r>
        <w:r w:rsidR="002171AA">
          <w:rPr>
            <w:noProof/>
            <w:webHidden/>
          </w:rPr>
          <w:instrText xml:space="preserve"> PAGEREF _Toc148687623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1672CCE6" w14:textId="7E2CE141" w:rsidR="002171AA" w:rsidRDefault="00C17D05">
      <w:pPr>
        <w:pStyle w:val="TOC2"/>
        <w:rPr>
          <w:rFonts w:asciiTheme="minorHAnsi" w:eastAsiaTheme="minorEastAsia" w:hAnsiTheme="minorHAnsi" w:cstheme="minorBidi"/>
          <w:b w:val="0"/>
          <w:noProof/>
          <w:szCs w:val="22"/>
          <w:lang w:eastAsia="en-GB"/>
        </w:rPr>
      </w:pPr>
      <w:hyperlink w:anchor="_Toc148687624" w:history="1">
        <w:r w:rsidR="002171AA" w:rsidRPr="00FE1193">
          <w:rPr>
            <w:rStyle w:val="Hyperlink"/>
            <w:rFonts w:eastAsia="Times New Roman"/>
            <w:noProof/>
          </w:rPr>
          <w:t>6.2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Analysis of the circular cylindrical shell structure of a tank</w:t>
        </w:r>
        <w:r w:rsidR="002171AA">
          <w:rPr>
            <w:noProof/>
            <w:webHidden/>
          </w:rPr>
          <w:tab/>
        </w:r>
        <w:r w:rsidR="002171AA">
          <w:rPr>
            <w:noProof/>
            <w:webHidden/>
          </w:rPr>
          <w:fldChar w:fldCharType="begin"/>
        </w:r>
        <w:r w:rsidR="002171AA">
          <w:rPr>
            <w:noProof/>
            <w:webHidden/>
          </w:rPr>
          <w:instrText xml:space="preserve"> PAGEREF _Toc148687624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4D2B4F6C" w14:textId="6577874D" w:rsidR="002171AA" w:rsidRDefault="00C17D05">
      <w:pPr>
        <w:pStyle w:val="TOC3"/>
        <w:rPr>
          <w:rFonts w:asciiTheme="minorHAnsi" w:eastAsiaTheme="minorEastAsia" w:hAnsiTheme="minorHAnsi" w:cstheme="minorBidi"/>
          <w:b w:val="0"/>
          <w:noProof/>
          <w:szCs w:val="22"/>
          <w:lang w:eastAsia="en-GB"/>
        </w:rPr>
      </w:pPr>
      <w:hyperlink w:anchor="_Toc148687625" w:history="1">
        <w:r w:rsidR="002171AA" w:rsidRPr="00FE1193">
          <w:rPr>
            <w:rStyle w:val="Hyperlink"/>
            <w:rFonts w:eastAsia="Times New Roman"/>
            <w:noProof/>
          </w:rPr>
          <w:t>6.2.1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Modelling of the structural shell</w:t>
        </w:r>
        <w:r w:rsidR="002171AA">
          <w:rPr>
            <w:noProof/>
            <w:webHidden/>
          </w:rPr>
          <w:tab/>
        </w:r>
        <w:r w:rsidR="002171AA">
          <w:rPr>
            <w:noProof/>
            <w:webHidden/>
          </w:rPr>
          <w:fldChar w:fldCharType="begin"/>
        </w:r>
        <w:r w:rsidR="002171AA">
          <w:rPr>
            <w:noProof/>
            <w:webHidden/>
          </w:rPr>
          <w:instrText xml:space="preserve"> PAGEREF _Toc148687625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1192C119" w14:textId="17957685" w:rsidR="002171AA" w:rsidRDefault="00C17D05">
      <w:pPr>
        <w:pStyle w:val="TOC3"/>
        <w:rPr>
          <w:rFonts w:asciiTheme="minorHAnsi" w:eastAsiaTheme="minorEastAsia" w:hAnsiTheme="minorHAnsi" w:cstheme="minorBidi"/>
          <w:b w:val="0"/>
          <w:noProof/>
          <w:szCs w:val="22"/>
          <w:lang w:eastAsia="en-GB"/>
        </w:rPr>
      </w:pPr>
      <w:hyperlink w:anchor="_Toc148687626" w:history="1">
        <w:r w:rsidR="002171AA" w:rsidRPr="00FE1193">
          <w:rPr>
            <w:rStyle w:val="Hyperlink"/>
            <w:rFonts w:eastAsia="Times New Roman"/>
            <w:noProof/>
          </w:rPr>
          <w:t>6.2.2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Methods of analysis</w:t>
        </w:r>
        <w:r w:rsidR="002171AA">
          <w:rPr>
            <w:noProof/>
            <w:webHidden/>
          </w:rPr>
          <w:tab/>
        </w:r>
        <w:r w:rsidR="002171AA">
          <w:rPr>
            <w:noProof/>
            <w:webHidden/>
          </w:rPr>
          <w:fldChar w:fldCharType="begin"/>
        </w:r>
        <w:r w:rsidR="002171AA">
          <w:rPr>
            <w:noProof/>
            <w:webHidden/>
          </w:rPr>
          <w:instrText xml:space="preserve"> PAGEREF _Toc148687626 \h </w:instrText>
        </w:r>
        <w:r w:rsidR="002171AA">
          <w:rPr>
            <w:noProof/>
            <w:webHidden/>
          </w:rPr>
        </w:r>
        <w:r w:rsidR="002171AA">
          <w:rPr>
            <w:noProof/>
            <w:webHidden/>
          </w:rPr>
          <w:fldChar w:fldCharType="separate"/>
        </w:r>
        <w:r w:rsidR="00D11DB3">
          <w:rPr>
            <w:noProof/>
            <w:webHidden/>
          </w:rPr>
          <w:t>33</w:t>
        </w:r>
        <w:r w:rsidR="002171AA">
          <w:rPr>
            <w:noProof/>
            <w:webHidden/>
          </w:rPr>
          <w:fldChar w:fldCharType="end"/>
        </w:r>
      </w:hyperlink>
    </w:p>
    <w:p w14:paraId="46068DE9" w14:textId="7B233EC6" w:rsidR="002171AA" w:rsidRDefault="00C17D05">
      <w:pPr>
        <w:pStyle w:val="TOC3"/>
        <w:rPr>
          <w:rFonts w:asciiTheme="minorHAnsi" w:eastAsiaTheme="minorEastAsia" w:hAnsiTheme="minorHAnsi" w:cstheme="minorBidi"/>
          <w:b w:val="0"/>
          <w:noProof/>
          <w:szCs w:val="22"/>
          <w:lang w:eastAsia="en-GB"/>
        </w:rPr>
      </w:pPr>
      <w:hyperlink w:anchor="_Toc148687627" w:history="1">
        <w:r w:rsidR="002171AA" w:rsidRPr="00FE1193">
          <w:rPr>
            <w:rStyle w:val="Hyperlink"/>
            <w:rFonts w:eastAsia="Times New Roman"/>
            <w:noProof/>
          </w:rPr>
          <w:t>6.2.3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Geometric imperfections and tolerances</w:t>
        </w:r>
        <w:r w:rsidR="002171AA">
          <w:rPr>
            <w:noProof/>
            <w:webHidden/>
          </w:rPr>
          <w:tab/>
        </w:r>
        <w:r w:rsidR="002171AA">
          <w:rPr>
            <w:noProof/>
            <w:webHidden/>
          </w:rPr>
          <w:fldChar w:fldCharType="begin"/>
        </w:r>
        <w:r w:rsidR="002171AA">
          <w:rPr>
            <w:noProof/>
            <w:webHidden/>
          </w:rPr>
          <w:instrText xml:space="preserve"> PAGEREF _Toc148687627 \h </w:instrText>
        </w:r>
        <w:r w:rsidR="002171AA">
          <w:rPr>
            <w:noProof/>
            <w:webHidden/>
          </w:rPr>
        </w:r>
        <w:r w:rsidR="002171AA">
          <w:rPr>
            <w:noProof/>
            <w:webHidden/>
          </w:rPr>
          <w:fldChar w:fldCharType="separate"/>
        </w:r>
        <w:r w:rsidR="00D11DB3">
          <w:rPr>
            <w:noProof/>
            <w:webHidden/>
          </w:rPr>
          <w:t>36</w:t>
        </w:r>
        <w:r w:rsidR="002171AA">
          <w:rPr>
            <w:noProof/>
            <w:webHidden/>
          </w:rPr>
          <w:fldChar w:fldCharType="end"/>
        </w:r>
      </w:hyperlink>
    </w:p>
    <w:p w14:paraId="047EF578" w14:textId="7EA834F5" w:rsidR="002171AA" w:rsidRDefault="00C17D05">
      <w:pPr>
        <w:pStyle w:val="TOC2"/>
        <w:rPr>
          <w:rFonts w:asciiTheme="minorHAnsi" w:eastAsiaTheme="minorEastAsia" w:hAnsiTheme="minorHAnsi" w:cstheme="minorBidi"/>
          <w:b w:val="0"/>
          <w:noProof/>
          <w:szCs w:val="22"/>
          <w:lang w:eastAsia="en-GB"/>
        </w:rPr>
      </w:pPr>
      <w:hyperlink w:anchor="_Toc148687628" w:history="1">
        <w:r w:rsidR="002171AA" w:rsidRPr="00FE1193">
          <w:rPr>
            <w:rStyle w:val="Hyperlink"/>
            <w:rFonts w:eastAsia="Times New Roman"/>
            <w:noProof/>
          </w:rPr>
          <w:t>6.3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Tanks constructed using corrugated sheeting</w:t>
        </w:r>
        <w:r w:rsidR="002171AA">
          <w:rPr>
            <w:noProof/>
            <w:webHidden/>
          </w:rPr>
          <w:tab/>
        </w:r>
        <w:r w:rsidR="002171AA">
          <w:rPr>
            <w:noProof/>
            <w:webHidden/>
          </w:rPr>
          <w:fldChar w:fldCharType="begin"/>
        </w:r>
        <w:r w:rsidR="002171AA">
          <w:rPr>
            <w:noProof/>
            <w:webHidden/>
          </w:rPr>
          <w:instrText xml:space="preserve"> PAGEREF _Toc148687628 \h </w:instrText>
        </w:r>
        <w:r w:rsidR="002171AA">
          <w:rPr>
            <w:noProof/>
            <w:webHidden/>
          </w:rPr>
        </w:r>
        <w:r w:rsidR="002171AA">
          <w:rPr>
            <w:noProof/>
            <w:webHidden/>
          </w:rPr>
          <w:fldChar w:fldCharType="separate"/>
        </w:r>
        <w:r w:rsidR="00D11DB3">
          <w:rPr>
            <w:noProof/>
            <w:webHidden/>
          </w:rPr>
          <w:t>36</w:t>
        </w:r>
        <w:r w:rsidR="002171AA">
          <w:rPr>
            <w:noProof/>
            <w:webHidden/>
          </w:rPr>
          <w:fldChar w:fldCharType="end"/>
        </w:r>
      </w:hyperlink>
    </w:p>
    <w:p w14:paraId="159BBD8F" w14:textId="04FC7CFC" w:rsidR="002171AA" w:rsidRDefault="00C17D05">
      <w:pPr>
        <w:pStyle w:val="TOC1"/>
        <w:rPr>
          <w:rFonts w:asciiTheme="minorHAnsi" w:eastAsiaTheme="minorEastAsia" w:hAnsiTheme="minorHAnsi" w:cstheme="minorBidi"/>
          <w:b w:val="0"/>
          <w:noProof/>
          <w:szCs w:val="22"/>
          <w:lang w:eastAsia="en-GB"/>
        </w:rPr>
      </w:pPr>
      <w:hyperlink w:anchor="_Toc148687629" w:history="1">
        <w:r w:rsidR="002171AA" w:rsidRPr="00FE1193">
          <w:rPr>
            <w:rStyle w:val="Hyperlink"/>
            <w:rFonts w:eastAsia="Times New Roman"/>
            <w:noProof/>
          </w:rPr>
          <w:t>7</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of cylindrical shell walls</w:t>
        </w:r>
        <w:r w:rsidR="002171AA">
          <w:rPr>
            <w:noProof/>
            <w:webHidden/>
          </w:rPr>
          <w:tab/>
        </w:r>
        <w:r w:rsidR="002171AA">
          <w:rPr>
            <w:noProof/>
            <w:webHidden/>
          </w:rPr>
          <w:fldChar w:fldCharType="begin"/>
        </w:r>
        <w:r w:rsidR="002171AA">
          <w:rPr>
            <w:noProof/>
            <w:webHidden/>
          </w:rPr>
          <w:instrText xml:space="preserve"> PAGEREF _Toc148687629 \h </w:instrText>
        </w:r>
        <w:r w:rsidR="002171AA">
          <w:rPr>
            <w:noProof/>
            <w:webHidden/>
          </w:rPr>
        </w:r>
        <w:r w:rsidR="002171AA">
          <w:rPr>
            <w:noProof/>
            <w:webHidden/>
          </w:rPr>
          <w:fldChar w:fldCharType="separate"/>
        </w:r>
        <w:r w:rsidR="00D11DB3">
          <w:rPr>
            <w:noProof/>
            <w:webHidden/>
          </w:rPr>
          <w:t>37</w:t>
        </w:r>
        <w:r w:rsidR="002171AA">
          <w:rPr>
            <w:noProof/>
            <w:webHidden/>
          </w:rPr>
          <w:fldChar w:fldCharType="end"/>
        </w:r>
      </w:hyperlink>
    </w:p>
    <w:p w14:paraId="12C3DCEF" w14:textId="51AB22AF" w:rsidR="002171AA" w:rsidRDefault="00C17D05">
      <w:pPr>
        <w:pStyle w:val="TOC2"/>
        <w:rPr>
          <w:rFonts w:asciiTheme="minorHAnsi" w:eastAsiaTheme="minorEastAsia" w:hAnsiTheme="minorHAnsi" w:cstheme="minorBidi"/>
          <w:b w:val="0"/>
          <w:noProof/>
          <w:szCs w:val="22"/>
          <w:lang w:eastAsia="en-GB"/>
        </w:rPr>
      </w:pPr>
      <w:hyperlink w:anchor="_Toc148687630" w:history="1">
        <w:r w:rsidR="002171AA" w:rsidRPr="00FE1193">
          <w:rPr>
            <w:rStyle w:val="Hyperlink"/>
            <w:rFonts w:eastAsia="Times New Roman"/>
            <w:noProof/>
          </w:rPr>
          <w:t>7.1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Basis</w:t>
        </w:r>
        <w:r w:rsidR="002171AA">
          <w:rPr>
            <w:noProof/>
            <w:webHidden/>
          </w:rPr>
          <w:tab/>
        </w:r>
        <w:r w:rsidR="002171AA">
          <w:rPr>
            <w:noProof/>
            <w:webHidden/>
          </w:rPr>
          <w:fldChar w:fldCharType="begin"/>
        </w:r>
        <w:r w:rsidR="002171AA">
          <w:rPr>
            <w:noProof/>
            <w:webHidden/>
          </w:rPr>
          <w:instrText xml:space="preserve"> PAGEREF _Toc148687630 \h </w:instrText>
        </w:r>
        <w:r w:rsidR="002171AA">
          <w:rPr>
            <w:noProof/>
            <w:webHidden/>
          </w:rPr>
        </w:r>
        <w:r w:rsidR="002171AA">
          <w:rPr>
            <w:noProof/>
            <w:webHidden/>
          </w:rPr>
          <w:fldChar w:fldCharType="separate"/>
        </w:r>
        <w:r w:rsidR="00D11DB3">
          <w:rPr>
            <w:noProof/>
            <w:webHidden/>
          </w:rPr>
          <w:t>37</w:t>
        </w:r>
        <w:r w:rsidR="002171AA">
          <w:rPr>
            <w:noProof/>
            <w:webHidden/>
          </w:rPr>
          <w:fldChar w:fldCharType="end"/>
        </w:r>
      </w:hyperlink>
    </w:p>
    <w:p w14:paraId="7EFF8953" w14:textId="0CAC3A89" w:rsidR="002171AA" w:rsidRDefault="00C17D05">
      <w:pPr>
        <w:pStyle w:val="TOC3"/>
        <w:rPr>
          <w:rFonts w:asciiTheme="minorHAnsi" w:eastAsiaTheme="minorEastAsia" w:hAnsiTheme="minorHAnsi" w:cstheme="minorBidi"/>
          <w:b w:val="0"/>
          <w:noProof/>
          <w:szCs w:val="22"/>
          <w:lang w:eastAsia="en-GB"/>
        </w:rPr>
      </w:pPr>
      <w:hyperlink w:anchor="_Toc148687631" w:history="1">
        <w:r w:rsidR="002171AA" w:rsidRPr="00FE1193">
          <w:rPr>
            <w:rStyle w:val="Hyperlink"/>
            <w:rFonts w:eastAsia="Times New Roman"/>
            <w:noProof/>
          </w:rPr>
          <w:t>7.1.1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_Toc148687631 \h </w:instrText>
        </w:r>
        <w:r w:rsidR="002171AA">
          <w:rPr>
            <w:noProof/>
            <w:webHidden/>
          </w:rPr>
        </w:r>
        <w:r w:rsidR="002171AA">
          <w:rPr>
            <w:noProof/>
            <w:webHidden/>
          </w:rPr>
          <w:fldChar w:fldCharType="separate"/>
        </w:r>
        <w:r w:rsidR="00D11DB3">
          <w:rPr>
            <w:noProof/>
            <w:webHidden/>
          </w:rPr>
          <w:t>37</w:t>
        </w:r>
        <w:r w:rsidR="002171AA">
          <w:rPr>
            <w:noProof/>
            <w:webHidden/>
          </w:rPr>
          <w:fldChar w:fldCharType="end"/>
        </w:r>
      </w:hyperlink>
    </w:p>
    <w:p w14:paraId="2C442074" w14:textId="373E9A67" w:rsidR="002171AA" w:rsidRDefault="00C17D05">
      <w:pPr>
        <w:pStyle w:val="TOC3"/>
        <w:rPr>
          <w:rFonts w:asciiTheme="minorHAnsi" w:eastAsiaTheme="minorEastAsia" w:hAnsiTheme="minorHAnsi" w:cstheme="minorBidi"/>
          <w:b w:val="0"/>
          <w:noProof/>
          <w:szCs w:val="22"/>
          <w:lang w:eastAsia="en-GB"/>
        </w:rPr>
      </w:pPr>
      <w:hyperlink w:anchor="_Toc148687632" w:history="1">
        <w:r w:rsidR="002171AA" w:rsidRPr="00FE1193">
          <w:rPr>
            <w:rStyle w:val="Hyperlink"/>
            <w:rFonts w:eastAsia="Times New Roman"/>
            <w:noProof/>
          </w:rPr>
          <w:t>7.1.2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Cylindrical shell wall design</w:t>
        </w:r>
        <w:r w:rsidR="002171AA">
          <w:rPr>
            <w:noProof/>
            <w:webHidden/>
          </w:rPr>
          <w:tab/>
        </w:r>
        <w:r w:rsidR="002171AA">
          <w:rPr>
            <w:noProof/>
            <w:webHidden/>
          </w:rPr>
          <w:fldChar w:fldCharType="begin"/>
        </w:r>
        <w:r w:rsidR="002171AA">
          <w:rPr>
            <w:noProof/>
            <w:webHidden/>
          </w:rPr>
          <w:instrText xml:space="preserve"> PAGEREF _Toc148687632 \h </w:instrText>
        </w:r>
        <w:r w:rsidR="002171AA">
          <w:rPr>
            <w:noProof/>
            <w:webHidden/>
          </w:rPr>
        </w:r>
        <w:r w:rsidR="002171AA">
          <w:rPr>
            <w:noProof/>
            <w:webHidden/>
          </w:rPr>
          <w:fldChar w:fldCharType="separate"/>
        </w:r>
        <w:r w:rsidR="00D11DB3">
          <w:rPr>
            <w:noProof/>
            <w:webHidden/>
          </w:rPr>
          <w:t>37</w:t>
        </w:r>
        <w:r w:rsidR="002171AA">
          <w:rPr>
            <w:noProof/>
            <w:webHidden/>
          </w:rPr>
          <w:fldChar w:fldCharType="end"/>
        </w:r>
      </w:hyperlink>
    </w:p>
    <w:p w14:paraId="4C9DB9D0" w14:textId="22C7250A" w:rsidR="002171AA" w:rsidRDefault="00C17D05">
      <w:pPr>
        <w:pStyle w:val="TOC3"/>
        <w:rPr>
          <w:rFonts w:asciiTheme="minorHAnsi" w:eastAsiaTheme="minorEastAsia" w:hAnsiTheme="minorHAnsi" w:cstheme="minorBidi"/>
          <w:b w:val="0"/>
          <w:noProof/>
          <w:szCs w:val="22"/>
          <w:lang w:eastAsia="en-GB"/>
        </w:rPr>
      </w:pPr>
      <w:hyperlink w:anchor="_Toc148687633" w:history="1">
        <w:r w:rsidR="002171AA" w:rsidRPr="00FE1193">
          <w:rPr>
            <w:rStyle w:val="Hyperlink"/>
            <w:rFonts w:eastAsia="Times New Roman"/>
            <w:noProof/>
          </w:rPr>
          <w:t>7.1.3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Catch basins</w:t>
        </w:r>
        <w:r w:rsidR="002171AA">
          <w:rPr>
            <w:noProof/>
            <w:webHidden/>
          </w:rPr>
          <w:tab/>
        </w:r>
        <w:r w:rsidR="002171AA">
          <w:rPr>
            <w:noProof/>
            <w:webHidden/>
          </w:rPr>
          <w:fldChar w:fldCharType="begin"/>
        </w:r>
        <w:r w:rsidR="002171AA">
          <w:rPr>
            <w:noProof/>
            <w:webHidden/>
          </w:rPr>
          <w:instrText xml:space="preserve"> PAGEREF _Toc148687633 \h </w:instrText>
        </w:r>
        <w:r w:rsidR="002171AA">
          <w:rPr>
            <w:noProof/>
            <w:webHidden/>
          </w:rPr>
        </w:r>
        <w:r w:rsidR="002171AA">
          <w:rPr>
            <w:noProof/>
            <w:webHidden/>
          </w:rPr>
          <w:fldChar w:fldCharType="separate"/>
        </w:r>
        <w:r w:rsidR="00D11DB3">
          <w:rPr>
            <w:noProof/>
            <w:webHidden/>
          </w:rPr>
          <w:t>38</w:t>
        </w:r>
        <w:r w:rsidR="002171AA">
          <w:rPr>
            <w:noProof/>
            <w:webHidden/>
          </w:rPr>
          <w:fldChar w:fldCharType="end"/>
        </w:r>
      </w:hyperlink>
    </w:p>
    <w:p w14:paraId="59EE38D4" w14:textId="22BA21F9" w:rsidR="002171AA" w:rsidRDefault="00C17D05">
      <w:pPr>
        <w:pStyle w:val="TOC2"/>
        <w:rPr>
          <w:rFonts w:asciiTheme="minorHAnsi" w:eastAsiaTheme="minorEastAsia" w:hAnsiTheme="minorHAnsi" w:cstheme="minorBidi"/>
          <w:b w:val="0"/>
          <w:noProof/>
          <w:szCs w:val="22"/>
          <w:lang w:eastAsia="en-GB"/>
        </w:rPr>
      </w:pPr>
      <w:hyperlink w:anchor="_Toc148687634" w:history="1">
        <w:r w:rsidR="002171AA" w:rsidRPr="00FE1193">
          <w:rPr>
            <w:rStyle w:val="Hyperlink"/>
            <w:rFonts w:eastAsia="Times New Roman"/>
            <w:noProof/>
          </w:rPr>
          <w:t>7.2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Resistance of the cylindrical shell</w:t>
        </w:r>
        <w:r w:rsidR="002171AA">
          <w:rPr>
            <w:noProof/>
            <w:webHidden/>
          </w:rPr>
          <w:tab/>
        </w:r>
        <w:r w:rsidR="002171AA">
          <w:rPr>
            <w:noProof/>
            <w:webHidden/>
          </w:rPr>
          <w:fldChar w:fldCharType="begin"/>
        </w:r>
        <w:r w:rsidR="002171AA">
          <w:rPr>
            <w:noProof/>
            <w:webHidden/>
          </w:rPr>
          <w:instrText xml:space="preserve"> PAGEREF _Toc148687634 \h </w:instrText>
        </w:r>
        <w:r w:rsidR="002171AA">
          <w:rPr>
            <w:noProof/>
            <w:webHidden/>
          </w:rPr>
        </w:r>
        <w:r w:rsidR="002171AA">
          <w:rPr>
            <w:noProof/>
            <w:webHidden/>
          </w:rPr>
          <w:fldChar w:fldCharType="separate"/>
        </w:r>
        <w:r w:rsidR="00D11DB3">
          <w:rPr>
            <w:noProof/>
            <w:webHidden/>
          </w:rPr>
          <w:t>38</w:t>
        </w:r>
        <w:r w:rsidR="002171AA">
          <w:rPr>
            <w:noProof/>
            <w:webHidden/>
          </w:rPr>
          <w:fldChar w:fldCharType="end"/>
        </w:r>
      </w:hyperlink>
    </w:p>
    <w:p w14:paraId="2306F5CF" w14:textId="6DBEEA08" w:rsidR="002171AA" w:rsidRDefault="00C17D05">
      <w:pPr>
        <w:pStyle w:val="TOC3"/>
        <w:rPr>
          <w:rFonts w:asciiTheme="minorHAnsi" w:eastAsiaTheme="minorEastAsia" w:hAnsiTheme="minorHAnsi" w:cstheme="minorBidi"/>
          <w:b w:val="0"/>
          <w:noProof/>
          <w:szCs w:val="22"/>
          <w:lang w:eastAsia="en-GB"/>
        </w:rPr>
      </w:pPr>
      <w:hyperlink w:anchor="_Toc148687635" w:history="1">
        <w:r w:rsidR="002171AA" w:rsidRPr="00FE1193">
          <w:rPr>
            <w:rStyle w:val="Hyperlink"/>
            <w:rFonts w:eastAsia="Times New Roman"/>
            <w:noProof/>
          </w:rPr>
          <w:t>7.2.1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_Toc148687635 \h </w:instrText>
        </w:r>
        <w:r w:rsidR="002171AA">
          <w:rPr>
            <w:noProof/>
            <w:webHidden/>
          </w:rPr>
        </w:r>
        <w:r w:rsidR="002171AA">
          <w:rPr>
            <w:noProof/>
            <w:webHidden/>
          </w:rPr>
          <w:fldChar w:fldCharType="separate"/>
        </w:r>
        <w:r w:rsidR="00D11DB3">
          <w:rPr>
            <w:noProof/>
            <w:webHidden/>
          </w:rPr>
          <w:t>38</w:t>
        </w:r>
        <w:r w:rsidR="002171AA">
          <w:rPr>
            <w:noProof/>
            <w:webHidden/>
          </w:rPr>
          <w:fldChar w:fldCharType="end"/>
        </w:r>
      </w:hyperlink>
    </w:p>
    <w:p w14:paraId="5D10C30A" w14:textId="24E6274D" w:rsidR="002171AA" w:rsidRDefault="00C17D05">
      <w:pPr>
        <w:pStyle w:val="TOC2"/>
        <w:rPr>
          <w:rFonts w:asciiTheme="minorHAnsi" w:eastAsiaTheme="minorEastAsia" w:hAnsiTheme="minorHAnsi" w:cstheme="minorBidi"/>
          <w:b w:val="0"/>
          <w:noProof/>
          <w:szCs w:val="22"/>
          <w:lang w:eastAsia="en-GB"/>
        </w:rPr>
      </w:pPr>
      <w:hyperlink w:anchor="_Toc148687636" w:history="1">
        <w:r w:rsidR="002171AA" w:rsidRPr="00FE1193">
          <w:rPr>
            <w:rStyle w:val="Hyperlink"/>
            <w:rFonts w:eastAsia="Times New Roman"/>
            <w:noProof/>
          </w:rPr>
          <w:t>7.3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Cylindrical shell plate thickness in a stepped-wall to resist liquid pressures</w:t>
        </w:r>
        <w:r w:rsidR="002171AA">
          <w:rPr>
            <w:noProof/>
            <w:webHidden/>
          </w:rPr>
          <w:tab/>
        </w:r>
        <w:r w:rsidR="002171AA">
          <w:rPr>
            <w:noProof/>
            <w:webHidden/>
          </w:rPr>
          <w:fldChar w:fldCharType="begin"/>
        </w:r>
        <w:r w:rsidR="002171AA">
          <w:rPr>
            <w:noProof/>
            <w:webHidden/>
          </w:rPr>
          <w:instrText xml:space="preserve"> PAGEREF _Toc148687636 \h </w:instrText>
        </w:r>
        <w:r w:rsidR="002171AA">
          <w:rPr>
            <w:noProof/>
            <w:webHidden/>
          </w:rPr>
        </w:r>
        <w:r w:rsidR="002171AA">
          <w:rPr>
            <w:noProof/>
            <w:webHidden/>
          </w:rPr>
          <w:fldChar w:fldCharType="separate"/>
        </w:r>
        <w:r w:rsidR="00D11DB3">
          <w:rPr>
            <w:noProof/>
            <w:webHidden/>
          </w:rPr>
          <w:t>39</w:t>
        </w:r>
        <w:r w:rsidR="002171AA">
          <w:rPr>
            <w:noProof/>
            <w:webHidden/>
          </w:rPr>
          <w:fldChar w:fldCharType="end"/>
        </w:r>
      </w:hyperlink>
    </w:p>
    <w:p w14:paraId="6717435A" w14:textId="6871A262" w:rsidR="002171AA" w:rsidRDefault="00C17D05">
      <w:pPr>
        <w:pStyle w:val="TOC2"/>
        <w:rPr>
          <w:rFonts w:asciiTheme="minorHAnsi" w:eastAsiaTheme="minorEastAsia" w:hAnsiTheme="minorHAnsi" w:cstheme="minorBidi"/>
          <w:b w:val="0"/>
          <w:noProof/>
          <w:szCs w:val="22"/>
          <w:lang w:eastAsia="en-GB"/>
        </w:rPr>
      </w:pPr>
      <w:hyperlink w:anchor="_Toc148687637" w:history="1">
        <w:r w:rsidR="002171AA" w:rsidRPr="00FE1193">
          <w:rPr>
            <w:rStyle w:val="Hyperlink"/>
            <w:rFonts w:eastAsia="Times New Roman"/>
            <w:noProof/>
          </w:rPr>
          <w:t>7.4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for resistance to external pressure and wind</w:t>
        </w:r>
        <w:r w:rsidR="002171AA">
          <w:rPr>
            <w:noProof/>
            <w:webHidden/>
          </w:rPr>
          <w:tab/>
        </w:r>
        <w:r w:rsidR="002171AA">
          <w:rPr>
            <w:noProof/>
            <w:webHidden/>
          </w:rPr>
          <w:fldChar w:fldCharType="begin"/>
        </w:r>
        <w:r w:rsidR="002171AA">
          <w:rPr>
            <w:noProof/>
            <w:webHidden/>
          </w:rPr>
          <w:instrText xml:space="preserve"> PAGEREF _Toc148687637 \h </w:instrText>
        </w:r>
        <w:r w:rsidR="002171AA">
          <w:rPr>
            <w:noProof/>
            <w:webHidden/>
          </w:rPr>
        </w:r>
        <w:r w:rsidR="002171AA">
          <w:rPr>
            <w:noProof/>
            <w:webHidden/>
          </w:rPr>
          <w:fldChar w:fldCharType="separate"/>
        </w:r>
        <w:r w:rsidR="00D11DB3">
          <w:rPr>
            <w:noProof/>
            <w:webHidden/>
          </w:rPr>
          <w:t>42</w:t>
        </w:r>
        <w:r w:rsidR="002171AA">
          <w:rPr>
            <w:noProof/>
            <w:webHidden/>
          </w:rPr>
          <w:fldChar w:fldCharType="end"/>
        </w:r>
      </w:hyperlink>
    </w:p>
    <w:p w14:paraId="027FC30B" w14:textId="037495A9" w:rsidR="002171AA" w:rsidRDefault="00C17D05">
      <w:pPr>
        <w:pStyle w:val="TOC3"/>
        <w:rPr>
          <w:rFonts w:asciiTheme="minorHAnsi" w:eastAsiaTheme="minorEastAsia" w:hAnsiTheme="minorHAnsi" w:cstheme="minorBidi"/>
          <w:b w:val="0"/>
          <w:noProof/>
          <w:szCs w:val="22"/>
          <w:lang w:eastAsia="en-GB"/>
        </w:rPr>
      </w:pPr>
      <w:hyperlink w:anchor="_Toc148687638" w:history="1">
        <w:r w:rsidR="002171AA" w:rsidRPr="00FE1193">
          <w:rPr>
            <w:rStyle w:val="Hyperlink"/>
            <w:rFonts w:eastAsia="Times New Roman"/>
            <w:noProof/>
          </w:rPr>
          <w:t>7.4.1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_Toc148687638 \h </w:instrText>
        </w:r>
        <w:r w:rsidR="002171AA">
          <w:rPr>
            <w:noProof/>
            <w:webHidden/>
          </w:rPr>
        </w:r>
        <w:r w:rsidR="002171AA">
          <w:rPr>
            <w:noProof/>
            <w:webHidden/>
          </w:rPr>
          <w:fldChar w:fldCharType="separate"/>
        </w:r>
        <w:r w:rsidR="00D11DB3">
          <w:rPr>
            <w:noProof/>
            <w:webHidden/>
          </w:rPr>
          <w:t>42</w:t>
        </w:r>
        <w:r w:rsidR="002171AA">
          <w:rPr>
            <w:noProof/>
            <w:webHidden/>
          </w:rPr>
          <w:fldChar w:fldCharType="end"/>
        </w:r>
      </w:hyperlink>
    </w:p>
    <w:p w14:paraId="7A6A2D52" w14:textId="1DECB128" w:rsidR="002171AA" w:rsidRDefault="00C17D05">
      <w:pPr>
        <w:pStyle w:val="TOC3"/>
        <w:rPr>
          <w:rFonts w:asciiTheme="minorHAnsi" w:eastAsiaTheme="minorEastAsia" w:hAnsiTheme="minorHAnsi" w:cstheme="minorBidi"/>
          <w:b w:val="0"/>
          <w:noProof/>
          <w:szCs w:val="22"/>
          <w:lang w:eastAsia="en-GB"/>
        </w:rPr>
      </w:pPr>
      <w:hyperlink w:anchor="_Toc148687639" w:history="1">
        <w:r w:rsidR="002171AA" w:rsidRPr="00FE1193">
          <w:rPr>
            <w:rStyle w:val="Hyperlink"/>
            <w:rFonts w:eastAsia="Times New Roman"/>
            <w:noProof/>
          </w:rPr>
          <w:t>7.4.2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The primary ring to provide top boundary for buckling under external pressure and wind</w:t>
        </w:r>
        <w:r w:rsidR="002171AA">
          <w:rPr>
            <w:noProof/>
            <w:webHidden/>
          </w:rPr>
          <w:tab/>
        </w:r>
        <w:r w:rsidR="002171AA">
          <w:rPr>
            <w:noProof/>
            <w:webHidden/>
          </w:rPr>
          <w:fldChar w:fldCharType="begin"/>
        </w:r>
        <w:r w:rsidR="002171AA">
          <w:rPr>
            <w:noProof/>
            <w:webHidden/>
          </w:rPr>
          <w:instrText xml:space="preserve"> PAGEREF _Toc148687639 \h </w:instrText>
        </w:r>
        <w:r w:rsidR="002171AA">
          <w:rPr>
            <w:noProof/>
            <w:webHidden/>
          </w:rPr>
        </w:r>
        <w:r w:rsidR="002171AA">
          <w:rPr>
            <w:noProof/>
            <w:webHidden/>
          </w:rPr>
          <w:fldChar w:fldCharType="separate"/>
        </w:r>
        <w:r w:rsidR="00D11DB3">
          <w:rPr>
            <w:noProof/>
            <w:webHidden/>
          </w:rPr>
          <w:t>43</w:t>
        </w:r>
        <w:r w:rsidR="002171AA">
          <w:rPr>
            <w:noProof/>
            <w:webHidden/>
          </w:rPr>
          <w:fldChar w:fldCharType="end"/>
        </w:r>
      </w:hyperlink>
    </w:p>
    <w:p w14:paraId="5659A910" w14:textId="21342257" w:rsidR="002171AA" w:rsidRDefault="00C17D05">
      <w:pPr>
        <w:pStyle w:val="TOC3"/>
        <w:rPr>
          <w:rFonts w:asciiTheme="minorHAnsi" w:eastAsiaTheme="minorEastAsia" w:hAnsiTheme="minorHAnsi" w:cstheme="minorBidi"/>
          <w:b w:val="0"/>
          <w:noProof/>
          <w:szCs w:val="22"/>
          <w:lang w:eastAsia="en-GB"/>
        </w:rPr>
      </w:pPr>
      <w:hyperlink w:anchor="_Toc148687640" w:history="1">
        <w:r w:rsidR="002171AA" w:rsidRPr="00FE1193">
          <w:rPr>
            <w:rStyle w:val="Hyperlink"/>
            <w:rFonts w:eastAsia="Times New Roman"/>
            <w:noProof/>
          </w:rPr>
          <w:t>7.4.3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Stepped shell wall design for buckling under external pressure and wind</w:t>
        </w:r>
        <w:r w:rsidR="002171AA">
          <w:rPr>
            <w:noProof/>
            <w:webHidden/>
          </w:rPr>
          <w:tab/>
        </w:r>
        <w:r w:rsidR="002171AA">
          <w:rPr>
            <w:noProof/>
            <w:webHidden/>
          </w:rPr>
          <w:fldChar w:fldCharType="begin"/>
        </w:r>
        <w:r w:rsidR="002171AA">
          <w:rPr>
            <w:noProof/>
            <w:webHidden/>
          </w:rPr>
          <w:instrText xml:space="preserve"> PAGEREF _Toc148687640 \h </w:instrText>
        </w:r>
        <w:r w:rsidR="002171AA">
          <w:rPr>
            <w:noProof/>
            <w:webHidden/>
          </w:rPr>
        </w:r>
        <w:r w:rsidR="002171AA">
          <w:rPr>
            <w:noProof/>
            <w:webHidden/>
          </w:rPr>
          <w:fldChar w:fldCharType="separate"/>
        </w:r>
        <w:r w:rsidR="00D11DB3">
          <w:rPr>
            <w:noProof/>
            <w:webHidden/>
          </w:rPr>
          <w:t>43</w:t>
        </w:r>
        <w:r w:rsidR="002171AA">
          <w:rPr>
            <w:noProof/>
            <w:webHidden/>
          </w:rPr>
          <w:fldChar w:fldCharType="end"/>
        </w:r>
      </w:hyperlink>
    </w:p>
    <w:p w14:paraId="48B7A88C" w14:textId="3AA47EC7" w:rsidR="002171AA" w:rsidRDefault="00C17D05">
      <w:pPr>
        <w:pStyle w:val="TOC3"/>
        <w:rPr>
          <w:rFonts w:asciiTheme="minorHAnsi" w:eastAsiaTheme="minorEastAsia" w:hAnsiTheme="minorHAnsi" w:cstheme="minorBidi"/>
          <w:b w:val="0"/>
          <w:noProof/>
          <w:szCs w:val="22"/>
          <w:lang w:eastAsia="en-GB"/>
        </w:rPr>
      </w:pPr>
      <w:hyperlink w:anchor="_Toc148687641" w:history="1">
        <w:r w:rsidR="002171AA" w:rsidRPr="00FE1193">
          <w:rPr>
            <w:rStyle w:val="Hyperlink"/>
            <w:rFonts w:eastAsia="Times New Roman"/>
            <w:noProof/>
          </w:rPr>
          <w:t>7.4.4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Secondary rings to increase the buckling resistance under external pressure and wind</w:t>
        </w:r>
        <w:r w:rsidR="002171AA">
          <w:rPr>
            <w:noProof/>
            <w:webHidden/>
          </w:rPr>
          <w:tab/>
        </w:r>
        <w:r w:rsidR="002171AA">
          <w:rPr>
            <w:noProof/>
            <w:webHidden/>
          </w:rPr>
          <w:fldChar w:fldCharType="begin"/>
        </w:r>
        <w:r w:rsidR="002171AA">
          <w:rPr>
            <w:noProof/>
            <w:webHidden/>
          </w:rPr>
          <w:instrText xml:space="preserve"> PAGEREF _Toc148687641 \h </w:instrText>
        </w:r>
        <w:r w:rsidR="002171AA">
          <w:rPr>
            <w:noProof/>
            <w:webHidden/>
          </w:rPr>
        </w:r>
        <w:r w:rsidR="002171AA">
          <w:rPr>
            <w:noProof/>
            <w:webHidden/>
          </w:rPr>
          <w:fldChar w:fldCharType="separate"/>
        </w:r>
        <w:r w:rsidR="00D11DB3">
          <w:rPr>
            <w:noProof/>
            <w:webHidden/>
          </w:rPr>
          <w:t>48</w:t>
        </w:r>
        <w:r w:rsidR="002171AA">
          <w:rPr>
            <w:noProof/>
            <w:webHidden/>
          </w:rPr>
          <w:fldChar w:fldCharType="end"/>
        </w:r>
      </w:hyperlink>
    </w:p>
    <w:p w14:paraId="48C9E59D" w14:textId="0BF12D8B" w:rsidR="002171AA" w:rsidRDefault="00C17D05">
      <w:pPr>
        <w:pStyle w:val="TOC2"/>
        <w:rPr>
          <w:rFonts w:asciiTheme="minorHAnsi" w:eastAsiaTheme="minorEastAsia" w:hAnsiTheme="minorHAnsi" w:cstheme="minorBidi"/>
          <w:b w:val="0"/>
          <w:noProof/>
          <w:szCs w:val="22"/>
          <w:lang w:eastAsia="en-GB"/>
        </w:rPr>
      </w:pPr>
      <w:hyperlink w:anchor="_Toc148687642" w:history="1">
        <w:r w:rsidR="002171AA" w:rsidRPr="00FE1193">
          <w:rPr>
            <w:rStyle w:val="Hyperlink"/>
            <w:rFonts w:eastAsia="Times New Roman"/>
            <w:noProof/>
          </w:rPr>
          <w:t>7.5</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Differential settlement</w:t>
        </w:r>
        <w:r w:rsidR="002171AA">
          <w:rPr>
            <w:noProof/>
            <w:webHidden/>
          </w:rPr>
          <w:tab/>
        </w:r>
        <w:r w:rsidR="002171AA">
          <w:rPr>
            <w:noProof/>
            <w:webHidden/>
          </w:rPr>
          <w:fldChar w:fldCharType="begin"/>
        </w:r>
        <w:r w:rsidR="002171AA">
          <w:rPr>
            <w:noProof/>
            <w:webHidden/>
          </w:rPr>
          <w:instrText xml:space="preserve"> PAGEREF _Toc148687642 \h </w:instrText>
        </w:r>
        <w:r w:rsidR="002171AA">
          <w:rPr>
            <w:noProof/>
            <w:webHidden/>
          </w:rPr>
        </w:r>
        <w:r w:rsidR="002171AA">
          <w:rPr>
            <w:noProof/>
            <w:webHidden/>
          </w:rPr>
          <w:fldChar w:fldCharType="separate"/>
        </w:r>
        <w:r w:rsidR="00D11DB3">
          <w:rPr>
            <w:noProof/>
            <w:webHidden/>
          </w:rPr>
          <w:t>50</w:t>
        </w:r>
        <w:r w:rsidR="002171AA">
          <w:rPr>
            <w:noProof/>
            <w:webHidden/>
          </w:rPr>
          <w:fldChar w:fldCharType="end"/>
        </w:r>
      </w:hyperlink>
    </w:p>
    <w:p w14:paraId="047AA150" w14:textId="46669A43" w:rsidR="002171AA" w:rsidRDefault="00C17D05">
      <w:pPr>
        <w:pStyle w:val="TOC3"/>
        <w:rPr>
          <w:rFonts w:asciiTheme="minorHAnsi" w:eastAsiaTheme="minorEastAsia" w:hAnsiTheme="minorHAnsi" w:cstheme="minorBidi"/>
          <w:b w:val="0"/>
          <w:noProof/>
          <w:szCs w:val="22"/>
          <w:lang w:eastAsia="en-GB"/>
        </w:rPr>
      </w:pPr>
      <w:hyperlink w:anchor="_Toc148687643" w:history="1">
        <w:r w:rsidR="002171AA" w:rsidRPr="00FE1193">
          <w:rPr>
            <w:rStyle w:val="Hyperlink"/>
            <w:rFonts w:eastAsia="Times New Roman"/>
            <w:noProof/>
          </w:rPr>
          <w:t>7.5.1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_Toc148687643 \h </w:instrText>
        </w:r>
        <w:r w:rsidR="002171AA">
          <w:rPr>
            <w:noProof/>
            <w:webHidden/>
          </w:rPr>
        </w:r>
        <w:r w:rsidR="002171AA">
          <w:rPr>
            <w:noProof/>
            <w:webHidden/>
          </w:rPr>
          <w:fldChar w:fldCharType="separate"/>
        </w:r>
        <w:r w:rsidR="00D11DB3">
          <w:rPr>
            <w:noProof/>
            <w:webHidden/>
          </w:rPr>
          <w:t>50</w:t>
        </w:r>
        <w:r w:rsidR="002171AA">
          <w:rPr>
            <w:noProof/>
            <w:webHidden/>
          </w:rPr>
          <w:fldChar w:fldCharType="end"/>
        </w:r>
      </w:hyperlink>
    </w:p>
    <w:p w14:paraId="6F8B3567" w14:textId="50F45236" w:rsidR="002171AA" w:rsidRDefault="00C17D05">
      <w:pPr>
        <w:pStyle w:val="TOC3"/>
        <w:rPr>
          <w:rFonts w:asciiTheme="minorHAnsi" w:eastAsiaTheme="minorEastAsia" w:hAnsiTheme="minorHAnsi" w:cstheme="minorBidi"/>
          <w:b w:val="0"/>
          <w:noProof/>
          <w:szCs w:val="22"/>
          <w:lang w:eastAsia="en-GB"/>
        </w:rPr>
      </w:pPr>
      <w:hyperlink w:anchor="_Toc148687644" w:history="1">
        <w:r w:rsidR="002171AA" w:rsidRPr="00FE1193">
          <w:rPr>
            <w:rStyle w:val="Hyperlink"/>
            <w:rFonts w:eastAsia="Times New Roman"/>
            <w:noProof/>
          </w:rPr>
          <w:t>7.5.2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Local differential settlement in tanks with floating roofs</w:t>
        </w:r>
        <w:r w:rsidR="002171AA">
          <w:rPr>
            <w:noProof/>
            <w:webHidden/>
          </w:rPr>
          <w:tab/>
        </w:r>
        <w:r w:rsidR="002171AA">
          <w:rPr>
            <w:noProof/>
            <w:webHidden/>
          </w:rPr>
          <w:fldChar w:fldCharType="begin"/>
        </w:r>
        <w:r w:rsidR="002171AA">
          <w:rPr>
            <w:noProof/>
            <w:webHidden/>
          </w:rPr>
          <w:instrText xml:space="preserve"> PAGEREF _Toc148687644 \h </w:instrText>
        </w:r>
        <w:r w:rsidR="002171AA">
          <w:rPr>
            <w:noProof/>
            <w:webHidden/>
          </w:rPr>
        </w:r>
        <w:r w:rsidR="002171AA">
          <w:rPr>
            <w:noProof/>
            <w:webHidden/>
          </w:rPr>
          <w:fldChar w:fldCharType="separate"/>
        </w:r>
        <w:r w:rsidR="00D11DB3">
          <w:rPr>
            <w:noProof/>
            <w:webHidden/>
          </w:rPr>
          <w:t>51</w:t>
        </w:r>
        <w:r w:rsidR="002171AA">
          <w:rPr>
            <w:noProof/>
            <w:webHidden/>
          </w:rPr>
          <w:fldChar w:fldCharType="end"/>
        </w:r>
      </w:hyperlink>
    </w:p>
    <w:p w14:paraId="4A8CAB3A" w14:textId="4E4C39CA" w:rsidR="002171AA" w:rsidRDefault="00C17D05">
      <w:pPr>
        <w:pStyle w:val="TOC2"/>
        <w:rPr>
          <w:rFonts w:asciiTheme="minorHAnsi" w:eastAsiaTheme="minorEastAsia" w:hAnsiTheme="minorHAnsi" w:cstheme="minorBidi"/>
          <w:b w:val="0"/>
          <w:noProof/>
          <w:szCs w:val="22"/>
          <w:lang w:eastAsia="en-GB"/>
        </w:rPr>
      </w:pPr>
      <w:hyperlink w:anchor="_Toc148687645" w:history="1">
        <w:r w:rsidR="002171AA" w:rsidRPr="00FE1193">
          <w:rPr>
            <w:rStyle w:val="Hyperlink"/>
            <w:rFonts w:eastAsia="Times New Roman"/>
            <w:noProof/>
          </w:rPr>
          <w:t>7.6</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Support arrangements for a cylindrical shell</w:t>
        </w:r>
        <w:r w:rsidR="002171AA">
          <w:rPr>
            <w:noProof/>
            <w:webHidden/>
          </w:rPr>
          <w:tab/>
        </w:r>
        <w:r w:rsidR="002171AA">
          <w:rPr>
            <w:noProof/>
            <w:webHidden/>
          </w:rPr>
          <w:fldChar w:fldCharType="begin"/>
        </w:r>
        <w:r w:rsidR="002171AA">
          <w:rPr>
            <w:noProof/>
            <w:webHidden/>
          </w:rPr>
          <w:instrText xml:space="preserve"> PAGEREF _Toc148687645 \h </w:instrText>
        </w:r>
        <w:r w:rsidR="002171AA">
          <w:rPr>
            <w:noProof/>
            <w:webHidden/>
          </w:rPr>
        </w:r>
        <w:r w:rsidR="002171AA">
          <w:rPr>
            <w:noProof/>
            <w:webHidden/>
          </w:rPr>
          <w:fldChar w:fldCharType="separate"/>
        </w:r>
        <w:r w:rsidR="00D11DB3">
          <w:rPr>
            <w:noProof/>
            <w:webHidden/>
          </w:rPr>
          <w:t>51</w:t>
        </w:r>
        <w:r w:rsidR="002171AA">
          <w:rPr>
            <w:noProof/>
            <w:webHidden/>
          </w:rPr>
          <w:fldChar w:fldCharType="end"/>
        </w:r>
      </w:hyperlink>
    </w:p>
    <w:p w14:paraId="11919ED3" w14:textId="7DFDEED1" w:rsidR="002171AA" w:rsidRDefault="00C17D05">
      <w:pPr>
        <w:pStyle w:val="TOC1"/>
        <w:rPr>
          <w:rFonts w:asciiTheme="minorHAnsi" w:eastAsiaTheme="minorEastAsia" w:hAnsiTheme="minorHAnsi" w:cstheme="minorBidi"/>
          <w:b w:val="0"/>
          <w:noProof/>
          <w:szCs w:val="22"/>
          <w:lang w:eastAsia="en-GB"/>
        </w:rPr>
      </w:pPr>
      <w:hyperlink w:anchor="_Toc148687646" w:history="1">
        <w:r w:rsidR="002171AA" w:rsidRPr="00FE1193">
          <w:rPr>
            <w:rStyle w:val="Hyperlink"/>
            <w:rFonts w:eastAsia="Times New Roman"/>
            <w:noProof/>
          </w:rPr>
          <w:t>8</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of circular roof structures</w:t>
        </w:r>
        <w:r w:rsidR="002171AA">
          <w:rPr>
            <w:noProof/>
            <w:webHidden/>
          </w:rPr>
          <w:tab/>
        </w:r>
        <w:r w:rsidR="002171AA">
          <w:rPr>
            <w:noProof/>
            <w:webHidden/>
          </w:rPr>
          <w:fldChar w:fldCharType="begin"/>
        </w:r>
        <w:r w:rsidR="002171AA">
          <w:rPr>
            <w:noProof/>
            <w:webHidden/>
          </w:rPr>
          <w:instrText xml:space="preserve"> PAGEREF _Toc148687646 \h </w:instrText>
        </w:r>
        <w:r w:rsidR="002171AA">
          <w:rPr>
            <w:noProof/>
            <w:webHidden/>
          </w:rPr>
        </w:r>
        <w:r w:rsidR="002171AA">
          <w:rPr>
            <w:noProof/>
            <w:webHidden/>
          </w:rPr>
          <w:fldChar w:fldCharType="separate"/>
        </w:r>
        <w:r w:rsidR="00D11DB3">
          <w:rPr>
            <w:noProof/>
            <w:webHidden/>
          </w:rPr>
          <w:t>51</w:t>
        </w:r>
        <w:r w:rsidR="002171AA">
          <w:rPr>
            <w:noProof/>
            <w:webHidden/>
          </w:rPr>
          <w:fldChar w:fldCharType="end"/>
        </w:r>
      </w:hyperlink>
    </w:p>
    <w:p w14:paraId="1A86B476" w14:textId="1CD983AC" w:rsidR="002171AA" w:rsidRDefault="00C17D05">
      <w:pPr>
        <w:pStyle w:val="TOC2"/>
        <w:rPr>
          <w:rFonts w:asciiTheme="minorHAnsi" w:eastAsiaTheme="minorEastAsia" w:hAnsiTheme="minorHAnsi" w:cstheme="minorBidi"/>
          <w:b w:val="0"/>
          <w:noProof/>
          <w:szCs w:val="22"/>
          <w:lang w:eastAsia="en-GB"/>
        </w:rPr>
      </w:pPr>
      <w:hyperlink w:anchor="_Toc148687647" w:history="1">
        <w:r w:rsidR="002171AA" w:rsidRPr="00FE1193">
          <w:rPr>
            <w:rStyle w:val="Hyperlink"/>
            <w:rFonts w:eastAsia="Times New Roman"/>
            <w:noProof/>
          </w:rPr>
          <w:t>8.1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_Toc148687647 \h </w:instrText>
        </w:r>
        <w:r w:rsidR="002171AA">
          <w:rPr>
            <w:noProof/>
            <w:webHidden/>
          </w:rPr>
        </w:r>
        <w:r w:rsidR="002171AA">
          <w:rPr>
            <w:noProof/>
            <w:webHidden/>
          </w:rPr>
          <w:fldChar w:fldCharType="separate"/>
        </w:r>
        <w:r w:rsidR="00D11DB3">
          <w:rPr>
            <w:noProof/>
            <w:webHidden/>
          </w:rPr>
          <w:t>51</w:t>
        </w:r>
        <w:r w:rsidR="002171AA">
          <w:rPr>
            <w:noProof/>
            <w:webHidden/>
          </w:rPr>
          <w:fldChar w:fldCharType="end"/>
        </w:r>
      </w:hyperlink>
    </w:p>
    <w:p w14:paraId="3CC5C1FF" w14:textId="1F934671" w:rsidR="002171AA" w:rsidRDefault="00C17D05">
      <w:pPr>
        <w:pStyle w:val="TOC2"/>
        <w:rPr>
          <w:rFonts w:asciiTheme="minorHAnsi" w:eastAsiaTheme="minorEastAsia" w:hAnsiTheme="minorHAnsi" w:cstheme="minorBidi"/>
          <w:b w:val="0"/>
          <w:noProof/>
          <w:szCs w:val="22"/>
          <w:lang w:eastAsia="en-GB"/>
        </w:rPr>
      </w:pPr>
      <w:hyperlink w:anchor="_Toc148687648" w:history="1">
        <w:r w:rsidR="002171AA" w:rsidRPr="00FE1193">
          <w:rPr>
            <w:rStyle w:val="Hyperlink"/>
            <w:rFonts w:eastAsia="Times New Roman"/>
            <w:noProof/>
          </w:rPr>
          <w:t>8.2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Alternative roof structural forms</w:t>
        </w:r>
        <w:r w:rsidR="002171AA">
          <w:rPr>
            <w:noProof/>
            <w:webHidden/>
          </w:rPr>
          <w:tab/>
        </w:r>
        <w:r w:rsidR="002171AA">
          <w:rPr>
            <w:noProof/>
            <w:webHidden/>
          </w:rPr>
          <w:fldChar w:fldCharType="begin"/>
        </w:r>
        <w:r w:rsidR="002171AA">
          <w:rPr>
            <w:noProof/>
            <w:webHidden/>
          </w:rPr>
          <w:instrText xml:space="preserve"> PAGEREF _Toc148687648 \h </w:instrText>
        </w:r>
        <w:r w:rsidR="002171AA">
          <w:rPr>
            <w:noProof/>
            <w:webHidden/>
          </w:rPr>
        </w:r>
        <w:r w:rsidR="002171AA">
          <w:rPr>
            <w:noProof/>
            <w:webHidden/>
          </w:rPr>
          <w:fldChar w:fldCharType="separate"/>
        </w:r>
        <w:r w:rsidR="00D11DB3">
          <w:rPr>
            <w:noProof/>
            <w:webHidden/>
          </w:rPr>
          <w:t>52</w:t>
        </w:r>
        <w:r w:rsidR="002171AA">
          <w:rPr>
            <w:noProof/>
            <w:webHidden/>
          </w:rPr>
          <w:fldChar w:fldCharType="end"/>
        </w:r>
      </w:hyperlink>
    </w:p>
    <w:p w14:paraId="09B03725" w14:textId="64E678ED" w:rsidR="002171AA" w:rsidRDefault="00C17D05">
      <w:pPr>
        <w:pStyle w:val="TOC2"/>
        <w:rPr>
          <w:rFonts w:asciiTheme="minorHAnsi" w:eastAsiaTheme="minorEastAsia" w:hAnsiTheme="minorHAnsi" w:cstheme="minorBidi"/>
          <w:b w:val="0"/>
          <w:noProof/>
          <w:szCs w:val="22"/>
          <w:lang w:eastAsia="en-GB"/>
        </w:rPr>
      </w:pPr>
      <w:hyperlink w:anchor="_Toc148687649" w:history="1">
        <w:r w:rsidR="002171AA" w:rsidRPr="00FE1193">
          <w:rPr>
            <w:rStyle w:val="Hyperlink"/>
            <w:rFonts w:eastAsia="Times New Roman"/>
            <w:noProof/>
          </w:rPr>
          <w:t>8.3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Considerations for individual structural forms</w:t>
        </w:r>
        <w:r w:rsidR="002171AA">
          <w:rPr>
            <w:noProof/>
            <w:webHidden/>
          </w:rPr>
          <w:tab/>
        </w:r>
        <w:r w:rsidR="002171AA">
          <w:rPr>
            <w:noProof/>
            <w:webHidden/>
          </w:rPr>
          <w:fldChar w:fldCharType="begin"/>
        </w:r>
        <w:r w:rsidR="002171AA">
          <w:rPr>
            <w:noProof/>
            <w:webHidden/>
          </w:rPr>
          <w:instrText xml:space="preserve"> PAGEREF _Toc148687649 \h </w:instrText>
        </w:r>
        <w:r w:rsidR="002171AA">
          <w:rPr>
            <w:noProof/>
            <w:webHidden/>
          </w:rPr>
        </w:r>
        <w:r w:rsidR="002171AA">
          <w:rPr>
            <w:noProof/>
            <w:webHidden/>
          </w:rPr>
          <w:fldChar w:fldCharType="separate"/>
        </w:r>
        <w:r w:rsidR="00D11DB3">
          <w:rPr>
            <w:noProof/>
            <w:webHidden/>
          </w:rPr>
          <w:t>53</w:t>
        </w:r>
        <w:r w:rsidR="002171AA">
          <w:rPr>
            <w:noProof/>
            <w:webHidden/>
          </w:rPr>
          <w:fldChar w:fldCharType="end"/>
        </w:r>
      </w:hyperlink>
    </w:p>
    <w:p w14:paraId="4840424F" w14:textId="0DDE5C1C" w:rsidR="002171AA" w:rsidRDefault="00C17D05">
      <w:pPr>
        <w:pStyle w:val="TOC3"/>
        <w:rPr>
          <w:rFonts w:asciiTheme="minorHAnsi" w:eastAsiaTheme="minorEastAsia" w:hAnsiTheme="minorHAnsi" w:cstheme="minorBidi"/>
          <w:b w:val="0"/>
          <w:noProof/>
          <w:szCs w:val="22"/>
          <w:lang w:eastAsia="en-GB"/>
        </w:rPr>
      </w:pPr>
      <w:hyperlink w:anchor="_Toc148687650" w:history="1">
        <w:r w:rsidR="002171AA" w:rsidRPr="00FE1193">
          <w:rPr>
            <w:rStyle w:val="Hyperlink"/>
            <w:rFonts w:eastAsia="Times New Roman"/>
            <w:noProof/>
          </w:rPr>
          <w:t>8.3.1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Unsupported shell roof structure</w:t>
        </w:r>
        <w:r w:rsidR="002171AA">
          <w:rPr>
            <w:noProof/>
            <w:webHidden/>
          </w:rPr>
          <w:tab/>
        </w:r>
        <w:r w:rsidR="002171AA">
          <w:rPr>
            <w:noProof/>
            <w:webHidden/>
          </w:rPr>
          <w:fldChar w:fldCharType="begin"/>
        </w:r>
        <w:r w:rsidR="002171AA">
          <w:rPr>
            <w:noProof/>
            <w:webHidden/>
          </w:rPr>
          <w:instrText xml:space="preserve"> PAGEREF _Toc148687650 \h </w:instrText>
        </w:r>
        <w:r w:rsidR="002171AA">
          <w:rPr>
            <w:noProof/>
            <w:webHidden/>
          </w:rPr>
        </w:r>
        <w:r w:rsidR="002171AA">
          <w:rPr>
            <w:noProof/>
            <w:webHidden/>
          </w:rPr>
          <w:fldChar w:fldCharType="separate"/>
        </w:r>
        <w:r w:rsidR="00D11DB3">
          <w:rPr>
            <w:noProof/>
            <w:webHidden/>
          </w:rPr>
          <w:t>53</w:t>
        </w:r>
        <w:r w:rsidR="002171AA">
          <w:rPr>
            <w:noProof/>
            <w:webHidden/>
          </w:rPr>
          <w:fldChar w:fldCharType="end"/>
        </w:r>
      </w:hyperlink>
    </w:p>
    <w:p w14:paraId="643CAF8E" w14:textId="58550D81" w:rsidR="002171AA" w:rsidRDefault="00C17D05">
      <w:pPr>
        <w:pStyle w:val="TOC2"/>
        <w:rPr>
          <w:rFonts w:asciiTheme="minorHAnsi" w:eastAsiaTheme="minorEastAsia" w:hAnsiTheme="minorHAnsi" w:cstheme="minorBidi"/>
          <w:b w:val="0"/>
          <w:noProof/>
          <w:szCs w:val="22"/>
          <w:lang w:eastAsia="en-GB"/>
        </w:rPr>
      </w:pPr>
      <w:hyperlink w:anchor="_Toc148687651" w:history="1">
        <w:r w:rsidR="002171AA" w:rsidRPr="00FE1193">
          <w:rPr>
            <w:rStyle w:val="Hyperlink"/>
            <w:rFonts w:eastAsia="Times New Roman"/>
            <w:noProof/>
          </w:rPr>
          <w:t>8.4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Conical, spherical dome or flat roof with rafter or truss supporting structure</w:t>
        </w:r>
        <w:r w:rsidR="002171AA">
          <w:rPr>
            <w:noProof/>
            <w:webHidden/>
          </w:rPr>
          <w:tab/>
        </w:r>
        <w:r w:rsidR="002171AA">
          <w:rPr>
            <w:noProof/>
            <w:webHidden/>
          </w:rPr>
          <w:fldChar w:fldCharType="begin"/>
        </w:r>
        <w:r w:rsidR="002171AA">
          <w:rPr>
            <w:noProof/>
            <w:webHidden/>
          </w:rPr>
          <w:instrText xml:space="preserve"> PAGEREF _Toc148687651 \h </w:instrText>
        </w:r>
        <w:r w:rsidR="002171AA">
          <w:rPr>
            <w:noProof/>
            <w:webHidden/>
          </w:rPr>
        </w:r>
        <w:r w:rsidR="002171AA">
          <w:rPr>
            <w:noProof/>
            <w:webHidden/>
          </w:rPr>
          <w:fldChar w:fldCharType="separate"/>
        </w:r>
        <w:r w:rsidR="00D11DB3">
          <w:rPr>
            <w:noProof/>
            <w:webHidden/>
          </w:rPr>
          <w:t>53</w:t>
        </w:r>
        <w:r w:rsidR="002171AA">
          <w:rPr>
            <w:noProof/>
            <w:webHidden/>
          </w:rPr>
          <w:fldChar w:fldCharType="end"/>
        </w:r>
      </w:hyperlink>
    </w:p>
    <w:p w14:paraId="0727D925" w14:textId="58FD3CA3" w:rsidR="002171AA" w:rsidRDefault="00C17D05">
      <w:pPr>
        <w:pStyle w:val="TOC3"/>
        <w:rPr>
          <w:rFonts w:asciiTheme="minorHAnsi" w:eastAsiaTheme="minorEastAsia" w:hAnsiTheme="minorHAnsi" w:cstheme="minorBidi"/>
          <w:b w:val="0"/>
          <w:noProof/>
          <w:szCs w:val="22"/>
          <w:lang w:eastAsia="en-GB"/>
        </w:rPr>
      </w:pPr>
      <w:hyperlink w:anchor="_Toc148687652" w:history="1">
        <w:r w:rsidR="002171AA" w:rsidRPr="00FE1193">
          <w:rPr>
            <w:rStyle w:val="Hyperlink"/>
            <w:rFonts w:eastAsia="Times New Roman"/>
            <w:noProof/>
          </w:rPr>
          <w:t>8.4.1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Plate design general</w:t>
        </w:r>
        <w:r w:rsidR="002171AA">
          <w:rPr>
            <w:noProof/>
            <w:webHidden/>
          </w:rPr>
          <w:tab/>
        </w:r>
        <w:r w:rsidR="002171AA">
          <w:rPr>
            <w:noProof/>
            <w:webHidden/>
          </w:rPr>
          <w:fldChar w:fldCharType="begin"/>
        </w:r>
        <w:r w:rsidR="002171AA">
          <w:rPr>
            <w:noProof/>
            <w:webHidden/>
          </w:rPr>
          <w:instrText xml:space="preserve"> PAGEREF _Toc148687652 \h </w:instrText>
        </w:r>
        <w:r w:rsidR="002171AA">
          <w:rPr>
            <w:noProof/>
            <w:webHidden/>
          </w:rPr>
        </w:r>
        <w:r w:rsidR="002171AA">
          <w:rPr>
            <w:noProof/>
            <w:webHidden/>
          </w:rPr>
          <w:fldChar w:fldCharType="separate"/>
        </w:r>
        <w:r w:rsidR="00D11DB3">
          <w:rPr>
            <w:noProof/>
            <w:webHidden/>
          </w:rPr>
          <w:t>53</w:t>
        </w:r>
        <w:r w:rsidR="002171AA">
          <w:rPr>
            <w:noProof/>
            <w:webHidden/>
          </w:rPr>
          <w:fldChar w:fldCharType="end"/>
        </w:r>
      </w:hyperlink>
    </w:p>
    <w:p w14:paraId="1EC20BE7" w14:textId="4F7FE102" w:rsidR="002171AA" w:rsidRDefault="00C17D05">
      <w:pPr>
        <w:pStyle w:val="TOC3"/>
        <w:rPr>
          <w:rFonts w:asciiTheme="minorHAnsi" w:eastAsiaTheme="minorEastAsia" w:hAnsiTheme="minorHAnsi" w:cstheme="minorBidi"/>
          <w:b w:val="0"/>
          <w:noProof/>
          <w:szCs w:val="22"/>
          <w:lang w:eastAsia="en-GB"/>
        </w:rPr>
      </w:pPr>
      <w:hyperlink w:anchor="_Toc148687653" w:history="1">
        <w:r w:rsidR="002171AA" w:rsidRPr="00FE1193">
          <w:rPr>
            <w:rStyle w:val="Hyperlink"/>
            <w:rFonts w:eastAsia="Times New Roman"/>
            <w:noProof/>
          </w:rPr>
          <w:t>8.4.2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Conical roof plate design using nonlinear theory</w:t>
        </w:r>
        <w:r w:rsidR="002171AA">
          <w:rPr>
            <w:noProof/>
            <w:webHidden/>
          </w:rPr>
          <w:tab/>
        </w:r>
        <w:r w:rsidR="002171AA">
          <w:rPr>
            <w:noProof/>
            <w:webHidden/>
          </w:rPr>
          <w:fldChar w:fldCharType="begin"/>
        </w:r>
        <w:r w:rsidR="002171AA">
          <w:rPr>
            <w:noProof/>
            <w:webHidden/>
          </w:rPr>
          <w:instrText xml:space="preserve"> PAGEREF _Toc148687653 \h </w:instrText>
        </w:r>
        <w:r w:rsidR="002171AA">
          <w:rPr>
            <w:noProof/>
            <w:webHidden/>
          </w:rPr>
        </w:r>
        <w:r w:rsidR="002171AA">
          <w:rPr>
            <w:noProof/>
            <w:webHidden/>
          </w:rPr>
          <w:fldChar w:fldCharType="separate"/>
        </w:r>
        <w:r w:rsidR="00D11DB3">
          <w:rPr>
            <w:noProof/>
            <w:webHidden/>
          </w:rPr>
          <w:t>54</w:t>
        </w:r>
        <w:r w:rsidR="002171AA">
          <w:rPr>
            <w:noProof/>
            <w:webHidden/>
          </w:rPr>
          <w:fldChar w:fldCharType="end"/>
        </w:r>
      </w:hyperlink>
    </w:p>
    <w:p w14:paraId="154F5DE2" w14:textId="24D65261" w:rsidR="002171AA" w:rsidRDefault="00C17D05">
      <w:pPr>
        <w:pStyle w:val="TOC3"/>
        <w:rPr>
          <w:rFonts w:asciiTheme="minorHAnsi" w:eastAsiaTheme="minorEastAsia" w:hAnsiTheme="minorHAnsi" w:cstheme="minorBidi"/>
          <w:b w:val="0"/>
          <w:noProof/>
          <w:szCs w:val="22"/>
          <w:lang w:eastAsia="en-GB"/>
        </w:rPr>
      </w:pPr>
      <w:hyperlink w:anchor="_Toc148687654" w:history="1">
        <w:r w:rsidR="002171AA" w:rsidRPr="00FE1193">
          <w:rPr>
            <w:rStyle w:val="Hyperlink"/>
            <w:rFonts w:eastAsia="Times New Roman"/>
            <w:noProof/>
          </w:rPr>
          <w:t>8.4.3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of the roof supporting structure</w:t>
        </w:r>
        <w:r w:rsidR="002171AA">
          <w:rPr>
            <w:noProof/>
            <w:webHidden/>
          </w:rPr>
          <w:tab/>
        </w:r>
        <w:r w:rsidR="002171AA">
          <w:rPr>
            <w:noProof/>
            <w:webHidden/>
          </w:rPr>
          <w:fldChar w:fldCharType="begin"/>
        </w:r>
        <w:r w:rsidR="002171AA">
          <w:rPr>
            <w:noProof/>
            <w:webHidden/>
          </w:rPr>
          <w:instrText xml:space="preserve"> PAGEREF _Toc148687654 \h </w:instrText>
        </w:r>
        <w:r w:rsidR="002171AA">
          <w:rPr>
            <w:noProof/>
            <w:webHidden/>
          </w:rPr>
        </w:r>
        <w:r w:rsidR="002171AA">
          <w:rPr>
            <w:noProof/>
            <w:webHidden/>
          </w:rPr>
          <w:fldChar w:fldCharType="separate"/>
        </w:r>
        <w:r w:rsidR="00D11DB3">
          <w:rPr>
            <w:noProof/>
            <w:webHidden/>
          </w:rPr>
          <w:t>55</w:t>
        </w:r>
        <w:r w:rsidR="002171AA">
          <w:rPr>
            <w:noProof/>
            <w:webHidden/>
          </w:rPr>
          <w:fldChar w:fldCharType="end"/>
        </w:r>
      </w:hyperlink>
    </w:p>
    <w:p w14:paraId="20D16D16" w14:textId="5BBFD2CA" w:rsidR="002171AA" w:rsidRDefault="00C17D05">
      <w:pPr>
        <w:pStyle w:val="TOC3"/>
        <w:rPr>
          <w:rFonts w:asciiTheme="minorHAnsi" w:eastAsiaTheme="minorEastAsia" w:hAnsiTheme="minorHAnsi" w:cstheme="minorBidi"/>
          <w:b w:val="0"/>
          <w:noProof/>
          <w:szCs w:val="22"/>
          <w:lang w:eastAsia="en-GB"/>
        </w:rPr>
      </w:pPr>
      <w:hyperlink w:anchor="_Toc148687655" w:history="1">
        <w:r w:rsidR="002171AA" w:rsidRPr="00FE1193">
          <w:rPr>
            <w:rStyle w:val="Hyperlink"/>
            <w:rFonts w:eastAsia="Times New Roman"/>
            <w:noProof/>
          </w:rPr>
          <w:t>8.4.4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Flat or inverted cone roof design</w:t>
        </w:r>
        <w:r w:rsidR="002171AA">
          <w:rPr>
            <w:noProof/>
            <w:webHidden/>
          </w:rPr>
          <w:tab/>
        </w:r>
        <w:r w:rsidR="002171AA">
          <w:rPr>
            <w:noProof/>
            <w:webHidden/>
          </w:rPr>
          <w:fldChar w:fldCharType="begin"/>
        </w:r>
        <w:r w:rsidR="002171AA">
          <w:rPr>
            <w:noProof/>
            <w:webHidden/>
          </w:rPr>
          <w:instrText xml:space="preserve"> PAGEREF _Toc148687655 \h </w:instrText>
        </w:r>
        <w:r w:rsidR="002171AA">
          <w:rPr>
            <w:noProof/>
            <w:webHidden/>
          </w:rPr>
        </w:r>
        <w:r w:rsidR="002171AA">
          <w:rPr>
            <w:noProof/>
            <w:webHidden/>
          </w:rPr>
          <w:fldChar w:fldCharType="separate"/>
        </w:r>
        <w:r w:rsidR="00D11DB3">
          <w:rPr>
            <w:noProof/>
            <w:webHidden/>
          </w:rPr>
          <w:t>55</w:t>
        </w:r>
        <w:r w:rsidR="002171AA">
          <w:rPr>
            <w:noProof/>
            <w:webHidden/>
          </w:rPr>
          <w:fldChar w:fldCharType="end"/>
        </w:r>
      </w:hyperlink>
    </w:p>
    <w:p w14:paraId="1D52B17F" w14:textId="01E564C6" w:rsidR="002171AA" w:rsidRDefault="00C17D05">
      <w:pPr>
        <w:pStyle w:val="TOC3"/>
        <w:rPr>
          <w:rFonts w:asciiTheme="minorHAnsi" w:eastAsiaTheme="minorEastAsia" w:hAnsiTheme="minorHAnsi" w:cstheme="minorBidi"/>
          <w:b w:val="0"/>
          <w:noProof/>
          <w:szCs w:val="22"/>
          <w:lang w:eastAsia="en-GB"/>
        </w:rPr>
      </w:pPr>
      <w:hyperlink w:anchor="_Toc148687656" w:history="1">
        <w:r w:rsidR="002171AA" w:rsidRPr="00FE1193">
          <w:rPr>
            <w:rStyle w:val="Hyperlink"/>
            <w:rFonts w:eastAsia="Times New Roman"/>
            <w:noProof/>
          </w:rPr>
          <w:t>8.4.5</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Dome roof design</w:t>
        </w:r>
        <w:r w:rsidR="002171AA">
          <w:rPr>
            <w:noProof/>
            <w:webHidden/>
          </w:rPr>
          <w:tab/>
        </w:r>
        <w:r w:rsidR="002171AA">
          <w:rPr>
            <w:noProof/>
            <w:webHidden/>
          </w:rPr>
          <w:fldChar w:fldCharType="begin"/>
        </w:r>
        <w:r w:rsidR="002171AA">
          <w:rPr>
            <w:noProof/>
            <w:webHidden/>
          </w:rPr>
          <w:instrText xml:space="preserve"> PAGEREF _Toc148687656 \h </w:instrText>
        </w:r>
        <w:r w:rsidR="002171AA">
          <w:rPr>
            <w:noProof/>
            <w:webHidden/>
          </w:rPr>
        </w:r>
        <w:r w:rsidR="002171AA">
          <w:rPr>
            <w:noProof/>
            <w:webHidden/>
          </w:rPr>
          <w:fldChar w:fldCharType="separate"/>
        </w:r>
        <w:r w:rsidR="00D11DB3">
          <w:rPr>
            <w:noProof/>
            <w:webHidden/>
          </w:rPr>
          <w:t>56</w:t>
        </w:r>
        <w:r w:rsidR="002171AA">
          <w:rPr>
            <w:noProof/>
            <w:webHidden/>
          </w:rPr>
          <w:fldChar w:fldCharType="end"/>
        </w:r>
      </w:hyperlink>
    </w:p>
    <w:p w14:paraId="08701A13" w14:textId="27E5C51B" w:rsidR="002171AA" w:rsidRDefault="00C17D05">
      <w:pPr>
        <w:pStyle w:val="TOC3"/>
        <w:rPr>
          <w:rFonts w:asciiTheme="minorHAnsi" w:eastAsiaTheme="minorEastAsia" w:hAnsiTheme="minorHAnsi" w:cstheme="minorBidi"/>
          <w:b w:val="0"/>
          <w:noProof/>
          <w:szCs w:val="22"/>
          <w:lang w:eastAsia="en-GB"/>
        </w:rPr>
      </w:pPr>
      <w:hyperlink w:anchor="_Toc148687657" w:history="1">
        <w:r w:rsidR="002171AA" w:rsidRPr="00FE1193">
          <w:rPr>
            <w:rStyle w:val="Hyperlink"/>
            <w:rFonts w:eastAsia="Times New Roman"/>
            <w:noProof/>
          </w:rPr>
          <w:t>8.4.6</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Roof centre ring</w:t>
        </w:r>
        <w:r w:rsidR="002171AA">
          <w:rPr>
            <w:noProof/>
            <w:webHidden/>
          </w:rPr>
          <w:tab/>
        </w:r>
        <w:r w:rsidR="002171AA">
          <w:rPr>
            <w:noProof/>
            <w:webHidden/>
          </w:rPr>
          <w:fldChar w:fldCharType="begin"/>
        </w:r>
        <w:r w:rsidR="002171AA">
          <w:rPr>
            <w:noProof/>
            <w:webHidden/>
          </w:rPr>
          <w:instrText xml:space="preserve"> PAGEREF _Toc148687657 \h </w:instrText>
        </w:r>
        <w:r w:rsidR="002171AA">
          <w:rPr>
            <w:noProof/>
            <w:webHidden/>
          </w:rPr>
        </w:r>
        <w:r w:rsidR="002171AA">
          <w:rPr>
            <w:noProof/>
            <w:webHidden/>
          </w:rPr>
          <w:fldChar w:fldCharType="separate"/>
        </w:r>
        <w:r w:rsidR="00D11DB3">
          <w:rPr>
            <w:noProof/>
            <w:webHidden/>
          </w:rPr>
          <w:t>58</w:t>
        </w:r>
        <w:r w:rsidR="002171AA">
          <w:rPr>
            <w:noProof/>
            <w:webHidden/>
          </w:rPr>
          <w:fldChar w:fldCharType="end"/>
        </w:r>
      </w:hyperlink>
    </w:p>
    <w:p w14:paraId="4FA50293" w14:textId="22701846" w:rsidR="002171AA" w:rsidRDefault="00C17D05">
      <w:pPr>
        <w:pStyle w:val="TOC3"/>
        <w:rPr>
          <w:rFonts w:asciiTheme="minorHAnsi" w:eastAsiaTheme="minorEastAsia" w:hAnsiTheme="minorHAnsi" w:cstheme="minorBidi"/>
          <w:b w:val="0"/>
          <w:noProof/>
          <w:szCs w:val="22"/>
          <w:lang w:eastAsia="en-GB"/>
        </w:rPr>
      </w:pPr>
      <w:hyperlink w:anchor="_Toc148687658" w:history="1">
        <w:r w:rsidR="002171AA" w:rsidRPr="00FE1193">
          <w:rPr>
            <w:rStyle w:val="Hyperlink"/>
            <w:rFonts w:eastAsia="Times New Roman"/>
            <w:noProof/>
          </w:rPr>
          <w:t>8.4.7</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Column supported roof structure</w:t>
        </w:r>
        <w:r w:rsidR="002171AA">
          <w:rPr>
            <w:noProof/>
            <w:webHidden/>
          </w:rPr>
          <w:tab/>
        </w:r>
        <w:r w:rsidR="002171AA">
          <w:rPr>
            <w:noProof/>
            <w:webHidden/>
          </w:rPr>
          <w:fldChar w:fldCharType="begin"/>
        </w:r>
        <w:r w:rsidR="002171AA">
          <w:rPr>
            <w:noProof/>
            <w:webHidden/>
          </w:rPr>
          <w:instrText xml:space="preserve"> PAGEREF _Toc148687658 \h </w:instrText>
        </w:r>
        <w:r w:rsidR="002171AA">
          <w:rPr>
            <w:noProof/>
            <w:webHidden/>
          </w:rPr>
        </w:r>
        <w:r w:rsidR="002171AA">
          <w:rPr>
            <w:noProof/>
            <w:webHidden/>
          </w:rPr>
          <w:fldChar w:fldCharType="separate"/>
        </w:r>
        <w:r w:rsidR="00D11DB3">
          <w:rPr>
            <w:noProof/>
            <w:webHidden/>
          </w:rPr>
          <w:t>59</w:t>
        </w:r>
        <w:r w:rsidR="002171AA">
          <w:rPr>
            <w:noProof/>
            <w:webHidden/>
          </w:rPr>
          <w:fldChar w:fldCharType="end"/>
        </w:r>
      </w:hyperlink>
    </w:p>
    <w:p w14:paraId="086099AC" w14:textId="6D6EA760" w:rsidR="002171AA" w:rsidRDefault="00C17D05">
      <w:pPr>
        <w:pStyle w:val="TOC3"/>
        <w:rPr>
          <w:rFonts w:asciiTheme="minorHAnsi" w:eastAsiaTheme="minorEastAsia" w:hAnsiTheme="minorHAnsi" w:cstheme="minorBidi"/>
          <w:b w:val="0"/>
          <w:noProof/>
          <w:szCs w:val="22"/>
          <w:lang w:eastAsia="en-GB"/>
        </w:rPr>
      </w:pPr>
      <w:hyperlink w:anchor="_Toc148687659" w:history="1">
        <w:r w:rsidR="002171AA" w:rsidRPr="00FE1193">
          <w:rPr>
            <w:rStyle w:val="Hyperlink"/>
            <w:rFonts w:eastAsia="Times New Roman"/>
            <w:noProof/>
          </w:rPr>
          <w:t>8.4.8</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Bracing and rings where roof plates are not connected to the rafters</w:t>
        </w:r>
        <w:r w:rsidR="002171AA">
          <w:rPr>
            <w:noProof/>
            <w:webHidden/>
          </w:rPr>
          <w:tab/>
        </w:r>
        <w:r w:rsidR="002171AA">
          <w:rPr>
            <w:noProof/>
            <w:webHidden/>
          </w:rPr>
          <w:fldChar w:fldCharType="begin"/>
        </w:r>
        <w:r w:rsidR="002171AA">
          <w:rPr>
            <w:noProof/>
            <w:webHidden/>
          </w:rPr>
          <w:instrText xml:space="preserve"> PAGEREF _Toc148687659 \h </w:instrText>
        </w:r>
        <w:r w:rsidR="002171AA">
          <w:rPr>
            <w:noProof/>
            <w:webHidden/>
          </w:rPr>
        </w:r>
        <w:r w:rsidR="002171AA">
          <w:rPr>
            <w:noProof/>
            <w:webHidden/>
          </w:rPr>
          <w:fldChar w:fldCharType="separate"/>
        </w:r>
        <w:r w:rsidR="00D11DB3">
          <w:rPr>
            <w:noProof/>
            <w:webHidden/>
          </w:rPr>
          <w:t>59</w:t>
        </w:r>
        <w:r w:rsidR="002171AA">
          <w:rPr>
            <w:noProof/>
            <w:webHidden/>
          </w:rPr>
          <w:fldChar w:fldCharType="end"/>
        </w:r>
      </w:hyperlink>
    </w:p>
    <w:p w14:paraId="7CF40DE8" w14:textId="53DCFEFA" w:rsidR="002171AA" w:rsidRDefault="00C17D05">
      <w:pPr>
        <w:pStyle w:val="TOC2"/>
        <w:rPr>
          <w:rFonts w:asciiTheme="minorHAnsi" w:eastAsiaTheme="minorEastAsia" w:hAnsiTheme="minorHAnsi" w:cstheme="minorBidi"/>
          <w:b w:val="0"/>
          <w:noProof/>
          <w:szCs w:val="22"/>
          <w:lang w:eastAsia="en-GB"/>
        </w:rPr>
      </w:pPr>
      <w:hyperlink w:anchor="_Toc148687660" w:history="1">
        <w:r w:rsidR="002171AA" w:rsidRPr="00FE1193">
          <w:rPr>
            <w:rStyle w:val="Hyperlink"/>
            <w:rFonts w:eastAsia="Times New Roman"/>
            <w:noProof/>
          </w:rPr>
          <w:t>8.5</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Spherical or conical shell roof without roof supporting structure</w:t>
        </w:r>
        <w:r w:rsidR="002171AA">
          <w:rPr>
            <w:noProof/>
            <w:webHidden/>
          </w:rPr>
          <w:tab/>
        </w:r>
        <w:r w:rsidR="002171AA">
          <w:rPr>
            <w:noProof/>
            <w:webHidden/>
          </w:rPr>
          <w:fldChar w:fldCharType="begin"/>
        </w:r>
        <w:r w:rsidR="002171AA">
          <w:rPr>
            <w:noProof/>
            <w:webHidden/>
          </w:rPr>
          <w:instrText xml:space="preserve"> PAGEREF _Toc148687660 \h </w:instrText>
        </w:r>
        <w:r w:rsidR="002171AA">
          <w:rPr>
            <w:noProof/>
            <w:webHidden/>
          </w:rPr>
        </w:r>
        <w:r w:rsidR="002171AA">
          <w:rPr>
            <w:noProof/>
            <w:webHidden/>
          </w:rPr>
          <w:fldChar w:fldCharType="separate"/>
        </w:r>
        <w:r w:rsidR="00D11DB3">
          <w:rPr>
            <w:noProof/>
            <w:webHidden/>
          </w:rPr>
          <w:t>60</w:t>
        </w:r>
        <w:r w:rsidR="002171AA">
          <w:rPr>
            <w:noProof/>
            <w:webHidden/>
          </w:rPr>
          <w:fldChar w:fldCharType="end"/>
        </w:r>
      </w:hyperlink>
    </w:p>
    <w:p w14:paraId="39C686DA" w14:textId="3F3082EB" w:rsidR="002171AA" w:rsidRDefault="00C17D05">
      <w:pPr>
        <w:pStyle w:val="TOC1"/>
        <w:rPr>
          <w:rFonts w:asciiTheme="minorHAnsi" w:eastAsiaTheme="minorEastAsia" w:hAnsiTheme="minorHAnsi" w:cstheme="minorBidi"/>
          <w:b w:val="0"/>
          <w:noProof/>
          <w:szCs w:val="22"/>
          <w:lang w:eastAsia="en-GB"/>
        </w:rPr>
      </w:pPr>
      <w:hyperlink w:anchor="_Toc148687661" w:history="1">
        <w:r w:rsidR="002171AA" w:rsidRPr="00FE1193">
          <w:rPr>
            <w:rStyle w:val="Hyperlink"/>
            <w:rFonts w:eastAsia="Times New Roman"/>
            <w:noProof/>
          </w:rPr>
          <w:t>9</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Roof to shell junction and primary ring (eaves junction)</w:t>
        </w:r>
        <w:r w:rsidR="002171AA">
          <w:rPr>
            <w:noProof/>
            <w:webHidden/>
          </w:rPr>
          <w:tab/>
        </w:r>
        <w:r w:rsidR="002171AA">
          <w:rPr>
            <w:noProof/>
            <w:webHidden/>
          </w:rPr>
          <w:fldChar w:fldCharType="begin"/>
        </w:r>
        <w:r w:rsidR="002171AA">
          <w:rPr>
            <w:noProof/>
            <w:webHidden/>
          </w:rPr>
          <w:instrText xml:space="preserve"> PAGEREF _Toc148687661 \h </w:instrText>
        </w:r>
        <w:r w:rsidR="002171AA">
          <w:rPr>
            <w:noProof/>
            <w:webHidden/>
          </w:rPr>
        </w:r>
        <w:r w:rsidR="002171AA">
          <w:rPr>
            <w:noProof/>
            <w:webHidden/>
          </w:rPr>
          <w:fldChar w:fldCharType="separate"/>
        </w:r>
        <w:r w:rsidR="00D11DB3">
          <w:rPr>
            <w:noProof/>
            <w:webHidden/>
          </w:rPr>
          <w:t>61</w:t>
        </w:r>
        <w:r w:rsidR="002171AA">
          <w:rPr>
            <w:noProof/>
            <w:webHidden/>
          </w:rPr>
          <w:fldChar w:fldCharType="end"/>
        </w:r>
      </w:hyperlink>
    </w:p>
    <w:p w14:paraId="10301F8E" w14:textId="5C5DB4D4" w:rsidR="002171AA" w:rsidRDefault="00C17D05">
      <w:pPr>
        <w:pStyle w:val="TOC2"/>
        <w:rPr>
          <w:rFonts w:asciiTheme="minorHAnsi" w:eastAsiaTheme="minorEastAsia" w:hAnsiTheme="minorHAnsi" w:cstheme="minorBidi"/>
          <w:b w:val="0"/>
          <w:noProof/>
          <w:szCs w:val="22"/>
          <w:lang w:eastAsia="en-GB"/>
        </w:rPr>
      </w:pPr>
      <w:hyperlink w:anchor="_Toc148687662" w:history="1">
        <w:r w:rsidR="002171AA" w:rsidRPr="00FE1193">
          <w:rPr>
            <w:rStyle w:val="Hyperlink"/>
            <w:rFonts w:eastAsia="Times New Roman"/>
            <w:noProof/>
          </w:rPr>
          <w:t>9.1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 conventional arrangement</w:t>
        </w:r>
        <w:r w:rsidR="002171AA">
          <w:rPr>
            <w:noProof/>
            <w:webHidden/>
          </w:rPr>
          <w:tab/>
        </w:r>
        <w:r w:rsidR="002171AA">
          <w:rPr>
            <w:noProof/>
            <w:webHidden/>
          </w:rPr>
          <w:fldChar w:fldCharType="begin"/>
        </w:r>
        <w:r w:rsidR="002171AA">
          <w:rPr>
            <w:noProof/>
            <w:webHidden/>
          </w:rPr>
          <w:instrText xml:space="preserve"> PAGEREF _Toc148687662 \h </w:instrText>
        </w:r>
        <w:r w:rsidR="002171AA">
          <w:rPr>
            <w:noProof/>
            <w:webHidden/>
          </w:rPr>
        </w:r>
        <w:r w:rsidR="002171AA">
          <w:rPr>
            <w:noProof/>
            <w:webHidden/>
          </w:rPr>
          <w:fldChar w:fldCharType="separate"/>
        </w:r>
        <w:r w:rsidR="00D11DB3">
          <w:rPr>
            <w:noProof/>
            <w:webHidden/>
          </w:rPr>
          <w:t>61</w:t>
        </w:r>
        <w:r w:rsidR="002171AA">
          <w:rPr>
            <w:noProof/>
            <w:webHidden/>
          </w:rPr>
          <w:fldChar w:fldCharType="end"/>
        </w:r>
      </w:hyperlink>
    </w:p>
    <w:p w14:paraId="21375391" w14:textId="32771B96" w:rsidR="002171AA" w:rsidRDefault="00C17D05">
      <w:pPr>
        <w:pStyle w:val="TOC2"/>
        <w:rPr>
          <w:rFonts w:asciiTheme="minorHAnsi" w:eastAsiaTheme="minorEastAsia" w:hAnsiTheme="minorHAnsi" w:cstheme="minorBidi"/>
          <w:b w:val="0"/>
          <w:noProof/>
          <w:szCs w:val="22"/>
          <w:lang w:eastAsia="en-GB"/>
        </w:rPr>
      </w:pPr>
      <w:hyperlink w:anchor="_Toc148687663" w:history="1">
        <w:r w:rsidR="002171AA" w:rsidRPr="00FE1193">
          <w:rPr>
            <w:rStyle w:val="Hyperlink"/>
            <w:rFonts w:eastAsia="Times New Roman"/>
            <w:noProof/>
          </w:rPr>
          <w:t>9.2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Primary ring or girder at the shell to roof junction (eaves ring)</w:t>
        </w:r>
        <w:r w:rsidR="002171AA">
          <w:rPr>
            <w:noProof/>
            <w:webHidden/>
          </w:rPr>
          <w:tab/>
        </w:r>
        <w:r w:rsidR="002171AA">
          <w:rPr>
            <w:noProof/>
            <w:webHidden/>
          </w:rPr>
          <w:fldChar w:fldCharType="begin"/>
        </w:r>
        <w:r w:rsidR="002171AA">
          <w:rPr>
            <w:noProof/>
            <w:webHidden/>
          </w:rPr>
          <w:instrText xml:space="preserve"> PAGEREF _Toc148687663 \h </w:instrText>
        </w:r>
        <w:r w:rsidR="002171AA">
          <w:rPr>
            <w:noProof/>
            <w:webHidden/>
          </w:rPr>
        </w:r>
        <w:r w:rsidR="002171AA">
          <w:rPr>
            <w:noProof/>
            <w:webHidden/>
          </w:rPr>
          <w:fldChar w:fldCharType="separate"/>
        </w:r>
        <w:r w:rsidR="00D11DB3">
          <w:rPr>
            <w:noProof/>
            <w:webHidden/>
          </w:rPr>
          <w:t>61</w:t>
        </w:r>
        <w:r w:rsidR="002171AA">
          <w:rPr>
            <w:noProof/>
            <w:webHidden/>
          </w:rPr>
          <w:fldChar w:fldCharType="end"/>
        </w:r>
      </w:hyperlink>
    </w:p>
    <w:p w14:paraId="628DB85E" w14:textId="7537DF64" w:rsidR="002171AA" w:rsidRDefault="00C17D05">
      <w:pPr>
        <w:pStyle w:val="TOC2"/>
        <w:rPr>
          <w:rFonts w:asciiTheme="minorHAnsi" w:eastAsiaTheme="minorEastAsia" w:hAnsiTheme="minorHAnsi" w:cstheme="minorBidi"/>
          <w:b w:val="0"/>
          <w:noProof/>
          <w:szCs w:val="22"/>
          <w:lang w:eastAsia="en-GB"/>
        </w:rPr>
      </w:pPr>
      <w:hyperlink w:anchor="_Toc148687664" w:history="1">
        <w:r w:rsidR="002171AA" w:rsidRPr="00FE1193">
          <w:rPr>
            <w:rStyle w:val="Hyperlink"/>
            <w:rFonts w:eastAsia="Times New Roman"/>
            <w:noProof/>
          </w:rPr>
          <w:t>9.3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Inverted cone roof primary ring or girder at the shell to roof junction</w:t>
        </w:r>
        <w:r w:rsidR="002171AA">
          <w:rPr>
            <w:noProof/>
            <w:webHidden/>
          </w:rPr>
          <w:tab/>
        </w:r>
        <w:r w:rsidR="002171AA">
          <w:rPr>
            <w:noProof/>
            <w:webHidden/>
          </w:rPr>
          <w:fldChar w:fldCharType="begin"/>
        </w:r>
        <w:r w:rsidR="002171AA">
          <w:rPr>
            <w:noProof/>
            <w:webHidden/>
          </w:rPr>
          <w:instrText xml:space="preserve"> PAGEREF _Toc148687664 \h </w:instrText>
        </w:r>
        <w:r w:rsidR="002171AA">
          <w:rPr>
            <w:noProof/>
            <w:webHidden/>
          </w:rPr>
        </w:r>
        <w:r w:rsidR="002171AA">
          <w:rPr>
            <w:noProof/>
            <w:webHidden/>
          </w:rPr>
          <w:fldChar w:fldCharType="separate"/>
        </w:r>
        <w:r w:rsidR="00D11DB3">
          <w:rPr>
            <w:noProof/>
            <w:webHidden/>
          </w:rPr>
          <w:t>64</w:t>
        </w:r>
        <w:r w:rsidR="002171AA">
          <w:rPr>
            <w:noProof/>
            <w:webHidden/>
          </w:rPr>
          <w:fldChar w:fldCharType="end"/>
        </w:r>
      </w:hyperlink>
    </w:p>
    <w:p w14:paraId="71E6CE0E" w14:textId="21295C54" w:rsidR="002171AA" w:rsidRDefault="00C17D05">
      <w:pPr>
        <w:pStyle w:val="TOC1"/>
        <w:rPr>
          <w:rFonts w:asciiTheme="minorHAnsi" w:eastAsiaTheme="minorEastAsia" w:hAnsiTheme="minorHAnsi" w:cstheme="minorBidi"/>
          <w:b w:val="0"/>
          <w:noProof/>
          <w:szCs w:val="22"/>
          <w:lang w:eastAsia="en-GB"/>
        </w:rPr>
      </w:pPr>
      <w:hyperlink w:anchor="_Toc148687665" w:history="1">
        <w:r w:rsidR="002171AA" w:rsidRPr="00FE1193">
          <w:rPr>
            <w:rStyle w:val="Hyperlink"/>
            <w:rFonts w:eastAsia="Times New Roman"/>
            <w:noProof/>
          </w:rPr>
          <w:t>10</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Tank bottoms and annular plates</w:t>
        </w:r>
        <w:r w:rsidR="002171AA">
          <w:rPr>
            <w:noProof/>
            <w:webHidden/>
          </w:rPr>
          <w:tab/>
        </w:r>
        <w:r w:rsidR="002171AA">
          <w:rPr>
            <w:noProof/>
            <w:webHidden/>
          </w:rPr>
          <w:fldChar w:fldCharType="begin"/>
        </w:r>
        <w:r w:rsidR="002171AA">
          <w:rPr>
            <w:noProof/>
            <w:webHidden/>
          </w:rPr>
          <w:instrText xml:space="preserve"> PAGEREF _Toc148687665 \h </w:instrText>
        </w:r>
        <w:r w:rsidR="002171AA">
          <w:rPr>
            <w:noProof/>
            <w:webHidden/>
          </w:rPr>
        </w:r>
        <w:r w:rsidR="002171AA">
          <w:rPr>
            <w:noProof/>
            <w:webHidden/>
          </w:rPr>
          <w:fldChar w:fldCharType="separate"/>
        </w:r>
        <w:r w:rsidR="00D11DB3">
          <w:rPr>
            <w:noProof/>
            <w:webHidden/>
          </w:rPr>
          <w:t>65</w:t>
        </w:r>
        <w:r w:rsidR="002171AA">
          <w:rPr>
            <w:noProof/>
            <w:webHidden/>
          </w:rPr>
          <w:fldChar w:fldCharType="end"/>
        </w:r>
      </w:hyperlink>
    </w:p>
    <w:p w14:paraId="3E7BDC1B" w14:textId="716F7F6A" w:rsidR="002171AA" w:rsidRDefault="00C17D05">
      <w:pPr>
        <w:pStyle w:val="TOC2"/>
        <w:rPr>
          <w:rFonts w:asciiTheme="minorHAnsi" w:eastAsiaTheme="minorEastAsia" w:hAnsiTheme="minorHAnsi" w:cstheme="minorBidi"/>
          <w:b w:val="0"/>
          <w:noProof/>
          <w:szCs w:val="22"/>
          <w:lang w:eastAsia="en-GB"/>
        </w:rPr>
      </w:pPr>
      <w:hyperlink w:anchor="_Toc148687666" w:history="1">
        <w:r w:rsidR="002171AA" w:rsidRPr="00FE1193">
          <w:rPr>
            <w:rStyle w:val="Hyperlink"/>
            <w:rFonts w:eastAsia="Times New Roman"/>
            <w:noProof/>
          </w:rPr>
          <w:t>10.1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_Toc148687666 \h </w:instrText>
        </w:r>
        <w:r w:rsidR="002171AA">
          <w:rPr>
            <w:noProof/>
            <w:webHidden/>
          </w:rPr>
        </w:r>
        <w:r w:rsidR="002171AA">
          <w:rPr>
            <w:noProof/>
            <w:webHidden/>
          </w:rPr>
          <w:fldChar w:fldCharType="separate"/>
        </w:r>
        <w:r w:rsidR="00D11DB3">
          <w:rPr>
            <w:noProof/>
            <w:webHidden/>
          </w:rPr>
          <w:t>65</w:t>
        </w:r>
        <w:r w:rsidR="002171AA">
          <w:rPr>
            <w:noProof/>
            <w:webHidden/>
          </w:rPr>
          <w:fldChar w:fldCharType="end"/>
        </w:r>
      </w:hyperlink>
    </w:p>
    <w:p w14:paraId="30B7DCBD" w14:textId="5D480A24" w:rsidR="002171AA" w:rsidRDefault="00C17D05">
      <w:pPr>
        <w:pStyle w:val="TOC2"/>
        <w:rPr>
          <w:rFonts w:asciiTheme="minorHAnsi" w:eastAsiaTheme="minorEastAsia" w:hAnsiTheme="minorHAnsi" w:cstheme="minorBidi"/>
          <w:b w:val="0"/>
          <w:noProof/>
          <w:szCs w:val="22"/>
          <w:lang w:eastAsia="en-GB"/>
        </w:rPr>
      </w:pPr>
      <w:hyperlink w:anchor="_Toc148687667" w:history="1">
        <w:r w:rsidR="002171AA" w:rsidRPr="00FE1193">
          <w:rPr>
            <w:rStyle w:val="Hyperlink"/>
            <w:rFonts w:eastAsia="Times New Roman"/>
            <w:noProof/>
          </w:rPr>
          <w:t>10.2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Annular plates</w:t>
        </w:r>
        <w:r w:rsidR="002171AA">
          <w:rPr>
            <w:noProof/>
            <w:webHidden/>
          </w:rPr>
          <w:tab/>
        </w:r>
        <w:r w:rsidR="002171AA">
          <w:rPr>
            <w:noProof/>
            <w:webHidden/>
          </w:rPr>
          <w:fldChar w:fldCharType="begin"/>
        </w:r>
        <w:r w:rsidR="002171AA">
          <w:rPr>
            <w:noProof/>
            <w:webHidden/>
          </w:rPr>
          <w:instrText xml:space="preserve"> PAGEREF _Toc148687667 \h </w:instrText>
        </w:r>
        <w:r w:rsidR="002171AA">
          <w:rPr>
            <w:noProof/>
            <w:webHidden/>
          </w:rPr>
        </w:r>
        <w:r w:rsidR="002171AA">
          <w:rPr>
            <w:noProof/>
            <w:webHidden/>
          </w:rPr>
          <w:fldChar w:fldCharType="separate"/>
        </w:r>
        <w:r w:rsidR="00D11DB3">
          <w:rPr>
            <w:noProof/>
            <w:webHidden/>
          </w:rPr>
          <w:t>66</w:t>
        </w:r>
        <w:r w:rsidR="002171AA">
          <w:rPr>
            <w:noProof/>
            <w:webHidden/>
          </w:rPr>
          <w:fldChar w:fldCharType="end"/>
        </w:r>
      </w:hyperlink>
    </w:p>
    <w:p w14:paraId="189C0BD7" w14:textId="1B3760DD" w:rsidR="002171AA" w:rsidRDefault="00C17D05">
      <w:pPr>
        <w:pStyle w:val="TOC2"/>
        <w:rPr>
          <w:rFonts w:asciiTheme="minorHAnsi" w:eastAsiaTheme="minorEastAsia" w:hAnsiTheme="minorHAnsi" w:cstheme="minorBidi"/>
          <w:b w:val="0"/>
          <w:noProof/>
          <w:szCs w:val="22"/>
          <w:lang w:eastAsia="en-GB"/>
        </w:rPr>
      </w:pPr>
      <w:hyperlink w:anchor="_Toc148687668" w:history="1">
        <w:r w:rsidR="002171AA" w:rsidRPr="00FE1193">
          <w:rPr>
            <w:rStyle w:val="Hyperlink"/>
            <w:rFonts w:eastAsia="Times New Roman"/>
            <w:noProof/>
          </w:rPr>
          <w:t>10.3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Bottom central plates (sketch plates)</w:t>
        </w:r>
        <w:r w:rsidR="002171AA">
          <w:rPr>
            <w:noProof/>
            <w:webHidden/>
          </w:rPr>
          <w:tab/>
        </w:r>
        <w:r w:rsidR="002171AA">
          <w:rPr>
            <w:noProof/>
            <w:webHidden/>
          </w:rPr>
          <w:fldChar w:fldCharType="begin"/>
        </w:r>
        <w:r w:rsidR="002171AA">
          <w:rPr>
            <w:noProof/>
            <w:webHidden/>
          </w:rPr>
          <w:instrText xml:space="preserve"> PAGEREF _Toc148687668 \h </w:instrText>
        </w:r>
        <w:r w:rsidR="002171AA">
          <w:rPr>
            <w:noProof/>
            <w:webHidden/>
          </w:rPr>
        </w:r>
        <w:r w:rsidR="002171AA">
          <w:rPr>
            <w:noProof/>
            <w:webHidden/>
          </w:rPr>
          <w:fldChar w:fldCharType="separate"/>
        </w:r>
        <w:r w:rsidR="00D11DB3">
          <w:rPr>
            <w:noProof/>
            <w:webHidden/>
          </w:rPr>
          <w:t>67</w:t>
        </w:r>
        <w:r w:rsidR="002171AA">
          <w:rPr>
            <w:noProof/>
            <w:webHidden/>
          </w:rPr>
          <w:fldChar w:fldCharType="end"/>
        </w:r>
      </w:hyperlink>
    </w:p>
    <w:p w14:paraId="357EEE07" w14:textId="4110DF47" w:rsidR="002171AA" w:rsidRDefault="00C17D05">
      <w:pPr>
        <w:pStyle w:val="TOC1"/>
        <w:rPr>
          <w:rFonts w:asciiTheme="minorHAnsi" w:eastAsiaTheme="minorEastAsia" w:hAnsiTheme="minorHAnsi" w:cstheme="minorBidi"/>
          <w:b w:val="0"/>
          <w:noProof/>
          <w:szCs w:val="22"/>
          <w:lang w:eastAsia="en-GB"/>
        </w:rPr>
      </w:pPr>
      <w:hyperlink w:anchor="_Toc148687669" w:history="1">
        <w:r w:rsidR="002171AA" w:rsidRPr="00FE1193">
          <w:rPr>
            <w:rStyle w:val="Hyperlink"/>
            <w:rFonts w:eastAsia="Times New Roman"/>
            <w:noProof/>
          </w:rPr>
          <w:t>11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Openings in the cylindrical shell or roof</w:t>
        </w:r>
        <w:r w:rsidR="002171AA">
          <w:rPr>
            <w:noProof/>
            <w:webHidden/>
          </w:rPr>
          <w:tab/>
        </w:r>
        <w:r w:rsidR="002171AA">
          <w:rPr>
            <w:noProof/>
            <w:webHidden/>
          </w:rPr>
          <w:fldChar w:fldCharType="begin"/>
        </w:r>
        <w:r w:rsidR="002171AA">
          <w:rPr>
            <w:noProof/>
            <w:webHidden/>
          </w:rPr>
          <w:instrText xml:space="preserve"> PAGEREF _Toc148687669 \h </w:instrText>
        </w:r>
        <w:r w:rsidR="002171AA">
          <w:rPr>
            <w:noProof/>
            <w:webHidden/>
          </w:rPr>
        </w:r>
        <w:r w:rsidR="002171AA">
          <w:rPr>
            <w:noProof/>
            <w:webHidden/>
          </w:rPr>
          <w:fldChar w:fldCharType="separate"/>
        </w:r>
        <w:r w:rsidR="00D11DB3">
          <w:rPr>
            <w:noProof/>
            <w:webHidden/>
          </w:rPr>
          <w:t>68</w:t>
        </w:r>
        <w:r w:rsidR="002171AA">
          <w:rPr>
            <w:noProof/>
            <w:webHidden/>
          </w:rPr>
          <w:fldChar w:fldCharType="end"/>
        </w:r>
      </w:hyperlink>
    </w:p>
    <w:p w14:paraId="617E61DA" w14:textId="71F1F782" w:rsidR="002171AA" w:rsidRDefault="00C17D05">
      <w:pPr>
        <w:pStyle w:val="TOC2"/>
        <w:rPr>
          <w:rFonts w:asciiTheme="minorHAnsi" w:eastAsiaTheme="minorEastAsia" w:hAnsiTheme="minorHAnsi" w:cstheme="minorBidi"/>
          <w:b w:val="0"/>
          <w:noProof/>
          <w:szCs w:val="22"/>
          <w:lang w:eastAsia="en-GB"/>
        </w:rPr>
      </w:pPr>
      <w:hyperlink w:anchor="_Toc148687670" w:history="1">
        <w:r w:rsidR="002171AA" w:rsidRPr="00FE1193">
          <w:rPr>
            <w:rStyle w:val="Hyperlink"/>
            <w:rFonts w:eastAsia="Times New Roman"/>
            <w:noProof/>
          </w:rPr>
          <w:t>11.1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_Toc148687670 \h </w:instrText>
        </w:r>
        <w:r w:rsidR="002171AA">
          <w:rPr>
            <w:noProof/>
            <w:webHidden/>
          </w:rPr>
        </w:r>
        <w:r w:rsidR="002171AA">
          <w:rPr>
            <w:noProof/>
            <w:webHidden/>
          </w:rPr>
          <w:fldChar w:fldCharType="separate"/>
        </w:r>
        <w:r w:rsidR="00D11DB3">
          <w:rPr>
            <w:noProof/>
            <w:webHidden/>
          </w:rPr>
          <w:t>68</w:t>
        </w:r>
        <w:r w:rsidR="002171AA">
          <w:rPr>
            <w:noProof/>
            <w:webHidden/>
          </w:rPr>
          <w:fldChar w:fldCharType="end"/>
        </w:r>
      </w:hyperlink>
    </w:p>
    <w:p w14:paraId="487CC3D5" w14:textId="1B47B15F" w:rsidR="002171AA" w:rsidRDefault="00C17D05">
      <w:pPr>
        <w:pStyle w:val="TOC2"/>
        <w:rPr>
          <w:rFonts w:asciiTheme="minorHAnsi" w:eastAsiaTheme="minorEastAsia" w:hAnsiTheme="minorHAnsi" w:cstheme="minorBidi"/>
          <w:b w:val="0"/>
          <w:noProof/>
          <w:szCs w:val="22"/>
          <w:lang w:eastAsia="en-GB"/>
        </w:rPr>
      </w:pPr>
      <w:hyperlink w:anchor="_Toc148687671" w:history="1">
        <w:r w:rsidR="002171AA" w:rsidRPr="00FE1193">
          <w:rPr>
            <w:rStyle w:val="Hyperlink"/>
            <w:rFonts w:eastAsia="Times New Roman"/>
            <w:noProof/>
          </w:rPr>
          <w:t>11.2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Shell nozzles of small size</w:t>
        </w:r>
        <w:r w:rsidR="002171AA">
          <w:rPr>
            <w:noProof/>
            <w:webHidden/>
          </w:rPr>
          <w:tab/>
        </w:r>
        <w:r w:rsidR="002171AA">
          <w:rPr>
            <w:noProof/>
            <w:webHidden/>
          </w:rPr>
          <w:fldChar w:fldCharType="begin"/>
        </w:r>
        <w:r w:rsidR="002171AA">
          <w:rPr>
            <w:noProof/>
            <w:webHidden/>
          </w:rPr>
          <w:instrText xml:space="preserve"> PAGEREF _Toc148687671 \h </w:instrText>
        </w:r>
        <w:r w:rsidR="002171AA">
          <w:rPr>
            <w:noProof/>
            <w:webHidden/>
          </w:rPr>
        </w:r>
        <w:r w:rsidR="002171AA">
          <w:rPr>
            <w:noProof/>
            <w:webHidden/>
          </w:rPr>
          <w:fldChar w:fldCharType="separate"/>
        </w:r>
        <w:r w:rsidR="00D11DB3">
          <w:rPr>
            <w:noProof/>
            <w:webHidden/>
          </w:rPr>
          <w:t>68</w:t>
        </w:r>
        <w:r w:rsidR="002171AA">
          <w:rPr>
            <w:noProof/>
            <w:webHidden/>
          </w:rPr>
          <w:fldChar w:fldCharType="end"/>
        </w:r>
      </w:hyperlink>
    </w:p>
    <w:p w14:paraId="7571A1D6" w14:textId="698E362D" w:rsidR="002171AA" w:rsidRDefault="00C17D05">
      <w:pPr>
        <w:pStyle w:val="TOC2"/>
        <w:rPr>
          <w:rFonts w:asciiTheme="minorHAnsi" w:eastAsiaTheme="minorEastAsia" w:hAnsiTheme="minorHAnsi" w:cstheme="minorBidi"/>
          <w:b w:val="0"/>
          <w:noProof/>
          <w:szCs w:val="22"/>
          <w:lang w:eastAsia="en-GB"/>
        </w:rPr>
      </w:pPr>
      <w:hyperlink w:anchor="_Toc148687672" w:history="1">
        <w:r w:rsidR="002171AA" w:rsidRPr="00FE1193">
          <w:rPr>
            <w:rStyle w:val="Hyperlink"/>
            <w:rFonts w:eastAsia="Times New Roman"/>
            <w:noProof/>
          </w:rPr>
          <w:t>11.3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of cylindrical shell manholes, access doors and nozzles of large size for LS1</w:t>
        </w:r>
        <w:r w:rsidR="002171AA">
          <w:rPr>
            <w:noProof/>
            <w:webHidden/>
          </w:rPr>
          <w:tab/>
        </w:r>
        <w:r w:rsidR="002171AA">
          <w:rPr>
            <w:noProof/>
            <w:webHidden/>
          </w:rPr>
          <w:fldChar w:fldCharType="begin"/>
        </w:r>
        <w:r w:rsidR="002171AA">
          <w:rPr>
            <w:noProof/>
            <w:webHidden/>
          </w:rPr>
          <w:instrText xml:space="preserve"> PAGEREF _Toc148687672 \h </w:instrText>
        </w:r>
        <w:r w:rsidR="002171AA">
          <w:rPr>
            <w:noProof/>
            <w:webHidden/>
          </w:rPr>
        </w:r>
        <w:r w:rsidR="002171AA">
          <w:rPr>
            <w:noProof/>
            <w:webHidden/>
          </w:rPr>
          <w:fldChar w:fldCharType="separate"/>
        </w:r>
        <w:r w:rsidR="00D11DB3">
          <w:rPr>
            <w:noProof/>
            <w:webHidden/>
          </w:rPr>
          <w:t>69</w:t>
        </w:r>
        <w:r w:rsidR="002171AA">
          <w:rPr>
            <w:noProof/>
            <w:webHidden/>
          </w:rPr>
          <w:fldChar w:fldCharType="end"/>
        </w:r>
      </w:hyperlink>
    </w:p>
    <w:p w14:paraId="235A7851" w14:textId="5E7B5FCD" w:rsidR="002171AA" w:rsidRDefault="00C17D05">
      <w:pPr>
        <w:pStyle w:val="TOC2"/>
        <w:rPr>
          <w:rFonts w:asciiTheme="minorHAnsi" w:eastAsiaTheme="minorEastAsia" w:hAnsiTheme="minorHAnsi" w:cstheme="minorBidi"/>
          <w:b w:val="0"/>
          <w:noProof/>
          <w:szCs w:val="22"/>
          <w:lang w:eastAsia="en-GB"/>
        </w:rPr>
      </w:pPr>
      <w:hyperlink w:anchor="_Toc148687673" w:history="1">
        <w:r w:rsidR="002171AA" w:rsidRPr="00FE1193">
          <w:rPr>
            <w:rStyle w:val="Hyperlink"/>
            <w:rFonts w:eastAsia="Times New Roman"/>
            <w:noProof/>
          </w:rPr>
          <w:t>11.4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Cylindrical shell wall design for LS3 in the presence of shell openings</w:t>
        </w:r>
        <w:r w:rsidR="002171AA">
          <w:rPr>
            <w:noProof/>
            <w:webHidden/>
          </w:rPr>
          <w:tab/>
        </w:r>
        <w:r w:rsidR="002171AA">
          <w:rPr>
            <w:noProof/>
            <w:webHidden/>
          </w:rPr>
          <w:fldChar w:fldCharType="begin"/>
        </w:r>
        <w:r w:rsidR="002171AA">
          <w:rPr>
            <w:noProof/>
            <w:webHidden/>
          </w:rPr>
          <w:instrText xml:space="preserve"> PAGEREF _Toc148687673 \h </w:instrText>
        </w:r>
        <w:r w:rsidR="002171AA">
          <w:rPr>
            <w:noProof/>
            <w:webHidden/>
          </w:rPr>
        </w:r>
        <w:r w:rsidR="002171AA">
          <w:rPr>
            <w:noProof/>
            <w:webHidden/>
          </w:rPr>
          <w:fldChar w:fldCharType="separate"/>
        </w:r>
        <w:r w:rsidR="00D11DB3">
          <w:rPr>
            <w:noProof/>
            <w:webHidden/>
          </w:rPr>
          <w:t>70</w:t>
        </w:r>
        <w:r w:rsidR="002171AA">
          <w:rPr>
            <w:noProof/>
            <w:webHidden/>
          </w:rPr>
          <w:fldChar w:fldCharType="end"/>
        </w:r>
      </w:hyperlink>
    </w:p>
    <w:p w14:paraId="60C692B7" w14:textId="0993A7D1" w:rsidR="002171AA" w:rsidRDefault="00C17D05">
      <w:pPr>
        <w:pStyle w:val="TOC2"/>
        <w:rPr>
          <w:rFonts w:asciiTheme="minorHAnsi" w:eastAsiaTheme="minorEastAsia" w:hAnsiTheme="minorHAnsi" w:cstheme="minorBidi"/>
          <w:b w:val="0"/>
          <w:noProof/>
          <w:szCs w:val="22"/>
          <w:lang w:eastAsia="en-GB"/>
        </w:rPr>
      </w:pPr>
      <w:hyperlink w:anchor="_Toc148687674" w:history="1">
        <w:r w:rsidR="002171AA" w:rsidRPr="00FE1193">
          <w:rPr>
            <w:rStyle w:val="Hyperlink"/>
            <w:rFonts w:eastAsia="Times New Roman"/>
            <w:noProof/>
          </w:rPr>
          <w:t>11.5</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of openings in the roof</w:t>
        </w:r>
        <w:r w:rsidR="002171AA">
          <w:rPr>
            <w:noProof/>
            <w:webHidden/>
          </w:rPr>
          <w:tab/>
        </w:r>
        <w:r w:rsidR="002171AA">
          <w:rPr>
            <w:noProof/>
            <w:webHidden/>
          </w:rPr>
          <w:fldChar w:fldCharType="begin"/>
        </w:r>
        <w:r w:rsidR="002171AA">
          <w:rPr>
            <w:noProof/>
            <w:webHidden/>
          </w:rPr>
          <w:instrText xml:space="preserve"> PAGEREF _Toc148687674 \h </w:instrText>
        </w:r>
        <w:r w:rsidR="002171AA">
          <w:rPr>
            <w:noProof/>
            <w:webHidden/>
          </w:rPr>
        </w:r>
        <w:r w:rsidR="002171AA">
          <w:rPr>
            <w:noProof/>
            <w:webHidden/>
          </w:rPr>
          <w:fldChar w:fldCharType="separate"/>
        </w:r>
        <w:r w:rsidR="00D11DB3">
          <w:rPr>
            <w:noProof/>
            <w:webHidden/>
          </w:rPr>
          <w:t>71</w:t>
        </w:r>
        <w:r w:rsidR="002171AA">
          <w:rPr>
            <w:noProof/>
            <w:webHidden/>
          </w:rPr>
          <w:fldChar w:fldCharType="end"/>
        </w:r>
      </w:hyperlink>
    </w:p>
    <w:p w14:paraId="3CF767C6" w14:textId="5BF38752" w:rsidR="002171AA" w:rsidRDefault="00C17D05">
      <w:pPr>
        <w:pStyle w:val="TOC1"/>
        <w:rPr>
          <w:rFonts w:asciiTheme="minorHAnsi" w:eastAsiaTheme="minorEastAsia" w:hAnsiTheme="minorHAnsi" w:cstheme="minorBidi"/>
          <w:b w:val="0"/>
          <w:noProof/>
          <w:szCs w:val="22"/>
          <w:lang w:eastAsia="en-GB"/>
        </w:rPr>
      </w:pPr>
      <w:hyperlink w:anchor="_Toc148687675" w:history="1">
        <w:r w:rsidR="002171AA" w:rsidRPr="00FE1193">
          <w:rPr>
            <w:rStyle w:val="Hyperlink"/>
            <w:rFonts w:eastAsia="Times New Roman"/>
            <w:noProof/>
          </w:rPr>
          <w:t>12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for static stability of anchored and unanchored tanks</w:t>
        </w:r>
        <w:r w:rsidR="002171AA">
          <w:rPr>
            <w:noProof/>
            <w:webHidden/>
          </w:rPr>
          <w:tab/>
        </w:r>
        <w:r w:rsidR="002171AA">
          <w:rPr>
            <w:noProof/>
            <w:webHidden/>
          </w:rPr>
          <w:fldChar w:fldCharType="begin"/>
        </w:r>
        <w:r w:rsidR="002171AA">
          <w:rPr>
            <w:noProof/>
            <w:webHidden/>
          </w:rPr>
          <w:instrText xml:space="preserve"> PAGEREF _Toc148687675 \h </w:instrText>
        </w:r>
        <w:r w:rsidR="002171AA">
          <w:rPr>
            <w:noProof/>
            <w:webHidden/>
          </w:rPr>
        </w:r>
        <w:r w:rsidR="002171AA">
          <w:rPr>
            <w:noProof/>
            <w:webHidden/>
          </w:rPr>
          <w:fldChar w:fldCharType="separate"/>
        </w:r>
        <w:r w:rsidR="00D11DB3">
          <w:rPr>
            <w:noProof/>
            <w:webHidden/>
          </w:rPr>
          <w:t>71</w:t>
        </w:r>
        <w:r w:rsidR="002171AA">
          <w:rPr>
            <w:noProof/>
            <w:webHidden/>
          </w:rPr>
          <w:fldChar w:fldCharType="end"/>
        </w:r>
      </w:hyperlink>
    </w:p>
    <w:p w14:paraId="7A54E2FB" w14:textId="6F7BC845" w:rsidR="002171AA" w:rsidRDefault="00C17D05">
      <w:pPr>
        <w:pStyle w:val="TOC2"/>
        <w:rPr>
          <w:rFonts w:asciiTheme="minorHAnsi" w:eastAsiaTheme="minorEastAsia" w:hAnsiTheme="minorHAnsi" w:cstheme="minorBidi"/>
          <w:b w:val="0"/>
          <w:noProof/>
          <w:szCs w:val="22"/>
          <w:lang w:eastAsia="en-GB"/>
        </w:rPr>
      </w:pPr>
      <w:hyperlink w:anchor="_Toc148687676" w:history="1">
        <w:r w:rsidR="002171AA" w:rsidRPr="00FE1193">
          <w:rPr>
            <w:rStyle w:val="Hyperlink"/>
            <w:rFonts w:eastAsia="Times New Roman"/>
            <w:noProof/>
          </w:rPr>
          <w:t>12.1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Unanchored ground supported tanks</w:t>
        </w:r>
        <w:r w:rsidR="002171AA">
          <w:rPr>
            <w:noProof/>
            <w:webHidden/>
          </w:rPr>
          <w:tab/>
        </w:r>
        <w:r w:rsidR="002171AA">
          <w:rPr>
            <w:noProof/>
            <w:webHidden/>
          </w:rPr>
          <w:fldChar w:fldCharType="begin"/>
        </w:r>
        <w:r w:rsidR="002171AA">
          <w:rPr>
            <w:noProof/>
            <w:webHidden/>
          </w:rPr>
          <w:instrText xml:space="preserve"> PAGEREF _Toc148687676 \h </w:instrText>
        </w:r>
        <w:r w:rsidR="002171AA">
          <w:rPr>
            <w:noProof/>
            <w:webHidden/>
          </w:rPr>
        </w:r>
        <w:r w:rsidR="002171AA">
          <w:rPr>
            <w:noProof/>
            <w:webHidden/>
          </w:rPr>
          <w:fldChar w:fldCharType="separate"/>
        </w:r>
        <w:r w:rsidR="00D11DB3">
          <w:rPr>
            <w:noProof/>
            <w:webHidden/>
          </w:rPr>
          <w:t>71</w:t>
        </w:r>
        <w:r w:rsidR="002171AA">
          <w:rPr>
            <w:noProof/>
            <w:webHidden/>
          </w:rPr>
          <w:fldChar w:fldCharType="end"/>
        </w:r>
      </w:hyperlink>
    </w:p>
    <w:p w14:paraId="25949F09" w14:textId="4344AC17" w:rsidR="002171AA" w:rsidRDefault="00C17D05">
      <w:pPr>
        <w:pStyle w:val="TOC3"/>
        <w:rPr>
          <w:rFonts w:asciiTheme="minorHAnsi" w:eastAsiaTheme="minorEastAsia" w:hAnsiTheme="minorHAnsi" w:cstheme="minorBidi"/>
          <w:b w:val="0"/>
          <w:noProof/>
          <w:szCs w:val="22"/>
          <w:lang w:eastAsia="en-GB"/>
        </w:rPr>
      </w:pPr>
      <w:hyperlink w:anchor="_Toc148687677" w:history="1">
        <w:r w:rsidR="002171AA" w:rsidRPr="00FE1193">
          <w:rPr>
            <w:rStyle w:val="Hyperlink"/>
            <w:rFonts w:eastAsia="Times New Roman"/>
            <w:noProof/>
          </w:rPr>
          <w:t>12.1.1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Uplift</w:t>
        </w:r>
        <w:r w:rsidR="002171AA">
          <w:rPr>
            <w:noProof/>
            <w:webHidden/>
          </w:rPr>
          <w:tab/>
        </w:r>
        <w:r w:rsidR="002171AA">
          <w:rPr>
            <w:noProof/>
            <w:webHidden/>
          </w:rPr>
          <w:fldChar w:fldCharType="begin"/>
        </w:r>
        <w:r w:rsidR="002171AA">
          <w:rPr>
            <w:noProof/>
            <w:webHidden/>
          </w:rPr>
          <w:instrText xml:space="preserve"> PAGEREF _Toc148687677 \h </w:instrText>
        </w:r>
        <w:r w:rsidR="002171AA">
          <w:rPr>
            <w:noProof/>
            <w:webHidden/>
          </w:rPr>
        </w:r>
        <w:r w:rsidR="002171AA">
          <w:rPr>
            <w:noProof/>
            <w:webHidden/>
          </w:rPr>
          <w:fldChar w:fldCharType="separate"/>
        </w:r>
        <w:r w:rsidR="00D11DB3">
          <w:rPr>
            <w:noProof/>
            <w:webHidden/>
          </w:rPr>
          <w:t>71</w:t>
        </w:r>
        <w:r w:rsidR="002171AA">
          <w:rPr>
            <w:noProof/>
            <w:webHidden/>
          </w:rPr>
          <w:fldChar w:fldCharType="end"/>
        </w:r>
      </w:hyperlink>
    </w:p>
    <w:p w14:paraId="51A5ECD1" w14:textId="6EA1DF1E" w:rsidR="002171AA" w:rsidRDefault="00C17D05">
      <w:pPr>
        <w:pStyle w:val="TOC3"/>
        <w:rPr>
          <w:rFonts w:asciiTheme="minorHAnsi" w:eastAsiaTheme="minorEastAsia" w:hAnsiTheme="minorHAnsi" w:cstheme="minorBidi"/>
          <w:b w:val="0"/>
          <w:noProof/>
          <w:szCs w:val="22"/>
          <w:lang w:eastAsia="en-GB"/>
        </w:rPr>
      </w:pPr>
      <w:hyperlink w:anchor="_Toc148687678" w:history="1">
        <w:r w:rsidR="002171AA" w:rsidRPr="00FE1193">
          <w:rPr>
            <w:rStyle w:val="Hyperlink"/>
            <w:rFonts w:eastAsia="Times New Roman"/>
            <w:noProof/>
          </w:rPr>
          <w:t>12.1.2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Overturning</w:t>
        </w:r>
        <w:r w:rsidR="002171AA">
          <w:rPr>
            <w:noProof/>
            <w:webHidden/>
          </w:rPr>
          <w:tab/>
        </w:r>
        <w:r w:rsidR="002171AA">
          <w:rPr>
            <w:noProof/>
            <w:webHidden/>
          </w:rPr>
          <w:fldChar w:fldCharType="begin"/>
        </w:r>
        <w:r w:rsidR="002171AA">
          <w:rPr>
            <w:noProof/>
            <w:webHidden/>
          </w:rPr>
          <w:instrText xml:space="preserve"> PAGEREF _Toc148687678 \h </w:instrText>
        </w:r>
        <w:r w:rsidR="002171AA">
          <w:rPr>
            <w:noProof/>
            <w:webHidden/>
          </w:rPr>
        </w:r>
        <w:r w:rsidR="002171AA">
          <w:rPr>
            <w:noProof/>
            <w:webHidden/>
          </w:rPr>
          <w:fldChar w:fldCharType="separate"/>
        </w:r>
        <w:r w:rsidR="00D11DB3">
          <w:rPr>
            <w:noProof/>
            <w:webHidden/>
          </w:rPr>
          <w:t>72</w:t>
        </w:r>
        <w:r w:rsidR="002171AA">
          <w:rPr>
            <w:noProof/>
            <w:webHidden/>
          </w:rPr>
          <w:fldChar w:fldCharType="end"/>
        </w:r>
      </w:hyperlink>
    </w:p>
    <w:p w14:paraId="657AF1E1" w14:textId="4063FD08" w:rsidR="002171AA" w:rsidRDefault="00C17D05">
      <w:pPr>
        <w:pStyle w:val="TOC2"/>
        <w:rPr>
          <w:rFonts w:asciiTheme="minorHAnsi" w:eastAsiaTheme="minorEastAsia" w:hAnsiTheme="minorHAnsi" w:cstheme="minorBidi"/>
          <w:b w:val="0"/>
          <w:noProof/>
          <w:szCs w:val="22"/>
          <w:lang w:eastAsia="en-GB"/>
        </w:rPr>
      </w:pPr>
      <w:hyperlink w:anchor="_Toc148687679" w:history="1">
        <w:r w:rsidR="002171AA" w:rsidRPr="00FE1193">
          <w:rPr>
            <w:rStyle w:val="Hyperlink"/>
            <w:rFonts w:eastAsia="Times New Roman"/>
            <w:noProof/>
          </w:rPr>
          <w:t>12.2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Anchorage design for anchored ground supported tanks</w:t>
        </w:r>
        <w:r w:rsidR="002171AA">
          <w:rPr>
            <w:noProof/>
            <w:webHidden/>
          </w:rPr>
          <w:tab/>
        </w:r>
        <w:r w:rsidR="002171AA">
          <w:rPr>
            <w:noProof/>
            <w:webHidden/>
          </w:rPr>
          <w:fldChar w:fldCharType="begin"/>
        </w:r>
        <w:r w:rsidR="002171AA">
          <w:rPr>
            <w:noProof/>
            <w:webHidden/>
          </w:rPr>
          <w:instrText xml:space="preserve"> PAGEREF _Toc148687679 \h </w:instrText>
        </w:r>
        <w:r w:rsidR="002171AA">
          <w:rPr>
            <w:noProof/>
            <w:webHidden/>
          </w:rPr>
        </w:r>
        <w:r w:rsidR="002171AA">
          <w:rPr>
            <w:noProof/>
            <w:webHidden/>
          </w:rPr>
          <w:fldChar w:fldCharType="separate"/>
        </w:r>
        <w:r w:rsidR="00D11DB3">
          <w:rPr>
            <w:noProof/>
            <w:webHidden/>
          </w:rPr>
          <w:t>72</w:t>
        </w:r>
        <w:r w:rsidR="002171AA">
          <w:rPr>
            <w:noProof/>
            <w:webHidden/>
          </w:rPr>
          <w:fldChar w:fldCharType="end"/>
        </w:r>
      </w:hyperlink>
    </w:p>
    <w:p w14:paraId="389E2A6B" w14:textId="1B6E852F" w:rsidR="002171AA" w:rsidRDefault="00C17D05">
      <w:pPr>
        <w:pStyle w:val="TOC3"/>
        <w:rPr>
          <w:rFonts w:asciiTheme="minorHAnsi" w:eastAsiaTheme="minorEastAsia" w:hAnsiTheme="minorHAnsi" w:cstheme="minorBidi"/>
          <w:b w:val="0"/>
          <w:noProof/>
          <w:szCs w:val="22"/>
          <w:lang w:eastAsia="en-GB"/>
        </w:rPr>
      </w:pPr>
      <w:hyperlink w:anchor="_Toc148687680" w:history="1">
        <w:r w:rsidR="002171AA" w:rsidRPr="00FE1193">
          <w:rPr>
            <w:rStyle w:val="Hyperlink"/>
            <w:rFonts w:eastAsia="Times New Roman"/>
            <w:noProof/>
          </w:rPr>
          <w:t>12.2.1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General</w:t>
        </w:r>
        <w:r w:rsidR="002171AA">
          <w:rPr>
            <w:noProof/>
            <w:webHidden/>
          </w:rPr>
          <w:tab/>
        </w:r>
        <w:r w:rsidR="002171AA">
          <w:rPr>
            <w:noProof/>
            <w:webHidden/>
          </w:rPr>
          <w:fldChar w:fldCharType="begin"/>
        </w:r>
        <w:r w:rsidR="002171AA">
          <w:rPr>
            <w:noProof/>
            <w:webHidden/>
          </w:rPr>
          <w:instrText xml:space="preserve"> PAGEREF _Toc148687680 \h </w:instrText>
        </w:r>
        <w:r w:rsidR="002171AA">
          <w:rPr>
            <w:noProof/>
            <w:webHidden/>
          </w:rPr>
        </w:r>
        <w:r w:rsidR="002171AA">
          <w:rPr>
            <w:noProof/>
            <w:webHidden/>
          </w:rPr>
          <w:fldChar w:fldCharType="separate"/>
        </w:r>
        <w:r w:rsidR="00D11DB3">
          <w:rPr>
            <w:noProof/>
            <w:webHidden/>
          </w:rPr>
          <w:t>72</w:t>
        </w:r>
        <w:r w:rsidR="002171AA">
          <w:rPr>
            <w:noProof/>
            <w:webHidden/>
          </w:rPr>
          <w:fldChar w:fldCharType="end"/>
        </w:r>
      </w:hyperlink>
    </w:p>
    <w:p w14:paraId="26CE1101" w14:textId="74B49254" w:rsidR="002171AA" w:rsidRDefault="00C17D05">
      <w:pPr>
        <w:pStyle w:val="TOC3"/>
        <w:rPr>
          <w:rFonts w:asciiTheme="minorHAnsi" w:eastAsiaTheme="minorEastAsia" w:hAnsiTheme="minorHAnsi" w:cstheme="minorBidi"/>
          <w:b w:val="0"/>
          <w:noProof/>
          <w:szCs w:val="22"/>
          <w:lang w:eastAsia="en-GB"/>
        </w:rPr>
      </w:pPr>
      <w:hyperlink w:anchor="_Toc148687681" w:history="1">
        <w:r w:rsidR="002171AA" w:rsidRPr="00FE1193">
          <w:rPr>
            <w:rStyle w:val="Hyperlink"/>
            <w:rFonts w:eastAsia="Times New Roman"/>
            <w:noProof/>
          </w:rPr>
          <w:t>12.2.2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Anchorage design</w:t>
        </w:r>
        <w:r w:rsidR="002171AA">
          <w:rPr>
            <w:noProof/>
            <w:webHidden/>
          </w:rPr>
          <w:tab/>
        </w:r>
        <w:r w:rsidR="002171AA">
          <w:rPr>
            <w:noProof/>
            <w:webHidden/>
          </w:rPr>
          <w:fldChar w:fldCharType="begin"/>
        </w:r>
        <w:r w:rsidR="002171AA">
          <w:rPr>
            <w:noProof/>
            <w:webHidden/>
          </w:rPr>
          <w:instrText xml:space="preserve"> PAGEREF _Toc148687681 \h </w:instrText>
        </w:r>
        <w:r w:rsidR="002171AA">
          <w:rPr>
            <w:noProof/>
            <w:webHidden/>
          </w:rPr>
        </w:r>
        <w:r w:rsidR="002171AA">
          <w:rPr>
            <w:noProof/>
            <w:webHidden/>
          </w:rPr>
          <w:fldChar w:fldCharType="separate"/>
        </w:r>
        <w:r w:rsidR="00D11DB3">
          <w:rPr>
            <w:noProof/>
            <w:webHidden/>
          </w:rPr>
          <w:t>73</w:t>
        </w:r>
        <w:r w:rsidR="002171AA">
          <w:rPr>
            <w:noProof/>
            <w:webHidden/>
          </w:rPr>
          <w:fldChar w:fldCharType="end"/>
        </w:r>
      </w:hyperlink>
    </w:p>
    <w:p w14:paraId="4A6F2DCD" w14:textId="4853B979" w:rsidR="002171AA" w:rsidRDefault="00C17D05">
      <w:pPr>
        <w:pStyle w:val="TOC1"/>
        <w:rPr>
          <w:rFonts w:asciiTheme="minorHAnsi" w:eastAsiaTheme="minorEastAsia" w:hAnsiTheme="minorHAnsi" w:cstheme="minorBidi"/>
          <w:b w:val="0"/>
          <w:noProof/>
          <w:szCs w:val="22"/>
          <w:lang w:eastAsia="en-GB"/>
        </w:rPr>
      </w:pPr>
      <w:hyperlink w:anchor="_Toc148687682" w:history="1">
        <w:r w:rsidR="002171AA" w:rsidRPr="00FE1193">
          <w:rPr>
            <w:rStyle w:val="Hyperlink"/>
            <w:rFonts w:eastAsia="Times New Roman"/>
            <w:noProof/>
          </w:rPr>
          <w:t>13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Ultimate limit states in pedestal tanks</w:t>
        </w:r>
        <w:r w:rsidR="002171AA">
          <w:rPr>
            <w:noProof/>
            <w:webHidden/>
          </w:rPr>
          <w:tab/>
        </w:r>
        <w:r w:rsidR="002171AA">
          <w:rPr>
            <w:noProof/>
            <w:webHidden/>
          </w:rPr>
          <w:fldChar w:fldCharType="begin"/>
        </w:r>
        <w:r w:rsidR="002171AA">
          <w:rPr>
            <w:noProof/>
            <w:webHidden/>
          </w:rPr>
          <w:instrText xml:space="preserve"> PAGEREF _Toc148687682 \h </w:instrText>
        </w:r>
        <w:r w:rsidR="002171AA">
          <w:rPr>
            <w:noProof/>
            <w:webHidden/>
          </w:rPr>
        </w:r>
        <w:r w:rsidR="002171AA">
          <w:rPr>
            <w:noProof/>
            <w:webHidden/>
          </w:rPr>
          <w:fldChar w:fldCharType="separate"/>
        </w:r>
        <w:r w:rsidR="00D11DB3">
          <w:rPr>
            <w:noProof/>
            <w:webHidden/>
          </w:rPr>
          <w:t>74</w:t>
        </w:r>
        <w:r w:rsidR="002171AA">
          <w:rPr>
            <w:noProof/>
            <w:webHidden/>
          </w:rPr>
          <w:fldChar w:fldCharType="end"/>
        </w:r>
      </w:hyperlink>
    </w:p>
    <w:p w14:paraId="263CF488" w14:textId="469568B5" w:rsidR="002171AA" w:rsidRDefault="00C17D05">
      <w:pPr>
        <w:pStyle w:val="TOC2"/>
        <w:rPr>
          <w:rFonts w:asciiTheme="minorHAnsi" w:eastAsiaTheme="minorEastAsia" w:hAnsiTheme="minorHAnsi" w:cstheme="minorBidi"/>
          <w:b w:val="0"/>
          <w:noProof/>
          <w:szCs w:val="22"/>
          <w:lang w:eastAsia="en-GB"/>
        </w:rPr>
      </w:pPr>
      <w:hyperlink w:anchor="_Toc148687683" w:history="1">
        <w:r w:rsidR="002171AA" w:rsidRPr="00FE1193">
          <w:rPr>
            <w:rStyle w:val="Hyperlink"/>
            <w:rFonts w:eastAsia="Times New Roman"/>
            <w:noProof/>
          </w:rPr>
          <w:t>13.1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Structural forms</w:t>
        </w:r>
        <w:r w:rsidR="002171AA">
          <w:rPr>
            <w:noProof/>
            <w:webHidden/>
          </w:rPr>
          <w:tab/>
        </w:r>
        <w:r w:rsidR="002171AA">
          <w:rPr>
            <w:noProof/>
            <w:webHidden/>
          </w:rPr>
          <w:fldChar w:fldCharType="begin"/>
        </w:r>
        <w:r w:rsidR="002171AA">
          <w:rPr>
            <w:noProof/>
            <w:webHidden/>
          </w:rPr>
          <w:instrText xml:space="preserve"> PAGEREF _Toc148687683 \h </w:instrText>
        </w:r>
        <w:r w:rsidR="002171AA">
          <w:rPr>
            <w:noProof/>
            <w:webHidden/>
          </w:rPr>
        </w:r>
        <w:r w:rsidR="002171AA">
          <w:rPr>
            <w:noProof/>
            <w:webHidden/>
          </w:rPr>
          <w:fldChar w:fldCharType="separate"/>
        </w:r>
        <w:r w:rsidR="00D11DB3">
          <w:rPr>
            <w:noProof/>
            <w:webHidden/>
          </w:rPr>
          <w:t>74</w:t>
        </w:r>
        <w:r w:rsidR="002171AA">
          <w:rPr>
            <w:noProof/>
            <w:webHidden/>
          </w:rPr>
          <w:fldChar w:fldCharType="end"/>
        </w:r>
      </w:hyperlink>
    </w:p>
    <w:p w14:paraId="0B7DBDD5" w14:textId="78668E89" w:rsidR="002171AA" w:rsidRDefault="00C17D05">
      <w:pPr>
        <w:pStyle w:val="TOC2"/>
        <w:rPr>
          <w:rFonts w:asciiTheme="minorHAnsi" w:eastAsiaTheme="minorEastAsia" w:hAnsiTheme="minorHAnsi" w:cstheme="minorBidi"/>
          <w:b w:val="0"/>
          <w:noProof/>
          <w:szCs w:val="22"/>
          <w:lang w:eastAsia="en-GB"/>
        </w:rPr>
      </w:pPr>
      <w:hyperlink w:anchor="_Toc148687684" w:history="1">
        <w:r w:rsidR="002171AA" w:rsidRPr="00FE1193">
          <w:rPr>
            <w:rStyle w:val="Hyperlink"/>
            <w:rFonts w:eastAsia="Times New Roman"/>
            <w:noProof/>
          </w:rPr>
          <w:t>13.2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Actions on pedestal tanks</w:t>
        </w:r>
        <w:r w:rsidR="002171AA">
          <w:rPr>
            <w:noProof/>
            <w:webHidden/>
          </w:rPr>
          <w:tab/>
        </w:r>
        <w:r w:rsidR="002171AA">
          <w:rPr>
            <w:noProof/>
            <w:webHidden/>
          </w:rPr>
          <w:fldChar w:fldCharType="begin"/>
        </w:r>
        <w:r w:rsidR="002171AA">
          <w:rPr>
            <w:noProof/>
            <w:webHidden/>
          </w:rPr>
          <w:instrText xml:space="preserve"> PAGEREF _Toc148687684 \h </w:instrText>
        </w:r>
        <w:r w:rsidR="002171AA">
          <w:rPr>
            <w:noProof/>
            <w:webHidden/>
          </w:rPr>
        </w:r>
        <w:r w:rsidR="002171AA">
          <w:rPr>
            <w:noProof/>
            <w:webHidden/>
          </w:rPr>
          <w:fldChar w:fldCharType="separate"/>
        </w:r>
        <w:r w:rsidR="00D11DB3">
          <w:rPr>
            <w:noProof/>
            <w:webHidden/>
          </w:rPr>
          <w:t>75</w:t>
        </w:r>
        <w:r w:rsidR="002171AA">
          <w:rPr>
            <w:noProof/>
            <w:webHidden/>
          </w:rPr>
          <w:fldChar w:fldCharType="end"/>
        </w:r>
      </w:hyperlink>
    </w:p>
    <w:p w14:paraId="71E83F3C" w14:textId="4F6BDB52" w:rsidR="002171AA" w:rsidRDefault="00C17D05">
      <w:pPr>
        <w:pStyle w:val="TOC2"/>
        <w:rPr>
          <w:rFonts w:asciiTheme="minorHAnsi" w:eastAsiaTheme="minorEastAsia" w:hAnsiTheme="minorHAnsi" w:cstheme="minorBidi"/>
          <w:b w:val="0"/>
          <w:noProof/>
          <w:szCs w:val="22"/>
          <w:lang w:eastAsia="en-GB"/>
        </w:rPr>
      </w:pPr>
      <w:hyperlink w:anchor="_Toc148687685" w:history="1">
        <w:r w:rsidR="002171AA" w:rsidRPr="00FE1193">
          <w:rPr>
            <w:rStyle w:val="Hyperlink"/>
            <w:rFonts w:eastAsia="Times New Roman"/>
            <w:noProof/>
          </w:rPr>
          <w:t>13.3</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of conical segments</w:t>
        </w:r>
        <w:r w:rsidR="002171AA">
          <w:rPr>
            <w:noProof/>
            <w:webHidden/>
          </w:rPr>
          <w:tab/>
        </w:r>
        <w:r w:rsidR="002171AA">
          <w:rPr>
            <w:noProof/>
            <w:webHidden/>
          </w:rPr>
          <w:fldChar w:fldCharType="begin"/>
        </w:r>
        <w:r w:rsidR="002171AA">
          <w:rPr>
            <w:noProof/>
            <w:webHidden/>
          </w:rPr>
          <w:instrText xml:space="preserve"> PAGEREF _Toc148687685 \h </w:instrText>
        </w:r>
        <w:r w:rsidR="002171AA">
          <w:rPr>
            <w:noProof/>
            <w:webHidden/>
          </w:rPr>
        </w:r>
        <w:r w:rsidR="002171AA">
          <w:rPr>
            <w:noProof/>
            <w:webHidden/>
          </w:rPr>
          <w:fldChar w:fldCharType="separate"/>
        </w:r>
        <w:r w:rsidR="00D11DB3">
          <w:rPr>
            <w:noProof/>
            <w:webHidden/>
          </w:rPr>
          <w:t>75</w:t>
        </w:r>
        <w:r w:rsidR="002171AA">
          <w:rPr>
            <w:noProof/>
            <w:webHidden/>
          </w:rPr>
          <w:fldChar w:fldCharType="end"/>
        </w:r>
      </w:hyperlink>
    </w:p>
    <w:p w14:paraId="75CEDD1A" w14:textId="11D79A01" w:rsidR="002171AA" w:rsidRDefault="00C17D05">
      <w:pPr>
        <w:pStyle w:val="TOC2"/>
        <w:rPr>
          <w:rFonts w:asciiTheme="minorHAnsi" w:eastAsiaTheme="minorEastAsia" w:hAnsiTheme="minorHAnsi" w:cstheme="minorBidi"/>
          <w:b w:val="0"/>
          <w:noProof/>
          <w:szCs w:val="22"/>
          <w:lang w:eastAsia="en-GB"/>
        </w:rPr>
      </w:pPr>
      <w:hyperlink w:anchor="_Toc148687686" w:history="1">
        <w:r w:rsidR="002171AA" w:rsidRPr="00FE1193">
          <w:rPr>
            <w:rStyle w:val="Hyperlink"/>
            <w:rFonts w:eastAsia="Times New Roman"/>
            <w:noProof/>
          </w:rPr>
          <w:t>13.4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Design of spherical and toroidal segments</w:t>
        </w:r>
        <w:r w:rsidR="002171AA">
          <w:rPr>
            <w:noProof/>
            <w:webHidden/>
          </w:rPr>
          <w:tab/>
        </w:r>
        <w:r w:rsidR="002171AA">
          <w:rPr>
            <w:noProof/>
            <w:webHidden/>
          </w:rPr>
          <w:fldChar w:fldCharType="begin"/>
        </w:r>
        <w:r w:rsidR="002171AA">
          <w:rPr>
            <w:noProof/>
            <w:webHidden/>
          </w:rPr>
          <w:instrText xml:space="preserve"> PAGEREF _Toc148687686 \h </w:instrText>
        </w:r>
        <w:r w:rsidR="002171AA">
          <w:rPr>
            <w:noProof/>
            <w:webHidden/>
          </w:rPr>
        </w:r>
        <w:r w:rsidR="002171AA">
          <w:rPr>
            <w:noProof/>
            <w:webHidden/>
          </w:rPr>
          <w:fldChar w:fldCharType="separate"/>
        </w:r>
        <w:r w:rsidR="00D11DB3">
          <w:rPr>
            <w:noProof/>
            <w:webHidden/>
          </w:rPr>
          <w:t>75</w:t>
        </w:r>
        <w:r w:rsidR="002171AA">
          <w:rPr>
            <w:noProof/>
            <w:webHidden/>
          </w:rPr>
          <w:fldChar w:fldCharType="end"/>
        </w:r>
      </w:hyperlink>
    </w:p>
    <w:p w14:paraId="1C051579" w14:textId="0F1DAD3D" w:rsidR="002171AA" w:rsidRDefault="00C17D05">
      <w:pPr>
        <w:pStyle w:val="TOC2"/>
        <w:rPr>
          <w:rFonts w:asciiTheme="minorHAnsi" w:eastAsiaTheme="minorEastAsia" w:hAnsiTheme="minorHAnsi" w:cstheme="minorBidi"/>
          <w:b w:val="0"/>
          <w:noProof/>
          <w:szCs w:val="22"/>
          <w:lang w:eastAsia="en-GB"/>
        </w:rPr>
      </w:pPr>
      <w:hyperlink w:anchor="_Toc148687687" w:history="1">
        <w:r w:rsidR="002171AA" w:rsidRPr="00FE1193">
          <w:rPr>
            <w:rStyle w:val="Hyperlink"/>
            <w:rFonts w:eastAsia="Times New Roman"/>
            <w:noProof/>
          </w:rPr>
          <w:t>13.5</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Tower design</w:t>
        </w:r>
        <w:r w:rsidR="002171AA">
          <w:rPr>
            <w:noProof/>
            <w:webHidden/>
          </w:rPr>
          <w:tab/>
        </w:r>
        <w:r w:rsidR="002171AA">
          <w:rPr>
            <w:noProof/>
            <w:webHidden/>
          </w:rPr>
          <w:fldChar w:fldCharType="begin"/>
        </w:r>
        <w:r w:rsidR="002171AA">
          <w:rPr>
            <w:noProof/>
            <w:webHidden/>
          </w:rPr>
          <w:instrText xml:space="preserve"> PAGEREF _Toc148687687 \h </w:instrText>
        </w:r>
        <w:r w:rsidR="002171AA">
          <w:rPr>
            <w:noProof/>
            <w:webHidden/>
          </w:rPr>
        </w:r>
        <w:r w:rsidR="002171AA">
          <w:rPr>
            <w:noProof/>
            <w:webHidden/>
          </w:rPr>
          <w:fldChar w:fldCharType="separate"/>
        </w:r>
        <w:r w:rsidR="00D11DB3">
          <w:rPr>
            <w:noProof/>
            <w:webHidden/>
          </w:rPr>
          <w:t>75</w:t>
        </w:r>
        <w:r w:rsidR="002171AA">
          <w:rPr>
            <w:noProof/>
            <w:webHidden/>
          </w:rPr>
          <w:fldChar w:fldCharType="end"/>
        </w:r>
      </w:hyperlink>
    </w:p>
    <w:p w14:paraId="0A159382" w14:textId="4F3E6E8D" w:rsidR="002171AA" w:rsidRDefault="00C17D05">
      <w:pPr>
        <w:pStyle w:val="TOC1"/>
        <w:rPr>
          <w:rFonts w:asciiTheme="minorHAnsi" w:eastAsiaTheme="minorEastAsia" w:hAnsiTheme="minorHAnsi" w:cstheme="minorBidi"/>
          <w:b w:val="0"/>
          <w:noProof/>
          <w:szCs w:val="22"/>
          <w:lang w:eastAsia="en-GB"/>
        </w:rPr>
      </w:pPr>
      <w:hyperlink w:anchor="_Toc148687688" w:history="1">
        <w:r w:rsidR="002171AA" w:rsidRPr="00FE1193">
          <w:rPr>
            <w:rStyle w:val="Hyperlink"/>
            <w:rFonts w:eastAsia="Times New Roman"/>
            <w:noProof/>
          </w:rPr>
          <w:t>14</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Serviceability limit states</w:t>
        </w:r>
        <w:r w:rsidR="002171AA">
          <w:rPr>
            <w:noProof/>
            <w:webHidden/>
          </w:rPr>
          <w:tab/>
        </w:r>
        <w:r w:rsidR="002171AA">
          <w:rPr>
            <w:noProof/>
            <w:webHidden/>
          </w:rPr>
          <w:fldChar w:fldCharType="begin"/>
        </w:r>
        <w:r w:rsidR="002171AA">
          <w:rPr>
            <w:noProof/>
            <w:webHidden/>
          </w:rPr>
          <w:instrText xml:space="preserve"> PAGEREF _Toc148687688 \h </w:instrText>
        </w:r>
        <w:r w:rsidR="002171AA">
          <w:rPr>
            <w:noProof/>
            <w:webHidden/>
          </w:rPr>
        </w:r>
        <w:r w:rsidR="002171AA">
          <w:rPr>
            <w:noProof/>
            <w:webHidden/>
          </w:rPr>
          <w:fldChar w:fldCharType="separate"/>
        </w:r>
        <w:r w:rsidR="00D11DB3">
          <w:rPr>
            <w:noProof/>
            <w:webHidden/>
          </w:rPr>
          <w:t>75</w:t>
        </w:r>
        <w:r w:rsidR="002171AA">
          <w:rPr>
            <w:noProof/>
            <w:webHidden/>
          </w:rPr>
          <w:fldChar w:fldCharType="end"/>
        </w:r>
      </w:hyperlink>
    </w:p>
    <w:p w14:paraId="78C89FD1" w14:textId="5075491D" w:rsidR="002171AA" w:rsidRDefault="00C17D05">
      <w:pPr>
        <w:pStyle w:val="TOC2"/>
        <w:rPr>
          <w:rFonts w:asciiTheme="minorHAnsi" w:eastAsiaTheme="minorEastAsia" w:hAnsiTheme="minorHAnsi" w:cstheme="minorBidi"/>
          <w:b w:val="0"/>
          <w:noProof/>
          <w:szCs w:val="22"/>
          <w:lang w:eastAsia="en-GB"/>
        </w:rPr>
      </w:pPr>
      <w:hyperlink w:anchor="_Toc148687689" w:history="1">
        <w:r w:rsidR="002171AA" w:rsidRPr="00FE1193">
          <w:rPr>
            <w:rStyle w:val="Hyperlink"/>
            <w:rFonts w:eastAsia="Times New Roman"/>
            <w:noProof/>
          </w:rPr>
          <w:t>14.1</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Cylindrical shell wall</w:t>
        </w:r>
        <w:r w:rsidR="002171AA">
          <w:rPr>
            <w:noProof/>
            <w:webHidden/>
          </w:rPr>
          <w:tab/>
        </w:r>
        <w:r w:rsidR="002171AA">
          <w:rPr>
            <w:noProof/>
            <w:webHidden/>
          </w:rPr>
          <w:fldChar w:fldCharType="begin"/>
        </w:r>
        <w:r w:rsidR="002171AA">
          <w:rPr>
            <w:noProof/>
            <w:webHidden/>
          </w:rPr>
          <w:instrText xml:space="preserve"> PAGEREF _Toc148687689 \h </w:instrText>
        </w:r>
        <w:r w:rsidR="002171AA">
          <w:rPr>
            <w:noProof/>
            <w:webHidden/>
          </w:rPr>
        </w:r>
        <w:r w:rsidR="002171AA">
          <w:rPr>
            <w:noProof/>
            <w:webHidden/>
          </w:rPr>
          <w:fldChar w:fldCharType="separate"/>
        </w:r>
        <w:r w:rsidR="00D11DB3">
          <w:rPr>
            <w:noProof/>
            <w:webHidden/>
          </w:rPr>
          <w:t>75</w:t>
        </w:r>
        <w:r w:rsidR="002171AA">
          <w:rPr>
            <w:noProof/>
            <w:webHidden/>
          </w:rPr>
          <w:fldChar w:fldCharType="end"/>
        </w:r>
      </w:hyperlink>
    </w:p>
    <w:p w14:paraId="43A7FA9B" w14:textId="2FDAA736" w:rsidR="002171AA" w:rsidRDefault="00C17D05">
      <w:pPr>
        <w:pStyle w:val="TOC2"/>
        <w:rPr>
          <w:rFonts w:asciiTheme="minorHAnsi" w:eastAsiaTheme="minorEastAsia" w:hAnsiTheme="minorHAnsi" w:cstheme="minorBidi"/>
          <w:b w:val="0"/>
          <w:noProof/>
          <w:szCs w:val="22"/>
          <w:lang w:eastAsia="en-GB"/>
        </w:rPr>
      </w:pPr>
      <w:hyperlink w:anchor="_Toc148687690" w:history="1">
        <w:r w:rsidR="002171AA" w:rsidRPr="00FE1193">
          <w:rPr>
            <w:rStyle w:val="Hyperlink"/>
            <w:rFonts w:eastAsia="Times New Roman"/>
            <w:noProof/>
          </w:rPr>
          <w:t>14.2</w:t>
        </w:r>
        <w:r w:rsidR="002171AA">
          <w:rPr>
            <w:rFonts w:asciiTheme="minorHAnsi" w:eastAsiaTheme="minorEastAsia" w:hAnsiTheme="minorHAnsi" w:cstheme="minorBidi"/>
            <w:b w:val="0"/>
            <w:noProof/>
            <w:szCs w:val="22"/>
            <w:lang w:eastAsia="en-GB"/>
          </w:rPr>
          <w:tab/>
        </w:r>
        <w:r w:rsidR="002171AA" w:rsidRPr="00FE1193">
          <w:rPr>
            <w:rStyle w:val="Hyperlink"/>
            <w:rFonts w:eastAsia="Times New Roman"/>
            <w:noProof/>
          </w:rPr>
          <w:t>Tank roofs</w:t>
        </w:r>
        <w:r w:rsidR="002171AA">
          <w:rPr>
            <w:noProof/>
            <w:webHidden/>
          </w:rPr>
          <w:tab/>
        </w:r>
        <w:r w:rsidR="002171AA">
          <w:rPr>
            <w:noProof/>
            <w:webHidden/>
          </w:rPr>
          <w:fldChar w:fldCharType="begin"/>
        </w:r>
        <w:r w:rsidR="002171AA">
          <w:rPr>
            <w:noProof/>
            <w:webHidden/>
          </w:rPr>
          <w:instrText xml:space="preserve"> PAGEREF _Toc148687690 \h </w:instrText>
        </w:r>
        <w:r w:rsidR="002171AA">
          <w:rPr>
            <w:noProof/>
            <w:webHidden/>
          </w:rPr>
        </w:r>
        <w:r w:rsidR="002171AA">
          <w:rPr>
            <w:noProof/>
            <w:webHidden/>
          </w:rPr>
          <w:fldChar w:fldCharType="separate"/>
        </w:r>
        <w:r w:rsidR="00D11DB3">
          <w:rPr>
            <w:noProof/>
            <w:webHidden/>
          </w:rPr>
          <w:t>76</w:t>
        </w:r>
        <w:r w:rsidR="002171AA">
          <w:rPr>
            <w:noProof/>
            <w:webHidden/>
          </w:rPr>
          <w:fldChar w:fldCharType="end"/>
        </w:r>
      </w:hyperlink>
    </w:p>
    <w:p w14:paraId="1E45D285" w14:textId="68335871" w:rsidR="002171AA" w:rsidRDefault="00C17D05">
      <w:pPr>
        <w:pStyle w:val="TOC1"/>
        <w:rPr>
          <w:rFonts w:asciiTheme="minorHAnsi" w:eastAsiaTheme="minorEastAsia" w:hAnsiTheme="minorHAnsi" w:cstheme="minorBidi"/>
          <w:b w:val="0"/>
          <w:noProof/>
          <w:szCs w:val="22"/>
          <w:lang w:eastAsia="en-GB"/>
        </w:rPr>
      </w:pPr>
      <w:hyperlink w:anchor="_Toc148687691" w:history="1">
        <w:r w:rsidR="002171AA" w:rsidRPr="00FE1193">
          <w:rPr>
            <w:rStyle w:val="Hyperlink"/>
            <w:noProof/>
          </w:rPr>
          <w:t>Bibliography</w:t>
        </w:r>
        <w:r w:rsidR="002171AA">
          <w:rPr>
            <w:noProof/>
            <w:webHidden/>
          </w:rPr>
          <w:tab/>
        </w:r>
        <w:r w:rsidR="002171AA">
          <w:rPr>
            <w:noProof/>
            <w:webHidden/>
          </w:rPr>
          <w:fldChar w:fldCharType="begin"/>
        </w:r>
        <w:r w:rsidR="002171AA">
          <w:rPr>
            <w:noProof/>
            <w:webHidden/>
          </w:rPr>
          <w:instrText xml:space="preserve"> PAGEREF _Toc148687691 \h </w:instrText>
        </w:r>
        <w:r w:rsidR="002171AA">
          <w:rPr>
            <w:noProof/>
            <w:webHidden/>
          </w:rPr>
        </w:r>
        <w:r w:rsidR="002171AA">
          <w:rPr>
            <w:noProof/>
            <w:webHidden/>
          </w:rPr>
          <w:fldChar w:fldCharType="separate"/>
        </w:r>
        <w:r w:rsidR="00D11DB3">
          <w:rPr>
            <w:noProof/>
            <w:webHidden/>
          </w:rPr>
          <w:t>77</w:t>
        </w:r>
        <w:r w:rsidR="002171AA">
          <w:rPr>
            <w:noProof/>
            <w:webHidden/>
          </w:rPr>
          <w:fldChar w:fldCharType="end"/>
        </w:r>
      </w:hyperlink>
    </w:p>
    <w:p w14:paraId="47B4D2B6" w14:textId="59FA97A6" w:rsidR="003264FC" w:rsidRPr="00A84B6C" w:rsidRDefault="006E5EDB" w:rsidP="006E5EDB">
      <w:pPr>
        <w:pStyle w:val="TOC1"/>
        <w:rPr>
          <w:rFonts w:eastAsia="Times New Roman" w:cs="Times New Roman"/>
          <w:szCs w:val="24"/>
        </w:rPr>
      </w:pPr>
      <w:r w:rsidRPr="00A84B6C">
        <w:rPr>
          <w:rFonts w:eastAsia="Times New Roman" w:cs="Times New Roman"/>
          <w:szCs w:val="24"/>
        </w:rPr>
        <w:fldChar w:fldCharType="end"/>
      </w:r>
    </w:p>
    <w:p w14:paraId="7F047D49" w14:textId="77777777" w:rsidR="003264FC" w:rsidRPr="00A84B6C" w:rsidRDefault="003264FC">
      <w:pPr>
        <w:keepNext/>
        <w:pageBreakBefore/>
        <w:suppressAutoHyphens/>
        <w:autoSpaceDE w:val="0"/>
        <w:autoSpaceDN w:val="0"/>
        <w:adjustRightInd w:val="0"/>
        <w:spacing w:after="0" w:line="240" w:lineRule="auto"/>
        <w:jc w:val="left"/>
        <w:outlineLvl w:val="0"/>
        <w:rPr>
          <w:rFonts w:ascii="Times New Roman" w:eastAsia="Times New Roman" w:hAnsi="Times New Roman"/>
          <w:sz w:val="24"/>
          <w:szCs w:val="24"/>
          <w:lang w:eastAsia="en-GB"/>
        </w:rPr>
        <w:sectPr w:rsidR="003264FC" w:rsidRPr="00A84B6C">
          <w:headerReference w:type="even" r:id="rId14"/>
          <w:headerReference w:type="default" r:id="rId15"/>
          <w:footerReference w:type="even" r:id="rId16"/>
          <w:footerReference w:type="default" r:id="rId17"/>
          <w:pgSz w:w="11906" w:h="16838" w:code="9"/>
          <w:pgMar w:top="1644" w:right="851" w:bottom="1418" w:left="737" w:header="709" w:footer="284" w:gutter="567"/>
          <w:cols w:space="708"/>
          <w:titlePg/>
          <w:docGrid w:linePitch="360"/>
        </w:sectPr>
      </w:pPr>
    </w:p>
    <w:p w14:paraId="6A474C4F" w14:textId="77777777" w:rsidR="003264FC" w:rsidRPr="00A84B6C" w:rsidRDefault="003264FC">
      <w:pPr>
        <w:pStyle w:val="ForewordTitle"/>
        <w:autoSpaceDE w:val="0"/>
        <w:autoSpaceDN w:val="0"/>
        <w:adjustRightInd w:val="0"/>
        <w:rPr>
          <w:szCs w:val="24"/>
        </w:rPr>
      </w:pPr>
      <w:bookmarkStart w:id="0" w:name="_Toc148687576"/>
      <w:r w:rsidRPr="00A84B6C">
        <w:rPr>
          <w:szCs w:val="24"/>
        </w:rPr>
        <w:lastRenderedPageBreak/>
        <w:t>European foreword</w:t>
      </w:r>
      <w:bookmarkEnd w:id="0"/>
    </w:p>
    <w:p w14:paraId="4C475707" w14:textId="7736CFB6" w:rsidR="003264FC" w:rsidRPr="00A84B6C" w:rsidRDefault="003264FC">
      <w:pPr>
        <w:pStyle w:val="ForewordText"/>
        <w:autoSpaceDE w:val="0"/>
        <w:autoSpaceDN w:val="0"/>
        <w:adjustRightInd w:val="0"/>
        <w:rPr>
          <w:szCs w:val="24"/>
        </w:rPr>
      </w:pPr>
      <w:r w:rsidRPr="00A84B6C">
        <w:rPr>
          <w:szCs w:val="24"/>
        </w:rPr>
        <w:t>This document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w:t>
      </w:r>
      <w:r w:rsidRPr="00A84B6C">
        <w:rPr>
          <w:rStyle w:val="stdyear"/>
          <w:szCs w:val="24"/>
          <w:shd w:val="clear" w:color="auto" w:fill="auto"/>
        </w:rPr>
        <w:t>2024</w:t>
      </w:r>
      <w:r w:rsidRPr="00A84B6C">
        <w:rPr>
          <w:szCs w:val="24"/>
        </w:rPr>
        <w:t>), has been prepared by Technical Committee CEN/TC</w:t>
      </w:r>
      <w:r w:rsidR="00A84B6C">
        <w:rPr>
          <w:szCs w:val="24"/>
        </w:rPr>
        <w:t> </w:t>
      </w:r>
      <w:r w:rsidRPr="00A84B6C">
        <w:rPr>
          <w:szCs w:val="24"/>
        </w:rPr>
        <w:t>250 “Structural Eurocodes”, the Secretariat of which is held by BSI. CEN/TC 250 is responsible for all Structural Eurocodes and has been assigned responsibility for structural and geotechnical design matters by CEN.</w:t>
      </w:r>
    </w:p>
    <w:p w14:paraId="67E289B2" w14:textId="77777777" w:rsidR="003264FC" w:rsidRPr="00A84B6C" w:rsidRDefault="003264FC">
      <w:pPr>
        <w:pStyle w:val="ForewordText"/>
        <w:autoSpaceDE w:val="0"/>
        <w:autoSpaceDN w:val="0"/>
        <w:adjustRightInd w:val="0"/>
        <w:rPr>
          <w:szCs w:val="24"/>
        </w:rPr>
      </w:pPr>
      <w:r w:rsidRPr="00A84B6C">
        <w:rPr>
          <w:szCs w:val="24"/>
        </w:rPr>
        <w:t>This document is currently submitted to the CEN Enquiry.</w:t>
      </w:r>
    </w:p>
    <w:p w14:paraId="78C96FEA" w14:textId="77777777" w:rsidR="003264FC" w:rsidRPr="00A84B6C" w:rsidRDefault="003264FC">
      <w:pPr>
        <w:pStyle w:val="ForewordText"/>
        <w:autoSpaceDE w:val="0"/>
        <w:autoSpaceDN w:val="0"/>
        <w:adjustRightInd w:val="0"/>
        <w:rPr>
          <w:szCs w:val="24"/>
        </w:rPr>
      </w:pPr>
      <w:r w:rsidRPr="00A84B6C">
        <w:rPr>
          <w:szCs w:val="24"/>
        </w:rPr>
        <w:t xml:space="preserve">This document will supersede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w:t>
      </w:r>
      <w:r w:rsidRPr="00A84B6C">
        <w:rPr>
          <w:rStyle w:val="stdyear"/>
          <w:szCs w:val="24"/>
          <w:shd w:val="clear" w:color="auto" w:fill="auto"/>
        </w:rPr>
        <w:t>2007</w:t>
      </w:r>
      <w:r w:rsidRPr="00A84B6C">
        <w:rPr>
          <w:szCs w:val="24"/>
        </w:rPr>
        <w:t xml:space="preserve"> and its amendments and corrigenda.</w:t>
      </w:r>
    </w:p>
    <w:p w14:paraId="62D766AE" w14:textId="77777777" w:rsidR="003264FC" w:rsidRPr="00A84B6C" w:rsidRDefault="003264FC">
      <w:pPr>
        <w:pStyle w:val="ForewordText"/>
        <w:autoSpaceDE w:val="0"/>
        <w:autoSpaceDN w:val="0"/>
        <w:adjustRightInd w:val="0"/>
        <w:rPr>
          <w:szCs w:val="24"/>
        </w:rPr>
      </w:pPr>
      <w:r w:rsidRPr="00A84B6C">
        <w:rPr>
          <w:szCs w:val="24"/>
        </w:rPr>
        <w:t>The first generation of EN Eurocodes was published between 2002 and 2007. This document forms part of the second generation of the Eurocodes, which have been prepared under Mandate M/515 issued to CEN by the European Commission and the European Free Trade Association.</w:t>
      </w:r>
    </w:p>
    <w:p w14:paraId="7C8B1905" w14:textId="77777777" w:rsidR="003264FC" w:rsidRPr="00A84B6C" w:rsidRDefault="003264FC">
      <w:pPr>
        <w:pStyle w:val="ForewordText"/>
        <w:autoSpaceDE w:val="0"/>
        <w:autoSpaceDN w:val="0"/>
        <w:adjustRightInd w:val="0"/>
        <w:rPr>
          <w:szCs w:val="24"/>
        </w:rPr>
      </w:pPr>
      <w:r w:rsidRPr="00A84B6C">
        <w:rPr>
          <w:szCs w:val="24"/>
        </w:rPr>
        <w:t>The Eurocodes have been drafted to be used in conjunction with relevant execution, material, product and test standards, and to identify requirements for execution, materials, products and testing that are relied upon by the Eurocodes.</w:t>
      </w:r>
    </w:p>
    <w:p w14:paraId="7F4BBFA9" w14:textId="77777777" w:rsidR="003264FC" w:rsidRPr="00A84B6C" w:rsidRDefault="003264FC">
      <w:pPr>
        <w:pStyle w:val="ForewordText"/>
        <w:autoSpaceDE w:val="0"/>
        <w:autoSpaceDN w:val="0"/>
        <w:adjustRightInd w:val="0"/>
        <w:rPr>
          <w:szCs w:val="24"/>
        </w:rPr>
      </w:pPr>
      <w:r w:rsidRPr="00A84B6C">
        <w:rPr>
          <w:szCs w:val="24"/>
        </w:rPr>
        <w:t>The Eurocodes recognize the responsibility of each Member State and have safeguarded their right to determine values related to regulatory safety matters at national level through the use of National Annexes.</w:t>
      </w:r>
    </w:p>
    <w:p w14:paraId="1804B780" w14:textId="1BA5860D" w:rsidR="003264FC" w:rsidRPr="00A84B6C" w:rsidRDefault="003264FC">
      <w:pPr>
        <w:pStyle w:val="IntroTitle"/>
        <w:autoSpaceDE w:val="0"/>
        <w:autoSpaceDN w:val="0"/>
        <w:adjustRightInd w:val="0"/>
        <w:rPr>
          <w:szCs w:val="24"/>
        </w:rPr>
      </w:pPr>
      <w:bookmarkStart w:id="1" w:name="_Toc148687577"/>
      <w:r w:rsidRPr="00A84B6C">
        <w:rPr>
          <w:szCs w:val="24"/>
        </w:rPr>
        <w:lastRenderedPageBreak/>
        <w:t>0</w:t>
      </w:r>
      <w:r w:rsidR="002171AA">
        <w:rPr>
          <w:szCs w:val="24"/>
        </w:rPr>
        <w:tab/>
      </w:r>
      <w:r w:rsidRPr="00A84B6C">
        <w:rPr>
          <w:szCs w:val="24"/>
        </w:rPr>
        <w:t>Introduction</w:t>
      </w:r>
      <w:bookmarkEnd w:id="1"/>
    </w:p>
    <w:p w14:paraId="08005BC8" w14:textId="77777777" w:rsidR="003264FC" w:rsidRPr="00A84B6C" w:rsidRDefault="003264FC">
      <w:pPr>
        <w:pStyle w:val="p2"/>
        <w:autoSpaceDE w:val="0"/>
        <w:autoSpaceDN w:val="0"/>
        <w:adjustRightInd w:val="0"/>
        <w:rPr>
          <w:szCs w:val="24"/>
        </w:rPr>
      </w:pPr>
      <w:r w:rsidRPr="00A84B6C">
        <w:rPr>
          <w:b/>
          <w:szCs w:val="24"/>
        </w:rPr>
        <w:t>0.1</w:t>
      </w:r>
      <w:r w:rsidRPr="00A84B6C">
        <w:rPr>
          <w:b/>
          <w:szCs w:val="24"/>
        </w:rPr>
        <w:tab/>
        <w:t>Introduction to the Eurocodes</w:t>
      </w:r>
    </w:p>
    <w:p w14:paraId="10CDB691" w14:textId="77777777" w:rsidR="003264FC" w:rsidRPr="00A84B6C" w:rsidRDefault="003264FC">
      <w:pPr>
        <w:pStyle w:val="BodyText"/>
        <w:tabs>
          <w:tab w:val="left" w:pos="562"/>
        </w:tabs>
        <w:autoSpaceDE w:val="0"/>
        <w:autoSpaceDN w:val="0"/>
        <w:adjustRightInd w:val="0"/>
        <w:rPr>
          <w:szCs w:val="24"/>
        </w:rPr>
      </w:pPr>
      <w:r w:rsidRPr="00A84B6C">
        <w:rPr>
          <w:szCs w:val="24"/>
        </w:rPr>
        <w:t>The Structural Eurocodes comprise the following standards generally consisting of a number of Parts:</w:t>
      </w:r>
    </w:p>
    <w:p w14:paraId="3EE180EA" w14:textId="77777777" w:rsidR="003264FC" w:rsidRPr="00A84B6C" w:rsidRDefault="003264FC">
      <w:pPr>
        <w:pStyle w:val="ListContinue1"/>
        <w:autoSpaceDE w:val="0"/>
        <w:autoSpaceDN w:val="0"/>
        <w:adjustRightInd w:val="0"/>
        <w:rPr>
          <w:szCs w:val="24"/>
          <w:lang w:val="en-GB"/>
        </w:rPr>
      </w:pPr>
      <w:r w:rsidRPr="00A84B6C">
        <w:rPr>
          <w:szCs w:val="24"/>
          <w:lang w:val="en-GB"/>
        </w:rPr>
        <w:t>—</w:t>
      </w:r>
      <w:r w:rsidRPr="00A84B6C">
        <w:rPr>
          <w:szCs w:val="24"/>
          <w:lang w:val="en-GB"/>
        </w:rPr>
        <w:tab/>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1990</w:t>
      </w:r>
      <w:r w:rsidRPr="00A84B6C">
        <w:rPr>
          <w:szCs w:val="24"/>
          <w:lang w:val="en-GB"/>
        </w:rPr>
        <w:t>, Eurocode — Basis of structural and geotechnical design</w:t>
      </w:r>
    </w:p>
    <w:p w14:paraId="6C1B593C" w14:textId="77777777" w:rsidR="003264FC" w:rsidRPr="00A84B6C" w:rsidRDefault="003264FC">
      <w:pPr>
        <w:pStyle w:val="ListContinue1"/>
        <w:autoSpaceDE w:val="0"/>
        <w:autoSpaceDN w:val="0"/>
        <w:adjustRightInd w:val="0"/>
        <w:rPr>
          <w:szCs w:val="24"/>
        </w:rPr>
      </w:pPr>
      <w:r w:rsidRPr="00A84B6C">
        <w:rPr>
          <w:szCs w:val="24"/>
        </w:rPr>
        <w:t>—</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t>, Eurocode 1 — Actions on structures</w:t>
      </w:r>
    </w:p>
    <w:p w14:paraId="703B56E5" w14:textId="77777777" w:rsidR="003264FC" w:rsidRPr="00A84B6C" w:rsidRDefault="003264FC">
      <w:pPr>
        <w:pStyle w:val="ListContinue1"/>
        <w:autoSpaceDE w:val="0"/>
        <w:autoSpaceDN w:val="0"/>
        <w:adjustRightInd w:val="0"/>
        <w:rPr>
          <w:szCs w:val="24"/>
        </w:rPr>
      </w:pPr>
      <w:r w:rsidRPr="00A84B6C">
        <w:rPr>
          <w:szCs w:val="24"/>
        </w:rPr>
        <w:t>—</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1992</w:t>
      </w:r>
      <w:r w:rsidRPr="00A84B6C">
        <w:rPr>
          <w:szCs w:val="24"/>
        </w:rPr>
        <w:t>, Eurocode 2 — Design of concrete structures</w:t>
      </w:r>
    </w:p>
    <w:p w14:paraId="2F817206" w14:textId="77777777" w:rsidR="003264FC" w:rsidRPr="00A84B6C" w:rsidRDefault="003264FC">
      <w:pPr>
        <w:pStyle w:val="ListContinue1"/>
        <w:autoSpaceDE w:val="0"/>
        <w:autoSpaceDN w:val="0"/>
        <w:adjustRightInd w:val="0"/>
        <w:rPr>
          <w:szCs w:val="24"/>
        </w:rPr>
      </w:pPr>
      <w:r w:rsidRPr="00A84B6C">
        <w:rPr>
          <w:szCs w:val="24"/>
        </w:rPr>
        <w:t>—</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Eurocode 3 — Design of steel structures</w:t>
      </w:r>
    </w:p>
    <w:p w14:paraId="14001A23" w14:textId="77777777" w:rsidR="003264FC" w:rsidRPr="00A84B6C" w:rsidRDefault="003264FC">
      <w:pPr>
        <w:pStyle w:val="ListContinue1"/>
        <w:autoSpaceDE w:val="0"/>
        <w:autoSpaceDN w:val="0"/>
        <w:adjustRightInd w:val="0"/>
        <w:rPr>
          <w:szCs w:val="24"/>
        </w:rPr>
      </w:pPr>
      <w:r w:rsidRPr="00A84B6C">
        <w:rPr>
          <w:szCs w:val="24"/>
        </w:rPr>
        <w:t>—</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1994</w:t>
      </w:r>
      <w:r w:rsidRPr="00A84B6C">
        <w:rPr>
          <w:szCs w:val="24"/>
        </w:rPr>
        <w:t>, Eurocode 4 — Design of composite steel and concrete structures</w:t>
      </w:r>
    </w:p>
    <w:p w14:paraId="62F76EE7" w14:textId="77777777" w:rsidR="003264FC" w:rsidRPr="00A84B6C" w:rsidRDefault="003264FC">
      <w:pPr>
        <w:pStyle w:val="ListContinue1"/>
        <w:autoSpaceDE w:val="0"/>
        <w:autoSpaceDN w:val="0"/>
        <w:adjustRightInd w:val="0"/>
        <w:rPr>
          <w:szCs w:val="24"/>
        </w:rPr>
      </w:pPr>
      <w:r w:rsidRPr="00A84B6C">
        <w:rPr>
          <w:szCs w:val="24"/>
        </w:rPr>
        <w:t>—</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1995</w:t>
      </w:r>
      <w:r w:rsidRPr="00A84B6C">
        <w:rPr>
          <w:szCs w:val="24"/>
        </w:rPr>
        <w:t>, Eurocode 5 — Design of timber structures</w:t>
      </w:r>
    </w:p>
    <w:p w14:paraId="49668AFB" w14:textId="77777777" w:rsidR="003264FC" w:rsidRPr="00A84B6C" w:rsidRDefault="003264FC">
      <w:pPr>
        <w:pStyle w:val="ListContinue1"/>
        <w:autoSpaceDE w:val="0"/>
        <w:autoSpaceDN w:val="0"/>
        <w:adjustRightInd w:val="0"/>
        <w:rPr>
          <w:szCs w:val="24"/>
          <w:lang w:val="en-GB"/>
        </w:rPr>
      </w:pPr>
      <w:r w:rsidRPr="00A84B6C">
        <w:rPr>
          <w:szCs w:val="24"/>
          <w:lang w:val="en-GB"/>
        </w:rPr>
        <w:t>—</w:t>
      </w:r>
      <w:r w:rsidRPr="00A84B6C">
        <w:rPr>
          <w:szCs w:val="24"/>
          <w:lang w:val="en-GB"/>
        </w:rPr>
        <w:tab/>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1996</w:t>
      </w:r>
      <w:r w:rsidRPr="00A84B6C">
        <w:rPr>
          <w:szCs w:val="24"/>
          <w:lang w:val="en-GB"/>
        </w:rPr>
        <w:t>, Eurocode 6 — Design of masonry structures</w:t>
      </w:r>
    </w:p>
    <w:p w14:paraId="7DEE8AB5" w14:textId="77777777" w:rsidR="003264FC" w:rsidRPr="00A84B6C" w:rsidRDefault="003264FC">
      <w:pPr>
        <w:pStyle w:val="ListContinue1"/>
        <w:autoSpaceDE w:val="0"/>
        <w:autoSpaceDN w:val="0"/>
        <w:adjustRightInd w:val="0"/>
        <w:rPr>
          <w:szCs w:val="24"/>
          <w:lang w:val="en-GB"/>
        </w:rPr>
      </w:pPr>
      <w:r w:rsidRPr="00A84B6C">
        <w:rPr>
          <w:szCs w:val="24"/>
          <w:lang w:val="en-GB"/>
        </w:rPr>
        <w:t>—</w:t>
      </w:r>
      <w:r w:rsidRPr="00A84B6C">
        <w:rPr>
          <w:szCs w:val="24"/>
          <w:lang w:val="en-GB"/>
        </w:rPr>
        <w:tab/>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1997</w:t>
      </w:r>
      <w:r w:rsidRPr="00A84B6C">
        <w:rPr>
          <w:szCs w:val="24"/>
          <w:lang w:val="en-GB"/>
        </w:rPr>
        <w:t>, Eurocode 7— Geotechnical design</w:t>
      </w:r>
    </w:p>
    <w:p w14:paraId="434C458E" w14:textId="77777777" w:rsidR="003264FC" w:rsidRPr="00A84B6C" w:rsidRDefault="003264FC">
      <w:pPr>
        <w:pStyle w:val="ListContinue1"/>
        <w:autoSpaceDE w:val="0"/>
        <w:autoSpaceDN w:val="0"/>
        <w:adjustRightInd w:val="0"/>
        <w:rPr>
          <w:szCs w:val="24"/>
          <w:lang w:val="en-GB"/>
        </w:rPr>
      </w:pPr>
      <w:r w:rsidRPr="00A84B6C">
        <w:rPr>
          <w:szCs w:val="24"/>
          <w:lang w:val="en-GB"/>
        </w:rPr>
        <w:t>—</w:t>
      </w:r>
      <w:r w:rsidRPr="00A84B6C">
        <w:rPr>
          <w:szCs w:val="24"/>
          <w:lang w:val="en-GB"/>
        </w:rPr>
        <w:tab/>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1998</w:t>
      </w:r>
      <w:r w:rsidRPr="00A84B6C">
        <w:rPr>
          <w:szCs w:val="24"/>
          <w:lang w:val="en-GB"/>
        </w:rPr>
        <w:t>, Eurocode 8— Design of structures for earthquake resistance</w:t>
      </w:r>
    </w:p>
    <w:p w14:paraId="60151F8B" w14:textId="77777777" w:rsidR="003264FC" w:rsidRPr="00A84B6C" w:rsidRDefault="003264FC">
      <w:pPr>
        <w:pStyle w:val="ListContinue1"/>
        <w:autoSpaceDE w:val="0"/>
        <w:autoSpaceDN w:val="0"/>
        <w:adjustRightInd w:val="0"/>
        <w:rPr>
          <w:szCs w:val="24"/>
          <w:lang w:val="en-GB"/>
        </w:rPr>
      </w:pPr>
      <w:r w:rsidRPr="00A84B6C">
        <w:rPr>
          <w:szCs w:val="24"/>
          <w:lang w:val="en-GB"/>
        </w:rPr>
        <w:t>—</w:t>
      </w:r>
      <w:r w:rsidRPr="00A84B6C">
        <w:rPr>
          <w:szCs w:val="24"/>
          <w:lang w:val="en-GB"/>
        </w:rPr>
        <w:tab/>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1999</w:t>
      </w:r>
      <w:r w:rsidRPr="00A84B6C">
        <w:rPr>
          <w:szCs w:val="24"/>
          <w:lang w:val="en-GB"/>
        </w:rPr>
        <w:t>, Eurocode 9 — Design of aluminium structures</w:t>
      </w:r>
    </w:p>
    <w:p w14:paraId="2567F1DD" w14:textId="77777777" w:rsidR="003264FC" w:rsidRPr="00A84B6C" w:rsidRDefault="003264FC">
      <w:pPr>
        <w:pStyle w:val="ListContinue1"/>
        <w:autoSpaceDE w:val="0"/>
        <w:autoSpaceDN w:val="0"/>
        <w:adjustRightInd w:val="0"/>
        <w:rPr>
          <w:szCs w:val="24"/>
          <w:lang w:val="en-GB"/>
        </w:rPr>
      </w:pPr>
      <w:r w:rsidRPr="00A84B6C">
        <w:rPr>
          <w:szCs w:val="24"/>
          <w:lang w:val="en-GB"/>
        </w:rPr>
        <w:t>—</w:t>
      </w:r>
      <w:r w:rsidRPr="00A84B6C">
        <w:rPr>
          <w:szCs w:val="24"/>
          <w:lang w:val="en-GB"/>
        </w:rPr>
        <w:tab/>
        <w:t>New parts are under development, e.g. Eurocode for design of structural glass</w:t>
      </w:r>
    </w:p>
    <w:p w14:paraId="1FB66103" w14:textId="77777777" w:rsidR="003264FC" w:rsidRPr="00A84B6C" w:rsidRDefault="003264FC">
      <w:pPr>
        <w:pStyle w:val="p2"/>
        <w:autoSpaceDE w:val="0"/>
        <w:autoSpaceDN w:val="0"/>
        <w:adjustRightInd w:val="0"/>
        <w:rPr>
          <w:szCs w:val="24"/>
        </w:rPr>
      </w:pPr>
      <w:r w:rsidRPr="00A84B6C">
        <w:rPr>
          <w:b/>
          <w:szCs w:val="24"/>
        </w:rPr>
        <w:t>0.2</w:t>
      </w:r>
      <w:r w:rsidRPr="00A84B6C">
        <w:rPr>
          <w:b/>
          <w:szCs w:val="24"/>
        </w:rPr>
        <w:tab/>
        <w:t>Introduction to the</w:t>
      </w:r>
      <w:r w:rsidRPr="00A84B6C">
        <w:rPr>
          <w:szCs w:val="24"/>
        </w:rPr>
        <w:t xml:space="preserve"> </w:t>
      </w:r>
      <w:r w:rsidRPr="00A84B6C">
        <w:rPr>
          <w:rStyle w:val="stdpublisher"/>
          <w:b/>
          <w:szCs w:val="24"/>
          <w:shd w:val="clear" w:color="auto" w:fill="auto"/>
        </w:rPr>
        <w:t>EN</w:t>
      </w:r>
      <w:r w:rsidRPr="00A84B6C">
        <w:rPr>
          <w:szCs w:val="24"/>
        </w:rPr>
        <w:t> </w:t>
      </w:r>
      <w:r w:rsidRPr="00A84B6C">
        <w:rPr>
          <w:rStyle w:val="stddocNumber"/>
          <w:b/>
          <w:szCs w:val="24"/>
          <w:shd w:val="clear" w:color="auto" w:fill="auto"/>
        </w:rPr>
        <w:t>1993</w:t>
      </w:r>
      <w:r w:rsidRPr="00A84B6C">
        <w:rPr>
          <w:szCs w:val="24"/>
        </w:rPr>
        <w:t xml:space="preserve"> </w:t>
      </w:r>
      <w:r w:rsidRPr="00A84B6C">
        <w:rPr>
          <w:rStyle w:val="stddocPartNumber"/>
          <w:b/>
          <w:szCs w:val="24"/>
          <w:shd w:val="clear" w:color="auto" w:fill="auto"/>
        </w:rPr>
        <w:t>series</w:t>
      </w:r>
    </w:p>
    <w:p w14:paraId="32B46CA2"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xml:space="preserve"> applies to the design of buildings and civil engineering works in steel. It complies with the principles and requirements for the safety and serviceability of structures, the basis of their design and verification that are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 Basis of structural and geotechnical design.</w:t>
      </w:r>
    </w:p>
    <w:p w14:paraId="4EB853B3"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xml:space="preserve"> is concerned only with requirements for resistance, serviceability, durability and fire resistance of steel structures. Other requirements, e.g. concerning thermal or sound insulation, are not covered.</w:t>
      </w:r>
    </w:p>
    <w:p w14:paraId="106FD37F"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xml:space="preserve"> is subdivided in various parts:</w:t>
      </w:r>
    </w:p>
    <w:p w14:paraId="2D115DF8"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szCs w:val="24"/>
        </w:rPr>
        <w:t xml:space="preserve">, </w:t>
      </w:r>
      <w:r w:rsidRPr="00A84B6C">
        <w:rPr>
          <w:i/>
          <w:szCs w:val="24"/>
        </w:rPr>
        <w:t>Design of Steel Structures — Part 1: General rules and rules for buildings;</w:t>
      </w:r>
    </w:p>
    <w:p w14:paraId="0E4EBABB"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2</w:t>
      </w:r>
      <w:r w:rsidRPr="00A84B6C">
        <w:rPr>
          <w:szCs w:val="24"/>
        </w:rPr>
        <w:t xml:space="preserve">, </w:t>
      </w:r>
      <w:r w:rsidRPr="00A84B6C">
        <w:rPr>
          <w:i/>
          <w:szCs w:val="24"/>
        </w:rPr>
        <w:t>Design of Steel Structures — Part 2: Bridges;</w:t>
      </w:r>
    </w:p>
    <w:p w14:paraId="7D5E3DEB"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3</w:t>
      </w:r>
      <w:r w:rsidRPr="00A84B6C">
        <w:rPr>
          <w:szCs w:val="24"/>
        </w:rPr>
        <w:t xml:space="preserve">, </w:t>
      </w:r>
      <w:r w:rsidRPr="00A84B6C">
        <w:rPr>
          <w:i/>
          <w:szCs w:val="24"/>
        </w:rPr>
        <w:t>Design of Steel Structures — Part 3: Towers, masts and chimneys;</w:t>
      </w:r>
    </w:p>
    <w:p w14:paraId="237A6419"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szCs w:val="24"/>
        </w:rPr>
        <w:t xml:space="preserve">, </w:t>
      </w:r>
      <w:r w:rsidRPr="00A84B6C">
        <w:rPr>
          <w:i/>
          <w:szCs w:val="24"/>
        </w:rPr>
        <w:t>Design of Steel Structures — Part 4: Silos and tanks;</w:t>
      </w:r>
    </w:p>
    <w:p w14:paraId="295ED326"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5</w:t>
      </w:r>
      <w:r w:rsidRPr="00A84B6C">
        <w:rPr>
          <w:szCs w:val="24"/>
        </w:rPr>
        <w:t xml:space="preserve">, </w:t>
      </w:r>
      <w:r w:rsidRPr="00A84B6C">
        <w:rPr>
          <w:i/>
          <w:szCs w:val="24"/>
        </w:rPr>
        <w:t>Design of Steel Structures — Part 5: Piling;</w:t>
      </w:r>
    </w:p>
    <w:p w14:paraId="35D717E5"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6</w:t>
      </w:r>
      <w:r w:rsidRPr="00A84B6C">
        <w:rPr>
          <w:szCs w:val="24"/>
        </w:rPr>
        <w:t xml:space="preserve">, </w:t>
      </w:r>
      <w:r w:rsidRPr="00A84B6C">
        <w:rPr>
          <w:i/>
          <w:szCs w:val="24"/>
        </w:rPr>
        <w:t>Design of Steel Structures — Part 6: Crane supporting structures;</w:t>
      </w:r>
    </w:p>
    <w:p w14:paraId="17BC83C9"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7</w:t>
      </w:r>
      <w:r w:rsidRPr="00A84B6C">
        <w:rPr>
          <w:szCs w:val="24"/>
        </w:rPr>
        <w:t xml:space="preserve">, </w:t>
      </w:r>
      <w:r w:rsidRPr="00A84B6C">
        <w:rPr>
          <w:i/>
          <w:szCs w:val="24"/>
        </w:rPr>
        <w:t>Design of steel structures — Part 7: Sandwich panels.</w:t>
      </w:r>
    </w:p>
    <w:p w14:paraId="36187675"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szCs w:val="24"/>
        </w:rPr>
        <w:t xml:space="preserve"> in itself does not exist as a physical document, but comprises the following 14 separate parts, the basic part being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6385486F"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w:t>
      </w:r>
      <w:r w:rsidRPr="00A84B6C">
        <w:rPr>
          <w:i/>
          <w:szCs w:val="24"/>
        </w:rPr>
        <w:t>Design of Steel Structures — Part 1-1: General rules and rules for buildings;</w:t>
      </w:r>
    </w:p>
    <w:p w14:paraId="0B38B3AD"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2</w:t>
      </w:r>
      <w:r w:rsidRPr="00A84B6C">
        <w:rPr>
          <w:szCs w:val="24"/>
        </w:rPr>
        <w:t xml:space="preserve">, </w:t>
      </w:r>
      <w:r w:rsidRPr="00A84B6C">
        <w:rPr>
          <w:i/>
          <w:szCs w:val="24"/>
        </w:rPr>
        <w:t>Design of Steel Structures — Part 1-2: Structural fire design;</w:t>
      </w:r>
    </w:p>
    <w:p w14:paraId="1951B629"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3</w:t>
      </w:r>
      <w:r w:rsidRPr="00A84B6C">
        <w:rPr>
          <w:szCs w:val="24"/>
        </w:rPr>
        <w:t xml:space="preserve">, </w:t>
      </w:r>
      <w:r w:rsidRPr="00A84B6C">
        <w:rPr>
          <w:i/>
          <w:szCs w:val="24"/>
        </w:rPr>
        <w:t>Design of Steel Structures — Part 1-3: Cold-formed members and sheeting;</w:t>
      </w:r>
    </w:p>
    <w:p w14:paraId="6EC61337" w14:textId="77777777" w:rsidR="003264FC" w:rsidRPr="00A84B6C" w:rsidRDefault="003264FC">
      <w:pPr>
        <w:pStyle w:val="Note"/>
        <w:autoSpaceDE w:val="0"/>
        <w:autoSpaceDN w:val="0"/>
        <w:adjustRightInd w:val="0"/>
        <w:rPr>
          <w:szCs w:val="24"/>
        </w:rPr>
      </w:pPr>
      <w:r w:rsidRPr="00A84B6C">
        <w:rPr>
          <w:szCs w:val="24"/>
        </w:rPr>
        <w:lastRenderedPageBreak/>
        <w:t>NOTE</w:t>
      </w:r>
      <w:r w:rsidRPr="00A84B6C">
        <w:rPr>
          <w:szCs w:val="24"/>
        </w:rPr>
        <w:tab/>
        <w:t xml:space="preserve">Cold formed hollow sections supplied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10219</w:t>
      </w:r>
      <w:r w:rsidRPr="00A84B6C">
        <w:rPr>
          <w:szCs w:val="24"/>
        </w:rPr>
        <w:t xml:space="preserve"> are covered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3FDC1A65"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 xml:space="preserve">, </w:t>
      </w:r>
      <w:r w:rsidRPr="00A84B6C">
        <w:rPr>
          <w:i/>
          <w:szCs w:val="24"/>
        </w:rPr>
        <w:t>Design of Steel Structures — Part 1-4: Stainless steel structures;</w:t>
      </w:r>
    </w:p>
    <w:p w14:paraId="79ED6071"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5</w:t>
      </w:r>
      <w:r w:rsidRPr="00A84B6C">
        <w:rPr>
          <w:szCs w:val="24"/>
        </w:rPr>
        <w:t xml:space="preserve">, </w:t>
      </w:r>
      <w:r w:rsidRPr="00A84B6C">
        <w:rPr>
          <w:i/>
          <w:szCs w:val="24"/>
        </w:rPr>
        <w:t>Design of Steel Structures — Part 1-5: Plated structural elements;</w:t>
      </w:r>
    </w:p>
    <w:p w14:paraId="2299C165"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w:t>
      </w:r>
      <w:r w:rsidRPr="00A84B6C">
        <w:rPr>
          <w:i/>
          <w:szCs w:val="24"/>
        </w:rPr>
        <w:t>Design of Steel Structures — Part 1-6: Strength and stability of shell structures;</w:t>
      </w:r>
    </w:p>
    <w:p w14:paraId="7F9CFA5B"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7</w:t>
      </w:r>
      <w:r w:rsidRPr="00A84B6C">
        <w:rPr>
          <w:szCs w:val="24"/>
        </w:rPr>
        <w:t xml:space="preserve">, </w:t>
      </w:r>
      <w:r w:rsidRPr="00A84B6C">
        <w:rPr>
          <w:i/>
          <w:szCs w:val="24"/>
        </w:rPr>
        <w:t>Design of Steel Structures — Part 1-7: Plate assemblies with elements under transverse loads;</w:t>
      </w:r>
    </w:p>
    <w:p w14:paraId="443D7DE1"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 xml:space="preserve">, </w:t>
      </w:r>
      <w:r w:rsidRPr="00A84B6C">
        <w:rPr>
          <w:i/>
          <w:szCs w:val="24"/>
        </w:rPr>
        <w:t>Design of Steel Structures — Part 1-8: Joints;</w:t>
      </w:r>
    </w:p>
    <w:p w14:paraId="0612EE4B"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9</w:t>
      </w:r>
      <w:r w:rsidRPr="00A84B6C">
        <w:rPr>
          <w:szCs w:val="24"/>
        </w:rPr>
        <w:t xml:space="preserve">, </w:t>
      </w:r>
      <w:r w:rsidRPr="00A84B6C">
        <w:rPr>
          <w:i/>
          <w:szCs w:val="24"/>
        </w:rPr>
        <w:t>Design of Steel Structures — Part 1-9: Fatigue;</w:t>
      </w:r>
    </w:p>
    <w:p w14:paraId="1F4C66A6"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10</w:t>
      </w:r>
      <w:r w:rsidRPr="00A84B6C">
        <w:rPr>
          <w:szCs w:val="24"/>
        </w:rPr>
        <w:t xml:space="preserve">, </w:t>
      </w:r>
      <w:r w:rsidRPr="00A84B6C">
        <w:rPr>
          <w:i/>
          <w:szCs w:val="24"/>
        </w:rPr>
        <w:t>Design of Steel Structures — Part 1-10: Material toughness and through-thickness properties;</w:t>
      </w:r>
    </w:p>
    <w:p w14:paraId="510AB902"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11</w:t>
      </w:r>
      <w:r w:rsidRPr="00A84B6C">
        <w:rPr>
          <w:szCs w:val="24"/>
        </w:rPr>
        <w:t xml:space="preserve">, </w:t>
      </w:r>
      <w:r w:rsidRPr="00A84B6C">
        <w:rPr>
          <w:i/>
          <w:szCs w:val="24"/>
        </w:rPr>
        <w:t>Design of Steel Structures — Part 1-11: Tension components;</w:t>
      </w:r>
    </w:p>
    <w:p w14:paraId="23685F3D"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12</w:t>
      </w:r>
      <w:r w:rsidRPr="00A84B6C">
        <w:rPr>
          <w:szCs w:val="24"/>
        </w:rPr>
        <w:t xml:space="preserve">, </w:t>
      </w:r>
      <w:r w:rsidRPr="00A84B6C">
        <w:rPr>
          <w:i/>
          <w:szCs w:val="24"/>
        </w:rPr>
        <w:t>Design of Steel Structures — Part 1-12: Additional rules for steel grades up to S960;</w:t>
      </w:r>
    </w:p>
    <w:p w14:paraId="761A7502"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13</w:t>
      </w:r>
      <w:r w:rsidRPr="00A84B6C">
        <w:rPr>
          <w:szCs w:val="24"/>
        </w:rPr>
        <w:t xml:space="preserve">, </w:t>
      </w:r>
      <w:r w:rsidRPr="00A84B6C">
        <w:rPr>
          <w:i/>
          <w:szCs w:val="24"/>
        </w:rPr>
        <w:t>Design of Steel Structures — Part 1-13: Beams with large web openings;</w:t>
      </w:r>
    </w:p>
    <w:p w14:paraId="7007C35D"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14</w:t>
      </w:r>
      <w:r w:rsidRPr="00A84B6C">
        <w:rPr>
          <w:szCs w:val="24"/>
        </w:rPr>
        <w:t xml:space="preserve">, </w:t>
      </w:r>
      <w:r w:rsidRPr="00A84B6C">
        <w:rPr>
          <w:i/>
          <w:szCs w:val="24"/>
        </w:rPr>
        <w:t>Design of Steel Structures — Part 1-14: Design assisted by finite element analysis.</w:t>
      </w:r>
    </w:p>
    <w:p w14:paraId="74DEA784" w14:textId="77777777" w:rsidR="003264FC" w:rsidRPr="00A84B6C" w:rsidRDefault="003264FC">
      <w:pPr>
        <w:pStyle w:val="BodyText"/>
        <w:autoSpaceDE w:val="0"/>
        <w:autoSpaceDN w:val="0"/>
        <w:adjustRightInd w:val="0"/>
        <w:rPr>
          <w:szCs w:val="24"/>
        </w:rPr>
      </w:pPr>
      <w:r w:rsidRPr="00A84B6C">
        <w:rPr>
          <w:szCs w:val="24"/>
        </w:rPr>
        <w:t xml:space="preserve">All subsequent parts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2</w:t>
      </w:r>
      <w:r w:rsidRPr="00A84B6C">
        <w:rPr>
          <w:szCs w:val="24"/>
        </w:rPr>
        <w:t xml:space="preserve">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14</w:t>
      </w:r>
      <w:r w:rsidRPr="00A84B6C">
        <w:rPr>
          <w:szCs w:val="24"/>
        </w:rPr>
        <w:t xml:space="preserve"> treat general topics that are independent from the structural type such as structural fire design, cold-formed members and sheeting, stainless steels, plated structural elements, etc.</w:t>
      </w:r>
    </w:p>
    <w:p w14:paraId="1CCD5FFA" w14:textId="77777777" w:rsidR="003264FC" w:rsidRPr="00A84B6C" w:rsidRDefault="003264FC">
      <w:pPr>
        <w:pStyle w:val="BodyText"/>
        <w:autoSpaceDE w:val="0"/>
        <w:autoSpaceDN w:val="0"/>
        <w:adjustRightInd w:val="0"/>
        <w:rPr>
          <w:szCs w:val="24"/>
        </w:rPr>
      </w:pPr>
      <w:r w:rsidRPr="00A84B6C">
        <w:rPr>
          <w:szCs w:val="24"/>
        </w:rPr>
        <w:t xml:space="preserve">All subsequent parts numbered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2</w:t>
      </w:r>
      <w:r w:rsidRPr="00A84B6C">
        <w:rPr>
          <w:szCs w:val="24"/>
        </w:rPr>
        <w:t xml:space="preserve">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7</w:t>
      </w:r>
      <w:r w:rsidRPr="00A84B6C">
        <w:rPr>
          <w:szCs w:val="24"/>
        </w:rPr>
        <w:t xml:space="preserve"> treat topics relevant for a specific structural type such as steel bridges, towers, masts and chimneys, silos and tanks, piling, crane supporting structures, etc.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2</w:t>
      </w:r>
      <w:r w:rsidRPr="00A84B6C">
        <w:rPr>
          <w:szCs w:val="24"/>
        </w:rPr>
        <w:t xml:space="preserve">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7</w:t>
      </w:r>
      <w:r w:rsidRPr="00A84B6C">
        <w:rPr>
          <w:szCs w:val="24"/>
        </w:rPr>
        <w:t xml:space="preserve"> refer to the generic rules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szCs w:val="24"/>
        </w:rPr>
        <w:t xml:space="preserve"> and supplement, modify or supersede them.</w:t>
      </w:r>
    </w:p>
    <w:p w14:paraId="0DE7B864" w14:textId="77777777" w:rsidR="003264FC" w:rsidRPr="00A84B6C" w:rsidRDefault="003264FC">
      <w:pPr>
        <w:pStyle w:val="p2"/>
        <w:autoSpaceDE w:val="0"/>
        <w:autoSpaceDN w:val="0"/>
        <w:adjustRightInd w:val="0"/>
        <w:rPr>
          <w:szCs w:val="24"/>
        </w:rPr>
      </w:pPr>
      <w:r w:rsidRPr="00A84B6C">
        <w:rPr>
          <w:b/>
          <w:szCs w:val="24"/>
        </w:rPr>
        <w:t>0.3</w:t>
      </w:r>
      <w:r w:rsidRPr="00A84B6C">
        <w:rPr>
          <w:b/>
          <w:szCs w:val="24"/>
        </w:rPr>
        <w:tab/>
        <w:t>Introduction to</w:t>
      </w:r>
      <w:r w:rsidRPr="00A84B6C">
        <w:rPr>
          <w:szCs w:val="24"/>
        </w:rPr>
        <w:t xml:space="preserve"> </w:t>
      </w:r>
      <w:r w:rsidRPr="00A84B6C">
        <w:rPr>
          <w:rStyle w:val="stdpublisher"/>
          <w:b/>
          <w:szCs w:val="24"/>
          <w:shd w:val="clear" w:color="auto" w:fill="auto"/>
        </w:rPr>
        <w:t>EN</w:t>
      </w:r>
      <w:r w:rsidRPr="00A84B6C">
        <w:rPr>
          <w:szCs w:val="24"/>
        </w:rPr>
        <w:t> </w:t>
      </w:r>
      <w:r w:rsidRPr="00A84B6C">
        <w:rPr>
          <w:rStyle w:val="stddocNumber"/>
          <w:b/>
          <w:szCs w:val="24"/>
          <w:shd w:val="clear" w:color="auto" w:fill="auto"/>
        </w:rPr>
        <w:t>1993</w:t>
      </w:r>
      <w:r w:rsidRPr="00A84B6C">
        <w:rPr>
          <w:b/>
          <w:szCs w:val="24"/>
        </w:rPr>
        <w:noBreakHyphen/>
      </w:r>
      <w:r w:rsidRPr="00A84B6C">
        <w:rPr>
          <w:rStyle w:val="stddocPartNumber"/>
          <w:b/>
          <w:szCs w:val="24"/>
          <w:shd w:val="clear" w:color="auto" w:fill="auto"/>
        </w:rPr>
        <w:t>4</w:t>
      </w:r>
      <w:r w:rsidRPr="00A84B6C">
        <w:rPr>
          <w:rStyle w:val="stddocPartNumber"/>
          <w:b/>
          <w:szCs w:val="24"/>
          <w:shd w:val="clear" w:color="auto" w:fill="auto"/>
        </w:rPr>
        <w:noBreakHyphen/>
        <w:t>2</w:t>
      </w:r>
    </w:p>
    <w:p w14:paraId="0D997B25" w14:textId="77777777" w:rsidR="003264FC" w:rsidRPr="00A84B6C" w:rsidRDefault="003264FC">
      <w:pPr>
        <w:pStyle w:val="BodyText"/>
        <w:autoSpaceDE w:val="0"/>
        <w:autoSpaceDN w:val="0"/>
        <w:adjustRightInd w:val="0"/>
        <w:rPr>
          <w:szCs w:val="24"/>
        </w:rPr>
      </w:pP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gives design requirements for the structural design of tanks for the storage of liquid and liquified gas products. It gives design rules that supplement the generic rules in the many parts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szCs w:val="24"/>
        </w:rPr>
        <w:t>. This document is intended for clients, designers, contractors and relevant authorities.</w:t>
      </w:r>
    </w:p>
    <w:p w14:paraId="5415F15D" w14:textId="77777777" w:rsidR="003264FC" w:rsidRPr="00A84B6C" w:rsidRDefault="003264FC">
      <w:pPr>
        <w:pStyle w:val="p2"/>
        <w:autoSpaceDE w:val="0"/>
        <w:autoSpaceDN w:val="0"/>
        <w:adjustRightInd w:val="0"/>
        <w:rPr>
          <w:szCs w:val="24"/>
        </w:rPr>
      </w:pPr>
      <w:r w:rsidRPr="00A84B6C">
        <w:rPr>
          <w:b/>
          <w:szCs w:val="24"/>
        </w:rPr>
        <w:t>0.4</w:t>
      </w:r>
      <w:r w:rsidRPr="00A84B6C">
        <w:rPr>
          <w:b/>
          <w:szCs w:val="24"/>
        </w:rPr>
        <w:tab/>
        <w:t>Verbal forms used in the Eurocodes</w:t>
      </w:r>
    </w:p>
    <w:p w14:paraId="68D95C17" w14:textId="77777777" w:rsidR="003264FC" w:rsidRPr="00A84B6C" w:rsidRDefault="003264FC">
      <w:pPr>
        <w:pStyle w:val="BodyText"/>
        <w:tabs>
          <w:tab w:val="left" w:pos="562"/>
        </w:tabs>
        <w:autoSpaceDE w:val="0"/>
        <w:autoSpaceDN w:val="0"/>
        <w:adjustRightInd w:val="0"/>
        <w:rPr>
          <w:szCs w:val="24"/>
        </w:rPr>
      </w:pPr>
      <w:r w:rsidRPr="00A84B6C">
        <w:rPr>
          <w:szCs w:val="24"/>
        </w:rPr>
        <w:t>The verb “shall” expresses a requirement strictly to be followed and from which no deviation is permitted in order to comply with the Eurocodes.</w:t>
      </w:r>
    </w:p>
    <w:p w14:paraId="75AEE05A" w14:textId="77777777" w:rsidR="003264FC" w:rsidRPr="00A84B6C" w:rsidRDefault="003264FC">
      <w:pPr>
        <w:pStyle w:val="BodyText"/>
        <w:tabs>
          <w:tab w:val="left" w:pos="562"/>
        </w:tabs>
        <w:autoSpaceDE w:val="0"/>
        <w:autoSpaceDN w:val="0"/>
        <w:adjustRightInd w:val="0"/>
        <w:rPr>
          <w:szCs w:val="24"/>
        </w:rPr>
      </w:pPr>
      <w:r w:rsidRPr="00A84B6C">
        <w:rPr>
          <w:szCs w:val="24"/>
        </w:rPr>
        <w:t>The verb “should” expresses a highly recommended choice or course of action. Subject to national regulation and/or any relevant contractual provisions, alternative approaches could be used/adopted where technically justified.</w:t>
      </w:r>
    </w:p>
    <w:p w14:paraId="50E1E284" w14:textId="77777777" w:rsidR="003264FC" w:rsidRPr="00A84B6C" w:rsidRDefault="003264FC">
      <w:pPr>
        <w:pStyle w:val="BodyText"/>
        <w:tabs>
          <w:tab w:val="left" w:pos="562"/>
        </w:tabs>
        <w:autoSpaceDE w:val="0"/>
        <w:autoSpaceDN w:val="0"/>
        <w:adjustRightInd w:val="0"/>
        <w:rPr>
          <w:szCs w:val="24"/>
        </w:rPr>
      </w:pPr>
      <w:r w:rsidRPr="00A84B6C">
        <w:rPr>
          <w:szCs w:val="24"/>
        </w:rPr>
        <w:t>The verb “may” expresses a course of action permissible within the limits of the Eurocodes.</w:t>
      </w:r>
    </w:p>
    <w:p w14:paraId="04BBCBAE" w14:textId="77777777" w:rsidR="003264FC" w:rsidRPr="00A84B6C" w:rsidRDefault="003264FC">
      <w:pPr>
        <w:pStyle w:val="BodyText"/>
        <w:tabs>
          <w:tab w:val="left" w:pos="562"/>
        </w:tabs>
        <w:autoSpaceDE w:val="0"/>
        <w:autoSpaceDN w:val="0"/>
        <w:adjustRightInd w:val="0"/>
        <w:rPr>
          <w:szCs w:val="24"/>
        </w:rPr>
      </w:pPr>
      <w:r w:rsidRPr="00A84B6C">
        <w:rPr>
          <w:szCs w:val="24"/>
        </w:rPr>
        <w:t>The verb “can” expresses possibility and capability; it is used for statements of fact and clarification of concepts.</w:t>
      </w:r>
    </w:p>
    <w:p w14:paraId="33819100" w14:textId="77777777" w:rsidR="003264FC" w:rsidRPr="00A84B6C" w:rsidRDefault="003264FC">
      <w:pPr>
        <w:pStyle w:val="p2"/>
        <w:autoSpaceDE w:val="0"/>
        <w:autoSpaceDN w:val="0"/>
        <w:adjustRightInd w:val="0"/>
        <w:rPr>
          <w:szCs w:val="24"/>
        </w:rPr>
      </w:pPr>
      <w:r w:rsidRPr="00A84B6C">
        <w:rPr>
          <w:b/>
          <w:szCs w:val="24"/>
        </w:rPr>
        <w:t>0.5</w:t>
      </w:r>
      <w:r w:rsidRPr="00A84B6C">
        <w:rPr>
          <w:b/>
          <w:szCs w:val="24"/>
        </w:rPr>
        <w:tab/>
        <w:t>National Annex for</w:t>
      </w:r>
      <w:r w:rsidRPr="00A84B6C">
        <w:rPr>
          <w:szCs w:val="24"/>
        </w:rPr>
        <w:t xml:space="preserve"> </w:t>
      </w:r>
      <w:r w:rsidRPr="00A84B6C">
        <w:rPr>
          <w:rStyle w:val="stdpublisher"/>
          <w:b/>
          <w:szCs w:val="24"/>
          <w:shd w:val="clear" w:color="auto" w:fill="auto"/>
        </w:rPr>
        <w:t>EN</w:t>
      </w:r>
      <w:r w:rsidRPr="00A84B6C">
        <w:rPr>
          <w:szCs w:val="24"/>
        </w:rPr>
        <w:t> </w:t>
      </w:r>
      <w:r w:rsidRPr="00A84B6C">
        <w:rPr>
          <w:rStyle w:val="stddocNumber"/>
          <w:b/>
          <w:szCs w:val="24"/>
          <w:shd w:val="clear" w:color="auto" w:fill="auto"/>
        </w:rPr>
        <w:t>1993</w:t>
      </w:r>
      <w:r w:rsidRPr="00A84B6C">
        <w:rPr>
          <w:b/>
          <w:szCs w:val="24"/>
        </w:rPr>
        <w:noBreakHyphen/>
      </w:r>
      <w:r w:rsidRPr="00A84B6C">
        <w:rPr>
          <w:rStyle w:val="stddocPartNumber"/>
          <w:b/>
          <w:szCs w:val="24"/>
          <w:shd w:val="clear" w:color="auto" w:fill="auto"/>
        </w:rPr>
        <w:t>4</w:t>
      </w:r>
      <w:r w:rsidRPr="00A84B6C">
        <w:rPr>
          <w:rStyle w:val="stddocPartNumber"/>
          <w:b/>
          <w:szCs w:val="24"/>
          <w:shd w:val="clear" w:color="auto" w:fill="auto"/>
        </w:rPr>
        <w:noBreakHyphen/>
        <w:t>2</w:t>
      </w:r>
    </w:p>
    <w:p w14:paraId="0CA48F16" w14:textId="77777777" w:rsidR="003264FC" w:rsidRPr="00A84B6C" w:rsidRDefault="003264FC">
      <w:pPr>
        <w:pStyle w:val="BodyText"/>
        <w:tabs>
          <w:tab w:val="left" w:pos="562"/>
        </w:tabs>
        <w:autoSpaceDE w:val="0"/>
        <w:autoSpaceDN w:val="0"/>
        <w:adjustRightInd w:val="0"/>
        <w:rPr>
          <w:szCs w:val="24"/>
        </w:rPr>
      </w:pPr>
      <w:r w:rsidRPr="00A84B6C">
        <w:rPr>
          <w:szCs w:val="24"/>
        </w:rPr>
        <w:t>National choice is allowed in this standard where explicitly stated within notes. National choice includes the selection of values for Nationally Determined Parameters (NDPs).</w:t>
      </w:r>
    </w:p>
    <w:p w14:paraId="2011E98E" w14:textId="77777777" w:rsidR="003264FC" w:rsidRPr="00A84B6C" w:rsidRDefault="003264FC">
      <w:pPr>
        <w:pStyle w:val="BodyText"/>
        <w:tabs>
          <w:tab w:val="left" w:pos="562"/>
        </w:tabs>
        <w:autoSpaceDE w:val="0"/>
        <w:autoSpaceDN w:val="0"/>
        <w:adjustRightInd w:val="0"/>
        <w:rPr>
          <w:szCs w:val="24"/>
        </w:rPr>
      </w:pPr>
      <w:r w:rsidRPr="00A84B6C">
        <w:rPr>
          <w:szCs w:val="24"/>
        </w:rPr>
        <w:t xml:space="preserve">The national standard implementing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can have a National Annex containing all national choices to be used for the design of buildings and civil engineering works to be constructed in the relevant country.</w:t>
      </w:r>
    </w:p>
    <w:p w14:paraId="6A39A6A7" w14:textId="77777777" w:rsidR="003264FC" w:rsidRPr="00A84B6C" w:rsidRDefault="003264FC">
      <w:pPr>
        <w:pStyle w:val="BodyText"/>
        <w:tabs>
          <w:tab w:val="left" w:pos="562"/>
        </w:tabs>
        <w:autoSpaceDE w:val="0"/>
        <w:autoSpaceDN w:val="0"/>
        <w:adjustRightInd w:val="0"/>
        <w:rPr>
          <w:szCs w:val="24"/>
        </w:rPr>
      </w:pPr>
      <w:r w:rsidRPr="00A84B6C">
        <w:rPr>
          <w:szCs w:val="24"/>
        </w:rPr>
        <w:t>When no national choice is given, the default choice given in this standard is to be used.</w:t>
      </w:r>
    </w:p>
    <w:p w14:paraId="40BB4C1B" w14:textId="77777777" w:rsidR="003264FC" w:rsidRPr="00A84B6C" w:rsidRDefault="003264FC">
      <w:pPr>
        <w:pStyle w:val="BodyText"/>
        <w:tabs>
          <w:tab w:val="left" w:pos="562"/>
        </w:tabs>
        <w:autoSpaceDE w:val="0"/>
        <w:autoSpaceDN w:val="0"/>
        <w:adjustRightInd w:val="0"/>
        <w:rPr>
          <w:szCs w:val="24"/>
        </w:rPr>
      </w:pPr>
      <w:r w:rsidRPr="00A84B6C">
        <w:rPr>
          <w:szCs w:val="24"/>
        </w:rPr>
        <w:lastRenderedPageBreak/>
        <w:t>When no national choice is made and no default is given in this standard, the choice can be specified by a relevant authority or, where not specified, agreed for a specific project by appropriate parties.</w:t>
      </w:r>
    </w:p>
    <w:p w14:paraId="6C636FD0" w14:textId="77777777" w:rsidR="003264FC" w:rsidRPr="00A84B6C" w:rsidRDefault="003264FC">
      <w:pPr>
        <w:pStyle w:val="BodyText"/>
        <w:tabs>
          <w:tab w:val="left" w:pos="562"/>
        </w:tabs>
        <w:autoSpaceDE w:val="0"/>
        <w:autoSpaceDN w:val="0"/>
        <w:adjustRightInd w:val="0"/>
        <w:rPr>
          <w:szCs w:val="24"/>
        </w:rPr>
      </w:pPr>
      <w:r w:rsidRPr="00A84B6C">
        <w:rPr>
          <w:szCs w:val="24"/>
        </w:rPr>
        <w:t xml:space="preserve">National choice is allowed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through notes to the following clauses: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435"/>
        <w:gridCol w:w="2435"/>
        <w:gridCol w:w="2436"/>
      </w:tblGrid>
      <w:tr w:rsidR="003264FC" w:rsidRPr="00A84B6C" w14:paraId="50D4ECB2" w14:textId="77777777" w:rsidTr="00D01E0F">
        <w:tc>
          <w:tcPr>
            <w:tcW w:w="2435" w:type="dxa"/>
          </w:tcPr>
          <w:p w14:paraId="5A10743B" w14:textId="4C4E8B63" w:rsidR="003264FC" w:rsidRPr="00A84B6C" w:rsidRDefault="003264FC" w:rsidP="003264FC">
            <w:pPr>
              <w:pStyle w:val="Tablebody"/>
              <w:autoSpaceDE w:val="0"/>
              <w:autoSpaceDN w:val="0"/>
              <w:adjustRightInd w:val="0"/>
            </w:pPr>
            <w:r w:rsidRPr="00A84B6C">
              <w:rPr>
                <w:rStyle w:val="citesec"/>
                <w:szCs w:val="24"/>
                <w:shd w:val="clear" w:color="auto" w:fill="auto"/>
              </w:rPr>
              <w:t>4.3.2</w:t>
            </w:r>
            <w:r w:rsidRPr="00A84B6C">
              <w:rPr>
                <w:szCs w:val="24"/>
              </w:rPr>
              <w:t>(3)</w:t>
            </w:r>
          </w:p>
        </w:tc>
        <w:tc>
          <w:tcPr>
            <w:tcW w:w="2435" w:type="dxa"/>
          </w:tcPr>
          <w:p w14:paraId="4447E395" w14:textId="509DA54A" w:rsidR="003264FC" w:rsidRPr="00A84B6C" w:rsidRDefault="003264FC" w:rsidP="003264FC">
            <w:pPr>
              <w:pStyle w:val="Tablebody"/>
              <w:autoSpaceDE w:val="0"/>
              <w:autoSpaceDN w:val="0"/>
              <w:adjustRightInd w:val="0"/>
            </w:pPr>
            <w:r w:rsidRPr="00A84B6C">
              <w:rPr>
                <w:rStyle w:val="citesec"/>
                <w:szCs w:val="24"/>
                <w:shd w:val="clear" w:color="auto" w:fill="auto"/>
              </w:rPr>
              <w:t>4.3.3</w:t>
            </w:r>
            <w:r w:rsidRPr="00A84B6C">
              <w:rPr>
                <w:szCs w:val="24"/>
              </w:rPr>
              <w:t>(2)</w:t>
            </w:r>
          </w:p>
        </w:tc>
        <w:tc>
          <w:tcPr>
            <w:tcW w:w="2435" w:type="dxa"/>
          </w:tcPr>
          <w:p w14:paraId="14F2B767" w14:textId="167A2C4A" w:rsidR="003264FC" w:rsidRPr="00A84B6C" w:rsidRDefault="003264FC" w:rsidP="003264FC">
            <w:pPr>
              <w:pStyle w:val="Tablebody"/>
              <w:autoSpaceDE w:val="0"/>
              <w:autoSpaceDN w:val="0"/>
              <w:adjustRightInd w:val="0"/>
            </w:pPr>
            <w:r w:rsidRPr="00A84B6C">
              <w:rPr>
                <w:rStyle w:val="citesec"/>
                <w:szCs w:val="24"/>
                <w:shd w:val="clear" w:color="auto" w:fill="auto"/>
              </w:rPr>
              <w:t>4.4.1</w:t>
            </w:r>
            <w:r w:rsidRPr="00A84B6C">
              <w:rPr>
                <w:szCs w:val="24"/>
              </w:rPr>
              <w:t>(3)</w:t>
            </w:r>
          </w:p>
        </w:tc>
        <w:tc>
          <w:tcPr>
            <w:tcW w:w="2436" w:type="dxa"/>
          </w:tcPr>
          <w:p w14:paraId="3E72AFF4" w14:textId="2E663C49" w:rsidR="003264FC" w:rsidRPr="00A84B6C" w:rsidRDefault="003264FC" w:rsidP="003264FC">
            <w:pPr>
              <w:pStyle w:val="Tablebody"/>
              <w:autoSpaceDE w:val="0"/>
              <w:autoSpaceDN w:val="0"/>
              <w:adjustRightInd w:val="0"/>
            </w:pPr>
            <w:r w:rsidRPr="00A84B6C">
              <w:rPr>
                <w:rStyle w:val="citesec"/>
                <w:szCs w:val="24"/>
                <w:shd w:val="clear" w:color="auto" w:fill="auto"/>
              </w:rPr>
              <w:t>4.4.2</w:t>
            </w:r>
            <w:r w:rsidRPr="00A84B6C">
              <w:rPr>
                <w:szCs w:val="24"/>
              </w:rPr>
              <w:t>(4)</w:t>
            </w:r>
          </w:p>
        </w:tc>
      </w:tr>
      <w:tr w:rsidR="003264FC" w:rsidRPr="00A84B6C" w14:paraId="47D068D5" w14:textId="77777777" w:rsidTr="00D01E0F">
        <w:tc>
          <w:tcPr>
            <w:tcW w:w="2435" w:type="dxa"/>
          </w:tcPr>
          <w:p w14:paraId="13894654" w14:textId="2BE3FE59" w:rsidR="003264FC" w:rsidRPr="00A84B6C" w:rsidRDefault="003264FC" w:rsidP="003264FC">
            <w:pPr>
              <w:pStyle w:val="Tablebody"/>
              <w:autoSpaceDE w:val="0"/>
              <w:autoSpaceDN w:val="0"/>
              <w:adjustRightInd w:val="0"/>
            </w:pPr>
            <w:r w:rsidRPr="00A84B6C">
              <w:rPr>
                <w:rStyle w:val="citesec"/>
                <w:szCs w:val="24"/>
                <w:shd w:val="clear" w:color="auto" w:fill="auto"/>
              </w:rPr>
              <w:t>4.4.3</w:t>
            </w:r>
            <w:r w:rsidRPr="00A84B6C">
              <w:rPr>
                <w:szCs w:val="24"/>
              </w:rPr>
              <w:t>(2)</w:t>
            </w:r>
          </w:p>
        </w:tc>
        <w:tc>
          <w:tcPr>
            <w:tcW w:w="2435" w:type="dxa"/>
          </w:tcPr>
          <w:p w14:paraId="145BB9F1" w14:textId="35FD382D" w:rsidR="003264FC" w:rsidRPr="00A84B6C" w:rsidRDefault="003264FC" w:rsidP="003264FC">
            <w:pPr>
              <w:pStyle w:val="Tablebody"/>
              <w:autoSpaceDE w:val="0"/>
              <w:autoSpaceDN w:val="0"/>
              <w:adjustRightInd w:val="0"/>
            </w:pPr>
            <w:r w:rsidRPr="00A84B6C">
              <w:rPr>
                <w:rStyle w:val="citesec"/>
                <w:szCs w:val="24"/>
                <w:shd w:val="clear" w:color="auto" w:fill="auto"/>
              </w:rPr>
              <w:t>4.11</w:t>
            </w:r>
            <w:r w:rsidRPr="00A84B6C">
              <w:rPr>
                <w:szCs w:val="24"/>
              </w:rPr>
              <w:t>(4)</w:t>
            </w:r>
          </w:p>
        </w:tc>
        <w:tc>
          <w:tcPr>
            <w:tcW w:w="2435" w:type="dxa"/>
          </w:tcPr>
          <w:p w14:paraId="1DF91996" w14:textId="5976EE29" w:rsidR="003264FC" w:rsidRPr="00A84B6C" w:rsidRDefault="003264FC" w:rsidP="003264FC">
            <w:pPr>
              <w:pStyle w:val="Tablebody"/>
              <w:autoSpaceDE w:val="0"/>
              <w:autoSpaceDN w:val="0"/>
              <w:adjustRightInd w:val="0"/>
            </w:pPr>
            <w:r w:rsidRPr="00A84B6C">
              <w:rPr>
                <w:rStyle w:val="citesec"/>
                <w:szCs w:val="24"/>
                <w:shd w:val="clear" w:color="auto" w:fill="auto"/>
              </w:rPr>
              <w:t>7.1.3</w:t>
            </w:r>
            <w:r w:rsidRPr="00A84B6C">
              <w:rPr>
                <w:szCs w:val="24"/>
              </w:rPr>
              <w:t>(1)</w:t>
            </w:r>
          </w:p>
        </w:tc>
        <w:tc>
          <w:tcPr>
            <w:tcW w:w="2436" w:type="dxa"/>
          </w:tcPr>
          <w:p w14:paraId="78574A75" w14:textId="31C77C66" w:rsidR="003264FC" w:rsidRPr="00A84B6C" w:rsidRDefault="003264FC" w:rsidP="003264FC">
            <w:pPr>
              <w:pStyle w:val="Tablebody"/>
              <w:autoSpaceDE w:val="0"/>
              <w:autoSpaceDN w:val="0"/>
              <w:adjustRightInd w:val="0"/>
            </w:pPr>
            <w:r w:rsidRPr="00A84B6C">
              <w:rPr>
                <w:rStyle w:val="citesec"/>
                <w:szCs w:val="24"/>
                <w:shd w:val="clear" w:color="auto" w:fill="auto"/>
              </w:rPr>
              <w:t>8.4.7</w:t>
            </w:r>
            <w:r w:rsidRPr="00A84B6C">
              <w:rPr>
                <w:szCs w:val="24"/>
              </w:rPr>
              <w:t>(1)</w:t>
            </w:r>
          </w:p>
        </w:tc>
      </w:tr>
      <w:tr w:rsidR="003264FC" w:rsidRPr="00A84B6C" w14:paraId="5EF9B084" w14:textId="77777777" w:rsidTr="00D01E0F">
        <w:tc>
          <w:tcPr>
            <w:tcW w:w="2435" w:type="dxa"/>
          </w:tcPr>
          <w:p w14:paraId="215296D0" w14:textId="75782A84" w:rsidR="003264FC" w:rsidRPr="00A84B6C" w:rsidRDefault="003264FC" w:rsidP="003264FC">
            <w:pPr>
              <w:pStyle w:val="Tablebody"/>
              <w:autoSpaceDE w:val="0"/>
              <w:autoSpaceDN w:val="0"/>
              <w:adjustRightInd w:val="0"/>
            </w:pPr>
            <w:r w:rsidRPr="00A84B6C">
              <w:rPr>
                <w:rStyle w:val="citesec"/>
                <w:szCs w:val="24"/>
                <w:shd w:val="clear" w:color="auto" w:fill="auto"/>
              </w:rPr>
              <w:t>10.2</w:t>
            </w:r>
            <w:r w:rsidRPr="00A84B6C">
              <w:rPr>
                <w:szCs w:val="24"/>
              </w:rPr>
              <w:t>(1)</w:t>
            </w:r>
          </w:p>
        </w:tc>
        <w:tc>
          <w:tcPr>
            <w:tcW w:w="2435" w:type="dxa"/>
          </w:tcPr>
          <w:p w14:paraId="78705E75" w14:textId="41C9F452" w:rsidR="003264FC" w:rsidRPr="00A84B6C" w:rsidRDefault="003264FC" w:rsidP="003264FC">
            <w:pPr>
              <w:pStyle w:val="Tablebody"/>
              <w:autoSpaceDE w:val="0"/>
              <w:autoSpaceDN w:val="0"/>
              <w:adjustRightInd w:val="0"/>
            </w:pPr>
            <w:r w:rsidRPr="00A84B6C">
              <w:rPr>
                <w:rStyle w:val="citesec"/>
                <w:szCs w:val="24"/>
                <w:shd w:val="clear" w:color="auto" w:fill="auto"/>
              </w:rPr>
              <w:t>10.2</w:t>
            </w:r>
            <w:r w:rsidRPr="00A84B6C">
              <w:rPr>
                <w:szCs w:val="24"/>
              </w:rPr>
              <w:t>(9)</w:t>
            </w:r>
          </w:p>
        </w:tc>
        <w:tc>
          <w:tcPr>
            <w:tcW w:w="2435" w:type="dxa"/>
          </w:tcPr>
          <w:p w14:paraId="09E4B7DA" w14:textId="13E6B566" w:rsidR="003264FC" w:rsidRPr="00A84B6C" w:rsidRDefault="003264FC" w:rsidP="003264FC">
            <w:pPr>
              <w:pStyle w:val="Tablebody"/>
              <w:autoSpaceDE w:val="0"/>
              <w:autoSpaceDN w:val="0"/>
              <w:adjustRightInd w:val="0"/>
            </w:pPr>
            <w:r w:rsidRPr="00A84B6C">
              <w:rPr>
                <w:rStyle w:val="citesec"/>
                <w:szCs w:val="24"/>
                <w:shd w:val="clear" w:color="auto" w:fill="auto"/>
              </w:rPr>
              <w:t>10.3</w:t>
            </w:r>
            <w:r w:rsidRPr="00A84B6C">
              <w:rPr>
                <w:szCs w:val="24"/>
              </w:rPr>
              <w:t>(2)</w:t>
            </w:r>
          </w:p>
        </w:tc>
        <w:tc>
          <w:tcPr>
            <w:tcW w:w="2436" w:type="dxa"/>
          </w:tcPr>
          <w:p w14:paraId="266DD7BA" w14:textId="5EBEBDDB" w:rsidR="003264FC" w:rsidRPr="00A84B6C" w:rsidRDefault="003264FC" w:rsidP="003264FC">
            <w:pPr>
              <w:pStyle w:val="Tablebody"/>
              <w:autoSpaceDE w:val="0"/>
              <w:autoSpaceDN w:val="0"/>
              <w:adjustRightInd w:val="0"/>
            </w:pPr>
            <w:r w:rsidRPr="00A84B6C">
              <w:rPr>
                <w:szCs w:val="24"/>
              </w:rPr>
              <w:t> </w:t>
            </w:r>
          </w:p>
        </w:tc>
      </w:tr>
    </w:tbl>
    <w:p w14:paraId="6E1D3C86" w14:textId="77777777" w:rsidR="003264FC" w:rsidRPr="00A84B6C" w:rsidRDefault="003264FC">
      <w:pPr>
        <w:pStyle w:val="BodyText"/>
        <w:autoSpaceDE w:val="0"/>
        <w:autoSpaceDN w:val="0"/>
        <w:adjustRightInd w:val="0"/>
        <w:rPr>
          <w:szCs w:val="24"/>
        </w:rPr>
      </w:pPr>
      <w:r w:rsidRPr="00A84B6C">
        <w:rPr>
          <w:szCs w:val="24"/>
        </w:rPr>
        <w:t xml:space="preserve">National choice is allowed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on the application of the following informative annexes:</w:t>
      </w:r>
    </w:p>
    <w:p w14:paraId="72A7C767" w14:textId="77777777" w:rsidR="003264FC" w:rsidRPr="00A84B6C" w:rsidRDefault="003264FC">
      <w:pPr>
        <w:pStyle w:val="BodyText"/>
        <w:autoSpaceDE w:val="0"/>
        <w:autoSpaceDN w:val="0"/>
        <w:adjustRightInd w:val="0"/>
        <w:rPr>
          <w:szCs w:val="24"/>
        </w:rPr>
      </w:pPr>
      <w:r w:rsidRPr="00A84B6C">
        <w:rPr>
          <w:szCs w:val="24"/>
        </w:rPr>
        <w:t>None</w:t>
      </w:r>
    </w:p>
    <w:p w14:paraId="2999BBD2" w14:textId="77777777" w:rsidR="003264FC" w:rsidRPr="00A84B6C" w:rsidRDefault="003264FC">
      <w:pPr>
        <w:pStyle w:val="BodyText"/>
        <w:autoSpaceDE w:val="0"/>
        <w:autoSpaceDN w:val="0"/>
        <w:adjustRightInd w:val="0"/>
        <w:rPr>
          <w:szCs w:val="24"/>
        </w:rPr>
      </w:pPr>
      <w:r w:rsidRPr="00A84B6C">
        <w:rPr>
          <w:szCs w:val="24"/>
        </w:rPr>
        <w:t>The National Annex can contain, directly or by reference, non-contradictory complementary information for ease of implementation, provided it does not alter any provisions of the Eurocodes.</w:t>
      </w:r>
    </w:p>
    <w:p w14:paraId="09C73571" w14:textId="77777777" w:rsidR="003264FC" w:rsidRPr="00A84B6C" w:rsidRDefault="003264FC">
      <w:pPr>
        <w:pStyle w:val="Heading1"/>
        <w:pageBreakBefore/>
        <w:autoSpaceDE w:val="0"/>
        <w:autoSpaceDN w:val="0"/>
        <w:adjustRightInd w:val="0"/>
        <w:rPr>
          <w:rFonts w:eastAsia="Times New Roman"/>
          <w:szCs w:val="24"/>
        </w:rPr>
      </w:pPr>
      <w:bookmarkStart w:id="2" w:name="_Toc148687578"/>
      <w:r w:rsidRPr="00A84B6C">
        <w:rPr>
          <w:rFonts w:eastAsia="Times New Roman"/>
          <w:szCs w:val="24"/>
        </w:rPr>
        <w:lastRenderedPageBreak/>
        <w:t>Scope</w:t>
      </w:r>
      <w:bookmarkEnd w:id="2"/>
    </w:p>
    <w:p w14:paraId="3A59F4D6"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 w:name="_Toc148687579"/>
      <w:r w:rsidRPr="00A84B6C">
        <w:rPr>
          <w:rFonts w:eastAsia="Times New Roman"/>
          <w:szCs w:val="24"/>
        </w:rPr>
        <w:t xml:space="preserve">Scope of </w:t>
      </w:r>
      <w:r w:rsidRPr="00A84B6C">
        <w:rPr>
          <w:rStyle w:val="stdpublisher"/>
          <w:rFonts w:eastAsia="Times New Roman"/>
          <w:szCs w:val="24"/>
          <w:shd w:val="clear" w:color="auto" w:fill="auto"/>
        </w:rPr>
        <w:t>EN</w:t>
      </w:r>
      <w:r w:rsidRPr="00A84B6C">
        <w:rPr>
          <w:rFonts w:eastAsia="Times New Roman"/>
          <w:szCs w:val="24"/>
        </w:rPr>
        <w:t> </w:t>
      </w:r>
      <w:r w:rsidRPr="00A84B6C">
        <w:rPr>
          <w:rStyle w:val="stddocNumber"/>
          <w:rFonts w:eastAsia="Times New Roman"/>
          <w:szCs w:val="24"/>
          <w:shd w:val="clear" w:color="auto" w:fill="auto"/>
        </w:rPr>
        <w:t>1993</w:t>
      </w:r>
      <w:r w:rsidRPr="00A84B6C">
        <w:rPr>
          <w:rFonts w:eastAsia="Times New Roman"/>
          <w:szCs w:val="24"/>
        </w:rPr>
        <w:noBreakHyphen/>
      </w:r>
      <w:r w:rsidRPr="00A84B6C">
        <w:rPr>
          <w:rStyle w:val="stddocPartNumber"/>
          <w:rFonts w:eastAsia="Times New Roman"/>
          <w:szCs w:val="24"/>
          <w:shd w:val="clear" w:color="auto" w:fill="auto"/>
        </w:rPr>
        <w:t>4</w:t>
      </w:r>
      <w:r w:rsidRPr="00A84B6C">
        <w:rPr>
          <w:rStyle w:val="stddocPartNumber"/>
          <w:rFonts w:eastAsia="Times New Roman"/>
          <w:szCs w:val="24"/>
          <w:shd w:val="clear" w:color="auto" w:fill="auto"/>
        </w:rPr>
        <w:noBreakHyphen/>
        <w:t>2</w:t>
      </w:r>
      <w:bookmarkEnd w:id="3"/>
    </w:p>
    <w:p w14:paraId="281285D8"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provides rules for structural design of vertical cylindrical, conical and pedestal above-ground steel tanks for the storage of liquid and liquified gas products.</w:t>
      </w:r>
    </w:p>
    <w:p w14:paraId="69A5699C"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is applicable to the design for resistance of cylindrical walls and flat bottoms constructed using unstiffened plates. The design of conical and dome roofs as shell structures (unsupported) or as supported on a structural framework (supported) are also covered.</w:t>
      </w:r>
    </w:p>
    <w:p w14:paraId="09D18414"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is only applicable to the requirements for resistance and structural stability of steel tanks.</w:t>
      </w:r>
    </w:p>
    <w:p w14:paraId="45C4B727"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only covers steel tank structures in Tank Groups 1, 2 and 3, as defined in this document.</w:t>
      </w:r>
    </w:p>
    <w:p w14:paraId="26B31C60"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Tank Group 4 is not defined in this standard (see </w:t>
      </w:r>
      <w:r w:rsidRPr="00A84B6C">
        <w:rPr>
          <w:rStyle w:val="citesec"/>
          <w:szCs w:val="24"/>
          <w:shd w:val="clear" w:color="auto" w:fill="auto"/>
        </w:rPr>
        <w:t>3.1.41</w:t>
      </w:r>
      <w:r w:rsidRPr="00A84B6C">
        <w:rPr>
          <w:szCs w:val="24"/>
        </w:rPr>
        <w:t>).</w:t>
      </w:r>
    </w:p>
    <w:p w14:paraId="4054541C"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This document is applicable to tanks within the following dimensional limits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4</w:t>
      </w:r>
      <w:r w:rsidRPr="00A84B6C">
        <w:rPr>
          <w:szCs w:val="24"/>
        </w:rPr>
        <w:t>):</w:t>
      </w:r>
    </w:p>
    <w:p w14:paraId="7E2B89B7" w14:textId="77777777" w:rsidR="003264FC" w:rsidRPr="00A84B6C" w:rsidRDefault="003264FC">
      <w:pPr>
        <w:pStyle w:val="BodyTextindent1"/>
        <w:autoSpaceDE w:val="0"/>
        <w:autoSpaceDN w:val="0"/>
        <w:adjustRightInd w:val="0"/>
        <w:rPr>
          <w:szCs w:val="24"/>
        </w:rPr>
      </w:pPr>
      <w:r w:rsidRPr="00A84B6C">
        <w:rPr>
          <w:szCs w:val="24"/>
        </w:rPr>
        <w:t>Tank aspect ratio</w:t>
      </w:r>
      <w:r w:rsidRPr="00A84B6C">
        <w:rPr>
          <w:szCs w:val="24"/>
        </w:rPr>
        <w:tab/>
      </w:r>
      <w:r w:rsidRPr="00A84B6C">
        <w:rPr>
          <w:i/>
          <w:szCs w:val="24"/>
        </w:rPr>
        <w:t>h</w:t>
      </w:r>
      <w:r w:rsidRPr="00A84B6C">
        <w:rPr>
          <w:i/>
          <w:szCs w:val="24"/>
          <w:vertAlign w:val="subscript"/>
        </w:rPr>
        <w:t>S</w:t>
      </w:r>
      <w:r w:rsidRPr="00A84B6C">
        <w:rPr>
          <w:szCs w:val="24"/>
        </w:rPr>
        <w:t>/</w:t>
      </w:r>
      <w:r w:rsidRPr="00A84B6C">
        <w:rPr>
          <w:i/>
          <w:szCs w:val="24"/>
        </w:rPr>
        <w:t>d</w:t>
      </w:r>
      <w:r w:rsidRPr="00A84B6C">
        <w:rPr>
          <w:szCs w:val="24"/>
        </w:rPr>
        <w:t> &lt; 10</w:t>
      </w:r>
    </w:p>
    <w:p w14:paraId="674F1F9F" w14:textId="77777777" w:rsidR="003264FC" w:rsidRPr="00A84B6C" w:rsidRDefault="003264FC">
      <w:pPr>
        <w:pStyle w:val="BodyTextindent1"/>
        <w:autoSpaceDE w:val="0"/>
        <w:autoSpaceDN w:val="0"/>
        <w:adjustRightInd w:val="0"/>
        <w:rPr>
          <w:szCs w:val="24"/>
        </w:rPr>
      </w:pPr>
      <w:r w:rsidRPr="00A84B6C">
        <w:rPr>
          <w:szCs w:val="24"/>
        </w:rPr>
        <w:t>Tank total height</w:t>
      </w:r>
      <w:r w:rsidRPr="00A84B6C">
        <w:rPr>
          <w:szCs w:val="24"/>
        </w:rPr>
        <w:tab/>
      </w:r>
      <w:r w:rsidRPr="00A84B6C">
        <w:rPr>
          <w:i/>
          <w:szCs w:val="24"/>
        </w:rPr>
        <w:t>h</w:t>
      </w:r>
      <w:r w:rsidRPr="00A84B6C">
        <w:rPr>
          <w:i/>
          <w:szCs w:val="24"/>
          <w:vertAlign w:val="subscript"/>
        </w:rPr>
        <w:t>S</w:t>
      </w:r>
      <w:r w:rsidRPr="00A84B6C">
        <w:rPr>
          <w:szCs w:val="24"/>
        </w:rPr>
        <w:t xml:space="preserve"> &lt; 70 m</w:t>
      </w:r>
    </w:p>
    <w:p w14:paraId="617D1790" w14:textId="77777777" w:rsidR="003264FC" w:rsidRPr="00A84B6C" w:rsidRDefault="003264FC">
      <w:pPr>
        <w:pStyle w:val="BodyTextindent1"/>
        <w:autoSpaceDE w:val="0"/>
        <w:autoSpaceDN w:val="0"/>
        <w:adjustRightInd w:val="0"/>
        <w:rPr>
          <w:szCs w:val="24"/>
        </w:rPr>
      </w:pPr>
      <w:r w:rsidRPr="00A84B6C">
        <w:rPr>
          <w:szCs w:val="24"/>
        </w:rPr>
        <w:t>Tank diameter</w:t>
      </w:r>
      <w:r w:rsidRPr="00A84B6C">
        <w:rPr>
          <w:szCs w:val="24"/>
        </w:rPr>
        <w:tab/>
      </w:r>
      <w:r w:rsidRPr="00A84B6C">
        <w:rPr>
          <w:i/>
          <w:szCs w:val="24"/>
        </w:rPr>
        <w:t>d</w:t>
      </w:r>
      <w:r w:rsidRPr="00A84B6C">
        <w:rPr>
          <w:szCs w:val="24"/>
        </w:rPr>
        <w:t xml:space="preserve"> &lt; 100 m</w:t>
      </w:r>
    </w:p>
    <w:p w14:paraId="16FDD25F"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This standard includes suitable rules for the design of tanks intended to store solids suspended in a liquid, where the appropriate global density of the mixture is used.</w:t>
      </w:r>
    </w:p>
    <w:p w14:paraId="227C3EEF"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Tanks used for the separation of mineral particles of different density fall into this category.</w:t>
      </w:r>
    </w:p>
    <w:p w14:paraId="1387280D"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does not apply to the following:</w:t>
      </w:r>
    </w:p>
    <w:p w14:paraId="43182A4D"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tanks with gross capacity less than 5 m</w:t>
      </w:r>
      <w:r w:rsidRPr="00A84B6C">
        <w:rPr>
          <w:szCs w:val="24"/>
          <w:vertAlign w:val="superscript"/>
          <w:lang w:val="en-GB"/>
        </w:rPr>
        <w:t>3</w:t>
      </w:r>
      <w:r w:rsidRPr="00A84B6C">
        <w:rPr>
          <w:szCs w:val="24"/>
          <w:lang w:val="en-GB"/>
        </w:rPr>
        <w:t xml:space="preserve"> (5 000 l);</w:t>
      </w:r>
    </w:p>
    <w:p w14:paraId="111BB2ED"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dished-end tanks that have a diameter less than 5 m;</w:t>
      </w:r>
    </w:p>
    <w:p w14:paraId="6EABF79A" w14:textId="2618C342" w:rsidR="003264FC" w:rsidRPr="00A84B6C" w:rsidRDefault="003264FC">
      <w:pPr>
        <w:pStyle w:val="ListNumber1"/>
        <w:autoSpaceDE w:val="0"/>
        <w:autoSpaceDN w:val="0"/>
        <w:adjustRightInd w:val="0"/>
        <w:rPr>
          <w:szCs w:val="24"/>
          <w:lang w:val="en-GB"/>
        </w:rPr>
      </w:pPr>
      <w:r w:rsidRPr="00A84B6C">
        <w:rPr>
          <w:szCs w:val="24"/>
          <w:lang w:val="en-GB"/>
        </w:rPr>
        <w:t>c)</w:t>
      </w:r>
      <w:r w:rsidRPr="00A84B6C">
        <w:rPr>
          <w:szCs w:val="24"/>
          <w:lang w:val="en-GB"/>
        </w:rPr>
        <w:tab/>
        <w:t>tanks with characteristic internal pressures above the liquid surface greater than 50 kPa (500 mbar)</w:t>
      </w:r>
      <w:r w:rsidRPr="00A84B6C">
        <w:rPr>
          <w:rStyle w:val="FootnoteReference"/>
        </w:rPr>
        <w:footnoteReference w:id="1"/>
      </w:r>
      <w:r w:rsidRPr="00A84B6C">
        <w:rPr>
          <w:szCs w:val="24"/>
          <w:lang w:val="en-GB"/>
        </w:rPr>
        <w:t xml:space="preserve"> (see pressure equipment directive);</w:t>
      </w:r>
    </w:p>
    <w:p w14:paraId="5646B00D" w14:textId="77777777" w:rsidR="003264FC" w:rsidRPr="00A84B6C" w:rsidRDefault="003264FC">
      <w:pPr>
        <w:pStyle w:val="ListNumber1"/>
        <w:autoSpaceDE w:val="0"/>
        <w:autoSpaceDN w:val="0"/>
        <w:adjustRightInd w:val="0"/>
        <w:rPr>
          <w:szCs w:val="24"/>
          <w:lang w:val="en-GB"/>
        </w:rPr>
      </w:pPr>
      <w:r w:rsidRPr="00A84B6C">
        <w:rPr>
          <w:szCs w:val="24"/>
          <w:lang w:val="en-GB"/>
        </w:rPr>
        <w:t>d)</w:t>
      </w:r>
      <w:r w:rsidRPr="00A84B6C">
        <w:rPr>
          <w:szCs w:val="24"/>
          <w:lang w:val="en-GB"/>
        </w:rPr>
        <w:tab/>
        <w:t xml:space="preserve">design metal temperatures outside the ranges defined in </w:t>
      </w:r>
      <w:r w:rsidRPr="00A84B6C">
        <w:rPr>
          <w:rStyle w:val="citesec"/>
          <w:szCs w:val="24"/>
          <w:shd w:val="clear" w:color="auto" w:fill="auto"/>
          <w:lang w:val="en-GB"/>
        </w:rPr>
        <w:t>Clause 5</w:t>
      </w:r>
      <w:r w:rsidRPr="00A84B6C">
        <w:rPr>
          <w:szCs w:val="24"/>
          <w:lang w:val="en-GB"/>
        </w:rPr>
        <w:t>, with −50 °C being the lowest temperature for the application of this document;</w:t>
      </w:r>
    </w:p>
    <w:p w14:paraId="70DCCC25" w14:textId="77777777" w:rsidR="003264FC" w:rsidRPr="00A84B6C" w:rsidRDefault="003264FC">
      <w:pPr>
        <w:pStyle w:val="ListNumber1"/>
        <w:autoSpaceDE w:val="0"/>
        <w:autoSpaceDN w:val="0"/>
        <w:adjustRightInd w:val="0"/>
        <w:rPr>
          <w:szCs w:val="24"/>
          <w:lang w:val="en-GB"/>
        </w:rPr>
      </w:pPr>
      <w:r w:rsidRPr="00A84B6C">
        <w:rPr>
          <w:szCs w:val="24"/>
          <w:lang w:val="en-GB"/>
        </w:rPr>
        <w:t>e)</w:t>
      </w:r>
      <w:r w:rsidRPr="00A84B6C">
        <w:rPr>
          <w:szCs w:val="24"/>
          <w:lang w:val="en-GB"/>
        </w:rPr>
        <w:tab/>
        <w:t>tanks of rectangular and other non-circular planforms;</w:t>
      </w:r>
    </w:p>
    <w:p w14:paraId="61909715" w14:textId="77777777" w:rsidR="003264FC" w:rsidRPr="00A84B6C" w:rsidRDefault="003264FC">
      <w:pPr>
        <w:pStyle w:val="ListNumber1"/>
        <w:autoSpaceDE w:val="0"/>
        <w:autoSpaceDN w:val="0"/>
        <w:adjustRightInd w:val="0"/>
        <w:rPr>
          <w:szCs w:val="24"/>
          <w:lang w:val="en-GB"/>
        </w:rPr>
      </w:pPr>
      <w:r w:rsidRPr="00A84B6C">
        <w:rPr>
          <w:szCs w:val="24"/>
          <w:lang w:val="en-GB"/>
        </w:rPr>
        <w:t>f)</w:t>
      </w:r>
      <w:r w:rsidRPr="00A84B6C">
        <w:rPr>
          <w:szCs w:val="24"/>
          <w:lang w:val="en-GB"/>
        </w:rPr>
        <w:tab/>
        <w:t>tanks exposed to fire;</w:t>
      </w:r>
    </w:p>
    <w:p w14:paraId="0300F359" w14:textId="77777777" w:rsidR="003264FC" w:rsidRPr="00A84B6C" w:rsidRDefault="003264FC">
      <w:pPr>
        <w:pStyle w:val="ListNumber1"/>
        <w:autoSpaceDE w:val="0"/>
        <w:autoSpaceDN w:val="0"/>
        <w:adjustRightInd w:val="0"/>
        <w:rPr>
          <w:szCs w:val="24"/>
          <w:lang w:val="en-GB"/>
        </w:rPr>
      </w:pPr>
      <w:r w:rsidRPr="00A84B6C">
        <w:rPr>
          <w:szCs w:val="24"/>
          <w:lang w:val="en-GB"/>
        </w:rPr>
        <w:t>g)</w:t>
      </w:r>
      <w:r w:rsidRPr="00A84B6C">
        <w:rPr>
          <w:szCs w:val="24"/>
          <w:lang w:val="en-GB"/>
        </w:rPr>
        <w:tab/>
        <w:t>floating roofs and floating covers;</w:t>
      </w:r>
    </w:p>
    <w:p w14:paraId="56845454" w14:textId="77777777" w:rsidR="003264FC" w:rsidRPr="00A84B6C" w:rsidRDefault="003264FC">
      <w:pPr>
        <w:pStyle w:val="ListNumber1"/>
        <w:autoSpaceDE w:val="0"/>
        <w:autoSpaceDN w:val="0"/>
        <w:adjustRightInd w:val="0"/>
        <w:rPr>
          <w:szCs w:val="24"/>
          <w:lang w:val="en-GB"/>
        </w:rPr>
      </w:pPr>
      <w:r w:rsidRPr="00A84B6C">
        <w:rPr>
          <w:szCs w:val="24"/>
          <w:lang w:val="en-GB"/>
        </w:rPr>
        <w:t>h)</w:t>
      </w:r>
      <w:r w:rsidRPr="00A84B6C">
        <w:rPr>
          <w:szCs w:val="24"/>
          <w:lang w:val="en-GB"/>
        </w:rPr>
        <w:tab/>
        <w:t>ancillary structures such as stairways, platforms, nozzles, piping and access doors.</w:t>
      </w:r>
    </w:p>
    <w:p w14:paraId="2DA400CC"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This document does not cover</w:t>
      </w:r>
    </w:p>
    <w:p w14:paraId="07BF5A45"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the special requirements for seismic design of tanks,</w:t>
      </w:r>
    </w:p>
    <w:p w14:paraId="52F6B978" w14:textId="77777777" w:rsidR="003264FC" w:rsidRPr="00A84B6C" w:rsidRDefault="003264FC">
      <w:pPr>
        <w:pStyle w:val="ListNumber1"/>
        <w:autoSpaceDE w:val="0"/>
        <w:autoSpaceDN w:val="0"/>
        <w:adjustRightInd w:val="0"/>
        <w:rPr>
          <w:szCs w:val="24"/>
          <w:lang w:val="en-GB"/>
        </w:rPr>
      </w:pPr>
      <w:r w:rsidRPr="00A84B6C">
        <w:rPr>
          <w:szCs w:val="24"/>
          <w:lang w:val="en-GB"/>
        </w:rPr>
        <w:lastRenderedPageBreak/>
        <w:t>b)</w:t>
      </w:r>
      <w:r w:rsidRPr="00A84B6C">
        <w:rPr>
          <w:szCs w:val="24"/>
          <w:lang w:val="en-GB"/>
        </w:rPr>
        <w:tab/>
        <w:t>the design of a supporting structure,</w:t>
      </w:r>
    </w:p>
    <w:p w14:paraId="5E361778" w14:textId="783C58CF" w:rsidR="003264FC" w:rsidRPr="00A84B6C" w:rsidRDefault="003264FC">
      <w:pPr>
        <w:pStyle w:val="ListNumber1"/>
        <w:autoSpaceDE w:val="0"/>
        <w:autoSpaceDN w:val="0"/>
        <w:adjustRightInd w:val="0"/>
        <w:rPr>
          <w:szCs w:val="24"/>
          <w:lang w:val="en-GB"/>
        </w:rPr>
      </w:pPr>
      <w:r w:rsidRPr="00A84B6C">
        <w:rPr>
          <w:szCs w:val="24"/>
          <w:lang w:val="en-GB"/>
        </w:rPr>
        <w:t>c)</w:t>
      </w:r>
      <w:r w:rsidRPr="00A84B6C">
        <w:rPr>
          <w:szCs w:val="24"/>
          <w:lang w:val="en-GB"/>
        </w:rPr>
        <w:tab/>
        <w:t xml:space="preserve">the design of </w:t>
      </w:r>
      <w:r w:rsidR="00C577FD" w:rsidRPr="00A84B6C">
        <w:rPr>
          <w:szCs w:val="24"/>
          <w:lang w:val="en-GB"/>
        </w:rPr>
        <w:t>ancillary</w:t>
      </w:r>
      <w:r w:rsidRPr="00A84B6C">
        <w:rPr>
          <w:szCs w:val="24"/>
          <w:lang w:val="en-GB"/>
        </w:rPr>
        <w:t xml:space="preserve"> structures such as stairways, platforms, pipe racks and ladders,</w:t>
      </w:r>
    </w:p>
    <w:p w14:paraId="5C2F3F7E" w14:textId="77777777" w:rsidR="003264FC" w:rsidRPr="00A84B6C" w:rsidRDefault="003264FC">
      <w:pPr>
        <w:pStyle w:val="ListNumber1"/>
        <w:autoSpaceDE w:val="0"/>
        <w:autoSpaceDN w:val="0"/>
        <w:adjustRightInd w:val="0"/>
        <w:rPr>
          <w:szCs w:val="24"/>
          <w:lang w:val="en-GB"/>
        </w:rPr>
      </w:pPr>
      <w:r w:rsidRPr="00A84B6C">
        <w:rPr>
          <w:szCs w:val="24"/>
          <w:lang w:val="en-GB"/>
        </w:rPr>
        <w:t>d)</w:t>
      </w:r>
      <w:r w:rsidRPr="00A84B6C">
        <w:rPr>
          <w:szCs w:val="24"/>
          <w:lang w:val="en-GB"/>
        </w:rPr>
        <w:tab/>
        <w:t>the design of an aluminium roof structure on a steel tank,</w:t>
      </w:r>
    </w:p>
    <w:p w14:paraId="1BA3AA01" w14:textId="77777777" w:rsidR="003264FC" w:rsidRPr="00A84B6C" w:rsidRDefault="003264FC">
      <w:pPr>
        <w:pStyle w:val="ListNumber1"/>
        <w:autoSpaceDE w:val="0"/>
        <w:autoSpaceDN w:val="0"/>
        <w:adjustRightInd w:val="0"/>
        <w:rPr>
          <w:szCs w:val="24"/>
          <w:lang w:val="en-GB"/>
        </w:rPr>
      </w:pPr>
      <w:r w:rsidRPr="00A84B6C">
        <w:rPr>
          <w:szCs w:val="24"/>
          <w:lang w:val="en-GB"/>
        </w:rPr>
        <w:t>e)</w:t>
      </w:r>
      <w:r w:rsidRPr="00A84B6C">
        <w:rPr>
          <w:szCs w:val="24"/>
          <w:lang w:val="en-GB"/>
        </w:rPr>
        <w:tab/>
        <w:t>reinforced concrete foundations for steel tanks,</w:t>
      </w:r>
    </w:p>
    <w:p w14:paraId="70BDAB0C" w14:textId="77777777" w:rsidR="003264FC" w:rsidRPr="00A84B6C" w:rsidRDefault="003264FC">
      <w:pPr>
        <w:pStyle w:val="ListNumber1"/>
        <w:autoSpaceDE w:val="0"/>
        <w:autoSpaceDN w:val="0"/>
        <w:adjustRightInd w:val="0"/>
        <w:rPr>
          <w:szCs w:val="24"/>
          <w:lang w:val="en-GB"/>
        </w:rPr>
      </w:pPr>
      <w:r w:rsidRPr="00A84B6C">
        <w:rPr>
          <w:szCs w:val="24"/>
          <w:lang w:val="en-GB"/>
        </w:rPr>
        <w:t>f)</w:t>
      </w:r>
      <w:r w:rsidRPr="00A84B6C">
        <w:rPr>
          <w:szCs w:val="24"/>
          <w:lang w:val="en-GB"/>
        </w:rPr>
        <w:tab/>
        <w:t>the design of a conical hopper,</w:t>
      </w:r>
    </w:p>
    <w:p w14:paraId="3757DE86" w14:textId="77777777" w:rsidR="003264FC" w:rsidRPr="00A84B6C" w:rsidRDefault="003264FC">
      <w:pPr>
        <w:pStyle w:val="ListNumber1"/>
        <w:autoSpaceDE w:val="0"/>
        <w:autoSpaceDN w:val="0"/>
        <w:adjustRightInd w:val="0"/>
        <w:rPr>
          <w:szCs w:val="24"/>
          <w:lang w:val="en-GB"/>
        </w:rPr>
      </w:pPr>
      <w:r w:rsidRPr="00A84B6C">
        <w:rPr>
          <w:szCs w:val="24"/>
          <w:lang w:val="en-GB"/>
        </w:rPr>
        <w:t>g)</w:t>
      </w:r>
      <w:r w:rsidRPr="00A84B6C">
        <w:rPr>
          <w:szCs w:val="24"/>
          <w:lang w:val="en-GB"/>
        </w:rPr>
        <w:tab/>
        <w:t>the design of a transition junction between the base of a cylindrical shell wall and a conical hopper,</w:t>
      </w:r>
    </w:p>
    <w:p w14:paraId="41009B90" w14:textId="77777777" w:rsidR="003264FC" w:rsidRPr="00A84B6C" w:rsidRDefault="003264FC">
      <w:pPr>
        <w:pStyle w:val="ListNumber1"/>
        <w:autoSpaceDE w:val="0"/>
        <w:autoSpaceDN w:val="0"/>
        <w:adjustRightInd w:val="0"/>
        <w:rPr>
          <w:szCs w:val="24"/>
          <w:lang w:val="en-GB"/>
        </w:rPr>
      </w:pPr>
      <w:r w:rsidRPr="00A84B6C">
        <w:rPr>
          <w:szCs w:val="24"/>
          <w:lang w:val="en-GB"/>
        </w:rPr>
        <w:t>h)</w:t>
      </w:r>
      <w:r w:rsidRPr="00A84B6C">
        <w:rPr>
          <w:szCs w:val="24"/>
          <w:lang w:val="en-GB"/>
        </w:rPr>
        <w:tab/>
        <w:t>the design of a supporting ring girder in an elevated tank.</w:t>
      </w:r>
    </w:p>
    <w:p w14:paraId="4F5CB7D5"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4" w:name="_Toc148687580"/>
      <w:r w:rsidRPr="00A84B6C">
        <w:rPr>
          <w:rFonts w:eastAsia="Times New Roman"/>
          <w:szCs w:val="24"/>
        </w:rPr>
        <w:t>Assumptions</w:t>
      </w:r>
      <w:bookmarkEnd w:id="4"/>
    </w:p>
    <w:p w14:paraId="33053C0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Unless specifically stated,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the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t xml:space="preserve"> </w:t>
      </w:r>
      <w:r w:rsidRPr="00A84B6C">
        <w:rPr>
          <w:rStyle w:val="stddocPartNumber"/>
          <w:szCs w:val="24"/>
          <w:shd w:val="clear" w:color="auto" w:fill="auto"/>
        </w:rPr>
        <w:t>series</w:t>
      </w:r>
      <w:r w:rsidRPr="00A84B6C">
        <w:rPr>
          <w:szCs w:val="24"/>
        </w:rPr>
        <w:t xml:space="preserve"> and the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szCs w:val="24"/>
        </w:rPr>
        <w:t xml:space="preserve"> </w:t>
      </w:r>
      <w:r w:rsidRPr="00A84B6C">
        <w:rPr>
          <w:rStyle w:val="stddocPartNumber"/>
          <w:szCs w:val="24"/>
          <w:shd w:val="clear" w:color="auto" w:fill="auto"/>
        </w:rPr>
        <w:t>series</w:t>
      </w:r>
      <w:r w:rsidRPr="00A84B6C">
        <w:rPr>
          <w:szCs w:val="24"/>
        </w:rPr>
        <w:t xml:space="preserve"> apply.</w:t>
      </w:r>
    </w:p>
    <w:p w14:paraId="6ADC7D41"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design methods given in this document apply if:</w:t>
      </w:r>
    </w:p>
    <w:p w14:paraId="27BE26F8"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 xml:space="preserve">the execution quality is as specified in </w:t>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1090</w:t>
      </w:r>
      <w:r w:rsidRPr="00A84B6C">
        <w:rPr>
          <w:szCs w:val="24"/>
          <w:lang w:val="en-GB"/>
        </w:rPr>
        <w:noBreakHyphen/>
      </w:r>
      <w:r w:rsidRPr="00A84B6C">
        <w:rPr>
          <w:rStyle w:val="stddocPartNumber"/>
          <w:szCs w:val="24"/>
          <w:shd w:val="clear" w:color="auto" w:fill="auto"/>
          <w:lang w:val="en-GB"/>
        </w:rPr>
        <w:t>2</w:t>
      </w:r>
      <w:r w:rsidRPr="00A84B6C">
        <w:rPr>
          <w:szCs w:val="24"/>
          <w:lang w:val="en-GB"/>
        </w:rPr>
        <w:t>, and</w:t>
      </w:r>
    </w:p>
    <w:p w14:paraId="44E9B16A"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 xml:space="preserve">the construction materials and products used are as specified in the relevant parts of the </w:t>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1993</w:t>
      </w:r>
      <w:r w:rsidRPr="00A84B6C">
        <w:rPr>
          <w:szCs w:val="24"/>
          <w:lang w:val="en-GB"/>
        </w:rPr>
        <w:t xml:space="preserve"> </w:t>
      </w:r>
      <w:r w:rsidRPr="00A84B6C">
        <w:rPr>
          <w:rStyle w:val="stddocPartNumber"/>
          <w:szCs w:val="24"/>
          <w:shd w:val="clear" w:color="auto" w:fill="auto"/>
          <w:lang w:val="en-GB"/>
        </w:rPr>
        <w:t>series</w:t>
      </w:r>
      <w:r w:rsidRPr="00A84B6C">
        <w:rPr>
          <w:szCs w:val="24"/>
          <w:lang w:val="en-GB"/>
        </w:rPr>
        <w:t>, or in the relevant material and product specifications.</w:t>
      </w:r>
    </w:p>
    <w:p w14:paraId="5448079F"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This standard applies to axisymmetric structures, but includes the effects of unsymmetrical actions (e.g. wind), and unsymmetrically supported tanks (e.g. on discrete supports).</w:t>
      </w:r>
    </w:p>
    <w:p w14:paraId="6A594FFA"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is intended to be used in conjunction with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with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4</w:t>
      </w:r>
      <w:r w:rsidRPr="00A84B6C">
        <w:rPr>
          <w:szCs w:val="24"/>
        </w:rPr>
        <w:t xml:space="preserve">, with the other Parts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t xml:space="preserve">, with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with the other Parts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xml:space="preserve">, with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1992</w:t>
      </w:r>
      <w:r w:rsidRPr="00A84B6C">
        <w:rPr>
          <w:szCs w:val="24"/>
        </w:rPr>
        <w:t xml:space="preserve"> and with the other Parts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1994</w:t>
      </w:r>
      <w:r w:rsidRPr="00A84B6C">
        <w:rPr>
          <w:szCs w:val="24"/>
        </w:rPr>
        <w:t xml:space="preserve">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1999</w:t>
      </w:r>
      <w:r w:rsidRPr="00A84B6C">
        <w:rPr>
          <w:szCs w:val="24"/>
        </w:rPr>
        <w:t xml:space="preserve"> relevant to the design of tanks. Matters that are already covered in those documents are not repeated.</w:t>
      </w:r>
    </w:p>
    <w:p w14:paraId="7F5E1544"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Numerical values for partial factors and other reliability parameters are recommended as basic values that provide an acceptable level of reliability. They have been selected assuming that an appropriate level of workmanship and quality management applies.</w:t>
      </w:r>
    </w:p>
    <w:p w14:paraId="5762BDAC" w14:textId="77777777" w:rsidR="003264FC" w:rsidRPr="00A84B6C" w:rsidRDefault="003264FC">
      <w:pPr>
        <w:pStyle w:val="Heading1"/>
        <w:autoSpaceDE w:val="0"/>
        <w:autoSpaceDN w:val="0"/>
        <w:adjustRightInd w:val="0"/>
        <w:rPr>
          <w:rFonts w:eastAsia="Times New Roman"/>
          <w:szCs w:val="24"/>
        </w:rPr>
      </w:pPr>
      <w:bookmarkStart w:id="5" w:name="_Toc148687581"/>
      <w:r w:rsidRPr="00A84B6C">
        <w:rPr>
          <w:rFonts w:eastAsia="Times New Roman"/>
          <w:szCs w:val="24"/>
        </w:rPr>
        <w:t>Normative references</w:t>
      </w:r>
      <w:bookmarkEnd w:id="5"/>
    </w:p>
    <w:p w14:paraId="021365F3" w14:textId="77777777" w:rsidR="003264FC" w:rsidRPr="00A84B6C" w:rsidRDefault="003264FC">
      <w:pPr>
        <w:pStyle w:val="BodyText"/>
        <w:autoSpaceDE w:val="0"/>
        <w:autoSpaceDN w:val="0"/>
        <w:adjustRightInd w:val="0"/>
        <w:rPr>
          <w:szCs w:val="24"/>
        </w:rPr>
      </w:pPr>
      <w:r w:rsidRPr="00A84B6C">
        <w:rPr>
          <w:szCs w:val="24"/>
        </w:rPr>
        <w:t>The following documents are referred to in the text in such a way that some or all of their content constitutes requirements of this document. For dated references, only the edition cited applies. For undated references, the latest edition of the referenced document (including any amendments) applies.</w:t>
      </w:r>
    </w:p>
    <w:p w14:paraId="3D3AD56C" w14:textId="623C8BBE" w:rsidR="003264FC" w:rsidRPr="00A84B6C" w:rsidRDefault="003264FC">
      <w:pPr>
        <w:pStyle w:val="RefNorm"/>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w:instrText>
      </w:r>
      <w:r w:rsidRPr="00A84B6C">
        <w:rPr>
          <w:szCs w:val="24"/>
        </w:rPr>
        <w:fldChar w:fldCharType="separate"/>
      </w:r>
      <w:r w:rsidRPr="00A84B6C">
        <w:rPr>
          <w:szCs w:val="24"/>
        </w:rPr>
        <w:instrText xml:space="preserve"> _id="b1"</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 xml:space="preserve">, </w:t>
      </w:r>
      <w:r w:rsidRPr="00A84B6C">
        <w:rPr>
          <w:rStyle w:val="stddocTitle"/>
          <w:szCs w:val="24"/>
          <w:shd w:val="clear" w:color="auto" w:fill="auto"/>
        </w:rPr>
        <w:t xml:space="preserve">Execution of steel structures and aluminium structures </w:t>
      </w:r>
      <w:r w:rsidR="009732F7" w:rsidRPr="00A84B6C">
        <w:rPr>
          <w:rStyle w:val="stddocTitle"/>
          <w:szCs w:val="24"/>
          <w:shd w:val="clear" w:color="auto" w:fill="auto"/>
        </w:rPr>
        <w:t>—</w:t>
      </w:r>
      <w:r w:rsidRPr="00A84B6C">
        <w:rPr>
          <w:rStyle w:val="stddocTitle"/>
          <w:szCs w:val="24"/>
          <w:shd w:val="clear" w:color="auto" w:fill="auto"/>
        </w:rPr>
        <w:t xml:space="preserve"> Part 2: Technical requirements for steel structures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151A6848" w14:textId="196088EA" w:rsidR="003264FC" w:rsidRPr="00A84B6C" w:rsidRDefault="003264FC">
      <w:pPr>
        <w:pStyle w:val="RefNorm"/>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w:instrText>
      </w:r>
      <w:r w:rsidRPr="00A84B6C">
        <w:rPr>
          <w:szCs w:val="24"/>
        </w:rPr>
        <w:fldChar w:fldCharType="separate"/>
      </w:r>
      <w:r w:rsidRPr="00A84B6C">
        <w:rPr>
          <w:szCs w:val="24"/>
        </w:rPr>
        <w:instrText xml:space="preserve"> _id="b2"</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00972967" w:rsidRPr="00A84B6C">
        <w:t>,</w:t>
      </w:r>
      <w:r w:rsidRPr="00A84B6C">
        <w:rPr>
          <w:rStyle w:val="FootnoteReference"/>
        </w:rPr>
        <w:footnoteReference w:id="2"/>
      </w:r>
      <w:r w:rsidRPr="00A84B6C">
        <w:rPr>
          <w:szCs w:val="24"/>
        </w:rPr>
        <w:t xml:space="preserve"> </w:t>
      </w:r>
      <w:r w:rsidRPr="00A84B6C">
        <w:rPr>
          <w:rStyle w:val="stddocTitle"/>
          <w:szCs w:val="24"/>
          <w:shd w:val="clear" w:color="auto" w:fill="auto"/>
        </w:rPr>
        <w:t>Eurocode — Basis of structural and geotechnical design</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311F46AF" w14:textId="0565D020" w:rsidR="003264FC" w:rsidRPr="00A84B6C" w:rsidRDefault="003264FC">
      <w:pPr>
        <w:pStyle w:val="RefNorm"/>
        <w:autoSpaceDE w:val="0"/>
        <w:autoSpaceDN w:val="0"/>
        <w:adjustRightInd w:val="0"/>
        <w:rPr>
          <w:szCs w:val="24"/>
          <w:lang w:val="fr-BE"/>
        </w:rPr>
      </w:pPr>
      <w:r w:rsidRPr="00A84B6C">
        <w:rPr>
          <w:szCs w:val="24"/>
        </w:rPr>
        <w:fldChar w:fldCharType="begin"/>
      </w:r>
      <w:r w:rsidRPr="00A84B6C">
        <w:rPr>
          <w:szCs w:val="24"/>
          <w:lang w:val="fr-BE"/>
        </w:rPr>
        <w:instrText>IF "x_+3" "</w:instrText>
      </w:r>
      <w:r w:rsidRPr="00A84B6C">
        <w:rPr>
          <w:szCs w:val="24"/>
        </w:rPr>
        <w:fldChar w:fldCharType="begin"/>
      </w:r>
      <w:r w:rsidRPr="00A84B6C">
        <w:rPr>
          <w:szCs w:val="24"/>
          <w:lang w:val="fr-BE"/>
        </w:rPr>
        <w:instrText>IF</w:instrText>
      </w:r>
      <w:r w:rsidRPr="00A84B6C">
        <w:rPr>
          <w:szCs w:val="24"/>
        </w:rPr>
        <w:fldChar w:fldCharType="begin"/>
      </w:r>
      <w:r w:rsidRPr="00A84B6C">
        <w:rPr>
          <w:szCs w:val="24"/>
          <w:lang w:val="fr-BE"/>
        </w:rPr>
        <w:instrText>DOCPROPERTY "x_t"</w:instrText>
      </w:r>
      <w:r w:rsidRPr="00A84B6C">
        <w:rPr>
          <w:szCs w:val="24"/>
        </w:rPr>
        <w:fldChar w:fldCharType="separate"/>
      </w:r>
      <w:r w:rsidR="000C10FE" w:rsidRPr="00A84B6C">
        <w:rPr>
          <w:szCs w:val="24"/>
          <w:lang w:val="fr-BE"/>
        </w:rPr>
        <w:instrText>N</w:instrText>
      </w:r>
      <w:r w:rsidRPr="00A84B6C">
        <w:rPr>
          <w:szCs w:val="24"/>
        </w:rPr>
        <w:fldChar w:fldCharType="end"/>
      </w:r>
      <w:r w:rsidRPr="00A84B6C">
        <w:rPr>
          <w:szCs w:val="24"/>
          <w:lang w:val="fr-BE"/>
        </w:rPr>
        <w:instrText>&lt;&gt; N "&lt;</w:instrText>
      </w:r>
      <w:r w:rsidRPr="00A84B6C">
        <w:rPr>
          <w:szCs w:val="24"/>
        </w:rPr>
        <w:fldChar w:fldCharType="begin"/>
      </w:r>
      <w:r w:rsidRPr="00A84B6C">
        <w:rPr>
          <w:szCs w:val="24"/>
          <w:lang w:val="fr-BE"/>
        </w:rPr>
        <w:instrText>QUOTE "std"</w:instrText>
      </w:r>
      <w:r w:rsidRPr="00A84B6C">
        <w:rPr>
          <w:szCs w:val="24"/>
        </w:rPr>
        <w:fldChar w:fldCharType="separate"/>
      </w:r>
      <w:r w:rsidR="00056385" w:rsidRPr="00A84B6C">
        <w:rPr>
          <w:szCs w:val="24"/>
          <w:lang w:val="fr-BE"/>
        </w:rPr>
        <w:instrText>std</w:instrText>
      </w:r>
      <w:r w:rsidRPr="00A84B6C">
        <w:rPr>
          <w:szCs w:val="24"/>
        </w:rPr>
        <w:fldChar w:fldCharType="end"/>
      </w:r>
      <w:r w:rsidRPr="00A84B6C">
        <w:rPr>
          <w:szCs w:val="24"/>
          <w:lang w:val="fr-BE"/>
        </w:rPr>
        <w:instrText>"</w:instrText>
      </w:r>
      <w:r w:rsidRPr="00A84B6C">
        <w:rPr>
          <w:szCs w:val="24"/>
        </w:rPr>
        <w:fldChar w:fldCharType="end"/>
      </w:r>
      <w:r w:rsidRPr="00A84B6C">
        <w:rPr>
          <w:szCs w:val="24"/>
        </w:rPr>
        <w:fldChar w:fldCharType="begin"/>
      </w:r>
      <w:r w:rsidRPr="00A84B6C">
        <w:rPr>
          <w:szCs w:val="24"/>
          <w:lang w:val="fr-BE"/>
        </w:rPr>
        <w:instrText>IF</w:instrText>
      </w:r>
      <w:r w:rsidRPr="00A84B6C">
        <w:rPr>
          <w:szCs w:val="24"/>
        </w:rPr>
        <w:fldChar w:fldCharType="begin"/>
      </w:r>
      <w:r w:rsidRPr="00A84B6C">
        <w:rPr>
          <w:szCs w:val="24"/>
          <w:lang w:val="fr-BE"/>
        </w:rPr>
        <w:instrText>= AND(</w:instrText>
      </w:r>
      <w:r w:rsidRPr="00A84B6C">
        <w:rPr>
          <w:szCs w:val="24"/>
        </w:rPr>
        <w:fldChar w:fldCharType="begin"/>
      </w:r>
      <w:r w:rsidRPr="00A84B6C">
        <w:rPr>
          <w:szCs w:val="24"/>
          <w:lang w:val="fr-BE"/>
        </w:rPr>
        <w:instrText>COMPARE</w:instrText>
      </w:r>
      <w:r w:rsidRPr="00A84B6C">
        <w:rPr>
          <w:szCs w:val="24"/>
        </w:rPr>
        <w:fldChar w:fldCharType="begin"/>
      </w:r>
      <w:r w:rsidRPr="00A84B6C">
        <w:rPr>
          <w:szCs w:val="24"/>
          <w:lang w:val="fr-BE"/>
        </w:rPr>
        <w:instrText>DOCPROPERTY "x_t"</w:instrText>
      </w:r>
      <w:r w:rsidRPr="00A84B6C">
        <w:rPr>
          <w:szCs w:val="24"/>
        </w:rPr>
        <w:fldChar w:fldCharType="separate"/>
      </w:r>
      <w:r w:rsidR="000C10FE" w:rsidRPr="00A84B6C">
        <w:rPr>
          <w:szCs w:val="24"/>
          <w:lang w:val="fr-BE"/>
        </w:rPr>
        <w:instrText>N</w:instrText>
      </w:r>
      <w:r w:rsidRPr="00A84B6C">
        <w:rPr>
          <w:szCs w:val="24"/>
        </w:rPr>
        <w:fldChar w:fldCharType="end"/>
      </w:r>
      <w:r w:rsidRPr="00A84B6C">
        <w:rPr>
          <w:szCs w:val="24"/>
          <w:lang w:val="fr-BE"/>
        </w:rPr>
        <w:instrText>&lt;&gt; N</w:instrText>
      </w:r>
      <w:r w:rsidRPr="00A84B6C">
        <w:rPr>
          <w:szCs w:val="24"/>
        </w:rPr>
        <w:fldChar w:fldCharType="separate"/>
      </w:r>
      <w:r w:rsidR="000C10FE" w:rsidRPr="00A84B6C">
        <w:rPr>
          <w:noProof/>
          <w:szCs w:val="24"/>
          <w:lang w:val="fr-BE"/>
        </w:rPr>
        <w:instrText>0</w:instrText>
      </w:r>
      <w:r w:rsidRPr="00A84B6C">
        <w:rPr>
          <w:szCs w:val="24"/>
        </w:rPr>
        <w:fldChar w:fldCharType="end"/>
      </w:r>
      <w:r w:rsidRPr="00A84B6C">
        <w:rPr>
          <w:szCs w:val="24"/>
          <w:lang w:val="fr-BE"/>
        </w:rPr>
        <w:instrText>,</w:instrText>
      </w:r>
      <w:r w:rsidRPr="00A84B6C">
        <w:rPr>
          <w:szCs w:val="24"/>
        </w:rPr>
        <w:fldChar w:fldCharType="begin"/>
      </w:r>
      <w:r w:rsidRPr="00A84B6C">
        <w:rPr>
          <w:szCs w:val="24"/>
          <w:lang w:val="fr-BE"/>
        </w:rPr>
        <w:instrText>COMPARE</w:instrText>
      </w:r>
      <w:r w:rsidRPr="00A84B6C">
        <w:rPr>
          <w:szCs w:val="24"/>
        </w:rPr>
        <w:fldChar w:fldCharType="begin"/>
      </w:r>
      <w:r w:rsidRPr="00A84B6C">
        <w:rPr>
          <w:szCs w:val="24"/>
          <w:lang w:val="fr-BE"/>
        </w:rPr>
        <w:instrText>DOCPROPERTY "x_a"</w:instrText>
      </w:r>
      <w:r w:rsidRPr="00A84B6C">
        <w:rPr>
          <w:szCs w:val="24"/>
        </w:rPr>
        <w:fldChar w:fldCharType="separate"/>
      </w:r>
      <w:r w:rsidR="000C10FE" w:rsidRPr="00A84B6C">
        <w:rPr>
          <w:szCs w:val="24"/>
          <w:lang w:val="fr-BE"/>
        </w:rPr>
        <w:instrText>N</w:instrText>
      </w:r>
      <w:r w:rsidRPr="00A84B6C">
        <w:rPr>
          <w:szCs w:val="24"/>
        </w:rPr>
        <w:fldChar w:fldCharType="end"/>
      </w:r>
      <w:r w:rsidRPr="00A84B6C">
        <w:rPr>
          <w:szCs w:val="24"/>
          <w:lang w:val="fr-BE"/>
        </w:rPr>
        <w:instrText>&lt;&gt; N</w:instrText>
      </w:r>
      <w:r w:rsidRPr="00A84B6C">
        <w:rPr>
          <w:szCs w:val="24"/>
        </w:rPr>
        <w:fldChar w:fldCharType="separate"/>
      </w:r>
      <w:r w:rsidR="000C10FE" w:rsidRPr="00A84B6C">
        <w:rPr>
          <w:noProof/>
          <w:szCs w:val="24"/>
          <w:lang w:val="fr-BE"/>
        </w:rPr>
        <w:instrText>0</w:instrText>
      </w:r>
      <w:r w:rsidRPr="00A84B6C">
        <w:rPr>
          <w:szCs w:val="24"/>
        </w:rPr>
        <w:fldChar w:fldCharType="end"/>
      </w:r>
      <w:r w:rsidRPr="00A84B6C">
        <w:rPr>
          <w:szCs w:val="24"/>
          <w:lang w:val="fr-BE"/>
        </w:rPr>
        <w:instrText>)</w:instrText>
      </w:r>
      <w:r w:rsidRPr="00A84B6C">
        <w:rPr>
          <w:szCs w:val="24"/>
        </w:rPr>
        <w:fldChar w:fldCharType="separate"/>
      </w:r>
      <w:r w:rsidR="000C10FE" w:rsidRPr="00A84B6C">
        <w:rPr>
          <w:b/>
          <w:noProof/>
          <w:szCs w:val="24"/>
          <w:lang w:val="fr-BE"/>
        </w:rPr>
        <w:instrText>!Syntax Error, ,,</w:instrText>
      </w:r>
      <w:r w:rsidRPr="00A84B6C">
        <w:rPr>
          <w:szCs w:val="24"/>
        </w:rPr>
        <w:fldChar w:fldCharType="end"/>
      </w:r>
      <w:r w:rsidRPr="00A84B6C">
        <w:rPr>
          <w:szCs w:val="24"/>
          <w:lang w:val="fr-BE"/>
        </w:rPr>
        <w:instrText>= 1 "</w:instrText>
      </w:r>
      <w:r w:rsidRPr="00A84B6C">
        <w:rPr>
          <w:szCs w:val="24"/>
        </w:rPr>
        <w:fldChar w:fldCharType="begin"/>
      </w:r>
      <w:r w:rsidRPr="00A84B6C">
        <w:rPr>
          <w:szCs w:val="24"/>
          <w:lang w:val="fr-BE"/>
        </w:rPr>
        <w:instrText>QUOTE ""</w:instrText>
      </w:r>
      <w:r w:rsidRPr="00A84B6C">
        <w:rPr>
          <w:szCs w:val="24"/>
        </w:rPr>
        <w:fldChar w:fldCharType="end"/>
      </w:r>
      <w:r w:rsidRPr="00A84B6C">
        <w:rPr>
          <w:szCs w:val="24"/>
          <w:lang w:val="fr-BE"/>
        </w:rPr>
        <w:instrText>"</w:instrText>
      </w:r>
      <w:r w:rsidRPr="00A84B6C">
        <w:rPr>
          <w:szCs w:val="24"/>
        </w:rPr>
        <w:fldChar w:fldCharType="end"/>
      </w:r>
      <w:r w:rsidRPr="00A84B6C">
        <w:rPr>
          <w:szCs w:val="24"/>
        </w:rPr>
        <w:fldChar w:fldCharType="begin"/>
      </w:r>
      <w:r w:rsidRPr="00A84B6C">
        <w:rPr>
          <w:szCs w:val="24"/>
          <w:lang w:val="fr-BE"/>
        </w:rPr>
        <w:instrText>IF</w:instrText>
      </w:r>
      <w:r w:rsidRPr="00A84B6C">
        <w:rPr>
          <w:szCs w:val="24"/>
        </w:rPr>
        <w:fldChar w:fldCharType="begin"/>
      </w:r>
      <w:r w:rsidRPr="00A84B6C">
        <w:rPr>
          <w:szCs w:val="24"/>
          <w:lang w:val="fr-BE"/>
        </w:rPr>
        <w:instrText>DOCPROPERTY "x_t"</w:instrText>
      </w:r>
      <w:r w:rsidRPr="00A84B6C">
        <w:rPr>
          <w:szCs w:val="24"/>
        </w:rPr>
        <w:fldChar w:fldCharType="separate"/>
      </w:r>
      <w:r w:rsidR="000C10FE" w:rsidRPr="00A84B6C">
        <w:rPr>
          <w:szCs w:val="24"/>
          <w:lang w:val="fr-BE"/>
        </w:rPr>
        <w:instrText>N</w:instrText>
      </w:r>
      <w:r w:rsidRPr="00A84B6C">
        <w:rPr>
          <w:szCs w:val="24"/>
        </w:rPr>
        <w:fldChar w:fldCharType="end"/>
      </w:r>
      <w:r w:rsidRPr="00A84B6C">
        <w:rPr>
          <w:szCs w:val="24"/>
          <w:lang w:val="fr-BE"/>
        </w:rPr>
        <w:instrText>&lt;&gt; N "&gt;"</w:instrText>
      </w:r>
      <w:r w:rsidRPr="00A84B6C">
        <w:rPr>
          <w:szCs w:val="24"/>
        </w:rPr>
        <w:fldChar w:fldCharType="end"/>
      </w:r>
      <w:r w:rsidRPr="00A84B6C">
        <w:rPr>
          <w:szCs w:val="24"/>
          <w:lang w:val="fr-BE"/>
        </w:rPr>
        <w:instrText>" "</w:instrText>
      </w:r>
      <w:r w:rsidRPr="00A84B6C">
        <w:rPr>
          <w:szCs w:val="24"/>
        </w:rPr>
        <w:fldChar w:fldCharType="begin"/>
      </w:r>
      <w:r w:rsidRPr="00A84B6C">
        <w:rPr>
          <w:szCs w:val="24"/>
          <w:lang w:val="fr-BE"/>
        </w:rPr>
        <w:instrText>QUOTE " _id=\"b3\""</w:instrText>
      </w:r>
      <w:r w:rsidRPr="00A84B6C">
        <w:rPr>
          <w:szCs w:val="24"/>
        </w:rPr>
        <w:fldChar w:fldCharType="separate"/>
      </w:r>
      <w:r w:rsidRPr="00A84B6C">
        <w:rPr>
          <w:szCs w:val="24"/>
          <w:lang w:val="fr-BE"/>
        </w:rPr>
        <w:instrText xml:space="preserve"> _id="b3"</w:instrText>
      </w:r>
      <w:r w:rsidRPr="00A84B6C">
        <w:rPr>
          <w:szCs w:val="24"/>
        </w:rPr>
        <w:fldChar w:fldCharType="end"/>
      </w:r>
      <w:r w:rsidRPr="00A84B6C">
        <w:rPr>
          <w:szCs w:val="24"/>
          <w:lang w:val="fr-BE"/>
        </w:rPr>
        <w:instrText>"</w:instrText>
      </w:r>
      <w:r w:rsidRPr="00A84B6C">
        <w:rPr>
          <w:szCs w:val="24"/>
        </w:rPr>
        <w:fldChar w:fldCharType="end"/>
      </w:r>
      <w:r w:rsidRPr="00A84B6C">
        <w:rPr>
          <w:rStyle w:val="stdpublisher"/>
          <w:szCs w:val="24"/>
          <w:shd w:val="clear" w:color="auto" w:fill="auto"/>
          <w:lang w:val="fr-BE"/>
        </w:rPr>
        <w:t>EN</w:t>
      </w:r>
      <w:r w:rsidRPr="00A84B6C">
        <w:rPr>
          <w:szCs w:val="24"/>
          <w:lang w:val="fr-BE"/>
        </w:rPr>
        <w:t> </w:t>
      </w:r>
      <w:r w:rsidRPr="00A84B6C">
        <w:rPr>
          <w:rStyle w:val="stddocNumber"/>
          <w:szCs w:val="24"/>
          <w:shd w:val="clear" w:color="auto" w:fill="auto"/>
          <w:lang w:val="fr-BE"/>
        </w:rPr>
        <w:t>1991</w:t>
      </w:r>
      <w:r w:rsidRPr="00A84B6C">
        <w:rPr>
          <w:szCs w:val="24"/>
          <w:lang w:val="fr-BE"/>
        </w:rPr>
        <w:t xml:space="preserve"> </w:t>
      </w:r>
      <w:r w:rsidRPr="00A84B6C">
        <w:rPr>
          <w:rStyle w:val="stddocPartNumber"/>
          <w:szCs w:val="24"/>
          <w:shd w:val="clear" w:color="auto" w:fill="auto"/>
          <w:lang w:val="fr-BE"/>
        </w:rPr>
        <w:t>(all parts)</w:t>
      </w:r>
      <w:r w:rsidRPr="00A84B6C">
        <w:rPr>
          <w:szCs w:val="24"/>
          <w:lang w:val="fr-BE"/>
        </w:rPr>
        <w:t xml:space="preserve">, </w:t>
      </w:r>
      <w:r w:rsidRPr="00A84B6C">
        <w:rPr>
          <w:rStyle w:val="stddocTitle"/>
          <w:szCs w:val="24"/>
          <w:shd w:val="clear" w:color="auto" w:fill="auto"/>
          <w:lang w:val="fr-BE"/>
        </w:rPr>
        <w:t>Eurocode 1 — Actions on structures</w:t>
      </w:r>
      <w:r w:rsidRPr="00A84B6C">
        <w:rPr>
          <w:szCs w:val="24"/>
        </w:rPr>
        <w:fldChar w:fldCharType="begin"/>
      </w:r>
      <w:r w:rsidRPr="00A84B6C">
        <w:rPr>
          <w:szCs w:val="24"/>
          <w:lang w:val="fr-BE"/>
        </w:rPr>
        <w:instrText>IF "x_-3" "</w:instrText>
      </w:r>
      <w:r w:rsidRPr="00A84B6C">
        <w:rPr>
          <w:szCs w:val="24"/>
        </w:rPr>
        <w:fldChar w:fldCharType="begin"/>
      </w:r>
      <w:r w:rsidRPr="00A84B6C">
        <w:rPr>
          <w:szCs w:val="24"/>
          <w:lang w:val="fr-BE"/>
        </w:rPr>
        <w:instrText>IF</w:instrText>
      </w:r>
      <w:r w:rsidRPr="00A84B6C">
        <w:rPr>
          <w:szCs w:val="24"/>
        </w:rPr>
        <w:fldChar w:fldCharType="begin"/>
      </w:r>
      <w:r w:rsidRPr="00A84B6C">
        <w:rPr>
          <w:szCs w:val="24"/>
          <w:lang w:val="fr-BE"/>
        </w:rPr>
        <w:instrText>DOCPROPERTY "x_t"</w:instrText>
      </w:r>
      <w:r w:rsidRPr="00A84B6C">
        <w:rPr>
          <w:szCs w:val="24"/>
        </w:rPr>
        <w:fldChar w:fldCharType="separate"/>
      </w:r>
      <w:r w:rsidR="000C10FE" w:rsidRPr="00A84B6C">
        <w:rPr>
          <w:szCs w:val="24"/>
          <w:lang w:val="fr-BE"/>
        </w:rPr>
        <w:instrText>N</w:instrText>
      </w:r>
      <w:r w:rsidRPr="00A84B6C">
        <w:rPr>
          <w:szCs w:val="24"/>
        </w:rPr>
        <w:fldChar w:fldCharType="end"/>
      </w:r>
      <w:r w:rsidRPr="00A84B6C">
        <w:rPr>
          <w:szCs w:val="24"/>
          <w:lang w:val="fr-BE"/>
        </w:rPr>
        <w:instrText>&lt;&gt; N "&lt;/</w:instrText>
      </w:r>
      <w:r w:rsidRPr="00A84B6C">
        <w:rPr>
          <w:szCs w:val="24"/>
        </w:rPr>
        <w:fldChar w:fldCharType="begin"/>
      </w:r>
      <w:r w:rsidRPr="00A84B6C">
        <w:rPr>
          <w:szCs w:val="24"/>
          <w:lang w:val="fr-BE"/>
        </w:rPr>
        <w:instrText>QUOTE "std"</w:instrText>
      </w:r>
      <w:r w:rsidRPr="00A84B6C">
        <w:rPr>
          <w:szCs w:val="24"/>
        </w:rPr>
        <w:fldChar w:fldCharType="separate"/>
      </w:r>
      <w:r w:rsidR="00056385" w:rsidRPr="00A84B6C">
        <w:rPr>
          <w:szCs w:val="24"/>
          <w:lang w:val="fr-BE"/>
        </w:rPr>
        <w:instrText>std</w:instrText>
      </w:r>
      <w:r w:rsidRPr="00A84B6C">
        <w:rPr>
          <w:szCs w:val="24"/>
        </w:rPr>
        <w:fldChar w:fldCharType="end"/>
      </w:r>
      <w:r w:rsidRPr="00A84B6C">
        <w:rPr>
          <w:szCs w:val="24"/>
          <w:lang w:val="fr-BE"/>
        </w:rPr>
        <w:instrText>"</w:instrText>
      </w:r>
      <w:r w:rsidRPr="00A84B6C">
        <w:rPr>
          <w:szCs w:val="24"/>
        </w:rPr>
        <w:fldChar w:fldCharType="end"/>
      </w:r>
      <w:r w:rsidRPr="00A84B6C">
        <w:rPr>
          <w:szCs w:val="24"/>
        </w:rPr>
        <w:fldChar w:fldCharType="begin"/>
      </w:r>
      <w:r w:rsidRPr="00A84B6C">
        <w:rPr>
          <w:szCs w:val="24"/>
          <w:lang w:val="fr-BE"/>
        </w:rPr>
        <w:instrText>IF</w:instrText>
      </w:r>
      <w:r w:rsidRPr="00A84B6C">
        <w:rPr>
          <w:szCs w:val="24"/>
        </w:rPr>
        <w:fldChar w:fldCharType="begin"/>
      </w:r>
      <w:r w:rsidRPr="00A84B6C">
        <w:rPr>
          <w:szCs w:val="24"/>
          <w:lang w:val="fr-BE"/>
        </w:rPr>
        <w:instrText>DOCPROPERTY "x_t"</w:instrText>
      </w:r>
      <w:r w:rsidRPr="00A84B6C">
        <w:rPr>
          <w:szCs w:val="24"/>
        </w:rPr>
        <w:fldChar w:fldCharType="separate"/>
      </w:r>
      <w:r w:rsidR="000C10FE" w:rsidRPr="00A84B6C">
        <w:rPr>
          <w:szCs w:val="24"/>
          <w:lang w:val="fr-BE"/>
        </w:rPr>
        <w:instrText>N</w:instrText>
      </w:r>
      <w:r w:rsidRPr="00A84B6C">
        <w:rPr>
          <w:szCs w:val="24"/>
        </w:rPr>
        <w:fldChar w:fldCharType="end"/>
      </w:r>
      <w:r w:rsidRPr="00A84B6C">
        <w:rPr>
          <w:szCs w:val="24"/>
          <w:lang w:val="fr-BE"/>
        </w:rPr>
        <w:instrText>&lt;&gt; N "&gt;"</w:instrText>
      </w:r>
      <w:r w:rsidRPr="00A84B6C">
        <w:rPr>
          <w:szCs w:val="24"/>
        </w:rPr>
        <w:fldChar w:fldCharType="end"/>
      </w:r>
      <w:r w:rsidRPr="00A84B6C">
        <w:rPr>
          <w:szCs w:val="24"/>
          <w:lang w:val="fr-BE"/>
        </w:rPr>
        <w:instrText>" ""</w:instrText>
      </w:r>
      <w:r w:rsidRPr="00A84B6C">
        <w:rPr>
          <w:szCs w:val="24"/>
        </w:rPr>
        <w:fldChar w:fldCharType="end"/>
      </w:r>
    </w:p>
    <w:p w14:paraId="17E767B7" w14:textId="50FEA622" w:rsidR="003264FC" w:rsidRPr="00A84B6C" w:rsidRDefault="003264FC">
      <w:pPr>
        <w:pStyle w:val="RefNorm"/>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_id=\"b4\""</w:instrText>
      </w:r>
      <w:r w:rsidRPr="00A84B6C">
        <w:rPr>
          <w:szCs w:val="24"/>
        </w:rPr>
        <w:fldChar w:fldCharType="separate"/>
      </w:r>
      <w:r w:rsidRPr="00A84B6C">
        <w:rPr>
          <w:szCs w:val="24"/>
        </w:rPr>
        <w:instrText xml:space="preserve"> _id="b4"</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Eurocode 3 — Design of steel structures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23829D8A" w14:textId="77777777" w:rsidR="003264FC" w:rsidRPr="00A84B6C" w:rsidRDefault="003264FC">
      <w:pPr>
        <w:pStyle w:val="Heading1"/>
        <w:autoSpaceDE w:val="0"/>
        <w:autoSpaceDN w:val="0"/>
        <w:adjustRightInd w:val="0"/>
        <w:rPr>
          <w:rFonts w:eastAsia="Times New Roman"/>
          <w:szCs w:val="24"/>
        </w:rPr>
      </w:pPr>
      <w:bookmarkStart w:id="6" w:name="_Toc148687582"/>
      <w:r w:rsidRPr="00A84B6C">
        <w:rPr>
          <w:rFonts w:eastAsia="Times New Roman"/>
          <w:szCs w:val="24"/>
        </w:rPr>
        <w:lastRenderedPageBreak/>
        <w:t>Terms, definitions, symbols, sign conventions and units</w:t>
      </w:r>
      <w:bookmarkEnd w:id="6"/>
    </w:p>
    <w:p w14:paraId="64E28A9A"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7" w:name="_Toc148687583"/>
      <w:r w:rsidRPr="00A84B6C">
        <w:rPr>
          <w:rFonts w:eastAsia="Times New Roman"/>
          <w:szCs w:val="24"/>
        </w:rPr>
        <w:t>Terms and definitions</w:t>
      </w:r>
      <w:bookmarkEnd w:id="7"/>
    </w:p>
    <w:p w14:paraId="61EC1D1F" w14:textId="77777777" w:rsidR="003264FC" w:rsidRPr="00A84B6C" w:rsidRDefault="003264FC">
      <w:pPr>
        <w:pStyle w:val="BodyText"/>
        <w:autoSpaceDE w:val="0"/>
        <w:autoSpaceDN w:val="0"/>
        <w:adjustRightInd w:val="0"/>
        <w:rPr>
          <w:szCs w:val="24"/>
        </w:rPr>
      </w:pPr>
      <w:r w:rsidRPr="00A84B6C">
        <w:rPr>
          <w:szCs w:val="24"/>
        </w:rPr>
        <w:t xml:space="preserve">For the purposes of this document, the terms and definitions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w:t>
      </w:r>
      <w:r w:rsidRPr="00A84B6C">
        <w:rPr>
          <w:rStyle w:val="stdpublisher"/>
          <w:szCs w:val="24"/>
          <w:shd w:val="clear" w:color="auto" w:fill="auto"/>
        </w:rPr>
        <w:t>ISO</w:t>
      </w:r>
      <w:r w:rsidRPr="00A84B6C">
        <w:rPr>
          <w:szCs w:val="24"/>
        </w:rPr>
        <w:t> </w:t>
      </w:r>
      <w:r w:rsidRPr="00A84B6C">
        <w:rPr>
          <w:rStyle w:val="stddocNumber"/>
          <w:szCs w:val="24"/>
          <w:shd w:val="clear" w:color="auto" w:fill="auto"/>
        </w:rPr>
        <w:t>8930</w:t>
      </w:r>
      <w:r w:rsidRPr="00A84B6C">
        <w:rPr>
          <w:szCs w:val="24"/>
        </w:rPr>
        <w:t xml:space="preserve"> and the following apply.</w:t>
      </w:r>
    </w:p>
    <w:p w14:paraId="3A260CAC" w14:textId="77777777" w:rsidR="003264FC" w:rsidRPr="00A84B6C" w:rsidRDefault="003264FC">
      <w:pPr>
        <w:pStyle w:val="TermNum"/>
        <w:autoSpaceDE w:val="0"/>
        <w:autoSpaceDN w:val="0"/>
        <w:adjustRightInd w:val="0"/>
        <w:rPr>
          <w:szCs w:val="24"/>
        </w:rPr>
      </w:pPr>
      <w:r w:rsidRPr="00A84B6C">
        <w:rPr>
          <w:szCs w:val="24"/>
        </w:rPr>
        <w:t>3.1.1</w:t>
      </w:r>
    </w:p>
    <w:p w14:paraId="76B6D441" w14:textId="77777777" w:rsidR="00B019F2" w:rsidRDefault="003264FC">
      <w:pPr>
        <w:pStyle w:val="Terms"/>
        <w:autoSpaceDE w:val="0"/>
        <w:autoSpaceDN w:val="0"/>
        <w:adjustRightInd w:val="0"/>
        <w:rPr>
          <w:szCs w:val="24"/>
        </w:rPr>
      </w:pPr>
      <w:r w:rsidRPr="00A84B6C">
        <w:rPr>
          <w:szCs w:val="24"/>
        </w:rPr>
        <w:t>axial direction</w:t>
      </w:r>
    </w:p>
    <w:p w14:paraId="60C0F73A" w14:textId="5EF9B441" w:rsidR="003264FC" w:rsidRPr="00A84B6C" w:rsidRDefault="003264FC">
      <w:pPr>
        <w:pStyle w:val="Terms"/>
        <w:autoSpaceDE w:val="0"/>
        <w:autoSpaceDN w:val="0"/>
        <w:adjustRightInd w:val="0"/>
        <w:rPr>
          <w:szCs w:val="24"/>
        </w:rPr>
      </w:pPr>
      <w:r w:rsidRPr="00A84B6C">
        <w:rPr>
          <w:i/>
          <w:szCs w:val="24"/>
        </w:rPr>
        <w:t>x</w:t>
      </w:r>
    </w:p>
    <w:p w14:paraId="65D9569E" w14:textId="77777777" w:rsidR="003264FC" w:rsidRPr="00A84B6C" w:rsidRDefault="003264FC">
      <w:pPr>
        <w:pStyle w:val="Definition"/>
        <w:autoSpaceDE w:val="0"/>
        <w:autoSpaceDN w:val="0"/>
        <w:adjustRightInd w:val="0"/>
        <w:rPr>
          <w:szCs w:val="24"/>
        </w:rPr>
      </w:pPr>
      <w:r w:rsidRPr="00A84B6C">
        <w:rPr>
          <w:szCs w:val="24"/>
        </w:rPr>
        <w:t>vertical direction on the shell wall</w:t>
      </w:r>
    </w:p>
    <w:p w14:paraId="5DDCD07A"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For a cylindrical wall, the axial and meridional directions are identical.</w:t>
      </w:r>
    </w:p>
    <w:p w14:paraId="7B36B36E" w14:textId="77777777" w:rsidR="003264FC" w:rsidRPr="00A84B6C" w:rsidRDefault="003264FC">
      <w:pPr>
        <w:pStyle w:val="TermNum"/>
        <w:autoSpaceDE w:val="0"/>
        <w:autoSpaceDN w:val="0"/>
        <w:adjustRightInd w:val="0"/>
        <w:rPr>
          <w:szCs w:val="24"/>
        </w:rPr>
      </w:pPr>
      <w:r w:rsidRPr="00A84B6C">
        <w:rPr>
          <w:szCs w:val="24"/>
        </w:rPr>
        <w:t>3.1.2</w:t>
      </w:r>
    </w:p>
    <w:p w14:paraId="7C8E7E5D" w14:textId="77777777" w:rsidR="003264FC" w:rsidRPr="00A84B6C" w:rsidRDefault="003264FC">
      <w:pPr>
        <w:pStyle w:val="Terms"/>
        <w:autoSpaceDE w:val="0"/>
        <w:autoSpaceDN w:val="0"/>
        <w:adjustRightInd w:val="0"/>
        <w:rPr>
          <w:szCs w:val="24"/>
        </w:rPr>
      </w:pPr>
      <w:r w:rsidRPr="00A84B6C">
        <w:rPr>
          <w:szCs w:val="24"/>
        </w:rPr>
        <w:t>axisymmetric shell</w:t>
      </w:r>
    </w:p>
    <w:p w14:paraId="0192BC49" w14:textId="77777777" w:rsidR="003264FC" w:rsidRPr="00A84B6C" w:rsidRDefault="003264FC">
      <w:pPr>
        <w:pStyle w:val="Definition"/>
        <w:autoSpaceDE w:val="0"/>
        <w:autoSpaceDN w:val="0"/>
        <w:adjustRightInd w:val="0"/>
        <w:rPr>
          <w:szCs w:val="24"/>
        </w:rPr>
      </w:pPr>
      <w:r w:rsidRPr="00A84B6C">
        <w:rPr>
          <w:szCs w:val="24"/>
        </w:rPr>
        <w:t>shell structure whose geometry is defined by rotation of a meridional line about a central axis</w:t>
      </w:r>
    </w:p>
    <w:p w14:paraId="754DF1CA" w14:textId="77777777" w:rsidR="003264FC" w:rsidRPr="00A84B6C" w:rsidRDefault="003264FC">
      <w:pPr>
        <w:pStyle w:val="TermNum"/>
        <w:autoSpaceDE w:val="0"/>
        <w:autoSpaceDN w:val="0"/>
        <w:adjustRightInd w:val="0"/>
        <w:rPr>
          <w:szCs w:val="24"/>
        </w:rPr>
      </w:pPr>
      <w:r w:rsidRPr="00A84B6C">
        <w:rPr>
          <w:szCs w:val="24"/>
        </w:rPr>
        <w:t>3.1.3</w:t>
      </w:r>
    </w:p>
    <w:p w14:paraId="4A41D835" w14:textId="77777777" w:rsidR="003264FC" w:rsidRPr="00A84B6C" w:rsidRDefault="003264FC">
      <w:pPr>
        <w:pStyle w:val="Terms"/>
        <w:autoSpaceDE w:val="0"/>
        <w:autoSpaceDN w:val="0"/>
        <w:adjustRightInd w:val="0"/>
        <w:rPr>
          <w:szCs w:val="24"/>
        </w:rPr>
      </w:pPr>
      <w:r w:rsidRPr="00A84B6C">
        <w:rPr>
          <w:szCs w:val="24"/>
        </w:rPr>
        <w:t>base ring or annular plate</w:t>
      </w:r>
    </w:p>
    <w:p w14:paraId="5B103801" w14:textId="77777777" w:rsidR="003264FC" w:rsidRPr="00A84B6C" w:rsidRDefault="003264FC">
      <w:pPr>
        <w:pStyle w:val="Definition"/>
        <w:autoSpaceDE w:val="0"/>
        <w:autoSpaceDN w:val="0"/>
        <w:adjustRightInd w:val="0"/>
        <w:rPr>
          <w:szCs w:val="24"/>
        </w:rPr>
      </w:pPr>
      <w:r w:rsidRPr="00A84B6C">
        <w:rPr>
          <w:szCs w:val="24"/>
        </w:rPr>
        <w:t>structural member that passes around the circumference of the structure beneath the cylindrical shell wall and is required to ensure that the assumed boundary conditions are achieved in practice</w:t>
      </w:r>
    </w:p>
    <w:p w14:paraId="18415489" w14:textId="77777777" w:rsidR="003264FC" w:rsidRPr="00A84B6C" w:rsidRDefault="003264FC">
      <w:pPr>
        <w:pStyle w:val="TermNum"/>
        <w:autoSpaceDE w:val="0"/>
        <w:autoSpaceDN w:val="0"/>
        <w:adjustRightInd w:val="0"/>
        <w:rPr>
          <w:szCs w:val="24"/>
        </w:rPr>
      </w:pPr>
      <w:r w:rsidRPr="00A84B6C">
        <w:rPr>
          <w:szCs w:val="24"/>
        </w:rPr>
        <w:t>3.1.4</w:t>
      </w:r>
    </w:p>
    <w:p w14:paraId="1D54BAE7" w14:textId="77777777" w:rsidR="003264FC" w:rsidRPr="00A84B6C" w:rsidRDefault="003264FC">
      <w:pPr>
        <w:pStyle w:val="Terms"/>
        <w:autoSpaceDE w:val="0"/>
        <w:autoSpaceDN w:val="0"/>
        <w:adjustRightInd w:val="0"/>
        <w:rPr>
          <w:szCs w:val="24"/>
        </w:rPr>
      </w:pPr>
      <w:r w:rsidRPr="00A84B6C">
        <w:rPr>
          <w:szCs w:val="24"/>
        </w:rPr>
        <w:t>catch basin</w:t>
      </w:r>
    </w:p>
    <w:p w14:paraId="5692ED0F" w14:textId="77777777" w:rsidR="003264FC" w:rsidRPr="00A84B6C" w:rsidRDefault="003264FC">
      <w:pPr>
        <w:pStyle w:val="Definition"/>
        <w:autoSpaceDE w:val="0"/>
        <w:autoSpaceDN w:val="0"/>
        <w:adjustRightInd w:val="0"/>
        <w:rPr>
          <w:szCs w:val="24"/>
        </w:rPr>
      </w:pPr>
      <w:r w:rsidRPr="00A84B6C">
        <w:rPr>
          <w:szCs w:val="24"/>
        </w:rPr>
        <w:t>external tank structure to contain liquid that could escape by leakage or accident from the primary tank</w:t>
      </w:r>
    </w:p>
    <w:p w14:paraId="5D9D3AAE"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This type of structure is usually used where the primary tank contains toxic or hazardous liquids. A catch basin also effectively reduces the requirement for an extensive area of liquid containment around the tank.</w:t>
      </w:r>
    </w:p>
    <w:p w14:paraId="73E10411" w14:textId="77777777" w:rsidR="003264FC" w:rsidRPr="00A84B6C" w:rsidRDefault="003264FC">
      <w:pPr>
        <w:pStyle w:val="TermNum"/>
        <w:autoSpaceDE w:val="0"/>
        <w:autoSpaceDN w:val="0"/>
        <w:adjustRightInd w:val="0"/>
        <w:rPr>
          <w:szCs w:val="24"/>
        </w:rPr>
      </w:pPr>
      <w:r w:rsidRPr="00A84B6C">
        <w:rPr>
          <w:szCs w:val="24"/>
        </w:rPr>
        <w:t>3.1.5</w:t>
      </w:r>
    </w:p>
    <w:p w14:paraId="62D73742" w14:textId="77777777" w:rsidR="00B019F2" w:rsidRDefault="003264FC">
      <w:pPr>
        <w:pStyle w:val="Terms"/>
        <w:autoSpaceDE w:val="0"/>
        <w:autoSpaceDN w:val="0"/>
        <w:adjustRightInd w:val="0"/>
        <w:rPr>
          <w:szCs w:val="24"/>
        </w:rPr>
      </w:pPr>
      <w:r w:rsidRPr="00A84B6C">
        <w:rPr>
          <w:szCs w:val="24"/>
        </w:rPr>
        <w:t>circumferential direction</w:t>
      </w:r>
    </w:p>
    <w:p w14:paraId="1A65FEBB" w14:textId="756FC660" w:rsidR="003264FC" w:rsidRPr="00A84B6C" w:rsidRDefault="003264FC">
      <w:pPr>
        <w:pStyle w:val="Terms"/>
        <w:autoSpaceDE w:val="0"/>
        <w:autoSpaceDN w:val="0"/>
        <w:adjustRightInd w:val="0"/>
        <w:rPr>
          <w:szCs w:val="24"/>
        </w:rPr>
      </w:pPr>
      <w:r w:rsidRPr="00A84B6C">
        <w:rPr>
          <w:i/>
          <w:szCs w:val="24"/>
        </w:rPr>
        <w:t>θ</w:t>
      </w:r>
    </w:p>
    <w:p w14:paraId="55EA1DD4" w14:textId="77777777" w:rsidR="003264FC" w:rsidRPr="00A84B6C" w:rsidRDefault="003264FC">
      <w:pPr>
        <w:pStyle w:val="Definition"/>
        <w:autoSpaceDE w:val="0"/>
        <w:autoSpaceDN w:val="0"/>
        <w:adjustRightInd w:val="0"/>
        <w:rPr>
          <w:szCs w:val="24"/>
        </w:rPr>
      </w:pPr>
      <w:r w:rsidRPr="00A84B6C">
        <w:rPr>
          <w:szCs w:val="24"/>
        </w:rPr>
        <w:t>horizontal tangent to the shell wall at any point</w:t>
      </w:r>
    </w:p>
    <w:p w14:paraId="11873C50"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varies around the tank, lies in the horizontal plane and is tangential to the shell wall.</w:t>
      </w:r>
    </w:p>
    <w:p w14:paraId="0C218AEE" w14:textId="77777777" w:rsidR="003264FC" w:rsidRPr="00A84B6C" w:rsidRDefault="003264FC">
      <w:pPr>
        <w:pStyle w:val="TermNum"/>
        <w:autoSpaceDE w:val="0"/>
        <w:autoSpaceDN w:val="0"/>
        <w:adjustRightInd w:val="0"/>
        <w:rPr>
          <w:szCs w:val="24"/>
        </w:rPr>
      </w:pPr>
      <w:r w:rsidRPr="00A84B6C">
        <w:rPr>
          <w:szCs w:val="24"/>
        </w:rPr>
        <w:t>3.1.6</w:t>
      </w:r>
    </w:p>
    <w:p w14:paraId="7DDB72F8" w14:textId="77777777" w:rsidR="003264FC" w:rsidRPr="00A84B6C" w:rsidRDefault="003264FC">
      <w:pPr>
        <w:pStyle w:val="Terms"/>
        <w:autoSpaceDE w:val="0"/>
        <w:autoSpaceDN w:val="0"/>
        <w:adjustRightInd w:val="0"/>
        <w:rPr>
          <w:szCs w:val="24"/>
        </w:rPr>
      </w:pPr>
      <w:r w:rsidRPr="00A84B6C">
        <w:rPr>
          <w:szCs w:val="24"/>
        </w:rPr>
        <w:t>continuously supported tank</w:t>
      </w:r>
    </w:p>
    <w:p w14:paraId="66D6A23B" w14:textId="77777777" w:rsidR="003264FC" w:rsidRPr="00A84B6C" w:rsidRDefault="003264FC">
      <w:pPr>
        <w:pStyle w:val="Definition"/>
        <w:autoSpaceDE w:val="0"/>
        <w:autoSpaceDN w:val="0"/>
        <w:adjustRightInd w:val="0"/>
        <w:rPr>
          <w:szCs w:val="24"/>
        </w:rPr>
      </w:pPr>
      <w:r w:rsidRPr="00A84B6C">
        <w:rPr>
          <w:szCs w:val="24"/>
        </w:rPr>
        <w:t>tank in which all positions around the circumference are supported in an identical manner</w:t>
      </w:r>
    </w:p>
    <w:p w14:paraId="531AA14D"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Minor departures from this condition (e.g. a small opening) need not affect the applicability of the definition.</w:t>
      </w:r>
    </w:p>
    <w:p w14:paraId="3FAAE814" w14:textId="77777777" w:rsidR="003264FC" w:rsidRPr="00A84B6C" w:rsidRDefault="003264FC">
      <w:pPr>
        <w:pStyle w:val="TermNum"/>
        <w:autoSpaceDE w:val="0"/>
        <w:autoSpaceDN w:val="0"/>
        <w:adjustRightInd w:val="0"/>
        <w:rPr>
          <w:szCs w:val="24"/>
        </w:rPr>
      </w:pPr>
      <w:r w:rsidRPr="00A84B6C">
        <w:rPr>
          <w:szCs w:val="24"/>
        </w:rPr>
        <w:t>3.1.7</w:t>
      </w:r>
    </w:p>
    <w:p w14:paraId="1A9630B1" w14:textId="77777777" w:rsidR="003264FC" w:rsidRPr="00A84B6C" w:rsidRDefault="003264FC">
      <w:pPr>
        <w:pStyle w:val="Terms"/>
        <w:autoSpaceDE w:val="0"/>
        <w:autoSpaceDN w:val="0"/>
        <w:adjustRightInd w:val="0"/>
        <w:rPr>
          <w:szCs w:val="24"/>
        </w:rPr>
      </w:pPr>
      <w:r w:rsidRPr="00A84B6C">
        <w:rPr>
          <w:szCs w:val="24"/>
        </w:rPr>
        <w:t>course</w:t>
      </w:r>
    </w:p>
    <w:p w14:paraId="0ED6BF95" w14:textId="77777777" w:rsidR="003264FC" w:rsidRPr="00A84B6C" w:rsidRDefault="003264FC">
      <w:pPr>
        <w:pStyle w:val="Definition"/>
        <w:autoSpaceDE w:val="0"/>
        <w:autoSpaceDN w:val="0"/>
        <w:adjustRightInd w:val="0"/>
        <w:rPr>
          <w:szCs w:val="24"/>
        </w:rPr>
      </w:pPr>
      <w:r w:rsidRPr="00A84B6C">
        <w:rPr>
          <w:szCs w:val="24"/>
        </w:rPr>
        <w:t xml:space="preserve">section of the height of a cylindrical wall constructed from a single plate thickness or between ring stiffeners, usually made up of several strakes (see </w:t>
      </w:r>
      <w:r w:rsidRPr="00A84B6C">
        <w:rPr>
          <w:rStyle w:val="citesec"/>
          <w:szCs w:val="24"/>
          <w:shd w:val="clear" w:color="auto" w:fill="auto"/>
        </w:rPr>
        <w:t>3.1.39</w:t>
      </w:r>
      <w:r w:rsidRPr="00A84B6C">
        <w:rPr>
          <w:szCs w:val="24"/>
        </w:rPr>
        <w:t>)</w:t>
      </w:r>
    </w:p>
    <w:p w14:paraId="5F808354" w14:textId="77777777" w:rsidR="003264FC" w:rsidRPr="00A84B6C" w:rsidRDefault="003264FC">
      <w:pPr>
        <w:pStyle w:val="Note"/>
        <w:autoSpaceDE w:val="0"/>
        <w:autoSpaceDN w:val="0"/>
        <w:adjustRightInd w:val="0"/>
        <w:spacing w:line="240" w:lineRule="atLeast"/>
        <w:rPr>
          <w:szCs w:val="24"/>
        </w:rPr>
      </w:pPr>
      <w:r w:rsidRPr="00A84B6C">
        <w:rPr>
          <w:szCs w:val="24"/>
        </w:rPr>
        <w:t>Note 1 to entry:</w:t>
      </w:r>
      <w:r w:rsidRPr="00A84B6C">
        <w:rPr>
          <w:szCs w:val="24"/>
        </w:rPr>
        <w:tab/>
        <w:t>The cylindrical shell wall of the tank is formed by making horizontal joints between a series of short cylindrical sections, termed strakes, each formed by making vertical joints between individual curved plates.</w:t>
      </w:r>
    </w:p>
    <w:p w14:paraId="603B234D" w14:textId="77777777" w:rsidR="003264FC" w:rsidRPr="00A84B6C" w:rsidRDefault="003264FC">
      <w:pPr>
        <w:pStyle w:val="TermNum"/>
        <w:autoSpaceDE w:val="0"/>
        <w:autoSpaceDN w:val="0"/>
        <w:adjustRightInd w:val="0"/>
        <w:rPr>
          <w:szCs w:val="24"/>
        </w:rPr>
      </w:pPr>
      <w:r w:rsidRPr="00A84B6C">
        <w:rPr>
          <w:szCs w:val="24"/>
        </w:rPr>
        <w:t>3.1.8</w:t>
      </w:r>
    </w:p>
    <w:p w14:paraId="57C62F7E" w14:textId="77777777" w:rsidR="003264FC" w:rsidRPr="00A84B6C" w:rsidRDefault="003264FC">
      <w:pPr>
        <w:pStyle w:val="Terms"/>
        <w:autoSpaceDE w:val="0"/>
        <w:autoSpaceDN w:val="0"/>
        <w:adjustRightInd w:val="0"/>
        <w:rPr>
          <w:szCs w:val="24"/>
        </w:rPr>
      </w:pPr>
      <w:r w:rsidRPr="00A84B6C">
        <w:rPr>
          <w:szCs w:val="24"/>
        </w:rPr>
        <w:t>curb angle</w:t>
      </w:r>
    </w:p>
    <w:p w14:paraId="6918CB8A" w14:textId="77777777" w:rsidR="003264FC" w:rsidRPr="00A84B6C" w:rsidRDefault="003264FC">
      <w:pPr>
        <w:pStyle w:val="Definition"/>
        <w:autoSpaceDE w:val="0"/>
        <w:autoSpaceDN w:val="0"/>
        <w:adjustRightInd w:val="0"/>
        <w:rPr>
          <w:szCs w:val="24"/>
        </w:rPr>
      </w:pPr>
      <w:r w:rsidRPr="00A84B6C">
        <w:rPr>
          <w:szCs w:val="24"/>
        </w:rPr>
        <w:t>light ring attached to the top of the cylindrical shell wall of a tank</w:t>
      </w:r>
    </w:p>
    <w:p w14:paraId="77455402" w14:textId="77777777" w:rsidR="003264FC" w:rsidRPr="00A84B6C" w:rsidRDefault="003264FC">
      <w:pPr>
        <w:pStyle w:val="TermNum"/>
        <w:autoSpaceDE w:val="0"/>
        <w:autoSpaceDN w:val="0"/>
        <w:adjustRightInd w:val="0"/>
        <w:rPr>
          <w:szCs w:val="24"/>
        </w:rPr>
      </w:pPr>
      <w:r w:rsidRPr="00A84B6C">
        <w:rPr>
          <w:szCs w:val="24"/>
        </w:rPr>
        <w:lastRenderedPageBreak/>
        <w:t>3.1.9</w:t>
      </w:r>
    </w:p>
    <w:p w14:paraId="39B4B9A0" w14:textId="77777777" w:rsidR="003264FC" w:rsidRPr="00A84B6C" w:rsidRDefault="003264FC">
      <w:pPr>
        <w:pStyle w:val="Terms"/>
        <w:autoSpaceDE w:val="0"/>
        <w:autoSpaceDN w:val="0"/>
        <w:adjustRightInd w:val="0"/>
        <w:rPr>
          <w:szCs w:val="24"/>
        </w:rPr>
      </w:pPr>
      <w:r w:rsidRPr="00A84B6C">
        <w:rPr>
          <w:szCs w:val="24"/>
        </w:rPr>
        <w:t>discrete support</w:t>
      </w:r>
    </w:p>
    <w:p w14:paraId="6542145A" w14:textId="77777777" w:rsidR="003264FC" w:rsidRPr="00A84B6C" w:rsidRDefault="003264FC">
      <w:pPr>
        <w:pStyle w:val="Definition"/>
        <w:autoSpaceDE w:val="0"/>
        <w:autoSpaceDN w:val="0"/>
        <w:adjustRightInd w:val="0"/>
        <w:rPr>
          <w:szCs w:val="24"/>
        </w:rPr>
      </w:pPr>
      <w:r w:rsidRPr="00A84B6C">
        <w:rPr>
          <w:szCs w:val="24"/>
        </w:rPr>
        <w:t>situation in which a tank is supported using a local bracket or column, giving a limited number of narrow supports around the tank circumference</w:t>
      </w:r>
    </w:p>
    <w:p w14:paraId="3313A9BF" w14:textId="77777777" w:rsidR="003264FC" w:rsidRPr="00A84B6C" w:rsidRDefault="003264FC">
      <w:pPr>
        <w:pStyle w:val="TermNum"/>
        <w:autoSpaceDE w:val="0"/>
        <w:autoSpaceDN w:val="0"/>
        <w:adjustRightInd w:val="0"/>
        <w:rPr>
          <w:szCs w:val="24"/>
        </w:rPr>
      </w:pPr>
      <w:r w:rsidRPr="00A84B6C">
        <w:rPr>
          <w:szCs w:val="24"/>
        </w:rPr>
        <w:t>3.1.10</w:t>
      </w:r>
    </w:p>
    <w:p w14:paraId="1463D131" w14:textId="77777777" w:rsidR="003264FC" w:rsidRPr="00A84B6C" w:rsidRDefault="003264FC">
      <w:pPr>
        <w:pStyle w:val="Terms"/>
        <w:autoSpaceDE w:val="0"/>
        <w:autoSpaceDN w:val="0"/>
        <w:adjustRightInd w:val="0"/>
        <w:rPr>
          <w:szCs w:val="24"/>
        </w:rPr>
      </w:pPr>
      <w:r w:rsidRPr="00A84B6C">
        <w:rPr>
          <w:szCs w:val="24"/>
        </w:rPr>
        <w:t>eaves junction</w:t>
      </w:r>
    </w:p>
    <w:p w14:paraId="545CFF3E" w14:textId="77777777" w:rsidR="003264FC" w:rsidRPr="00A84B6C" w:rsidRDefault="003264FC">
      <w:pPr>
        <w:pStyle w:val="Definition"/>
        <w:autoSpaceDE w:val="0"/>
        <w:autoSpaceDN w:val="0"/>
        <w:adjustRightInd w:val="0"/>
        <w:rPr>
          <w:szCs w:val="24"/>
        </w:rPr>
      </w:pPr>
      <w:r w:rsidRPr="00A84B6C">
        <w:rPr>
          <w:szCs w:val="24"/>
        </w:rPr>
        <w:t>joint between a cylindrical wall and a roof structure</w:t>
      </w:r>
    </w:p>
    <w:p w14:paraId="0EB8E171"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 xml:space="preserve"> See also curb angle and primary ring.</w:t>
      </w:r>
    </w:p>
    <w:p w14:paraId="65AD5F73" w14:textId="77777777" w:rsidR="003264FC" w:rsidRPr="00A84B6C" w:rsidRDefault="003264FC">
      <w:pPr>
        <w:pStyle w:val="TermNum"/>
        <w:autoSpaceDE w:val="0"/>
        <w:autoSpaceDN w:val="0"/>
        <w:adjustRightInd w:val="0"/>
        <w:rPr>
          <w:szCs w:val="24"/>
        </w:rPr>
      </w:pPr>
      <w:r w:rsidRPr="00A84B6C">
        <w:rPr>
          <w:szCs w:val="24"/>
        </w:rPr>
        <w:t>3.1.11</w:t>
      </w:r>
    </w:p>
    <w:p w14:paraId="4733AFD8" w14:textId="77777777" w:rsidR="003264FC" w:rsidRPr="00A84B6C" w:rsidRDefault="003264FC">
      <w:pPr>
        <w:pStyle w:val="Terms"/>
        <w:autoSpaceDE w:val="0"/>
        <w:autoSpaceDN w:val="0"/>
        <w:adjustRightInd w:val="0"/>
        <w:rPr>
          <w:szCs w:val="24"/>
        </w:rPr>
      </w:pPr>
      <w:r w:rsidRPr="00A84B6C">
        <w:rPr>
          <w:szCs w:val="24"/>
        </w:rPr>
        <w:t>externally stiffened wall</w:t>
      </w:r>
    </w:p>
    <w:p w14:paraId="24EDCEFB" w14:textId="77777777" w:rsidR="003264FC" w:rsidRPr="00A84B6C" w:rsidRDefault="003264FC">
      <w:pPr>
        <w:pStyle w:val="Definition"/>
        <w:autoSpaceDE w:val="0"/>
        <w:autoSpaceDN w:val="0"/>
        <w:adjustRightInd w:val="0"/>
        <w:rPr>
          <w:szCs w:val="24"/>
        </w:rPr>
      </w:pPr>
      <w:r w:rsidRPr="00A84B6C">
        <w:rPr>
          <w:szCs w:val="24"/>
        </w:rPr>
        <w:t>tank wall with stiffeners attached to the outside of the tank wall</w:t>
      </w:r>
    </w:p>
    <w:p w14:paraId="522A4109" w14:textId="77777777" w:rsidR="003264FC" w:rsidRPr="00A84B6C" w:rsidRDefault="003264FC">
      <w:pPr>
        <w:pStyle w:val="TermNum"/>
        <w:autoSpaceDE w:val="0"/>
        <w:autoSpaceDN w:val="0"/>
        <w:adjustRightInd w:val="0"/>
        <w:rPr>
          <w:szCs w:val="24"/>
        </w:rPr>
      </w:pPr>
      <w:r w:rsidRPr="00A84B6C">
        <w:rPr>
          <w:szCs w:val="24"/>
        </w:rPr>
        <w:t>3.1.12</w:t>
      </w:r>
    </w:p>
    <w:p w14:paraId="3A0DC58B" w14:textId="77777777" w:rsidR="003264FC" w:rsidRPr="00A84B6C" w:rsidRDefault="003264FC">
      <w:pPr>
        <w:pStyle w:val="Terms"/>
        <w:autoSpaceDE w:val="0"/>
        <w:autoSpaceDN w:val="0"/>
        <w:adjustRightInd w:val="0"/>
        <w:rPr>
          <w:szCs w:val="24"/>
        </w:rPr>
      </w:pPr>
      <w:r w:rsidRPr="00A84B6C">
        <w:rPr>
          <w:szCs w:val="24"/>
        </w:rPr>
        <w:t>fixed shell roof</w:t>
      </w:r>
    </w:p>
    <w:p w14:paraId="3D604614" w14:textId="77777777" w:rsidR="003264FC" w:rsidRPr="00A84B6C" w:rsidRDefault="003264FC">
      <w:pPr>
        <w:pStyle w:val="Definition"/>
        <w:autoSpaceDE w:val="0"/>
        <w:autoSpaceDN w:val="0"/>
        <w:adjustRightInd w:val="0"/>
        <w:rPr>
          <w:szCs w:val="24"/>
        </w:rPr>
      </w:pPr>
      <w:r w:rsidRPr="00A84B6C">
        <w:rPr>
          <w:szCs w:val="24"/>
        </w:rPr>
        <w:t>roof structure that is attached to the top of the cylindrical wall</w:t>
      </w:r>
    </w:p>
    <w:p w14:paraId="316D4C47"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This term includes both roofs supported on rafters or a structural frame and an unstiffened shell roof (sometimes referred to as unsupported).</w:t>
      </w:r>
    </w:p>
    <w:p w14:paraId="4913FF8F" w14:textId="77777777" w:rsidR="003264FC" w:rsidRPr="00A84B6C" w:rsidRDefault="003264FC">
      <w:pPr>
        <w:pStyle w:val="TermNum"/>
        <w:autoSpaceDE w:val="0"/>
        <w:autoSpaceDN w:val="0"/>
        <w:adjustRightInd w:val="0"/>
        <w:rPr>
          <w:szCs w:val="24"/>
        </w:rPr>
      </w:pPr>
      <w:r w:rsidRPr="00A84B6C">
        <w:rPr>
          <w:szCs w:val="24"/>
        </w:rPr>
        <w:t>3.1.13</w:t>
      </w:r>
    </w:p>
    <w:p w14:paraId="1F3FDA88" w14:textId="77777777" w:rsidR="003264FC" w:rsidRPr="00A84B6C" w:rsidRDefault="003264FC">
      <w:pPr>
        <w:pStyle w:val="Terms"/>
        <w:autoSpaceDE w:val="0"/>
        <w:autoSpaceDN w:val="0"/>
        <w:adjustRightInd w:val="0"/>
        <w:rPr>
          <w:szCs w:val="24"/>
        </w:rPr>
      </w:pPr>
      <w:r w:rsidRPr="00A84B6C">
        <w:rPr>
          <w:szCs w:val="24"/>
        </w:rPr>
        <w:t>floating roof</w:t>
      </w:r>
    </w:p>
    <w:p w14:paraId="6FAF551E" w14:textId="77777777" w:rsidR="003264FC" w:rsidRPr="00A84B6C" w:rsidRDefault="003264FC">
      <w:pPr>
        <w:pStyle w:val="Definition"/>
        <w:autoSpaceDE w:val="0"/>
        <w:autoSpaceDN w:val="0"/>
        <w:adjustRightInd w:val="0"/>
        <w:rPr>
          <w:szCs w:val="24"/>
        </w:rPr>
      </w:pPr>
      <w:r w:rsidRPr="00A84B6C">
        <w:rPr>
          <w:szCs w:val="24"/>
        </w:rPr>
        <w:t>roof structure that floats on the surface of the stored liquid, sliding up and down within the tank as the liquid level varies</w:t>
      </w:r>
    </w:p>
    <w:p w14:paraId="34614534" w14:textId="77777777" w:rsidR="003264FC" w:rsidRPr="00A84B6C" w:rsidRDefault="003264FC">
      <w:pPr>
        <w:pStyle w:val="TermNum"/>
        <w:autoSpaceDE w:val="0"/>
        <w:autoSpaceDN w:val="0"/>
        <w:adjustRightInd w:val="0"/>
        <w:rPr>
          <w:szCs w:val="24"/>
        </w:rPr>
      </w:pPr>
      <w:r w:rsidRPr="00A84B6C">
        <w:rPr>
          <w:szCs w:val="24"/>
        </w:rPr>
        <w:t>3.1.14</w:t>
      </w:r>
    </w:p>
    <w:p w14:paraId="12A8A58C" w14:textId="77777777" w:rsidR="003264FC" w:rsidRPr="00A84B6C" w:rsidRDefault="003264FC">
      <w:pPr>
        <w:pStyle w:val="Terms"/>
        <w:autoSpaceDE w:val="0"/>
        <w:autoSpaceDN w:val="0"/>
        <w:adjustRightInd w:val="0"/>
        <w:rPr>
          <w:szCs w:val="24"/>
        </w:rPr>
      </w:pPr>
      <w:r w:rsidRPr="00A84B6C">
        <w:rPr>
          <w:szCs w:val="24"/>
        </w:rPr>
        <w:t>gas/vapour pressure</w:t>
      </w:r>
    </w:p>
    <w:p w14:paraId="6AE3B48A" w14:textId="77777777" w:rsidR="003264FC" w:rsidRPr="00A84B6C" w:rsidRDefault="003264FC">
      <w:pPr>
        <w:pStyle w:val="Definition"/>
        <w:autoSpaceDE w:val="0"/>
        <w:autoSpaceDN w:val="0"/>
        <w:adjustRightInd w:val="0"/>
        <w:rPr>
          <w:szCs w:val="24"/>
        </w:rPr>
      </w:pPr>
      <w:r w:rsidRPr="00A84B6C">
        <w:rPr>
          <w:szCs w:val="24"/>
        </w:rPr>
        <w:t>pressure in the space above the surface of the stored liquid</w:t>
      </w:r>
    </w:p>
    <w:p w14:paraId="3C91F351" w14:textId="77777777" w:rsidR="003264FC" w:rsidRPr="00A84B6C" w:rsidRDefault="003264FC">
      <w:pPr>
        <w:pStyle w:val="TermNum"/>
        <w:autoSpaceDE w:val="0"/>
        <w:autoSpaceDN w:val="0"/>
        <w:adjustRightInd w:val="0"/>
        <w:rPr>
          <w:szCs w:val="24"/>
        </w:rPr>
      </w:pPr>
      <w:r w:rsidRPr="00A84B6C">
        <w:rPr>
          <w:szCs w:val="24"/>
        </w:rPr>
        <w:t>3.1.15</w:t>
      </w:r>
    </w:p>
    <w:p w14:paraId="46303488" w14:textId="77777777" w:rsidR="003264FC" w:rsidRPr="00A84B6C" w:rsidRDefault="003264FC">
      <w:pPr>
        <w:pStyle w:val="Terms"/>
        <w:autoSpaceDE w:val="0"/>
        <w:autoSpaceDN w:val="0"/>
        <w:adjustRightInd w:val="0"/>
        <w:rPr>
          <w:szCs w:val="24"/>
        </w:rPr>
      </w:pPr>
      <w:r w:rsidRPr="00A84B6C">
        <w:rPr>
          <w:szCs w:val="24"/>
        </w:rPr>
        <w:t>ground supported tank</w:t>
      </w:r>
    </w:p>
    <w:p w14:paraId="425C1189" w14:textId="77777777" w:rsidR="003264FC" w:rsidRPr="00A84B6C" w:rsidRDefault="003264FC">
      <w:pPr>
        <w:pStyle w:val="Definition"/>
        <w:autoSpaceDE w:val="0"/>
        <w:autoSpaceDN w:val="0"/>
        <w:adjustRightInd w:val="0"/>
        <w:rPr>
          <w:szCs w:val="24"/>
        </w:rPr>
      </w:pPr>
      <w:r w:rsidRPr="00A84B6C">
        <w:rPr>
          <w:szCs w:val="24"/>
        </w:rPr>
        <w:t>tank where the shell structure is uniformly supported on a horizontal foundation supported directly by the ground</w:t>
      </w:r>
    </w:p>
    <w:p w14:paraId="61197D39" w14:textId="77777777" w:rsidR="003264FC" w:rsidRPr="00A84B6C" w:rsidRDefault="003264FC">
      <w:pPr>
        <w:pStyle w:val="TermNum"/>
        <w:autoSpaceDE w:val="0"/>
        <w:autoSpaceDN w:val="0"/>
        <w:adjustRightInd w:val="0"/>
        <w:rPr>
          <w:szCs w:val="24"/>
        </w:rPr>
      </w:pPr>
      <w:r w:rsidRPr="00A84B6C">
        <w:rPr>
          <w:szCs w:val="24"/>
        </w:rPr>
        <w:t>3.1.16</w:t>
      </w:r>
    </w:p>
    <w:p w14:paraId="29E5E659" w14:textId="77777777" w:rsidR="003264FC" w:rsidRPr="00A84B6C" w:rsidRDefault="003264FC">
      <w:pPr>
        <w:pStyle w:val="Terms"/>
        <w:autoSpaceDE w:val="0"/>
        <w:autoSpaceDN w:val="0"/>
        <w:adjustRightInd w:val="0"/>
        <w:rPr>
          <w:szCs w:val="24"/>
        </w:rPr>
      </w:pPr>
      <w:r w:rsidRPr="00A84B6C">
        <w:rPr>
          <w:szCs w:val="24"/>
        </w:rPr>
        <w:t>hopper</w:t>
      </w:r>
    </w:p>
    <w:p w14:paraId="73C2BAB9" w14:textId="77777777" w:rsidR="003264FC" w:rsidRPr="00A84B6C" w:rsidRDefault="003264FC">
      <w:pPr>
        <w:pStyle w:val="Definition"/>
        <w:autoSpaceDE w:val="0"/>
        <w:autoSpaceDN w:val="0"/>
        <w:adjustRightInd w:val="0"/>
        <w:spacing w:line="240" w:lineRule="atLeast"/>
        <w:rPr>
          <w:szCs w:val="24"/>
        </w:rPr>
      </w:pPr>
      <w:r w:rsidRPr="00A84B6C">
        <w:rPr>
          <w:szCs w:val="24"/>
        </w:rPr>
        <w:t>converging section towards the bottom of a tank</w:t>
      </w:r>
    </w:p>
    <w:p w14:paraId="1082359C"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is used to channel liquids towards a gravity discharge outlet (usually when they contain suspended solids).</w:t>
      </w:r>
    </w:p>
    <w:p w14:paraId="6E4F5273" w14:textId="77777777" w:rsidR="003264FC" w:rsidRPr="00A84B6C" w:rsidRDefault="003264FC">
      <w:pPr>
        <w:pStyle w:val="TermNum"/>
        <w:autoSpaceDE w:val="0"/>
        <w:autoSpaceDN w:val="0"/>
        <w:adjustRightInd w:val="0"/>
        <w:rPr>
          <w:szCs w:val="24"/>
        </w:rPr>
      </w:pPr>
      <w:r w:rsidRPr="00A84B6C">
        <w:rPr>
          <w:szCs w:val="24"/>
        </w:rPr>
        <w:t>3.1.17</w:t>
      </w:r>
    </w:p>
    <w:p w14:paraId="741AE921" w14:textId="77777777" w:rsidR="003264FC" w:rsidRPr="00A84B6C" w:rsidRDefault="003264FC">
      <w:pPr>
        <w:pStyle w:val="Terms"/>
        <w:autoSpaceDE w:val="0"/>
        <w:autoSpaceDN w:val="0"/>
        <w:adjustRightInd w:val="0"/>
        <w:jc w:val="both"/>
        <w:rPr>
          <w:szCs w:val="24"/>
        </w:rPr>
      </w:pPr>
      <w:r w:rsidRPr="00A84B6C">
        <w:rPr>
          <w:szCs w:val="24"/>
        </w:rPr>
        <w:t>horizontally corrugated wall</w:t>
      </w:r>
    </w:p>
    <w:p w14:paraId="476E91CC" w14:textId="77777777" w:rsidR="003264FC" w:rsidRPr="00A84B6C" w:rsidRDefault="003264FC">
      <w:pPr>
        <w:pStyle w:val="Definition"/>
        <w:autoSpaceDE w:val="0"/>
        <w:autoSpaceDN w:val="0"/>
        <w:adjustRightInd w:val="0"/>
        <w:rPr>
          <w:szCs w:val="24"/>
        </w:rPr>
      </w:pPr>
      <w:r w:rsidRPr="00A84B6C">
        <w:rPr>
          <w:szCs w:val="24"/>
        </w:rPr>
        <w:t>shell wall constructed from corrugated steel sheets where the troughs pass around the circumference of the tank</w:t>
      </w:r>
    </w:p>
    <w:p w14:paraId="77DC0DDB" w14:textId="77777777" w:rsidR="003264FC" w:rsidRPr="00A84B6C" w:rsidRDefault="003264FC">
      <w:pPr>
        <w:pStyle w:val="TermNum"/>
        <w:autoSpaceDE w:val="0"/>
        <w:autoSpaceDN w:val="0"/>
        <w:adjustRightInd w:val="0"/>
        <w:rPr>
          <w:szCs w:val="24"/>
        </w:rPr>
      </w:pPr>
      <w:r w:rsidRPr="00A84B6C">
        <w:rPr>
          <w:szCs w:val="24"/>
        </w:rPr>
        <w:t>3.1.18</w:t>
      </w:r>
    </w:p>
    <w:p w14:paraId="500C8717" w14:textId="77777777" w:rsidR="003264FC" w:rsidRPr="00A84B6C" w:rsidRDefault="003264FC">
      <w:pPr>
        <w:pStyle w:val="Terms"/>
        <w:autoSpaceDE w:val="0"/>
        <w:autoSpaceDN w:val="0"/>
        <w:adjustRightInd w:val="0"/>
        <w:rPr>
          <w:szCs w:val="24"/>
        </w:rPr>
      </w:pPr>
      <w:r w:rsidRPr="00A84B6C">
        <w:rPr>
          <w:szCs w:val="24"/>
        </w:rPr>
        <w:t>internally stiffened wall</w:t>
      </w:r>
    </w:p>
    <w:p w14:paraId="0BA75301" w14:textId="77777777" w:rsidR="003264FC" w:rsidRPr="00A84B6C" w:rsidRDefault="003264FC">
      <w:pPr>
        <w:pStyle w:val="Definition"/>
        <w:autoSpaceDE w:val="0"/>
        <w:autoSpaceDN w:val="0"/>
        <w:adjustRightInd w:val="0"/>
        <w:rPr>
          <w:szCs w:val="24"/>
        </w:rPr>
      </w:pPr>
      <w:r w:rsidRPr="00A84B6C">
        <w:rPr>
          <w:szCs w:val="24"/>
        </w:rPr>
        <w:t>tank wall with stiffeners attached to the inside of the tank wall</w:t>
      </w:r>
    </w:p>
    <w:p w14:paraId="2D27F214" w14:textId="77777777" w:rsidR="003264FC" w:rsidRPr="00A84B6C" w:rsidRDefault="003264FC">
      <w:pPr>
        <w:pStyle w:val="TermNum"/>
        <w:autoSpaceDE w:val="0"/>
        <w:autoSpaceDN w:val="0"/>
        <w:adjustRightInd w:val="0"/>
        <w:rPr>
          <w:szCs w:val="24"/>
        </w:rPr>
      </w:pPr>
      <w:r w:rsidRPr="00A84B6C">
        <w:rPr>
          <w:szCs w:val="24"/>
        </w:rPr>
        <w:lastRenderedPageBreak/>
        <w:t>3.1.19</w:t>
      </w:r>
    </w:p>
    <w:p w14:paraId="707EC340" w14:textId="77777777" w:rsidR="003264FC" w:rsidRPr="00A84B6C" w:rsidRDefault="003264FC">
      <w:pPr>
        <w:pStyle w:val="Terms"/>
        <w:autoSpaceDE w:val="0"/>
        <w:autoSpaceDN w:val="0"/>
        <w:adjustRightInd w:val="0"/>
        <w:jc w:val="both"/>
        <w:rPr>
          <w:szCs w:val="24"/>
        </w:rPr>
      </w:pPr>
      <w:r w:rsidRPr="00A84B6C">
        <w:rPr>
          <w:szCs w:val="24"/>
        </w:rPr>
        <w:t>isotropic wall</w:t>
      </w:r>
    </w:p>
    <w:p w14:paraId="4A157439" w14:textId="77777777" w:rsidR="003264FC" w:rsidRPr="00A84B6C" w:rsidRDefault="003264FC">
      <w:pPr>
        <w:pStyle w:val="Definition"/>
        <w:autoSpaceDE w:val="0"/>
        <w:autoSpaceDN w:val="0"/>
        <w:adjustRightInd w:val="0"/>
        <w:rPr>
          <w:szCs w:val="24"/>
        </w:rPr>
      </w:pPr>
      <w:r w:rsidRPr="00A84B6C">
        <w:rPr>
          <w:szCs w:val="24"/>
        </w:rPr>
        <w:t>shell wall of a tank constructed from flat rolled steel sheet</w:t>
      </w:r>
    </w:p>
    <w:p w14:paraId="34187FDB" w14:textId="77777777" w:rsidR="003264FC" w:rsidRPr="00A84B6C" w:rsidRDefault="003264FC">
      <w:pPr>
        <w:pStyle w:val="TermNum"/>
        <w:autoSpaceDE w:val="0"/>
        <w:autoSpaceDN w:val="0"/>
        <w:adjustRightInd w:val="0"/>
        <w:rPr>
          <w:szCs w:val="24"/>
        </w:rPr>
      </w:pPr>
      <w:r w:rsidRPr="00A84B6C">
        <w:rPr>
          <w:szCs w:val="24"/>
        </w:rPr>
        <w:t>3.1.20</w:t>
      </w:r>
    </w:p>
    <w:p w14:paraId="2AEDC389" w14:textId="77777777" w:rsidR="003264FC" w:rsidRPr="00A84B6C" w:rsidRDefault="003264FC">
      <w:pPr>
        <w:pStyle w:val="Terms"/>
        <w:autoSpaceDE w:val="0"/>
        <w:autoSpaceDN w:val="0"/>
        <w:adjustRightInd w:val="0"/>
        <w:rPr>
          <w:szCs w:val="24"/>
        </w:rPr>
      </w:pPr>
      <w:r w:rsidRPr="00A84B6C">
        <w:rPr>
          <w:szCs w:val="24"/>
        </w:rPr>
        <w:t>joint efficiency factor</w:t>
      </w:r>
    </w:p>
    <w:p w14:paraId="7E73237A" w14:textId="77777777" w:rsidR="003264FC" w:rsidRPr="00A84B6C" w:rsidRDefault="003264FC">
      <w:pPr>
        <w:pStyle w:val="Definition"/>
        <w:autoSpaceDE w:val="0"/>
        <w:autoSpaceDN w:val="0"/>
        <w:adjustRightInd w:val="0"/>
        <w:rPr>
          <w:szCs w:val="24"/>
        </w:rPr>
      </w:pPr>
      <w:r w:rsidRPr="00A84B6C">
        <w:rPr>
          <w:szCs w:val="24"/>
        </w:rPr>
        <w:t>ratio of the membrane resistance of a welded or bolted joint to the yield membrane resistance of the parent plate</w:t>
      </w:r>
    </w:p>
    <w:p w14:paraId="2224EED1" w14:textId="77777777" w:rsidR="003264FC" w:rsidRPr="00A84B6C" w:rsidRDefault="003264FC">
      <w:pPr>
        <w:pStyle w:val="TermNum"/>
        <w:autoSpaceDE w:val="0"/>
        <w:autoSpaceDN w:val="0"/>
        <w:adjustRightInd w:val="0"/>
        <w:rPr>
          <w:szCs w:val="24"/>
        </w:rPr>
      </w:pPr>
      <w:r w:rsidRPr="00A84B6C">
        <w:rPr>
          <w:szCs w:val="24"/>
        </w:rPr>
        <w:t>3.1.21</w:t>
      </w:r>
    </w:p>
    <w:p w14:paraId="7DEA8630" w14:textId="77777777" w:rsidR="003264FC" w:rsidRPr="00A84B6C" w:rsidRDefault="003264FC">
      <w:pPr>
        <w:pStyle w:val="Terms"/>
        <w:autoSpaceDE w:val="0"/>
        <w:autoSpaceDN w:val="0"/>
        <w:adjustRightInd w:val="0"/>
        <w:rPr>
          <w:szCs w:val="24"/>
        </w:rPr>
      </w:pPr>
      <w:r w:rsidRPr="00A84B6C">
        <w:rPr>
          <w:szCs w:val="24"/>
        </w:rPr>
        <w:t>junction</w:t>
      </w:r>
    </w:p>
    <w:p w14:paraId="292ADD78" w14:textId="77777777" w:rsidR="003264FC" w:rsidRPr="00A84B6C" w:rsidRDefault="003264FC">
      <w:pPr>
        <w:pStyle w:val="Definition"/>
        <w:autoSpaceDE w:val="0"/>
        <w:autoSpaceDN w:val="0"/>
        <w:adjustRightInd w:val="0"/>
        <w:rPr>
          <w:szCs w:val="24"/>
        </w:rPr>
      </w:pPr>
      <w:r w:rsidRPr="00A84B6C">
        <w:rPr>
          <w:szCs w:val="24"/>
        </w:rPr>
        <w:t>point at which any two or more shell segments are connected</w:t>
      </w:r>
    </w:p>
    <w:p w14:paraId="6C7F0C26"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can include a stiffener or can have no stiffener: the point of attachment of a ring stiffener to the shell is treated as a junction.</w:t>
      </w:r>
    </w:p>
    <w:p w14:paraId="6101F98D" w14:textId="77777777" w:rsidR="003264FC" w:rsidRPr="00A84B6C" w:rsidRDefault="003264FC">
      <w:pPr>
        <w:pStyle w:val="TermNum"/>
        <w:autoSpaceDE w:val="0"/>
        <w:autoSpaceDN w:val="0"/>
        <w:adjustRightInd w:val="0"/>
        <w:rPr>
          <w:szCs w:val="24"/>
        </w:rPr>
      </w:pPr>
      <w:r w:rsidRPr="00A84B6C">
        <w:rPr>
          <w:szCs w:val="24"/>
        </w:rPr>
        <w:t>3.1.22</w:t>
      </w:r>
    </w:p>
    <w:p w14:paraId="23CF77DB" w14:textId="77777777" w:rsidR="003264FC" w:rsidRPr="00A84B6C" w:rsidRDefault="003264FC">
      <w:pPr>
        <w:pStyle w:val="Terms"/>
        <w:autoSpaceDE w:val="0"/>
        <w:autoSpaceDN w:val="0"/>
        <w:adjustRightInd w:val="0"/>
        <w:rPr>
          <w:szCs w:val="24"/>
        </w:rPr>
      </w:pPr>
      <w:r w:rsidRPr="00A84B6C">
        <w:rPr>
          <w:szCs w:val="24"/>
        </w:rPr>
        <w:t>maximum design liquid level</w:t>
      </w:r>
    </w:p>
    <w:p w14:paraId="6935DA08" w14:textId="77777777" w:rsidR="003264FC" w:rsidRPr="00A84B6C" w:rsidRDefault="003264FC">
      <w:pPr>
        <w:pStyle w:val="Terms"/>
        <w:autoSpaceDE w:val="0"/>
        <w:autoSpaceDN w:val="0"/>
        <w:adjustRightInd w:val="0"/>
        <w:rPr>
          <w:szCs w:val="24"/>
        </w:rPr>
      </w:pPr>
      <w:r w:rsidRPr="00A84B6C">
        <w:rPr>
          <w:b w:val="0"/>
          <w:szCs w:val="24"/>
        </w:rPr>
        <w:t>MDLL</w:t>
      </w:r>
    </w:p>
    <w:p w14:paraId="51FA5E11" w14:textId="77777777" w:rsidR="003264FC" w:rsidRPr="00A84B6C" w:rsidRDefault="003264FC">
      <w:pPr>
        <w:pStyle w:val="Definition"/>
        <w:autoSpaceDE w:val="0"/>
        <w:autoSpaceDN w:val="0"/>
        <w:adjustRightInd w:val="0"/>
        <w:rPr>
          <w:szCs w:val="24"/>
        </w:rPr>
      </w:pPr>
      <w:r w:rsidRPr="00A84B6C">
        <w:rPr>
          <w:szCs w:val="24"/>
        </w:rPr>
        <w:t>highest liquid level in a tank which is used as an accidental load design situation</w:t>
      </w:r>
    </w:p>
    <w:p w14:paraId="0CF78101"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 xml:space="preserve">This is higher than the maximum normal operating level (see </w:t>
      </w:r>
      <w:r w:rsidRPr="00A84B6C">
        <w:rPr>
          <w:rStyle w:val="citefig"/>
          <w:szCs w:val="24"/>
          <w:shd w:val="clear" w:color="auto" w:fill="auto"/>
        </w:rPr>
        <w:t>Figure 3.1</w:t>
      </w:r>
      <w:r w:rsidRPr="00A84B6C">
        <w:rPr>
          <w:szCs w:val="24"/>
        </w:rPr>
        <w:t>).</w:t>
      </w:r>
    </w:p>
    <w:p w14:paraId="0E1CBA24" w14:textId="77777777" w:rsidR="003264FC" w:rsidRPr="00A84B6C" w:rsidRDefault="003264FC">
      <w:pPr>
        <w:pStyle w:val="TermNum"/>
        <w:autoSpaceDE w:val="0"/>
        <w:autoSpaceDN w:val="0"/>
        <w:adjustRightInd w:val="0"/>
        <w:rPr>
          <w:szCs w:val="24"/>
        </w:rPr>
      </w:pPr>
      <w:r w:rsidRPr="00A84B6C">
        <w:rPr>
          <w:szCs w:val="24"/>
        </w:rPr>
        <w:t>3.1.23</w:t>
      </w:r>
    </w:p>
    <w:p w14:paraId="7F1DA215" w14:textId="77777777" w:rsidR="003264FC" w:rsidRPr="00A84B6C" w:rsidRDefault="003264FC">
      <w:pPr>
        <w:pStyle w:val="Terms"/>
        <w:autoSpaceDE w:val="0"/>
        <w:autoSpaceDN w:val="0"/>
        <w:adjustRightInd w:val="0"/>
        <w:rPr>
          <w:szCs w:val="24"/>
        </w:rPr>
      </w:pPr>
      <w:r w:rsidRPr="00A84B6C">
        <w:rPr>
          <w:szCs w:val="24"/>
        </w:rPr>
        <w:t>maximum normal operating liquid level</w:t>
      </w:r>
    </w:p>
    <w:p w14:paraId="2EE009DF" w14:textId="77777777" w:rsidR="003264FC" w:rsidRPr="00A84B6C" w:rsidRDefault="003264FC">
      <w:pPr>
        <w:pStyle w:val="Terms"/>
        <w:autoSpaceDE w:val="0"/>
        <w:autoSpaceDN w:val="0"/>
        <w:adjustRightInd w:val="0"/>
        <w:rPr>
          <w:szCs w:val="24"/>
        </w:rPr>
      </w:pPr>
      <w:r w:rsidRPr="00A84B6C">
        <w:rPr>
          <w:b w:val="0"/>
          <w:szCs w:val="24"/>
        </w:rPr>
        <w:t>MNOL</w:t>
      </w:r>
    </w:p>
    <w:p w14:paraId="63E78ECB" w14:textId="77777777" w:rsidR="003264FC" w:rsidRPr="00A84B6C" w:rsidRDefault="003264FC">
      <w:pPr>
        <w:pStyle w:val="Definition"/>
        <w:autoSpaceDE w:val="0"/>
        <w:autoSpaceDN w:val="0"/>
        <w:adjustRightInd w:val="0"/>
        <w:rPr>
          <w:szCs w:val="24"/>
        </w:rPr>
      </w:pPr>
      <w:r w:rsidRPr="00A84B6C">
        <w:rPr>
          <w:szCs w:val="24"/>
        </w:rPr>
        <w:t xml:space="preserve">highest liquid level in a tank under normal operating conditions and used in load combinations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p>
    <w:p w14:paraId="455DF955"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 xml:space="preserve">This is lower than the maximum design liquid level (see </w:t>
      </w:r>
      <w:r w:rsidRPr="00A84B6C">
        <w:rPr>
          <w:rStyle w:val="citefig"/>
          <w:szCs w:val="24"/>
          <w:shd w:val="clear" w:color="auto" w:fill="auto"/>
        </w:rPr>
        <w:t>Figure 3.1</w:t>
      </w:r>
      <w:r w:rsidRPr="00A84B6C">
        <w:rPr>
          <w:szCs w:val="24"/>
        </w:rPr>
        <w:t>)</w:t>
      </w:r>
    </w:p>
    <w:p w14:paraId="413307D2" w14:textId="77777777" w:rsidR="003264FC" w:rsidRPr="00A84B6C" w:rsidRDefault="003264FC">
      <w:pPr>
        <w:pStyle w:val="TermNum"/>
        <w:autoSpaceDE w:val="0"/>
        <w:autoSpaceDN w:val="0"/>
        <w:adjustRightInd w:val="0"/>
        <w:rPr>
          <w:szCs w:val="24"/>
        </w:rPr>
      </w:pPr>
      <w:r w:rsidRPr="00A84B6C">
        <w:rPr>
          <w:szCs w:val="24"/>
        </w:rPr>
        <w:t>3.1.24</w:t>
      </w:r>
    </w:p>
    <w:p w14:paraId="63546BC3" w14:textId="77777777" w:rsidR="00B019F2" w:rsidRDefault="003264FC">
      <w:pPr>
        <w:pStyle w:val="Terms"/>
        <w:autoSpaceDE w:val="0"/>
        <w:autoSpaceDN w:val="0"/>
        <w:adjustRightInd w:val="0"/>
        <w:rPr>
          <w:szCs w:val="24"/>
        </w:rPr>
      </w:pPr>
      <w:r w:rsidRPr="00A84B6C">
        <w:rPr>
          <w:szCs w:val="24"/>
        </w:rPr>
        <w:t>meridional direction</w:t>
      </w:r>
    </w:p>
    <w:p w14:paraId="5DBFEA3D" w14:textId="0430E882" w:rsidR="003264FC" w:rsidRPr="00A84B6C" w:rsidRDefault="003264FC">
      <w:pPr>
        <w:pStyle w:val="Terms"/>
        <w:autoSpaceDE w:val="0"/>
        <w:autoSpaceDN w:val="0"/>
        <w:adjustRightInd w:val="0"/>
        <w:rPr>
          <w:szCs w:val="24"/>
        </w:rPr>
      </w:pPr>
      <w:r w:rsidRPr="00A84B6C">
        <w:rPr>
          <w:i/>
          <w:szCs w:val="24"/>
        </w:rPr>
        <w:t>ϕ</w:t>
      </w:r>
    </w:p>
    <w:p w14:paraId="268A1608" w14:textId="77777777" w:rsidR="003264FC" w:rsidRPr="00A84B6C" w:rsidRDefault="003264FC">
      <w:pPr>
        <w:pStyle w:val="Definition"/>
        <w:autoSpaceDE w:val="0"/>
        <w:autoSpaceDN w:val="0"/>
        <w:adjustRightInd w:val="0"/>
        <w:rPr>
          <w:szCs w:val="24"/>
        </w:rPr>
      </w:pPr>
      <w:r w:rsidRPr="00A84B6C">
        <w:rPr>
          <w:szCs w:val="24"/>
        </w:rPr>
        <w:t>tangent to the shell wall at any point in a plane that passes through the axis of the tank</w:t>
      </w:r>
    </w:p>
    <w:p w14:paraId="1A7BEBA7"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varies according to the structural element being considered. For a cylindrical wall, the axial and meridional directions are identical, and axial is generally the preferred term.</w:t>
      </w:r>
    </w:p>
    <w:p w14:paraId="1F0C28BB" w14:textId="77777777" w:rsidR="003264FC" w:rsidRPr="00A84B6C" w:rsidRDefault="003264FC">
      <w:pPr>
        <w:pStyle w:val="TermNum"/>
        <w:autoSpaceDE w:val="0"/>
        <w:autoSpaceDN w:val="0"/>
        <w:adjustRightInd w:val="0"/>
        <w:rPr>
          <w:szCs w:val="24"/>
        </w:rPr>
      </w:pPr>
      <w:r w:rsidRPr="00A84B6C">
        <w:rPr>
          <w:szCs w:val="24"/>
        </w:rPr>
        <w:t>3.1.25</w:t>
      </w:r>
    </w:p>
    <w:p w14:paraId="30835737" w14:textId="77777777" w:rsidR="003264FC" w:rsidRPr="00A84B6C" w:rsidRDefault="003264FC">
      <w:pPr>
        <w:pStyle w:val="Terms"/>
        <w:autoSpaceDE w:val="0"/>
        <w:autoSpaceDN w:val="0"/>
        <w:adjustRightInd w:val="0"/>
        <w:rPr>
          <w:szCs w:val="24"/>
        </w:rPr>
      </w:pPr>
      <w:r w:rsidRPr="00A84B6C">
        <w:rPr>
          <w:szCs w:val="24"/>
        </w:rPr>
        <w:t>middle surface</w:t>
      </w:r>
    </w:p>
    <w:p w14:paraId="39B5A52F" w14:textId="77777777" w:rsidR="003264FC" w:rsidRPr="00A84B6C" w:rsidRDefault="003264FC">
      <w:pPr>
        <w:pStyle w:val="Definition"/>
        <w:autoSpaceDE w:val="0"/>
        <w:autoSpaceDN w:val="0"/>
        <w:adjustRightInd w:val="0"/>
        <w:rPr>
          <w:szCs w:val="24"/>
        </w:rPr>
      </w:pPr>
      <w:r w:rsidRPr="00A84B6C">
        <w:rPr>
          <w:szCs w:val="24"/>
        </w:rPr>
        <w:t>middle of the shell wall at any point, such that under elastic conditions, this surface is stress free when the shell is subject only to bending in any direction</w:t>
      </w:r>
    </w:p>
    <w:p w14:paraId="088ECB80" w14:textId="77777777" w:rsidR="003264FC" w:rsidRPr="00A84B6C" w:rsidRDefault="003264FC">
      <w:pPr>
        <w:pStyle w:val="TermNum"/>
        <w:autoSpaceDE w:val="0"/>
        <w:autoSpaceDN w:val="0"/>
        <w:adjustRightInd w:val="0"/>
        <w:rPr>
          <w:szCs w:val="24"/>
        </w:rPr>
      </w:pPr>
      <w:r w:rsidRPr="00A84B6C">
        <w:rPr>
          <w:szCs w:val="24"/>
        </w:rPr>
        <w:t>3.2.26</w:t>
      </w:r>
    </w:p>
    <w:p w14:paraId="6921B5A7" w14:textId="77777777" w:rsidR="003264FC" w:rsidRPr="00A84B6C" w:rsidRDefault="003264FC">
      <w:pPr>
        <w:pStyle w:val="Terms"/>
        <w:autoSpaceDE w:val="0"/>
        <w:autoSpaceDN w:val="0"/>
        <w:adjustRightInd w:val="0"/>
        <w:rPr>
          <w:szCs w:val="24"/>
        </w:rPr>
      </w:pPr>
      <w:r w:rsidRPr="00A84B6C">
        <w:rPr>
          <w:szCs w:val="24"/>
        </w:rPr>
        <w:t>minimum operating liquid level</w:t>
      </w:r>
    </w:p>
    <w:p w14:paraId="4D42C4CC" w14:textId="77777777" w:rsidR="003264FC" w:rsidRPr="00A84B6C" w:rsidRDefault="003264FC">
      <w:pPr>
        <w:pStyle w:val="Terms"/>
        <w:autoSpaceDE w:val="0"/>
        <w:autoSpaceDN w:val="0"/>
        <w:adjustRightInd w:val="0"/>
        <w:rPr>
          <w:szCs w:val="24"/>
        </w:rPr>
      </w:pPr>
      <w:r w:rsidRPr="00A84B6C">
        <w:rPr>
          <w:b w:val="0"/>
          <w:szCs w:val="24"/>
        </w:rPr>
        <w:t>min NOL</w:t>
      </w:r>
    </w:p>
    <w:p w14:paraId="1584ACFD" w14:textId="77777777" w:rsidR="003264FC" w:rsidRPr="00A84B6C" w:rsidRDefault="003264FC">
      <w:pPr>
        <w:pStyle w:val="Definition"/>
        <w:autoSpaceDE w:val="0"/>
        <w:autoSpaceDN w:val="0"/>
        <w:adjustRightInd w:val="0"/>
        <w:rPr>
          <w:szCs w:val="24"/>
        </w:rPr>
      </w:pPr>
      <w:r w:rsidRPr="00A84B6C">
        <w:rPr>
          <w:szCs w:val="24"/>
        </w:rPr>
        <w:t>lowest liquid level in a tank under normal operations</w:t>
      </w:r>
    </w:p>
    <w:p w14:paraId="1DED2873"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 xml:space="preserve">See </w:t>
      </w:r>
      <w:r w:rsidRPr="00A84B6C">
        <w:rPr>
          <w:rStyle w:val="citefig"/>
          <w:szCs w:val="24"/>
          <w:shd w:val="clear" w:color="auto" w:fill="auto"/>
        </w:rPr>
        <w:t>Figure 3.1</w:t>
      </w:r>
      <w:r w:rsidRPr="00A84B6C">
        <w:rPr>
          <w:szCs w:val="24"/>
        </w:rPr>
        <w:t>.</w:t>
      </w:r>
    </w:p>
    <w:p w14:paraId="2E3582A5" w14:textId="77777777" w:rsidR="003264FC" w:rsidRPr="00A84B6C" w:rsidRDefault="003264FC">
      <w:pPr>
        <w:pStyle w:val="TermNum"/>
        <w:autoSpaceDE w:val="0"/>
        <w:autoSpaceDN w:val="0"/>
        <w:adjustRightInd w:val="0"/>
        <w:rPr>
          <w:szCs w:val="24"/>
        </w:rPr>
      </w:pPr>
      <w:r w:rsidRPr="00A84B6C">
        <w:rPr>
          <w:szCs w:val="24"/>
        </w:rPr>
        <w:t>3.1.27</w:t>
      </w:r>
    </w:p>
    <w:p w14:paraId="55E1B6A0" w14:textId="77777777" w:rsidR="003264FC" w:rsidRPr="00A84B6C" w:rsidRDefault="003264FC">
      <w:pPr>
        <w:pStyle w:val="Terms"/>
        <w:autoSpaceDE w:val="0"/>
        <w:autoSpaceDN w:val="0"/>
        <w:adjustRightInd w:val="0"/>
        <w:rPr>
          <w:szCs w:val="24"/>
        </w:rPr>
      </w:pPr>
      <w:r w:rsidRPr="00A84B6C">
        <w:rPr>
          <w:szCs w:val="24"/>
        </w:rPr>
        <w:t>purlin</w:t>
      </w:r>
    </w:p>
    <w:p w14:paraId="4F280B4A" w14:textId="77777777" w:rsidR="003264FC" w:rsidRPr="00A84B6C" w:rsidRDefault="003264FC">
      <w:pPr>
        <w:pStyle w:val="Definition"/>
        <w:autoSpaceDE w:val="0"/>
        <w:autoSpaceDN w:val="0"/>
        <w:adjustRightInd w:val="0"/>
        <w:rPr>
          <w:szCs w:val="24"/>
        </w:rPr>
      </w:pPr>
      <w:r w:rsidRPr="00A84B6C">
        <w:rPr>
          <w:szCs w:val="24"/>
        </w:rPr>
        <w:t>circumferentially oriented structural member supporting a roof and supported itself on rafters</w:t>
      </w:r>
    </w:p>
    <w:p w14:paraId="4E45F6B1" w14:textId="77777777" w:rsidR="003264FC" w:rsidRPr="00A84B6C" w:rsidRDefault="003264FC">
      <w:pPr>
        <w:pStyle w:val="TermNum"/>
        <w:autoSpaceDE w:val="0"/>
        <w:autoSpaceDN w:val="0"/>
        <w:adjustRightInd w:val="0"/>
        <w:rPr>
          <w:szCs w:val="24"/>
        </w:rPr>
      </w:pPr>
      <w:r w:rsidRPr="00A84B6C">
        <w:rPr>
          <w:szCs w:val="24"/>
        </w:rPr>
        <w:lastRenderedPageBreak/>
        <w:t>3.1.28</w:t>
      </w:r>
    </w:p>
    <w:p w14:paraId="6D15B1D9" w14:textId="77777777" w:rsidR="003264FC" w:rsidRPr="00A84B6C" w:rsidRDefault="003264FC">
      <w:pPr>
        <w:pStyle w:val="Terms"/>
        <w:autoSpaceDE w:val="0"/>
        <w:autoSpaceDN w:val="0"/>
        <w:adjustRightInd w:val="0"/>
        <w:rPr>
          <w:szCs w:val="24"/>
        </w:rPr>
      </w:pPr>
      <w:r w:rsidRPr="00A84B6C">
        <w:rPr>
          <w:szCs w:val="24"/>
        </w:rPr>
        <w:t>primary ring</w:t>
      </w:r>
    </w:p>
    <w:p w14:paraId="7454D1F5" w14:textId="77777777" w:rsidR="003264FC" w:rsidRPr="00A84B6C" w:rsidRDefault="003264FC">
      <w:pPr>
        <w:pStyle w:val="Definition"/>
        <w:autoSpaceDE w:val="0"/>
        <w:autoSpaceDN w:val="0"/>
        <w:adjustRightInd w:val="0"/>
        <w:rPr>
          <w:szCs w:val="24"/>
        </w:rPr>
      </w:pPr>
      <w:r w:rsidRPr="00A84B6C">
        <w:rPr>
          <w:szCs w:val="24"/>
        </w:rPr>
        <w:t>ring located near the top of the cylindrical wall or at the eaves junction</w:t>
      </w:r>
    </w:p>
    <w:p w14:paraId="75079538"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can also be referred to as the top ring or wind girder. Where there is a roof, the primary ring also serves the purpose of forming the junction between the roof and cylindrical wall.</w:t>
      </w:r>
    </w:p>
    <w:p w14:paraId="3EF470DE" w14:textId="77777777" w:rsidR="003264FC" w:rsidRPr="00A84B6C" w:rsidRDefault="003264FC">
      <w:pPr>
        <w:pStyle w:val="TermNum"/>
        <w:autoSpaceDE w:val="0"/>
        <w:autoSpaceDN w:val="0"/>
        <w:adjustRightInd w:val="0"/>
        <w:rPr>
          <w:szCs w:val="24"/>
        </w:rPr>
      </w:pPr>
      <w:r w:rsidRPr="00A84B6C">
        <w:rPr>
          <w:szCs w:val="24"/>
        </w:rPr>
        <w:t>3.1.29</w:t>
      </w:r>
    </w:p>
    <w:p w14:paraId="429AC14D" w14:textId="77777777" w:rsidR="003264FC" w:rsidRPr="00A84B6C" w:rsidRDefault="003264FC">
      <w:pPr>
        <w:pStyle w:val="Terms"/>
        <w:autoSpaceDE w:val="0"/>
        <w:autoSpaceDN w:val="0"/>
        <w:adjustRightInd w:val="0"/>
        <w:rPr>
          <w:szCs w:val="24"/>
        </w:rPr>
      </w:pPr>
      <w:r w:rsidRPr="00A84B6C">
        <w:rPr>
          <w:szCs w:val="24"/>
        </w:rPr>
        <w:t>rafter</w:t>
      </w:r>
    </w:p>
    <w:p w14:paraId="45F679D8" w14:textId="77777777" w:rsidR="003264FC" w:rsidRPr="00A84B6C" w:rsidRDefault="003264FC">
      <w:pPr>
        <w:pStyle w:val="Definition"/>
        <w:autoSpaceDE w:val="0"/>
        <w:autoSpaceDN w:val="0"/>
        <w:adjustRightInd w:val="0"/>
        <w:rPr>
          <w:szCs w:val="24"/>
        </w:rPr>
      </w:pPr>
      <w:r w:rsidRPr="00A84B6C">
        <w:rPr>
          <w:szCs w:val="24"/>
        </w:rPr>
        <w:t>radially oriented structural member supporting a roof structure</w:t>
      </w:r>
    </w:p>
    <w:p w14:paraId="1BAD2944" w14:textId="77777777" w:rsidR="003264FC" w:rsidRPr="00A84B6C" w:rsidRDefault="003264FC">
      <w:pPr>
        <w:pStyle w:val="TermNum"/>
        <w:autoSpaceDE w:val="0"/>
        <w:autoSpaceDN w:val="0"/>
        <w:adjustRightInd w:val="0"/>
        <w:rPr>
          <w:szCs w:val="24"/>
        </w:rPr>
      </w:pPr>
      <w:r w:rsidRPr="00A84B6C">
        <w:rPr>
          <w:szCs w:val="24"/>
        </w:rPr>
        <w:t>3.1.30</w:t>
      </w:r>
    </w:p>
    <w:p w14:paraId="5D14C85A" w14:textId="77777777" w:rsidR="003264FC" w:rsidRPr="00A84B6C" w:rsidRDefault="003264FC">
      <w:pPr>
        <w:pStyle w:val="Terms"/>
        <w:autoSpaceDE w:val="0"/>
        <w:autoSpaceDN w:val="0"/>
        <w:adjustRightInd w:val="0"/>
        <w:rPr>
          <w:szCs w:val="24"/>
        </w:rPr>
      </w:pPr>
      <w:r w:rsidRPr="00A84B6C">
        <w:rPr>
          <w:szCs w:val="24"/>
        </w:rPr>
        <w:t>rib</w:t>
      </w:r>
    </w:p>
    <w:p w14:paraId="01571CCF" w14:textId="77777777" w:rsidR="003264FC" w:rsidRPr="00A84B6C" w:rsidRDefault="003264FC">
      <w:pPr>
        <w:pStyle w:val="Definition"/>
        <w:autoSpaceDE w:val="0"/>
        <w:autoSpaceDN w:val="0"/>
        <w:adjustRightInd w:val="0"/>
        <w:rPr>
          <w:szCs w:val="24"/>
        </w:rPr>
      </w:pPr>
      <w:r w:rsidRPr="00A84B6C">
        <w:rPr>
          <w:szCs w:val="24"/>
        </w:rPr>
        <w:t>local member that provides a primary load-carrying path for loads causing bending down the meridian of a shell, representing a generator of the shell of revolution</w:t>
      </w:r>
    </w:p>
    <w:p w14:paraId="05F8EB33"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is used to distribute transverse loads on the structure by bending action.</w:t>
      </w:r>
    </w:p>
    <w:p w14:paraId="3963A745" w14:textId="77777777" w:rsidR="003264FC" w:rsidRPr="00A84B6C" w:rsidRDefault="003264FC">
      <w:pPr>
        <w:pStyle w:val="TermNum"/>
        <w:autoSpaceDE w:val="0"/>
        <w:autoSpaceDN w:val="0"/>
        <w:adjustRightInd w:val="0"/>
        <w:rPr>
          <w:szCs w:val="24"/>
        </w:rPr>
      </w:pPr>
      <w:r w:rsidRPr="00A84B6C">
        <w:rPr>
          <w:szCs w:val="24"/>
        </w:rPr>
        <w:t>3.1.31</w:t>
      </w:r>
    </w:p>
    <w:p w14:paraId="3F14D9B1" w14:textId="77777777" w:rsidR="003264FC" w:rsidRPr="00A84B6C" w:rsidRDefault="003264FC">
      <w:pPr>
        <w:pStyle w:val="Terms"/>
        <w:autoSpaceDE w:val="0"/>
        <w:autoSpaceDN w:val="0"/>
        <w:adjustRightInd w:val="0"/>
        <w:rPr>
          <w:szCs w:val="24"/>
        </w:rPr>
      </w:pPr>
      <w:r w:rsidRPr="00A84B6C">
        <w:rPr>
          <w:szCs w:val="24"/>
        </w:rPr>
        <w:t>ring girder or ring beam</w:t>
      </w:r>
    </w:p>
    <w:p w14:paraId="1DF02ACD" w14:textId="77777777" w:rsidR="003264FC" w:rsidRPr="00A84B6C" w:rsidRDefault="003264FC">
      <w:pPr>
        <w:pStyle w:val="Definition"/>
        <w:autoSpaceDE w:val="0"/>
        <w:autoSpaceDN w:val="0"/>
        <w:adjustRightInd w:val="0"/>
        <w:rPr>
          <w:szCs w:val="24"/>
        </w:rPr>
      </w:pPr>
      <w:r w:rsidRPr="00A84B6C">
        <w:rPr>
          <w:szCs w:val="24"/>
        </w:rPr>
        <w:t>circumferential stiffener which has bending stiffness and strength normal to the plane of the circular section of a shell as well as in that plane</w:t>
      </w:r>
    </w:p>
    <w:p w14:paraId="21A6C999"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is a primary load-carrying element, used to distribute local vertical loads into the shell.</w:t>
      </w:r>
    </w:p>
    <w:p w14:paraId="1690C53B" w14:textId="77777777" w:rsidR="003264FC" w:rsidRPr="00A84B6C" w:rsidRDefault="003264FC">
      <w:pPr>
        <w:pStyle w:val="TermNum"/>
        <w:autoSpaceDE w:val="0"/>
        <w:autoSpaceDN w:val="0"/>
        <w:adjustRightInd w:val="0"/>
        <w:rPr>
          <w:szCs w:val="24"/>
        </w:rPr>
      </w:pPr>
      <w:r w:rsidRPr="00A84B6C">
        <w:rPr>
          <w:szCs w:val="24"/>
        </w:rPr>
        <w:t>3.1.32</w:t>
      </w:r>
    </w:p>
    <w:p w14:paraId="4AEB2952" w14:textId="77777777" w:rsidR="003264FC" w:rsidRPr="00A84B6C" w:rsidRDefault="003264FC">
      <w:pPr>
        <w:pStyle w:val="Terms"/>
        <w:autoSpaceDE w:val="0"/>
        <w:autoSpaceDN w:val="0"/>
        <w:adjustRightInd w:val="0"/>
        <w:rPr>
          <w:szCs w:val="24"/>
        </w:rPr>
      </w:pPr>
      <w:r w:rsidRPr="00A84B6C">
        <w:rPr>
          <w:szCs w:val="24"/>
        </w:rPr>
        <w:t>ring stiffener</w:t>
      </w:r>
    </w:p>
    <w:p w14:paraId="3A9D142B" w14:textId="77777777" w:rsidR="003264FC" w:rsidRPr="00A84B6C" w:rsidRDefault="003264FC">
      <w:pPr>
        <w:pStyle w:val="Definition"/>
        <w:autoSpaceDE w:val="0"/>
        <w:autoSpaceDN w:val="0"/>
        <w:adjustRightInd w:val="0"/>
        <w:rPr>
          <w:szCs w:val="24"/>
        </w:rPr>
      </w:pPr>
      <w:r w:rsidRPr="00A84B6C">
        <w:rPr>
          <w:szCs w:val="24"/>
        </w:rPr>
        <w:t>local stiffening member that passes around the circumference of the structure at a given point on the meridian</w:t>
      </w:r>
    </w:p>
    <w:p w14:paraId="371B863F"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It is assumed to have no stiffness in the meridional plane of the structure. It is provided to increase the stability or to introduce local loads, not as a primary load-carrying element.</w:t>
      </w:r>
    </w:p>
    <w:p w14:paraId="35F9E372" w14:textId="77777777" w:rsidR="003264FC" w:rsidRPr="00A84B6C" w:rsidRDefault="003264FC">
      <w:pPr>
        <w:pStyle w:val="TermNum"/>
        <w:autoSpaceDE w:val="0"/>
        <w:autoSpaceDN w:val="0"/>
        <w:adjustRightInd w:val="0"/>
        <w:rPr>
          <w:szCs w:val="24"/>
        </w:rPr>
      </w:pPr>
      <w:r w:rsidRPr="00A84B6C">
        <w:rPr>
          <w:szCs w:val="24"/>
        </w:rPr>
        <w:t>3.1.33</w:t>
      </w:r>
    </w:p>
    <w:p w14:paraId="4E976DF8" w14:textId="77777777" w:rsidR="003264FC" w:rsidRPr="00A84B6C" w:rsidRDefault="003264FC">
      <w:pPr>
        <w:pStyle w:val="Terms"/>
        <w:autoSpaceDE w:val="0"/>
        <w:autoSpaceDN w:val="0"/>
        <w:adjustRightInd w:val="0"/>
        <w:rPr>
          <w:szCs w:val="24"/>
        </w:rPr>
      </w:pPr>
      <w:r w:rsidRPr="00A84B6C">
        <w:rPr>
          <w:szCs w:val="24"/>
        </w:rPr>
        <w:t>RLG</w:t>
      </w:r>
    </w:p>
    <w:p w14:paraId="2262AFF7" w14:textId="77777777" w:rsidR="003264FC" w:rsidRPr="00A84B6C" w:rsidRDefault="003264FC">
      <w:pPr>
        <w:pStyle w:val="Definition"/>
        <w:autoSpaceDE w:val="0"/>
        <w:autoSpaceDN w:val="0"/>
        <w:adjustRightInd w:val="0"/>
        <w:rPr>
          <w:szCs w:val="24"/>
        </w:rPr>
      </w:pPr>
      <w:r w:rsidRPr="00A84B6C">
        <w:rPr>
          <w:szCs w:val="24"/>
        </w:rPr>
        <w:t>refrigerated liquefied gas</w:t>
      </w:r>
    </w:p>
    <w:p w14:paraId="3F056DA6" w14:textId="77777777" w:rsidR="003264FC" w:rsidRPr="00A84B6C" w:rsidRDefault="003264FC">
      <w:pPr>
        <w:pStyle w:val="TermNum"/>
        <w:autoSpaceDE w:val="0"/>
        <w:autoSpaceDN w:val="0"/>
        <w:adjustRightInd w:val="0"/>
        <w:rPr>
          <w:szCs w:val="24"/>
        </w:rPr>
      </w:pPr>
      <w:r w:rsidRPr="00A84B6C">
        <w:rPr>
          <w:szCs w:val="24"/>
        </w:rPr>
        <w:t>3.1.34</w:t>
      </w:r>
    </w:p>
    <w:p w14:paraId="4E4C47C1" w14:textId="77777777" w:rsidR="003264FC" w:rsidRPr="00A84B6C" w:rsidRDefault="003264FC">
      <w:pPr>
        <w:pStyle w:val="Terms"/>
        <w:autoSpaceDE w:val="0"/>
        <w:autoSpaceDN w:val="0"/>
        <w:adjustRightInd w:val="0"/>
        <w:rPr>
          <w:szCs w:val="24"/>
        </w:rPr>
      </w:pPr>
      <w:r w:rsidRPr="00A84B6C">
        <w:rPr>
          <w:szCs w:val="24"/>
        </w:rPr>
        <w:t>secondary ring stiffener</w:t>
      </w:r>
    </w:p>
    <w:p w14:paraId="5F6997C5" w14:textId="77777777" w:rsidR="003264FC" w:rsidRPr="00A84B6C" w:rsidRDefault="003264FC">
      <w:pPr>
        <w:pStyle w:val="Definition"/>
        <w:autoSpaceDE w:val="0"/>
        <w:autoSpaceDN w:val="0"/>
        <w:adjustRightInd w:val="0"/>
        <w:rPr>
          <w:szCs w:val="24"/>
        </w:rPr>
      </w:pPr>
      <w:r w:rsidRPr="00A84B6C">
        <w:rPr>
          <w:szCs w:val="24"/>
        </w:rPr>
        <w:t>ring stiffener on a tank wall located on the cylindrical wall below the primary ring</w:t>
      </w:r>
    </w:p>
    <w:p w14:paraId="70F0468B"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There can be multiple secondary rings. The purpose of the secondary ring is to increase the buckling resistance of the cylindrical shell under external pressure and wind.</w:t>
      </w:r>
    </w:p>
    <w:p w14:paraId="4CCF2480" w14:textId="77777777" w:rsidR="003264FC" w:rsidRPr="00A84B6C" w:rsidRDefault="003264FC">
      <w:pPr>
        <w:pStyle w:val="TermNum"/>
        <w:autoSpaceDE w:val="0"/>
        <w:autoSpaceDN w:val="0"/>
        <w:adjustRightInd w:val="0"/>
        <w:rPr>
          <w:szCs w:val="24"/>
        </w:rPr>
      </w:pPr>
      <w:r w:rsidRPr="00A84B6C">
        <w:rPr>
          <w:szCs w:val="24"/>
        </w:rPr>
        <w:t>3.1.35</w:t>
      </w:r>
    </w:p>
    <w:p w14:paraId="41B832D1" w14:textId="77777777" w:rsidR="003264FC" w:rsidRPr="00A84B6C" w:rsidRDefault="003264FC">
      <w:pPr>
        <w:pStyle w:val="Terms"/>
        <w:autoSpaceDE w:val="0"/>
        <w:autoSpaceDN w:val="0"/>
        <w:adjustRightInd w:val="0"/>
        <w:rPr>
          <w:szCs w:val="24"/>
        </w:rPr>
      </w:pPr>
      <w:r w:rsidRPr="00A84B6C">
        <w:rPr>
          <w:szCs w:val="24"/>
        </w:rPr>
        <w:t>separation of ring stiffeners</w:t>
      </w:r>
    </w:p>
    <w:p w14:paraId="5282607B" w14:textId="77777777" w:rsidR="003264FC" w:rsidRPr="00A84B6C" w:rsidRDefault="003264FC">
      <w:pPr>
        <w:pStyle w:val="Definition"/>
        <w:autoSpaceDE w:val="0"/>
        <w:autoSpaceDN w:val="0"/>
        <w:adjustRightInd w:val="0"/>
        <w:rPr>
          <w:szCs w:val="24"/>
        </w:rPr>
      </w:pPr>
      <w:r w:rsidRPr="00A84B6C">
        <w:rPr>
          <w:szCs w:val="24"/>
        </w:rPr>
        <w:t>centre to centre distance between the circumferential axes of two adjacent ring stiffeners</w:t>
      </w:r>
    </w:p>
    <w:p w14:paraId="6EBC1F61" w14:textId="77777777" w:rsidR="003264FC" w:rsidRPr="00A84B6C" w:rsidRDefault="003264FC" w:rsidP="003B3529">
      <w:pPr>
        <w:pStyle w:val="TermNum"/>
        <w:pageBreakBefore/>
        <w:autoSpaceDE w:val="0"/>
        <w:autoSpaceDN w:val="0"/>
        <w:adjustRightInd w:val="0"/>
        <w:rPr>
          <w:szCs w:val="24"/>
        </w:rPr>
      </w:pPr>
      <w:r w:rsidRPr="00A84B6C">
        <w:rPr>
          <w:szCs w:val="24"/>
        </w:rPr>
        <w:lastRenderedPageBreak/>
        <w:t>3.1.36</w:t>
      </w:r>
    </w:p>
    <w:p w14:paraId="420CBE21" w14:textId="77777777" w:rsidR="003264FC" w:rsidRPr="00A84B6C" w:rsidRDefault="003264FC">
      <w:pPr>
        <w:pStyle w:val="Terms"/>
        <w:autoSpaceDE w:val="0"/>
        <w:autoSpaceDN w:val="0"/>
        <w:adjustRightInd w:val="0"/>
        <w:rPr>
          <w:szCs w:val="24"/>
        </w:rPr>
      </w:pPr>
      <w:r w:rsidRPr="00A84B6C">
        <w:rPr>
          <w:szCs w:val="24"/>
        </w:rPr>
        <w:t>shell</w:t>
      </w:r>
    </w:p>
    <w:p w14:paraId="7DE6D56C" w14:textId="77777777" w:rsidR="003264FC" w:rsidRPr="00A84B6C" w:rsidRDefault="003264FC">
      <w:pPr>
        <w:pStyle w:val="Definition"/>
        <w:autoSpaceDE w:val="0"/>
        <w:autoSpaceDN w:val="0"/>
        <w:adjustRightInd w:val="0"/>
        <w:rPr>
          <w:szCs w:val="24"/>
        </w:rPr>
      </w:pPr>
      <w:r w:rsidRPr="00A84B6C">
        <w:rPr>
          <w:szCs w:val="24"/>
        </w:rPr>
        <w:t>vertical wall of a ground-supported cylindrical tank</w:t>
      </w:r>
    </w:p>
    <w:p w14:paraId="1B967D7B"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 xml:space="preserve">The term shell is often used in the tank industry to refer to the vertical wall of a ground-supported cylindrical tank. This usage is slightly confusing when compared with the general definition of a shell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which has more general application. To avoid confusion, the term “shell” is used in this standard where appropriate to the needs of the tank industry, but the term “cylindrical wall” is more generally used.</w:t>
      </w:r>
    </w:p>
    <w:p w14:paraId="7758AB3A" w14:textId="77777777" w:rsidR="003264FC" w:rsidRPr="00A84B6C" w:rsidRDefault="003264FC">
      <w:pPr>
        <w:pStyle w:val="TermNum"/>
        <w:autoSpaceDE w:val="0"/>
        <w:autoSpaceDN w:val="0"/>
        <w:adjustRightInd w:val="0"/>
        <w:rPr>
          <w:szCs w:val="24"/>
        </w:rPr>
      </w:pPr>
      <w:r w:rsidRPr="00A84B6C">
        <w:rPr>
          <w:szCs w:val="24"/>
        </w:rPr>
        <w:t>3.1.37</w:t>
      </w:r>
    </w:p>
    <w:p w14:paraId="1FADBE38" w14:textId="77777777" w:rsidR="003264FC" w:rsidRPr="00A84B6C" w:rsidRDefault="003264FC">
      <w:pPr>
        <w:pStyle w:val="Terms"/>
        <w:autoSpaceDE w:val="0"/>
        <w:autoSpaceDN w:val="0"/>
        <w:adjustRightInd w:val="0"/>
        <w:rPr>
          <w:szCs w:val="24"/>
        </w:rPr>
      </w:pPr>
      <w:r w:rsidRPr="00A84B6C">
        <w:rPr>
          <w:szCs w:val="24"/>
        </w:rPr>
        <w:t>shell-roof junction</w:t>
      </w:r>
    </w:p>
    <w:p w14:paraId="67671E6B" w14:textId="77777777" w:rsidR="003264FC" w:rsidRPr="00A84B6C" w:rsidRDefault="003264FC">
      <w:pPr>
        <w:pStyle w:val="Definition"/>
        <w:autoSpaceDE w:val="0"/>
        <w:autoSpaceDN w:val="0"/>
        <w:adjustRightInd w:val="0"/>
        <w:rPr>
          <w:szCs w:val="24"/>
        </w:rPr>
      </w:pPr>
      <w:r w:rsidRPr="00A84B6C">
        <w:rPr>
          <w:szCs w:val="24"/>
        </w:rPr>
        <w:t>junction between a cylindrical shell wall and the roof</w:t>
      </w:r>
    </w:p>
    <w:p w14:paraId="7A06D1EC"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Alternatively known as the top angle or eaves junction, is the junction between the vertical wall and the roof.</w:t>
      </w:r>
    </w:p>
    <w:p w14:paraId="72B04FE1" w14:textId="77777777" w:rsidR="003264FC" w:rsidRPr="00A84B6C" w:rsidRDefault="003264FC">
      <w:pPr>
        <w:pStyle w:val="TermNum"/>
        <w:autoSpaceDE w:val="0"/>
        <w:autoSpaceDN w:val="0"/>
        <w:adjustRightInd w:val="0"/>
        <w:rPr>
          <w:szCs w:val="24"/>
        </w:rPr>
      </w:pPr>
      <w:r w:rsidRPr="00A84B6C">
        <w:rPr>
          <w:szCs w:val="24"/>
        </w:rPr>
        <w:t>3.1.38</w:t>
      </w:r>
    </w:p>
    <w:p w14:paraId="70F56265" w14:textId="77777777" w:rsidR="003264FC" w:rsidRPr="00A84B6C" w:rsidRDefault="003264FC">
      <w:pPr>
        <w:pStyle w:val="Terms"/>
        <w:autoSpaceDE w:val="0"/>
        <w:autoSpaceDN w:val="0"/>
        <w:adjustRightInd w:val="0"/>
        <w:rPr>
          <w:szCs w:val="24"/>
        </w:rPr>
      </w:pPr>
      <w:r w:rsidRPr="00A84B6C">
        <w:rPr>
          <w:szCs w:val="24"/>
        </w:rPr>
        <w:t>sketch plate or bottom plate</w:t>
      </w:r>
    </w:p>
    <w:p w14:paraId="10CCC00B" w14:textId="77777777" w:rsidR="003264FC" w:rsidRPr="00A84B6C" w:rsidRDefault="003264FC">
      <w:pPr>
        <w:pStyle w:val="Definition"/>
        <w:autoSpaceDE w:val="0"/>
        <w:autoSpaceDN w:val="0"/>
        <w:adjustRightInd w:val="0"/>
        <w:rPr>
          <w:szCs w:val="24"/>
        </w:rPr>
      </w:pPr>
      <w:r w:rsidRPr="00A84B6C">
        <w:rPr>
          <w:szCs w:val="24"/>
        </w:rPr>
        <w:t>plating used to form the internal bottom of a ground-supported tank</w:t>
      </w:r>
    </w:p>
    <w:p w14:paraId="19F02982" w14:textId="77777777" w:rsidR="003264FC" w:rsidRPr="00A84B6C" w:rsidRDefault="003264FC">
      <w:pPr>
        <w:pStyle w:val="TermNum"/>
        <w:autoSpaceDE w:val="0"/>
        <w:autoSpaceDN w:val="0"/>
        <w:adjustRightInd w:val="0"/>
        <w:rPr>
          <w:szCs w:val="24"/>
        </w:rPr>
      </w:pPr>
      <w:r w:rsidRPr="00A84B6C">
        <w:rPr>
          <w:szCs w:val="24"/>
        </w:rPr>
        <w:t>3.1.39</w:t>
      </w:r>
    </w:p>
    <w:p w14:paraId="2D752CF4" w14:textId="77777777" w:rsidR="003264FC" w:rsidRPr="00A84B6C" w:rsidRDefault="003264FC">
      <w:pPr>
        <w:pStyle w:val="Terms"/>
        <w:autoSpaceDE w:val="0"/>
        <w:autoSpaceDN w:val="0"/>
        <w:adjustRightInd w:val="0"/>
        <w:rPr>
          <w:szCs w:val="24"/>
        </w:rPr>
      </w:pPr>
      <w:r w:rsidRPr="00A84B6C">
        <w:rPr>
          <w:szCs w:val="24"/>
        </w:rPr>
        <w:t>strake</w:t>
      </w:r>
    </w:p>
    <w:p w14:paraId="034A667C" w14:textId="77777777" w:rsidR="003264FC" w:rsidRPr="00A84B6C" w:rsidRDefault="003264FC">
      <w:pPr>
        <w:pStyle w:val="Definition"/>
        <w:autoSpaceDE w:val="0"/>
        <w:autoSpaceDN w:val="0"/>
        <w:adjustRightInd w:val="0"/>
        <w:rPr>
          <w:szCs w:val="24"/>
        </w:rPr>
      </w:pPr>
      <w:r w:rsidRPr="00A84B6C">
        <w:rPr>
          <w:szCs w:val="24"/>
        </w:rPr>
        <w:t>single row of plates of a given thickness</w:t>
      </w:r>
    </w:p>
    <w:p w14:paraId="584A4E5B"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 xml:space="preserve">The cylindrical shell wall of a tank is formed by making horizontal circumferential joints between a group of short cylindrical sections, each termed a strake, formed by making vertical joints between individual curved plates. Several strakes normally form one course (see </w:t>
      </w:r>
      <w:r w:rsidRPr="00A84B6C">
        <w:rPr>
          <w:rStyle w:val="citesec"/>
          <w:szCs w:val="24"/>
          <w:shd w:val="clear" w:color="auto" w:fill="auto"/>
        </w:rPr>
        <w:t>3.1.7</w:t>
      </w:r>
      <w:r w:rsidRPr="00A84B6C">
        <w:rPr>
          <w:szCs w:val="24"/>
        </w:rPr>
        <w:t>).</w:t>
      </w:r>
    </w:p>
    <w:p w14:paraId="35ACD274" w14:textId="77777777" w:rsidR="003264FC" w:rsidRPr="00A84B6C" w:rsidRDefault="003264FC">
      <w:pPr>
        <w:pStyle w:val="TermNum"/>
        <w:autoSpaceDE w:val="0"/>
        <w:autoSpaceDN w:val="0"/>
        <w:adjustRightInd w:val="0"/>
        <w:rPr>
          <w:szCs w:val="24"/>
        </w:rPr>
      </w:pPr>
      <w:r w:rsidRPr="00A84B6C">
        <w:rPr>
          <w:szCs w:val="24"/>
        </w:rPr>
        <w:t>3.1.40</w:t>
      </w:r>
    </w:p>
    <w:p w14:paraId="42126B01" w14:textId="77777777" w:rsidR="003264FC" w:rsidRPr="00A84B6C" w:rsidRDefault="003264FC">
      <w:pPr>
        <w:pStyle w:val="Terms"/>
        <w:autoSpaceDE w:val="0"/>
        <w:autoSpaceDN w:val="0"/>
        <w:adjustRightInd w:val="0"/>
        <w:rPr>
          <w:szCs w:val="24"/>
        </w:rPr>
      </w:pPr>
      <w:r w:rsidRPr="00A84B6C">
        <w:rPr>
          <w:szCs w:val="24"/>
        </w:rPr>
        <w:t>tank</w:t>
      </w:r>
    </w:p>
    <w:p w14:paraId="579FEE69" w14:textId="77777777" w:rsidR="003264FC" w:rsidRPr="00A84B6C" w:rsidRDefault="003264FC">
      <w:pPr>
        <w:pStyle w:val="Definition"/>
        <w:autoSpaceDE w:val="0"/>
        <w:autoSpaceDN w:val="0"/>
        <w:adjustRightInd w:val="0"/>
        <w:rPr>
          <w:szCs w:val="24"/>
        </w:rPr>
      </w:pPr>
      <w:r w:rsidRPr="00A84B6C">
        <w:rPr>
          <w:szCs w:val="24"/>
        </w:rPr>
        <w:t>vessel for storing liquid products</w:t>
      </w:r>
    </w:p>
    <w:p w14:paraId="2D8A2550"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In this standard it is assumed to be circular in plan.</w:t>
      </w:r>
    </w:p>
    <w:p w14:paraId="27C62882" w14:textId="77777777" w:rsidR="003264FC" w:rsidRPr="00A84B6C" w:rsidRDefault="003264FC">
      <w:pPr>
        <w:pStyle w:val="TermNum"/>
        <w:autoSpaceDE w:val="0"/>
        <w:autoSpaceDN w:val="0"/>
        <w:adjustRightInd w:val="0"/>
        <w:rPr>
          <w:szCs w:val="24"/>
        </w:rPr>
      </w:pPr>
      <w:r w:rsidRPr="00A84B6C">
        <w:rPr>
          <w:szCs w:val="24"/>
        </w:rPr>
        <w:t>3.1.41</w:t>
      </w:r>
    </w:p>
    <w:p w14:paraId="780CD0C6" w14:textId="77777777" w:rsidR="003264FC" w:rsidRPr="00A84B6C" w:rsidRDefault="003264FC">
      <w:pPr>
        <w:pStyle w:val="Terms"/>
        <w:autoSpaceDE w:val="0"/>
        <w:autoSpaceDN w:val="0"/>
        <w:adjustRightInd w:val="0"/>
        <w:rPr>
          <w:szCs w:val="24"/>
        </w:rPr>
      </w:pPr>
      <w:r w:rsidRPr="00A84B6C">
        <w:rPr>
          <w:szCs w:val="24"/>
        </w:rPr>
        <w:t>Tank Group</w:t>
      </w:r>
    </w:p>
    <w:p w14:paraId="1EB23C0F" w14:textId="77777777" w:rsidR="003264FC" w:rsidRPr="00A84B6C" w:rsidRDefault="003264FC">
      <w:pPr>
        <w:pStyle w:val="Terms"/>
        <w:autoSpaceDE w:val="0"/>
        <w:autoSpaceDN w:val="0"/>
        <w:adjustRightInd w:val="0"/>
        <w:rPr>
          <w:szCs w:val="24"/>
        </w:rPr>
      </w:pPr>
      <w:r w:rsidRPr="00A84B6C">
        <w:rPr>
          <w:b w:val="0"/>
          <w:szCs w:val="24"/>
        </w:rPr>
        <w:t>TG</w:t>
      </w:r>
    </w:p>
    <w:p w14:paraId="36B6D64E" w14:textId="77777777" w:rsidR="003264FC" w:rsidRPr="00A84B6C" w:rsidRDefault="003264FC">
      <w:pPr>
        <w:pStyle w:val="Definition"/>
        <w:autoSpaceDE w:val="0"/>
        <w:autoSpaceDN w:val="0"/>
        <w:adjustRightInd w:val="0"/>
        <w:rPr>
          <w:szCs w:val="24"/>
        </w:rPr>
      </w:pPr>
      <w:r w:rsidRPr="00A84B6C">
        <w:rPr>
          <w:szCs w:val="24"/>
        </w:rPr>
        <w:t>classification of a tank to identify the sophistication of its design requirements, according to its size, form and usage, placing it into Tank Group 0, 1, 2 or 3</w:t>
      </w:r>
    </w:p>
    <w:p w14:paraId="1F48336C"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Tanks in Consequence Class 4 are in Tank Group 4. For these tanks additional considerations are necessary.</w:t>
      </w:r>
    </w:p>
    <w:p w14:paraId="2FE97BD8" w14:textId="77777777" w:rsidR="003264FC" w:rsidRPr="00A84B6C" w:rsidRDefault="003264FC">
      <w:pPr>
        <w:pStyle w:val="Note"/>
        <w:autoSpaceDE w:val="0"/>
        <w:autoSpaceDN w:val="0"/>
        <w:adjustRightInd w:val="0"/>
        <w:rPr>
          <w:szCs w:val="24"/>
        </w:rPr>
      </w:pPr>
      <w:r w:rsidRPr="00A84B6C">
        <w:rPr>
          <w:szCs w:val="24"/>
        </w:rPr>
        <w:t>Note 2 to entry:</w:t>
      </w:r>
      <w:r w:rsidRPr="00A84B6C">
        <w:rPr>
          <w:szCs w:val="24"/>
        </w:rPr>
        <w:tab/>
        <w:t>The provisions of this standard are not required for TG0. All the provisions are intended to apply to TGs 1, 2 and 3, except where exemptions are specifically made for TG1 or TG2.</w:t>
      </w:r>
    </w:p>
    <w:p w14:paraId="2B40DD7E" w14:textId="77777777" w:rsidR="003264FC" w:rsidRPr="00A84B6C" w:rsidRDefault="003264FC">
      <w:pPr>
        <w:pStyle w:val="TermNum"/>
        <w:autoSpaceDE w:val="0"/>
        <w:autoSpaceDN w:val="0"/>
        <w:adjustRightInd w:val="0"/>
        <w:rPr>
          <w:szCs w:val="24"/>
        </w:rPr>
      </w:pPr>
      <w:r w:rsidRPr="00A84B6C">
        <w:rPr>
          <w:szCs w:val="24"/>
        </w:rPr>
        <w:t>3.1.42</w:t>
      </w:r>
    </w:p>
    <w:p w14:paraId="727E044F" w14:textId="77777777" w:rsidR="003264FC" w:rsidRPr="00A84B6C" w:rsidRDefault="003264FC">
      <w:pPr>
        <w:pStyle w:val="Terms"/>
        <w:autoSpaceDE w:val="0"/>
        <w:autoSpaceDN w:val="0"/>
        <w:adjustRightInd w:val="0"/>
        <w:rPr>
          <w:szCs w:val="24"/>
        </w:rPr>
      </w:pPr>
      <w:r w:rsidRPr="00A84B6C">
        <w:rPr>
          <w:szCs w:val="24"/>
        </w:rPr>
        <w:t>shell wall</w:t>
      </w:r>
    </w:p>
    <w:p w14:paraId="67784D39" w14:textId="77777777" w:rsidR="003264FC" w:rsidRPr="00A84B6C" w:rsidRDefault="003264FC">
      <w:pPr>
        <w:pStyle w:val="Definition"/>
        <w:autoSpaceDE w:val="0"/>
        <w:autoSpaceDN w:val="0"/>
        <w:adjustRightInd w:val="0"/>
        <w:rPr>
          <w:szCs w:val="24"/>
        </w:rPr>
      </w:pPr>
      <w:r w:rsidRPr="00A84B6C">
        <w:rPr>
          <w:szCs w:val="24"/>
        </w:rPr>
        <w:t>metal plate elements forming the vertical walls, roof or a hopper bottom of a tank</w:t>
      </w:r>
    </w:p>
    <w:p w14:paraId="0D376DBC"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This term is not restricted to the vertical walls.</w:t>
      </w:r>
    </w:p>
    <w:p w14:paraId="22797999" w14:textId="77777777" w:rsidR="003264FC" w:rsidRPr="00A84B6C" w:rsidRDefault="003264FC">
      <w:pPr>
        <w:pStyle w:val="TermNum"/>
        <w:autoSpaceDE w:val="0"/>
        <w:autoSpaceDN w:val="0"/>
        <w:adjustRightInd w:val="0"/>
        <w:rPr>
          <w:szCs w:val="24"/>
        </w:rPr>
      </w:pPr>
      <w:r w:rsidRPr="00A84B6C">
        <w:rPr>
          <w:szCs w:val="24"/>
        </w:rPr>
        <w:lastRenderedPageBreak/>
        <w:t>3.1.43</w:t>
      </w:r>
    </w:p>
    <w:p w14:paraId="293AB42E" w14:textId="77777777" w:rsidR="003264FC" w:rsidRPr="00A84B6C" w:rsidRDefault="003264FC">
      <w:pPr>
        <w:pStyle w:val="Terms"/>
        <w:autoSpaceDE w:val="0"/>
        <w:autoSpaceDN w:val="0"/>
        <w:adjustRightInd w:val="0"/>
        <w:rPr>
          <w:szCs w:val="24"/>
        </w:rPr>
      </w:pPr>
      <w:r w:rsidRPr="00A84B6C">
        <w:rPr>
          <w:szCs w:val="24"/>
        </w:rPr>
        <w:t>Structural Complexity Class</w:t>
      </w:r>
    </w:p>
    <w:p w14:paraId="4C1F1B22" w14:textId="77777777" w:rsidR="003264FC" w:rsidRPr="00A84B6C" w:rsidRDefault="003264FC">
      <w:pPr>
        <w:pStyle w:val="Terms"/>
        <w:autoSpaceDE w:val="0"/>
        <w:autoSpaceDN w:val="0"/>
        <w:adjustRightInd w:val="0"/>
        <w:rPr>
          <w:szCs w:val="24"/>
        </w:rPr>
      </w:pPr>
      <w:r w:rsidRPr="00A84B6C">
        <w:rPr>
          <w:b w:val="0"/>
          <w:szCs w:val="24"/>
        </w:rPr>
        <w:t>SCC</w:t>
      </w:r>
    </w:p>
    <w:p w14:paraId="6060B9B2" w14:textId="77777777" w:rsidR="003264FC" w:rsidRPr="00A84B6C" w:rsidRDefault="003264FC">
      <w:pPr>
        <w:pStyle w:val="Definition"/>
        <w:autoSpaceDE w:val="0"/>
        <w:autoSpaceDN w:val="0"/>
        <w:adjustRightInd w:val="0"/>
        <w:rPr>
          <w:szCs w:val="24"/>
        </w:rPr>
      </w:pPr>
      <w:r w:rsidRPr="00A84B6C">
        <w:rPr>
          <w:szCs w:val="24"/>
        </w:rPr>
        <w:t>classification of a tank to address the complexity of the structural form, insofar as is necessary to meet the susceptibility to different failure modes</w:t>
      </w:r>
    </w:p>
    <w:p w14:paraId="79C0D367" w14:textId="77777777" w:rsidR="003264FC" w:rsidRPr="00A84B6C" w:rsidRDefault="003264FC">
      <w:pPr>
        <w:pStyle w:val="TermNum"/>
        <w:autoSpaceDE w:val="0"/>
        <w:autoSpaceDN w:val="0"/>
        <w:adjustRightInd w:val="0"/>
        <w:rPr>
          <w:szCs w:val="24"/>
        </w:rPr>
      </w:pPr>
      <w:r w:rsidRPr="00A84B6C">
        <w:rPr>
          <w:szCs w:val="24"/>
        </w:rPr>
        <w:t>3.1.44</w:t>
      </w:r>
    </w:p>
    <w:p w14:paraId="757B0C47" w14:textId="77777777" w:rsidR="003264FC" w:rsidRPr="00A84B6C" w:rsidRDefault="003264FC">
      <w:pPr>
        <w:pStyle w:val="Terms"/>
        <w:autoSpaceDE w:val="0"/>
        <w:autoSpaceDN w:val="0"/>
        <w:adjustRightInd w:val="0"/>
        <w:rPr>
          <w:szCs w:val="24"/>
        </w:rPr>
      </w:pPr>
      <w:r w:rsidRPr="00A84B6C">
        <w:rPr>
          <w:szCs w:val="24"/>
        </w:rPr>
        <w:t>test pressure</w:t>
      </w:r>
    </w:p>
    <w:p w14:paraId="0C92F55C" w14:textId="77777777" w:rsidR="003264FC" w:rsidRPr="00A84B6C" w:rsidRDefault="003264FC">
      <w:pPr>
        <w:pStyle w:val="Definition"/>
        <w:autoSpaceDE w:val="0"/>
        <w:autoSpaceDN w:val="0"/>
        <w:adjustRightInd w:val="0"/>
        <w:rPr>
          <w:szCs w:val="24"/>
        </w:rPr>
      </w:pPr>
      <w:r w:rsidRPr="00A84B6C">
        <w:rPr>
          <w:szCs w:val="24"/>
        </w:rPr>
        <w:t>pressure in the space above the test liquid during the test procedure</w:t>
      </w:r>
    </w:p>
    <w:p w14:paraId="7CDB7DBF" w14:textId="77777777" w:rsidR="003264FC" w:rsidRPr="00A84B6C" w:rsidRDefault="003264FC">
      <w:pPr>
        <w:pStyle w:val="TermNum"/>
        <w:autoSpaceDE w:val="0"/>
        <w:autoSpaceDN w:val="0"/>
        <w:adjustRightInd w:val="0"/>
        <w:rPr>
          <w:szCs w:val="24"/>
        </w:rPr>
      </w:pPr>
      <w:r w:rsidRPr="00A84B6C">
        <w:rPr>
          <w:szCs w:val="24"/>
        </w:rPr>
        <w:t>3.1.45</w:t>
      </w:r>
    </w:p>
    <w:p w14:paraId="0B73F27D" w14:textId="77777777" w:rsidR="003264FC" w:rsidRPr="00A84B6C" w:rsidRDefault="003264FC">
      <w:pPr>
        <w:pStyle w:val="Terms"/>
        <w:autoSpaceDE w:val="0"/>
        <w:autoSpaceDN w:val="0"/>
        <w:adjustRightInd w:val="0"/>
        <w:rPr>
          <w:szCs w:val="24"/>
        </w:rPr>
      </w:pPr>
      <w:r w:rsidRPr="00A84B6C">
        <w:rPr>
          <w:szCs w:val="24"/>
        </w:rPr>
        <w:t>transition junction</w:t>
      </w:r>
    </w:p>
    <w:p w14:paraId="7A2A60AD" w14:textId="77777777" w:rsidR="003264FC" w:rsidRPr="00A84B6C" w:rsidRDefault="003264FC">
      <w:pPr>
        <w:pStyle w:val="Definition"/>
        <w:autoSpaceDE w:val="0"/>
        <w:autoSpaceDN w:val="0"/>
        <w:adjustRightInd w:val="0"/>
        <w:rPr>
          <w:szCs w:val="24"/>
        </w:rPr>
      </w:pPr>
      <w:r w:rsidRPr="00A84B6C">
        <w:rPr>
          <w:szCs w:val="24"/>
        </w:rPr>
        <w:t>junction between the vertical shell wall and a conical hopper</w:t>
      </w:r>
    </w:p>
    <w:p w14:paraId="46CBC0B0" w14:textId="77777777" w:rsidR="003264FC" w:rsidRPr="00A84B6C" w:rsidRDefault="003264FC">
      <w:pPr>
        <w:pStyle w:val="Note"/>
        <w:autoSpaceDE w:val="0"/>
        <w:autoSpaceDN w:val="0"/>
        <w:adjustRightInd w:val="0"/>
        <w:rPr>
          <w:szCs w:val="24"/>
        </w:rPr>
      </w:pPr>
      <w:r w:rsidRPr="00A84B6C">
        <w:rPr>
          <w:szCs w:val="24"/>
        </w:rPr>
        <w:t>Note 1 to entry:</w:t>
      </w:r>
      <w:r w:rsidRPr="00A84B6C">
        <w:rPr>
          <w:szCs w:val="24"/>
        </w:rPr>
        <w:tab/>
        <w:t>The junction can be at the base of the vertical wall or part way down it.</w:t>
      </w:r>
    </w:p>
    <w:p w14:paraId="11ABF2E3" w14:textId="77777777" w:rsidR="003264FC" w:rsidRPr="00A84B6C" w:rsidRDefault="003264FC">
      <w:pPr>
        <w:pStyle w:val="TermNum"/>
        <w:autoSpaceDE w:val="0"/>
        <w:autoSpaceDN w:val="0"/>
        <w:adjustRightInd w:val="0"/>
        <w:rPr>
          <w:szCs w:val="24"/>
        </w:rPr>
      </w:pPr>
      <w:r w:rsidRPr="00A84B6C">
        <w:rPr>
          <w:szCs w:val="24"/>
        </w:rPr>
        <w:t>3.1.46</w:t>
      </w:r>
    </w:p>
    <w:p w14:paraId="0C91A4DE" w14:textId="77777777" w:rsidR="003264FC" w:rsidRPr="00A84B6C" w:rsidRDefault="003264FC">
      <w:pPr>
        <w:pStyle w:val="Terms"/>
        <w:autoSpaceDE w:val="0"/>
        <w:autoSpaceDN w:val="0"/>
        <w:adjustRightInd w:val="0"/>
        <w:rPr>
          <w:szCs w:val="24"/>
        </w:rPr>
      </w:pPr>
      <w:r w:rsidRPr="00A84B6C">
        <w:rPr>
          <w:szCs w:val="24"/>
        </w:rPr>
        <w:t>unsupported shell roof structure</w:t>
      </w:r>
    </w:p>
    <w:p w14:paraId="4A6E872E" w14:textId="77777777" w:rsidR="003264FC" w:rsidRPr="00A84B6C" w:rsidRDefault="003264FC">
      <w:pPr>
        <w:pStyle w:val="Definition"/>
        <w:autoSpaceDE w:val="0"/>
        <w:autoSpaceDN w:val="0"/>
        <w:adjustRightInd w:val="0"/>
        <w:rPr>
          <w:szCs w:val="24"/>
        </w:rPr>
      </w:pPr>
      <w:r w:rsidRPr="00A84B6C">
        <w:rPr>
          <w:szCs w:val="24"/>
        </w:rPr>
        <w:t>shell roof that has no truss or rafter structural framework beneath it, but relies on the resistance of the shell alone to carry loads and transfer them to the cylindrical wall of the tank</w:t>
      </w:r>
    </w:p>
    <w:p w14:paraId="0D44C1D6" w14:textId="77777777" w:rsidR="003264FC" w:rsidRPr="00A84B6C" w:rsidRDefault="003264FC">
      <w:pPr>
        <w:pStyle w:val="TermNum"/>
        <w:autoSpaceDE w:val="0"/>
        <w:autoSpaceDN w:val="0"/>
        <w:adjustRightInd w:val="0"/>
        <w:rPr>
          <w:szCs w:val="24"/>
        </w:rPr>
      </w:pPr>
      <w:r w:rsidRPr="00A84B6C">
        <w:rPr>
          <w:szCs w:val="24"/>
        </w:rPr>
        <w:t>3.1.47</w:t>
      </w:r>
    </w:p>
    <w:p w14:paraId="21CCE538" w14:textId="77777777" w:rsidR="003264FC" w:rsidRPr="00A84B6C" w:rsidRDefault="003264FC">
      <w:pPr>
        <w:pStyle w:val="Terms"/>
        <w:autoSpaceDE w:val="0"/>
        <w:autoSpaceDN w:val="0"/>
        <w:adjustRightInd w:val="0"/>
        <w:rPr>
          <w:szCs w:val="24"/>
        </w:rPr>
      </w:pPr>
      <w:r w:rsidRPr="00A84B6C">
        <w:rPr>
          <w:szCs w:val="24"/>
        </w:rPr>
        <w:t>vertical stiffener</w:t>
      </w:r>
    </w:p>
    <w:p w14:paraId="4C824AD8" w14:textId="77777777" w:rsidR="003264FC" w:rsidRPr="00A84B6C" w:rsidRDefault="003264FC">
      <w:pPr>
        <w:pStyle w:val="Definition"/>
        <w:autoSpaceDE w:val="0"/>
        <w:autoSpaceDN w:val="0"/>
        <w:adjustRightInd w:val="0"/>
        <w:rPr>
          <w:szCs w:val="24"/>
        </w:rPr>
      </w:pPr>
      <w:r w:rsidRPr="00A84B6C">
        <w:rPr>
          <w:szCs w:val="24"/>
        </w:rPr>
        <w:t>stiffener attached to the cylindrical shell wall in the axial direction</w:t>
      </w:r>
    </w:p>
    <w:p w14:paraId="3D7E0E78" w14:textId="77777777" w:rsidR="003264FC" w:rsidRPr="00A84B6C" w:rsidRDefault="003264FC">
      <w:pPr>
        <w:pStyle w:val="Note"/>
        <w:autoSpaceDE w:val="0"/>
        <w:autoSpaceDN w:val="0"/>
        <w:adjustRightInd w:val="0"/>
        <w:rPr>
          <w:szCs w:val="24"/>
        </w:rPr>
      </w:pPr>
      <w:r w:rsidRPr="00A84B6C">
        <w:rPr>
          <w:szCs w:val="24"/>
        </w:rPr>
        <w:t>Note 1 to entry: It is sometimes used on elevated tanks to enhance the axial buckling resistance.</w:t>
      </w:r>
    </w:p>
    <w:p w14:paraId="27FDEECE" w14:textId="77777777" w:rsidR="003264FC" w:rsidRPr="00A84B6C" w:rsidRDefault="003264FC">
      <w:pPr>
        <w:pStyle w:val="TermNum"/>
        <w:autoSpaceDE w:val="0"/>
        <w:autoSpaceDN w:val="0"/>
        <w:adjustRightInd w:val="0"/>
        <w:rPr>
          <w:szCs w:val="24"/>
        </w:rPr>
      </w:pPr>
      <w:r w:rsidRPr="00A84B6C">
        <w:rPr>
          <w:szCs w:val="24"/>
        </w:rPr>
        <w:t>3.1.48</w:t>
      </w:r>
    </w:p>
    <w:p w14:paraId="53BF2D2D" w14:textId="77777777" w:rsidR="003264FC" w:rsidRPr="00A84B6C" w:rsidRDefault="003264FC">
      <w:pPr>
        <w:pStyle w:val="Terms"/>
        <w:autoSpaceDE w:val="0"/>
        <w:autoSpaceDN w:val="0"/>
        <w:adjustRightInd w:val="0"/>
        <w:rPr>
          <w:szCs w:val="24"/>
        </w:rPr>
      </w:pPr>
      <w:r w:rsidRPr="00A84B6C">
        <w:rPr>
          <w:szCs w:val="24"/>
        </w:rPr>
        <w:t>wind girder</w:t>
      </w:r>
    </w:p>
    <w:p w14:paraId="6834F71B" w14:textId="77777777" w:rsidR="003264FC" w:rsidRPr="00A84B6C" w:rsidRDefault="003264FC">
      <w:pPr>
        <w:pStyle w:val="Definition"/>
        <w:autoSpaceDE w:val="0"/>
        <w:autoSpaceDN w:val="0"/>
        <w:adjustRightInd w:val="0"/>
        <w:rPr>
          <w:szCs w:val="24"/>
        </w:rPr>
      </w:pPr>
      <w:r w:rsidRPr="00A84B6C">
        <w:rPr>
          <w:szCs w:val="24"/>
        </w:rPr>
        <w:t>substantial primary ring near the top of the cylindrical shell to provide both stiffness against buckling and strength against induced stresses under wind loading</w:t>
      </w:r>
    </w:p>
    <w:p w14:paraId="52F8A5E4"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8" w:name="_Toc148687584"/>
      <w:r w:rsidRPr="00A84B6C">
        <w:rPr>
          <w:rFonts w:eastAsia="Times New Roman"/>
          <w:szCs w:val="24"/>
        </w:rPr>
        <w:t>Symbols</w:t>
      </w:r>
      <w:bookmarkEnd w:id="8"/>
    </w:p>
    <w:p w14:paraId="280108ED" w14:textId="77777777" w:rsidR="003264FC" w:rsidRPr="00A84B6C" w:rsidRDefault="003264FC">
      <w:pPr>
        <w:pStyle w:val="BodyText"/>
        <w:autoSpaceDE w:val="0"/>
        <w:autoSpaceDN w:val="0"/>
        <w:adjustRightInd w:val="0"/>
        <w:rPr>
          <w:szCs w:val="24"/>
        </w:rPr>
      </w:pPr>
      <w:r w:rsidRPr="00A84B6C">
        <w:rPr>
          <w:szCs w:val="24"/>
        </w:rPr>
        <w:t>For the purposes of this document, the following symbols apply.</w:t>
      </w:r>
    </w:p>
    <w:p w14:paraId="4AC0318E" w14:textId="77777777" w:rsidR="003264FC" w:rsidRPr="00A84B6C" w:rsidRDefault="003264FC">
      <w:pPr>
        <w:pStyle w:val="BodyText"/>
        <w:autoSpaceDE w:val="0"/>
        <w:autoSpaceDN w:val="0"/>
        <w:adjustRightInd w:val="0"/>
        <w:rPr>
          <w:szCs w:val="24"/>
        </w:rPr>
      </w:pPr>
      <w:r w:rsidRPr="00A84B6C">
        <w:rPr>
          <w:szCs w:val="24"/>
        </w:rPr>
        <w:t xml:space="preserve">The symbols used are based on </w:t>
      </w:r>
      <w:r w:rsidRPr="00A84B6C">
        <w:rPr>
          <w:rStyle w:val="stdpublisher"/>
          <w:szCs w:val="24"/>
          <w:shd w:val="clear" w:color="auto" w:fill="auto"/>
        </w:rPr>
        <w:t>ISO</w:t>
      </w:r>
      <w:r w:rsidRPr="00A84B6C">
        <w:rPr>
          <w:szCs w:val="24"/>
        </w:rPr>
        <w:t> </w:t>
      </w:r>
      <w:r w:rsidRPr="00A84B6C">
        <w:rPr>
          <w:rStyle w:val="stddocNumber"/>
          <w:szCs w:val="24"/>
          <w:shd w:val="clear" w:color="auto" w:fill="auto"/>
        </w:rPr>
        <w:t>3898</w:t>
      </w:r>
      <w:r w:rsidRPr="00A84B6C">
        <w:rPr>
          <w:szCs w:val="24"/>
        </w:rPr>
        <w:t>.</w:t>
      </w:r>
    </w:p>
    <w:p w14:paraId="4A39FD09"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9" w:name="_Toc148687585"/>
      <w:r w:rsidRPr="00A84B6C">
        <w:rPr>
          <w:rFonts w:eastAsia="Times New Roman"/>
          <w:szCs w:val="24"/>
        </w:rPr>
        <w:t>Roman upper-case letters</w:t>
      </w:r>
      <w:bookmarkEnd w:id="9"/>
    </w:p>
    <w:p w14:paraId="2DAD240D" w14:textId="77777777" w:rsidR="003264FC" w:rsidRPr="00A84B6C" w:rsidRDefault="003264FC">
      <w:pPr>
        <w:pStyle w:val="BodyText"/>
        <w:autoSpaceDE w:val="0"/>
        <w:autoSpaceDN w:val="0"/>
        <w:adjustRightInd w:val="0"/>
        <w:rPr>
          <w:szCs w:val="24"/>
        </w:rPr>
      </w:pPr>
      <w:r w:rsidRPr="00A84B6C">
        <w:rPr>
          <w:i/>
          <w:szCs w:val="24"/>
        </w:rPr>
        <w:t>A</w:t>
      </w:r>
      <w:r w:rsidRPr="00A84B6C">
        <w:rPr>
          <w:szCs w:val="24"/>
        </w:rPr>
        <w:tab/>
        <w:t>area of structural member cross-section;</w:t>
      </w:r>
    </w:p>
    <w:p w14:paraId="664CE222" w14:textId="77777777" w:rsidR="003264FC" w:rsidRPr="00A84B6C" w:rsidRDefault="003264FC">
      <w:pPr>
        <w:pStyle w:val="BodyText"/>
        <w:autoSpaceDE w:val="0"/>
        <w:autoSpaceDN w:val="0"/>
        <w:adjustRightInd w:val="0"/>
        <w:rPr>
          <w:szCs w:val="24"/>
        </w:rPr>
      </w:pPr>
      <w:r w:rsidRPr="00A84B6C">
        <w:rPr>
          <w:i/>
          <w:szCs w:val="24"/>
        </w:rPr>
        <w:t>A</w:t>
      </w:r>
      <w:r w:rsidRPr="00A84B6C">
        <w:rPr>
          <w:szCs w:val="24"/>
          <w:vertAlign w:val="subscript"/>
        </w:rPr>
        <w:t>1</w:t>
      </w:r>
      <w:r w:rsidRPr="00A84B6C">
        <w:rPr>
          <w:szCs w:val="24"/>
        </w:rPr>
        <w:t xml:space="preserve">, </w:t>
      </w:r>
      <w:r w:rsidRPr="00A84B6C">
        <w:rPr>
          <w:i/>
          <w:szCs w:val="24"/>
        </w:rPr>
        <w:t>A</w:t>
      </w:r>
      <w:r w:rsidRPr="00A84B6C">
        <w:rPr>
          <w:szCs w:val="24"/>
          <w:vertAlign w:val="subscript"/>
        </w:rPr>
        <w:t>2</w:t>
      </w:r>
      <w:r w:rsidRPr="00A84B6C">
        <w:rPr>
          <w:szCs w:val="24"/>
        </w:rPr>
        <w:tab/>
        <w:t>area of top, bottom flange of roof centre ring;</w:t>
      </w:r>
    </w:p>
    <w:p w14:paraId="2E8C2345" w14:textId="77777777" w:rsidR="003264FC" w:rsidRPr="00A84B6C" w:rsidRDefault="003264FC">
      <w:pPr>
        <w:pStyle w:val="BodyText"/>
        <w:autoSpaceDE w:val="0"/>
        <w:autoSpaceDN w:val="0"/>
        <w:adjustRightInd w:val="0"/>
        <w:rPr>
          <w:szCs w:val="24"/>
        </w:rPr>
      </w:pPr>
      <w:r w:rsidRPr="00A84B6C">
        <w:rPr>
          <w:i/>
          <w:szCs w:val="24"/>
        </w:rPr>
        <w:t>E</w:t>
      </w:r>
      <w:r w:rsidRPr="00A84B6C">
        <w:rPr>
          <w:szCs w:val="24"/>
        </w:rPr>
        <w:tab/>
        <w:t>Young’s modulus of elasticity;</w:t>
      </w:r>
    </w:p>
    <w:p w14:paraId="5131DDA4" w14:textId="77777777" w:rsidR="003264FC" w:rsidRPr="00A84B6C" w:rsidRDefault="003264FC">
      <w:pPr>
        <w:pStyle w:val="BodyText"/>
        <w:autoSpaceDE w:val="0"/>
        <w:autoSpaceDN w:val="0"/>
        <w:adjustRightInd w:val="0"/>
        <w:rPr>
          <w:szCs w:val="24"/>
        </w:rPr>
      </w:pPr>
      <w:r w:rsidRPr="00A84B6C">
        <w:rPr>
          <w:i/>
          <w:szCs w:val="24"/>
        </w:rPr>
        <w:t>E</w:t>
      </w:r>
      <w:r w:rsidRPr="00A84B6C">
        <w:rPr>
          <w:szCs w:val="24"/>
          <w:vertAlign w:val="subscript"/>
        </w:rPr>
        <w:t>red</w:t>
      </w:r>
      <w:r w:rsidRPr="00A84B6C">
        <w:rPr>
          <w:szCs w:val="24"/>
        </w:rPr>
        <w:tab/>
        <w:t>reduced elastic modulus to account for thermal effects;</w:t>
      </w:r>
    </w:p>
    <w:p w14:paraId="0110B2AD" w14:textId="77777777" w:rsidR="003264FC" w:rsidRPr="00A84B6C" w:rsidRDefault="003264FC">
      <w:pPr>
        <w:pStyle w:val="BodyText"/>
        <w:autoSpaceDE w:val="0"/>
        <w:autoSpaceDN w:val="0"/>
        <w:adjustRightInd w:val="0"/>
        <w:rPr>
          <w:szCs w:val="24"/>
        </w:rPr>
      </w:pPr>
      <w:r w:rsidRPr="00A84B6C">
        <w:rPr>
          <w:i/>
          <w:szCs w:val="24"/>
        </w:rPr>
        <w:t>F</w:t>
      </w:r>
      <w:r w:rsidRPr="00A84B6C">
        <w:rPr>
          <w:szCs w:val="24"/>
        </w:rPr>
        <w:tab/>
        <w:t>force;</w:t>
      </w:r>
    </w:p>
    <w:p w14:paraId="78A33F02" w14:textId="77777777" w:rsidR="003264FC" w:rsidRPr="00A84B6C" w:rsidRDefault="003264FC">
      <w:pPr>
        <w:pStyle w:val="BodyText"/>
        <w:autoSpaceDE w:val="0"/>
        <w:autoSpaceDN w:val="0"/>
        <w:adjustRightInd w:val="0"/>
        <w:ind w:left="720" w:hanging="720"/>
        <w:rPr>
          <w:szCs w:val="24"/>
        </w:rPr>
      </w:pPr>
      <w:r w:rsidRPr="00A84B6C">
        <w:rPr>
          <w:i/>
          <w:szCs w:val="24"/>
        </w:rPr>
        <w:t>F</w:t>
      </w:r>
      <w:r w:rsidRPr="00A84B6C">
        <w:rPr>
          <w:i/>
          <w:szCs w:val="24"/>
          <w:vertAlign w:val="subscript"/>
        </w:rPr>
        <w:t>A</w:t>
      </w:r>
      <w:r w:rsidRPr="00A84B6C">
        <w:rPr>
          <w:szCs w:val="24"/>
        </w:rPr>
        <w:tab/>
        <w:t>maximum vertical downward design distributed load on a roof including the weight of the plating, supporting structure and external vertical loads;</w:t>
      </w:r>
    </w:p>
    <w:p w14:paraId="29B5175B" w14:textId="77777777" w:rsidR="003264FC" w:rsidRPr="00A84B6C" w:rsidRDefault="003264FC">
      <w:pPr>
        <w:pStyle w:val="BodyText"/>
        <w:autoSpaceDE w:val="0"/>
        <w:autoSpaceDN w:val="0"/>
        <w:adjustRightInd w:val="0"/>
        <w:ind w:left="720" w:hanging="720"/>
        <w:rPr>
          <w:szCs w:val="24"/>
        </w:rPr>
      </w:pPr>
      <w:r w:rsidRPr="00A84B6C">
        <w:rPr>
          <w:i/>
          <w:szCs w:val="24"/>
        </w:rPr>
        <w:t>F</w:t>
      </w:r>
      <w:r w:rsidRPr="00A84B6C">
        <w:rPr>
          <w:i/>
          <w:szCs w:val="24"/>
          <w:vertAlign w:val="subscript"/>
        </w:rPr>
        <w:t>B</w:t>
      </w:r>
      <w:r w:rsidRPr="00A84B6C">
        <w:rPr>
          <w:szCs w:val="24"/>
        </w:rPr>
        <w:tab/>
        <w:t>maximum vertical downward design distributed load on a roof including the weight of the plating, supporting structure and external vertical loads;</w:t>
      </w:r>
    </w:p>
    <w:p w14:paraId="234DC52B" w14:textId="77777777" w:rsidR="003264FC" w:rsidRPr="00A84B6C" w:rsidRDefault="003264FC">
      <w:pPr>
        <w:pStyle w:val="BodyText"/>
        <w:autoSpaceDE w:val="0"/>
        <w:autoSpaceDN w:val="0"/>
        <w:adjustRightInd w:val="0"/>
        <w:rPr>
          <w:szCs w:val="24"/>
        </w:rPr>
      </w:pPr>
      <w:r w:rsidRPr="00A84B6C">
        <w:rPr>
          <w:i/>
          <w:szCs w:val="24"/>
        </w:rPr>
        <w:t>I</w:t>
      </w:r>
      <w:r w:rsidRPr="00A84B6C">
        <w:rPr>
          <w:szCs w:val="24"/>
        </w:rPr>
        <w:tab/>
        <w:t>second moment of area of cross-section;</w:t>
      </w:r>
    </w:p>
    <w:p w14:paraId="7991C48E" w14:textId="77777777" w:rsidR="003264FC" w:rsidRPr="00A84B6C" w:rsidRDefault="003264FC">
      <w:pPr>
        <w:pStyle w:val="BodyText"/>
        <w:autoSpaceDE w:val="0"/>
        <w:autoSpaceDN w:val="0"/>
        <w:adjustRightInd w:val="0"/>
        <w:rPr>
          <w:szCs w:val="24"/>
        </w:rPr>
      </w:pPr>
      <w:r w:rsidRPr="00A84B6C">
        <w:rPr>
          <w:i/>
          <w:szCs w:val="24"/>
        </w:rPr>
        <w:t>K</w:t>
      </w:r>
      <w:r w:rsidRPr="00A84B6C">
        <w:rPr>
          <w:i/>
          <w:szCs w:val="24"/>
          <w:vertAlign w:val="subscript"/>
        </w:rPr>
        <w:t>a</w:t>
      </w:r>
      <w:r w:rsidRPr="00A84B6C">
        <w:rPr>
          <w:szCs w:val="24"/>
        </w:rPr>
        <w:tab/>
        <w:t>reduction factor for the effect of axial compression on buckling under external pressure;</w:t>
      </w:r>
    </w:p>
    <w:p w14:paraId="682E75CB" w14:textId="77777777" w:rsidR="003264FC" w:rsidRPr="00A84B6C" w:rsidRDefault="003264FC">
      <w:pPr>
        <w:pStyle w:val="BodyText"/>
        <w:autoSpaceDE w:val="0"/>
        <w:autoSpaceDN w:val="0"/>
        <w:adjustRightInd w:val="0"/>
        <w:rPr>
          <w:szCs w:val="24"/>
        </w:rPr>
      </w:pPr>
      <w:r w:rsidRPr="00A84B6C">
        <w:rPr>
          <w:i/>
          <w:szCs w:val="24"/>
        </w:rPr>
        <w:lastRenderedPageBreak/>
        <w:t>M</w:t>
      </w:r>
      <w:r w:rsidRPr="00A84B6C">
        <w:rPr>
          <w:szCs w:val="24"/>
        </w:rPr>
        <w:tab/>
        <w:t>bending moment in a structural member;</w:t>
      </w:r>
    </w:p>
    <w:p w14:paraId="5969D079"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rPr>
        <w:tab/>
        <w:t>axial force in a structural member;</w:t>
      </w:r>
    </w:p>
    <w:p w14:paraId="4B6FA918"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vertAlign w:val="subscript"/>
        </w:rPr>
        <w:t>f</w:t>
      </w:r>
      <w:r w:rsidRPr="00A84B6C">
        <w:rPr>
          <w:szCs w:val="24"/>
        </w:rPr>
        <w:tab/>
        <w:t>minimum number of load cycles relevant for fatigue;</w:t>
      </w:r>
    </w:p>
    <w:p w14:paraId="15B6D038" w14:textId="77777777" w:rsidR="003264FC" w:rsidRPr="00A84B6C" w:rsidRDefault="003264FC">
      <w:pPr>
        <w:pStyle w:val="BodyText"/>
        <w:autoSpaceDE w:val="0"/>
        <w:autoSpaceDN w:val="0"/>
        <w:adjustRightInd w:val="0"/>
        <w:rPr>
          <w:szCs w:val="24"/>
        </w:rPr>
      </w:pPr>
      <w:r w:rsidRPr="00A84B6C">
        <w:rPr>
          <w:i/>
          <w:szCs w:val="24"/>
        </w:rPr>
        <w:t>P</w:t>
      </w:r>
      <w:r w:rsidRPr="00A84B6C">
        <w:rPr>
          <w:i/>
          <w:szCs w:val="24"/>
          <w:vertAlign w:val="subscript"/>
        </w:rPr>
        <w:t>r</w:t>
      </w:r>
      <w:r w:rsidRPr="00A84B6C">
        <w:rPr>
          <w:szCs w:val="24"/>
        </w:rPr>
        <w:tab/>
        <w:t>vertical load on a roof rafter;</w:t>
      </w:r>
    </w:p>
    <w:p w14:paraId="215EA74C" w14:textId="77777777" w:rsidR="003264FC" w:rsidRPr="00A84B6C" w:rsidRDefault="003264FC">
      <w:pPr>
        <w:pStyle w:val="BodyText"/>
        <w:autoSpaceDE w:val="0"/>
        <w:autoSpaceDN w:val="0"/>
        <w:adjustRightInd w:val="0"/>
        <w:rPr>
          <w:szCs w:val="24"/>
        </w:rPr>
      </w:pPr>
      <w:r w:rsidRPr="00A84B6C">
        <w:rPr>
          <w:i/>
          <w:szCs w:val="24"/>
        </w:rPr>
        <w:t>R</w:t>
      </w:r>
      <w:r w:rsidRPr="00A84B6C">
        <w:rPr>
          <w:i/>
          <w:szCs w:val="24"/>
          <w:vertAlign w:val="subscript"/>
        </w:rPr>
        <w:t>cr</w:t>
      </w:r>
      <w:r w:rsidRPr="00A84B6C">
        <w:rPr>
          <w:szCs w:val="24"/>
        </w:rPr>
        <w:tab/>
        <w:t>linear elastic buckling resistance (see EN 1993</w:t>
      </w:r>
      <w:r w:rsidRPr="00A84B6C">
        <w:rPr>
          <w:szCs w:val="24"/>
        </w:rPr>
        <w:noBreakHyphen/>
        <w:t>1</w:t>
      </w:r>
      <w:r w:rsidRPr="00A84B6C">
        <w:rPr>
          <w:szCs w:val="24"/>
        </w:rPr>
        <w:noBreakHyphen/>
        <w:t>6)</w:t>
      </w:r>
    </w:p>
    <w:p w14:paraId="4744D5DE" w14:textId="77777777" w:rsidR="003264FC" w:rsidRPr="00A84B6C" w:rsidRDefault="003264FC">
      <w:pPr>
        <w:pStyle w:val="BodyText"/>
        <w:autoSpaceDE w:val="0"/>
        <w:autoSpaceDN w:val="0"/>
        <w:adjustRightInd w:val="0"/>
        <w:rPr>
          <w:szCs w:val="24"/>
        </w:rPr>
      </w:pPr>
      <w:r w:rsidRPr="00A84B6C">
        <w:rPr>
          <w:i/>
          <w:szCs w:val="24"/>
        </w:rPr>
        <w:t>T</w:t>
      </w:r>
      <w:r w:rsidRPr="00A84B6C">
        <w:rPr>
          <w:szCs w:val="24"/>
        </w:rPr>
        <w:tab/>
        <w:t>temperature;</w:t>
      </w:r>
    </w:p>
    <w:p w14:paraId="36CD7586" w14:textId="39865D5E" w:rsidR="003264FC" w:rsidRPr="00A84B6C" w:rsidRDefault="003264FC">
      <w:pPr>
        <w:pStyle w:val="BodyText"/>
        <w:autoSpaceDE w:val="0"/>
        <w:autoSpaceDN w:val="0"/>
        <w:adjustRightInd w:val="0"/>
        <w:rPr>
          <w:szCs w:val="24"/>
        </w:rPr>
      </w:pPr>
      <w:r w:rsidRPr="00A84B6C">
        <w:rPr>
          <w:i/>
          <w:szCs w:val="24"/>
        </w:rPr>
        <w:t>T</w:t>
      </w:r>
      <w:r w:rsidRPr="00A84B6C">
        <w:rPr>
          <w:szCs w:val="24"/>
          <w:vertAlign w:val="subscript"/>
        </w:rPr>
        <w:t>Ed</w:t>
      </w:r>
      <w:r w:rsidRPr="00A84B6C">
        <w:rPr>
          <w:szCs w:val="24"/>
        </w:rPr>
        <w:tab/>
        <w:t>reference temperature for design;</w:t>
      </w:r>
    </w:p>
    <w:p w14:paraId="03226149" w14:textId="77777777" w:rsidR="003264FC" w:rsidRPr="00A84B6C" w:rsidRDefault="003264FC">
      <w:pPr>
        <w:pStyle w:val="BodyText"/>
        <w:autoSpaceDE w:val="0"/>
        <w:autoSpaceDN w:val="0"/>
        <w:adjustRightInd w:val="0"/>
        <w:rPr>
          <w:szCs w:val="24"/>
        </w:rPr>
      </w:pPr>
      <w:r w:rsidRPr="00A84B6C">
        <w:rPr>
          <w:i/>
          <w:szCs w:val="24"/>
        </w:rPr>
        <w:t>T</w:t>
      </w:r>
      <w:r w:rsidRPr="00A84B6C">
        <w:rPr>
          <w:szCs w:val="24"/>
          <w:vertAlign w:val="subscript"/>
        </w:rPr>
        <w:t>LODMAT</w:t>
      </w:r>
      <w:r w:rsidRPr="00A84B6C">
        <w:rPr>
          <w:szCs w:val="24"/>
        </w:rPr>
        <w:tab/>
        <w:t xml:space="preserve">lowest one-day mean ambient temperature (see </w:t>
      </w:r>
      <w:r w:rsidRPr="00A84B6C">
        <w:rPr>
          <w:rStyle w:val="citesec"/>
          <w:szCs w:val="24"/>
          <w:shd w:val="clear" w:color="auto" w:fill="auto"/>
        </w:rPr>
        <w:t>5.4.2</w:t>
      </w:r>
      <w:r w:rsidRPr="00A84B6C">
        <w:rPr>
          <w:szCs w:val="24"/>
        </w:rPr>
        <w:t>);</w:t>
      </w:r>
    </w:p>
    <w:p w14:paraId="58FAEB8F" w14:textId="77777777" w:rsidR="003264FC" w:rsidRPr="00A84B6C" w:rsidRDefault="003264FC">
      <w:pPr>
        <w:pStyle w:val="BodyText"/>
        <w:autoSpaceDE w:val="0"/>
        <w:autoSpaceDN w:val="0"/>
        <w:adjustRightInd w:val="0"/>
        <w:rPr>
          <w:szCs w:val="24"/>
        </w:rPr>
      </w:pPr>
      <w:r w:rsidRPr="00A84B6C">
        <w:rPr>
          <w:i/>
          <w:szCs w:val="24"/>
        </w:rPr>
        <w:t>T</w:t>
      </w:r>
      <w:r w:rsidRPr="00A84B6C">
        <w:rPr>
          <w:szCs w:val="24"/>
          <w:vertAlign w:val="subscript"/>
        </w:rPr>
        <w:t>MDMT</w:t>
      </w:r>
      <w:r w:rsidRPr="00A84B6C">
        <w:rPr>
          <w:szCs w:val="24"/>
        </w:rPr>
        <w:tab/>
        <w:t xml:space="preserve">minimum design metal temperature (see </w:t>
      </w:r>
      <w:r w:rsidRPr="00A84B6C">
        <w:rPr>
          <w:rStyle w:val="citesec"/>
          <w:szCs w:val="24"/>
          <w:shd w:val="clear" w:color="auto" w:fill="auto"/>
        </w:rPr>
        <w:t>5.4.2</w:t>
      </w:r>
      <w:r w:rsidRPr="00A84B6C">
        <w:rPr>
          <w:szCs w:val="24"/>
        </w:rPr>
        <w:t>);</w:t>
      </w:r>
    </w:p>
    <w:p w14:paraId="2D2BB614" w14:textId="77777777" w:rsidR="003264FC" w:rsidRPr="00A84B6C" w:rsidRDefault="003264FC">
      <w:pPr>
        <w:pStyle w:val="BodyText"/>
        <w:autoSpaceDE w:val="0"/>
        <w:autoSpaceDN w:val="0"/>
        <w:adjustRightInd w:val="0"/>
        <w:rPr>
          <w:szCs w:val="24"/>
        </w:rPr>
      </w:pPr>
      <w:r w:rsidRPr="00A84B6C">
        <w:rPr>
          <w:i/>
          <w:szCs w:val="24"/>
        </w:rPr>
        <w:t>W</w:t>
      </w:r>
      <w:r w:rsidRPr="00A84B6C">
        <w:rPr>
          <w:szCs w:val="24"/>
        </w:rPr>
        <w:tab/>
        <w:t>elastic section modulus.</w:t>
      </w:r>
    </w:p>
    <w:p w14:paraId="00F4E1AE"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0" w:name="_Toc148687586"/>
      <w:r w:rsidRPr="00A84B6C">
        <w:rPr>
          <w:rFonts w:eastAsia="Times New Roman"/>
          <w:szCs w:val="24"/>
        </w:rPr>
        <w:t>Roman lower-case letters</w:t>
      </w:r>
      <w:bookmarkEnd w:id="10"/>
    </w:p>
    <w:p w14:paraId="4D827D78" w14:textId="77777777" w:rsidR="003264FC" w:rsidRPr="00A84B6C" w:rsidRDefault="003264FC">
      <w:pPr>
        <w:pStyle w:val="BodyText"/>
        <w:autoSpaceDE w:val="0"/>
        <w:autoSpaceDN w:val="0"/>
        <w:adjustRightInd w:val="0"/>
        <w:rPr>
          <w:szCs w:val="24"/>
        </w:rPr>
      </w:pPr>
      <w:r w:rsidRPr="00A84B6C">
        <w:rPr>
          <w:i/>
          <w:szCs w:val="24"/>
        </w:rPr>
        <w:t>a</w:t>
      </w:r>
      <w:r w:rsidRPr="00A84B6C">
        <w:rPr>
          <w:szCs w:val="24"/>
        </w:rPr>
        <w:tab/>
        <w:t>is the horizontal side length of a rectangular opening in a cylindrical shell wall;</w:t>
      </w:r>
    </w:p>
    <w:p w14:paraId="22143359" w14:textId="77777777" w:rsidR="003264FC" w:rsidRPr="00A84B6C" w:rsidRDefault="003264FC">
      <w:pPr>
        <w:pStyle w:val="BodyText"/>
        <w:autoSpaceDE w:val="0"/>
        <w:autoSpaceDN w:val="0"/>
        <w:adjustRightInd w:val="0"/>
        <w:ind w:left="720" w:hanging="720"/>
        <w:rPr>
          <w:szCs w:val="24"/>
        </w:rPr>
      </w:pPr>
      <w:r w:rsidRPr="00A84B6C">
        <w:rPr>
          <w:i/>
          <w:szCs w:val="24"/>
        </w:rPr>
        <w:t>a</w:t>
      </w:r>
      <w:r w:rsidRPr="00A84B6C">
        <w:rPr>
          <w:szCs w:val="24"/>
          <w:vertAlign w:val="subscript"/>
        </w:rPr>
        <w:t>j</w:t>
      </w:r>
      <w:r w:rsidRPr="00A84B6C">
        <w:rPr>
          <w:szCs w:val="24"/>
        </w:rPr>
        <w:tab/>
        <w:t xml:space="preserve">vertical distance from secondary ring </w:t>
      </w:r>
      <w:r w:rsidRPr="00A84B6C">
        <w:rPr>
          <w:i/>
          <w:szCs w:val="24"/>
        </w:rPr>
        <w:t>j</w:t>
      </w:r>
      <w:r w:rsidRPr="00A84B6C">
        <w:rPr>
          <w:szCs w:val="24"/>
        </w:rPr>
        <w:t xml:space="preserve"> to the next secondary ring (</w:t>
      </w:r>
      <w:r w:rsidRPr="00A84B6C">
        <w:rPr>
          <w:i/>
          <w:szCs w:val="24"/>
        </w:rPr>
        <w:t>j</w:t>
      </w:r>
      <w:r w:rsidRPr="00A84B6C">
        <w:rPr>
          <w:szCs w:val="24"/>
        </w:rPr>
        <w:t>+1) below it, or else where there is no lower secondary ring, to the bottom of the cylindrical wall;</w:t>
      </w:r>
    </w:p>
    <w:p w14:paraId="7C029899" w14:textId="77777777" w:rsidR="003264FC" w:rsidRPr="00A84B6C" w:rsidRDefault="003264FC">
      <w:pPr>
        <w:pStyle w:val="BodyText"/>
        <w:autoSpaceDE w:val="0"/>
        <w:autoSpaceDN w:val="0"/>
        <w:adjustRightInd w:val="0"/>
        <w:rPr>
          <w:szCs w:val="24"/>
        </w:rPr>
      </w:pPr>
      <w:r w:rsidRPr="00A84B6C">
        <w:rPr>
          <w:i/>
          <w:szCs w:val="24"/>
        </w:rPr>
        <w:t>b</w:t>
      </w:r>
      <w:r w:rsidRPr="00A84B6C">
        <w:rPr>
          <w:szCs w:val="24"/>
        </w:rPr>
        <w:tab/>
        <w:t>is the vertical height of a rectangular opening in a cylindrical shell wall;</w:t>
      </w:r>
    </w:p>
    <w:p w14:paraId="0AA5196D" w14:textId="77777777" w:rsidR="003264FC" w:rsidRPr="00A84B6C" w:rsidRDefault="003264FC">
      <w:pPr>
        <w:pStyle w:val="BodyText"/>
        <w:autoSpaceDE w:val="0"/>
        <w:autoSpaceDN w:val="0"/>
        <w:adjustRightInd w:val="0"/>
        <w:rPr>
          <w:szCs w:val="24"/>
        </w:rPr>
      </w:pPr>
      <w:r w:rsidRPr="00A84B6C">
        <w:rPr>
          <w:i/>
          <w:szCs w:val="24"/>
        </w:rPr>
        <w:t>b</w:t>
      </w:r>
      <w:r w:rsidRPr="00A84B6C">
        <w:rPr>
          <w:i/>
          <w:szCs w:val="24"/>
          <w:vertAlign w:val="subscript"/>
        </w:rPr>
        <w:t>k</w:t>
      </w:r>
      <w:r w:rsidRPr="00A84B6C">
        <w:rPr>
          <w:szCs w:val="24"/>
        </w:rPr>
        <w:t xml:space="preserve"> </w:t>
      </w:r>
      <w:r w:rsidRPr="00A84B6C">
        <w:rPr>
          <w:szCs w:val="24"/>
        </w:rPr>
        <w:tab/>
        <w:t>is the radial width of the centre ring in a roof;</w:t>
      </w:r>
    </w:p>
    <w:p w14:paraId="7ACD172D" w14:textId="77777777" w:rsidR="003264FC" w:rsidRPr="00A84B6C" w:rsidRDefault="003264FC">
      <w:pPr>
        <w:pStyle w:val="BodyText"/>
        <w:autoSpaceDE w:val="0"/>
        <w:autoSpaceDN w:val="0"/>
        <w:adjustRightInd w:val="0"/>
        <w:rPr>
          <w:szCs w:val="24"/>
        </w:rPr>
      </w:pPr>
      <w:r w:rsidRPr="00A84B6C">
        <w:rPr>
          <w:i/>
          <w:szCs w:val="24"/>
        </w:rPr>
        <w:t>b</w:t>
      </w:r>
      <w:r w:rsidRPr="00A84B6C">
        <w:rPr>
          <w:szCs w:val="24"/>
          <w:vertAlign w:val="subscript"/>
        </w:rPr>
        <w:t>r</w:t>
      </w:r>
      <w:r w:rsidRPr="00A84B6C">
        <w:rPr>
          <w:szCs w:val="24"/>
        </w:rPr>
        <w:t xml:space="preserve"> </w:t>
      </w:r>
      <w:r w:rsidRPr="00A84B6C">
        <w:rPr>
          <w:szCs w:val="24"/>
        </w:rPr>
        <w:tab/>
        <w:t>is the local distance between two rafters or purlins when designing a roof (nonlinear theory);</w:t>
      </w:r>
    </w:p>
    <w:p w14:paraId="28FF1C79" w14:textId="77777777" w:rsidR="003264FC" w:rsidRPr="00A84B6C" w:rsidRDefault="003264FC">
      <w:pPr>
        <w:pStyle w:val="BodyText"/>
        <w:autoSpaceDE w:val="0"/>
        <w:autoSpaceDN w:val="0"/>
        <w:adjustRightInd w:val="0"/>
        <w:rPr>
          <w:szCs w:val="24"/>
        </w:rPr>
      </w:pPr>
      <w:r w:rsidRPr="00A84B6C">
        <w:rPr>
          <w:i/>
          <w:szCs w:val="24"/>
        </w:rPr>
        <w:t>c</w:t>
      </w:r>
      <w:r w:rsidRPr="00A84B6C">
        <w:rPr>
          <w:szCs w:val="24"/>
          <w:vertAlign w:val="subscript"/>
        </w:rPr>
        <w:t>p</w:t>
      </w:r>
      <w:r w:rsidRPr="00A84B6C">
        <w:rPr>
          <w:szCs w:val="24"/>
        </w:rPr>
        <w:tab/>
        <w:t>coefficient for wind pressure loading;</w:t>
      </w:r>
    </w:p>
    <w:p w14:paraId="5DF42300" w14:textId="77777777" w:rsidR="003264FC" w:rsidRPr="00A84B6C" w:rsidRDefault="003264FC">
      <w:pPr>
        <w:pStyle w:val="BodyText"/>
        <w:autoSpaceDE w:val="0"/>
        <w:autoSpaceDN w:val="0"/>
        <w:adjustRightInd w:val="0"/>
        <w:rPr>
          <w:szCs w:val="24"/>
        </w:rPr>
      </w:pPr>
      <w:r w:rsidRPr="00A84B6C">
        <w:rPr>
          <w:i/>
          <w:szCs w:val="24"/>
        </w:rPr>
        <w:t>d</w:t>
      </w:r>
      <w:r w:rsidRPr="00A84B6C">
        <w:rPr>
          <w:szCs w:val="24"/>
        </w:rPr>
        <w:tab/>
        <w:t>diameter of cylindrical shell wall of a tank;</w:t>
      </w:r>
    </w:p>
    <w:p w14:paraId="79EF970E" w14:textId="77777777" w:rsidR="003264FC" w:rsidRPr="00A84B6C" w:rsidRDefault="003264FC">
      <w:pPr>
        <w:pStyle w:val="BodyText"/>
        <w:autoSpaceDE w:val="0"/>
        <w:autoSpaceDN w:val="0"/>
        <w:adjustRightInd w:val="0"/>
        <w:rPr>
          <w:szCs w:val="24"/>
        </w:rPr>
      </w:pPr>
      <w:r w:rsidRPr="00A84B6C">
        <w:rPr>
          <w:i/>
          <w:szCs w:val="24"/>
        </w:rPr>
        <w:t>d</w:t>
      </w:r>
      <w:r w:rsidRPr="00A84B6C">
        <w:rPr>
          <w:i/>
          <w:szCs w:val="24"/>
          <w:vertAlign w:val="subscript"/>
        </w:rPr>
        <w:t>n</w:t>
      </w:r>
      <w:r w:rsidRPr="00A84B6C">
        <w:rPr>
          <w:szCs w:val="24"/>
        </w:rPr>
        <w:tab/>
        <w:t>diameter of reinforcement around a manhole or nozzle;</w:t>
      </w:r>
    </w:p>
    <w:p w14:paraId="7782EF0A" w14:textId="77777777" w:rsidR="003264FC" w:rsidRPr="00A84B6C" w:rsidRDefault="003264FC">
      <w:pPr>
        <w:pStyle w:val="BodyText"/>
        <w:autoSpaceDE w:val="0"/>
        <w:autoSpaceDN w:val="0"/>
        <w:adjustRightInd w:val="0"/>
        <w:rPr>
          <w:szCs w:val="24"/>
        </w:rPr>
      </w:pPr>
      <w:r w:rsidRPr="00A84B6C">
        <w:rPr>
          <w:i/>
          <w:szCs w:val="24"/>
        </w:rPr>
        <w:t>d</w:t>
      </w:r>
      <w:r w:rsidRPr="00A84B6C">
        <w:rPr>
          <w:i/>
          <w:szCs w:val="24"/>
          <w:vertAlign w:val="subscript"/>
        </w:rPr>
        <w:t>o</w:t>
      </w:r>
      <w:r w:rsidRPr="00A84B6C">
        <w:rPr>
          <w:szCs w:val="24"/>
        </w:rPr>
        <w:tab/>
        <w:t>diameter of opening of a manhole or nozzle;</w:t>
      </w:r>
    </w:p>
    <w:p w14:paraId="751955AE" w14:textId="77777777" w:rsidR="003264FC" w:rsidRPr="00A84B6C" w:rsidRDefault="003264FC">
      <w:pPr>
        <w:pStyle w:val="BodyText"/>
        <w:autoSpaceDE w:val="0"/>
        <w:autoSpaceDN w:val="0"/>
        <w:adjustRightInd w:val="0"/>
        <w:rPr>
          <w:szCs w:val="24"/>
        </w:rPr>
      </w:pPr>
      <w:r w:rsidRPr="00A84B6C">
        <w:rPr>
          <w:i/>
          <w:szCs w:val="24"/>
        </w:rPr>
        <w:t>e</w:t>
      </w:r>
      <w:r w:rsidRPr="00A84B6C">
        <w:rPr>
          <w:szCs w:val="24"/>
        </w:rPr>
        <w:tab/>
        <w:t>distance of outer fibre of beam to beam axis;</w:t>
      </w:r>
    </w:p>
    <w:p w14:paraId="67F8E893" w14:textId="77777777" w:rsidR="003264FC" w:rsidRPr="00A84B6C" w:rsidRDefault="003264FC">
      <w:pPr>
        <w:pStyle w:val="BodyText"/>
        <w:autoSpaceDE w:val="0"/>
        <w:autoSpaceDN w:val="0"/>
        <w:adjustRightInd w:val="0"/>
        <w:rPr>
          <w:szCs w:val="24"/>
        </w:rPr>
      </w:pPr>
      <w:r w:rsidRPr="00A84B6C">
        <w:rPr>
          <w:i/>
          <w:szCs w:val="24"/>
        </w:rPr>
        <w:t>f</w:t>
      </w:r>
      <w:r w:rsidRPr="00A84B6C">
        <w:rPr>
          <w:i/>
          <w:szCs w:val="24"/>
          <w:vertAlign w:val="subscript"/>
        </w:rPr>
        <w:t>r</w:t>
      </w:r>
      <w:r w:rsidRPr="00A84B6C">
        <w:rPr>
          <w:szCs w:val="24"/>
        </w:rPr>
        <w:tab/>
        <w:t>replacement factor at a nozzle used in design of reinforced openings;</w:t>
      </w:r>
    </w:p>
    <w:p w14:paraId="52FF2CB0" w14:textId="77777777" w:rsidR="003264FC" w:rsidRPr="00A84B6C" w:rsidRDefault="003264FC">
      <w:pPr>
        <w:pStyle w:val="BodyText"/>
        <w:autoSpaceDE w:val="0"/>
        <w:autoSpaceDN w:val="0"/>
        <w:adjustRightInd w:val="0"/>
        <w:rPr>
          <w:szCs w:val="24"/>
        </w:rPr>
      </w:pPr>
      <w:r w:rsidRPr="00A84B6C">
        <w:rPr>
          <w:i/>
          <w:szCs w:val="24"/>
        </w:rPr>
        <w:t>f</w:t>
      </w:r>
      <w:r w:rsidRPr="00A84B6C">
        <w:rPr>
          <w:i/>
          <w:szCs w:val="24"/>
          <w:vertAlign w:val="subscript"/>
        </w:rPr>
        <w:t>s</w:t>
      </w:r>
      <w:r w:rsidRPr="00A84B6C">
        <w:rPr>
          <w:szCs w:val="24"/>
        </w:rPr>
        <w:tab/>
        <w:t>stress concentration factor at a nozzle;</w:t>
      </w:r>
    </w:p>
    <w:p w14:paraId="22623B40" w14:textId="77777777" w:rsidR="003264FC" w:rsidRPr="00A84B6C" w:rsidRDefault="003264FC">
      <w:pPr>
        <w:pStyle w:val="BodyText"/>
        <w:autoSpaceDE w:val="0"/>
        <w:autoSpaceDN w:val="0"/>
        <w:adjustRightInd w:val="0"/>
        <w:rPr>
          <w:szCs w:val="24"/>
        </w:rPr>
      </w:pPr>
      <w:r w:rsidRPr="00A84B6C">
        <w:rPr>
          <w:i/>
          <w:szCs w:val="24"/>
        </w:rPr>
        <w:t>f</w:t>
      </w:r>
      <w:r w:rsidRPr="00A84B6C">
        <w:rPr>
          <w:szCs w:val="24"/>
          <w:vertAlign w:val="subscript"/>
        </w:rPr>
        <w:t>q</w:t>
      </w:r>
      <w:r w:rsidRPr="00A84B6C">
        <w:rPr>
          <w:szCs w:val="24"/>
        </w:rPr>
        <w:t xml:space="preserve"> </w:t>
      </w:r>
      <w:r w:rsidRPr="00A84B6C">
        <w:rPr>
          <w:szCs w:val="24"/>
        </w:rPr>
        <w:tab/>
        <w:t>axial buckling resistance reduction factor for fabrication quality class;</w:t>
      </w:r>
    </w:p>
    <w:p w14:paraId="2D87BB87" w14:textId="77777777" w:rsidR="003264FC" w:rsidRPr="00A84B6C" w:rsidRDefault="003264FC">
      <w:pPr>
        <w:pStyle w:val="BodyText"/>
        <w:autoSpaceDE w:val="0"/>
        <w:autoSpaceDN w:val="0"/>
        <w:adjustRightInd w:val="0"/>
        <w:rPr>
          <w:szCs w:val="24"/>
        </w:rPr>
      </w:pPr>
      <w:r w:rsidRPr="00A84B6C">
        <w:rPr>
          <w:i/>
          <w:szCs w:val="24"/>
        </w:rPr>
        <w:t>f</w:t>
      </w:r>
      <w:r w:rsidRPr="00A84B6C">
        <w:rPr>
          <w:szCs w:val="24"/>
          <w:vertAlign w:val="subscript"/>
        </w:rPr>
        <w:t>yd</w:t>
      </w:r>
      <w:r w:rsidRPr="00A84B6C">
        <w:rPr>
          <w:szCs w:val="24"/>
        </w:rPr>
        <w:tab/>
        <w:t>design value of yield strength of steel;</w:t>
      </w:r>
    </w:p>
    <w:p w14:paraId="4B31E323" w14:textId="77777777" w:rsidR="003264FC" w:rsidRPr="00A84B6C" w:rsidRDefault="003264FC">
      <w:pPr>
        <w:pStyle w:val="BodyText"/>
        <w:autoSpaceDE w:val="0"/>
        <w:autoSpaceDN w:val="0"/>
        <w:adjustRightInd w:val="0"/>
        <w:rPr>
          <w:szCs w:val="24"/>
        </w:rPr>
      </w:pPr>
      <w:r w:rsidRPr="00A84B6C">
        <w:rPr>
          <w:i/>
          <w:szCs w:val="24"/>
        </w:rPr>
        <w:t>f</w:t>
      </w:r>
      <w:r w:rsidRPr="00A84B6C">
        <w:rPr>
          <w:szCs w:val="24"/>
          <w:vertAlign w:val="subscript"/>
        </w:rPr>
        <w:t>u</w:t>
      </w:r>
      <w:r w:rsidRPr="00A84B6C">
        <w:rPr>
          <w:szCs w:val="24"/>
        </w:rPr>
        <w:tab/>
        <w:t>ultimate strength of steel;</w:t>
      </w:r>
    </w:p>
    <w:p w14:paraId="53E39F4A" w14:textId="77777777" w:rsidR="003264FC" w:rsidRPr="00A84B6C" w:rsidRDefault="003264FC">
      <w:pPr>
        <w:pStyle w:val="BodyText"/>
        <w:autoSpaceDE w:val="0"/>
        <w:autoSpaceDN w:val="0"/>
        <w:adjustRightInd w:val="0"/>
        <w:ind w:left="720" w:hanging="720"/>
        <w:rPr>
          <w:szCs w:val="24"/>
        </w:rPr>
      </w:pPr>
      <w:r w:rsidRPr="00A84B6C">
        <w:rPr>
          <w:i/>
          <w:szCs w:val="24"/>
        </w:rPr>
        <w:t>h</w:t>
      </w:r>
      <w:r w:rsidRPr="00A84B6C">
        <w:rPr>
          <w:i/>
          <w:szCs w:val="24"/>
          <w:vertAlign w:val="subscript"/>
        </w:rPr>
        <w:t>CO</w:t>
      </w:r>
      <w:r w:rsidRPr="00A84B6C">
        <w:rPr>
          <w:szCs w:val="24"/>
        </w:rPr>
        <w:tab/>
        <w:t xml:space="preserve">rise of roof (height of apex of a conical roof above the plane of its junction to a cylindrical wall), see </w:t>
      </w:r>
      <w:r w:rsidRPr="00A84B6C">
        <w:rPr>
          <w:rStyle w:val="citefig"/>
          <w:szCs w:val="24"/>
          <w:shd w:val="clear" w:color="auto" w:fill="auto"/>
        </w:rPr>
        <w:t>Figure 3.1 and 8.1</w:t>
      </w:r>
      <w:r w:rsidRPr="00A84B6C">
        <w:rPr>
          <w:szCs w:val="24"/>
        </w:rPr>
        <w:t>;</w:t>
      </w:r>
    </w:p>
    <w:p w14:paraId="5E62B119" w14:textId="77777777" w:rsidR="003264FC" w:rsidRPr="00A84B6C" w:rsidRDefault="003264FC">
      <w:pPr>
        <w:pStyle w:val="BodyText"/>
        <w:autoSpaceDE w:val="0"/>
        <w:autoSpaceDN w:val="0"/>
        <w:adjustRightInd w:val="0"/>
        <w:ind w:left="720" w:hanging="720"/>
        <w:rPr>
          <w:szCs w:val="24"/>
        </w:rPr>
      </w:pPr>
      <w:r w:rsidRPr="00A84B6C">
        <w:rPr>
          <w:i/>
          <w:szCs w:val="24"/>
        </w:rPr>
        <w:t>h</w:t>
      </w:r>
      <w:r w:rsidRPr="00A84B6C">
        <w:rPr>
          <w:i/>
          <w:szCs w:val="24"/>
          <w:vertAlign w:val="subscript"/>
        </w:rPr>
        <w:t>S</w:t>
      </w:r>
      <w:r w:rsidRPr="00A84B6C">
        <w:rPr>
          <w:szCs w:val="24"/>
        </w:rPr>
        <w:tab/>
        <w:t xml:space="preserve">rise of roof (height of apex of a dome or dished end above the plane of its junction to a cylindrical wall), see </w:t>
      </w:r>
      <w:r w:rsidRPr="00A84B6C">
        <w:rPr>
          <w:rStyle w:val="citefig"/>
          <w:szCs w:val="24"/>
          <w:shd w:val="clear" w:color="auto" w:fill="auto"/>
        </w:rPr>
        <w:t>Figure 3.1 and 8.1</w:t>
      </w:r>
      <w:r w:rsidRPr="00A84B6C">
        <w:rPr>
          <w:szCs w:val="24"/>
        </w:rPr>
        <w:t>;</w:t>
      </w:r>
    </w:p>
    <w:p w14:paraId="0B30F669" w14:textId="77777777" w:rsidR="003264FC" w:rsidRPr="00A84B6C" w:rsidRDefault="003264FC">
      <w:pPr>
        <w:pStyle w:val="BodyText"/>
        <w:autoSpaceDE w:val="0"/>
        <w:autoSpaceDN w:val="0"/>
        <w:adjustRightInd w:val="0"/>
        <w:ind w:left="720" w:hanging="720"/>
        <w:rPr>
          <w:szCs w:val="24"/>
        </w:rPr>
      </w:pPr>
      <w:r w:rsidRPr="00A84B6C">
        <w:rPr>
          <w:i/>
          <w:szCs w:val="24"/>
        </w:rPr>
        <w:t>h</w:t>
      </w:r>
      <w:r w:rsidRPr="00A84B6C">
        <w:rPr>
          <w:i/>
          <w:szCs w:val="24"/>
          <w:vertAlign w:val="subscript"/>
        </w:rPr>
        <w:t>b</w:t>
      </w:r>
      <w:r w:rsidRPr="00A84B6C">
        <w:rPr>
          <w:szCs w:val="24"/>
        </w:rPr>
        <w:tab/>
        <w:t>height of an unstiffened cylindrical shell that can be stable against buckling measured from the top of the cylindrical wall, curb angle or primary wind girder (as appropriate);</w:t>
      </w:r>
    </w:p>
    <w:p w14:paraId="7069C3F4" w14:textId="77777777" w:rsidR="003264FC" w:rsidRPr="00A84B6C" w:rsidRDefault="003264FC">
      <w:pPr>
        <w:pStyle w:val="BodyText"/>
        <w:autoSpaceDE w:val="0"/>
        <w:autoSpaceDN w:val="0"/>
        <w:adjustRightInd w:val="0"/>
        <w:ind w:left="720" w:hanging="720"/>
        <w:rPr>
          <w:szCs w:val="24"/>
        </w:rPr>
      </w:pPr>
      <w:r w:rsidRPr="00A84B6C">
        <w:rPr>
          <w:i/>
          <w:szCs w:val="24"/>
        </w:rPr>
        <w:t>h</w:t>
      </w:r>
      <w:r w:rsidRPr="00A84B6C">
        <w:rPr>
          <w:i/>
          <w:szCs w:val="24"/>
          <w:vertAlign w:val="subscript"/>
        </w:rPr>
        <w:t>bm</w:t>
      </w:r>
      <w:r w:rsidRPr="00A84B6C">
        <w:rPr>
          <w:szCs w:val="24"/>
        </w:rPr>
        <w:tab/>
        <w:t xml:space="preserve">height of a potential buckle extending down from the curb angle or primary wind girder down to the base of the </w:t>
      </w:r>
      <w:r w:rsidRPr="00A84B6C">
        <w:rPr>
          <w:i/>
          <w:szCs w:val="24"/>
        </w:rPr>
        <w:t>m</w:t>
      </w:r>
      <w:r w:rsidRPr="00A84B6C">
        <w:rPr>
          <w:szCs w:val="24"/>
          <w:vertAlign w:val="superscript"/>
        </w:rPr>
        <w:t>th</w:t>
      </w:r>
      <w:r w:rsidRPr="00A84B6C">
        <w:rPr>
          <w:szCs w:val="24"/>
        </w:rPr>
        <w:t xml:space="preserve"> course (</w:t>
      </w:r>
      <w:r w:rsidRPr="00A84B6C">
        <w:rPr>
          <w:i/>
          <w:szCs w:val="24"/>
        </w:rPr>
        <w:t>i</w:t>
      </w:r>
      <w:r w:rsidRPr="00A84B6C">
        <w:rPr>
          <w:szCs w:val="24"/>
        </w:rPr>
        <w:t> = 1 for the top course);</w:t>
      </w:r>
    </w:p>
    <w:p w14:paraId="248F4F1E" w14:textId="77777777" w:rsidR="003264FC" w:rsidRPr="00A84B6C" w:rsidRDefault="003264FC">
      <w:pPr>
        <w:pStyle w:val="BodyText"/>
        <w:autoSpaceDE w:val="0"/>
        <w:autoSpaceDN w:val="0"/>
        <w:adjustRightInd w:val="0"/>
        <w:ind w:left="720" w:hanging="720"/>
        <w:rPr>
          <w:szCs w:val="24"/>
        </w:rPr>
      </w:pPr>
      <w:r w:rsidRPr="00A84B6C">
        <w:rPr>
          <w:i/>
          <w:szCs w:val="24"/>
        </w:rPr>
        <w:t>h</w:t>
      </w:r>
      <w:r w:rsidRPr="00A84B6C">
        <w:rPr>
          <w:i/>
          <w:szCs w:val="24"/>
          <w:vertAlign w:val="subscript"/>
        </w:rPr>
        <w:t>CO</w:t>
      </w:r>
      <w:r w:rsidRPr="00A84B6C">
        <w:rPr>
          <w:szCs w:val="24"/>
        </w:rPr>
        <w:tab/>
        <w:t xml:space="preserve">rise of roof (height of apex of a conical roof above the plane of its junction to a cylindrical wall), see </w:t>
      </w:r>
      <w:r w:rsidRPr="00A84B6C">
        <w:rPr>
          <w:rStyle w:val="citefig"/>
          <w:szCs w:val="24"/>
          <w:shd w:val="clear" w:color="auto" w:fill="auto"/>
        </w:rPr>
        <w:t>Figures 3.1 and 8.1</w:t>
      </w:r>
      <w:r w:rsidRPr="00A84B6C">
        <w:rPr>
          <w:szCs w:val="24"/>
        </w:rPr>
        <w:t>;</w:t>
      </w:r>
    </w:p>
    <w:p w14:paraId="28DB05E5" w14:textId="77777777" w:rsidR="003264FC" w:rsidRPr="00A84B6C" w:rsidRDefault="003264FC">
      <w:pPr>
        <w:pStyle w:val="BodyText"/>
        <w:autoSpaceDE w:val="0"/>
        <w:autoSpaceDN w:val="0"/>
        <w:adjustRightInd w:val="0"/>
        <w:ind w:left="720" w:hanging="720"/>
        <w:rPr>
          <w:szCs w:val="24"/>
        </w:rPr>
      </w:pPr>
      <w:r w:rsidRPr="00A84B6C">
        <w:rPr>
          <w:i/>
          <w:szCs w:val="24"/>
        </w:rPr>
        <w:lastRenderedPageBreak/>
        <w:t>h</w:t>
      </w:r>
      <w:r w:rsidRPr="00A84B6C">
        <w:rPr>
          <w:i/>
          <w:szCs w:val="24"/>
          <w:vertAlign w:val="subscript"/>
        </w:rPr>
        <w:t>F</w:t>
      </w:r>
      <w:r w:rsidRPr="00A84B6C">
        <w:rPr>
          <w:szCs w:val="24"/>
        </w:rPr>
        <w:tab/>
        <w:t xml:space="preserve">freeboard or height of the top of the shell above the maximum design liquid level (MDLL), see </w:t>
      </w:r>
      <w:r w:rsidRPr="00A84B6C">
        <w:rPr>
          <w:rStyle w:val="citefig"/>
          <w:szCs w:val="24"/>
          <w:shd w:val="clear" w:color="auto" w:fill="auto"/>
        </w:rPr>
        <w:t>Figure 3.1</w:t>
      </w:r>
      <w:r w:rsidRPr="00A84B6C">
        <w:rPr>
          <w:szCs w:val="24"/>
        </w:rPr>
        <w:t>;</w:t>
      </w:r>
    </w:p>
    <w:p w14:paraId="757DED6B" w14:textId="77777777" w:rsidR="003264FC" w:rsidRPr="00A84B6C" w:rsidRDefault="003264FC">
      <w:pPr>
        <w:pStyle w:val="BodyText"/>
        <w:autoSpaceDE w:val="0"/>
        <w:autoSpaceDN w:val="0"/>
        <w:adjustRightInd w:val="0"/>
        <w:rPr>
          <w:szCs w:val="24"/>
        </w:rPr>
      </w:pPr>
      <w:r w:rsidRPr="00A84B6C">
        <w:rPr>
          <w:i/>
          <w:szCs w:val="24"/>
        </w:rPr>
        <w:t>h</w:t>
      </w:r>
      <w:r w:rsidRPr="00A84B6C">
        <w:rPr>
          <w:i/>
          <w:szCs w:val="24"/>
          <w:vertAlign w:val="subscript"/>
        </w:rPr>
        <w:t>g</w:t>
      </w:r>
      <w:r w:rsidRPr="00A84B6C">
        <w:rPr>
          <w:szCs w:val="24"/>
        </w:rPr>
        <w:tab/>
        <w:t>height above the base of the centre of mass of the liquid in a pedestal tank (</w:t>
      </w:r>
      <w:r w:rsidRPr="00A84B6C">
        <w:rPr>
          <w:rStyle w:val="citefig"/>
          <w:szCs w:val="24"/>
          <w:shd w:val="clear" w:color="auto" w:fill="auto"/>
        </w:rPr>
        <w:t>Figure 3.2</w:t>
      </w:r>
      <w:r w:rsidRPr="00A84B6C">
        <w:rPr>
          <w:szCs w:val="24"/>
        </w:rPr>
        <w:t>);</w:t>
      </w:r>
    </w:p>
    <w:p w14:paraId="7B0A09CB" w14:textId="77777777" w:rsidR="003264FC" w:rsidRPr="00A84B6C" w:rsidRDefault="003264FC">
      <w:pPr>
        <w:pStyle w:val="BodyText"/>
        <w:autoSpaceDE w:val="0"/>
        <w:autoSpaceDN w:val="0"/>
        <w:adjustRightInd w:val="0"/>
        <w:rPr>
          <w:szCs w:val="24"/>
        </w:rPr>
      </w:pPr>
      <w:r w:rsidRPr="00A84B6C">
        <w:rPr>
          <w:i/>
          <w:szCs w:val="24"/>
        </w:rPr>
        <w:t>h</w:t>
      </w:r>
      <w:r w:rsidRPr="00A84B6C">
        <w:rPr>
          <w:i/>
          <w:szCs w:val="24"/>
          <w:vertAlign w:val="subscript"/>
        </w:rPr>
        <w:t>i</w:t>
      </w:r>
      <w:r w:rsidRPr="00A84B6C">
        <w:rPr>
          <w:szCs w:val="24"/>
        </w:rPr>
        <w:tab/>
        <w:t xml:space="preserve">depth of the base of the </w:t>
      </w:r>
      <w:r w:rsidRPr="00A84B6C">
        <w:rPr>
          <w:i/>
          <w:szCs w:val="24"/>
        </w:rPr>
        <w:t>i</w:t>
      </w:r>
      <w:r w:rsidRPr="00A84B6C">
        <w:rPr>
          <w:szCs w:val="24"/>
          <w:vertAlign w:val="superscript"/>
        </w:rPr>
        <w:t>th</w:t>
      </w:r>
      <w:r w:rsidRPr="00A84B6C">
        <w:rPr>
          <w:szCs w:val="24"/>
        </w:rPr>
        <w:t xml:space="preserve"> course below the top of a cylindrical shell wall (</w:t>
      </w:r>
      <w:r w:rsidRPr="00A84B6C">
        <w:rPr>
          <w:i/>
          <w:szCs w:val="24"/>
        </w:rPr>
        <w:t>i</w:t>
      </w:r>
      <w:r w:rsidRPr="00A84B6C">
        <w:rPr>
          <w:szCs w:val="24"/>
        </w:rPr>
        <w:t> = 1 at the top);</w:t>
      </w:r>
    </w:p>
    <w:p w14:paraId="4B26AE8D" w14:textId="77777777" w:rsidR="003264FC" w:rsidRPr="00A84B6C" w:rsidRDefault="003264FC">
      <w:pPr>
        <w:pStyle w:val="BodyText"/>
        <w:autoSpaceDE w:val="0"/>
        <w:autoSpaceDN w:val="0"/>
        <w:adjustRightInd w:val="0"/>
        <w:rPr>
          <w:szCs w:val="24"/>
        </w:rPr>
      </w:pPr>
      <w:r w:rsidRPr="00A84B6C">
        <w:rPr>
          <w:i/>
          <w:szCs w:val="24"/>
        </w:rPr>
        <w:t>h</w:t>
      </w:r>
      <w:r w:rsidRPr="00A84B6C">
        <w:rPr>
          <w:i/>
          <w:szCs w:val="24"/>
          <w:vertAlign w:val="subscript"/>
        </w:rPr>
        <w:t>k</w:t>
      </w:r>
      <w:r w:rsidRPr="00A84B6C">
        <w:rPr>
          <w:szCs w:val="24"/>
        </w:rPr>
        <w:tab/>
        <w:t>vertical distance between the flanges of the centre ring (</w:t>
      </w:r>
      <w:r w:rsidRPr="00A84B6C">
        <w:rPr>
          <w:rStyle w:val="citefig"/>
          <w:szCs w:val="24"/>
          <w:shd w:val="clear" w:color="auto" w:fill="auto"/>
        </w:rPr>
        <w:t>Figure 8.2</w:t>
      </w:r>
      <w:r w:rsidRPr="00A84B6C">
        <w:rPr>
          <w:szCs w:val="24"/>
        </w:rPr>
        <w:t>);</w:t>
      </w:r>
    </w:p>
    <w:p w14:paraId="2603302A" w14:textId="77777777" w:rsidR="003264FC" w:rsidRPr="00A84B6C" w:rsidRDefault="003264FC">
      <w:pPr>
        <w:pStyle w:val="BodyText"/>
        <w:autoSpaceDE w:val="0"/>
        <w:autoSpaceDN w:val="0"/>
        <w:adjustRightInd w:val="0"/>
        <w:rPr>
          <w:szCs w:val="24"/>
        </w:rPr>
      </w:pPr>
      <w:r w:rsidRPr="00A84B6C">
        <w:rPr>
          <w:i/>
          <w:szCs w:val="24"/>
        </w:rPr>
        <w:t>h</w:t>
      </w:r>
      <w:r w:rsidRPr="00A84B6C">
        <w:rPr>
          <w:i/>
          <w:szCs w:val="24"/>
          <w:vertAlign w:val="subscript"/>
        </w:rPr>
        <w:t>L</w:t>
      </w:r>
      <w:r w:rsidRPr="00A84B6C">
        <w:rPr>
          <w:szCs w:val="24"/>
        </w:rPr>
        <w:tab/>
        <w:t>liquid level above the base in the considered design situation;</w:t>
      </w:r>
    </w:p>
    <w:p w14:paraId="635B8609" w14:textId="77777777" w:rsidR="003264FC" w:rsidRPr="00A84B6C" w:rsidRDefault="003264FC">
      <w:pPr>
        <w:pStyle w:val="BodyText"/>
        <w:autoSpaceDE w:val="0"/>
        <w:autoSpaceDN w:val="0"/>
        <w:adjustRightInd w:val="0"/>
        <w:rPr>
          <w:szCs w:val="24"/>
        </w:rPr>
      </w:pPr>
      <w:r w:rsidRPr="00A84B6C">
        <w:rPr>
          <w:i/>
          <w:szCs w:val="24"/>
        </w:rPr>
        <w:t>h</w:t>
      </w:r>
      <w:r w:rsidRPr="00A84B6C">
        <w:rPr>
          <w:i/>
          <w:szCs w:val="24"/>
          <w:vertAlign w:val="subscript"/>
        </w:rPr>
        <w:t>PR</w:t>
      </w:r>
      <w:r w:rsidRPr="00A84B6C">
        <w:rPr>
          <w:szCs w:val="24"/>
        </w:rPr>
        <w:tab/>
        <w:t xml:space="preserve">height of the primary ring / primary wind girder from the base, see </w:t>
      </w:r>
      <w:r w:rsidRPr="00A84B6C">
        <w:rPr>
          <w:rStyle w:val="citefig"/>
          <w:szCs w:val="24"/>
          <w:shd w:val="clear" w:color="auto" w:fill="auto"/>
        </w:rPr>
        <w:t>Figure 3.1</w:t>
      </w:r>
      <w:r w:rsidRPr="00A84B6C">
        <w:rPr>
          <w:szCs w:val="24"/>
        </w:rPr>
        <w:t>;</w:t>
      </w:r>
    </w:p>
    <w:p w14:paraId="4931EBC0" w14:textId="77777777" w:rsidR="003264FC" w:rsidRPr="00A84B6C" w:rsidRDefault="003264FC">
      <w:pPr>
        <w:pStyle w:val="BodyText"/>
        <w:autoSpaceDE w:val="0"/>
        <w:autoSpaceDN w:val="0"/>
        <w:adjustRightInd w:val="0"/>
        <w:rPr>
          <w:szCs w:val="24"/>
        </w:rPr>
      </w:pPr>
      <w:r w:rsidRPr="00A84B6C">
        <w:rPr>
          <w:i/>
          <w:szCs w:val="24"/>
        </w:rPr>
        <w:t>h</w:t>
      </w:r>
      <w:r w:rsidRPr="00A84B6C">
        <w:rPr>
          <w:i/>
          <w:szCs w:val="24"/>
          <w:vertAlign w:val="subscript"/>
        </w:rPr>
        <w:t>rj</w:t>
      </w:r>
      <w:r w:rsidRPr="00A84B6C">
        <w:rPr>
          <w:szCs w:val="24"/>
        </w:rPr>
        <w:tab/>
        <w:t xml:space="preserve">depth to the </w:t>
      </w:r>
      <w:r w:rsidRPr="00A84B6C">
        <w:rPr>
          <w:i/>
          <w:szCs w:val="24"/>
        </w:rPr>
        <w:t>j</w:t>
      </w:r>
      <w:r w:rsidRPr="00A84B6C">
        <w:rPr>
          <w:szCs w:val="24"/>
          <w:vertAlign w:val="superscript"/>
        </w:rPr>
        <w:t>th</w:t>
      </w:r>
      <w:r w:rsidRPr="00A84B6C">
        <w:rPr>
          <w:szCs w:val="24"/>
        </w:rPr>
        <w:t xml:space="preserve"> secondary ring below the primary ring (Figure 7.5);</w:t>
      </w:r>
    </w:p>
    <w:p w14:paraId="1B2DEE7B" w14:textId="77777777" w:rsidR="003264FC" w:rsidRPr="00A84B6C" w:rsidRDefault="003264FC">
      <w:pPr>
        <w:pStyle w:val="BodyText"/>
        <w:autoSpaceDE w:val="0"/>
        <w:autoSpaceDN w:val="0"/>
        <w:adjustRightInd w:val="0"/>
        <w:ind w:left="720" w:hanging="720"/>
        <w:rPr>
          <w:szCs w:val="24"/>
        </w:rPr>
      </w:pPr>
      <w:r w:rsidRPr="00A84B6C">
        <w:rPr>
          <w:i/>
          <w:szCs w:val="24"/>
        </w:rPr>
        <w:t>h</w:t>
      </w:r>
      <w:r w:rsidRPr="00A84B6C">
        <w:rPr>
          <w:i/>
          <w:szCs w:val="24"/>
          <w:vertAlign w:val="subscript"/>
        </w:rPr>
        <w:t>S</w:t>
      </w:r>
      <w:r w:rsidRPr="00A84B6C">
        <w:rPr>
          <w:szCs w:val="24"/>
        </w:rPr>
        <w:tab/>
        <w:t xml:space="preserve">rise of roof (height of apex of a dome or dished end above the plane of its junction to a cylindrical wall), see </w:t>
      </w:r>
      <w:r w:rsidRPr="00A84B6C">
        <w:rPr>
          <w:rStyle w:val="citefig"/>
          <w:szCs w:val="24"/>
          <w:shd w:val="clear" w:color="auto" w:fill="auto"/>
        </w:rPr>
        <w:t>Figures 3.1 and 8.1</w:t>
      </w:r>
      <w:r w:rsidRPr="00A84B6C">
        <w:rPr>
          <w:szCs w:val="24"/>
        </w:rPr>
        <w:t>;</w:t>
      </w:r>
    </w:p>
    <w:p w14:paraId="4C22B455" w14:textId="77777777" w:rsidR="003264FC" w:rsidRPr="00A84B6C" w:rsidRDefault="003264FC">
      <w:pPr>
        <w:pStyle w:val="BodyText"/>
        <w:autoSpaceDE w:val="0"/>
        <w:autoSpaceDN w:val="0"/>
        <w:adjustRightInd w:val="0"/>
        <w:rPr>
          <w:szCs w:val="24"/>
        </w:rPr>
      </w:pPr>
      <w:r w:rsidRPr="00A84B6C">
        <w:rPr>
          <w:i/>
          <w:szCs w:val="24"/>
        </w:rPr>
        <w:t>h</w:t>
      </w:r>
      <w:r w:rsidRPr="00A84B6C">
        <w:rPr>
          <w:i/>
          <w:szCs w:val="24"/>
          <w:vertAlign w:val="subscript"/>
        </w:rPr>
        <w:t>T</w:t>
      </w:r>
      <w:r w:rsidRPr="00A84B6C">
        <w:rPr>
          <w:szCs w:val="24"/>
        </w:rPr>
        <w:tab/>
        <w:t>height of the cylindrical shell from the base to the top of the cylindrical wall (</w:t>
      </w:r>
      <w:r w:rsidRPr="00A84B6C">
        <w:rPr>
          <w:rStyle w:val="citefig"/>
          <w:szCs w:val="24"/>
          <w:shd w:val="clear" w:color="auto" w:fill="auto"/>
        </w:rPr>
        <w:t>Figure 3.1</w:t>
      </w:r>
      <w:r w:rsidRPr="00A84B6C">
        <w:rPr>
          <w:szCs w:val="24"/>
        </w:rPr>
        <w:t>);</w:t>
      </w:r>
    </w:p>
    <w:p w14:paraId="6A6CFDF0" w14:textId="77777777" w:rsidR="003264FC" w:rsidRPr="00A84B6C" w:rsidRDefault="003264FC">
      <w:pPr>
        <w:pStyle w:val="BodyText"/>
        <w:autoSpaceDE w:val="0"/>
        <w:autoSpaceDN w:val="0"/>
        <w:adjustRightInd w:val="0"/>
        <w:ind w:left="720" w:hanging="720"/>
        <w:rPr>
          <w:szCs w:val="24"/>
        </w:rPr>
      </w:pPr>
      <w:r w:rsidRPr="00A84B6C">
        <w:rPr>
          <w:i/>
          <w:szCs w:val="24"/>
        </w:rPr>
        <w:t>h</w:t>
      </w:r>
      <w:r w:rsidRPr="00A84B6C">
        <w:rPr>
          <w:i/>
          <w:szCs w:val="24"/>
          <w:vertAlign w:val="subscript"/>
        </w:rPr>
        <w:t>V</w:t>
      </w:r>
      <w:r w:rsidRPr="00A84B6C">
        <w:rPr>
          <w:szCs w:val="24"/>
        </w:rPr>
        <w:tab/>
        <w:t xml:space="preserve">height of cylindrical wall of thickness </w:t>
      </w:r>
      <w:r w:rsidRPr="00A84B6C">
        <w:rPr>
          <w:i/>
          <w:szCs w:val="24"/>
        </w:rPr>
        <w:t>t</w:t>
      </w:r>
      <w:r w:rsidRPr="00A84B6C">
        <w:rPr>
          <w:szCs w:val="24"/>
          <w:vertAlign w:val="subscript"/>
        </w:rPr>
        <w:t>i</w:t>
      </w:r>
      <w:r w:rsidRPr="00A84B6C">
        <w:rPr>
          <w:szCs w:val="24"/>
        </w:rPr>
        <w:t xml:space="preserve"> needed to resist the internal vapour pressure (transformed into equivalent liquid); </w:t>
      </w:r>
      <w:r w:rsidRPr="00A84B6C">
        <w:rPr>
          <w:i/>
          <w:szCs w:val="24"/>
        </w:rPr>
        <w:t>i</w:t>
      </w:r>
      <w:r w:rsidRPr="00A84B6C">
        <w:rPr>
          <w:szCs w:val="24"/>
        </w:rPr>
        <w:tab/>
        <w:t>the assigned number to a shell wall course, measured from the top (roof or wind girder);</w:t>
      </w:r>
    </w:p>
    <w:p w14:paraId="7256D0F4" w14:textId="77777777" w:rsidR="003264FC" w:rsidRPr="00A84B6C" w:rsidRDefault="003264FC">
      <w:pPr>
        <w:pStyle w:val="BodyText"/>
        <w:autoSpaceDE w:val="0"/>
        <w:autoSpaceDN w:val="0"/>
        <w:adjustRightInd w:val="0"/>
        <w:rPr>
          <w:szCs w:val="24"/>
        </w:rPr>
      </w:pPr>
      <w:r w:rsidRPr="00A84B6C">
        <w:rPr>
          <w:i/>
          <w:szCs w:val="24"/>
        </w:rPr>
        <w:t>j</w:t>
      </w:r>
      <w:r w:rsidRPr="00A84B6C">
        <w:rPr>
          <w:szCs w:val="24"/>
        </w:rPr>
        <w:tab/>
        <w:t>the assigned number to a secondary ring, measured from the top;</w:t>
      </w:r>
    </w:p>
    <w:p w14:paraId="079B08A5" w14:textId="77777777" w:rsidR="003264FC" w:rsidRPr="00A84B6C" w:rsidRDefault="003264FC">
      <w:pPr>
        <w:pStyle w:val="BodyText"/>
        <w:autoSpaceDE w:val="0"/>
        <w:autoSpaceDN w:val="0"/>
        <w:adjustRightInd w:val="0"/>
        <w:rPr>
          <w:szCs w:val="24"/>
        </w:rPr>
      </w:pPr>
      <w:r w:rsidRPr="00A84B6C">
        <w:rPr>
          <w:i/>
          <w:szCs w:val="24"/>
        </w:rPr>
        <w:t>j</w:t>
      </w:r>
      <w:r w:rsidRPr="00A84B6C">
        <w:rPr>
          <w:i/>
          <w:szCs w:val="24"/>
          <w:vertAlign w:val="subscript"/>
        </w:rPr>
        <w:t>ef</w:t>
      </w:r>
      <w:r w:rsidRPr="00A84B6C">
        <w:rPr>
          <w:szCs w:val="24"/>
        </w:rPr>
        <w:tab/>
        <w:t>joint efficiency factor;</w:t>
      </w:r>
    </w:p>
    <w:p w14:paraId="61A759E9" w14:textId="77777777" w:rsidR="003264FC" w:rsidRPr="00A84B6C" w:rsidRDefault="003264FC">
      <w:pPr>
        <w:pStyle w:val="BodyText"/>
        <w:autoSpaceDE w:val="0"/>
        <w:autoSpaceDN w:val="0"/>
        <w:adjustRightInd w:val="0"/>
        <w:rPr>
          <w:szCs w:val="24"/>
        </w:rPr>
      </w:pPr>
      <w:r w:rsidRPr="00A84B6C">
        <w:rPr>
          <w:i/>
          <w:szCs w:val="24"/>
        </w:rPr>
        <w:t>k</w:t>
      </w:r>
      <w:r w:rsidRPr="00A84B6C">
        <w:rPr>
          <w:i/>
          <w:szCs w:val="24"/>
          <w:vertAlign w:val="subscript"/>
        </w:rPr>
        <w:t>a</w:t>
      </w:r>
      <w:r w:rsidRPr="00A84B6C">
        <w:rPr>
          <w:szCs w:val="24"/>
        </w:rPr>
        <w:tab/>
        <w:t>coefficient for axial compression in buckling resistance under external pressure;</w:t>
      </w:r>
    </w:p>
    <w:p w14:paraId="6C3133C8" w14:textId="77777777" w:rsidR="003264FC" w:rsidRPr="00A84B6C" w:rsidRDefault="003264FC">
      <w:pPr>
        <w:pStyle w:val="BodyText"/>
        <w:autoSpaceDE w:val="0"/>
        <w:autoSpaceDN w:val="0"/>
        <w:adjustRightInd w:val="0"/>
        <w:rPr>
          <w:szCs w:val="24"/>
        </w:rPr>
      </w:pPr>
      <w:r w:rsidRPr="00A84B6C">
        <w:rPr>
          <w:i/>
          <w:szCs w:val="24"/>
        </w:rPr>
        <w:t>k</w:t>
      </w:r>
      <w:r w:rsidRPr="00A84B6C">
        <w:rPr>
          <w:i/>
          <w:szCs w:val="24"/>
          <w:vertAlign w:val="subscript"/>
        </w:rPr>
        <w:t>w</w:t>
      </w:r>
      <w:r w:rsidRPr="00A84B6C">
        <w:rPr>
          <w:szCs w:val="24"/>
        </w:rPr>
        <w:tab/>
        <w:t>coefficient for buckling resistance under wind;</w:t>
      </w:r>
    </w:p>
    <w:p w14:paraId="369C6E54" w14:textId="77777777" w:rsidR="003264FC" w:rsidRPr="00A84B6C" w:rsidRDefault="003264FC">
      <w:pPr>
        <w:pStyle w:val="BodyText"/>
        <w:autoSpaceDE w:val="0"/>
        <w:autoSpaceDN w:val="0"/>
        <w:adjustRightInd w:val="0"/>
        <w:rPr>
          <w:szCs w:val="24"/>
        </w:rPr>
      </w:pPr>
      <w:r w:rsidRPr="00A84B6C">
        <w:rPr>
          <w:i/>
          <w:szCs w:val="24"/>
        </w:rPr>
        <w:t>l</w:t>
      </w:r>
      <w:r w:rsidRPr="00A84B6C">
        <w:rPr>
          <w:i/>
          <w:szCs w:val="24"/>
          <w:vertAlign w:val="subscript"/>
        </w:rPr>
        <w:t>S</w:t>
      </w:r>
      <w:r w:rsidRPr="00A84B6C">
        <w:rPr>
          <w:szCs w:val="24"/>
        </w:rPr>
        <w:tab/>
        <w:t>height of shell segment or stiffener shear length;</w:t>
      </w:r>
    </w:p>
    <w:p w14:paraId="2A414AEF" w14:textId="77777777" w:rsidR="003264FC" w:rsidRPr="00A84B6C" w:rsidRDefault="003264FC">
      <w:pPr>
        <w:pStyle w:val="BodyText"/>
        <w:autoSpaceDE w:val="0"/>
        <w:autoSpaceDN w:val="0"/>
        <w:adjustRightInd w:val="0"/>
        <w:rPr>
          <w:szCs w:val="24"/>
        </w:rPr>
      </w:pPr>
      <w:r w:rsidRPr="00A84B6C">
        <w:rPr>
          <w:i/>
          <w:szCs w:val="24"/>
        </w:rPr>
        <w:t>m</w:t>
      </w:r>
      <w:r w:rsidRPr="00A84B6C">
        <w:rPr>
          <w:szCs w:val="24"/>
        </w:rPr>
        <w:tab/>
        <w:t>bending moment per unit width of plate;</w:t>
      </w:r>
    </w:p>
    <w:p w14:paraId="25E47211" w14:textId="77777777" w:rsidR="003264FC" w:rsidRPr="00A84B6C" w:rsidRDefault="003264FC">
      <w:pPr>
        <w:pStyle w:val="BodyText"/>
        <w:autoSpaceDE w:val="0"/>
        <w:autoSpaceDN w:val="0"/>
        <w:adjustRightInd w:val="0"/>
        <w:rPr>
          <w:szCs w:val="24"/>
        </w:rPr>
      </w:pPr>
      <w:r w:rsidRPr="00A84B6C">
        <w:rPr>
          <w:i/>
          <w:szCs w:val="24"/>
        </w:rPr>
        <w:t>m</w:t>
      </w:r>
      <w:r w:rsidRPr="00A84B6C">
        <w:rPr>
          <w:szCs w:val="24"/>
        </w:rPr>
        <w:tab/>
        <w:t>the number of courses in a group being assessed for buckling under external pressure;</w:t>
      </w:r>
    </w:p>
    <w:p w14:paraId="47F8B557"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rPr>
        <w:tab/>
        <w:t>membrane stress resultant per unit width of plate;</w:t>
      </w:r>
    </w:p>
    <w:p w14:paraId="2B51A92B"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rPr>
        <w:tab/>
        <w:t>number of rafters in circular tank roof;</w:t>
      </w:r>
    </w:p>
    <w:p w14:paraId="76D392EF" w14:textId="77777777" w:rsidR="003264FC" w:rsidRPr="00A84B6C" w:rsidRDefault="003264FC">
      <w:pPr>
        <w:pStyle w:val="BodyText"/>
        <w:autoSpaceDE w:val="0"/>
        <w:autoSpaceDN w:val="0"/>
        <w:adjustRightInd w:val="0"/>
        <w:rPr>
          <w:szCs w:val="24"/>
        </w:rPr>
      </w:pPr>
      <w:r w:rsidRPr="00A84B6C">
        <w:rPr>
          <w:i/>
          <w:szCs w:val="24"/>
        </w:rPr>
        <w:t>p</w:t>
      </w:r>
      <w:r w:rsidRPr="00A84B6C">
        <w:rPr>
          <w:szCs w:val="24"/>
        </w:rPr>
        <w:tab/>
        <w:t>distributed loading of any kind (not necessarily normal to the wall);</w:t>
      </w:r>
    </w:p>
    <w:p w14:paraId="2DB8E37F" w14:textId="77777777" w:rsidR="003264FC" w:rsidRPr="00A84B6C" w:rsidRDefault="003264FC">
      <w:pPr>
        <w:pStyle w:val="BodyText"/>
        <w:autoSpaceDE w:val="0"/>
        <w:autoSpaceDN w:val="0"/>
        <w:adjustRightInd w:val="0"/>
        <w:rPr>
          <w:szCs w:val="24"/>
        </w:rPr>
      </w:pPr>
      <w:r w:rsidRPr="00A84B6C">
        <w:rPr>
          <w:i/>
          <w:szCs w:val="24"/>
        </w:rPr>
        <w:t>p</w:t>
      </w:r>
      <w:r w:rsidRPr="00A84B6C">
        <w:rPr>
          <w:i/>
          <w:szCs w:val="24"/>
          <w:vertAlign w:val="subscript"/>
        </w:rPr>
        <w:t>n</w:t>
      </w:r>
      <w:r w:rsidRPr="00A84B6C">
        <w:rPr>
          <w:szCs w:val="24"/>
        </w:rPr>
        <w:tab/>
        <w:t>internal pressure normal to a tank wall surface (acting outward);</w:t>
      </w:r>
    </w:p>
    <w:p w14:paraId="28FC3E9A" w14:textId="77777777" w:rsidR="003264FC" w:rsidRPr="00A84B6C" w:rsidRDefault="003264FC">
      <w:pPr>
        <w:pStyle w:val="BodyText"/>
        <w:autoSpaceDE w:val="0"/>
        <w:autoSpaceDN w:val="0"/>
        <w:adjustRightInd w:val="0"/>
        <w:rPr>
          <w:szCs w:val="24"/>
        </w:rPr>
      </w:pPr>
      <w:r w:rsidRPr="00A84B6C">
        <w:rPr>
          <w:i/>
          <w:szCs w:val="24"/>
        </w:rPr>
        <w:t>p</w:t>
      </w:r>
      <w:r w:rsidRPr="00A84B6C">
        <w:rPr>
          <w:i/>
          <w:szCs w:val="24"/>
          <w:vertAlign w:val="subscript"/>
        </w:rPr>
        <w:t>V,Ed</w:t>
      </w:r>
      <w:r w:rsidRPr="00A84B6C">
        <w:rPr>
          <w:szCs w:val="24"/>
        </w:rPr>
        <w:tab/>
        <w:t>design value of the vapour pressure above the liquid surface;</w:t>
      </w:r>
    </w:p>
    <w:p w14:paraId="6FFA6E03" w14:textId="77777777" w:rsidR="003264FC" w:rsidRPr="00A84B6C" w:rsidRDefault="003264FC">
      <w:pPr>
        <w:pStyle w:val="BodyText"/>
        <w:autoSpaceDE w:val="0"/>
        <w:autoSpaceDN w:val="0"/>
        <w:adjustRightInd w:val="0"/>
        <w:rPr>
          <w:szCs w:val="24"/>
        </w:rPr>
      </w:pPr>
      <w:r w:rsidRPr="00A84B6C">
        <w:rPr>
          <w:i/>
          <w:szCs w:val="24"/>
        </w:rPr>
        <w:t>q</w:t>
      </w:r>
      <w:r w:rsidRPr="00A84B6C">
        <w:rPr>
          <w:szCs w:val="24"/>
        </w:rPr>
        <w:tab/>
        <w:t>external pressure or wind pressure normal to a tank wall or roof (acting inward);</w:t>
      </w:r>
    </w:p>
    <w:p w14:paraId="755B61A6" w14:textId="77777777" w:rsidR="003264FC" w:rsidRPr="00A84B6C" w:rsidRDefault="003264FC">
      <w:pPr>
        <w:pStyle w:val="BodyText"/>
        <w:autoSpaceDE w:val="0"/>
        <w:autoSpaceDN w:val="0"/>
        <w:adjustRightInd w:val="0"/>
        <w:rPr>
          <w:szCs w:val="24"/>
        </w:rPr>
      </w:pPr>
      <w:r w:rsidRPr="00A84B6C">
        <w:rPr>
          <w:i/>
          <w:szCs w:val="24"/>
        </w:rPr>
        <w:t>r</w:t>
      </w:r>
      <w:r w:rsidRPr="00A84B6C">
        <w:rPr>
          <w:szCs w:val="24"/>
        </w:rPr>
        <w:tab/>
        <w:t>radial coordinate of any point;</w:t>
      </w:r>
    </w:p>
    <w:p w14:paraId="4DBE012F" w14:textId="77777777" w:rsidR="003264FC" w:rsidRPr="00A84B6C" w:rsidRDefault="003264FC">
      <w:pPr>
        <w:pStyle w:val="BodyText"/>
        <w:autoSpaceDE w:val="0"/>
        <w:autoSpaceDN w:val="0"/>
        <w:adjustRightInd w:val="0"/>
        <w:rPr>
          <w:szCs w:val="24"/>
        </w:rPr>
      </w:pPr>
      <w:r w:rsidRPr="00A84B6C">
        <w:rPr>
          <w:i/>
          <w:szCs w:val="24"/>
        </w:rPr>
        <w:t>r</w:t>
      </w:r>
      <w:r w:rsidRPr="00A84B6C">
        <w:rPr>
          <w:szCs w:val="24"/>
          <w:vertAlign w:val="subscript"/>
        </w:rPr>
        <w:t>CO</w:t>
      </w:r>
      <w:r w:rsidRPr="00A84B6C">
        <w:rPr>
          <w:szCs w:val="24"/>
        </w:rPr>
        <w:tab/>
        <w:t xml:space="preserve">radius of curvature of a conical roof (see </w:t>
      </w:r>
      <w:r w:rsidRPr="00A84B6C">
        <w:rPr>
          <w:rStyle w:val="citeeq"/>
          <w:szCs w:val="24"/>
          <w:shd w:val="clear" w:color="auto" w:fill="auto"/>
        </w:rPr>
        <w:t>Formula (8.22)</w:t>
      </w:r>
      <w:r w:rsidRPr="00A84B6C">
        <w:rPr>
          <w:szCs w:val="24"/>
        </w:rPr>
        <w:t>);</w:t>
      </w:r>
    </w:p>
    <w:p w14:paraId="0D4046DD" w14:textId="77777777" w:rsidR="003264FC" w:rsidRPr="00A84B6C" w:rsidRDefault="003264FC">
      <w:pPr>
        <w:pStyle w:val="BodyText"/>
        <w:autoSpaceDE w:val="0"/>
        <w:autoSpaceDN w:val="0"/>
        <w:adjustRightInd w:val="0"/>
        <w:rPr>
          <w:szCs w:val="24"/>
        </w:rPr>
      </w:pPr>
      <w:r w:rsidRPr="00A84B6C">
        <w:rPr>
          <w:i/>
          <w:szCs w:val="24"/>
        </w:rPr>
        <w:t>r</w:t>
      </w:r>
      <w:r w:rsidRPr="00A84B6C">
        <w:rPr>
          <w:szCs w:val="24"/>
          <w:vertAlign w:val="subscript"/>
        </w:rPr>
        <w:t>S</w:t>
      </w:r>
      <w:r w:rsidRPr="00A84B6C">
        <w:rPr>
          <w:szCs w:val="24"/>
        </w:rPr>
        <w:tab/>
        <w:t>radius of curvature of a spherical dome roof;</w:t>
      </w:r>
    </w:p>
    <w:p w14:paraId="75EB3724" w14:textId="77777777" w:rsidR="003264FC" w:rsidRPr="00A84B6C" w:rsidRDefault="003264FC">
      <w:pPr>
        <w:pStyle w:val="BodyText"/>
        <w:autoSpaceDE w:val="0"/>
        <w:autoSpaceDN w:val="0"/>
        <w:adjustRightInd w:val="0"/>
        <w:rPr>
          <w:szCs w:val="24"/>
        </w:rPr>
      </w:pPr>
      <w:r w:rsidRPr="00A84B6C">
        <w:rPr>
          <w:i/>
          <w:szCs w:val="24"/>
        </w:rPr>
        <w:t>r</w:t>
      </w:r>
      <w:r w:rsidRPr="00A84B6C">
        <w:rPr>
          <w:i/>
          <w:szCs w:val="24"/>
          <w:vertAlign w:val="subscript"/>
        </w:rPr>
        <w:t>T</w:t>
      </w:r>
      <w:r w:rsidRPr="00A84B6C">
        <w:rPr>
          <w:szCs w:val="24"/>
        </w:rPr>
        <w:tab/>
        <w:t>radius of middle surface of a cylindrical tank wall (shell);</w:t>
      </w:r>
    </w:p>
    <w:p w14:paraId="5BAF5C62" w14:textId="77777777" w:rsidR="003264FC" w:rsidRPr="00A84B6C" w:rsidRDefault="003264FC">
      <w:pPr>
        <w:pStyle w:val="BodyText"/>
        <w:autoSpaceDE w:val="0"/>
        <w:autoSpaceDN w:val="0"/>
        <w:adjustRightInd w:val="0"/>
        <w:rPr>
          <w:szCs w:val="24"/>
        </w:rPr>
      </w:pPr>
      <w:r w:rsidRPr="00A84B6C">
        <w:rPr>
          <w:i/>
          <w:szCs w:val="24"/>
        </w:rPr>
        <w:t>t</w:t>
      </w:r>
      <w:r w:rsidRPr="00A84B6C">
        <w:rPr>
          <w:szCs w:val="24"/>
        </w:rPr>
        <w:tab/>
        <w:t>shell wall thickness;</w:t>
      </w:r>
    </w:p>
    <w:p w14:paraId="717802A0" w14:textId="77777777" w:rsidR="003264FC" w:rsidRPr="00A84B6C" w:rsidRDefault="003264FC">
      <w:pPr>
        <w:pStyle w:val="BodyText"/>
        <w:autoSpaceDE w:val="0"/>
        <w:autoSpaceDN w:val="0"/>
        <w:adjustRightInd w:val="0"/>
        <w:rPr>
          <w:szCs w:val="24"/>
        </w:rPr>
      </w:pPr>
      <w:r w:rsidRPr="00A84B6C">
        <w:rPr>
          <w:i/>
          <w:szCs w:val="24"/>
        </w:rPr>
        <w:t>t</w:t>
      </w:r>
      <w:r w:rsidRPr="00A84B6C">
        <w:rPr>
          <w:i/>
          <w:szCs w:val="24"/>
          <w:vertAlign w:val="subscript"/>
        </w:rPr>
        <w:t>AP</w:t>
      </w:r>
      <w:r w:rsidRPr="00A84B6C">
        <w:rPr>
          <w:szCs w:val="24"/>
        </w:rPr>
        <w:tab/>
        <w:t>thickness of the annular plate or base ring;</w:t>
      </w:r>
    </w:p>
    <w:p w14:paraId="2409AAF7" w14:textId="77777777" w:rsidR="003264FC" w:rsidRPr="00A84B6C" w:rsidRDefault="003264FC">
      <w:pPr>
        <w:pStyle w:val="BodyText"/>
        <w:autoSpaceDE w:val="0"/>
        <w:autoSpaceDN w:val="0"/>
        <w:adjustRightInd w:val="0"/>
        <w:rPr>
          <w:szCs w:val="24"/>
        </w:rPr>
      </w:pPr>
      <w:r w:rsidRPr="00A84B6C">
        <w:rPr>
          <w:i/>
          <w:szCs w:val="24"/>
        </w:rPr>
        <w:t>t</w:t>
      </w:r>
      <w:r w:rsidRPr="00A84B6C">
        <w:rPr>
          <w:i/>
          <w:szCs w:val="24"/>
          <w:vertAlign w:val="subscript"/>
        </w:rPr>
        <w:t>BP</w:t>
      </w:r>
      <w:r w:rsidRPr="00A84B6C">
        <w:rPr>
          <w:szCs w:val="24"/>
        </w:rPr>
        <w:tab/>
        <w:t>thickness of the bottom plate, sketch plate or bottom central plate;</w:t>
      </w:r>
    </w:p>
    <w:p w14:paraId="21F07C81" w14:textId="77777777" w:rsidR="003264FC" w:rsidRPr="00A84B6C" w:rsidRDefault="003264FC">
      <w:pPr>
        <w:pStyle w:val="BodyText"/>
        <w:autoSpaceDE w:val="0"/>
        <w:autoSpaceDN w:val="0"/>
        <w:adjustRightInd w:val="0"/>
        <w:rPr>
          <w:szCs w:val="24"/>
        </w:rPr>
      </w:pPr>
      <w:r w:rsidRPr="00A84B6C">
        <w:rPr>
          <w:i/>
          <w:szCs w:val="24"/>
        </w:rPr>
        <w:t>t</w:t>
      </w:r>
      <w:r w:rsidRPr="00A84B6C">
        <w:rPr>
          <w:i/>
          <w:szCs w:val="24"/>
          <w:vertAlign w:val="subscript"/>
        </w:rPr>
        <w:t>CO</w:t>
      </w:r>
      <w:r w:rsidRPr="00A84B6C">
        <w:rPr>
          <w:szCs w:val="24"/>
        </w:rPr>
        <w:tab/>
        <w:t>thickness of the roof plate of a conical roof;</w:t>
      </w:r>
    </w:p>
    <w:p w14:paraId="21E5323D" w14:textId="72B8C306" w:rsidR="003264FC" w:rsidRPr="00A84B6C" w:rsidRDefault="003264FC">
      <w:pPr>
        <w:pStyle w:val="BodyText"/>
        <w:autoSpaceDE w:val="0"/>
        <w:autoSpaceDN w:val="0"/>
        <w:adjustRightInd w:val="0"/>
        <w:rPr>
          <w:szCs w:val="24"/>
        </w:rPr>
      </w:pPr>
      <w:r w:rsidRPr="00A84B6C">
        <w:rPr>
          <w:szCs w:val="24"/>
        </w:rPr>
        <w:t>t</w:t>
      </w:r>
      <w:r w:rsidRPr="00A84B6C">
        <w:rPr>
          <w:szCs w:val="24"/>
          <w:vertAlign w:val="subscript"/>
        </w:rPr>
        <w:t>eq,m</w:t>
      </w:r>
      <w:r w:rsidRPr="00A84B6C">
        <w:rPr>
          <w:szCs w:val="24"/>
        </w:rPr>
        <w:tab/>
        <w:t>equivalent thickness of a potential external pressure buckle;</w:t>
      </w:r>
    </w:p>
    <w:p w14:paraId="70C50BAC" w14:textId="77777777" w:rsidR="003264FC" w:rsidRPr="00A84B6C" w:rsidRDefault="003264FC">
      <w:pPr>
        <w:pStyle w:val="BodyText"/>
        <w:autoSpaceDE w:val="0"/>
        <w:autoSpaceDN w:val="0"/>
        <w:adjustRightInd w:val="0"/>
        <w:rPr>
          <w:szCs w:val="24"/>
        </w:rPr>
      </w:pPr>
      <w:r w:rsidRPr="00A84B6C">
        <w:rPr>
          <w:i/>
          <w:szCs w:val="24"/>
        </w:rPr>
        <w:t>t</w:t>
      </w:r>
      <w:r w:rsidRPr="00A84B6C">
        <w:rPr>
          <w:i/>
          <w:szCs w:val="24"/>
          <w:vertAlign w:val="subscript"/>
        </w:rPr>
        <w:t>i</w:t>
      </w:r>
      <w:r w:rsidRPr="00A84B6C">
        <w:rPr>
          <w:szCs w:val="24"/>
        </w:rPr>
        <w:tab/>
        <w:t>shell wall thickness in the i</w:t>
      </w:r>
      <w:r w:rsidRPr="00A84B6C">
        <w:rPr>
          <w:szCs w:val="24"/>
          <w:vertAlign w:val="superscript"/>
        </w:rPr>
        <w:t>th</w:t>
      </w:r>
      <w:r w:rsidRPr="00A84B6C">
        <w:rPr>
          <w:szCs w:val="24"/>
        </w:rPr>
        <w:t xml:space="preserve"> course below the top of the tank wall;</w:t>
      </w:r>
    </w:p>
    <w:p w14:paraId="525DCA8E" w14:textId="77777777" w:rsidR="003264FC" w:rsidRPr="00A84B6C" w:rsidRDefault="003264FC">
      <w:pPr>
        <w:pStyle w:val="BodyText"/>
        <w:autoSpaceDE w:val="0"/>
        <w:autoSpaceDN w:val="0"/>
        <w:adjustRightInd w:val="0"/>
        <w:rPr>
          <w:szCs w:val="24"/>
        </w:rPr>
      </w:pPr>
      <w:r w:rsidRPr="00A84B6C">
        <w:rPr>
          <w:i/>
          <w:szCs w:val="24"/>
        </w:rPr>
        <w:t>t</w:t>
      </w:r>
      <w:r w:rsidRPr="00A84B6C">
        <w:rPr>
          <w:i/>
          <w:szCs w:val="24"/>
          <w:vertAlign w:val="subscript"/>
        </w:rPr>
        <w:t>S</w:t>
      </w:r>
      <w:r w:rsidRPr="00A84B6C">
        <w:rPr>
          <w:szCs w:val="24"/>
        </w:rPr>
        <w:tab/>
        <w:t>thickness of the roof plate of a spherical dome roof;</w:t>
      </w:r>
    </w:p>
    <w:p w14:paraId="73309A33" w14:textId="77777777" w:rsidR="003264FC" w:rsidRPr="00A84B6C" w:rsidRDefault="003264FC">
      <w:pPr>
        <w:pStyle w:val="BodyText"/>
        <w:autoSpaceDE w:val="0"/>
        <w:autoSpaceDN w:val="0"/>
        <w:adjustRightInd w:val="0"/>
        <w:rPr>
          <w:szCs w:val="24"/>
        </w:rPr>
      </w:pPr>
      <w:r w:rsidRPr="00A84B6C">
        <w:rPr>
          <w:i/>
          <w:szCs w:val="24"/>
        </w:rPr>
        <w:lastRenderedPageBreak/>
        <w:t>w</w:t>
      </w:r>
      <w:r w:rsidRPr="00A84B6C">
        <w:rPr>
          <w:i/>
          <w:szCs w:val="24"/>
          <w:vertAlign w:val="subscript"/>
        </w:rPr>
        <w:t>g</w:t>
      </w:r>
      <w:r w:rsidRPr="00A84B6C">
        <w:rPr>
          <w:szCs w:val="24"/>
        </w:rPr>
        <w:tab/>
        <w:t>size parameter used in defining the Structural Complexity Class;</w:t>
      </w:r>
    </w:p>
    <w:p w14:paraId="2A9896F5" w14:textId="77777777" w:rsidR="003264FC" w:rsidRPr="00A84B6C" w:rsidRDefault="003264FC">
      <w:pPr>
        <w:pStyle w:val="BodyText"/>
        <w:autoSpaceDE w:val="0"/>
        <w:autoSpaceDN w:val="0"/>
        <w:adjustRightInd w:val="0"/>
        <w:rPr>
          <w:szCs w:val="24"/>
        </w:rPr>
      </w:pPr>
      <w:r w:rsidRPr="00A84B6C">
        <w:rPr>
          <w:i/>
          <w:szCs w:val="24"/>
        </w:rPr>
        <w:t>w</w:t>
      </w:r>
      <w:r w:rsidRPr="00A84B6C">
        <w:rPr>
          <w:i/>
          <w:szCs w:val="24"/>
          <w:vertAlign w:val="subscript"/>
        </w:rPr>
        <w:t>AP</w:t>
      </w:r>
      <w:r w:rsidRPr="00A84B6C">
        <w:rPr>
          <w:szCs w:val="24"/>
        </w:rPr>
        <w:tab/>
        <w:t>width of annular plate or base ring;</w:t>
      </w:r>
    </w:p>
    <w:p w14:paraId="3AE3F55E" w14:textId="77777777" w:rsidR="003264FC" w:rsidRPr="00A84B6C" w:rsidRDefault="003264FC">
      <w:pPr>
        <w:pStyle w:val="BodyText"/>
        <w:autoSpaceDE w:val="0"/>
        <w:autoSpaceDN w:val="0"/>
        <w:adjustRightInd w:val="0"/>
        <w:rPr>
          <w:szCs w:val="24"/>
        </w:rPr>
      </w:pPr>
      <w:r w:rsidRPr="00A84B6C">
        <w:rPr>
          <w:i/>
          <w:szCs w:val="24"/>
        </w:rPr>
        <w:t>w</w:t>
      </w:r>
      <w:r w:rsidRPr="00A84B6C">
        <w:rPr>
          <w:i/>
          <w:szCs w:val="24"/>
          <w:vertAlign w:val="subscript"/>
        </w:rPr>
        <w:t>APlim</w:t>
      </w:r>
      <w:r w:rsidRPr="00A84B6C">
        <w:rPr>
          <w:szCs w:val="24"/>
        </w:rPr>
        <w:tab/>
        <w:t>minimum width of annular plate or base ring;</w:t>
      </w:r>
    </w:p>
    <w:p w14:paraId="5648F21C" w14:textId="77777777" w:rsidR="003264FC" w:rsidRPr="00A84B6C" w:rsidRDefault="003264FC">
      <w:pPr>
        <w:pStyle w:val="BodyText"/>
        <w:autoSpaceDE w:val="0"/>
        <w:autoSpaceDN w:val="0"/>
        <w:adjustRightInd w:val="0"/>
        <w:ind w:left="720" w:hanging="720"/>
        <w:rPr>
          <w:szCs w:val="24"/>
        </w:rPr>
      </w:pPr>
      <w:r w:rsidRPr="00A84B6C">
        <w:rPr>
          <w:i/>
          <w:szCs w:val="24"/>
        </w:rPr>
        <w:t>w</w:t>
      </w:r>
      <w:r w:rsidRPr="00A84B6C">
        <w:rPr>
          <w:i/>
          <w:szCs w:val="24"/>
          <w:vertAlign w:val="subscript"/>
        </w:rPr>
        <w:t>AP,i,min</w:t>
      </w:r>
      <w:r w:rsidRPr="00A84B6C">
        <w:rPr>
          <w:szCs w:val="24"/>
        </w:rPr>
        <w:tab/>
        <w:t>minimum exposed inside width (distance from the inner edge of the annular base plate to the inner edge of the shell plate);</w:t>
      </w:r>
    </w:p>
    <w:p w14:paraId="477D09A4" w14:textId="77777777" w:rsidR="003264FC" w:rsidRPr="00A84B6C" w:rsidRDefault="003264FC">
      <w:pPr>
        <w:pStyle w:val="BodyText"/>
        <w:autoSpaceDE w:val="0"/>
        <w:autoSpaceDN w:val="0"/>
        <w:adjustRightInd w:val="0"/>
        <w:ind w:left="720" w:hanging="720"/>
        <w:rPr>
          <w:szCs w:val="24"/>
        </w:rPr>
      </w:pPr>
      <w:r w:rsidRPr="00A84B6C">
        <w:rPr>
          <w:i/>
          <w:szCs w:val="24"/>
        </w:rPr>
        <w:t>x</w:t>
      </w:r>
      <w:r w:rsidRPr="00A84B6C">
        <w:rPr>
          <w:szCs w:val="24"/>
        </w:rPr>
        <w:tab/>
        <w:t>vertical coordinate of any point in a tank;</w:t>
      </w:r>
    </w:p>
    <w:p w14:paraId="22E7C0E1" w14:textId="77777777" w:rsidR="003264FC" w:rsidRPr="00A84B6C" w:rsidRDefault="003264FC">
      <w:pPr>
        <w:pStyle w:val="BodyText"/>
        <w:autoSpaceDE w:val="0"/>
        <w:autoSpaceDN w:val="0"/>
        <w:adjustRightInd w:val="0"/>
        <w:rPr>
          <w:szCs w:val="24"/>
        </w:rPr>
      </w:pPr>
      <w:r w:rsidRPr="00A84B6C">
        <w:rPr>
          <w:i/>
          <w:szCs w:val="24"/>
        </w:rPr>
        <w:t>x</w:t>
      </w:r>
      <w:r w:rsidRPr="00A84B6C">
        <w:rPr>
          <w:i/>
          <w:szCs w:val="24"/>
          <w:vertAlign w:val="subscript"/>
        </w:rPr>
        <w:t>CO</w:t>
      </w:r>
      <w:r w:rsidRPr="00A84B6C">
        <w:rPr>
          <w:szCs w:val="24"/>
        </w:rPr>
        <w:tab/>
        <w:t>local vertical coordinate of a point on a conical tank roof (</w:t>
      </w:r>
      <w:r w:rsidRPr="00A84B6C">
        <w:rPr>
          <w:rStyle w:val="citefig"/>
          <w:szCs w:val="24"/>
          <w:shd w:val="clear" w:color="auto" w:fill="auto"/>
        </w:rPr>
        <w:t>Figure 8.1</w:t>
      </w:r>
      <w:r w:rsidRPr="00A84B6C">
        <w:rPr>
          <w:szCs w:val="24"/>
        </w:rPr>
        <w:t>);</w:t>
      </w:r>
    </w:p>
    <w:p w14:paraId="2FDF4B96" w14:textId="77777777" w:rsidR="003264FC" w:rsidRPr="00A84B6C" w:rsidRDefault="003264FC">
      <w:pPr>
        <w:pStyle w:val="BodyText"/>
        <w:autoSpaceDE w:val="0"/>
        <w:autoSpaceDN w:val="0"/>
        <w:adjustRightInd w:val="0"/>
        <w:rPr>
          <w:szCs w:val="24"/>
        </w:rPr>
      </w:pPr>
      <w:r w:rsidRPr="00A84B6C">
        <w:rPr>
          <w:i/>
          <w:szCs w:val="24"/>
        </w:rPr>
        <w:t>x</w:t>
      </w:r>
      <w:r w:rsidRPr="00A84B6C">
        <w:rPr>
          <w:i/>
          <w:szCs w:val="24"/>
          <w:vertAlign w:val="subscript"/>
        </w:rPr>
        <w:t>L</w:t>
      </w:r>
      <w:r w:rsidRPr="00A84B6C">
        <w:rPr>
          <w:szCs w:val="24"/>
        </w:rPr>
        <w:tab/>
        <w:t>global vertical coordinate measured down from the liquid surface level h</w:t>
      </w:r>
      <w:r w:rsidRPr="00A84B6C">
        <w:rPr>
          <w:szCs w:val="24"/>
          <w:vertAlign w:val="subscript"/>
        </w:rPr>
        <w:t>L</w:t>
      </w:r>
      <w:r w:rsidRPr="00A84B6C">
        <w:rPr>
          <w:szCs w:val="24"/>
        </w:rPr>
        <w:t>.</w:t>
      </w:r>
    </w:p>
    <w:p w14:paraId="246376C9" w14:textId="77777777" w:rsidR="003264FC" w:rsidRPr="00A84B6C" w:rsidRDefault="003264FC">
      <w:pPr>
        <w:pStyle w:val="BodyText"/>
        <w:autoSpaceDE w:val="0"/>
        <w:autoSpaceDN w:val="0"/>
        <w:adjustRightInd w:val="0"/>
        <w:rPr>
          <w:szCs w:val="24"/>
        </w:rPr>
      </w:pPr>
      <w:r w:rsidRPr="00A84B6C">
        <w:rPr>
          <w:i/>
          <w:szCs w:val="24"/>
        </w:rPr>
        <w:t>x</w:t>
      </w:r>
      <w:r w:rsidRPr="00A84B6C">
        <w:rPr>
          <w:i/>
          <w:szCs w:val="24"/>
          <w:vertAlign w:val="subscript"/>
        </w:rPr>
        <w:t>S</w:t>
      </w:r>
      <w:r w:rsidRPr="00A84B6C">
        <w:rPr>
          <w:szCs w:val="24"/>
        </w:rPr>
        <w:tab/>
        <w:t>local vertical coordinate of a point on a spherical tank roof (</w:t>
      </w:r>
      <w:r w:rsidRPr="00A84B6C">
        <w:rPr>
          <w:rStyle w:val="citefig"/>
          <w:szCs w:val="24"/>
          <w:shd w:val="clear" w:color="auto" w:fill="auto"/>
        </w:rPr>
        <w:t>Figure 8.1</w:t>
      </w:r>
      <w:r w:rsidRPr="00A84B6C">
        <w:rPr>
          <w:szCs w:val="24"/>
        </w:rPr>
        <w:t>);</w:t>
      </w:r>
    </w:p>
    <w:p w14:paraId="16D0C6D4" w14:textId="77777777" w:rsidR="003264FC" w:rsidRPr="00A84B6C" w:rsidRDefault="003264FC">
      <w:pPr>
        <w:pStyle w:val="BodyText"/>
        <w:autoSpaceDE w:val="0"/>
        <w:autoSpaceDN w:val="0"/>
        <w:adjustRightInd w:val="0"/>
        <w:rPr>
          <w:szCs w:val="24"/>
        </w:rPr>
      </w:pPr>
      <w:r w:rsidRPr="00A84B6C">
        <w:rPr>
          <w:i/>
          <w:szCs w:val="24"/>
        </w:rPr>
        <w:t>x</w:t>
      </w:r>
      <w:r w:rsidRPr="00A84B6C">
        <w:rPr>
          <w:i/>
          <w:szCs w:val="24"/>
          <w:vertAlign w:val="subscript"/>
        </w:rPr>
        <w:t>T</w:t>
      </w:r>
      <w:r w:rsidRPr="00A84B6C">
        <w:rPr>
          <w:szCs w:val="24"/>
        </w:rPr>
        <w:tab/>
        <w:t>local vertical coordinate measured from the top of shell downwards (</w:t>
      </w:r>
      <w:r w:rsidRPr="00A84B6C">
        <w:rPr>
          <w:rStyle w:val="citefig"/>
          <w:szCs w:val="24"/>
          <w:shd w:val="clear" w:color="auto" w:fill="auto"/>
        </w:rPr>
        <w:t>Figure 3.1</w:t>
      </w:r>
      <w:r w:rsidRPr="00A84B6C">
        <w:rPr>
          <w:szCs w:val="24"/>
        </w:rPr>
        <w:t>);</w:t>
      </w:r>
    </w:p>
    <w:p w14:paraId="62686345"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1" w:name="_Toc148687587"/>
      <w:r w:rsidRPr="00A84B6C">
        <w:rPr>
          <w:rFonts w:eastAsia="Times New Roman"/>
          <w:szCs w:val="24"/>
        </w:rPr>
        <w:t>Greek letters</w:t>
      </w:r>
      <w:bookmarkEnd w:id="11"/>
    </w:p>
    <w:p w14:paraId="59B52701" w14:textId="77777777" w:rsidR="003264FC" w:rsidRPr="00A84B6C" w:rsidRDefault="003264FC">
      <w:pPr>
        <w:pStyle w:val="BodyText"/>
        <w:autoSpaceDE w:val="0"/>
        <w:autoSpaceDN w:val="0"/>
        <w:adjustRightInd w:val="0"/>
        <w:rPr>
          <w:szCs w:val="24"/>
        </w:rPr>
      </w:pPr>
      <w:r w:rsidRPr="00A84B6C">
        <w:rPr>
          <w:i/>
          <w:szCs w:val="24"/>
        </w:rPr>
        <w:t>α</w:t>
      </w:r>
      <w:r w:rsidRPr="00A84B6C">
        <w:rPr>
          <w:szCs w:val="24"/>
        </w:rPr>
        <w:tab/>
        <w:t xml:space="preserve">slope of the outer edge of a roof relative to the horizontal (see </w:t>
      </w:r>
      <w:r w:rsidRPr="00A84B6C">
        <w:rPr>
          <w:rStyle w:val="citefig"/>
          <w:szCs w:val="24"/>
          <w:shd w:val="clear" w:color="auto" w:fill="auto"/>
        </w:rPr>
        <w:t>Figures 3.1 and 8.1</w:t>
      </w:r>
      <w:r w:rsidRPr="00A84B6C">
        <w:rPr>
          <w:szCs w:val="24"/>
        </w:rPr>
        <w:t>);</w:t>
      </w:r>
    </w:p>
    <w:p w14:paraId="15A64282" w14:textId="77777777" w:rsidR="003264FC" w:rsidRPr="00A84B6C" w:rsidRDefault="003264FC">
      <w:pPr>
        <w:pStyle w:val="BodyText"/>
        <w:autoSpaceDE w:val="0"/>
        <w:autoSpaceDN w:val="0"/>
        <w:adjustRightInd w:val="0"/>
        <w:rPr>
          <w:szCs w:val="24"/>
        </w:rPr>
      </w:pPr>
      <w:r w:rsidRPr="00A84B6C">
        <w:rPr>
          <w:i/>
          <w:szCs w:val="24"/>
        </w:rPr>
        <w:t>α</w:t>
      </w:r>
      <w:r w:rsidRPr="00A84B6C">
        <w:rPr>
          <w:szCs w:val="24"/>
          <w:vertAlign w:val="subscript"/>
        </w:rPr>
        <w:t>θI</w:t>
      </w:r>
      <w:r w:rsidRPr="00A84B6C">
        <w:rPr>
          <w:szCs w:val="24"/>
        </w:rPr>
        <w:tab/>
        <w:t>imperfection reduction factor under external pressure or wind;</w:t>
      </w:r>
    </w:p>
    <w:p w14:paraId="26523358" w14:textId="77777777" w:rsidR="003264FC" w:rsidRPr="00A84B6C" w:rsidRDefault="003264FC">
      <w:pPr>
        <w:pStyle w:val="BodyText"/>
        <w:autoSpaceDE w:val="0"/>
        <w:autoSpaceDN w:val="0"/>
        <w:adjustRightInd w:val="0"/>
        <w:rPr>
          <w:szCs w:val="24"/>
        </w:rPr>
      </w:pPr>
      <w:r w:rsidRPr="00A84B6C">
        <w:rPr>
          <w:i/>
          <w:szCs w:val="24"/>
        </w:rPr>
        <w:t>β</w:t>
      </w:r>
      <w:r w:rsidRPr="00A84B6C">
        <w:rPr>
          <w:szCs w:val="24"/>
        </w:rPr>
        <w:tab/>
        <w:t xml:space="preserve">inclination of a conical segment relative to the vertical (see </w:t>
      </w:r>
      <w:r w:rsidRPr="00A84B6C">
        <w:rPr>
          <w:rStyle w:val="citefig"/>
          <w:szCs w:val="24"/>
          <w:shd w:val="clear" w:color="auto" w:fill="auto"/>
        </w:rPr>
        <w:t>Figure 13.1</w:t>
      </w:r>
      <w:r w:rsidRPr="00A84B6C">
        <w:rPr>
          <w:szCs w:val="24"/>
        </w:rPr>
        <w:t>);</w:t>
      </w:r>
    </w:p>
    <w:p w14:paraId="3A8880B3" w14:textId="77777777" w:rsidR="003264FC" w:rsidRPr="00A84B6C" w:rsidRDefault="003264FC">
      <w:pPr>
        <w:pStyle w:val="BodyText"/>
        <w:autoSpaceDE w:val="0"/>
        <w:autoSpaceDN w:val="0"/>
        <w:adjustRightInd w:val="0"/>
        <w:rPr>
          <w:szCs w:val="24"/>
        </w:rPr>
      </w:pPr>
      <w:r w:rsidRPr="00A84B6C">
        <w:rPr>
          <w:i/>
          <w:szCs w:val="24"/>
        </w:rPr>
        <w:t>β</w:t>
      </w:r>
      <w:r w:rsidRPr="00A84B6C">
        <w:rPr>
          <w:szCs w:val="24"/>
          <w:vertAlign w:val="subscript"/>
        </w:rPr>
        <w:t>r</w:t>
      </w:r>
      <w:r w:rsidRPr="00A84B6C">
        <w:rPr>
          <w:szCs w:val="24"/>
        </w:rPr>
        <w:tab/>
        <w:t>rafter spacing parameter = π/</w:t>
      </w:r>
      <w:r w:rsidRPr="00A84B6C">
        <w:rPr>
          <w:i/>
          <w:szCs w:val="24"/>
        </w:rPr>
        <w:t>n</w:t>
      </w:r>
      <w:r w:rsidRPr="00A84B6C">
        <w:rPr>
          <w:szCs w:val="24"/>
        </w:rPr>
        <w:t xml:space="preserve"> where </w:t>
      </w:r>
      <w:r w:rsidRPr="00A84B6C">
        <w:rPr>
          <w:i/>
          <w:szCs w:val="24"/>
        </w:rPr>
        <w:t>n</w:t>
      </w:r>
      <w:r w:rsidRPr="00A84B6C">
        <w:rPr>
          <w:szCs w:val="24"/>
        </w:rPr>
        <w:t xml:space="preserve"> is the number of rafters;</w:t>
      </w:r>
    </w:p>
    <w:p w14:paraId="21BE22AE" w14:textId="77777777" w:rsidR="003264FC" w:rsidRPr="00A84B6C" w:rsidRDefault="003264FC">
      <w:pPr>
        <w:pStyle w:val="BodyText"/>
        <w:autoSpaceDE w:val="0"/>
        <w:autoSpaceDN w:val="0"/>
        <w:adjustRightInd w:val="0"/>
        <w:rPr>
          <w:szCs w:val="24"/>
        </w:rPr>
      </w:pPr>
      <w:r w:rsidRPr="00A84B6C">
        <w:rPr>
          <w:i/>
          <w:szCs w:val="24"/>
        </w:rPr>
        <w:t>γ</w:t>
      </w:r>
      <w:r w:rsidRPr="00A84B6C">
        <w:rPr>
          <w:szCs w:val="24"/>
          <w:vertAlign w:val="subscript"/>
        </w:rPr>
        <w:t>U</w:t>
      </w:r>
      <w:r w:rsidRPr="00A84B6C">
        <w:rPr>
          <w:szCs w:val="24"/>
        </w:rPr>
        <w:tab/>
        <w:t xml:space="preserve"> upper characteristic value of the unit weight (specific weight) of a liquid;</w:t>
      </w:r>
    </w:p>
    <w:p w14:paraId="164523E9" w14:textId="77777777" w:rsidR="003264FC" w:rsidRPr="00A84B6C" w:rsidRDefault="003264FC">
      <w:pPr>
        <w:pStyle w:val="BodyText"/>
        <w:autoSpaceDE w:val="0"/>
        <w:autoSpaceDN w:val="0"/>
        <w:adjustRightInd w:val="0"/>
        <w:rPr>
          <w:szCs w:val="24"/>
        </w:rPr>
      </w:pPr>
      <w:r w:rsidRPr="00A84B6C">
        <w:rPr>
          <w:i/>
          <w:szCs w:val="24"/>
        </w:rPr>
        <w:t>γ</w:t>
      </w:r>
      <w:r w:rsidRPr="00A84B6C">
        <w:rPr>
          <w:szCs w:val="24"/>
          <w:vertAlign w:val="subscript"/>
        </w:rPr>
        <w:t>F</w:t>
      </w:r>
      <w:r w:rsidRPr="00A84B6C">
        <w:rPr>
          <w:szCs w:val="24"/>
        </w:rPr>
        <w:tab/>
        <w:t>partial factor for actions (see EN 1990:2023, Clause A.4);</w:t>
      </w:r>
    </w:p>
    <w:p w14:paraId="757F6C0C" w14:textId="77777777" w:rsidR="003264FC" w:rsidRPr="00A84B6C" w:rsidRDefault="003264FC">
      <w:pPr>
        <w:pStyle w:val="BodyText"/>
        <w:autoSpaceDE w:val="0"/>
        <w:autoSpaceDN w:val="0"/>
        <w:adjustRightInd w:val="0"/>
        <w:rPr>
          <w:szCs w:val="24"/>
        </w:rPr>
      </w:pPr>
      <w:r w:rsidRPr="00A84B6C">
        <w:rPr>
          <w:i/>
          <w:szCs w:val="24"/>
        </w:rPr>
        <w:t>γ</w:t>
      </w:r>
      <w:r w:rsidRPr="00A84B6C">
        <w:rPr>
          <w:szCs w:val="24"/>
          <w:vertAlign w:val="subscript"/>
        </w:rPr>
        <w:t>FL</w:t>
      </w:r>
      <w:r w:rsidRPr="00A84B6C">
        <w:rPr>
          <w:szCs w:val="24"/>
        </w:rPr>
        <w:tab/>
        <w:t>partial factor for liquid pressure actions;</w:t>
      </w:r>
    </w:p>
    <w:p w14:paraId="3460F05C" w14:textId="77777777" w:rsidR="003264FC" w:rsidRPr="00A84B6C" w:rsidRDefault="003264FC">
      <w:pPr>
        <w:pStyle w:val="BodyText"/>
        <w:autoSpaceDE w:val="0"/>
        <w:autoSpaceDN w:val="0"/>
        <w:adjustRightInd w:val="0"/>
        <w:rPr>
          <w:szCs w:val="24"/>
        </w:rPr>
      </w:pPr>
      <w:r w:rsidRPr="00A84B6C">
        <w:rPr>
          <w:i/>
          <w:szCs w:val="24"/>
        </w:rPr>
        <w:t>γ</w:t>
      </w:r>
      <w:r w:rsidRPr="00A84B6C">
        <w:rPr>
          <w:szCs w:val="24"/>
          <w:vertAlign w:val="subscript"/>
        </w:rPr>
        <w:t>FV</w:t>
      </w:r>
      <w:r w:rsidRPr="00A84B6C">
        <w:rPr>
          <w:szCs w:val="24"/>
        </w:rPr>
        <w:tab/>
        <w:t>partial factor for vapour pressure actions;</w:t>
      </w:r>
    </w:p>
    <w:p w14:paraId="05F1D7C3" w14:textId="77777777" w:rsidR="003264FC" w:rsidRPr="00A84B6C" w:rsidRDefault="003264FC">
      <w:pPr>
        <w:pStyle w:val="BodyText"/>
        <w:autoSpaceDE w:val="0"/>
        <w:autoSpaceDN w:val="0"/>
        <w:adjustRightInd w:val="0"/>
        <w:rPr>
          <w:szCs w:val="24"/>
        </w:rPr>
      </w:pPr>
      <w:r w:rsidRPr="00A84B6C">
        <w:rPr>
          <w:i/>
          <w:szCs w:val="24"/>
        </w:rPr>
        <w:t>γ</w:t>
      </w:r>
      <w:r w:rsidRPr="00A84B6C">
        <w:rPr>
          <w:szCs w:val="24"/>
          <w:vertAlign w:val="subscript"/>
        </w:rPr>
        <w:t>M</w:t>
      </w:r>
      <w:r w:rsidRPr="00A84B6C">
        <w:rPr>
          <w:szCs w:val="24"/>
        </w:rPr>
        <w:tab/>
        <w:t>partial factor for resistance;</w:t>
      </w:r>
    </w:p>
    <w:p w14:paraId="29EEFB41" w14:textId="77777777" w:rsidR="003264FC" w:rsidRPr="00A84B6C" w:rsidRDefault="003264FC">
      <w:pPr>
        <w:pStyle w:val="BodyText"/>
        <w:autoSpaceDE w:val="0"/>
        <w:autoSpaceDN w:val="0"/>
        <w:adjustRightInd w:val="0"/>
        <w:rPr>
          <w:szCs w:val="24"/>
        </w:rPr>
      </w:pPr>
      <w:r w:rsidRPr="00A84B6C">
        <w:rPr>
          <w:i/>
          <w:szCs w:val="24"/>
        </w:rPr>
        <w:t>δ</w:t>
      </w:r>
      <w:r w:rsidRPr="00A84B6C">
        <w:rPr>
          <w:szCs w:val="24"/>
        </w:rPr>
        <w:tab/>
        <w:t>deflection;</w:t>
      </w:r>
    </w:p>
    <w:p w14:paraId="5029B4EB" w14:textId="77777777" w:rsidR="003264FC" w:rsidRPr="00A84B6C" w:rsidRDefault="003264FC">
      <w:pPr>
        <w:pStyle w:val="BodyText"/>
        <w:autoSpaceDE w:val="0"/>
        <w:autoSpaceDN w:val="0"/>
        <w:adjustRightInd w:val="0"/>
        <w:rPr>
          <w:szCs w:val="24"/>
        </w:rPr>
      </w:pPr>
      <w:r w:rsidRPr="00A84B6C">
        <w:rPr>
          <w:i/>
          <w:szCs w:val="24"/>
        </w:rPr>
        <w:t>η</w:t>
      </w:r>
      <w:r w:rsidRPr="00A84B6C">
        <w:rPr>
          <w:szCs w:val="24"/>
        </w:rPr>
        <w:tab/>
        <w:t>dimensionless size of a circular opening in a cylindrical shell;</w:t>
      </w:r>
    </w:p>
    <w:p w14:paraId="6B0E8013" w14:textId="77777777" w:rsidR="003264FC" w:rsidRPr="00A84B6C" w:rsidRDefault="003264FC">
      <w:pPr>
        <w:pStyle w:val="BodyText"/>
        <w:autoSpaceDE w:val="0"/>
        <w:autoSpaceDN w:val="0"/>
        <w:adjustRightInd w:val="0"/>
        <w:rPr>
          <w:szCs w:val="24"/>
        </w:rPr>
      </w:pPr>
      <w:r w:rsidRPr="00A84B6C">
        <w:rPr>
          <w:szCs w:val="24"/>
        </w:rPr>
        <w:t>Δ</w:t>
      </w:r>
      <w:r w:rsidRPr="00A84B6C">
        <w:rPr>
          <w:szCs w:val="24"/>
        </w:rPr>
        <w:tab/>
        <w:t>change in a variable;</w:t>
      </w:r>
    </w:p>
    <w:p w14:paraId="2654378A" w14:textId="77777777" w:rsidR="003264FC" w:rsidRPr="00A84B6C" w:rsidRDefault="003264FC">
      <w:pPr>
        <w:pStyle w:val="BodyText"/>
        <w:autoSpaceDE w:val="0"/>
        <w:autoSpaceDN w:val="0"/>
        <w:adjustRightInd w:val="0"/>
        <w:rPr>
          <w:szCs w:val="24"/>
        </w:rPr>
      </w:pPr>
      <w:r w:rsidRPr="00A84B6C">
        <w:rPr>
          <w:i/>
          <w:szCs w:val="24"/>
        </w:rPr>
        <w:t>ν</w:t>
      </w:r>
      <w:r w:rsidRPr="00A84B6C">
        <w:rPr>
          <w:szCs w:val="24"/>
        </w:rPr>
        <w:tab/>
        <w:t>Poisson’s ratio;</w:t>
      </w:r>
    </w:p>
    <w:p w14:paraId="07E36C7F" w14:textId="77777777" w:rsidR="003264FC" w:rsidRPr="00A84B6C" w:rsidRDefault="003264FC">
      <w:pPr>
        <w:pStyle w:val="BodyText"/>
        <w:autoSpaceDE w:val="0"/>
        <w:autoSpaceDN w:val="0"/>
        <w:adjustRightInd w:val="0"/>
        <w:rPr>
          <w:szCs w:val="24"/>
        </w:rPr>
      </w:pPr>
      <w:r w:rsidRPr="00A84B6C">
        <w:rPr>
          <w:i/>
          <w:szCs w:val="24"/>
        </w:rPr>
        <w:t>ρ</w:t>
      </w:r>
      <w:r w:rsidRPr="00A84B6C">
        <w:rPr>
          <w:szCs w:val="24"/>
        </w:rPr>
        <w:tab/>
        <w:t>upper characteristic value of the mass density of a liquid;</w:t>
      </w:r>
    </w:p>
    <w:p w14:paraId="3AC602ED" w14:textId="77777777" w:rsidR="003264FC" w:rsidRPr="00A84B6C" w:rsidRDefault="003264FC">
      <w:pPr>
        <w:pStyle w:val="BodyText"/>
        <w:autoSpaceDE w:val="0"/>
        <w:autoSpaceDN w:val="0"/>
        <w:adjustRightInd w:val="0"/>
        <w:rPr>
          <w:szCs w:val="24"/>
        </w:rPr>
      </w:pPr>
      <w:r w:rsidRPr="00A84B6C">
        <w:rPr>
          <w:i/>
          <w:szCs w:val="24"/>
        </w:rPr>
        <w:t>θ</w:t>
      </w:r>
      <w:r w:rsidRPr="00A84B6C">
        <w:rPr>
          <w:szCs w:val="24"/>
        </w:rPr>
        <w:tab/>
        <w:t>circumferential coordinate around a shell;</w:t>
      </w:r>
    </w:p>
    <w:p w14:paraId="596B202D"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rPr>
        <w:tab/>
        <w:t>direct stress;</w:t>
      </w:r>
    </w:p>
    <w:p w14:paraId="7DBE55A1" w14:textId="77777777" w:rsidR="003264FC" w:rsidRPr="00A84B6C" w:rsidRDefault="003264FC">
      <w:pPr>
        <w:pStyle w:val="BodyText"/>
        <w:autoSpaceDE w:val="0"/>
        <w:autoSpaceDN w:val="0"/>
        <w:adjustRightInd w:val="0"/>
        <w:rPr>
          <w:szCs w:val="24"/>
        </w:rPr>
      </w:pPr>
      <w:r w:rsidRPr="00A84B6C">
        <w:rPr>
          <w:i/>
          <w:szCs w:val="24"/>
        </w:rPr>
        <w:t>τ</w:t>
      </w:r>
      <w:r w:rsidRPr="00A84B6C">
        <w:rPr>
          <w:szCs w:val="24"/>
        </w:rPr>
        <w:tab/>
        <w:t>shear stress.</w:t>
      </w:r>
    </w:p>
    <w:p w14:paraId="09E8084A"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2" w:name="_Toc148687588"/>
      <w:r w:rsidRPr="00A84B6C">
        <w:rPr>
          <w:rFonts w:eastAsia="Times New Roman"/>
          <w:szCs w:val="24"/>
        </w:rPr>
        <w:t>Subscripts</w:t>
      </w:r>
      <w:bookmarkEnd w:id="12"/>
    </w:p>
    <w:p w14:paraId="2592A9AB" w14:textId="77777777" w:rsidR="003264FC" w:rsidRPr="00A84B6C" w:rsidRDefault="003264FC">
      <w:pPr>
        <w:pStyle w:val="BodyText"/>
        <w:autoSpaceDE w:val="0"/>
        <w:autoSpaceDN w:val="0"/>
        <w:adjustRightInd w:val="0"/>
        <w:rPr>
          <w:szCs w:val="24"/>
        </w:rPr>
      </w:pPr>
      <w:r w:rsidRPr="00A84B6C">
        <w:rPr>
          <w:szCs w:val="24"/>
        </w:rPr>
        <w:t>E</w:t>
      </w:r>
      <w:r w:rsidRPr="00A84B6C">
        <w:rPr>
          <w:szCs w:val="24"/>
        </w:rPr>
        <w:tab/>
        <w:t>value of stress or displacement (arising from design actions);</w:t>
      </w:r>
    </w:p>
    <w:p w14:paraId="0683D419" w14:textId="77777777" w:rsidR="003264FC" w:rsidRPr="00A84B6C" w:rsidRDefault="003264FC">
      <w:pPr>
        <w:pStyle w:val="BodyText"/>
        <w:autoSpaceDE w:val="0"/>
        <w:autoSpaceDN w:val="0"/>
        <w:adjustRightInd w:val="0"/>
        <w:rPr>
          <w:szCs w:val="24"/>
        </w:rPr>
      </w:pPr>
      <w:r w:rsidRPr="00A84B6C">
        <w:rPr>
          <w:szCs w:val="24"/>
        </w:rPr>
        <w:t>F</w:t>
      </w:r>
      <w:r w:rsidRPr="00A84B6C">
        <w:rPr>
          <w:szCs w:val="24"/>
        </w:rPr>
        <w:tab/>
        <w:t>at half span;</w:t>
      </w:r>
    </w:p>
    <w:p w14:paraId="0A6C87CB" w14:textId="77777777" w:rsidR="003264FC" w:rsidRPr="00A84B6C" w:rsidRDefault="003264FC">
      <w:pPr>
        <w:pStyle w:val="BodyText"/>
        <w:autoSpaceDE w:val="0"/>
        <w:autoSpaceDN w:val="0"/>
        <w:adjustRightInd w:val="0"/>
        <w:rPr>
          <w:szCs w:val="24"/>
        </w:rPr>
      </w:pPr>
      <w:r w:rsidRPr="00A84B6C">
        <w:rPr>
          <w:szCs w:val="24"/>
        </w:rPr>
        <w:t>F</w:t>
      </w:r>
      <w:r w:rsidRPr="00A84B6C">
        <w:rPr>
          <w:szCs w:val="24"/>
        </w:rPr>
        <w:tab/>
        <w:t>action;</w:t>
      </w:r>
    </w:p>
    <w:p w14:paraId="00A23FE1" w14:textId="77777777" w:rsidR="003264FC" w:rsidRPr="00A84B6C" w:rsidRDefault="003264FC">
      <w:pPr>
        <w:pStyle w:val="BodyText"/>
        <w:autoSpaceDE w:val="0"/>
        <w:autoSpaceDN w:val="0"/>
        <w:adjustRightInd w:val="0"/>
        <w:rPr>
          <w:szCs w:val="24"/>
        </w:rPr>
      </w:pPr>
      <w:r w:rsidRPr="00A84B6C">
        <w:rPr>
          <w:szCs w:val="24"/>
        </w:rPr>
        <w:t>a</w:t>
      </w:r>
      <w:r w:rsidRPr="00A84B6C">
        <w:rPr>
          <w:szCs w:val="24"/>
        </w:rPr>
        <w:tab/>
        <w:t>annular;</w:t>
      </w:r>
    </w:p>
    <w:p w14:paraId="6B795900" w14:textId="77777777" w:rsidR="003264FC" w:rsidRPr="00A84B6C" w:rsidRDefault="003264FC">
      <w:pPr>
        <w:pStyle w:val="BodyText"/>
        <w:autoSpaceDE w:val="0"/>
        <w:autoSpaceDN w:val="0"/>
        <w:adjustRightInd w:val="0"/>
        <w:rPr>
          <w:szCs w:val="24"/>
        </w:rPr>
      </w:pPr>
      <w:r w:rsidRPr="00A84B6C">
        <w:rPr>
          <w:szCs w:val="24"/>
        </w:rPr>
        <w:t>d</w:t>
      </w:r>
      <w:r w:rsidRPr="00A84B6C">
        <w:rPr>
          <w:szCs w:val="24"/>
        </w:rPr>
        <w:tab/>
        <w:t>design value;</w:t>
      </w:r>
    </w:p>
    <w:p w14:paraId="29585308" w14:textId="77777777" w:rsidR="003264FC" w:rsidRPr="00A84B6C" w:rsidRDefault="003264FC">
      <w:pPr>
        <w:pStyle w:val="BodyText"/>
        <w:autoSpaceDE w:val="0"/>
        <w:autoSpaceDN w:val="0"/>
        <w:adjustRightInd w:val="0"/>
        <w:rPr>
          <w:szCs w:val="24"/>
        </w:rPr>
      </w:pPr>
      <w:r w:rsidRPr="00A84B6C">
        <w:rPr>
          <w:szCs w:val="24"/>
        </w:rPr>
        <w:t>f</w:t>
      </w:r>
      <w:r w:rsidRPr="00A84B6C">
        <w:rPr>
          <w:szCs w:val="24"/>
        </w:rPr>
        <w:tab/>
        <w:t>fatigue;</w:t>
      </w:r>
    </w:p>
    <w:p w14:paraId="3C762CDA" w14:textId="77777777" w:rsidR="003264FC" w:rsidRPr="00A84B6C" w:rsidRDefault="003264FC">
      <w:pPr>
        <w:pStyle w:val="BodyText"/>
        <w:autoSpaceDE w:val="0"/>
        <w:autoSpaceDN w:val="0"/>
        <w:adjustRightInd w:val="0"/>
        <w:rPr>
          <w:szCs w:val="24"/>
        </w:rPr>
      </w:pPr>
      <w:r w:rsidRPr="00A84B6C">
        <w:rPr>
          <w:szCs w:val="24"/>
        </w:rPr>
        <w:t>i</w:t>
      </w:r>
      <w:r w:rsidRPr="00A84B6C">
        <w:rPr>
          <w:szCs w:val="24"/>
        </w:rPr>
        <w:tab/>
        <w:t>inside;</w:t>
      </w:r>
    </w:p>
    <w:p w14:paraId="1CA383F6" w14:textId="77777777" w:rsidR="003264FC" w:rsidRPr="00A84B6C" w:rsidRDefault="003264FC">
      <w:pPr>
        <w:pStyle w:val="BodyText"/>
        <w:autoSpaceDE w:val="0"/>
        <w:autoSpaceDN w:val="0"/>
        <w:adjustRightInd w:val="0"/>
        <w:rPr>
          <w:szCs w:val="24"/>
        </w:rPr>
      </w:pPr>
      <w:r w:rsidRPr="00A84B6C">
        <w:rPr>
          <w:szCs w:val="24"/>
        </w:rPr>
        <w:lastRenderedPageBreak/>
        <w:t>i</w:t>
      </w:r>
      <w:r w:rsidRPr="00A84B6C">
        <w:rPr>
          <w:szCs w:val="24"/>
        </w:rPr>
        <w:tab/>
        <w:t>inward directed;</w:t>
      </w:r>
    </w:p>
    <w:p w14:paraId="480A22E6" w14:textId="77777777" w:rsidR="003264FC" w:rsidRPr="00A84B6C" w:rsidRDefault="003264FC">
      <w:pPr>
        <w:pStyle w:val="BodyText"/>
        <w:autoSpaceDE w:val="0"/>
        <w:autoSpaceDN w:val="0"/>
        <w:adjustRightInd w:val="0"/>
        <w:rPr>
          <w:szCs w:val="24"/>
        </w:rPr>
      </w:pPr>
      <w:r w:rsidRPr="00A84B6C">
        <w:rPr>
          <w:szCs w:val="24"/>
        </w:rPr>
        <w:t>i</w:t>
      </w:r>
      <w:r w:rsidRPr="00A84B6C">
        <w:rPr>
          <w:szCs w:val="24"/>
        </w:rPr>
        <w:tab/>
        <w:t>counting variable;</w:t>
      </w:r>
    </w:p>
    <w:p w14:paraId="47E9A3AD" w14:textId="77777777" w:rsidR="003264FC" w:rsidRPr="00A84B6C" w:rsidRDefault="003264FC">
      <w:pPr>
        <w:pStyle w:val="BodyText"/>
        <w:autoSpaceDE w:val="0"/>
        <w:autoSpaceDN w:val="0"/>
        <w:adjustRightInd w:val="0"/>
        <w:rPr>
          <w:szCs w:val="24"/>
        </w:rPr>
      </w:pPr>
      <w:r w:rsidRPr="00A84B6C">
        <w:rPr>
          <w:szCs w:val="24"/>
        </w:rPr>
        <w:t>i</w:t>
      </w:r>
      <w:r w:rsidRPr="00A84B6C">
        <w:rPr>
          <w:szCs w:val="24"/>
        </w:rPr>
        <w:tab/>
        <w:t>the course number, counting from the primary ring or curb angle or roof;</w:t>
      </w:r>
    </w:p>
    <w:p w14:paraId="693900AE" w14:textId="77777777" w:rsidR="003264FC" w:rsidRPr="00A84B6C" w:rsidRDefault="003264FC">
      <w:pPr>
        <w:pStyle w:val="BodyText"/>
        <w:autoSpaceDE w:val="0"/>
        <w:autoSpaceDN w:val="0"/>
        <w:adjustRightInd w:val="0"/>
        <w:rPr>
          <w:szCs w:val="24"/>
        </w:rPr>
      </w:pPr>
      <w:r w:rsidRPr="00A84B6C">
        <w:rPr>
          <w:szCs w:val="24"/>
        </w:rPr>
        <w:t>j</w:t>
      </w:r>
      <w:r w:rsidRPr="00A84B6C">
        <w:rPr>
          <w:szCs w:val="24"/>
        </w:rPr>
        <w:tab/>
        <w:t>the secondary ring number, counting from the primary ring or roof to shell junction;</w:t>
      </w:r>
    </w:p>
    <w:p w14:paraId="4ADC1570" w14:textId="77777777" w:rsidR="003264FC" w:rsidRPr="00A84B6C" w:rsidRDefault="003264FC">
      <w:pPr>
        <w:pStyle w:val="BodyText"/>
        <w:autoSpaceDE w:val="0"/>
        <w:autoSpaceDN w:val="0"/>
        <w:adjustRightInd w:val="0"/>
        <w:rPr>
          <w:szCs w:val="24"/>
        </w:rPr>
      </w:pPr>
      <w:r w:rsidRPr="00A84B6C">
        <w:rPr>
          <w:szCs w:val="24"/>
        </w:rPr>
        <w:t>k</w:t>
      </w:r>
      <w:r w:rsidRPr="00A84B6C">
        <w:rPr>
          <w:szCs w:val="24"/>
        </w:rPr>
        <w:tab/>
        <w:t>roof centre ring;</w:t>
      </w:r>
    </w:p>
    <w:p w14:paraId="782F37AF" w14:textId="77777777" w:rsidR="003264FC" w:rsidRPr="00A84B6C" w:rsidRDefault="003264FC">
      <w:pPr>
        <w:pStyle w:val="BodyText"/>
        <w:autoSpaceDE w:val="0"/>
        <w:autoSpaceDN w:val="0"/>
        <w:adjustRightInd w:val="0"/>
        <w:rPr>
          <w:szCs w:val="24"/>
        </w:rPr>
      </w:pPr>
      <w:r w:rsidRPr="00A84B6C">
        <w:rPr>
          <w:szCs w:val="24"/>
        </w:rPr>
        <w:t>k</w:t>
      </w:r>
      <w:r w:rsidRPr="00A84B6C">
        <w:rPr>
          <w:szCs w:val="24"/>
        </w:rPr>
        <w:tab/>
        <w:t>characteristic value;</w:t>
      </w:r>
    </w:p>
    <w:p w14:paraId="46783826" w14:textId="77777777" w:rsidR="003264FC" w:rsidRPr="00A84B6C" w:rsidRDefault="003264FC">
      <w:pPr>
        <w:pStyle w:val="BodyText"/>
        <w:autoSpaceDE w:val="0"/>
        <w:autoSpaceDN w:val="0"/>
        <w:adjustRightInd w:val="0"/>
        <w:rPr>
          <w:szCs w:val="24"/>
        </w:rPr>
      </w:pPr>
      <w:r w:rsidRPr="00A84B6C">
        <w:rPr>
          <w:szCs w:val="24"/>
        </w:rPr>
        <w:t>m</w:t>
      </w:r>
      <w:r w:rsidRPr="00A84B6C">
        <w:rPr>
          <w:szCs w:val="24"/>
        </w:rPr>
        <w:tab/>
        <w:t>mean value;</w:t>
      </w:r>
    </w:p>
    <w:p w14:paraId="0D0EE226" w14:textId="77777777" w:rsidR="003264FC" w:rsidRPr="00A84B6C" w:rsidRDefault="003264FC">
      <w:pPr>
        <w:pStyle w:val="BodyText"/>
        <w:autoSpaceDE w:val="0"/>
        <w:autoSpaceDN w:val="0"/>
        <w:adjustRightInd w:val="0"/>
        <w:rPr>
          <w:szCs w:val="24"/>
        </w:rPr>
      </w:pPr>
      <w:r w:rsidRPr="00A84B6C">
        <w:rPr>
          <w:szCs w:val="24"/>
        </w:rPr>
        <w:t>min</w:t>
      </w:r>
      <w:r w:rsidRPr="00A84B6C">
        <w:rPr>
          <w:szCs w:val="24"/>
        </w:rPr>
        <w:tab/>
        <w:t>minimum allowed value;</w:t>
      </w:r>
    </w:p>
    <w:p w14:paraId="0F068534" w14:textId="77777777" w:rsidR="003264FC" w:rsidRPr="00A84B6C" w:rsidRDefault="003264FC">
      <w:pPr>
        <w:pStyle w:val="BodyText"/>
        <w:autoSpaceDE w:val="0"/>
        <w:autoSpaceDN w:val="0"/>
        <w:adjustRightInd w:val="0"/>
        <w:rPr>
          <w:szCs w:val="24"/>
        </w:rPr>
      </w:pPr>
      <w:r w:rsidRPr="00A84B6C">
        <w:rPr>
          <w:szCs w:val="24"/>
        </w:rPr>
        <w:t>n</w:t>
      </w:r>
      <w:r w:rsidRPr="00A84B6C">
        <w:rPr>
          <w:szCs w:val="24"/>
        </w:rPr>
        <w:tab/>
        <w:t>nominal;</w:t>
      </w:r>
    </w:p>
    <w:p w14:paraId="0830D49D" w14:textId="77777777" w:rsidR="003264FC" w:rsidRPr="00A84B6C" w:rsidRDefault="003264FC">
      <w:pPr>
        <w:pStyle w:val="BodyText"/>
        <w:autoSpaceDE w:val="0"/>
        <w:autoSpaceDN w:val="0"/>
        <w:adjustRightInd w:val="0"/>
        <w:rPr>
          <w:szCs w:val="24"/>
        </w:rPr>
      </w:pPr>
      <w:r w:rsidRPr="00A84B6C">
        <w:rPr>
          <w:szCs w:val="24"/>
        </w:rPr>
        <w:t>n</w:t>
      </w:r>
      <w:r w:rsidRPr="00A84B6C">
        <w:rPr>
          <w:szCs w:val="24"/>
        </w:rPr>
        <w:tab/>
        <w:t>normal to the wall;</w:t>
      </w:r>
    </w:p>
    <w:p w14:paraId="545951C4" w14:textId="77777777" w:rsidR="003264FC" w:rsidRPr="00A84B6C" w:rsidRDefault="003264FC">
      <w:pPr>
        <w:pStyle w:val="BodyText"/>
        <w:autoSpaceDE w:val="0"/>
        <w:autoSpaceDN w:val="0"/>
        <w:adjustRightInd w:val="0"/>
        <w:rPr>
          <w:szCs w:val="24"/>
        </w:rPr>
      </w:pPr>
      <w:r w:rsidRPr="00A84B6C">
        <w:rPr>
          <w:szCs w:val="24"/>
        </w:rPr>
        <w:t>o</w:t>
      </w:r>
      <w:r w:rsidRPr="00A84B6C">
        <w:rPr>
          <w:szCs w:val="24"/>
        </w:rPr>
        <w:tab/>
        <w:t>outside;</w:t>
      </w:r>
    </w:p>
    <w:p w14:paraId="01A2B807" w14:textId="77777777" w:rsidR="003264FC" w:rsidRPr="00A84B6C" w:rsidRDefault="003264FC">
      <w:pPr>
        <w:pStyle w:val="BodyText"/>
        <w:autoSpaceDE w:val="0"/>
        <w:autoSpaceDN w:val="0"/>
        <w:adjustRightInd w:val="0"/>
        <w:rPr>
          <w:szCs w:val="24"/>
        </w:rPr>
      </w:pPr>
      <w:r w:rsidRPr="00A84B6C">
        <w:rPr>
          <w:szCs w:val="24"/>
        </w:rPr>
        <w:t>o</w:t>
      </w:r>
      <w:r w:rsidRPr="00A84B6C">
        <w:rPr>
          <w:szCs w:val="24"/>
        </w:rPr>
        <w:tab/>
        <w:t>outward directed;</w:t>
      </w:r>
    </w:p>
    <w:p w14:paraId="5A7AA6A1" w14:textId="77777777" w:rsidR="003264FC" w:rsidRPr="00A84B6C" w:rsidRDefault="003264FC">
      <w:pPr>
        <w:pStyle w:val="BodyText"/>
        <w:autoSpaceDE w:val="0"/>
        <w:autoSpaceDN w:val="0"/>
        <w:adjustRightInd w:val="0"/>
        <w:rPr>
          <w:szCs w:val="24"/>
        </w:rPr>
      </w:pPr>
      <w:r w:rsidRPr="00A84B6C">
        <w:rPr>
          <w:szCs w:val="24"/>
        </w:rPr>
        <w:t>p</w:t>
      </w:r>
      <w:r w:rsidRPr="00A84B6C">
        <w:rPr>
          <w:szCs w:val="24"/>
        </w:rPr>
        <w:tab/>
        <w:t>pressure;</w:t>
      </w:r>
    </w:p>
    <w:p w14:paraId="2E575046" w14:textId="77777777" w:rsidR="003264FC" w:rsidRPr="00A84B6C" w:rsidRDefault="003264FC">
      <w:pPr>
        <w:pStyle w:val="BodyText"/>
        <w:autoSpaceDE w:val="0"/>
        <w:autoSpaceDN w:val="0"/>
        <w:adjustRightInd w:val="0"/>
        <w:rPr>
          <w:szCs w:val="24"/>
        </w:rPr>
      </w:pPr>
      <w:r w:rsidRPr="00A84B6C">
        <w:rPr>
          <w:szCs w:val="24"/>
        </w:rPr>
        <w:t>r</w:t>
      </w:r>
      <w:r w:rsidRPr="00A84B6C">
        <w:rPr>
          <w:szCs w:val="24"/>
        </w:rPr>
        <w:tab/>
        <w:t xml:space="preserve">radial; </w:t>
      </w:r>
      <w:r w:rsidRPr="00A84B6C">
        <w:rPr>
          <w:szCs w:val="24"/>
        </w:rPr>
        <w:tab/>
      </w:r>
    </w:p>
    <w:p w14:paraId="66AF4DF1" w14:textId="77777777" w:rsidR="003264FC" w:rsidRPr="00A84B6C" w:rsidRDefault="003264FC">
      <w:pPr>
        <w:pStyle w:val="BodyText"/>
        <w:autoSpaceDE w:val="0"/>
        <w:autoSpaceDN w:val="0"/>
        <w:adjustRightInd w:val="0"/>
        <w:rPr>
          <w:szCs w:val="24"/>
        </w:rPr>
      </w:pPr>
      <w:r w:rsidRPr="00A84B6C">
        <w:rPr>
          <w:szCs w:val="24"/>
        </w:rPr>
        <w:t>r</w:t>
      </w:r>
      <w:r w:rsidRPr="00A84B6C">
        <w:rPr>
          <w:szCs w:val="24"/>
        </w:rPr>
        <w:tab/>
        <w:t>ring;</w:t>
      </w:r>
    </w:p>
    <w:p w14:paraId="6E4DFF73" w14:textId="77777777" w:rsidR="003264FC" w:rsidRPr="00A84B6C" w:rsidRDefault="003264FC">
      <w:pPr>
        <w:pStyle w:val="BodyText"/>
        <w:autoSpaceDE w:val="0"/>
        <w:autoSpaceDN w:val="0"/>
        <w:adjustRightInd w:val="0"/>
        <w:rPr>
          <w:szCs w:val="24"/>
        </w:rPr>
      </w:pPr>
      <w:r w:rsidRPr="00A84B6C">
        <w:rPr>
          <w:szCs w:val="24"/>
        </w:rPr>
        <w:t>R</w:t>
      </w:r>
      <w:r w:rsidRPr="00A84B6C">
        <w:rPr>
          <w:szCs w:val="24"/>
        </w:rPr>
        <w:tab/>
        <w:t>resistance;</w:t>
      </w:r>
    </w:p>
    <w:p w14:paraId="414DC401" w14:textId="77777777" w:rsidR="003264FC" w:rsidRPr="00A84B6C" w:rsidRDefault="003264FC">
      <w:pPr>
        <w:pStyle w:val="BodyText"/>
        <w:autoSpaceDE w:val="0"/>
        <w:autoSpaceDN w:val="0"/>
        <w:adjustRightInd w:val="0"/>
        <w:rPr>
          <w:szCs w:val="24"/>
        </w:rPr>
      </w:pPr>
      <w:r w:rsidRPr="00A84B6C">
        <w:rPr>
          <w:szCs w:val="24"/>
        </w:rPr>
        <w:t>s</w:t>
      </w:r>
      <w:r w:rsidRPr="00A84B6C">
        <w:rPr>
          <w:szCs w:val="24"/>
        </w:rPr>
        <w:tab/>
        <w:t>at support;</w:t>
      </w:r>
    </w:p>
    <w:p w14:paraId="5F65437C" w14:textId="77777777" w:rsidR="003264FC" w:rsidRPr="00A84B6C" w:rsidRDefault="003264FC">
      <w:pPr>
        <w:pStyle w:val="BodyText"/>
        <w:autoSpaceDE w:val="0"/>
        <w:autoSpaceDN w:val="0"/>
        <w:adjustRightInd w:val="0"/>
        <w:rPr>
          <w:szCs w:val="24"/>
        </w:rPr>
      </w:pPr>
      <w:r w:rsidRPr="00A84B6C">
        <w:rPr>
          <w:szCs w:val="24"/>
        </w:rPr>
        <w:t>s</w:t>
      </w:r>
      <w:r w:rsidRPr="00A84B6C">
        <w:rPr>
          <w:szCs w:val="24"/>
        </w:rPr>
        <w:tab/>
        <w:t>shell wall;</w:t>
      </w:r>
    </w:p>
    <w:p w14:paraId="4ADAE62E" w14:textId="77777777" w:rsidR="003264FC" w:rsidRPr="00A84B6C" w:rsidRDefault="003264FC">
      <w:pPr>
        <w:pStyle w:val="BodyText"/>
        <w:autoSpaceDE w:val="0"/>
        <w:autoSpaceDN w:val="0"/>
        <w:adjustRightInd w:val="0"/>
        <w:rPr>
          <w:szCs w:val="24"/>
        </w:rPr>
      </w:pPr>
      <w:r w:rsidRPr="00A84B6C">
        <w:rPr>
          <w:szCs w:val="24"/>
        </w:rPr>
        <w:t>T</w:t>
      </w:r>
      <w:r w:rsidRPr="00A84B6C">
        <w:rPr>
          <w:szCs w:val="24"/>
        </w:rPr>
        <w:tab/>
        <w:t>tank cylindrical shell wall;</w:t>
      </w:r>
    </w:p>
    <w:p w14:paraId="4ABD4F66" w14:textId="77777777" w:rsidR="003264FC" w:rsidRPr="00A84B6C" w:rsidRDefault="003264FC">
      <w:pPr>
        <w:pStyle w:val="BodyText"/>
        <w:autoSpaceDE w:val="0"/>
        <w:autoSpaceDN w:val="0"/>
        <w:adjustRightInd w:val="0"/>
        <w:rPr>
          <w:szCs w:val="24"/>
        </w:rPr>
      </w:pPr>
      <w:r w:rsidRPr="00A84B6C">
        <w:rPr>
          <w:szCs w:val="24"/>
        </w:rPr>
        <w:t>x</w:t>
      </w:r>
      <w:r w:rsidRPr="00A84B6C">
        <w:rPr>
          <w:szCs w:val="24"/>
        </w:rPr>
        <w:tab/>
        <w:t>axial (meridional in a cylinder);</w:t>
      </w:r>
    </w:p>
    <w:p w14:paraId="5B9BC9FB" w14:textId="77777777" w:rsidR="003264FC" w:rsidRPr="00A84B6C" w:rsidRDefault="003264FC">
      <w:pPr>
        <w:pStyle w:val="BodyText"/>
        <w:autoSpaceDE w:val="0"/>
        <w:autoSpaceDN w:val="0"/>
        <w:adjustRightInd w:val="0"/>
        <w:rPr>
          <w:szCs w:val="24"/>
        </w:rPr>
      </w:pPr>
      <w:r w:rsidRPr="00A84B6C">
        <w:rPr>
          <w:szCs w:val="24"/>
        </w:rPr>
        <w:t>θ</w:t>
      </w:r>
      <w:r w:rsidRPr="00A84B6C">
        <w:rPr>
          <w:szCs w:val="24"/>
        </w:rPr>
        <w:tab/>
        <w:t>circumferential;</w:t>
      </w:r>
    </w:p>
    <w:p w14:paraId="02A0786E" w14:textId="77777777" w:rsidR="003264FC" w:rsidRPr="00A84B6C" w:rsidRDefault="003264FC">
      <w:pPr>
        <w:pStyle w:val="BodyText"/>
        <w:autoSpaceDE w:val="0"/>
        <w:autoSpaceDN w:val="0"/>
        <w:adjustRightInd w:val="0"/>
        <w:rPr>
          <w:szCs w:val="24"/>
        </w:rPr>
      </w:pPr>
      <w:r w:rsidRPr="00A84B6C">
        <w:rPr>
          <w:szCs w:val="24"/>
        </w:rPr>
        <w:t>z</w:t>
      </w:r>
      <w:r w:rsidRPr="00A84B6C">
        <w:rPr>
          <w:szCs w:val="24"/>
        </w:rPr>
        <w:tab/>
        <w:t>transverse;</w:t>
      </w:r>
    </w:p>
    <w:p w14:paraId="6138CA0F" w14:textId="77777777" w:rsidR="003264FC" w:rsidRPr="00A84B6C" w:rsidRDefault="003264FC">
      <w:pPr>
        <w:pStyle w:val="BodyText"/>
        <w:autoSpaceDE w:val="0"/>
        <w:autoSpaceDN w:val="0"/>
        <w:adjustRightInd w:val="0"/>
        <w:rPr>
          <w:szCs w:val="24"/>
        </w:rPr>
      </w:pPr>
      <w:r w:rsidRPr="00A84B6C">
        <w:rPr>
          <w:szCs w:val="24"/>
        </w:rPr>
        <w:t>y</w:t>
      </w:r>
      <w:r w:rsidRPr="00A84B6C">
        <w:rPr>
          <w:szCs w:val="24"/>
        </w:rPr>
        <w:tab/>
        <w:t>yield;</w:t>
      </w:r>
    </w:p>
    <w:p w14:paraId="5AAC80D5" w14:textId="77777777" w:rsidR="003264FC" w:rsidRPr="00A84B6C" w:rsidRDefault="003264FC">
      <w:pPr>
        <w:pStyle w:val="BodyText"/>
        <w:autoSpaceDE w:val="0"/>
        <w:autoSpaceDN w:val="0"/>
        <w:adjustRightInd w:val="0"/>
        <w:rPr>
          <w:szCs w:val="24"/>
        </w:rPr>
      </w:pPr>
      <w:r w:rsidRPr="00A84B6C">
        <w:rPr>
          <w:szCs w:val="24"/>
        </w:rPr>
        <w:t>0</w:t>
      </w:r>
      <w:r w:rsidRPr="00A84B6C">
        <w:rPr>
          <w:szCs w:val="24"/>
        </w:rPr>
        <w:tab/>
        <w:t>reference value;</w:t>
      </w:r>
    </w:p>
    <w:p w14:paraId="26D764F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upper;</w:t>
      </w:r>
    </w:p>
    <w:p w14:paraId="304A102F"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lower;</w:t>
      </w:r>
    </w:p>
    <w:p w14:paraId="245B9F7C" w14:textId="351EC241" w:rsidR="003264FC" w:rsidRPr="00A84B6C" w:rsidRDefault="003264FC">
      <w:pPr>
        <w:pStyle w:val="BodyText"/>
        <w:autoSpaceDE w:val="0"/>
        <w:autoSpaceDN w:val="0"/>
        <w:adjustRightInd w:val="0"/>
        <w:rPr>
          <w:szCs w:val="24"/>
        </w:rPr>
      </w:pPr>
      <w:r w:rsidRPr="00A84B6C">
        <w:rPr>
          <w:szCs w:val="24"/>
        </w:rPr>
        <w:t>θ</w:t>
      </w:r>
      <w:r w:rsidRPr="00A84B6C">
        <w:rPr>
          <w:szCs w:val="24"/>
        </w:rPr>
        <w:tab/>
        <w:t>circumferential;</w:t>
      </w:r>
    </w:p>
    <w:p w14:paraId="6A022BAA" w14:textId="77777777" w:rsidR="003264FC" w:rsidRPr="00A84B6C" w:rsidRDefault="003264FC">
      <w:pPr>
        <w:pStyle w:val="BodyText"/>
        <w:autoSpaceDE w:val="0"/>
        <w:autoSpaceDN w:val="0"/>
        <w:adjustRightInd w:val="0"/>
        <w:rPr>
          <w:szCs w:val="24"/>
        </w:rPr>
      </w:pPr>
      <w:r w:rsidRPr="00A84B6C">
        <w:rPr>
          <w:szCs w:val="24"/>
        </w:rPr>
        <w:t>ϕ</w:t>
      </w:r>
      <w:r w:rsidRPr="00A84B6C">
        <w:rPr>
          <w:szCs w:val="24"/>
        </w:rPr>
        <w:tab/>
        <w:t>meridional.</w:t>
      </w:r>
    </w:p>
    <w:p w14:paraId="70520DDE"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3" w:name="_Toc148687589"/>
      <w:r w:rsidRPr="00A84B6C">
        <w:rPr>
          <w:rFonts w:eastAsia="Times New Roman"/>
          <w:szCs w:val="24"/>
        </w:rPr>
        <w:t>Sign conventions</w:t>
      </w:r>
      <w:bookmarkEnd w:id="13"/>
    </w:p>
    <w:p w14:paraId="16EAFA2F"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4" w:name="_Toc148687590"/>
      <w:r w:rsidRPr="00A84B6C">
        <w:rPr>
          <w:rFonts w:eastAsia="Times New Roman"/>
          <w:szCs w:val="24"/>
        </w:rPr>
        <w:t>Conventions for global tank structure axis system</w:t>
      </w:r>
      <w:bookmarkEnd w:id="14"/>
    </w:p>
    <w:p w14:paraId="4F8C8C5A"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sign convention given here is for the complete circular tank structure, and recognizes that the tank is not a structural member. Care with coordinate systems is required to ensure that local coordinates associated with members attached to the shell wall and loadings given in local coordinate directions but defined by a global coordinate are not confused.</w:t>
      </w:r>
    </w:p>
    <w:p w14:paraId="5DF14A23" w14:textId="77777777" w:rsidR="003264FC" w:rsidRPr="00A84B6C" w:rsidRDefault="003264FC" w:rsidP="003B3529">
      <w:pPr>
        <w:pStyle w:val="BodyText"/>
        <w:pageBreakBefore/>
        <w:autoSpaceDE w:val="0"/>
        <w:autoSpaceDN w:val="0"/>
        <w:adjustRightInd w:val="0"/>
        <w:rPr>
          <w:szCs w:val="24"/>
        </w:rPr>
      </w:pPr>
      <w:r w:rsidRPr="00A84B6C">
        <w:rPr>
          <w:szCs w:val="24"/>
        </w:rPr>
        <w:lastRenderedPageBreak/>
        <w:t>(2)</w:t>
      </w:r>
      <w:r w:rsidRPr="00A84B6C">
        <w:rPr>
          <w:szCs w:val="24"/>
        </w:rPr>
        <w:tab/>
        <w:t xml:space="preserve">In general, the convention for the global tank structure axis system is in cylindrical coordinates (see </w:t>
      </w:r>
      <w:r w:rsidRPr="00A84B6C">
        <w:rPr>
          <w:rStyle w:val="citefig"/>
          <w:szCs w:val="24"/>
          <w:shd w:val="clear" w:color="auto" w:fill="auto"/>
        </w:rPr>
        <w:t>Figure 3.1b</w:t>
      </w:r>
      <w:r w:rsidRPr="00A84B6C">
        <w:rPr>
          <w:szCs w:val="24"/>
        </w:rPr>
        <w:t>) as follows:</w:t>
      </w:r>
    </w:p>
    <w:p w14:paraId="0CB5FAB5" w14:textId="77777777" w:rsidR="003264FC" w:rsidRPr="00A84B6C" w:rsidRDefault="003264FC">
      <w:pPr>
        <w:pStyle w:val="BodyText"/>
        <w:autoSpaceDE w:val="0"/>
        <w:autoSpaceDN w:val="0"/>
        <w:adjustRightInd w:val="0"/>
        <w:rPr>
          <w:szCs w:val="24"/>
        </w:rPr>
      </w:pPr>
      <w:r w:rsidRPr="00A84B6C">
        <w:rPr>
          <w:szCs w:val="24"/>
          <w:u w:val="single"/>
        </w:rPr>
        <w:t>Coordinate system</w:t>
      </w:r>
    </w:p>
    <w:p w14:paraId="3C5FAB00" w14:textId="77777777" w:rsidR="003264FC" w:rsidRPr="00A84B6C" w:rsidRDefault="003264FC" w:rsidP="009029A8">
      <w:pPr>
        <w:pStyle w:val="BodyTextindent1"/>
      </w:pPr>
      <w:r w:rsidRPr="00A84B6C">
        <w:t>Coordinate on the central axis of a shell of revolution</w:t>
      </w:r>
      <w:r w:rsidRPr="00A84B6C">
        <w:tab/>
      </w:r>
      <w:r w:rsidRPr="00A84B6C">
        <w:rPr>
          <w:i/>
        </w:rPr>
        <w:t>x</w:t>
      </w:r>
    </w:p>
    <w:p w14:paraId="3D2FF026" w14:textId="77777777" w:rsidR="003264FC" w:rsidRPr="00A84B6C" w:rsidRDefault="003264FC" w:rsidP="009029A8">
      <w:pPr>
        <w:pStyle w:val="BodyTextindent1"/>
      </w:pPr>
      <w:r w:rsidRPr="00A84B6C">
        <w:t>Radial coordinate</w:t>
      </w:r>
      <w:r w:rsidRPr="00A84B6C">
        <w:tab/>
      </w:r>
      <w:r w:rsidRPr="00A84B6C">
        <w:rPr>
          <w:i/>
        </w:rPr>
        <w:t>r</w:t>
      </w:r>
    </w:p>
    <w:p w14:paraId="731CB0C7" w14:textId="77777777" w:rsidR="003264FC" w:rsidRPr="00A84B6C" w:rsidRDefault="003264FC" w:rsidP="009029A8">
      <w:pPr>
        <w:pStyle w:val="BodyTextindent1"/>
      </w:pPr>
      <w:r w:rsidRPr="00A84B6C">
        <w:t>Circumferential coordinate</w:t>
      </w:r>
      <w:r w:rsidRPr="00A84B6C">
        <w:tab/>
      </w:r>
      <w:r w:rsidRPr="00A84B6C">
        <w:rPr>
          <w:i/>
        </w:rPr>
        <w:t>θ</w:t>
      </w:r>
    </w:p>
    <w:p w14:paraId="2EB6AD5E"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convention for positive directions is:</w:t>
      </w:r>
    </w:p>
    <w:p w14:paraId="3125B85B" w14:textId="77777777" w:rsidR="003264FC" w:rsidRPr="00A84B6C" w:rsidRDefault="003264FC">
      <w:pPr>
        <w:pStyle w:val="BodyText"/>
        <w:autoSpaceDE w:val="0"/>
        <w:autoSpaceDN w:val="0"/>
        <w:adjustRightInd w:val="0"/>
        <w:rPr>
          <w:szCs w:val="24"/>
        </w:rPr>
      </w:pPr>
      <w:r w:rsidRPr="00A84B6C">
        <w:rPr>
          <w:szCs w:val="24"/>
        </w:rPr>
        <w:t>Outward direction positive (internal pressure positive, outward displacements positive)</w:t>
      </w:r>
    </w:p>
    <w:p w14:paraId="0F1E404C" w14:textId="77777777" w:rsidR="003264FC" w:rsidRPr="00A84B6C" w:rsidRDefault="003264FC">
      <w:pPr>
        <w:pStyle w:val="BodyText"/>
        <w:autoSpaceDE w:val="0"/>
        <w:autoSpaceDN w:val="0"/>
        <w:adjustRightInd w:val="0"/>
        <w:rPr>
          <w:szCs w:val="24"/>
        </w:rPr>
      </w:pPr>
      <w:r w:rsidRPr="00A84B6C">
        <w:rPr>
          <w:szCs w:val="24"/>
        </w:rPr>
        <w:t>Tensile stresses positive (except in buckling equations where compression is positive)</w:t>
      </w:r>
    </w:p>
    <w:p w14:paraId="169550CB" w14:textId="77777777" w:rsidR="003264FC" w:rsidRPr="00A84B6C" w:rsidRDefault="003264FC" w:rsidP="009029A8">
      <w:pPr>
        <w:pStyle w:val="BodyText"/>
        <w:keepNext/>
        <w:autoSpaceDE w:val="0"/>
        <w:autoSpaceDN w:val="0"/>
        <w:adjustRightInd w:val="0"/>
        <w:rPr>
          <w:szCs w:val="24"/>
        </w:rPr>
      </w:pPr>
      <w:r w:rsidRPr="00A84B6C">
        <w:rPr>
          <w:szCs w:val="24"/>
        </w:rPr>
        <w:t>(4)</w:t>
      </w:r>
      <w:r w:rsidRPr="00A84B6C">
        <w:rPr>
          <w:szCs w:val="24"/>
        </w:rPr>
        <w:tab/>
        <w:t>The convention for distributed actions on the tank wall surface is:</w:t>
      </w:r>
    </w:p>
    <w:p w14:paraId="79494386" w14:textId="76A127D7" w:rsidR="003264FC" w:rsidRPr="00A84B6C" w:rsidRDefault="009029A8" w:rsidP="009029A8">
      <w:pPr>
        <w:pStyle w:val="ListContinue1"/>
      </w:pPr>
      <w:r w:rsidRPr="00A84B6C">
        <w:rPr>
          <w:szCs w:val="24"/>
          <w:lang w:val="en-GB"/>
        </w:rPr>
        <w:t>—</w:t>
      </w:r>
      <w:r w:rsidRPr="00A84B6C">
        <w:rPr>
          <w:szCs w:val="24"/>
          <w:lang w:val="en-GB"/>
        </w:rPr>
        <w:tab/>
      </w:r>
      <w:r w:rsidR="003264FC" w:rsidRPr="00A84B6C">
        <w:t>Pressure normal to surface (outward pressure positive)</w:t>
      </w:r>
      <w:r w:rsidR="003264FC" w:rsidRPr="00A84B6C">
        <w:tab/>
      </w:r>
      <w:r w:rsidR="003264FC" w:rsidRPr="00A84B6C">
        <w:rPr>
          <w:i/>
        </w:rPr>
        <w:t>p</w:t>
      </w:r>
    </w:p>
    <w:p w14:paraId="0AB06C56" w14:textId="1F826A81" w:rsidR="003264FC" w:rsidRPr="00A84B6C" w:rsidRDefault="009029A8" w:rsidP="009029A8">
      <w:pPr>
        <w:pStyle w:val="ListContinue1"/>
      </w:pPr>
      <w:r w:rsidRPr="00A84B6C">
        <w:rPr>
          <w:szCs w:val="24"/>
          <w:lang w:val="en-GB"/>
        </w:rPr>
        <w:t>—</w:t>
      </w:r>
      <w:r w:rsidRPr="00A84B6C">
        <w:rPr>
          <w:szCs w:val="24"/>
          <w:lang w:val="en-GB"/>
        </w:rPr>
        <w:tab/>
      </w:r>
      <w:r w:rsidR="003264FC" w:rsidRPr="00A84B6C">
        <w:t>Pressure normal to surface (inward pressure positive)</w:t>
      </w:r>
      <w:r w:rsidR="003264FC" w:rsidRPr="00A84B6C">
        <w:tab/>
      </w:r>
      <w:r w:rsidR="003264FC" w:rsidRPr="00A84B6C">
        <w:rPr>
          <w:i/>
        </w:rPr>
        <w:t>q</w:t>
      </w:r>
    </w:p>
    <w:tbl>
      <w:tblPr>
        <w:tblW w:w="9214" w:type="dxa"/>
        <w:jc w:val="center"/>
        <w:tblLayout w:type="fixed"/>
        <w:tblCellMar>
          <w:left w:w="107" w:type="dxa"/>
          <w:right w:w="107" w:type="dxa"/>
        </w:tblCellMar>
        <w:tblLook w:val="00A0" w:firstRow="1" w:lastRow="0" w:firstColumn="1" w:lastColumn="0" w:noHBand="0" w:noVBand="0"/>
      </w:tblPr>
      <w:tblGrid>
        <w:gridCol w:w="5245"/>
        <w:gridCol w:w="3969"/>
      </w:tblGrid>
      <w:tr w:rsidR="003264FC" w:rsidRPr="00A84B6C" w14:paraId="1E15ACB3" w14:textId="77777777" w:rsidTr="008E678D">
        <w:trPr>
          <w:jc w:val="center"/>
        </w:trPr>
        <w:tc>
          <w:tcPr>
            <w:tcW w:w="5245" w:type="dxa"/>
          </w:tcPr>
          <w:p w14:paraId="77467688" w14:textId="30CB301C" w:rsidR="003264FC" w:rsidRPr="00A84B6C" w:rsidRDefault="003264FC" w:rsidP="003264FC">
            <w:pPr>
              <w:pStyle w:val="Tablebody"/>
              <w:autoSpaceDE w:val="0"/>
              <w:autoSpaceDN w:val="0"/>
              <w:adjustRightInd w:val="0"/>
              <w:jc w:val="center"/>
              <w:rPr>
                <w:rFonts w:ascii="Times New Roman" w:hAnsi="Times New Roman"/>
                <w:sz w:val="24"/>
                <w:lang w:eastAsia="de-DE"/>
              </w:rPr>
            </w:pPr>
            <w:r w:rsidRPr="00A84B6C">
              <w:rPr>
                <w:rFonts w:ascii="Times New Roman" w:hAnsi="Times New Roman"/>
                <w:noProof/>
                <w:sz w:val="24"/>
                <w:szCs w:val="24"/>
                <w:lang w:eastAsia="de-DE"/>
              </w:rPr>
              <w:fldChar w:fldCharType="begin"/>
            </w:r>
            <w:r w:rsidR="00B975B6" w:rsidRPr="00A84B6C">
              <w:rPr>
                <w:rFonts w:ascii="Times New Roman" w:hAnsi="Times New Roman"/>
                <w:noProof/>
                <w:sz w:val="24"/>
                <w:szCs w:val="24"/>
                <w:lang w:eastAsia="de-DE"/>
              </w:rPr>
              <w:instrText xml:space="preserve"> INCLUDEPICTURE "41_e_dr/3_001a.tif" \* MERGEFORMATINET </w:instrText>
            </w:r>
            <w:r w:rsidRPr="00A84B6C">
              <w:rPr>
                <w:rFonts w:ascii="Times New Roman" w:hAnsi="Times New Roman"/>
                <w:noProof/>
                <w:sz w:val="24"/>
                <w:szCs w:val="24"/>
                <w:lang w:eastAsia="de-DE"/>
              </w:rPr>
              <w:fldChar w:fldCharType="separate"/>
            </w:r>
            <w:r w:rsidR="004E2B35" w:rsidRPr="00A84B6C">
              <w:rPr>
                <w:rFonts w:ascii="Times New Roman" w:hAnsi="Times New Roman"/>
                <w:noProof/>
                <w:sz w:val="24"/>
                <w:szCs w:val="24"/>
                <w:lang w:eastAsia="de-DE"/>
              </w:rPr>
              <w:fldChar w:fldCharType="begin"/>
            </w:r>
            <w:r w:rsidR="004E2B35" w:rsidRPr="00A84B6C">
              <w:rPr>
                <w:rFonts w:ascii="Times New Roman" w:hAnsi="Times New Roman"/>
                <w:noProof/>
                <w:sz w:val="24"/>
                <w:szCs w:val="24"/>
                <w:lang w:eastAsia="de-DE"/>
              </w:rPr>
              <w:instrText xml:space="preserve"> INCLUDEPICTURE  "Y:\\STD_MGT\\STDDEL\\PRODUCTION\\Standards\\00250\\224\\41_e_dr\\3_001a.tif" \* MERGEFORMATINET </w:instrText>
            </w:r>
            <w:r w:rsidR="004E2B35" w:rsidRPr="00A84B6C">
              <w:rPr>
                <w:rFonts w:ascii="Times New Roman" w:hAnsi="Times New Roman"/>
                <w:noProof/>
                <w:sz w:val="24"/>
                <w:szCs w:val="24"/>
                <w:lang w:eastAsia="de-DE"/>
              </w:rPr>
              <w:fldChar w:fldCharType="separate"/>
            </w:r>
            <w:r w:rsidR="00C577FD" w:rsidRPr="00A84B6C">
              <w:rPr>
                <w:rFonts w:ascii="Times New Roman" w:hAnsi="Times New Roman"/>
                <w:noProof/>
                <w:sz w:val="24"/>
                <w:szCs w:val="24"/>
                <w:lang w:eastAsia="de-DE"/>
              </w:rPr>
              <w:fldChar w:fldCharType="begin"/>
            </w:r>
            <w:r w:rsidR="00C577FD" w:rsidRPr="00A84B6C">
              <w:rPr>
                <w:rFonts w:ascii="Times New Roman" w:hAnsi="Times New Roman"/>
                <w:noProof/>
                <w:sz w:val="24"/>
                <w:szCs w:val="24"/>
                <w:lang w:eastAsia="de-DE"/>
              </w:rPr>
              <w:instrText xml:space="preserve"> INCLUDEPICTURE  "Y:\\STD_MGT\\STDDEL\\PRODUCTION\\Standards\\00250\\224\\41_e_dr\\3_001a.tif" \* MERGEFORMATINET </w:instrText>
            </w:r>
            <w:r w:rsidR="00C577FD" w:rsidRPr="00A84B6C">
              <w:rPr>
                <w:rFonts w:ascii="Times New Roman" w:hAnsi="Times New Roman"/>
                <w:noProof/>
                <w:sz w:val="24"/>
                <w:szCs w:val="24"/>
                <w:lang w:eastAsia="de-DE"/>
              </w:rPr>
              <w:fldChar w:fldCharType="separate"/>
            </w:r>
            <w:r w:rsidR="002171AA">
              <w:rPr>
                <w:rFonts w:ascii="Times New Roman" w:hAnsi="Times New Roman"/>
                <w:noProof/>
                <w:sz w:val="24"/>
                <w:szCs w:val="24"/>
                <w:lang w:eastAsia="de-DE"/>
              </w:rPr>
              <w:fldChar w:fldCharType="begin"/>
            </w:r>
            <w:r w:rsidR="002171AA">
              <w:rPr>
                <w:rFonts w:ascii="Times New Roman" w:hAnsi="Times New Roman"/>
                <w:noProof/>
                <w:sz w:val="24"/>
                <w:szCs w:val="24"/>
                <w:lang w:eastAsia="de-DE"/>
              </w:rPr>
              <w:instrText xml:space="preserve"> INCLUDEPICTURE  "Y:\\STD_MGT\\STDDEL\\PRODUCTION\\Standards\\00250\\224\\41_e_dr\\3_001a.tif" \* MERGEFORMATINET </w:instrText>
            </w:r>
            <w:r w:rsidR="002171AA">
              <w:rPr>
                <w:rFonts w:ascii="Times New Roman" w:hAnsi="Times New Roman"/>
                <w:noProof/>
                <w:sz w:val="24"/>
                <w:szCs w:val="24"/>
                <w:lang w:eastAsia="de-DE"/>
              </w:rPr>
              <w:fldChar w:fldCharType="separate"/>
            </w:r>
            <w:r w:rsidR="00D11DB3">
              <w:rPr>
                <w:rFonts w:ascii="Times New Roman" w:hAnsi="Times New Roman"/>
                <w:noProof/>
                <w:sz w:val="24"/>
                <w:szCs w:val="24"/>
                <w:lang w:eastAsia="de-DE"/>
              </w:rPr>
              <w:fldChar w:fldCharType="begin"/>
            </w:r>
            <w:r w:rsidR="00D11DB3">
              <w:rPr>
                <w:rFonts w:ascii="Times New Roman" w:hAnsi="Times New Roman"/>
                <w:noProof/>
                <w:sz w:val="24"/>
                <w:szCs w:val="24"/>
                <w:lang w:eastAsia="de-DE"/>
              </w:rPr>
              <w:instrText xml:space="preserve"> INCLUDEPICTURE  "Y:\\STD_MGT\\STDDEL\\PRODUCTION\\Standards\\00250\\224\\41_e_dr\\3_001a.tif" \* MERGEFORMATINET </w:instrText>
            </w:r>
            <w:r w:rsidR="00D11DB3">
              <w:rPr>
                <w:rFonts w:ascii="Times New Roman" w:hAnsi="Times New Roman"/>
                <w:noProof/>
                <w:sz w:val="24"/>
                <w:szCs w:val="24"/>
                <w:lang w:eastAsia="de-DE"/>
              </w:rPr>
              <w:fldChar w:fldCharType="separate"/>
            </w:r>
            <w:r w:rsidR="00CE2AF5">
              <w:rPr>
                <w:rFonts w:ascii="Times New Roman" w:hAnsi="Times New Roman"/>
                <w:noProof/>
                <w:sz w:val="24"/>
                <w:szCs w:val="24"/>
                <w:lang w:eastAsia="de-DE"/>
              </w:rPr>
              <w:fldChar w:fldCharType="begin"/>
            </w:r>
            <w:r w:rsidR="00CE2AF5">
              <w:rPr>
                <w:rFonts w:ascii="Times New Roman" w:hAnsi="Times New Roman"/>
                <w:noProof/>
                <w:sz w:val="24"/>
                <w:szCs w:val="24"/>
                <w:lang w:eastAsia="de-DE"/>
              </w:rPr>
              <w:instrText xml:space="preserve"> INCLUDEPICTURE  "Y:\\STD_MGT\\STDDEL\\PRODUCTION\\Standards\\00250\\224\\41_e_dr\\3_001a.tif" \* MERGEFORMATINET </w:instrText>
            </w:r>
            <w:r w:rsidR="00CE2AF5">
              <w:rPr>
                <w:rFonts w:ascii="Times New Roman" w:hAnsi="Times New Roman"/>
                <w:noProof/>
                <w:sz w:val="24"/>
                <w:szCs w:val="24"/>
                <w:lang w:eastAsia="de-DE"/>
              </w:rPr>
              <w:fldChar w:fldCharType="separate"/>
            </w:r>
            <w:r w:rsidR="00C17D05">
              <w:rPr>
                <w:rFonts w:ascii="Times New Roman" w:hAnsi="Times New Roman"/>
                <w:noProof/>
                <w:sz w:val="24"/>
                <w:szCs w:val="24"/>
                <w:lang w:eastAsia="de-DE"/>
              </w:rPr>
              <w:fldChar w:fldCharType="begin"/>
            </w:r>
            <w:r w:rsidR="00C17D05">
              <w:rPr>
                <w:rFonts w:ascii="Times New Roman" w:hAnsi="Times New Roman"/>
                <w:noProof/>
                <w:sz w:val="24"/>
                <w:szCs w:val="24"/>
                <w:lang w:eastAsia="de-DE"/>
              </w:rPr>
              <w:instrText xml:space="preserve"> </w:instrText>
            </w:r>
            <w:r w:rsidR="00C17D05">
              <w:rPr>
                <w:rFonts w:ascii="Times New Roman" w:hAnsi="Times New Roman"/>
                <w:noProof/>
                <w:sz w:val="24"/>
                <w:szCs w:val="24"/>
                <w:lang w:eastAsia="de-DE"/>
              </w:rPr>
              <w:instrText>INCLUDEPICTURE  "C:\\Users\\a.dionysiou\\AppData\\Local\\Temp\\a70edcce-9911-4fd6-a1c0-452bbbd23795_prEN 1993-4-2.zip.795\\41_e_dr\\3_001a.tif" \* MERGEFORMATINET</w:instrText>
            </w:r>
            <w:r w:rsidR="00C17D05">
              <w:rPr>
                <w:rFonts w:ascii="Times New Roman" w:hAnsi="Times New Roman"/>
                <w:noProof/>
                <w:sz w:val="24"/>
                <w:szCs w:val="24"/>
                <w:lang w:eastAsia="de-DE"/>
              </w:rPr>
              <w:instrText xml:space="preserve"> </w:instrText>
            </w:r>
            <w:r w:rsidR="00C17D05">
              <w:rPr>
                <w:rFonts w:ascii="Times New Roman" w:hAnsi="Times New Roman"/>
                <w:noProof/>
                <w:sz w:val="24"/>
                <w:szCs w:val="24"/>
                <w:lang w:eastAsia="de-DE"/>
              </w:rPr>
              <w:fldChar w:fldCharType="separate"/>
            </w:r>
            <w:r w:rsidR="00C17D05">
              <w:rPr>
                <w:rFonts w:ascii="Times New Roman" w:hAnsi="Times New Roman"/>
                <w:noProof/>
                <w:sz w:val="24"/>
                <w:szCs w:val="24"/>
                <w:lang w:eastAsia="de-DE"/>
              </w:rPr>
              <w:pict w14:anchorId="60A4E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59.75pt">
                  <v:imagedata r:id="rId18" r:href="rId19"/>
                </v:shape>
              </w:pict>
            </w:r>
            <w:r w:rsidR="00C17D05">
              <w:rPr>
                <w:rFonts w:ascii="Times New Roman" w:hAnsi="Times New Roman"/>
                <w:noProof/>
                <w:sz w:val="24"/>
                <w:szCs w:val="24"/>
                <w:lang w:eastAsia="de-DE"/>
              </w:rPr>
              <w:fldChar w:fldCharType="end"/>
            </w:r>
            <w:r w:rsidR="00CE2AF5">
              <w:rPr>
                <w:rFonts w:ascii="Times New Roman" w:hAnsi="Times New Roman"/>
                <w:noProof/>
                <w:sz w:val="24"/>
                <w:szCs w:val="24"/>
                <w:lang w:eastAsia="de-DE"/>
              </w:rPr>
              <w:fldChar w:fldCharType="end"/>
            </w:r>
            <w:r w:rsidR="00D11DB3">
              <w:rPr>
                <w:rFonts w:ascii="Times New Roman" w:hAnsi="Times New Roman"/>
                <w:noProof/>
                <w:sz w:val="24"/>
                <w:szCs w:val="24"/>
                <w:lang w:eastAsia="de-DE"/>
              </w:rPr>
              <w:fldChar w:fldCharType="end"/>
            </w:r>
            <w:r w:rsidR="002171AA">
              <w:rPr>
                <w:rFonts w:ascii="Times New Roman" w:hAnsi="Times New Roman"/>
                <w:noProof/>
                <w:sz w:val="24"/>
                <w:szCs w:val="24"/>
                <w:lang w:eastAsia="de-DE"/>
              </w:rPr>
              <w:fldChar w:fldCharType="end"/>
            </w:r>
            <w:r w:rsidR="00C577FD" w:rsidRPr="00A84B6C">
              <w:rPr>
                <w:rFonts w:ascii="Times New Roman" w:hAnsi="Times New Roman"/>
                <w:noProof/>
                <w:sz w:val="24"/>
                <w:szCs w:val="24"/>
                <w:lang w:eastAsia="de-DE"/>
              </w:rPr>
              <w:fldChar w:fldCharType="end"/>
            </w:r>
            <w:r w:rsidR="004E2B35" w:rsidRPr="00A84B6C">
              <w:rPr>
                <w:rFonts w:ascii="Times New Roman" w:hAnsi="Times New Roman"/>
                <w:noProof/>
                <w:sz w:val="24"/>
                <w:szCs w:val="24"/>
                <w:lang w:eastAsia="de-DE"/>
              </w:rPr>
              <w:fldChar w:fldCharType="end"/>
            </w:r>
            <w:r w:rsidRPr="00A84B6C">
              <w:rPr>
                <w:rFonts w:ascii="Times New Roman" w:hAnsi="Times New Roman"/>
                <w:noProof/>
                <w:sz w:val="24"/>
                <w:szCs w:val="24"/>
                <w:lang w:eastAsia="de-DE"/>
              </w:rPr>
              <w:fldChar w:fldCharType="end"/>
            </w:r>
          </w:p>
        </w:tc>
        <w:tc>
          <w:tcPr>
            <w:tcW w:w="3969" w:type="dxa"/>
          </w:tcPr>
          <w:p w14:paraId="653E321F" w14:textId="3CB3A5EE" w:rsidR="003264FC" w:rsidRPr="00A84B6C" w:rsidRDefault="003264FC" w:rsidP="003264FC">
            <w:pPr>
              <w:pStyle w:val="Tablebody"/>
              <w:autoSpaceDE w:val="0"/>
              <w:autoSpaceDN w:val="0"/>
              <w:adjustRightInd w:val="0"/>
              <w:jc w:val="center"/>
            </w:pPr>
            <w:r w:rsidRPr="00A84B6C">
              <w:rPr>
                <w:noProof/>
                <w:szCs w:val="24"/>
              </w:rPr>
              <w:fldChar w:fldCharType="begin"/>
            </w:r>
            <w:r w:rsidR="00B975B6" w:rsidRPr="00A84B6C">
              <w:rPr>
                <w:noProof/>
                <w:szCs w:val="24"/>
              </w:rPr>
              <w:instrText xml:space="preserve"> INCLUDEPICTURE "41_e_dr/3_001b.tif"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"Y:\\STD_MGT\\STDDEL\\PRODUCTION\\Standards\\00250\\224\\41_e_dr\\3_001b.tif"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"Y:\\STD_MGT\\STDDEL\\PRODUCTION\\Standards\\00250\\224\\41_e_dr\\3_001b.tif"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"Y:\\STD_MGT\\STDDEL\\PRODUCTION\\Standards\\00250\\224\\41_e_dr\\3_001b.tif"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"Y:\\STD_MGT\\STDDEL\\PRODUCTION\\Standards\\00250\\224\\41_e_dr\\3_001b.tif"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"Y:\\STD_MGT\\STDDEL\\PRODUCTION\\Standards\\00250\\224\\41_e_dr\\3_001b.tif"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1993-4-2.zip.795\\41_e_dr\\3_001b.tif" \* MERGEFORMATINET</w:instrText>
            </w:r>
            <w:r w:rsidR="00C17D05">
              <w:rPr>
                <w:noProof/>
                <w:szCs w:val="24"/>
              </w:rPr>
              <w:instrText xml:space="preserve"> </w:instrText>
            </w:r>
            <w:r w:rsidR="00C17D05">
              <w:rPr>
                <w:noProof/>
                <w:szCs w:val="24"/>
              </w:rPr>
              <w:fldChar w:fldCharType="separate"/>
            </w:r>
            <w:r w:rsidR="00C17D05">
              <w:rPr>
                <w:noProof/>
                <w:szCs w:val="24"/>
              </w:rPr>
              <w:pict w14:anchorId="45ADEEEC">
                <v:shape id="_x0000_i1026" type="#_x0000_t75" style="width:166.5pt;height:200.25pt">
                  <v:imagedata r:id="rId20" r:href="rId21"/>
                </v:shape>
              </w:pict>
            </w:r>
            <w:r w:rsidR="00C17D05">
              <w:rPr>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r>
      <w:tr w:rsidR="003264FC" w:rsidRPr="00A84B6C" w14:paraId="0F72E2D8" w14:textId="77777777" w:rsidTr="008E678D">
        <w:trPr>
          <w:jc w:val="center"/>
        </w:trPr>
        <w:tc>
          <w:tcPr>
            <w:tcW w:w="5245" w:type="dxa"/>
          </w:tcPr>
          <w:p w14:paraId="408F15E9" w14:textId="022B82E6" w:rsidR="003264FC" w:rsidRPr="00A84B6C" w:rsidRDefault="003264FC" w:rsidP="003264FC">
            <w:pPr>
              <w:pStyle w:val="Tablebody"/>
              <w:autoSpaceDE w:val="0"/>
              <w:autoSpaceDN w:val="0"/>
              <w:adjustRightInd w:val="0"/>
              <w:jc w:val="center"/>
              <w:rPr>
                <w:b/>
                <w:bCs/>
              </w:rPr>
            </w:pPr>
            <w:r w:rsidRPr="00A84B6C">
              <w:rPr>
                <w:b/>
                <w:szCs w:val="24"/>
              </w:rPr>
              <w:t>a) Ground-supported cylindrical tank with spherical dome roof, showing important levels</w:t>
            </w:r>
          </w:p>
        </w:tc>
        <w:tc>
          <w:tcPr>
            <w:tcW w:w="3969" w:type="dxa"/>
          </w:tcPr>
          <w:p w14:paraId="4C485F0A" w14:textId="51314141" w:rsidR="003264FC" w:rsidRPr="00A84B6C" w:rsidRDefault="003264FC" w:rsidP="003264FC">
            <w:pPr>
              <w:pStyle w:val="Tablebody"/>
              <w:autoSpaceDE w:val="0"/>
              <w:autoSpaceDN w:val="0"/>
              <w:adjustRightInd w:val="0"/>
              <w:jc w:val="center"/>
              <w:rPr>
                <w:b/>
                <w:bCs/>
              </w:rPr>
            </w:pPr>
            <w:r w:rsidRPr="00A84B6C">
              <w:rPr>
                <w:b/>
                <w:szCs w:val="24"/>
              </w:rPr>
              <w:t>b) Vertical section through circular tank with conical roof: coordinates and loading</w:t>
            </w:r>
          </w:p>
        </w:tc>
      </w:tr>
    </w:tbl>
    <w:p w14:paraId="55EDAD31" w14:textId="77777777" w:rsidR="003264FC" w:rsidRPr="00A84B6C" w:rsidRDefault="003264FC">
      <w:pPr>
        <w:pStyle w:val="KeyTitle"/>
        <w:autoSpaceDE w:val="0"/>
        <w:autoSpaceDN w:val="0"/>
        <w:adjustRightInd w:val="0"/>
        <w:rPr>
          <w:szCs w:val="24"/>
        </w:rPr>
      </w:pPr>
      <w:r w:rsidRPr="00A84B6C">
        <w:rPr>
          <w:szCs w:val="24"/>
        </w:rPr>
        <w:t>Key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5953"/>
      </w:tblGrid>
      <w:tr w:rsidR="003264FC" w:rsidRPr="00A84B6C" w14:paraId="24EB2110" w14:textId="77777777" w:rsidTr="00630765">
        <w:tc>
          <w:tcPr>
            <w:tcW w:w="642" w:type="dxa"/>
          </w:tcPr>
          <w:p w14:paraId="7336D156" w14:textId="318B43F3" w:rsidR="003264FC" w:rsidRPr="00A84B6C" w:rsidRDefault="003264FC" w:rsidP="003264FC">
            <w:pPr>
              <w:pStyle w:val="KeyText"/>
              <w:autoSpaceDE w:val="0"/>
              <w:autoSpaceDN w:val="0"/>
              <w:adjustRightInd w:val="0"/>
              <w:rPr>
                <w:vertAlign w:val="superscript"/>
              </w:rPr>
            </w:pPr>
            <w:r w:rsidRPr="00A84B6C">
              <w:rPr>
                <w:szCs w:val="24"/>
                <w:vertAlign w:val="superscript"/>
              </w:rPr>
              <w:t>a</w:t>
            </w:r>
          </w:p>
        </w:tc>
        <w:tc>
          <w:tcPr>
            <w:tcW w:w="5953" w:type="dxa"/>
          </w:tcPr>
          <w:p w14:paraId="1909B82C" w14:textId="7D791EED" w:rsidR="003264FC" w:rsidRPr="00A84B6C" w:rsidRDefault="003264FC" w:rsidP="003264FC">
            <w:pPr>
              <w:pStyle w:val="KeyText"/>
              <w:autoSpaceDE w:val="0"/>
              <w:autoSpaceDN w:val="0"/>
              <w:adjustRightInd w:val="0"/>
            </w:pPr>
            <w:r w:rsidRPr="00A84B6C">
              <w:rPr>
                <w:szCs w:val="24"/>
              </w:rPr>
              <w:t>planform diameter</w:t>
            </w:r>
          </w:p>
        </w:tc>
      </w:tr>
      <w:tr w:rsidR="003264FC" w:rsidRPr="00A84B6C" w14:paraId="1B31167E" w14:textId="77777777" w:rsidTr="00630765">
        <w:tc>
          <w:tcPr>
            <w:tcW w:w="642" w:type="dxa"/>
          </w:tcPr>
          <w:p w14:paraId="6B603BAD" w14:textId="4E60CD6A" w:rsidR="003264FC" w:rsidRPr="00A84B6C" w:rsidRDefault="003264FC" w:rsidP="003264FC">
            <w:pPr>
              <w:pStyle w:val="KeyText"/>
              <w:autoSpaceDE w:val="0"/>
              <w:autoSpaceDN w:val="0"/>
              <w:adjustRightInd w:val="0"/>
            </w:pPr>
            <w:r w:rsidRPr="00A84B6C">
              <w:rPr>
                <w:szCs w:val="24"/>
              </w:rPr>
              <w:t>1</w:t>
            </w:r>
          </w:p>
        </w:tc>
        <w:tc>
          <w:tcPr>
            <w:tcW w:w="5953" w:type="dxa"/>
          </w:tcPr>
          <w:p w14:paraId="65DE4605" w14:textId="1C61BBF2" w:rsidR="003264FC" w:rsidRPr="00A84B6C" w:rsidRDefault="003264FC" w:rsidP="003264FC">
            <w:pPr>
              <w:pStyle w:val="KeyText"/>
              <w:autoSpaceDE w:val="0"/>
              <w:autoSpaceDN w:val="0"/>
              <w:adjustRightInd w:val="0"/>
            </w:pPr>
            <w:r w:rsidRPr="00A84B6C">
              <w:rPr>
                <w:szCs w:val="24"/>
              </w:rPr>
              <w:t>roof</w:t>
            </w:r>
          </w:p>
        </w:tc>
      </w:tr>
      <w:tr w:rsidR="003264FC" w:rsidRPr="00A84B6C" w14:paraId="689BAA07" w14:textId="77777777" w:rsidTr="00630765">
        <w:tc>
          <w:tcPr>
            <w:tcW w:w="642" w:type="dxa"/>
          </w:tcPr>
          <w:p w14:paraId="4538B019" w14:textId="56D6DF59" w:rsidR="003264FC" w:rsidRPr="00A84B6C" w:rsidRDefault="003264FC" w:rsidP="003264FC">
            <w:pPr>
              <w:pStyle w:val="KeyText"/>
              <w:autoSpaceDE w:val="0"/>
              <w:autoSpaceDN w:val="0"/>
              <w:adjustRightInd w:val="0"/>
            </w:pPr>
            <w:r w:rsidRPr="00A84B6C">
              <w:rPr>
                <w:szCs w:val="24"/>
              </w:rPr>
              <w:t>2</w:t>
            </w:r>
          </w:p>
        </w:tc>
        <w:tc>
          <w:tcPr>
            <w:tcW w:w="5953" w:type="dxa"/>
          </w:tcPr>
          <w:p w14:paraId="2AC87E22" w14:textId="2790F7E3" w:rsidR="003264FC" w:rsidRPr="00A84B6C" w:rsidRDefault="003264FC" w:rsidP="003264FC">
            <w:pPr>
              <w:pStyle w:val="KeyText"/>
              <w:autoSpaceDE w:val="0"/>
              <w:autoSpaceDN w:val="0"/>
              <w:adjustRightInd w:val="0"/>
            </w:pPr>
            <w:r w:rsidRPr="00A84B6C">
              <w:rPr>
                <w:szCs w:val="24"/>
              </w:rPr>
              <w:t>cylindrical shell</w:t>
            </w:r>
          </w:p>
        </w:tc>
      </w:tr>
      <w:tr w:rsidR="003264FC" w:rsidRPr="00A84B6C" w14:paraId="3629E63C" w14:textId="77777777" w:rsidTr="00630765">
        <w:tc>
          <w:tcPr>
            <w:tcW w:w="642" w:type="dxa"/>
          </w:tcPr>
          <w:p w14:paraId="36D6B9EB" w14:textId="211B9F40" w:rsidR="003264FC" w:rsidRPr="00A84B6C" w:rsidRDefault="003264FC" w:rsidP="003264FC">
            <w:pPr>
              <w:pStyle w:val="KeyText"/>
              <w:autoSpaceDE w:val="0"/>
              <w:autoSpaceDN w:val="0"/>
              <w:adjustRightInd w:val="0"/>
            </w:pPr>
            <w:r w:rsidRPr="00A84B6C">
              <w:rPr>
                <w:szCs w:val="24"/>
              </w:rPr>
              <w:t>3</w:t>
            </w:r>
          </w:p>
        </w:tc>
        <w:tc>
          <w:tcPr>
            <w:tcW w:w="5953" w:type="dxa"/>
          </w:tcPr>
          <w:p w14:paraId="66A72B02" w14:textId="6C39C4EA" w:rsidR="003264FC" w:rsidRPr="00A84B6C" w:rsidRDefault="003264FC" w:rsidP="003264FC">
            <w:pPr>
              <w:pStyle w:val="KeyText"/>
              <w:autoSpaceDE w:val="0"/>
              <w:autoSpaceDN w:val="0"/>
              <w:adjustRightInd w:val="0"/>
            </w:pPr>
            <w:r w:rsidRPr="00A84B6C">
              <w:rPr>
                <w:szCs w:val="24"/>
              </w:rPr>
              <w:t>annular plate</w:t>
            </w:r>
          </w:p>
        </w:tc>
      </w:tr>
      <w:tr w:rsidR="003264FC" w:rsidRPr="00A84B6C" w14:paraId="47D2F7D7" w14:textId="77777777" w:rsidTr="00630765">
        <w:tc>
          <w:tcPr>
            <w:tcW w:w="642" w:type="dxa"/>
          </w:tcPr>
          <w:p w14:paraId="007264F7" w14:textId="58E2E3A8" w:rsidR="003264FC" w:rsidRPr="00A84B6C" w:rsidRDefault="003264FC" w:rsidP="003264FC">
            <w:pPr>
              <w:pStyle w:val="KeyText"/>
              <w:autoSpaceDE w:val="0"/>
              <w:autoSpaceDN w:val="0"/>
              <w:adjustRightInd w:val="0"/>
            </w:pPr>
            <w:r w:rsidRPr="00A84B6C">
              <w:rPr>
                <w:szCs w:val="24"/>
              </w:rPr>
              <w:t>4</w:t>
            </w:r>
          </w:p>
        </w:tc>
        <w:tc>
          <w:tcPr>
            <w:tcW w:w="5953" w:type="dxa"/>
          </w:tcPr>
          <w:p w14:paraId="3F98110D" w14:textId="3E1ABE06" w:rsidR="003264FC" w:rsidRPr="00A84B6C" w:rsidRDefault="003264FC" w:rsidP="003264FC">
            <w:pPr>
              <w:pStyle w:val="KeyText"/>
              <w:autoSpaceDE w:val="0"/>
              <w:autoSpaceDN w:val="0"/>
              <w:adjustRightInd w:val="0"/>
            </w:pPr>
            <w:r w:rsidRPr="00A84B6C">
              <w:rPr>
                <w:szCs w:val="24"/>
              </w:rPr>
              <w:t>bottom</w:t>
            </w:r>
          </w:p>
        </w:tc>
      </w:tr>
    </w:tbl>
    <w:p w14:paraId="23C3E7AA" w14:textId="77777777" w:rsidR="003264FC" w:rsidRPr="00A84B6C" w:rsidRDefault="003264FC">
      <w:pPr>
        <w:pStyle w:val="Figuretitle"/>
        <w:autoSpaceDE w:val="0"/>
        <w:autoSpaceDN w:val="0"/>
        <w:adjustRightInd w:val="0"/>
        <w:outlineLvl w:val="0"/>
        <w:rPr>
          <w:szCs w:val="24"/>
        </w:rPr>
      </w:pPr>
      <w:r w:rsidRPr="00A84B6C">
        <w:rPr>
          <w:szCs w:val="24"/>
        </w:rPr>
        <w:t>Figure 3.1 — Circular tanks: general descriptors</w:t>
      </w:r>
    </w:p>
    <w:p w14:paraId="2D9B33A9" w14:textId="77777777" w:rsidR="003264FC" w:rsidRPr="00A84B6C" w:rsidRDefault="003264FC">
      <w:pPr>
        <w:pStyle w:val="Note"/>
        <w:autoSpaceDE w:val="0"/>
        <w:autoSpaceDN w:val="0"/>
        <w:adjustRightInd w:val="0"/>
        <w:rPr>
          <w:szCs w:val="24"/>
        </w:rPr>
      </w:pPr>
      <w:r w:rsidRPr="00A84B6C">
        <w:rPr>
          <w:szCs w:val="24"/>
        </w:rPr>
        <w:t xml:space="preserve">NOTE </w:t>
      </w:r>
      <w:r w:rsidRPr="00A84B6C">
        <w:rPr>
          <w:szCs w:val="24"/>
        </w:rPr>
        <w:tab/>
        <w:t xml:space="preserve">For simplicity and clarity in </w:t>
      </w:r>
      <w:r w:rsidRPr="00A84B6C">
        <w:rPr>
          <w:rStyle w:val="citefig"/>
          <w:szCs w:val="24"/>
          <w:shd w:val="clear" w:color="auto" w:fill="auto"/>
        </w:rPr>
        <w:t>Figure 3.1</w:t>
      </w:r>
      <w:r w:rsidRPr="00A84B6C">
        <w:rPr>
          <w:szCs w:val="24"/>
        </w:rPr>
        <w:t xml:space="preserve">, only the liquid level MDLL has been identified by its dimensional location with the corresponding coordinate </w:t>
      </w:r>
      <w:r w:rsidRPr="00A84B6C">
        <w:rPr>
          <w:i/>
          <w:szCs w:val="24"/>
        </w:rPr>
        <w:t>x</w:t>
      </w:r>
      <w:r w:rsidRPr="00A84B6C">
        <w:rPr>
          <w:szCs w:val="24"/>
          <w:vertAlign w:val="subscript"/>
        </w:rPr>
        <w:t>L</w:t>
      </w:r>
      <w:r w:rsidRPr="00A84B6C">
        <w:rPr>
          <w:szCs w:val="24"/>
        </w:rPr>
        <w:t>. The other defined liquid levels MNOL and min. NOL are marked but their locations are not identified.</w:t>
      </w:r>
    </w:p>
    <w:p w14:paraId="36199823"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5" w:name="_Toc148687591"/>
      <w:r w:rsidRPr="00A84B6C">
        <w:rPr>
          <w:rFonts w:eastAsia="Times New Roman"/>
          <w:szCs w:val="24"/>
        </w:rPr>
        <w:lastRenderedPageBreak/>
        <w:t>Conventions for structural element axes in circular tanks</w:t>
      </w:r>
      <w:bookmarkEnd w:id="15"/>
    </w:p>
    <w:p w14:paraId="0EEE43F8"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notation and sign convention for ring stiffeners and wind girders attached to the tank wall (</w:t>
      </w:r>
      <w:r w:rsidRPr="00A84B6C">
        <w:rPr>
          <w:rStyle w:val="citefig"/>
          <w:szCs w:val="24"/>
          <w:shd w:val="clear" w:color="auto" w:fill="auto"/>
        </w:rPr>
        <w:t>Figure 3.2</w:t>
      </w:r>
      <w:r w:rsidRPr="00A84B6C">
        <w:rPr>
          <w:szCs w:val="24"/>
        </w:rPr>
        <w:t>) is:</w:t>
      </w:r>
    </w:p>
    <w:p w14:paraId="65B23EFC"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Circumferential coordinate axis (curved)</w:t>
      </w:r>
      <w:r w:rsidRPr="00A84B6C">
        <w:rPr>
          <w:szCs w:val="24"/>
          <w:lang w:val="en-GB"/>
        </w:rPr>
        <w:tab/>
      </w:r>
      <w:r w:rsidRPr="00A84B6C">
        <w:rPr>
          <w:i/>
          <w:szCs w:val="24"/>
        </w:rPr>
        <w:t>θ</w:t>
      </w:r>
    </w:p>
    <w:p w14:paraId="022724BD"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 xml:space="preserve">Bending moments </w:t>
      </w:r>
      <w:r w:rsidRPr="00A84B6C">
        <w:rPr>
          <w:i/>
          <w:szCs w:val="24"/>
          <w:lang w:val="en-GB"/>
        </w:rPr>
        <w:t>M</w:t>
      </w:r>
      <w:r w:rsidRPr="00A84B6C">
        <w:rPr>
          <w:szCs w:val="24"/>
          <w:vertAlign w:val="subscript"/>
        </w:rPr>
        <w:t>θ</w:t>
      </w:r>
      <w:r w:rsidRPr="00A84B6C">
        <w:rPr>
          <w:szCs w:val="24"/>
          <w:lang w:val="en-GB"/>
        </w:rPr>
        <w:t xml:space="preserve"> and section modulus </w:t>
      </w:r>
      <w:r w:rsidRPr="00A84B6C">
        <w:rPr>
          <w:i/>
          <w:szCs w:val="24"/>
          <w:lang w:val="en-GB"/>
        </w:rPr>
        <w:t>I</w:t>
      </w:r>
      <w:r w:rsidRPr="00A84B6C">
        <w:rPr>
          <w:szCs w:val="24"/>
          <w:vertAlign w:val="subscript"/>
        </w:rPr>
        <w:t>θ</w:t>
      </w:r>
      <w:r w:rsidRPr="00A84B6C">
        <w:rPr>
          <w:szCs w:val="24"/>
          <w:lang w:val="en-GB"/>
        </w:rPr>
        <w:t xml:space="preserve"> for circumferential stresses </w:t>
      </w:r>
      <w:r w:rsidRPr="00A84B6C">
        <w:rPr>
          <w:szCs w:val="24"/>
          <w:lang w:val="en-GB"/>
        </w:rPr>
        <w:tab/>
      </w:r>
      <w:r w:rsidRPr="00A84B6C">
        <w:rPr>
          <w:i/>
          <w:szCs w:val="24"/>
        </w:rPr>
        <w:t>σ</w:t>
      </w:r>
      <w:r w:rsidRPr="00A84B6C">
        <w:rPr>
          <w:szCs w:val="24"/>
          <w:vertAlign w:val="subscript"/>
        </w:rPr>
        <w:t>θ</w:t>
      </w:r>
    </w:p>
    <w:p w14:paraId="32B91C4F" w14:textId="7756F1A2" w:rsidR="003264FC" w:rsidRPr="00A84B6C" w:rsidRDefault="003264FC">
      <w:pPr>
        <w:pStyle w:val="FigureImage"/>
        <w:autoSpaceDE w:val="0"/>
        <w:autoSpaceDN w:val="0"/>
        <w:adjustRightInd w:val="0"/>
        <w:rPr>
          <w:szCs w:val="24"/>
        </w:rPr>
      </w:pPr>
      <w:r w:rsidRPr="00A84B6C">
        <w:rPr>
          <w:i/>
          <w:noProof/>
          <w:szCs w:val="24"/>
          <w:lang w:eastAsia="en-GB"/>
        </w:rPr>
        <w:fldChar w:fldCharType="begin"/>
      </w:r>
      <w:r w:rsidR="00B975B6" w:rsidRPr="00A84B6C">
        <w:rPr>
          <w:i/>
          <w:noProof/>
          <w:szCs w:val="24"/>
          <w:lang w:eastAsia="en-GB"/>
        </w:rPr>
        <w:instrText xml:space="preserve"> INCLUDEPICTURE "41_e_dr/3_002.tif" \* MERGEFORMATINET </w:instrText>
      </w:r>
      <w:r w:rsidRPr="00A84B6C">
        <w:rPr>
          <w:i/>
          <w:noProof/>
          <w:szCs w:val="24"/>
          <w:lang w:eastAsia="en-GB"/>
        </w:rPr>
        <w:fldChar w:fldCharType="separate"/>
      </w:r>
      <w:r w:rsidR="004E2B35" w:rsidRPr="00A84B6C">
        <w:rPr>
          <w:rFonts w:cs="Cambria"/>
          <w:i/>
          <w:noProof/>
          <w:szCs w:val="24"/>
          <w:lang w:eastAsia="en-GB"/>
        </w:rPr>
        <w:fldChar w:fldCharType="begin"/>
      </w:r>
      <w:r w:rsidR="004E2B35" w:rsidRPr="00A84B6C">
        <w:rPr>
          <w:rFonts w:cs="Cambria"/>
          <w:i/>
          <w:noProof/>
          <w:szCs w:val="24"/>
          <w:lang w:eastAsia="en-GB"/>
        </w:rPr>
        <w:instrText xml:space="preserve"> INCLUDEPICTURE  "Y:\\STD_MGT\\STDDEL\\PRODUCTION\\Standards\\00250\\224\\41_e_dr\\3_002.tif" \* MERGEFORMATINET </w:instrText>
      </w:r>
      <w:r w:rsidR="004E2B35" w:rsidRPr="00A84B6C">
        <w:rPr>
          <w:rFonts w:cs="Cambria"/>
          <w:i/>
          <w:noProof/>
          <w:szCs w:val="24"/>
          <w:lang w:eastAsia="en-GB"/>
        </w:rPr>
        <w:fldChar w:fldCharType="separate"/>
      </w:r>
      <w:r w:rsidR="00C577FD" w:rsidRPr="00A84B6C">
        <w:rPr>
          <w:rFonts w:cs="Cambria"/>
          <w:i/>
          <w:noProof/>
          <w:szCs w:val="24"/>
          <w:lang w:eastAsia="en-GB"/>
        </w:rPr>
        <w:fldChar w:fldCharType="begin"/>
      </w:r>
      <w:r w:rsidR="00C577FD" w:rsidRPr="00A84B6C">
        <w:rPr>
          <w:rFonts w:cs="Cambria"/>
          <w:i/>
          <w:noProof/>
          <w:szCs w:val="24"/>
          <w:lang w:eastAsia="en-GB"/>
        </w:rPr>
        <w:instrText xml:space="preserve"> INCLUDEPICTURE  "Y:\\STD_MGT\\STDDEL\\PRODUCTION\\Standards\\00250\\224\\41_e_dr\\3_002.tif" \* MERGEFORMATINET </w:instrText>
      </w:r>
      <w:r w:rsidR="00C577FD" w:rsidRPr="00A84B6C">
        <w:rPr>
          <w:rFonts w:cs="Cambria"/>
          <w:i/>
          <w:noProof/>
          <w:szCs w:val="24"/>
          <w:lang w:eastAsia="en-GB"/>
        </w:rPr>
        <w:fldChar w:fldCharType="separate"/>
      </w:r>
      <w:r w:rsidR="002171AA">
        <w:rPr>
          <w:rFonts w:cs="Cambria"/>
          <w:i/>
          <w:noProof/>
          <w:szCs w:val="24"/>
          <w:lang w:eastAsia="en-GB"/>
        </w:rPr>
        <w:fldChar w:fldCharType="begin"/>
      </w:r>
      <w:r w:rsidR="002171AA">
        <w:rPr>
          <w:rFonts w:cs="Cambria"/>
          <w:i/>
          <w:noProof/>
          <w:szCs w:val="24"/>
          <w:lang w:eastAsia="en-GB"/>
        </w:rPr>
        <w:instrText xml:space="preserve"> INCLUDEPICTURE  "Y:\\STD_MGT\\STDDEL\\PRODUCTION\\Standards\\00250\\224\\41_e_dr\\3_002.tif" \* MERGEFORMATINET </w:instrText>
      </w:r>
      <w:r w:rsidR="002171AA">
        <w:rPr>
          <w:rFonts w:cs="Cambria"/>
          <w:i/>
          <w:noProof/>
          <w:szCs w:val="24"/>
          <w:lang w:eastAsia="en-GB"/>
        </w:rPr>
        <w:fldChar w:fldCharType="separate"/>
      </w:r>
      <w:r w:rsidR="00D11DB3">
        <w:rPr>
          <w:rFonts w:cs="Cambria"/>
          <w:i/>
          <w:noProof/>
          <w:szCs w:val="24"/>
          <w:lang w:eastAsia="en-GB"/>
        </w:rPr>
        <w:fldChar w:fldCharType="begin"/>
      </w:r>
      <w:r w:rsidR="00D11DB3">
        <w:rPr>
          <w:rFonts w:cs="Cambria"/>
          <w:i/>
          <w:noProof/>
          <w:szCs w:val="24"/>
          <w:lang w:eastAsia="en-GB"/>
        </w:rPr>
        <w:instrText xml:space="preserve"> INCLUDEPICTURE  "Y:\\STD_MGT\\STDDEL\\PRODUCTION\\Standards\\00250\\224\\41_e_dr\\3_002.tif" \* MERGEFORMATINET </w:instrText>
      </w:r>
      <w:r w:rsidR="00D11DB3">
        <w:rPr>
          <w:rFonts w:cs="Cambria"/>
          <w:i/>
          <w:noProof/>
          <w:szCs w:val="24"/>
          <w:lang w:eastAsia="en-GB"/>
        </w:rPr>
        <w:fldChar w:fldCharType="separate"/>
      </w:r>
      <w:r w:rsidR="00CE2AF5">
        <w:rPr>
          <w:rFonts w:cs="Cambria"/>
          <w:i/>
          <w:noProof/>
          <w:szCs w:val="24"/>
          <w:lang w:eastAsia="en-GB"/>
        </w:rPr>
        <w:fldChar w:fldCharType="begin"/>
      </w:r>
      <w:r w:rsidR="00CE2AF5">
        <w:rPr>
          <w:rFonts w:cs="Cambria"/>
          <w:i/>
          <w:noProof/>
          <w:szCs w:val="24"/>
          <w:lang w:eastAsia="en-GB"/>
        </w:rPr>
        <w:instrText xml:space="preserve"> INCLUDEPICTURE  "Y:\\STD_MGT\\STDDEL\\PRODUCTION\\Standards\\00250\\224\\41_e_dr\\3_002.tif" \* MERGEFORMATINET </w:instrText>
      </w:r>
      <w:r w:rsidR="00CE2AF5">
        <w:rPr>
          <w:rFonts w:cs="Cambria"/>
          <w:i/>
          <w:noProof/>
          <w:szCs w:val="24"/>
          <w:lang w:eastAsia="en-GB"/>
        </w:rPr>
        <w:fldChar w:fldCharType="separate"/>
      </w:r>
      <w:r w:rsidR="00C17D05">
        <w:rPr>
          <w:rFonts w:cs="Cambria"/>
          <w:i/>
          <w:noProof/>
          <w:szCs w:val="24"/>
          <w:lang w:eastAsia="en-GB"/>
        </w:rPr>
        <w:fldChar w:fldCharType="begin"/>
      </w:r>
      <w:r w:rsidR="00C17D05">
        <w:rPr>
          <w:rFonts w:cs="Cambria"/>
          <w:i/>
          <w:noProof/>
          <w:szCs w:val="24"/>
          <w:lang w:eastAsia="en-GB"/>
        </w:rPr>
        <w:instrText xml:space="preserve"> </w:instrText>
      </w:r>
      <w:r w:rsidR="00C17D05">
        <w:rPr>
          <w:rFonts w:cs="Cambria"/>
          <w:i/>
          <w:noProof/>
          <w:szCs w:val="24"/>
          <w:lang w:eastAsia="en-GB"/>
        </w:rPr>
        <w:instrText>INCLUDEPICTURE  "C:\\Users\\a.dionysiou\\AppData\\Local\\Temp\\a70edcce-9911-4fd6-a1c0-452bbbd23795_prEN 1993-4-2.zip.795\\41_e_dr\\3_002.tif" \* MERGEFORMATINET</w:instrText>
      </w:r>
      <w:r w:rsidR="00C17D05">
        <w:rPr>
          <w:rFonts w:cs="Cambria"/>
          <w:i/>
          <w:noProof/>
          <w:szCs w:val="24"/>
          <w:lang w:eastAsia="en-GB"/>
        </w:rPr>
        <w:instrText xml:space="preserve"> </w:instrText>
      </w:r>
      <w:r w:rsidR="00C17D05">
        <w:rPr>
          <w:rFonts w:cs="Cambria"/>
          <w:i/>
          <w:noProof/>
          <w:szCs w:val="24"/>
          <w:lang w:eastAsia="en-GB"/>
        </w:rPr>
        <w:fldChar w:fldCharType="separate"/>
      </w:r>
      <w:r w:rsidR="00C17D05">
        <w:rPr>
          <w:rFonts w:cs="Cambria"/>
          <w:i/>
          <w:noProof/>
          <w:szCs w:val="24"/>
          <w:lang w:eastAsia="en-GB"/>
        </w:rPr>
        <w:pict w14:anchorId="19A55913">
          <v:shape id="_x0000_i1027" type="#_x0000_t75" style="width:109.5pt;height:147pt">
            <v:imagedata r:id="rId22" r:href="rId23"/>
          </v:shape>
        </w:pict>
      </w:r>
      <w:r w:rsidR="00C17D05">
        <w:rPr>
          <w:rFonts w:cs="Cambria"/>
          <w:i/>
          <w:noProof/>
          <w:szCs w:val="24"/>
          <w:lang w:eastAsia="en-GB"/>
        </w:rPr>
        <w:fldChar w:fldCharType="end"/>
      </w:r>
      <w:r w:rsidR="00CE2AF5">
        <w:rPr>
          <w:rFonts w:cs="Cambria"/>
          <w:i/>
          <w:noProof/>
          <w:szCs w:val="24"/>
          <w:lang w:eastAsia="en-GB"/>
        </w:rPr>
        <w:fldChar w:fldCharType="end"/>
      </w:r>
      <w:r w:rsidR="00D11DB3">
        <w:rPr>
          <w:rFonts w:cs="Cambria"/>
          <w:i/>
          <w:noProof/>
          <w:szCs w:val="24"/>
          <w:lang w:eastAsia="en-GB"/>
        </w:rPr>
        <w:fldChar w:fldCharType="end"/>
      </w:r>
      <w:r w:rsidR="002171AA">
        <w:rPr>
          <w:rFonts w:cs="Cambria"/>
          <w:i/>
          <w:noProof/>
          <w:szCs w:val="24"/>
          <w:lang w:eastAsia="en-GB"/>
        </w:rPr>
        <w:fldChar w:fldCharType="end"/>
      </w:r>
      <w:r w:rsidR="00C577FD" w:rsidRPr="00A84B6C">
        <w:rPr>
          <w:rFonts w:cs="Cambria"/>
          <w:i/>
          <w:noProof/>
          <w:szCs w:val="24"/>
          <w:lang w:eastAsia="en-GB"/>
        </w:rPr>
        <w:fldChar w:fldCharType="end"/>
      </w:r>
      <w:r w:rsidR="004E2B35" w:rsidRPr="00A84B6C">
        <w:rPr>
          <w:rFonts w:cs="Cambria"/>
          <w:i/>
          <w:noProof/>
          <w:szCs w:val="24"/>
          <w:lang w:eastAsia="en-GB"/>
        </w:rPr>
        <w:fldChar w:fldCharType="end"/>
      </w:r>
      <w:r w:rsidRPr="00A84B6C">
        <w:rPr>
          <w:i/>
          <w:noProof/>
          <w:szCs w:val="24"/>
          <w:lang w:eastAsia="en-GB"/>
        </w:rPr>
        <w:fldChar w:fldCharType="end"/>
      </w:r>
    </w:p>
    <w:p w14:paraId="027FDEA5" w14:textId="77777777" w:rsidR="003264FC" w:rsidRPr="00A84B6C" w:rsidRDefault="003264FC">
      <w:pPr>
        <w:pStyle w:val="Figuretitle"/>
        <w:autoSpaceDE w:val="0"/>
        <w:autoSpaceDN w:val="0"/>
        <w:adjustRightInd w:val="0"/>
        <w:outlineLvl w:val="0"/>
        <w:rPr>
          <w:szCs w:val="24"/>
        </w:rPr>
      </w:pPr>
      <w:r w:rsidRPr="00A84B6C">
        <w:rPr>
          <w:szCs w:val="24"/>
        </w:rPr>
        <w:t>Figure 3.2 — Local coordinate system for ring stiffeners, wind girders or circumferential stiffeners on a cylindrical shell</w:t>
      </w:r>
    </w:p>
    <w:p w14:paraId="7E8CFF2F"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6" w:name="_Toc148687592"/>
      <w:r w:rsidRPr="00A84B6C">
        <w:rPr>
          <w:rFonts w:eastAsia="Times New Roman"/>
          <w:szCs w:val="24"/>
        </w:rPr>
        <w:t>Conventions for stress resultants for circular tanks</w:t>
      </w:r>
      <w:bookmarkEnd w:id="16"/>
    </w:p>
    <w:p w14:paraId="0226A478"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convention used for subscripts indicating membrane forces is:</w:t>
      </w:r>
    </w:p>
    <w:p w14:paraId="1F80337D" w14:textId="77777777" w:rsidR="003264FC" w:rsidRPr="00A84B6C" w:rsidRDefault="003264FC">
      <w:pPr>
        <w:pStyle w:val="BodyText"/>
        <w:autoSpaceDE w:val="0"/>
        <w:autoSpaceDN w:val="0"/>
        <w:adjustRightInd w:val="0"/>
        <w:rPr>
          <w:szCs w:val="24"/>
        </w:rPr>
      </w:pPr>
      <w:r w:rsidRPr="00A84B6C">
        <w:rPr>
          <w:szCs w:val="24"/>
        </w:rPr>
        <w:t xml:space="preserve">“The subscript derives from the direction in which direct stress is induced by the force” for direct stress resultants. For membrane shears and twisting moments, the sign convention is shown in </w:t>
      </w:r>
      <w:r w:rsidRPr="00A84B6C">
        <w:rPr>
          <w:rStyle w:val="citefig"/>
          <w:szCs w:val="24"/>
          <w:shd w:val="clear" w:color="auto" w:fill="auto"/>
        </w:rPr>
        <w:t>Figure 3.3</w:t>
      </w:r>
      <w:r w:rsidRPr="00A84B6C">
        <w:rPr>
          <w:szCs w:val="24"/>
        </w:rPr>
        <w:t>.</w:t>
      </w:r>
    </w:p>
    <w:p w14:paraId="1443F61E" w14:textId="77777777" w:rsidR="003264FC" w:rsidRPr="00A84B6C" w:rsidRDefault="003264FC">
      <w:pPr>
        <w:pStyle w:val="BodyText"/>
        <w:keepNext/>
        <w:keepLines/>
        <w:autoSpaceDE w:val="0"/>
        <w:autoSpaceDN w:val="0"/>
        <w:adjustRightInd w:val="0"/>
        <w:rPr>
          <w:szCs w:val="24"/>
        </w:rPr>
      </w:pPr>
      <w:r w:rsidRPr="00A84B6C">
        <w:rPr>
          <w:szCs w:val="24"/>
        </w:rPr>
        <w:t>Membrane stress resultants:</w:t>
      </w:r>
    </w:p>
    <w:p w14:paraId="0E458DC1"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vertAlign w:val="subscript"/>
        </w:rPr>
        <w:t>x</w:t>
      </w:r>
      <w:r w:rsidRPr="00A84B6C">
        <w:rPr>
          <w:szCs w:val="24"/>
        </w:rPr>
        <w:tab/>
        <w:t>axial membrane stress resultant in a cylindrical shell</w:t>
      </w:r>
    </w:p>
    <w:p w14:paraId="1D5BE913"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vertAlign w:val="subscript"/>
        </w:rPr>
        <w:t>ϕ</w:t>
      </w:r>
      <w:r w:rsidRPr="00A84B6C">
        <w:rPr>
          <w:szCs w:val="24"/>
        </w:rPr>
        <w:tab/>
        <w:t>meridional membrane stress resultant in a conical or spherical shell</w:t>
      </w:r>
    </w:p>
    <w:p w14:paraId="6A094E13"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vertAlign w:val="subscript"/>
        </w:rPr>
        <w:t>θ</w:t>
      </w:r>
      <w:r w:rsidRPr="00A84B6C">
        <w:rPr>
          <w:szCs w:val="24"/>
        </w:rPr>
        <w:tab/>
        <w:t>circumferential membrane stress resultant in shells</w:t>
      </w:r>
    </w:p>
    <w:p w14:paraId="02051662"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vertAlign w:val="subscript"/>
        </w:rPr>
        <w:t>xθ</w:t>
      </w:r>
      <w:r w:rsidRPr="00A84B6C">
        <w:rPr>
          <w:szCs w:val="24"/>
        </w:rPr>
        <w:tab/>
        <w:t>membrane shear stress resultant in a cylindrical shell</w:t>
      </w:r>
    </w:p>
    <w:p w14:paraId="18385B29" w14:textId="77777777" w:rsidR="003264FC" w:rsidRPr="00A84B6C" w:rsidRDefault="003264FC">
      <w:pPr>
        <w:pStyle w:val="BodyText"/>
        <w:autoSpaceDE w:val="0"/>
        <w:autoSpaceDN w:val="0"/>
        <w:adjustRightInd w:val="0"/>
        <w:rPr>
          <w:szCs w:val="24"/>
        </w:rPr>
      </w:pPr>
      <w:r w:rsidRPr="00A84B6C">
        <w:rPr>
          <w:i/>
          <w:szCs w:val="24"/>
        </w:rPr>
        <w:t>n</w:t>
      </w:r>
      <w:r w:rsidRPr="00A84B6C">
        <w:rPr>
          <w:szCs w:val="24"/>
          <w:vertAlign w:val="subscript"/>
        </w:rPr>
        <w:t>ϕθ</w:t>
      </w:r>
      <w:r w:rsidRPr="00A84B6C">
        <w:rPr>
          <w:szCs w:val="24"/>
        </w:rPr>
        <w:tab/>
        <w:t>membrane shear stress resultant in a conical or spherical shell</w:t>
      </w:r>
    </w:p>
    <w:p w14:paraId="450DF828" w14:textId="77777777" w:rsidR="003264FC" w:rsidRPr="00A84B6C" w:rsidRDefault="003264FC">
      <w:pPr>
        <w:pStyle w:val="BodyText"/>
        <w:keepNext/>
        <w:keepLines/>
        <w:autoSpaceDE w:val="0"/>
        <w:autoSpaceDN w:val="0"/>
        <w:adjustRightInd w:val="0"/>
        <w:rPr>
          <w:szCs w:val="24"/>
        </w:rPr>
      </w:pPr>
      <w:r w:rsidRPr="00A84B6C">
        <w:rPr>
          <w:szCs w:val="24"/>
        </w:rPr>
        <w:t>Membrane stresses:</w:t>
      </w:r>
    </w:p>
    <w:p w14:paraId="43F5F338"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mx</w:t>
      </w:r>
      <w:r w:rsidRPr="00A84B6C">
        <w:rPr>
          <w:szCs w:val="24"/>
        </w:rPr>
        <w:tab/>
        <w:t>axial membrane stress in a cylindrical shell</w:t>
      </w:r>
    </w:p>
    <w:p w14:paraId="4D807945"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mϕ</w:t>
      </w:r>
      <w:r w:rsidRPr="00A84B6C">
        <w:rPr>
          <w:szCs w:val="24"/>
        </w:rPr>
        <w:tab/>
        <w:t>meridional membrane stress in a conical or spherical shell</w:t>
      </w:r>
    </w:p>
    <w:p w14:paraId="54B9224F"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mθ</w:t>
      </w:r>
      <w:r w:rsidRPr="00A84B6C">
        <w:rPr>
          <w:szCs w:val="24"/>
        </w:rPr>
        <w:tab/>
        <w:t>circumferential membrane stress in shells</w:t>
      </w:r>
    </w:p>
    <w:p w14:paraId="5D660D29" w14:textId="77777777" w:rsidR="003264FC" w:rsidRPr="00A84B6C" w:rsidRDefault="003264FC">
      <w:pPr>
        <w:pStyle w:val="BodyText"/>
        <w:autoSpaceDE w:val="0"/>
        <w:autoSpaceDN w:val="0"/>
        <w:adjustRightInd w:val="0"/>
        <w:rPr>
          <w:szCs w:val="24"/>
        </w:rPr>
      </w:pPr>
      <w:r w:rsidRPr="00A84B6C">
        <w:rPr>
          <w:i/>
          <w:szCs w:val="24"/>
        </w:rPr>
        <w:t>τ</w:t>
      </w:r>
      <w:r w:rsidRPr="00A84B6C">
        <w:rPr>
          <w:szCs w:val="24"/>
          <w:vertAlign w:val="subscript"/>
        </w:rPr>
        <w:t>mxθ</w:t>
      </w:r>
      <w:r w:rsidRPr="00A84B6C">
        <w:rPr>
          <w:szCs w:val="24"/>
        </w:rPr>
        <w:tab/>
        <w:t>membrane shear stress in a cylindrical shell</w:t>
      </w:r>
    </w:p>
    <w:p w14:paraId="2F13BD48" w14:textId="77777777" w:rsidR="003264FC" w:rsidRPr="00A84B6C" w:rsidRDefault="003264FC">
      <w:pPr>
        <w:pStyle w:val="BodyText"/>
        <w:autoSpaceDE w:val="0"/>
        <w:autoSpaceDN w:val="0"/>
        <w:adjustRightInd w:val="0"/>
        <w:rPr>
          <w:szCs w:val="24"/>
        </w:rPr>
      </w:pPr>
      <w:r w:rsidRPr="00A84B6C">
        <w:rPr>
          <w:i/>
          <w:szCs w:val="24"/>
        </w:rPr>
        <w:t>τ</w:t>
      </w:r>
      <w:r w:rsidRPr="00A84B6C">
        <w:rPr>
          <w:szCs w:val="24"/>
          <w:vertAlign w:val="subscript"/>
        </w:rPr>
        <w:t>mϕθ</w:t>
      </w:r>
      <w:r w:rsidRPr="00A84B6C">
        <w:rPr>
          <w:szCs w:val="24"/>
        </w:rPr>
        <w:tab/>
        <w:t>membrane shear stress in a conical or spherical shell</w:t>
      </w:r>
    </w:p>
    <w:p w14:paraId="23512F6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convention used for subscripts indicating moments is:</w:t>
      </w:r>
    </w:p>
    <w:p w14:paraId="7C943764" w14:textId="77777777" w:rsidR="003264FC" w:rsidRPr="00A84B6C" w:rsidRDefault="003264FC">
      <w:pPr>
        <w:pStyle w:val="BodyText"/>
        <w:autoSpaceDE w:val="0"/>
        <w:autoSpaceDN w:val="0"/>
        <w:adjustRightInd w:val="0"/>
        <w:rPr>
          <w:szCs w:val="24"/>
        </w:rPr>
      </w:pPr>
      <w:r w:rsidRPr="00A84B6C">
        <w:rPr>
          <w:szCs w:val="24"/>
        </w:rPr>
        <w:t xml:space="preserve">The subscript derives from the direction in which direct stress is induced by the moment. For twisting moments, the sign convention is shown in </w:t>
      </w:r>
      <w:r w:rsidRPr="00A84B6C">
        <w:rPr>
          <w:rStyle w:val="citefig"/>
          <w:szCs w:val="24"/>
          <w:shd w:val="clear" w:color="auto" w:fill="auto"/>
        </w:rPr>
        <w:t>Figure 3.3</w:t>
      </w:r>
      <w:r w:rsidRPr="00A84B6C">
        <w:rPr>
          <w:szCs w:val="24"/>
        </w:rPr>
        <w:t>.</w:t>
      </w:r>
    </w:p>
    <w:p w14:paraId="5D1DE146" w14:textId="77777777" w:rsidR="003264FC" w:rsidRPr="00A84B6C" w:rsidRDefault="003264FC">
      <w:pPr>
        <w:pStyle w:val="Note"/>
        <w:keepLines/>
        <w:suppressLineNumbers/>
        <w:autoSpaceDE w:val="0"/>
        <w:autoSpaceDN w:val="0"/>
        <w:adjustRightInd w:val="0"/>
        <w:rPr>
          <w:szCs w:val="24"/>
        </w:rPr>
      </w:pPr>
      <w:r w:rsidRPr="00A84B6C">
        <w:rPr>
          <w:szCs w:val="24"/>
        </w:rPr>
        <w:t>NOTE 1</w:t>
      </w:r>
      <w:r w:rsidRPr="00A84B6C">
        <w:rPr>
          <w:szCs w:val="24"/>
        </w:rPr>
        <w:tab/>
        <w:t xml:space="preserve">This plate and shell convention is at variance with beam and column conventions used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3</w:t>
      </w:r>
      <w:r w:rsidRPr="00A84B6C">
        <w:rPr>
          <w:szCs w:val="24"/>
        </w:rPr>
        <w:t>. Care is needed when using them in conjunction with these provisions.</w:t>
      </w:r>
    </w:p>
    <w:p w14:paraId="5E5834A3" w14:textId="77777777" w:rsidR="003264FC" w:rsidRPr="00A84B6C" w:rsidRDefault="003264FC">
      <w:pPr>
        <w:pStyle w:val="Note"/>
        <w:autoSpaceDE w:val="0"/>
        <w:autoSpaceDN w:val="0"/>
        <w:adjustRightInd w:val="0"/>
        <w:rPr>
          <w:szCs w:val="24"/>
        </w:rPr>
      </w:pPr>
      <w:r w:rsidRPr="00A84B6C">
        <w:rPr>
          <w:szCs w:val="24"/>
        </w:rPr>
        <w:lastRenderedPageBreak/>
        <w:t>NOTE 2</w:t>
      </w:r>
      <w:r w:rsidRPr="00A84B6C">
        <w:rPr>
          <w:szCs w:val="24"/>
        </w:rPr>
        <w:tab/>
        <w:t>To match bending terminology for shell structures, the vertical stresses in both the shell and any vertical stiffener are denoted σ</w:t>
      </w:r>
      <w:r w:rsidRPr="00A84B6C">
        <w:rPr>
          <w:szCs w:val="24"/>
          <w:vertAlign w:val="subscript"/>
        </w:rPr>
        <w:t>x</w:t>
      </w:r>
      <w:r w:rsidRPr="00A84B6C">
        <w:rPr>
          <w:szCs w:val="24"/>
        </w:rPr>
        <w:t xml:space="preserve">. The bending moments inducing vertical stresses in a vertical stiffener are denoted as </w:t>
      </w:r>
      <w:r w:rsidRPr="00A84B6C">
        <w:rPr>
          <w:i/>
          <w:szCs w:val="24"/>
        </w:rPr>
        <w:t>M</w:t>
      </w:r>
      <w:r w:rsidRPr="00A84B6C">
        <w:rPr>
          <w:szCs w:val="24"/>
          <w:vertAlign w:val="subscript"/>
        </w:rPr>
        <w:t>x</w:t>
      </w:r>
      <w:r w:rsidRPr="00A84B6C">
        <w:rPr>
          <w:szCs w:val="24"/>
        </w:rPr>
        <w:t>, and the second moment of area of a stiffener bending in the vertical direction (stresses in the vertical direction) (</w:t>
      </w:r>
      <w:r w:rsidRPr="00A84B6C">
        <w:rPr>
          <w:rStyle w:val="citefig"/>
          <w:szCs w:val="24"/>
          <w:shd w:val="clear" w:color="auto" w:fill="auto"/>
        </w:rPr>
        <w:t>Figure 3.3a</w:t>
      </w:r>
      <w:r w:rsidRPr="00A84B6C">
        <w:rPr>
          <w:szCs w:val="24"/>
        </w:rPr>
        <w:t xml:space="preserve">) is denoted as </w:t>
      </w:r>
      <w:r w:rsidRPr="00A84B6C">
        <w:rPr>
          <w:i/>
          <w:szCs w:val="24"/>
        </w:rPr>
        <w:t>I</w:t>
      </w:r>
      <w:r w:rsidRPr="00A84B6C">
        <w:rPr>
          <w:szCs w:val="24"/>
          <w:vertAlign w:val="subscript"/>
        </w:rPr>
        <w:t>x</w:t>
      </w:r>
      <w:r w:rsidRPr="00A84B6C">
        <w:rPr>
          <w:szCs w:val="24"/>
        </w:rPr>
        <w:t xml:space="preserve"> (not </w:t>
      </w:r>
      <w:r w:rsidRPr="00A84B6C">
        <w:rPr>
          <w:i/>
          <w:szCs w:val="24"/>
        </w:rPr>
        <w:t>I</w:t>
      </w:r>
      <w:r w:rsidRPr="00A84B6C">
        <w:rPr>
          <w:szCs w:val="24"/>
          <w:vertAlign w:val="subscript"/>
        </w:rPr>
        <w:t>θ</w:t>
      </w:r>
      <w:r w:rsidRPr="00A84B6C">
        <w:rPr>
          <w:szCs w:val="24"/>
        </w:rPr>
        <w:t xml:space="preserve"> as would be the case for a structural member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Similarly, the circumferential stresses in both the shell and any ring stiffener are denoted </w:t>
      </w:r>
      <w:r w:rsidRPr="00A84B6C">
        <w:rPr>
          <w:i/>
          <w:szCs w:val="24"/>
        </w:rPr>
        <w:t>σ</w:t>
      </w:r>
      <w:r w:rsidRPr="00A84B6C">
        <w:rPr>
          <w:szCs w:val="24"/>
          <w:vertAlign w:val="subscript"/>
        </w:rPr>
        <w:t>θ</w:t>
      </w:r>
      <w:r w:rsidRPr="00A84B6C">
        <w:rPr>
          <w:szCs w:val="24"/>
        </w:rPr>
        <w:t xml:space="preserve">. The bending moments inducing circumferential stresses in a ring stiffener are denoted as </w:t>
      </w:r>
      <w:r w:rsidRPr="00A84B6C">
        <w:rPr>
          <w:i/>
          <w:szCs w:val="24"/>
        </w:rPr>
        <w:t>M</w:t>
      </w:r>
      <w:r w:rsidRPr="00A84B6C">
        <w:rPr>
          <w:szCs w:val="24"/>
          <w:vertAlign w:val="subscript"/>
        </w:rPr>
        <w:t>θ</w:t>
      </w:r>
      <w:r w:rsidRPr="00A84B6C">
        <w:rPr>
          <w:szCs w:val="24"/>
        </w:rPr>
        <w:t>, and the second moment of area of a ring (</w:t>
      </w:r>
      <w:r w:rsidRPr="00A84B6C">
        <w:rPr>
          <w:rStyle w:val="citefig"/>
          <w:szCs w:val="24"/>
          <w:shd w:val="clear" w:color="auto" w:fill="auto"/>
        </w:rPr>
        <w:t>Figure 3.2</w:t>
      </w:r>
      <w:r w:rsidRPr="00A84B6C">
        <w:rPr>
          <w:szCs w:val="24"/>
        </w:rPr>
        <w:t xml:space="preserve">) bending in the plane of the ring (stresses in the circumferential direction) is denoted by </w:t>
      </w:r>
      <w:r w:rsidRPr="00A84B6C">
        <w:rPr>
          <w:i/>
          <w:szCs w:val="24"/>
        </w:rPr>
        <w:t>I</w:t>
      </w:r>
      <w:r w:rsidRPr="00A84B6C">
        <w:rPr>
          <w:szCs w:val="24"/>
          <w:vertAlign w:val="subscript"/>
        </w:rPr>
        <w:t>θ</w:t>
      </w:r>
      <w:r w:rsidRPr="00A84B6C">
        <w:rPr>
          <w:szCs w:val="24"/>
        </w:rPr>
        <w:t>. This last notation is important for the required stiffness of ring stiffeners to assist in resisting buckling under external pressure or wind.</w:t>
      </w:r>
    </w:p>
    <w:p w14:paraId="78E834DE" w14:textId="77777777" w:rsidR="003264FC" w:rsidRPr="00A84B6C" w:rsidRDefault="003264FC">
      <w:pPr>
        <w:pStyle w:val="BodyText"/>
        <w:autoSpaceDE w:val="0"/>
        <w:autoSpaceDN w:val="0"/>
        <w:adjustRightInd w:val="0"/>
        <w:rPr>
          <w:szCs w:val="24"/>
        </w:rPr>
      </w:pPr>
      <w:r w:rsidRPr="00A84B6C">
        <w:rPr>
          <w:szCs w:val="24"/>
        </w:rPr>
        <w:t>Bending stress resultants:</w:t>
      </w:r>
    </w:p>
    <w:p w14:paraId="7F4118D0" w14:textId="77777777" w:rsidR="003264FC" w:rsidRPr="00A84B6C" w:rsidRDefault="003264FC">
      <w:pPr>
        <w:pStyle w:val="BodyText"/>
        <w:autoSpaceDE w:val="0"/>
        <w:autoSpaceDN w:val="0"/>
        <w:adjustRightInd w:val="0"/>
        <w:rPr>
          <w:szCs w:val="24"/>
        </w:rPr>
      </w:pPr>
      <w:r w:rsidRPr="00A84B6C">
        <w:rPr>
          <w:i/>
          <w:szCs w:val="24"/>
        </w:rPr>
        <w:t>m</w:t>
      </w:r>
      <w:r w:rsidRPr="00A84B6C">
        <w:rPr>
          <w:szCs w:val="24"/>
          <w:vertAlign w:val="subscript"/>
        </w:rPr>
        <w:t>x</w:t>
      </w:r>
      <w:r w:rsidRPr="00A84B6C">
        <w:rPr>
          <w:szCs w:val="24"/>
        </w:rPr>
        <w:tab/>
        <w:t>axial bending moment per unit width in a cylindrical shell</w:t>
      </w:r>
    </w:p>
    <w:p w14:paraId="7F61E09D" w14:textId="77777777" w:rsidR="003264FC" w:rsidRPr="00A84B6C" w:rsidRDefault="003264FC">
      <w:pPr>
        <w:pStyle w:val="BodyText"/>
        <w:autoSpaceDE w:val="0"/>
        <w:autoSpaceDN w:val="0"/>
        <w:adjustRightInd w:val="0"/>
        <w:rPr>
          <w:szCs w:val="24"/>
        </w:rPr>
      </w:pPr>
      <w:r w:rsidRPr="00A84B6C">
        <w:rPr>
          <w:i/>
          <w:szCs w:val="24"/>
        </w:rPr>
        <w:t>m</w:t>
      </w:r>
      <w:r w:rsidRPr="00A84B6C">
        <w:rPr>
          <w:szCs w:val="24"/>
          <w:vertAlign w:val="subscript"/>
        </w:rPr>
        <w:t>ϕ</w:t>
      </w:r>
      <w:r w:rsidRPr="00A84B6C">
        <w:rPr>
          <w:szCs w:val="24"/>
        </w:rPr>
        <w:tab/>
        <w:t>meridional bending moment per unit width in a conical or spherical shell</w:t>
      </w:r>
    </w:p>
    <w:p w14:paraId="68F2ED61" w14:textId="77777777" w:rsidR="003264FC" w:rsidRPr="00A84B6C" w:rsidRDefault="003264FC">
      <w:pPr>
        <w:pStyle w:val="BodyText"/>
        <w:autoSpaceDE w:val="0"/>
        <w:autoSpaceDN w:val="0"/>
        <w:adjustRightInd w:val="0"/>
        <w:rPr>
          <w:szCs w:val="24"/>
        </w:rPr>
      </w:pPr>
      <w:r w:rsidRPr="00A84B6C">
        <w:rPr>
          <w:i/>
          <w:szCs w:val="24"/>
        </w:rPr>
        <w:t>m</w:t>
      </w:r>
      <w:r w:rsidRPr="00A84B6C">
        <w:rPr>
          <w:szCs w:val="24"/>
          <w:vertAlign w:val="subscript"/>
        </w:rPr>
        <w:t>θ</w:t>
      </w:r>
      <w:r w:rsidRPr="00A84B6C">
        <w:rPr>
          <w:szCs w:val="24"/>
        </w:rPr>
        <w:tab/>
        <w:t>circumferential bending moment per unit width in shells</w:t>
      </w:r>
    </w:p>
    <w:p w14:paraId="4A89964D" w14:textId="77777777" w:rsidR="003264FC" w:rsidRPr="00A84B6C" w:rsidRDefault="003264FC">
      <w:pPr>
        <w:pStyle w:val="BodyText"/>
        <w:autoSpaceDE w:val="0"/>
        <w:autoSpaceDN w:val="0"/>
        <w:adjustRightInd w:val="0"/>
        <w:rPr>
          <w:szCs w:val="24"/>
        </w:rPr>
      </w:pPr>
      <w:r w:rsidRPr="00A84B6C">
        <w:rPr>
          <w:i/>
          <w:szCs w:val="24"/>
        </w:rPr>
        <w:t>m</w:t>
      </w:r>
      <w:r w:rsidRPr="00A84B6C">
        <w:rPr>
          <w:szCs w:val="24"/>
          <w:vertAlign w:val="subscript"/>
        </w:rPr>
        <w:t>xθ</w:t>
      </w:r>
      <w:r w:rsidRPr="00A84B6C">
        <w:rPr>
          <w:szCs w:val="24"/>
        </w:rPr>
        <w:tab/>
        <w:t>twisting shear moment per unit width in a cylindrical shell</w:t>
      </w:r>
    </w:p>
    <w:p w14:paraId="1B57EFAD" w14:textId="77777777" w:rsidR="003264FC" w:rsidRPr="00A84B6C" w:rsidRDefault="003264FC">
      <w:pPr>
        <w:pStyle w:val="BodyText"/>
        <w:autoSpaceDE w:val="0"/>
        <w:autoSpaceDN w:val="0"/>
        <w:adjustRightInd w:val="0"/>
        <w:rPr>
          <w:szCs w:val="24"/>
        </w:rPr>
      </w:pPr>
      <w:r w:rsidRPr="00A84B6C">
        <w:rPr>
          <w:i/>
          <w:szCs w:val="24"/>
        </w:rPr>
        <w:t>m</w:t>
      </w:r>
      <w:r w:rsidRPr="00A84B6C">
        <w:rPr>
          <w:szCs w:val="24"/>
          <w:vertAlign w:val="subscript"/>
        </w:rPr>
        <w:t>ϕθ</w:t>
      </w:r>
      <w:r w:rsidRPr="00A84B6C">
        <w:rPr>
          <w:szCs w:val="24"/>
        </w:rPr>
        <w:tab/>
        <w:t>twisting shear moment per unit width in a conical or spherical shell</w:t>
      </w:r>
    </w:p>
    <w:p w14:paraId="17928250" w14:textId="77777777" w:rsidR="003264FC" w:rsidRPr="00A84B6C" w:rsidRDefault="003264FC">
      <w:pPr>
        <w:pStyle w:val="BodyText"/>
        <w:autoSpaceDE w:val="0"/>
        <w:autoSpaceDN w:val="0"/>
        <w:adjustRightInd w:val="0"/>
        <w:rPr>
          <w:szCs w:val="24"/>
        </w:rPr>
      </w:pPr>
      <w:r w:rsidRPr="00A84B6C">
        <w:rPr>
          <w:szCs w:val="24"/>
        </w:rPr>
        <w:t>Bending stresses:</w:t>
      </w:r>
    </w:p>
    <w:p w14:paraId="6A9DEEF5"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bx</w:t>
      </w:r>
      <w:r w:rsidRPr="00A84B6C">
        <w:rPr>
          <w:szCs w:val="24"/>
        </w:rPr>
        <w:tab/>
        <w:t>axial bending stress in a cylindrical shell</w:t>
      </w:r>
    </w:p>
    <w:p w14:paraId="47E51A2D"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bϕ</w:t>
      </w:r>
      <w:r w:rsidRPr="00A84B6C">
        <w:rPr>
          <w:szCs w:val="24"/>
        </w:rPr>
        <w:tab/>
        <w:t>meridional bending stress in a conical or spherical shell</w:t>
      </w:r>
    </w:p>
    <w:p w14:paraId="3B29FCC6"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bθ</w:t>
      </w:r>
      <w:r w:rsidRPr="00A84B6C">
        <w:rPr>
          <w:szCs w:val="24"/>
        </w:rPr>
        <w:tab/>
        <w:t>circumferential bending stress in shells</w:t>
      </w:r>
    </w:p>
    <w:p w14:paraId="54D31C42" w14:textId="77777777" w:rsidR="003264FC" w:rsidRPr="00A84B6C" w:rsidRDefault="003264FC">
      <w:pPr>
        <w:pStyle w:val="BodyText"/>
        <w:autoSpaceDE w:val="0"/>
        <w:autoSpaceDN w:val="0"/>
        <w:adjustRightInd w:val="0"/>
        <w:rPr>
          <w:szCs w:val="24"/>
        </w:rPr>
      </w:pPr>
      <w:r w:rsidRPr="00A84B6C">
        <w:rPr>
          <w:i/>
          <w:szCs w:val="24"/>
        </w:rPr>
        <w:t>τ</w:t>
      </w:r>
      <w:r w:rsidRPr="00A84B6C">
        <w:rPr>
          <w:szCs w:val="24"/>
          <w:vertAlign w:val="subscript"/>
        </w:rPr>
        <w:t>bxθ</w:t>
      </w:r>
      <w:r w:rsidRPr="00A84B6C">
        <w:rPr>
          <w:szCs w:val="24"/>
        </w:rPr>
        <w:tab/>
        <w:t>twisting shear stress in a cylindrical shell</w:t>
      </w:r>
    </w:p>
    <w:p w14:paraId="41EFF222" w14:textId="77777777" w:rsidR="003264FC" w:rsidRPr="00A84B6C" w:rsidRDefault="003264FC">
      <w:pPr>
        <w:pStyle w:val="BodyText"/>
        <w:autoSpaceDE w:val="0"/>
        <w:autoSpaceDN w:val="0"/>
        <w:adjustRightInd w:val="0"/>
        <w:rPr>
          <w:szCs w:val="24"/>
        </w:rPr>
      </w:pPr>
      <w:r w:rsidRPr="00A84B6C">
        <w:rPr>
          <w:i/>
          <w:szCs w:val="24"/>
        </w:rPr>
        <w:t>τ</w:t>
      </w:r>
      <w:r w:rsidRPr="00A84B6C">
        <w:rPr>
          <w:szCs w:val="24"/>
          <w:vertAlign w:val="subscript"/>
        </w:rPr>
        <w:t>bϕθ</w:t>
      </w:r>
      <w:r w:rsidRPr="00A84B6C">
        <w:rPr>
          <w:szCs w:val="24"/>
        </w:rPr>
        <w:tab/>
        <w:t>twisting shear stress in a conical or spherical shell</w:t>
      </w:r>
    </w:p>
    <w:p w14:paraId="2D28DA3E" w14:textId="77777777" w:rsidR="003264FC" w:rsidRPr="00A84B6C" w:rsidRDefault="003264FC">
      <w:pPr>
        <w:pStyle w:val="BodyText"/>
        <w:autoSpaceDE w:val="0"/>
        <w:autoSpaceDN w:val="0"/>
        <w:adjustRightInd w:val="0"/>
        <w:rPr>
          <w:szCs w:val="24"/>
        </w:rPr>
      </w:pPr>
      <w:r w:rsidRPr="00A84B6C">
        <w:rPr>
          <w:szCs w:val="24"/>
        </w:rPr>
        <w:t>Inner and outer surface stresses:</w:t>
      </w:r>
    </w:p>
    <w:p w14:paraId="134958D7"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six</w:t>
      </w:r>
      <w:r w:rsidRPr="00A84B6C">
        <w:rPr>
          <w:szCs w:val="24"/>
        </w:rPr>
        <w:t xml:space="preserve">, </w:t>
      </w:r>
      <w:r w:rsidRPr="00A84B6C">
        <w:rPr>
          <w:i/>
          <w:szCs w:val="24"/>
        </w:rPr>
        <w:t>σ</w:t>
      </w:r>
      <w:r w:rsidRPr="00A84B6C">
        <w:rPr>
          <w:szCs w:val="24"/>
          <w:vertAlign w:val="subscript"/>
        </w:rPr>
        <w:t>sox</w:t>
      </w:r>
      <w:r w:rsidRPr="00A84B6C">
        <w:rPr>
          <w:szCs w:val="24"/>
        </w:rPr>
        <w:tab/>
        <w:t>axial inner, outer surface stress</w:t>
      </w:r>
    </w:p>
    <w:p w14:paraId="7FE1DB30"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siϕ</w:t>
      </w:r>
      <w:r w:rsidRPr="00A84B6C">
        <w:rPr>
          <w:szCs w:val="24"/>
        </w:rPr>
        <w:t xml:space="preserve">, </w:t>
      </w:r>
      <w:r w:rsidRPr="00A84B6C">
        <w:rPr>
          <w:i/>
          <w:szCs w:val="24"/>
        </w:rPr>
        <w:t>σ</w:t>
      </w:r>
      <w:r w:rsidRPr="00A84B6C">
        <w:rPr>
          <w:szCs w:val="24"/>
          <w:vertAlign w:val="subscript"/>
        </w:rPr>
        <w:t>soϕ</w:t>
      </w:r>
      <w:r w:rsidRPr="00A84B6C">
        <w:rPr>
          <w:szCs w:val="24"/>
        </w:rPr>
        <w:tab/>
        <w:t>meridional inner, outer surface stress</w:t>
      </w:r>
    </w:p>
    <w:p w14:paraId="16A2AB4A" w14:textId="77777777" w:rsidR="003264FC" w:rsidRPr="00A84B6C" w:rsidRDefault="003264FC">
      <w:pPr>
        <w:pStyle w:val="BodyText"/>
        <w:autoSpaceDE w:val="0"/>
        <w:autoSpaceDN w:val="0"/>
        <w:adjustRightInd w:val="0"/>
        <w:rPr>
          <w:szCs w:val="24"/>
        </w:rPr>
      </w:pPr>
      <w:r w:rsidRPr="00A84B6C">
        <w:rPr>
          <w:i/>
          <w:szCs w:val="24"/>
        </w:rPr>
        <w:t>σ</w:t>
      </w:r>
      <w:r w:rsidRPr="00A84B6C">
        <w:rPr>
          <w:szCs w:val="24"/>
          <w:vertAlign w:val="subscript"/>
        </w:rPr>
        <w:t>siθ</w:t>
      </w:r>
      <w:r w:rsidRPr="00A84B6C">
        <w:rPr>
          <w:szCs w:val="24"/>
        </w:rPr>
        <w:t xml:space="preserve">, </w:t>
      </w:r>
      <w:r w:rsidRPr="00A84B6C">
        <w:rPr>
          <w:i/>
          <w:szCs w:val="24"/>
        </w:rPr>
        <w:t>σ</w:t>
      </w:r>
      <w:r w:rsidRPr="00A84B6C">
        <w:rPr>
          <w:szCs w:val="24"/>
          <w:vertAlign w:val="subscript"/>
        </w:rPr>
        <w:t>soθ</w:t>
      </w:r>
      <w:r w:rsidRPr="00A84B6C">
        <w:rPr>
          <w:szCs w:val="24"/>
        </w:rPr>
        <w:tab/>
        <w:t>circumferential inner, outer surface stress in shells</w:t>
      </w:r>
    </w:p>
    <w:tbl>
      <w:tblPr>
        <w:tblStyle w:val="TableGrid"/>
        <w:tblW w:w="47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608"/>
      </w:tblGrid>
      <w:tr w:rsidR="003264FC" w:rsidRPr="00A84B6C" w14:paraId="02C42CA7" w14:textId="77777777" w:rsidTr="00F36C27">
        <w:tc>
          <w:tcPr>
            <w:tcW w:w="2491" w:type="pct"/>
          </w:tcPr>
          <w:p w14:paraId="6DD4BE8A" w14:textId="5936DEB4" w:rsidR="003264FC" w:rsidRPr="00A84B6C" w:rsidRDefault="003264FC" w:rsidP="003264FC">
            <w:pPr>
              <w:pStyle w:val="Tablebody"/>
              <w:autoSpaceDE w:val="0"/>
              <w:autoSpaceDN w:val="0"/>
              <w:adjustRightInd w:val="0"/>
              <w:jc w:val="center"/>
            </w:pPr>
            <w:r w:rsidRPr="00A84B6C">
              <w:rPr>
                <w:noProof/>
                <w:szCs w:val="24"/>
              </w:rPr>
              <w:fldChar w:fldCharType="begin"/>
            </w:r>
            <w:r w:rsidR="00B975B6" w:rsidRPr="00A84B6C">
              <w:rPr>
                <w:noProof/>
                <w:szCs w:val="24"/>
              </w:rPr>
              <w:instrText xml:space="preserve"> INCLUDEPICTURE "41_e_dr/3_003a.tif"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"Y:\\STD_MGT\\STDDEL\\PRODUCTION\\Standards\\00250\\224\\41_e_dr\\3_003a.tif"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"Y:\\STD_MGT\\STDDEL\\PRODUCTION\\Standards\\00250\\224\\41_e_dr\\3_003a.tif"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"Y:\\STD_MGT\\STDDEL\\PRODUCTION\\Standards\\00250\\224\\41_e_dr\\3_003a.tif"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"Y:\\STD_MGT\\STDDEL\\PRODUCTION\\Standards\\00250\\224\\41_e_dr\\3_003a.tif"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"Y:\\STD_MGT\\STDDEL\\PRODUCTION\\Standards\\00250\\224\\41_e_dr\\3_003a.tif"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1993-4-2.zip.795\\41_e_dr\\3_003a.tif" \* MERGEFORMATINET</w:instrText>
            </w:r>
            <w:r w:rsidR="00C17D05">
              <w:rPr>
                <w:noProof/>
                <w:szCs w:val="24"/>
              </w:rPr>
              <w:instrText xml:space="preserve"> </w:instrText>
            </w:r>
            <w:r w:rsidR="00C17D05">
              <w:rPr>
                <w:noProof/>
                <w:szCs w:val="24"/>
              </w:rPr>
              <w:fldChar w:fldCharType="separate"/>
            </w:r>
            <w:r w:rsidR="00C17D05">
              <w:rPr>
                <w:noProof/>
                <w:szCs w:val="24"/>
              </w:rPr>
              <w:pict w14:anchorId="042D4EDB">
                <v:shape id="_x0000_i1028" type="#_x0000_t75" style="width:136.5pt;height:190.5pt">
                  <v:imagedata r:id="rId24" r:href="rId25"/>
                </v:shape>
              </w:pict>
            </w:r>
            <w:r w:rsidR="00C17D05">
              <w:rPr>
                <w:rFonts w:eastAsia="Calibri" w:cs="Times New Roman"/>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c>
          <w:tcPr>
            <w:tcW w:w="2509" w:type="pct"/>
          </w:tcPr>
          <w:p w14:paraId="159EA8F3" w14:textId="42B026C1" w:rsidR="003264FC" w:rsidRPr="00A84B6C" w:rsidRDefault="003264FC" w:rsidP="003264FC">
            <w:pPr>
              <w:pStyle w:val="Tablebody"/>
              <w:autoSpaceDE w:val="0"/>
              <w:autoSpaceDN w:val="0"/>
              <w:adjustRightInd w:val="0"/>
              <w:jc w:val="center"/>
            </w:pPr>
            <w:r w:rsidRPr="00A84B6C">
              <w:rPr>
                <w:noProof/>
                <w:szCs w:val="24"/>
              </w:rPr>
              <w:fldChar w:fldCharType="begin"/>
            </w:r>
            <w:r w:rsidR="00B975B6" w:rsidRPr="00A84B6C">
              <w:rPr>
                <w:noProof/>
                <w:szCs w:val="24"/>
              </w:rPr>
              <w:instrText xml:space="preserve"> INCLUDEPICTURE "41_e_dr/3_003b.tif"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"Y:\\STD_MGT\\STDDEL\\PRODUCTION\\Standards\\00250\\224\\41_e_dr\\3_003b.tif"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"Y:\\STD_MGT\\STDDEL\\PRODUCTION\\Standards\\00250\\224\\41_e_dr\\3_003b.tif"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"Y:\\STD_MGT\\STDDEL\\PRODUCTION\\Standards\\00250\\224\\41_e_dr\\3_003b.tif"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"Y:\\STD_MGT\\STDDEL\\PRODUCTION\\Standards\\00250\\224\\41_e_dr\\3_003b.tif"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"Y:\\STD_MGT\\STDDEL\\PRODUCTION\\Standards\\00250\\224\\41_e_dr\\3_003b.tif"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1993-4-2.zip.795\\41_e_dr\\3_003b.tif" \* MERGEFORMATINET</w:instrText>
            </w:r>
            <w:r w:rsidR="00C17D05">
              <w:rPr>
                <w:noProof/>
                <w:szCs w:val="24"/>
              </w:rPr>
              <w:instrText xml:space="preserve"> </w:instrText>
            </w:r>
            <w:r w:rsidR="00C17D05">
              <w:rPr>
                <w:noProof/>
                <w:szCs w:val="24"/>
              </w:rPr>
              <w:fldChar w:fldCharType="separate"/>
            </w:r>
            <w:r w:rsidR="00C17D05">
              <w:rPr>
                <w:noProof/>
                <w:szCs w:val="24"/>
              </w:rPr>
              <w:pict w14:anchorId="0AA6F921">
                <v:shape id="_x0000_i1029" type="#_x0000_t75" style="width:147pt;height:193.5pt">
                  <v:imagedata r:id="rId26" r:href="rId27"/>
                </v:shape>
              </w:pict>
            </w:r>
            <w:r w:rsidR="00C17D05">
              <w:rPr>
                <w:rFonts w:eastAsia="Calibri" w:cs="Times New Roman"/>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r>
      <w:tr w:rsidR="003264FC" w:rsidRPr="00A84B6C" w14:paraId="7B00AA06" w14:textId="77777777" w:rsidTr="00F36C27">
        <w:tc>
          <w:tcPr>
            <w:tcW w:w="2491" w:type="pct"/>
          </w:tcPr>
          <w:p w14:paraId="3AF1A2E3" w14:textId="1A3CC008" w:rsidR="003264FC" w:rsidRPr="00A84B6C" w:rsidRDefault="003264FC" w:rsidP="003264FC">
            <w:pPr>
              <w:pStyle w:val="Tablebody"/>
              <w:autoSpaceDE w:val="0"/>
              <w:autoSpaceDN w:val="0"/>
              <w:adjustRightInd w:val="0"/>
              <w:jc w:val="center"/>
              <w:rPr>
                <w:b/>
                <w:bCs/>
              </w:rPr>
            </w:pPr>
            <w:r w:rsidRPr="00A84B6C">
              <w:rPr>
                <w:b/>
                <w:szCs w:val="24"/>
              </w:rPr>
              <w:t>a) Membrane stress resultants</w:t>
            </w:r>
          </w:p>
        </w:tc>
        <w:tc>
          <w:tcPr>
            <w:tcW w:w="2509" w:type="pct"/>
          </w:tcPr>
          <w:p w14:paraId="6302BC5A" w14:textId="6D105FDD" w:rsidR="003264FC" w:rsidRPr="00A84B6C" w:rsidRDefault="003264FC" w:rsidP="003264FC">
            <w:pPr>
              <w:pStyle w:val="Tablebody"/>
              <w:autoSpaceDE w:val="0"/>
              <w:autoSpaceDN w:val="0"/>
              <w:adjustRightInd w:val="0"/>
              <w:jc w:val="center"/>
              <w:rPr>
                <w:b/>
                <w:bCs/>
              </w:rPr>
            </w:pPr>
            <w:r w:rsidRPr="00A84B6C">
              <w:rPr>
                <w:b/>
                <w:szCs w:val="24"/>
              </w:rPr>
              <w:t>b) Bending stress resultants</w:t>
            </w:r>
          </w:p>
        </w:tc>
      </w:tr>
    </w:tbl>
    <w:p w14:paraId="717BF5CE" w14:textId="77777777" w:rsidR="003264FC" w:rsidRPr="00A84B6C" w:rsidRDefault="003264FC">
      <w:pPr>
        <w:pStyle w:val="Figuretitle"/>
        <w:autoSpaceDE w:val="0"/>
        <w:autoSpaceDN w:val="0"/>
        <w:adjustRightInd w:val="0"/>
        <w:outlineLvl w:val="0"/>
        <w:rPr>
          <w:szCs w:val="24"/>
        </w:rPr>
      </w:pPr>
      <w:r w:rsidRPr="00A84B6C">
        <w:rPr>
          <w:szCs w:val="24"/>
        </w:rPr>
        <w:t>Figure 3.3 — Stress resultants in a cylindrical shell wall</w:t>
      </w:r>
    </w:p>
    <w:p w14:paraId="3B91DBC5" w14:textId="77777777" w:rsidR="003264FC" w:rsidRPr="00A84B6C" w:rsidRDefault="003264FC">
      <w:pPr>
        <w:pStyle w:val="Note"/>
        <w:autoSpaceDE w:val="0"/>
        <w:autoSpaceDN w:val="0"/>
        <w:adjustRightInd w:val="0"/>
        <w:rPr>
          <w:szCs w:val="24"/>
        </w:rPr>
      </w:pPr>
      <w:r w:rsidRPr="00A84B6C">
        <w:rPr>
          <w:szCs w:val="24"/>
        </w:rPr>
        <w:lastRenderedPageBreak/>
        <w:t>NOTE</w:t>
      </w:r>
      <w:r w:rsidRPr="00A84B6C">
        <w:rPr>
          <w:szCs w:val="24"/>
        </w:rPr>
        <w:tab/>
        <w:t xml:space="preserve">The shear and twisting arrows in </w:t>
      </w:r>
      <w:r w:rsidRPr="00A84B6C">
        <w:rPr>
          <w:rStyle w:val="citefig"/>
          <w:szCs w:val="24"/>
          <w:shd w:val="clear" w:color="auto" w:fill="auto"/>
        </w:rPr>
        <w:t>Figure 3.3</w:t>
      </w:r>
      <w:r w:rsidRPr="00A84B6C">
        <w:rPr>
          <w:szCs w:val="24"/>
        </w:rPr>
        <w:t xml:space="preserve"> do not follow the strict mechanics notation rules, because </w:t>
      </w:r>
      <w:r w:rsidRPr="00A84B6C">
        <w:rPr>
          <w:i/>
          <w:szCs w:val="24"/>
        </w:rPr>
        <w:t>n</w:t>
      </w:r>
      <w:r w:rsidRPr="00A84B6C">
        <w:rPr>
          <w:szCs w:val="24"/>
          <w:vertAlign w:val="subscript"/>
        </w:rPr>
        <w:t>θx</w:t>
      </w:r>
      <w:r w:rsidRPr="00A84B6C">
        <w:rPr>
          <w:szCs w:val="24"/>
        </w:rPr>
        <w:t xml:space="preserve"> and </w:t>
      </w:r>
      <w:r w:rsidRPr="00A84B6C">
        <w:rPr>
          <w:i/>
          <w:szCs w:val="24"/>
        </w:rPr>
        <w:t>m</w:t>
      </w:r>
      <w:r w:rsidRPr="00A84B6C">
        <w:rPr>
          <w:szCs w:val="24"/>
          <w:vertAlign w:val="subscript"/>
        </w:rPr>
        <w:t>θx</w:t>
      </w:r>
      <w:r w:rsidRPr="00A84B6C">
        <w:rPr>
          <w:szCs w:val="24"/>
        </w:rPr>
        <w:t xml:space="preserve"> are never used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or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2</w:t>
      </w:r>
      <w:r w:rsidRPr="00A84B6C">
        <w:rPr>
          <w:szCs w:val="24"/>
        </w:rPr>
        <w:t xml:space="preserve">, nor do the directions of these stress resultants every make any difference to the calculation rules. To show a distinction between </w:t>
      </w:r>
      <w:r w:rsidRPr="00A84B6C">
        <w:rPr>
          <w:i/>
          <w:szCs w:val="24"/>
        </w:rPr>
        <w:t>n</w:t>
      </w:r>
      <w:r w:rsidRPr="00A84B6C">
        <w:rPr>
          <w:szCs w:val="24"/>
          <w:vertAlign w:val="subscript"/>
        </w:rPr>
        <w:t>xθ</w:t>
      </w:r>
      <w:r w:rsidRPr="00A84B6C">
        <w:rPr>
          <w:szCs w:val="24"/>
        </w:rPr>
        <w:t xml:space="preserve"> and </w:t>
      </w:r>
      <w:r w:rsidRPr="00A84B6C">
        <w:rPr>
          <w:i/>
          <w:szCs w:val="24"/>
        </w:rPr>
        <w:t>n</w:t>
      </w:r>
      <w:r w:rsidRPr="00A84B6C">
        <w:rPr>
          <w:szCs w:val="24"/>
          <w:vertAlign w:val="subscript"/>
        </w:rPr>
        <w:t>θx</w:t>
      </w:r>
      <w:r w:rsidRPr="00A84B6C">
        <w:rPr>
          <w:szCs w:val="24"/>
        </w:rPr>
        <w:t xml:space="preserve"> or between </w:t>
      </w:r>
      <w:r w:rsidRPr="00A84B6C">
        <w:rPr>
          <w:i/>
          <w:szCs w:val="24"/>
        </w:rPr>
        <w:t>m</w:t>
      </w:r>
      <w:r w:rsidRPr="00A84B6C">
        <w:rPr>
          <w:szCs w:val="24"/>
          <w:vertAlign w:val="subscript"/>
        </w:rPr>
        <w:t>xθ</w:t>
      </w:r>
      <w:r w:rsidRPr="00A84B6C">
        <w:rPr>
          <w:szCs w:val="24"/>
        </w:rPr>
        <w:t xml:space="preserve"> and </w:t>
      </w:r>
      <w:r w:rsidRPr="00A84B6C">
        <w:rPr>
          <w:i/>
          <w:szCs w:val="24"/>
        </w:rPr>
        <w:t>m</w:t>
      </w:r>
      <w:r w:rsidRPr="00A84B6C">
        <w:rPr>
          <w:szCs w:val="24"/>
          <w:vertAlign w:val="subscript"/>
        </w:rPr>
        <w:t>θx</w:t>
      </w:r>
      <w:r w:rsidRPr="00A84B6C">
        <w:rPr>
          <w:szCs w:val="24"/>
        </w:rPr>
        <w:t xml:space="preserve"> would be misleading.</w:t>
      </w:r>
    </w:p>
    <w:p w14:paraId="65A8D8D3" w14:textId="77777777" w:rsidR="003264FC" w:rsidRPr="00A84B6C" w:rsidRDefault="003264FC">
      <w:pPr>
        <w:pStyle w:val="Heading1"/>
        <w:autoSpaceDE w:val="0"/>
        <w:autoSpaceDN w:val="0"/>
        <w:adjustRightInd w:val="0"/>
        <w:rPr>
          <w:rFonts w:eastAsia="Times New Roman"/>
          <w:szCs w:val="24"/>
        </w:rPr>
      </w:pPr>
      <w:bookmarkStart w:id="17" w:name="_Toc148687593"/>
      <w:r w:rsidRPr="00A84B6C">
        <w:rPr>
          <w:rFonts w:eastAsia="Times New Roman"/>
          <w:szCs w:val="24"/>
        </w:rPr>
        <w:t>Basis of design</w:t>
      </w:r>
      <w:bookmarkEnd w:id="17"/>
    </w:p>
    <w:p w14:paraId="199302B4"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8" w:name="_Toc148687594"/>
      <w:r w:rsidRPr="00A84B6C">
        <w:rPr>
          <w:rFonts w:eastAsia="Times New Roman"/>
          <w:szCs w:val="24"/>
        </w:rPr>
        <w:t>Basic requirements</w:t>
      </w:r>
      <w:bookmarkEnd w:id="18"/>
    </w:p>
    <w:p w14:paraId="37DB6405"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design of steel tanks shall be in accordance with the general rules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and the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t xml:space="preserve"> </w:t>
      </w:r>
      <w:r w:rsidRPr="00A84B6C">
        <w:rPr>
          <w:rStyle w:val="stddocPartNumber"/>
          <w:szCs w:val="24"/>
          <w:shd w:val="clear" w:color="auto" w:fill="auto"/>
        </w:rPr>
        <w:t>series</w:t>
      </w:r>
      <w:r w:rsidRPr="00A84B6C">
        <w:rPr>
          <w:szCs w:val="24"/>
        </w:rPr>
        <w:t xml:space="preserve"> and the specific design provisions for steel structures given in the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szCs w:val="24"/>
        </w:rPr>
        <w:t xml:space="preserve"> series.</w:t>
      </w:r>
    </w:p>
    <w:p w14:paraId="7698E93B"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Tanks designed according to this document shall be executed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 xml:space="preserve"> with construction materials and products used as specified in the relevant parts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or in the relevant material and product specifications.</w:t>
      </w:r>
    </w:p>
    <w:p w14:paraId="63387F55"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structural design of the tank structure should consider all shell and plated sections of the structure, including any stiffeners, ribs, rings and attachments.</w:t>
      </w:r>
    </w:p>
    <w:p w14:paraId="0979C64F" w14:textId="77777777" w:rsidR="003264FC" w:rsidRPr="00A84B6C" w:rsidRDefault="003264FC">
      <w:pPr>
        <w:pStyle w:val="BodyText"/>
        <w:autoSpaceDE w:val="0"/>
        <w:autoSpaceDN w:val="0"/>
        <w:adjustRightInd w:val="0"/>
        <w:rPr>
          <w:szCs w:val="24"/>
        </w:rPr>
      </w:pPr>
      <w:r w:rsidRPr="00A84B6C">
        <w:rPr>
          <w:szCs w:val="24"/>
        </w:rPr>
        <w:t xml:space="preserve">(4) Where the buckling resistance is critical, the fabrication tolerances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should be adopted.</w:t>
      </w:r>
    </w:p>
    <w:p w14:paraId="1FB983CB"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tolerance measurement used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for circumferential variations in the tank wall can be performed using either a physical template or another appropriate measurement such as a laser scan.</w:t>
      </w:r>
    </w:p>
    <w:p w14:paraId="2B01B3FA"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design of a supporting structure for a tank is covered by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for steel structures and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1992</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for concrete structures.</w:t>
      </w:r>
    </w:p>
    <w:p w14:paraId="7B623E41"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Any supporting structure should not be treated as part of the tank. Similarly, other structures supported by the tank should be treated as beginning where the tank wall or attachment ends. However, interactions between the supporting structure and the tank (e.g. fatigue induced into the supporting structure due to varying tank loads, seismic interactions, etc.) should be considered.</w:t>
      </w:r>
    </w:p>
    <w:p w14:paraId="02FB4BE9"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The design of ancillary structures such as stairways, platforms, pipe racks and ladders is covered by the applicable rules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1992</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7D9BECB4"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The design of an aluminium roof structure on a steel tank is covered by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1999</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5</w:t>
      </w:r>
      <w:r w:rsidRPr="00A84B6C">
        <w:rPr>
          <w:szCs w:val="24"/>
        </w:rPr>
        <w:t>.</w:t>
      </w:r>
    </w:p>
    <w:p w14:paraId="61D4A509"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The design of a conical hopper for a tank is covered in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35CC2D8D" w14:textId="77777777" w:rsidR="003264FC" w:rsidRPr="00A84B6C" w:rsidRDefault="003264FC">
      <w:pPr>
        <w:pStyle w:val="BodyText"/>
        <w:autoSpaceDE w:val="0"/>
        <w:autoSpaceDN w:val="0"/>
        <w:adjustRightInd w:val="0"/>
        <w:rPr>
          <w:szCs w:val="24"/>
        </w:rPr>
      </w:pPr>
      <w:r w:rsidRPr="00A84B6C">
        <w:rPr>
          <w:szCs w:val="24"/>
        </w:rPr>
        <w:t>(10)</w:t>
      </w:r>
      <w:r w:rsidRPr="00A84B6C">
        <w:rPr>
          <w:szCs w:val="24"/>
        </w:rPr>
        <w:tab/>
        <w:t xml:space="preserve">The design of a transition junction between the base of a cylindrical shell wall and a conical hopper, and the design of a supporting ring girder in an elevated tank are covered by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74FC478C" w14:textId="77777777" w:rsidR="003264FC" w:rsidRPr="00A84B6C" w:rsidRDefault="003264FC">
      <w:pPr>
        <w:pStyle w:val="BodyText"/>
        <w:autoSpaceDE w:val="0"/>
        <w:autoSpaceDN w:val="0"/>
        <w:adjustRightInd w:val="0"/>
        <w:rPr>
          <w:szCs w:val="24"/>
        </w:rPr>
      </w:pPr>
      <w:r w:rsidRPr="00A84B6C">
        <w:rPr>
          <w:szCs w:val="24"/>
        </w:rPr>
        <w:t>(11)</w:t>
      </w:r>
      <w:r w:rsidRPr="00A84B6C">
        <w:rPr>
          <w:szCs w:val="24"/>
        </w:rPr>
        <w:tab/>
        <w:t xml:space="preserve">Reinforced concrete foundations for steel tanks are covered by the provisions of the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1992</w:t>
      </w:r>
      <w:r w:rsidRPr="00A84B6C">
        <w:rPr>
          <w:szCs w:val="24"/>
        </w:rPr>
        <w:t xml:space="preserve"> </w:t>
      </w:r>
      <w:r w:rsidRPr="00A84B6C">
        <w:rPr>
          <w:rStyle w:val="stddocPartNumber"/>
          <w:szCs w:val="24"/>
          <w:shd w:val="clear" w:color="auto" w:fill="auto"/>
        </w:rPr>
        <w:t>series</w:t>
      </w:r>
      <w:r w:rsidRPr="00A84B6C">
        <w:rPr>
          <w:szCs w:val="24"/>
        </w:rPr>
        <w:t xml:space="preserve"> and the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1997</w:t>
      </w:r>
      <w:r w:rsidRPr="00A84B6C">
        <w:rPr>
          <w:szCs w:val="24"/>
        </w:rPr>
        <w:t xml:space="preserve"> </w:t>
      </w:r>
      <w:r w:rsidRPr="00A84B6C">
        <w:rPr>
          <w:rStyle w:val="stddocPartNumber"/>
          <w:szCs w:val="24"/>
          <w:shd w:val="clear" w:color="auto" w:fill="auto"/>
        </w:rPr>
        <w:t>series</w:t>
      </w:r>
      <w:r w:rsidRPr="00A84B6C">
        <w:rPr>
          <w:szCs w:val="24"/>
        </w:rPr>
        <w:t>.</w:t>
      </w:r>
    </w:p>
    <w:p w14:paraId="0D51B116" w14:textId="77777777" w:rsidR="003264FC" w:rsidRPr="00A84B6C" w:rsidRDefault="003264FC">
      <w:pPr>
        <w:pStyle w:val="BodyText"/>
        <w:autoSpaceDE w:val="0"/>
        <w:autoSpaceDN w:val="0"/>
        <w:adjustRightInd w:val="0"/>
        <w:rPr>
          <w:szCs w:val="24"/>
        </w:rPr>
      </w:pPr>
      <w:r w:rsidRPr="00A84B6C">
        <w:rPr>
          <w:szCs w:val="24"/>
        </w:rPr>
        <w:t>(12)</w:t>
      </w:r>
      <w:r w:rsidRPr="00A84B6C">
        <w:rPr>
          <w:szCs w:val="24"/>
        </w:rPr>
        <w:tab/>
        <w:t xml:space="preserve">Numerical values of the specific actions on steel tanks are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4</w:t>
      </w:r>
      <w:r w:rsidRPr="00A84B6C">
        <w:rPr>
          <w:szCs w:val="24"/>
        </w:rPr>
        <w:t xml:space="preserve">. The partial factors for actions are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w:t>
      </w:r>
    </w:p>
    <w:p w14:paraId="120349C6" w14:textId="77777777" w:rsidR="003264FC" w:rsidRPr="00A84B6C" w:rsidRDefault="003264FC">
      <w:pPr>
        <w:pStyle w:val="BodyText"/>
        <w:autoSpaceDE w:val="0"/>
        <w:autoSpaceDN w:val="0"/>
        <w:adjustRightInd w:val="0"/>
        <w:rPr>
          <w:szCs w:val="24"/>
        </w:rPr>
      </w:pPr>
      <w:r w:rsidRPr="00A84B6C">
        <w:rPr>
          <w:szCs w:val="24"/>
        </w:rPr>
        <w:t>(13)</w:t>
      </w:r>
      <w:r w:rsidRPr="00A84B6C">
        <w:rPr>
          <w:szCs w:val="24"/>
        </w:rPr>
        <w:tab/>
        <w:t>Tanks should be designed to be damage-tolerant where appropriate, considering the intended use of the tank.</w:t>
      </w:r>
    </w:p>
    <w:p w14:paraId="2331EDEC" w14:textId="77777777" w:rsidR="003264FC" w:rsidRPr="00A84B6C" w:rsidRDefault="003264FC">
      <w:pPr>
        <w:pStyle w:val="BodyText"/>
        <w:autoSpaceDE w:val="0"/>
        <w:autoSpaceDN w:val="0"/>
        <w:adjustRightInd w:val="0"/>
        <w:rPr>
          <w:szCs w:val="24"/>
        </w:rPr>
      </w:pPr>
      <w:r w:rsidRPr="00A84B6C">
        <w:rPr>
          <w:szCs w:val="24"/>
        </w:rPr>
        <w:t>(14)</w:t>
      </w:r>
      <w:r w:rsidRPr="00A84B6C">
        <w:rPr>
          <w:szCs w:val="24"/>
        </w:rPr>
        <w:tab/>
        <w:t>Particular requirements for special applications may be specified by the relevant authority, or where not specified, may be agreed for a specific project by the relevant parties.</w:t>
      </w:r>
    </w:p>
    <w:p w14:paraId="4D814B07" w14:textId="77777777" w:rsidR="003264FC" w:rsidRPr="00A84B6C" w:rsidRDefault="003264FC">
      <w:pPr>
        <w:pStyle w:val="BodyText"/>
        <w:autoSpaceDE w:val="0"/>
        <w:autoSpaceDN w:val="0"/>
        <w:adjustRightInd w:val="0"/>
        <w:rPr>
          <w:szCs w:val="24"/>
        </w:rPr>
      </w:pPr>
      <w:r w:rsidRPr="00A84B6C">
        <w:rPr>
          <w:szCs w:val="24"/>
        </w:rPr>
        <w:t>(15)</w:t>
      </w:r>
      <w:r w:rsidRPr="00A84B6C">
        <w:rPr>
          <w:szCs w:val="24"/>
        </w:rPr>
        <w:tab/>
        <w:t>Special consideration should be given to situations that can occur during execution.</w:t>
      </w:r>
    </w:p>
    <w:p w14:paraId="742832A4"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Other design requirements are defined in other Eurocode parts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1999</w:t>
      </w:r>
      <w:r w:rsidRPr="00A84B6C">
        <w:rPr>
          <w:szCs w:val="24"/>
        </w:rPr>
        <w:t xml:space="preserve">) including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1997</w:t>
      </w:r>
      <w:r w:rsidRPr="00A84B6C">
        <w:rPr>
          <w:szCs w:val="24"/>
        </w:rPr>
        <w:t xml:space="preserve"> for foundations and settlement as well as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 xml:space="preserve"> for fabrication and execution. Other useful information is given for ambient temperature tanks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and for RLG tanks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 xml:space="preserve">. The information </w:t>
      </w:r>
      <w:r w:rsidRPr="00A84B6C">
        <w:rPr>
          <w:szCs w:val="24"/>
        </w:rPr>
        <w:lastRenderedPageBreak/>
        <w:t>in these two standards also relates to special issues on foundations and settlement, fabrication, execution, testing, functional performance, and details like man-holes, flanges, and filling devices.</w:t>
      </w:r>
    </w:p>
    <w:p w14:paraId="452BBB62" w14:textId="77777777" w:rsidR="003264FC" w:rsidRPr="00A84B6C" w:rsidRDefault="003264FC">
      <w:pPr>
        <w:pStyle w:val="BodyText"/>
        <w:autoSpaceDE w:val="0"/>
        <w:autoSpaceDN w:val="0"/>
        <w:adjustRightInd w:val="0"/>
        <w:rPr>
          <w:szCs w:val="24"/>
        </w:rPr>
      </w:pPr>
      <w:r w:rsidRPr="00A84B6C">
        <w:rPr>
          <w:szCs w:val="24"/>
        </w:rPr>
        <w:t xml:space="preserve">(16) For ambient temperature tanks, fabrication and execution of flat bottomed ground-supported tanks also complies with the additional relevant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where they are not contradictory to those of the Eurocodes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w:t>
      </w:r>
    </w:p>
    <w:p w14:paraId="39C0778B"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9" w:name="_Toc148687595"/>
      <w:r w:rsidRPr="00A84B6C">
        <w:rPr>
          <w:rFonts w:eastAsia="Times New Roman"/>
          <w:szCs w:val="24"/>
        </w:rPr>
        <w:t>Units</w:t>
      </w:r>
      <w:bookmarkEnd w:id="19"/>
    </w:p>
    <w:p w14:paraId="27B6DA47"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For the application of this standard S.I. units are used in accordance with </w:t>
      </w:r>
      <w:r w:rsidRPr="00A84B6C">
        <w:rPr>
          <w:rStyle w:val="stdpublisher"/>
          <w:szCs w:val="24"/>
          <w:shd w:val="clear" w:color="auto" w:fill="auto"/>
        </w:rPr>
        <w:t>ISO</w:t>
      </w:r>
      <w:r w:rsidRPr="00A84B6C">
        <w:rPr>
          <w:szCs w:val="24"/>
        </w:rPr>
        <w:t> </w:t>
      </w:r>
      <w:r w:rsidRPr="00A84B6C">
        <w:rPr>
          <w:rStyle w:val="stddocNumber"/>
          <w:szCs w:val="24"/>
          <w:shd w:val="clear" w:color="auto" w:fill="auto"/>
        </w:rPr>
        <w:t>1000</w:t>
      </w:r>
      <w:r w:rsidRPr="00A84B6C">
        <w:rPr>
          <w:szCs w:val="24"/>
        </w:rPr>
        <w:t>.</w:t>
      </w:r>
    </w:p>
    <w:p w14:paraId="2CE093E9"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For calculations, the following two alternative consistent units are recommended:</w:t>
      </w:r>
    </w:p>
    <w:p w14:paraId="3E971B60"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Dimensions:</w:t>
      </w:r>
      <w:r w:rsidRPr="00A84B6C">
        <w:rPr>
          <w:szCs w:val="24"/>
          <w:lang w:val="en-GB"/>
        </w:rPr>
        <w:tab/>
        <w:t>m</w:t>
      </w:r>
      <w:r w:rsidRPr="00A84B6C">
        <w:rPr>
          <w:szCs w:val="24"/>
          <w:lang w:val="en-GB"/>
        </w:rPr>
        <w:tab/>
        <w:t>mm</w:t>
      </w:r>
    </w:p>
    <w:p w14:paraId="46020186"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unit weight:</w:t>
      </w:r>
      <w:r w:rsidRPr="00A84B6C">
        <w:rPr>
          <w:szCs w:val="24"/>
          <w:lang w:val="en-GB"/>
        </w:rPr>
        <w:tab/>
        <w:t>kN/m</w:t>
      </w:r>
      <w:r w:rsidRPr="00A84B6C">
        <w:rPr>
          <w:szCs w:val="24"/>
          <w:vertAlign w:val="superscript"/>
          <w:lang w:val="en-GB"/>
        </w:rPr>
        <w:t>3</w:t>
      </w:r>
      <w:r w:rsidRPr="00A84B6C">
        <w:rPr>
          <w:szCs w:val="24"/>
          <w:lang w:val="en-GB"/>
        </w:rPr>
        <w:tab/>
        <w:t>N/mm</w:t>
      </w:r>
      <w:r w:rsidRPr="00A84B6C">
        <w:rPr>
          <w:szCs w:val="24"/>
          <w:vertAlign w:val="superscript"/>
          <w:lang w:val="en-GB"/>
        </w:rPr>
        <w:t>3</w:t>
      </w:r>
    </w:p>
    <w:p w14:paraId="56014EBD"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forces and loads:</w:t>
      </w:r>
      <w:r w:rsidRPr="00A84B6C">
        <w:rPr>
          <w:szCs w:val="24"/>
          <w:lang w:val="en-GB"/>
        </w:rPr>
        <w:tab/>
        <w:t>kN</w:t>
      </w:r>
      <w:r w:rsidRPr="00A84B6C">
        <w:rPr>
          <w:szCs w:val="24"/>
          <w:lang w:val="en-GB"/>
        </w:rPr>
        <w:tab/>
        <w:t>N</w:t>
      </w:r>
    </w:p>
    <w:p w14:paraId="0B36996E"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line forces and line loads:</w:t>
      </w:r>
      <w:r w:rsidRPr="00A84B6C">
        <w:rPr>
          <w:szCs w:val="24"/>
          <w:lang w:val="en-GB"/>
        </w:rPr>
        <w:tab/>
        <w:t>kN/m</w:t>
      </w:r>
      <w:r w:rsidRPr="00A84B6C">
        <w:rPr>
          <w:szCs w:val="24"/>
          <w:lang w:val="en-GB"/>
        </w:rPr>
        <w:tab/>
        <w:t>N/mm</w:t>
      </w:r>
    </w:p>
    <w:p w14:paraId="48A8D299"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pressures and area distributed actions:</w:t>
      </w:r>
      <w:r w:rsidRPr="00A84B6C">
        <w:rPr>
          <w:szCs w:val="24"/>
          <w:lang w:val="en-GB"/>
        </w:rPr>
        <w:tab/>
        <w:t>kPa</w:t>
      </w:r>
      <w:r w:rsidRPr="00A84B6C">
        <w:rPr>
          <w:szCs w:val="24"/>
          <w:lang w:val="en-GB"/>
        </w:rPr>
        <w:tab/>
        <w:t>MPa (=N/mm</w:t>
      </w:r>
      <w:r w:rsidRPr="00A84B6C">
        <w:rPr>
          <w:szCs w:val="24"/>
          <w:vertAlign w:val="superscript"/>
          <w:lang w:val="en-GB"/>
        </w:rPr>
        <w:t>2</w:t>
      </w:r>
      <w:r w:rsidRPr="00A84B6C">
        <w:rPr>
          <w:szCs w:val="24"/>
          <w:lang w:val="en-GB"/>
        </w:rPr>
        <w:t>)</w:t>
      </w:r>
    </w:p>
    <w:p w14:paraId="0FA415EC" w14:textId="77777777" w:rsidR="003264FC" w:rsidRPr="00A84B6C" w:rsidRDefault="003264FC">
      <w:pPr>
        <w:pStyle w:val="ListContinue1"/>
        <w:tabs>
          <w:tab w:val="left" w:pos="680"/>
          <w:tab w:val="left" w:pos="5103"/>
          <w:tab w:val="left" w:pos="6804"/>
        </w:tabs>
        <w:autoSpaceDE w:val="0"/>
        <w:autoSpaceDN w:val="0"/>
        <w:adjustRightInd w:val="0"/>
        <w:rPr>
          <w:szCs w:val="24"/>
        </w:rPr>
      </w:pPr>
      <w:r w:rsidRPr="00A84B6C">
        <w:rPr>
          <w:szCs w:val="24"/>
        </w:rPr>
        <w:t>—</w:t>
      </w:r>
      <w:r w:rsidRPr="00A84B6C">
        <w:rPr>
          <w:szCs w:val="24"/>
        </w:rPr>
        <w:tab/>
        <w:t>unit mass:</w:t>
      </w:r>
      <w:r w:rsidRPr="00A84B6C">
        <w:rPr>
          <w:szCs w:val="24"/>
        </w:rPr>
        <w:tab/>
        <w:t>t/m</w:t>
      </w:r>
      <w:r w:rsidRPr="00A84B6C">
        <w:rPr>
          <w:szCs w:val="24"/>
          <w:vertAlign w:val="superscript"/>
        </w:rPr>
        <w:t>3</w:t>
      </w:r>
      <w:r w:rsidRPr="00A84B6C">
        <w:rPr>
          <w:szCs w:val="24"/>
        </w:rPr>
        <w:tab/>
        <w:t>t/mm</w:t>
      </w:r>
      <w:r w:rsidRPr="00A84B6C">
        <w:rPr>
          <w:szCs w:val="24"/>
          <w:vertAlign w:val="superscript"/>
        </w:rPr>
        <w:t>3</w:t>
      </w:r>
    </w:p>
    <w:p w14:paraId="24E9A626"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acceleration:</w:t>
      </w:r>
      <w:r w:rsidRPr="00A84B6C">
        <w:rPr>
          <w:szCs w:val="24"/>
          <w:lang w:val="en-GB"/>
        </w:rPr>
        <w:tab/>
        <w:t>m/s</w:t>
      </w:r>
      <w:r w:rsidRPr="00A84B6C">
        <w:rPr>
          <w:szCs w:val="24"/>
          <w:vertAlign w:val="superscript"/>
          <w:lang w:val="en-GB"/>
        </w:rPr>
        <w:t>2</w:t>
      </w:r>
      <w:r w:rsidRPr="00A84B6C">
        <w:rPr>
          <w:szCs w:val="24"/>
          <w:lang w:val="en-GB"/>
        </w:rPr>
        <w:tab/>
        <w:t>mm/s</w:t>
      </w:r>
      <w:r w:rsidRPr="00A84B6C">
        <w:rPr>
          <w:szCs w:val="24"/>
          <w:vertAlign w:val="superscript"/>
          <w:lang w:val="en-GB"/>
        </w:rPr>
        <w:t>2</w:t>
      </w:r>
    </w:p>
    <w:p w14:paraId="3297C81D"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membrane stress resultants:</w:t>
      </w:r>
      <w:r w:rsidRPr="00A84B6C">
        <w:rPr>
          <w:szCs w:val="24"/>
          <w:lang w:val="en-GB"/>
        </w:rPr>
        <w:tab/>
        <w:t>kN/m</w:t>
      </w:r>
      <w:r w:rsidRPr="00A84B6C">
        <w:rPr>
          <w:szCs w:val="24"/>
          <w:lang w:val="en-GB"/>
        </w:rPr>
        <w:tab/>
        <w:t>N/mm</w:t>
      </w:r>
    </w:p>
    <w:p w14:paraId="03E4BEE1"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bending stress resultants:</w:t>
      </w:r>
      <w:r w:rsidRPr="00A84B6C">
        <w:rPr>
          <w:szCs w:val="24"/>
          <w:lang w:val="en-GB"/>
        </w:rPr>
        <w:tab/>
        <w:t>kNm/m</w:t>
      </w:r>
      <w:r w:rsidRPr="00A84B6C">
        <w:rPr>
          <w:szCs w:val="24"/>
          <w:lang w:val="en-GB"/>
        </w:rPr>
        <w:tab/>
        <w:t>Nmm/mm</w:t>
      </w:r>
    </w:p>
    <w:p w14:paraId="797B7602"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stresses and elastic moduli:</w:t>
      </w:r>
      <w:r w:rsidRPr="00A84B6C">
        <w:rPr>
          <w:szCs w:val="24"/>
          <w:lang w:val="en-GB"/>
        </w:rPr>
        <w:tab/>
        <w:t>kPa</w:t>
      </w:r>
      <w:r w:rsidRPr="00A84B6C">
        <w:rPr>
          <w:szCs w:val="24"/>
          <w:lang w:val="en-GB"/>
        </w:rPr>
        <w:tab/>
        <w:t>MPa (=N/mm</w:t>
      </w:r>
      <w:r w:rsidRPr="00A84B6C">
        <w:rPr>
          <w:szCs w:val="24"/>
          <w:vertAlign w:val="superscript"/>
          <w:lang w:val="en-GB"/>
        </w:rPr>
        <w:t>2</w:t>
      </w:r>
      <w:r w:rsidRPr="00A84B6C">
        <w:rPr>
          <w:szCs w:val="24"/>
          <w:lang w:val="en-GB"/>
        </w:rPr>
        <w:t>)</w:t>
      </w:r>
    </w:p>
    <w:p w14:paraId="106B1461"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These two alternative consistent sets of units are given here because tank designers have often previously used formulae that include mixed inconsistent units that were specified for each formula. All formulae in this document are given without units. The notation t signifies a metric tonne = 1 000 kg = 1 Mg.</w:t>
      </w:r>
    </w:p>
    <w:p w14:paraId="76F98535"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When dynamic calculations are necessary, the strict application of S.I. units is recommended.</w:t>
      </w:r>
    </w:p>
    <w:p w14:paraId="5D783664"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20" w:name="_Toc148687596"/>
      <w:r w:rsidRPr="00A84B6C">
        <w:rPr>
          <w:rFonts w:eastAsia="Times New Roman"/>
          <w:szCs w:val="24"/>
        </w:rPr>
        <w:t>Tank classification</w:t>
      </w:r>
      <w:bookmarkEnd w:id="20"/>
    </w:p>
    <w:p w14:paraId="67CB8925"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21" w:name="_Toc148687597"/>
      <w:r w:rsidRPr="00A84B6C">
        <w:rPr>
          <w:rFonts w:eastAsia="Times New Roman"/>
          <w:szCs w:val="24"/>
        </w:rPr>
        <w:t>Reliability differentiation</w:t>
      </w:r>
      <w:bookmarkEnd w:id="21"/>
    </w:p>
    <w:p w14:paraId="0659431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For reliability differentiation,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w:t>
      </w:r>
    </w:p>
    <w:p w14:paraId="296F5306"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classification of a tank into a Consequence Class is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 based on the consequences of failure. The classification for structural design rules combines the Consequence Class with the Structural Complexity Class into a single classification into a Tank Group.</w:t>
      </w:r>
    </w:p>
    <w:p w14:paraId="2ED0D137"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22" w:name="_Toc148687598"/>
      <w:r w:rsidRPr="00A84B6C">
        <w:rPr>
          <w:rFonts w:eastAsia="Times New Roman"/>
          <w:szCs w:val="24"/>
        </w:rPr>
        <w:t>Structural complexity classification for tanks</w:t>
      </w:r>
      <w:bookmarkEnd w:id="22"/>
    </w:p>
    <w:p w14:paraId="1BF70220"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Structural Complexity Class for a tank shall be determined by the conditions of the individual tank.</w:t>
      </w:r>
    </w:p>
    <w:p w14:paraId="6E19429D" w14:textId="77777777" w:rsidR="003264FC" w:rsidRPr="00A84B6C" w:rsidRDefault="003264FC">
      <w:pPr>
        <w:pStyle w:val="BodyText"/>
        <w:autoSpaceDE w:val="0"/>
        <w:autoSpaceDN w:val="0"/>
        <w:adjustRightInd w:val="0"/>
        <w:rPr>
          <w:szCs w:val="24"/>
        </w:rPr>
      </w:pPr>
      <w:r w:rsidRPr="00A84B6C">
        <w:rPr>
          <w:szCs w:val="24"/>
        </w:rPr>
        <w:t xml:space="preserve">(2) </w:t>
      </w:r>
      <w:r w:rsidRPr="00A84B6C">
        <w:rPr>
          <w:szCs w:val="24"/>
        </w:rPr>
        <w:tab/>
        <w:t>The dimensions of the tank should be used as a critical part of the evaluation of the Structural Complexity Class.</w:t>
      </w:r>
    </w:p>
    <w:p w14:paraId="5A1D7BB1" w14:textId="77777777" w:rsidR="003264FC" w:rsidRPr="00A84B6C" w:rsidRDefault="003264FC" w:rsidP="00097BF8">
      <w:pPr>
        <w:pStyle w:val="BodyText"/>
        <w:pageBreakBefore/>
        <w:autoSpaceDE w:val="0"/>
        <w:autoSpaceDN w:val="0"/>
        <w:adjustRightInd w:val="0"/>
        <w:rPr>
          <w:szCs w:val="24"/>
        </w:rPr>
      </w:pPr>
      <w:r w:rsidRPr="00A84B6C">
        <w:rPr>
          <w:szCs w:val="24"/>
        </w:rPr>
        <w:lastRenderedPageBreak/>
        <w:t>(3)</w:t>
      </w:r>
      <w:r w:rsidRPr="00A84B6C">
        <w:rPr>
          <w:szCs w:val="24"/>
        </w:rPr>
        <w:tab/>
        <w:t xml:space="preserve">The effect of tank size on the selection the Structural Complexity Class should be determined using the parameter </w:t>
      </w:r>
      <w:r w:rsidRPr="00A84B6C">
        <w:rPr>
          <w:i/>
          <w:szCs w:val="24"/>
        </w:rPr>
        <w:t>w</w:t>
      </w:r>
      <w:r w:rsidRPr="00A84B6C">
        <w:rPr>
          <w:szCs w:val="24"/>
          <w:vertAlign w:val="subscript"/>
        </w:rPr>
        <w:t>g</w:t>
      </w:r>
      <w:r w:rsidRPr="00A84B6C">
        <w:rPr>
          <w:szCs w:val="24"/>
        </w:rPr>
        <w:t xml:space="preserve">, calculated from </w:t>
      </w:r>
      <w:r w:rsidRPr="00A84B6C">
        <w:rPr>
          <w:rStyle w:val="citeeq"/>
          <w:szCs w:val="24"/>
          <w:shd w:val="clear" w:color="auto" w:fill="auto"/>
        </w:rPr>
        <w:t>Formula (4.1)</w:t>
      </w:r>
      <w:r w:rsidRPr="00A84B6C">
        <w:rPr>
          <w:szCs w:val="24"/>
        </w:rPr>
        <w:t>:</w:t>
      </w:r>
    </w:p>
    <w:bookmarkStart w:id="23" w:name="MTBlankEqn"/>
    <w:p w14:paraId="381F1C7A" w14:textId="439B09AC" w:rsidR="003264FC" w:rsidRPr="00A84B6C" w:rsidRDefault="000A5D27">
      <w:pPr>
        <w:pStyle w:val="Formula"/>
        <w:autoSpaceDE w:val="0"/>
        <w:autoSpaceDN w:val="0"/>
        <w:adjustRightInd w:val="0"/>
        <w:rPr>
          <w:szCs w:val="24"/>
        </w:rPr>
      </w:pPr>
      <w:r w:rsidRPr="00A84B6C">
        <w:rPr>
          <w:position w:val="-18"/>
        </w:rPr>
        <w:object w:dxaOrig="1080" w:dyaOrig="460" w14:anchorId="2ACB68F6">
          <v:shape id="_x0000_i1030" type="#_x0000_t75" style="width:54pt;height:22.5pt" o:ole="">
            <v:imagedata r:id="rId28" o:title=""/>
          </v:shape>
          <o:OLEObject Type="Embed" ProgID="Equation.DSMT4" ShapeID="_x0000_i1030" DrawAspect="Content" ObjectID="_1772534914" r:id="rId29"/>
        </w:object>
      </w:r>
      <w:bookmarkEnd w:id="23"/>
      <w:r w:rsidR="003264FC" w:rsidRPr="00A84B6C">
        <w:rPr>
          <w:szCs w:val="24"/>
        </w:rPr>
        <w:tab/>
        <w:t>(4.1)</w:t>
      </w:r>
    </w:p>
    <w:p w14:paraId="1C9452BC" w14:textId="77777777" w:rsidR="003264FC" w:rsidRPr="00A84B6C" w:rsidRDefault="003264FC">
      <w:pPr>
        <w:pStyle w:val="BodyText"/>
        <w:tabs>
          <w:tab w:val="left" w:pos="720"/>
        </w:tabs>
        <w:autoSpaceDE w:val="0"/>
        <w:autoSpaceDN w:val="0"/>
        <w:adjustRightInd w:val="0"/>
        <w:rPr>
          <w:szCs w:val="24"/>
        </w:rPr>
      </w:pPr>
      <w:r w:rsidRPr="00A84B6C">
        <w:rPr>
          <w:szCs w:val="24"/>
        </w:rPr>
        <w:t>where</w:t>
      </w:r>
    </w:p>
    <w:tbl>
      <w:tblPr>
        <w:tblW w:w="0" w:type="auto"/>
        <w:tblInd w:w="534" w:type="dxa"/>
        <w:tblLook w:val="00A0" w:firstRow="1" w:lastRow="0" w:firstColumn="1" w:lastColumn="0" w:noHBand="0" w:noVBand="0"/>
      </w:tblPr>
      <w:tblGrid>
        <w:gridCol w:w="602"/>
        <w:gridCol w:w="8615"/>
      </w:tblGrid>
      <w:tr w:rsidR="003264FC" w:rsidRPr="00A84B6C" w14:paraId="66CDFA2E" w14:textId="77777777" w:rsidTr="00EE772B">
        <w:tc>
          <w:tcPr>
            <w:tcW w:w="602" w:type="dxa"/>
          </w:tcPr>
          <w:p w14:paraId="28586B66" w14:textId="29207B59" w:rsidR="003264FC" w:rsidRPr="00A84B6C" w:rsidRDefault="003264FC" w:rsidP="003264FC">
            <w:pPr>
              <w:pStyle w:val="Tablebody"/>
              <w:autoSpaceDE w:val="0"/>
              <w:autoSpaceDN w:val="0"/>
              <w:adjustRightInd w:val="0"/>
              <w:rPr>
                <w:i/>
              </w:rPr>
            </w:pPr>
            <w:r w:rsidRPr="00A84B6C">
              <w:rPr>
                <w:i/>
                <w:szCs w:val="24"/>
              </w:rPr>
              <w:t>d</w:t>
            </w:r>
          </w:p>
        </w:tc>
        <w:tc>
          <w:tcPr>
            <w:tcW w:w="8615" w:type="dxa"/>
          </w:tcPr>
          <w:p w14:paraId="631CE6C5" w14:textId="37C5E9A7" w:rsidR="003264FC" w:rsidRPr="00A84B6C" w:rsidRDefault="003264FC" w:rsidP="003264FC">
            <w:pPr>
              <w:pStyle w:val="Tablebody"/>
              <w:autoSpaceDE w:val="0"/>
              <w:autoSpaceDN w:val="0"/>
              <w:adjustRightInd w:val="0"/>
            </w:pPr>
            <w:r w:rsidRPr="00A84B6C">
              <w:rPr>
                <w:szCs w:val="24"/>
              </w:rPr>
              <w:t>is the tank diameter (</w:t>
            </w:r>
            <w:r w:rsidRPr="00A84B6C">
              <w:rPr>
                <w:rStyle w:val="citefig"/>
                <w:szCs w:val="24"/>
                <w:shd w:val="clear" w:color="auto" w:fill="auto"/>
              </w:rPr>
              <w:t>Figure 4.1</w:t>
            </w:r>
            <w:r w:rsidRPr="00A84B6C">
              <w:rPr>
                <w:szCs w:val="24"/>
              </w:rPr>
              <w:t>);</w:t>
            </w:r>
          </w:p>
        </w:tc>
      </w:tr>
      <w:tr w:rsidR="003264FC" w:rsidRPr="00A84B6C" w14:paraId="01945443" w14:textId="77777777" w:rsidTr="00EE772B">
        <w:tc>
          <w:tcPr>
            <w:tcW w:w="602" w:type="dxa"/>
          </w:tcPr>
          <w:p w14:paraId="07039A5F" w14:textId="3B751486" w:rsidR="003264FC" w:rsidRPr="00A84B6C" w:rsidRDefault="003264FC" w:rsidP="003264FC">
            <w:pPr>
              <w:pStyle w:val="Tablebody"/>
              <w:autoSpaceDE w:val="0"/>
              <w:autoSpaceDN w:val="0"/>
              <w:adjustRightInd w:val="0"/>
              <w:rPr>
                <w:i/>
              </w:rPr>
            </w:pPr>
            <w:r w:rsidRPr="00A84B6C">
              <w:rPr>
                <w:i/>
                <w:szCs w:val="24"/>
              </w:rPr>
              <w:t>h</w:t>
            </w:r>
            <w:r w:rsidRPr="00A84B6C">
              <w:rPr>
                <w:szCs w:val="24"/>
                <w:vertAlign w:val="subscript"/>
              </w:rPr>
              <w:t>g</w:t>
            </w:r>
          </w:p>
        </w:tc>
        <w:tc>
          <w:tcPr>
            <w:tcW w:w="8615" w:type="dxa"/>
          </w:tcPr>
          <w:p w14:paraId="3045D1F4" w14:textId="426DD3FF" w:rsidR="003264FC" w:rsidRPr="00A84B6C" w:rsidRDefault="003264FC" w:rsidP="003264FC">
            <w:pPr>
              <w:pStyle w:val="Tablebody"/>
              <w:autoSpaceDE w:val="0"/>
              <w:autoSpaceDN w:val="0"/>
              <w:adjustRightInd w:val="0"/>
            </w:pPr>
            <w:r w:rsidRPr="00A84B6C">
              <w:rPr>
                <w:szCs w:val="24"/>
              </w:rPr>
              <w:t xml:space="preserve">is the height of the centre of mass of the stored liquid above the ground (see </w:t>
            </w:r>
            <w:r w:rsidRPr="00A84B6C">
              <w:rPr>
                <w:rStyle w:val="citefig"/>
                <w:szCs w:val="24"/>
                <w:shd w:val="clear" w:color="auto" w:fill="auto"/>
              </w:rPr>
              <w:t>Figure 4.1</w:t>
            </w:r>
            <w:r w:rsidRPr="00A84B6C">
              <w:rPr>
                <w:szCs w:val="24"/>
              </w:rPr>
              <w:t xml:space="preserve">) at the maximum normal operating liquid level (MNOL) (see </w:t>
            </w:r>
            <w:r w:rsidRPr="00A84B6C">
              <w:rPr>
                <w:rStyle w:val="citesec"/>
                <w:szCs w:val="24"/>
                <w:shd w:val="clear" w:color="auto" w:fill="auto"/>
              </w:rPr>
              <w:t>3.1.23</w:t>
            </w:r>
            <w:r w:rsidRPr="00A84B6C">
              <w:rPr>
                <w:szCs w:val="24"/>
              </w:rPr>
              <w:t>).</w:t>
            </w:r>
          </w:p>
        </w:tc>
      </w:tr>
    </w:tbl>
    <w:p w14:paraId="163388B0"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Quantified limits of the parameter </w:t>
      </w:r>
      <w:r w:rsidRPr="00A84B6C">
        <w:rPr>
          <w:i/>
          <w:szCs w:val="24"/>
        </w:rPr>
        <w:t>w</w:t>
      </w:r>
      <w:r w:rsidRPr="00A84B6C">
        <w:rPr>
          <w:szCs w:val="24"/>
          <w:vertAlign w:val="subscript"/>
        </w:rPr>
        <w:t>g</w:t>
      </w:r>
      <w:r w:rsidRPr="00A84B6C">
        <w:rPr>
          <w:szCs w:val="24"/>
        </w:rPr>
        <w:t xml:space="preserve"> for each Structural Complexity Class for tanks are given in </w:t>
      </w:r>
      <w:r w:rsidRPr="00A84B6C">
        <w:rPr>
          <w:rStyle w:val="citetbl"/>
          <w:szCs w:val="24"/>
          <w:shd w:val="clear" w:color="auto" w:fill="auto"/>
        </w:rPr>
        <w:t>Table 4.1</w:t>
      </w:r>
      <w:r w:rsidRPr="00A84B6C">
        <w:rPr>
          <w:szCs w:val="24"/>
        </w:rPr>
        <w:t> (NDP), unless the National Annex gives different quantified limits.</w:t>
      </w:r>
    </w:p>
    <w:p w14:paraId="520F8F0B"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 xml:space="preserve">The parameter </w:t>
      </w:r>
      <w:r w:rsidRPr="00A84B6C">
        <w:rPr>
          <w:i/>
          <w:szCs w:val="24"/>
        </w:rPr>
        <w:t>w</w:t>
      </w:r>
      <w:r w:rsidRPr="00A84B6C">
        <w:rPr>
          <w:szCs w:val="24"/>
          <w:vertAlign w:val="subscript"/>
        </w:rPr>
        <w:t>g</w:t>
      </w:r>
      <w:r w:rsidRPr="00A84B6C">
        <w:rPr>
          <w:szCs w:val="24"/>
        </w:rPr>
        <w:t xml:space="preserve"> provides a simple understandable single dimension that is related to the potential energy of the stored liquid, though the liquid density is omitted.</w:t>
      </w:r>
    </w:p>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856"/>
      </w:tblGrid>
      <w:tr w:rsidR="003264FC" w:rsidRPr="00A84B6C" w14:paraId="347C20EA" w14:textId="77777777" w:rsidTr="004C1EBA">
        <w:tc>
          <w:tcPr>
            <w:tcW w:w="4181" w:type="dxa"/>
          </w:tcPr>
          <w:p w14:paraId="34401475" w14:textId="7181FF96" w:rsidR="003264FC" w:rsidRPr="00A84B6C" w:rsidRDefault="003264FC" w:rsidP="003264FC">
            <w:pPr>
              <w:pStyle w:val="Tablebody"/>
              <w:autoSpaceDE w:val="0"/>
              <w:autoSpaceDN w:val="0"/>
              <w:adjustRightInd w:val="0"/>
              <w:jc w:val="center"/>
            </w:pPr>
            <w:r w:rsidRPr="00A84B6C">
              <w:rPr>
                <w:noProof/>
                <w:szCs w:val="24"/>
              </w:rPr>
              <w:fldChar w:fldCharType="begin"/>
            </w:r>
            <w:r w:rsidR="00B975B6" w:rsidRPr="00A84B6C">
              <w:rPr>
                <w:noProof/>
                <w:szCs w:val="24"/>
              </w:rPr>
              <w:instrText xml:space="preserve"> INCLUDEPICTURE "41_e_dr/4_001a.tif"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"Y:\\STD_MGT\\STDDEL\\PRODUCTION\\Standards\\00250\\224\\41_e_dr\\4_001a.tif"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"Y:\\STD_MGT\\STDDEL\\PRODUCTION\\Standards\\00250\\224\\41_e_dr\\4_001a.tif"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"Y:\\STD_MGT\\STDDEL\\PRODUCTION\\Standards\\00250\\224\\41_e_dr\\4_001a.tif"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"Y:\\STD_MGT\\STDDEL\\PRODUCTION\\Standards\\00250\\224\\41_e_dr\\4_001a.tif"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"Y:\\STD_MGT\\STDDEL\\PRODUCTION\\Standards\\00250\\224\\41_e_dr\\4_001a.tif"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1993-4-2.zip.795\\41_e_dr\\4_001a.tif" \* MERGEFORMATINET</w:instrText>
            </w:r>
            <w:r w:rsidR="00C17D05">
              <w:rPr>
                <w:noProof/>
                <w:szCs w:val="24"/>
              </w:rPr>
              <w:instrText xml:space="preserve"> </w:instrText>
            </w:r>
            <w:r w:rsidR="00C17D05">
              <w:rPr>
                <w:noProof/>
                <w:szCs w:val="24"/>
              </w:rPr>
              <w:fldChar w:fldCharType="separate"/>
            </w:r>
            <w:r w:rsidR="00C17D05">
              <w:rPr>
                <w:noProof/>
                <w:szCs w:val="24"/>
              </w:rPr>
              <w:pict w14:anchorId="5E2CA34F">
                <v:shape id="_x0000_i1031" type="#_x0000_t75" style="width:198pt;height:132pt">
                  <v:imagedata r:id="rId30" r:href="rId31"/>
                </v:shape>
              </w:pict>
            </w:r>
            <w:r w:rsidR="00C17D05">
              <w:rPr>
                <w:rFonts w:eastAsia="Calibri" w:cs="Times New Roman"/>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c>
          <w:tcPr>
            <w:tcW w:w="5856" w:type="dxa"/>
          </w:tcPr>
          <w:p w14:paraId="195D89CC" w14:textId="0DFADD03" w:rsidR="003264FC" w:rsidRPr="00A84B6C" w:rsidRDefault="003264FC" w:rsidP="003264FC">
            <w:pPr>
              <w:pStyle w:val="Tablebody"/>
              <w:autoSpaceDE w:val="0"/>
              <w:autoSpaceDN w:val="0"/>
              <w:adjustRightInd w:val="0"/>
              <w:jc w:val="center"/>
            </w:pPr>
            <w:r w:rsidRPr="00A84B6C">
              <w:rPr>
                <w:noProof/>
                <w:szCs w:val="24"/>
              </w:rPr>
              <w:fldChar w:fldCharType="begin"/>
            </w:r>
            <w:r w:rsidR="00B975B6" w:rsidRPr="00A84B6C">
              <w:rPr>
                <w:noProof/>
                <w:szCs w:val="24"/>
              </w:rPr>
              <w:instrText xml:space="preserve"> INCLUDEPICTURE "41_e_dr/4_001b.tif"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"Y:\\STD_MGT\\STDDEL\\PRODUCTION\\Standards\\00250\\224\\41_e_dr\\4_001b.tif"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"Y:\\STD_MGT\\STDDEL\\PRODUCTION\\Standards\\00250\\224\\41_e_dr\\4_001b.tif"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"Y:\\STD_MGT\\STDDEL\\PRODUCTION\\Standards\\00250\\224\\41_e_dr\\4_001b.tif"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"Y:\\STD_MGT\\STDDEL\\PRODUCTION\\Standards\\00250\\224\\41_e_dr\\4_001b.tif"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"Y:\\STD_MGT\\STDDEL\\PRODUCTION\\Standards\\00250\\224\\41_e_dr\\4_001b.tif"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1993-4-2.zip.795\\41_e_dr\\4_001b.tif" \* MERGEFORMATINET</w:instrText>
            </w:r>
            <w:r w:rsidR="00C17D05">
              <w:rPr>
                <w:noProof/>
                <w:szCs w:val="24"/>
              </w:rPr>
              <w:instrText xml:space="preserve"> </w:instrText>
            </w:r>
            <w:r w:rsidR="00C17D05">
              <w:rPr>
                <w:noProof/>
                <w:szCs w:val="24"/>
              </w:rPr>
              <w:fldChar w:fldCharType="separate"/>
            </w:r>
            <w:r w:rsidR="00C17D05">
              <w:rPr>
                <w:noProof/>
                <w:szCs w:val="24"/>
              </w:rPr>
              <w:pict w14:anchorId="73BF53B3">
                <v:shape id="_x0000_i1032" type="#_x0000_t75" style="width:281.25pt;height:230.25pt">
                  <v:imagedata r:id="rId32" r:href="rId33"/>
                </v:shape>
              </w:pict>
            </w:r>
            <w:r w:rsidR="00C17D05">
              <w:rPr>
                <w:rFonts w:eastAsia="Calibri" w:cs="Times New Roman"/>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r>
      <w:tr w:rsidR="003264FC" w:rsidRPr="00A84B6C" w14:paraId="5D55FCF4" w14:textId="77777777" w:rsidTr="004C1EBA">
        <w:tc>
          <w:tcPr>
            <w:tcW w:w="4181" w:type="dxa"/>
          </w:tcPr>
          <w:p w14:paraId="190787A1" w14:textId="0A506181" w:rsidR="003264FC" w:rsidRPr="00A84B6C" w:rsidRDefault="003264FC" w:rsidP="003264FC">
            <w:pPr>
              <w:pStyle w:val="Tablebody"/>
              <w:autoSpaceDE w:val="0"/>
              <w:autoSpaceDN w:val="0"/>
              <w:adjustRightInd w:val="0"/>
              <w:jc w:val="center"/>
              <w:rPr>
                <w:b/>
                <w:bCs/>
                <w:noProof/>
              </w:rPr>
            </w:pPr>
            <w:r w:rsidRPr="00A84B6C">
              <w:rPr>
                <w:b/>
                <w:szCs w:val="24"/>
              </w:rPr>
              <w:t>a)</w:t>
            </w:r>
            <w:r w:rsidR="009029A8" w:rsidRPr="00A84B6C">
              <w:rPr>
                <w:b/>
                <w:szCs w:val="24"/>
              </w:rPr>
              <w:t xml:space="preserve"> </w:t>
            </w:r>
            <w:r w:rsidRPr="00A84B6C">
              <w:rPr>
                <w:b/>
                <w:szCs w:val="24"/>
              </w:rPr>
              <w:t>Height of the centre of mass of the liquid in ground-supported tank</w:t>
            </w:r>
          </w:p>
        </w:tc>
        <w:tc>
          <w:tcPr>
            <w:tcW w:w="5856" w:type="dxa"/>
          </w:tcPr>
          <w:p w14:paraId="50EADE10" w14:textId="05ABD788" w:rsidR="003264FC" w:rsidRPr="00A84B6C" w:rsidRDefault="003264FC" w:rsidP="003264FC">
            <w:pPr>
              <w:pStyle w:val="Tablebody"/>
              <w:autoSpaceDE w:val="0"/>
              <w:autoSpaceDN w:val="0"/>
              <w:adjustRightInd w:val="0"/>
              <w:jc w:val="center"/>
              <w:rPr>
                <w:b/>
                <w:bCs/>
                <w:noProof/>
              </w:rPr>
            </w:pPr>
            <w:r w:rsidRPr="00A84B6C">
              <w:rPr>
                <w:b/>
                <w:szCs w:val="24"/>
              </w:rPr>
              <w:t>b)</w:t>
            </w:r>
            <w:r w:rsidR="009029A8" w:rsidRPr="00A84B6C">
              <w:rPr>
                <w:b/>
                <w:szCs w:val="24"/>
              </w:rPr>
              <w:t xml:space="preserve"> </w:t>
            </w:r>
            <w:r w:rsidRPr="00A84B6C">
              <w:rPr>
                <w:b/>
                <w:szCs w:val="24"/>
              </w:rPr>
              <w:t>Height of the centre of mass of the liquid in elevated tanks</w:t>
            </w:r>
          </w:p>
        </w:tc>
      </w:tr>
    </w:tbl>
    <w:p w14:paraId="7DC69596" w14:textId="77777777" w:rsidR="003264FC" w:rsidRPr="00A84B6C" w:rsidRDefault="003264FC">
      <w:pPr>
        <w:pStyle w:val="Figuretitle"/>
        <w:autoSpaceDE w:val="0"/>
        <w:autoSpaceDN w:val="0"/>
        <w:adjustRightInd w:val="0"/>
        <w:outlineLvl w:val="0"/>
        <w:rPr>
          <w:szCs w:val="24"/>
        </w:rPr>
      </w:pPr>
      <w:r w:rsidRPr="00A84B6C">
        <w:rPr>
          <w:szCs w:val="24"/>
        </w:rPr>
        <w:t>Figure 4.1 — Dimensions defined for structural complexity class</w:t>
      </w:r>
    </w:p>
    <w:p w14:paraId="4665A031" w14:textId="77777777" w:rsidR="003264FC" w:rsidRPr="00A84B6C" w:rsidRDefault="003264FC">
      <w:pPr>
        <w:pStyle w:val="Tabletitle"/>
        <w:keepLines/>
        <w:autoSpaceDE w:val="0"/>
        <w:autoSpaceDN w:val="0"/>
        <w:adjustRightInd w:val="0"/>
        <w:outlineLvl w:val="0"/>
        <w:rPr>
          <w:szCs w:val="24"/>
        </w:rPr>
      </w:pPr>
      <w:r w:rsidRPr="00A84B6C">
        <w:rPr>
          <w:szCs w:val="24"/>
        </w:rPr>
        <w:t xml:space="preserve">Table 4.1 (NDP) — Descriptions and quantified limits for parameter </w:t>
      </w:r>
      <w:r w:rsidRPr="00A84B6C">
        <w:rPr>
          <w:i/>
          <w:szCs w:val="24"/>
        </w:rPr>
        <w:t>w</w:t>
      </w:r>
      <w:r w:rsidRPr="00A84B6C">
        <w:rPr>
          <w:szCs w:val="24"/>
          <w:vertAlign w:val="subscript"/>
        </w:rPr>
        <w:t>g</w:t>
      </w:r>
      <w:r w:rsidRPr="00A84B6C">
        <w:rPr>
          <w:szCs w:val="24"/>
        </w:rPr>
        <w:t xml:space="preserve"> for Structural Complexity Classes for tanks</w:t>
      </w:r>
    </w:p>
    <w:tbl>
      <w:tblPr>
        <w:tblW w:w="975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3167"/>
        <w:gridCol w:w="6585"/>
      </w:tblGrid>
      <w:tr w:rsidR="003264FC" w:rsidRPr="00A84B6C" w14:paraId="0B2BD35D" w14:textId="77777777" w:rsidTr="00EE772B">
        <w:trPr>
          <w:tblHeader/>
          <w:jc w:val="center"/>
        </w:trPr>
        <w:tc>
          <w:tcPr>
            <w:tcW w:w="3167" w:type="dxa"/>
            <w:tcBorders>
              <w:top w:val="single" w:sz="12" w:space="0" w:color="000000"/>
            </w:tcBorders>
          </w:tcPr>
          <w:p w14:paraId="1BDFE6F2" w14:textId="60F8E9F3" w:rsidR="003264FC" w:rsidRPr="00A84B6C" w:rsidRDefault="003264FC" w:rsidP="003264FC">
            <w:pPr>
              <w:pStyle w:val="Tableheader"/>
              <w:autoSpaceDE w:val="0"/>
              <w:autoSpaceDN w:val="0"/>
              <w:adjustRightInd w:val="0"/>
              <w:rPr>
                <w:b/>
                <w:bCs/>
                <w:szCs w:val="21"/>
              </w:rPr>
            </w:pPr>
            <w:r w:rsidRPr="00A84B6C">
              <w:rPr>
                <w:b/>
                <w:szCs w:val="24"/>
              </w:rPr>
              <w:t>Structural Complexity Class</w:t>
            </w:r>
          </w:p>
        </w:tc>
        <w:tc>
          <w:tcPr>
            <w:tcW w:w="6585" w:type="dxa"/>
            <w:tcBorders>
              <w:top w:val="single" w:sz="12" w:space="0" w:color="000000"/>
            </w:tcBorders>
          </w:tcPr>
          <w:p w14:paraId="77AB8C21" w14:textId="56A7E779" w:rsidR="003264FC" w:rsidRPr="00A84B6C" w:rsidRDefault="003264FC" w:rsidP="003264FC">
            <w:pPr>
              <w:pStyle w:val="Tableheader"/>
              <w:autoSpaceDE w:val="0"/>
              <w:autoSpaceDN w:val="0"/>
              <w:adjustRightInd w:val="0"/>
              <w:rPr>
                <w:bCs/>
                <w:szCs w:val="21"/>
              </w:rPr>
            </w:pPr>
            <w:r w:rsidRPr="00A84B6C">
              <w:rPr>
                <w:b/>
                <w:szCs w:val="24"/>
              </w:rPr>
              <w:t>Descriptions and parameter</w:t>
            </w:r>
            <w:r w:rsidRPr="00A84B6C">
              <w:rPr>
                <w:szCs w:val="24"/>
              </w:rPr>
              <w:t xml:space="preserve"> </w:t>
            </w:r>
            <w:r w:rsidRPr="00A84B6C">
              <w:rPr>
                <w:i/>
                <w:szCs w:val="24"/>
              </w:rPr>
              <w:t>w</w:t>
            </w:r>
            <w:r w:rsidRPr="00A84B6C">
              <w:rPr>
                <w:szCs w:val="24"/>
                <w:vertAlign w:val="subscript"/>
              </w:rPr>
              <w:t>g</w:t>
            </w:r>
            <w:r w:rsidRPr="00A84B6C">
              <w:rPr>
                <w:szCs w:val="24"/>
              </w:rPr>
              <w:t xml:space="preserve"> </w:t>
            </w:r>
            <w:r w:rsidRPr="00A84B6C">
              <w:rPr>
                <w:b/>
                <w:szCs w:val="24"/>
              </w:rPr>
              <w:t>limits</w:t>
            </w:r>
          </w:p>
        </w:tc>
      </w:tr>
      <w:tr w:rsidR="003264FC" w:rsidRPr="00A84B6C" w14:paraId="7A36BCC8" w14:textId="77777777" w:rsidTr="00EE772B">
        <w:trPr>
          <w:jc w:val="center"/>
        </w:trPr>
        <w:tc>
          <w:tcPr>
            <w:tcW w:w="3167" w:type="dxa"/>
          </w:tcPr>
          <w:p w14:paraId="2B58568D" w14:textId="7F9BBF1C" w:rsidR="003264FC" w:rsidRPr="00A84B6C" w:rsidRDefault="003264FC" w:rsidP="003264FC">
            <w:pPr>
              <w:pStyle w:val="Tablebody"/>
              <w:autoSpaceDE w:val="0"/>
              <w:autoSpaceDN w:val="0"/>
              <w:adjustRightInd w:val="0"/>
              <w:rPr>
                <w:szCs w:val="21"/>
              </w:rPr>
            </w:pPr>
            <w:r w:rsidRPr="00A84B6C">
              <w:rPr>
                <w:szCs w:val="24"/>
              </w:rPr>
              <w:t>Structural Complexity Class 3</w:t>
            </w:r>
          </w:p>
        </w:tc>
        <w:tc>
          <w:tcPr>
            <w:tcW w:w="6585" w:type="dxa"/>
          </w:tcPr>
          <w:p w14:paraId="512D5AA9" w14:textId="77777777" w:rsidR="003264FC" w:rsidRPr="00A84B6C" w:rsidRDefault="003264FC" w:rsidP="003264FC">
            <w:pPr>
              <w:pStyle w:val="Tablebody"/>
              <w:tabs>
                <w:tab w:val="left" w:pos="403"/>
              </w:tabs>
              <w:autoSpaceDE w:val="0"/>
              <w:autoSpaceDN w:val="0"/>
              <w:adjustRightInd w:val="0"/>
              <w:ind w:left="360" w:hanging="360"/>
              <w:jc w:val="both"/>
              <w:rPr>
                <w:szCs w:val="24"/>
              </w:rPr>
            </w:pPr>
            <w:r w:rsidRPr="00A84B6C">
              <w:rPr>
                <w:szCs w:val="24"/>
              </w:rPr>
              <w:t>a)</w:t>
            </w:r>
            <w:r w:rsidRPr="00A84B6C">
              <w:rPr>
                <w:szCs w:val="24"/>
              </w:rPr>
              <w:tab/>
              <w:t xml:space="preserve">Elevated tanks on discrete supports with </w:t>
            </w:r>
            <w:r w:rsidRPr="00A84B6C">
              <w:rPr>
                <w:i/>
                <w:szCs w:val="24"/>
              </w:rPr>
              <w:t>w</w:t>
            </w:r>
            <w:r w:rsidRPr="00A84B6C">
              <w:rPr>
                <w:i/>
                <w:szCs w:val="24"/>
                <w:vertAlign w:val="subscript"/>
              </w:rPr>
              <w:t>g</w:t>
            </w:r>
            <w:r w:rsidRPr="00A84B6C">
              <w:rPr>
                <w:szCs w:val="24"/>
              </w:rPr>
              <w:t> ≥ 30 m</w:t>
            </w:r>
          </w:p>
          <w:p w14:paraId="1F07683D" w14:textId="53FBDC3C" w:rsidR="003264FC" w:rsidRPr="00A84B6C" w:rsidRDefault="003264FC" w:rsidP="003264FC">
            <w:pPr>
              <w:pStyle w:val="Tablebody"/>
              <w:tabs>
                <w:tab w:val="left" w:pos="403"/>
              </w:tabs>
              <w:autoSpaceDE w:val="0"/>
              <w:autoSpaceDN w:val="0"/>
              <w:adjustRightInd w:val="0"/>
              <w:ind w:left="360" w:hanging="360"/>
              <w:jc w:val="both"/>
            </w:pPr>
            <w:r w:rsidRPr="00A84B6C">
              <w:rPr>
                <w:szCs w:val="24"/>
              </w:rPr>
              <w:t>b)</w:t>
            </w:r>
            <w:r w:rsidRPr="00A84B6C">
              <w:rPr>
                <w:szCs w:val="24"/>
              </w:rPr>
              <w:tab/>
              <w:t>Distillation tower tanks</w:t>
            </w:r>
          </w:p>
        </w:tc>
      </w:tr>
      <w:tr w:rsidR="003264FC" w:rsidRPr="00A84B6C" w14:paraId="20477088" w14:textId="77777777" w:rsidTr="00EE772B">
        <w:trPr>
          <w:jc w:val="center"/>
        </w:trPr>
        <w:tc>
          <w:tcPr>
            <w:tcW w:w="3167" w:type="dxa"/>
          </w:tcPr>
          <w:p w14:paraId="20F52F95" w14:textId="24251A50" w:rsidR="003264FC" w:rsidRPr="00A84B6C" w:rsidRDefault="003264FC" w:rsidP="003264FC">
            <w:pPr>
              <w:pStyle w:val="Tablebody"/>
              <w:autoSpaceDE w:val="0"/>
              <w:autoSpaceDN w:val="0"/>
              <w:adjustRightInd w:val="0"/>
              <w:rPr>
                <w:szCs w:val="21"/>
              </w:rPr>
            </w:pPr>
            <w:r w:rsidRPr="00A84B6C">
              <w:rPr>
                <w:szCs w:val="24"/>
              </w:rPr>
              <w:t>Structural Complexity Class 2</w:t>
            </w:r>
          </w:p>
        </w:tc>
        <w:tc>
          <w:tcPr>
            <w:tcW w:w="6585" w:type="dxa"/>
          </w:tcPr>
          <w:p w14:paraId="792F2265" w14:textId="4DC66818" w:rsidR="003264FC" w:rsidRPr="00A84B6C" w:rsidRDefault="003264FC" w:rsidP="003264FC">
            <w:pPr>
              <w:pStyle w:val="Tablebody"/>
              <w:autoSpaceDE w:val="0"/>
              <w:autoSpaceDN w:val="0"/>
              <w:adjustRightInd w:val="0"/>
            </w:pPr>
            <w:r w:rsidRPr="00A84B6C">
              <w:rPr>
                <w:szCs w:val="24"/>
              </w:rPr>
              <w:t>All other tanks within the scope of this standard</w:t>
            </w:r>
          </w:p>
        </w:tc>
      </w:tr>
      <w:tr w:rsidR="003264FC" w:rsidRPr="00A84B6C" w14:paraId="3A41B68C" w14:textId="77777777" w:rsidTr="00EE772B">
        <w:trPr>
          <w:trHeight w:val="442"/>
          <w:jc w:val="center"/>
        </w:trPr>
        <w:tc>
          <w:tcPr>
            <w:tcW w:w="3167" w:type="dxa"/>
          </w:tcPr>
          <w:p w14:paraId="6FB4E459" w14:textId="5BF33C02" w:rsidR="003264FC" w:rsidRPr="00A84B6C" w:rsidRDefault="003264FC" w:rsidP="003264FC">
            <w:pPr>
              <w:pStyle w:val="Tablebody"/>
              <w:autoSpaceDE w:val="0"/>
              <w:autoSpaceDN w:val="0"/>
              <w:adjustRightInd w:val="0"/>
            </w:pPr>
            <w:r w:rsidRPr="00A84B6C">
              <w:rPr>
                <w:szCs w:val="24"/>
              </w:rPr>
              <w:t>Structural Complexity Class 1</w:t>
            </w:r>
          </w:p>
        </w:tc>
        <w:tc>
          <w:tcPr>
            <w:tcW w:w="6585" w:type="dxa"/>
          </w:tcPr>
          <w:p w14:paraId="09A92D76" w14:textId="38E9096E" w:rsidR="003264FC" w:rsidRPr="00A84B6C" w:rsidRDefault="003264FC" w:rsidP="003264FC">
            <w:pPr>
              <w:pStyle w:val="Tablebody"/>
              <w:autoSpaceDE w:val="0"/>
              <w:autoSpaceDN w:val="0"/>
              <w:adjustRightInd w:val="0"/>
            </w:pPr>
            <w:r w:rsidRPr="00A84B6C">
              <w:rPr>
                <w:szCs w:val="24"/>
              </w:rPr>
              <w:t>Tanks with 2 &lt; </w:t>
            </w:r>
            <w:r w:rsidRPr="00A84B6C">
              <w:rPr>
                <w:i/>
                <w:szCs w:val="24"/>
              </w:rPr>
              <w:t>w</w:t>
            </w:r>
            <w:r w:rsidRPr="00A84B6C">
              <w:rPr>
                <w:i/>
                <w:szCs w:val="24"/>
                <w:vertAlign w:val="subscript"/>
              </w:rPr>
              <w:t>g</w:t>
            </w:r>
            <w:r w:rsidRPr="00A84B6C">
              <w:rPr>
                <w:szCs w:val="24"/>
              </w:rPr>
              <w:t> ≤ 15 m</w:t>
            </w:r>
          </w:p>
        </w:tc>
      </w:tr>
      <w:tr w:rsidR="003264FC" w:rsidRPr="00A84B6C" w14:paraId="0A469758" w14:textId="77777777" w:rsidTr="00EE772B">
        <w:trPr>
          <w:trHeight w:val="442"/>
          <w:jc w:val="center"/>
        </w:trPr>
        <w:tc>
          <w:tcPr>
            <w:tcW w:w="3167" w:type="dxa"/>
            <w:tcBorders>
              <w:bottom w:val="single" w:sz="12" w:space="0" w:color="000000"/>
            </w:tcBorders>
          </w:tcPr>
          <w:p w14:paraId="0604F8EC" w14:textId="7A566248" w:rsidR="003264FC" w:rsidRPr="00A84B6C" w:rsidRDefault="003264FC" w:rsidP="003264FC">
            <w:pPr>
              <w:pStyle w:val="Tablebody"/>
              <w:autoSpaceDE w:val="0"/>
              <w:autoSpaceDN w:val="0"/>
              <w:adjustRightInd w:val="0"/>
              <w:rPr>
                <w:szCs w:val="21"/>
              </w:rPr>
            </w:pPr>
            <w:r w:rsidRPr="00A84B6C">
              <w:rPr>
                <w:szCs w:val="24"/>
              </w:rPr>
              <w:t>Structural Complexity Class 0</w:t>
            </w:r>
          </w:p>
        </w:tc>
        <w:tc>
          <w:tcPr>
            <w:tcW w:w="6585" w:type="dxa"/>
            <w:tcBorders>
              <w:bottom w:val="single" w:sz="12" w:space="0" w:color="000000"/>
            </w:tcBorders>
          </w:tcPr>
          <w:p w14:paraId="07CE23F8" w14:textId="2F6E7537" w:rsidR="003264FC" w:rsidRPr="00A84B6C" w:rsidRDefault="003264FC" w:rsidP="003264FC">
            <w:pPr>
              <w:pStyle w:val="Tablebody"/>
              <w:autoSpaceDE w:val="0"/>
              <w:autoSpaceDN w:val="0"/>
              <w:adjustRightInd w:val="0"/>
            </w:pPr>
            <w:r w:rsidRPr="00A84B6C">
              <w:rPr>
                <w:szCs w:val="24"/>
              </w:rPr>
              <w:t xml:space="preserve">Tanks with </w:t>
            </w:r>
            <w:r w:rsidRPr="00A84B6C">
              <w:rPr>
                <w:i/>
                <w:szCs w:val="24"/>
              </w:rPr>
              <w:t>w</w:t>
            </w:r>
            <w:r w:rsidRPr="00A84B6C">
              <w:rPr>
                <w:i/>
                <w:szCs w:val="24"/>
                <w:vertAlign w:val="subscript"/>
              </w:rPr>
              <w:t>g</w:t>
            </w:r>
            <w:r w:rsidRPr="00A84B6C">
              <w:rPr>
                <w:szCs w:val="24"/>
              </w:rPr>
              <w:t> ≤ 2 m</w:t>
            </w:r>
          </w:p>
        </w:tc>
      </w:tr>
    </w:tbl>
    <w:p w14:paraId="1850D708" w14:textId="77777777" w:rsidR="003264FC" w:rsidRPr="00A84B6C" w:rsidRDefault="003264FC" w:rsidP="009B22D1">
      <w:pPr>
        <w:pStyle w:val="Heading3"/>
        <w:tabs>
          <w:tab w:val="left" w:pos="400"/>
          <w:tab w:val="left" w:pos="560"/>
          <w:tab w:val="left" w:pos="720"/>
        </w:tabs>
        <w:autoSpaceDE w:val="0"/>
        <w:autoSpaceDN w:val="0"/>
        <w:adjustRightInd w:val="0"/>
        <w:spacing w:before="240"/>
        <w:rPr>
          <w:rFonts w:eastAsia="Times New Roman"/>
          <w:szCs w:val="24"/>
        </w:rPr>
      </w:pPr>
      <w:bookmarkStart w:id="24" w:name="_Toc148687599"/>
      <w:r w:rsidRPr="00A84B6C">
        <w:rPr>
          <w:rFonts w:eastAsia="Times New Roman"/>
          <w:szCs w:val="24"/>
        </w:rPr>
        <w:lastRenderedPageBreak/>
        <w:t>Tank group classification</w:t>
      </w:r>
      <w:bookmarkEnd w:id="24"/>
    </w:p>
    <w:p w14:paraId="70561084"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Different levels of rigour should be used in the design of tank structures, depending on the Tank Group to which the tank belongs, the structural arrangement and the susceptibility to different failure modes.</w:t>
      </w:r>
    </w:p>
    <w:p w14:paraId="30C4842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Classification into a Tank Group should be determined by the conditions of the individual tank.</w:t>
      </w:r>
    </w:p>
    <w:p w14:paraId="7E0E8ABB"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National Annex can define the conditions to distinguish between Tank Groups on the basis of the location, the size, the stored liquid and loading, the structural form, and operational aspects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4</w:t>
      </w:r>
      <w:r w:rsidRPr="00A84B6C">
        <w:rPr>
          <w:szCs w:val="24"/>
        </w:rPr>
        <w:t>). It can also choose appropriate values for the boundaries between the classes.</w:t>
      </w:r>
    </w:p>
    <w:p w14:paraId="0EED1B7A"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Four Tank Groups are used in this standard, with requirements that produce designs with essentially comparable demands on the design assessment and considering the expense and procedures necessary to ensure the safety of different structures: Tank Groups 0, 1, 2 and 3 as indicated in </w:t>
      </w:r>
      <w:r w:rsidRPr="00A84B6C">
        <w:rPr>
          <w:rStyle w:val="citetbl"/>
          <w:szCs w:val="24"/>
          <w:shd w:val="clear" w:color="auto" w:fill="auto"/>
        </w:rPr>
        <w:t>Table 4.2</w:t>
      </w:r>
      <w:r w:rsidRPr="00A84B6C">
        <w:rPr>
          <w:szCs w:val="24"/>
        </w:rPr>
        <w:t>.</w:t>
      </w:r>
    </w:p>
    <w:p w14:paraId="3943CE65"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Tanks that could be classified as Tank Group 4 correspond to structures in Consequence Class 4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which are outside the scope of the Eurocodes since additional information is required for their design.</w:t>
      </w:r>
    </w:p>
    <w:p w14:paraId="7951BF92"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structural design should be carried out according to the provisions for the relevant Tank Group given in this part.</w:t>
      </w:r>
    </w:p>
    <w:p w14:paraId="502F3DCC"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The provisions for a higher Tank Group than that required can always be adopted for the design.</w:t>
      </w:r>
    </w:p>
    <w:p w14:paraId="3F629B65"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The Tank Group should be chosen as specified by the relevant authority or, where not specified, agreed for a specific project by the relevant parties.</w:t>
      </w:r>
    </w:p>
    <w:p w14:paraId="44F034D4" w14:textId="77777777" w:rsidR="003264FC" w:rsidRPr="00A84B6C" w:rsidRDefault="003264FC">
      <w:pPr>
        <w:pStyle w:val="Note"/>
        <w:keepNext/>
        <w:keepLines/>
        <w:autoSpaceDE w:val="0"/>
        <w:autoSpaceDN w:val="0"/>
        <w:adjustRightInd w:val="0"/>
        <w:rPr>
          <w:szCs w:val="24"/>
        </w:rPr>
      </w:pPr>
      <w:r w:rsidRPr="00A84B6C">
        <w:rPr>
          <w:szCs w:val="24"/>
        </w:rPr>
        <w:t>NOTE</w:t>
      </w:r>
      <w:r w:rsidRPr="00A84B6C">
        <w:rPr>
          <w:szCs w:val="24"/>
        </w:rPr>
        <w:tab/>
        <w:t xml:space="preserve">The classification of a tank into a Tank Group is given in </w:t>
      </w:r>
      <w:r w:rsidRPr="00A84B6C">
        <w:rPr>
          <w:rStyle w:val="citetbl"/>
          <w:szCs w:val="24"/>
          <w:shd w:val="clear" w:color="auto" w:fill="auto"/>
        </w:rPr>
        <w:t>Table 4.2</w:t>
      </w:r>
      <w:r w:rsidRPr="00A84B6C">
        <w:rPr>
          <w:szCs w:val="24"/>
        </w:rPr>
        <w:t>, unless a different choice has been agreed as defined in (6).</w:t>
      </w:r>
    </w:p>
    <w:p w14:paraId="4E277943" w14:textId="77777777" w:rsidR="003264FC" w:rsidRPr="00A84B6C" w:rsidRDefault="003264FC">
      <w:pPr>
        <w:pStyle w:val="Tabletitle"/>
        <w:keepLines/>
        <w:autoSpaceDE w:val="0"/>
        <w:autoSpaceDN w:val="0"/>
        <w:adjustRightInd w:val="0"/>
        <w:outlineLvl w:val="0"/>
        <w:rPr>
          <w:szCs w:val="24"/>
        </w:rPr>
      </w:pPr>
      <w:r w:rsidRPr="00A84B6C">
        <w:rPr>
          <w:szCs w:val="24"/>
        </w:rPr>
        <w:t>Table 4.2 — Tank Group (TG) chosen according to the Structural Complexity Class (SCC), and Consequence Class (CC)</w:t>
      </w:r>
    </w:p>
    <w:tbl>
      <w:tblPr>
        <w:tblW w:w="9752" w:type="dxa"/>
        <w:jc w:val="center"/>
        <w:tblCellMar>
          <w:left w:w="0" w:type="dxa"/>
          <w:right w:w="0" w:type="dxa"/>
        </w:tblCellMar>
        <w:tblLook w:val="0600" w:firstRow="0" w:lastRow="0" w:firstColumn="0" w:lastColumn="0" w:noHBand="1" w:noVBand="1"/>
      </w:tblPr>
      <w:tblGrid>
        <w:gridCol w:w="3269"/>
        <w:gridCol w:w="1470"/>
        <w:gridCol w:w="1470"/>
        <w:gridCol w:w="1683"/>
        <w:gridCol w:w="1860"/>
      </w:tblGrid>
      <w:tr w:rsidR="003264FC" w:rsidRPr="00A84B6C" w14:paraId="6D390836" w14:textId="77777777" w:rsidTr="006E7FF8">
        <w:trPr>
          <w:trHeight w:val="249"/>
          <w:jc w:val="center"/>
        </w:trPr>
        <w:tc>
          <w:tcPr>
            <w:tcW w:w="3269" w:type="dxa"/>
            <w:vMerge w:val="restart"/>
            <w:tcBorders>
              <w:top w:val="single" w:sz="8" w:space="0" w:color="211A52"/>
              <w:left w:val="single" w:sz="8" w:space="0" w:color="211A52"/>
              <w:right w:val="single" w:sz="8" w:space="0" w:color="211A52"/>
            </w:tcBorders>
          </w:tcPr>
          <w:p w14:paraId="23A607D2" w14:textId="378C013C" w:rsidR="003264FC" w:rsidRPr="00A84B6C" w:rsidRDefault="003264FC" w:rsidP="003264FC">
            <w:pPr>
              <w:pStyle w:val="Tableheader"/>
              <w:autoSpaceDE w:val="0"/>
              <w:autoSpaceDN w:val="0"/>
              <w:adjustRightInd w:val="0"/>
              <w:jc w:val="center"/>
              <w:rPr>
                <w:b/>
              </w:rPr>
            </w:pPr>
            <w:r w:rsidRPr="00A84B6C">
              <w:rPr>
                <w:b/>
                <w:szCs w:val="24"/>
              </w:rPr>
              <w:t>Structural Complexity Class (SCC)</w:t>
            </w:r>
          </w:p>
        </w:tc>
        <w:tc>
          <w:tcPr>
            <w:tcW w:w="1470" w:type="dxa"/>
            <w:tcBorders>
              <w:top w:val="single" w:sz="8" w:space="0" w:color="211A52"/>
              <w:left w:val="single" w:sz="8" w:space="0" w:color="211A52"/>
              <w:right w:val="single" w:sz="8" w:space="0" w:color="211A52"/>
            </w:tcBorders>
          </w:tcPr>
          <w:p w14:paraId="3386C7ED" w14:textId="1F619439" w:rsidR="003264FC" w:rsidRPr="00A84B6C" w:rsidRDefault="003264FC" w:rsidP="003264FC">
            <w:pPr>
              <w:pStyle w:val="Tableheader"/>
              <w:autoSpaceDE w:val="0"/>
              <w:autoSpaceDN w:val="0"/>
              <w:adjustRightInd w:val="0"/>
              <w:jc w:val="center"/>
              <w:rPr>
                <w:b/>
              </w:rPr>
            </w:pPr>
            <w:r w:rsidRPr="00A84B6C">
              <w:rPr>
                <w:b/>
                <w:szCs w:val="24"/>
              </w:rPr>
              <w:t>Higher</w:t>
            </w:r>
          </w:p>
        </w:tc>
        <w:tc>
          <w:tcPr>
            <w:tcW w:w="1470" w:type="dxa"/>
            <w:tcBorders>
              <w:top w:val="single" w:sz="8" w:space="0" w:color="211A52"/>
              <w:left w:val="single" w:sz="8" w:space="0" w:color="211A52"/>
              <w:right w:val="single" w:sz="8" w:space="0" w:color="211A52"/>
            </w:tcBorders>
          </w:tcPr>
          <w:p w14:paraId="54B09142" w14:textId="1C617A48" w:rsidR="003264FC" w:rsidRPr="00A84B6C" w:rsidRDefault="003264FC" w:rsidP="003264FC">
            <w:pPr>
              <w:pStyle w:val="Tableheader"/>
              <w:autoSpaceDE w:val="0"/>
              <w:autoSpaceDN w:val="0"/>
              <w:adjustRightInd w:val="0"/>
              <w:jc w:val="center"/>
              <w:rPr>
                <w:b/>
                <w:bCs/>
              </w:rPr>
            </w:pPr>
            <w:r w:rsidRPr="00A84B6C">
              <w:rPr>
                <w:b/>
                <w:szCs w:val="24"/>
              </w:rPr>
              <w:t>Normal</w:t>
            </w:r>
          </w:p>
        </w:tc>
        <w:tc>
          <w:tcPr>
            <w:tcW w:w="1683" w:type="dxa"/>
            <w:tcBorders>
              <w:top w:val="single" w:sz="8" w:space="0" w:color="211A52"/>
              <w:left w:val="single" w:sz="8" w:space="0" w:color="211A52"/>
              <w:right w:val="single" w:sz="8" w:space="0" w:color="211A52"/>
            </w:tcBorders>
          </w:tcPr>
          <w:p w14:paraId="14C179BB" w14:textId="2621F3B8" w:rsidR="003264FC" w:rsidRPr="00A84B6C" w:rsidRDefault="003264FC" w:rsidP="003264FC">
            <w:pPr>
              <w:pStyle w:val="Tableheader"/>
              <w:autoSpaceDE w:val="0"/>
              <w:autoSpaceDN w:val="0"/>
              <w:adjustRightInd w:val="0"/>
              <w:jc w:val="center"/>
              <w:rPr>
                <w:b/>
                <w:bCs/>
              </w:rPr>
            </w:pPr>
            <w:r w:rsidRPr="00A84B6C">
              <w:rPr>
                <w:b/>
                <w:szCs w:val="24"/>
              </w:rPr>
              <w:t>Lower</w:t>
            </w:r>
          </w:p>
        </w:tc>
        <w:tc>
          <w:tcPr>
            <w:tcW w:w="1860" w:type="dxa"/>
            <w:tcBorders>
              <w:top w:val="single" w:sz="8" w:space="0" w:color="211A52"/>
              <w:left w:val="single" w:sz="8" w:space="0" w:color="211A52"/>
              <w:right w:val="single" w:sz="8" w:space="0" w:color="211A52"/>
            </w:tcBorders>
            <w:tcMar>
              <w:top w:w="72" w:type="dxa"/>
              <w:left w:w="144" w:type="dxa"/>
              <w:bottom w:w="72" w:type="dxa"/>
              <w:right w:w="144" w:type="dxa"/>
            </w:tcMar>
          </w:tcPr>
          <w:p w14:paraId="5D67ABDC" w14:textId="1FBC6999" w:rsidR="003264FC" w:rsidRPr="00A84B6C" w:rsidRDefault="003264FC" w:rsidP="003264FC">
            <w:pPr>
              <w:pStyle w:val="Tableheader"/>
              <w:autoSpaceDE w:val="0"/>
              <w:autoSpaceDN w:val="0"/>
              <w:adjustRightInd w:val="0"/>
              <w:jc w:val="center"/>
              <w:rPr>
                <w:b/>
                <w:bCs/>
              </w:rPr>
            </w:pPr>
            <w:r w:rsidRPr="00A84B6C">
              <w:rPr>
                <w:b/>
                <w:szCs w:val="24"/>
              </w:rPr>
              <w:t>Lowest</w:t>
            </w:r>
          </w:p>
        </w:tc>
      </w:tr>
      <w:tr w:rsidR="003264FC" w:rsidRPr="00A84B6C" w14:paraId="164FC301" w14:textId="77777777" w:rsidTr="006E7FF8">
        <w:trPr>
          <w:trHeight w:val="248"/>
          <w:jc w:val="center"/>
        </w:trPr>
        <w:tc>
          <w:tcPr>
            <w:tcW w:w="3269" w:type="dxa"/>
            <w:vMerge/>
            <w:tcBorders>
              <w:left w:val="single" w:sz="8" w:space="0" w:color="211A52"/>
              <w:bottom w:val="single" w:sz="8" w:space="0" w:color="211A52"/>
              <w:right w:val="single" w:sz="8" w:space="0" w:color="211A52"/>
            </w:tcBorders>
          </w:tcPr>
          <w:p w14:paraId="3FFCF208" w14:textId="77777777" w:rsidR="003264FC" w:rsidRPr="00A84B6C" w:rsidRDefault="003264FC" w:rsidP="003264FC">
            <w:pPr>
              <w:pStyle w:val="Tableheader"/>
              <w:jc w:val="center"/>
              <w:rPr>
                <w:b/>
              </w:rPr>
            </w:pPr>
          </w:p>
        </w:tc>
        <w:tc>
          <w:tcPr>
            <w:tcW w:w="1470" w:type="dxa"/>
            <w:tcBorders>
              <w:left w:val="single" w:sz="8" w:space="0" w:color="211A52"/>
              <w:bottom w:val="single" w:sz="8" w:space="0" w:color="211A52"/>
              <w:right w:val="single" w:sz="8" w:space="0" w:color="211A52"/>
            </w:tcBorders>
          </w:tcPr>
          <w:p w14:paraId="65DE04D4" w14:textId="00CCEA31" w:rsidR="003264FC" w:rsidRPr="00A84B6C" w:rsidRDefault="003264FC" w:rsidP="003264FC">
            <w:pPr>
              <w:pStyle w:val="Tableheader"/>
              <w:autoSpaceDE w:val="0"/>
              <w:autoSpaceDN w:val="0"/>
              <w:adjustRightInd w:val="0"/>
              <w:jc w:val="center"/>
              <w:rPr>
                <w:b/>
              </w:rPr>
            </w:pPr>
            <w:r w:rsidRPr="00A84B6C">
              <w:rPr>
                <w:b/>
                <w:szCs w:val="24"/>
              </w:rPr>
              <w:t>(CC3)</w:t>
            </w:r>
          </w:p>
        </w:tc>
        <w:tc>
          <w:tcPr>
            <w:tcW w:w="1470" w:type="dxa"/>
            <w:tcBorders>
              <w:left w:val="single" w:sz="8" w:space="0" w:color="211A52"/>
              <w:bottom w:val="single" w:sz="8" w:space="0" w:color="211A52"/>
              <w:right w:val="single" w:sz="8" w:space="0" w:color="211A52"/>
            </w:tcBorders>
          </w:tcPr>
          <w:p w14:paraId="116C36C0" w14:textId="4D8A2EC5" w:rsidR="003264FC" w:rsidRPr="00A84B6C" w:rsidRDefault="003264FC" w:rsidP="003264FC">
            <w:pPr>
              <w:pStyle w:val="Tableheader"/>
              <w:autoSpaceDE w:val="0"/>
              <w:autoSpaceDN w:val="0"/>
              <w:adjustRightInd w:val="0"/>
              <w:jc w:val="center"/>
              <w:rPr>
                <w:b/>
              </w:rPr>
            </w:pPr>
            <w:r w:rsidRPr="00A84B6C">
              <w:rPr>
                <w:b/>
                <w:szCs w:val="24"/>
              </w:rPr>
              <w:t>(CC2)</w:t>
            </w:r>
          </w:p>
        </w:tc>
        <w:tc>
          <w:tcPr>
            <w:tcW w:w="1683" w:type="dxa"/>
            <w:tcBorders>
              <w:left w:val="single" w:sz="8" w:space="0" w:color="211A52"/>
              <w:bottom w:val="single" w:sz="8" w:space="0" w:color="211A52"/>
              <w:right w:val="single" w:sz="8" w:space="0" w:color="211A52"/>
            </w:tcBorders>
          </w:tcPr>
          <w:p w14:paraId="7F7D0F48" w14:textId="77C90B25" w:rsidR="003264FC" w:rsidRPr="00A84B6C" w:rsidRDefault="003264FC" w:rsidP="003264FC">
            <w:pPr>
              <w:pStyle w:val="Tableheader"/>
              <w:autoSpaceDE w:val="0"/>
              <w:autoSpaceDN w:val="0"/>
              <w:adjustRightInd w:val="0"/>
              <w:jc w:val="center"/>
              <w:rPr>
                <w:b/>
              </w:rPr>
            </w:pPr>
            <w:r w:rsidRPr="00A84B6C">
              <w:rPr>
                <w:b/>
                <w:szCs w:val="24"/>
              </w:rPr>
              <w:t>(CC1)</w:t>
            </w:r>
          </w:p>
        </w:tc>
        <w:tc>
          <w:tcPr>
            <w:tcW w:w="1860" w:type="dxa"/>
            <w:tcBorders>
              <w:left w:val="single" w:sz="8" w:space="0" w:color="211A52"/>
              <w:bottom w:val="single" w:sz="8" w:space="0" w:color="211A52"/>
              <w:right w:val="single" w:sz="8" w:space="0" w:color="211A52"/>
            </w:tcBorders>
            <w:tcMar>
              <w:top w:w="72" w:type="dxa"/>
              <w:left w:w="144" w:type="dxa"/>
              <w:bottom w:w="72" w:type="dxa"/>
              <w:right w:w="144" w:type="dxa"/>
            </w:tcMar>
          </w:tcPr>
          <w:p w14:paraId="7BC02B73" w14:textId="29FDADAD" w:rsidR="003264FC" w:rsidRPr="00A84B6C" w:rsidRDefault="003264FC" w:rsidP="003264FC">
            <w:pPr>
              <w:pStyle w:val="Tableheader"/>
              <w:autoSpaceDE w:val="0"/>
              <w:autoSpaceDN w:val="0"/>
              <w:adjustRightInd w:val="0"/>
              <w:jc w:val="center"/>
              <w:rPr>
                <w:b/>
              </w:rPr>
            </w:pPr>
            <w:r w:rsidRPr="00A84B6C">
              <w:rPr>
                <w:b/>
                <w:szCs w:val="24"/>
              </w:rPr>
              <w:t>(CC0)</w:t>
            </w:r>
          </w:p>
        </w:tc>
      </w:tr>
      <w:tr w:rsidR="003264FC" w:rsidRPr="00A84B6C" w14:paraId="72686C3C" w14:textId="77777777" w:rsidTr="00B42DAD">
        <w:trPr>
          <w:jc w:val="center"/>
        </w:trPr>
        <w:tc>
          <w:tcPr>
            <w:tcW w:w="3269" w:type="dxa"/>
            <w:tcBorders>
              <w:top w:val="single" w:sz="8" w:space="0" w:color="211A52"/>
              <w:left w:val="single" w:sz="8" w:space="0" w:color="211A52"/>
              <w:bottom w:val="single" w:sz="8" w:space="0" w:color="211A52"/>
              <w:right w:val="single" w:sz="8" w:space="0" w:color="211A52"/>
            </w:tcBorders>
          </w:tcPr>
          <w:p w14:paraId="0CF8CA51" w14:textId="2BDCEBC5" w:rsidR="003264FC" w:rsidRPr="00A84B6C" w:rsidRDefault="003264FC" w:rsidP="003264FC">
            <w:pPr>
              <w:pStyle w:val="Tablebody"/>
              <w:autoSpaceDE w:val="0"/>
              <w:autoSpaceDN w:val="0"/>
              <w:adjustRightInd w:val="0"/>
              <w:jc w:val="center"/>
              <w:rPr>
                <w:lang w:val="da-DK"/>
              </w:rPr>
            </w:pPr>
            <w:r w:rsidRPr="00A84B6C">
              <w:rPr>
                <w:szCs w:val="24"/>
              </w:rPr>
              <w:t>Higher (SCC3)</w:t>
            </w:r>
          </w:p>
        </w:tc>
        <w:tc>
          <w:tcPr>
            <w:tcW w:w="1470" w:type="dxa"/>
            <w:tcBorders>
              <w:top w:val="single" w:sz="8" w:space="0" w:color="211A52"/>
              <w:left w:val="single" w:sz="8" w:space="0" w:color="211A52"/>
              <w:bottom w:val="single" w:sz="8" w:space="0" w:color="211A52"/>
              <w:right w:val="single" w:sz="8" w:space="0" w:color="211A52"/>
            </w:tcBorders>
          </w:tcPr>
          <w:p w14:paraId="3F764DCF" w14:textId="7D4DDA86" w:rsidR="003264FC" w:rsidRPr="00A84B6C" w:rsidRDefault="003264FC" w:rsidP="003264FC">
            <w:pPr>
              <w:pStyle w:val="Tablebody"/>
              <w:autoSpaceDE w:val="0"/>
              <w:autoSpaceDN w:val="0"/>
              <w:adjustRightInd w:val="0"/>
              <w:jc w:val="center"/>
              <w:rPr>
                <w:lang w:val="da-DK"/>
              </w:rPr>
            </w:pPr>
            <w:r w:rsidRPr="00A84B6C">
              <w:rPr>
                <w:szCs w:val="24"/>
              </w:rPr>
              <w:t>TG3</w:t>
            </w:r>
          </w:p>
        </w:tc>
        <w:tc>
          <w:tcPr>
            <w:tcW w:w="1470" w:type="dxa"/>
            <w:tcBorders>
              <w:top w:val="single" w:sz="8" w:space="0" w:color="211A52"/>
              <w:left w:val="single" w:sz="8" w:space="0" w:color="211A52"/>
              <w:bottom w:val="single" w:sz="8" w:space="0" w:color="211A52"/>
              <w:right w:val="single" w:sz="8" w:space="0" w:color="211A52"/>
            </w:tcBorders>
          </w:tcPr>
          <w:p w14:paraId="3893C382" w14:textId="2006E59F" w:rsidR="003264FC" w:rsidRPr="00A84B6C" w:rsidRDefault="003264FC" w:rsidP="003264FC">
            <w:pPr>
              <w:pStyle w:val="Tablebody"/>
              <w:autoSpaceDE w:val="0"/>
              <w:autoSpaceDN w:val="0"/>
              <w:adjustRightInd w:val="0"/>
              <w:jc w:val="center"/>
            </w:pPr>
            <w:r w:rsidRPr="00A84B6C">
              <w:rPr>
                <w:szCs w:val="24"/>
              </w:rPr>
              <w:t>TG3</w:t>
            </w:r>
          </w:p>
        </w:tc>
        <w:tc>
          <w:tcPr>
            <w:tcW w:w="1683" w:type="dxa"/>
            <w:tcBorders>
              <w:top w:val="single" w:sz="8" w:space="0" w:color="211A52"/>
              <w:left w:val="single" w:sz="8" w:space="0" w:color="211A52"/>
              <w:bottom w:val="single" w:sz="8" w:space="0" w:color="211A52"/>
              <w:right w:val="single" w:sz="8" w:space="0" w:color="211A52"/>
            </w:tcBorders>
          </w:tcPr>
          <w:p w14:paraId="17C02CBE" w14:textId="77E3F751" w:rsidR="003264FC" w:rsidRPr="00A84B6C" w:rsidRDefault="003264FC" w:rsidP="003264FC">
            <w:pPr>
              <w:pStyle w:val="Tablebody"/>
              <w:autoSpaceDE w:val="0"/>
              <w:autoSpaceDN w:val="0"/>
              <w:adjustRightInd w:val="0"/>
              <w:jc w:val="center"/>
            </w:pPr>
            <w:r w:rsidRPr="00A84B6C">
              <w:rPr>
                <w:szCs w:val="24"/>
              </w:rPr>
              <w:t>TG2</w:t>
            </w:r>
          </w:p>
        </w:tc>
        <w:tc>
          <w:tcPr>
            <w:tcW w:w="1860" w:type="dxa"/>
            <w:tcBorders>
              <w:top w:val="single" w:sz="8" w:space="0" w:color="211A52"/>
              <w:left w:val="single" w:sz="8" w:space="0" w:color="211A52"/>
              <w:bottom w:val="single" w:sz="8" w:space="0" w:color="211A52"/>
              <w:right w:val="single" w:sz="8" w:space="0" w:color="211A52"/>
            </w:tcBorders>
            <w:tcMar>
              <w:top w:w="72" w:type="dxa"/>
              <w:left w:w="144" w:type="dxa"/>
              <w:bottom w:w="72" w:type="dxa"/>
              <w:right w:w="144" w:type="dxa"/>
            </w:tcMar>
          </w:tcPr>
          <w:p w14:paraId="428138AF" w14:textId="165C930B" w:rsidR="003264FC" w:rsidRPr="00A84B6C" w:rsidRDefault="003264FC" w:rsidP="003264FC">
            <w:pPr>
              <w:pStyle w:val="Tablebody"/>
              <w:autoSpaceDE w:val="0"/>
              <w:autoSpaceDN w:val="0"/>
              <w:adjustRightInd w:val="0"/>
              <w:jc w:val="center"/>
              <w:rPr>
                <w:lang w:val="da-DK"/>
              </w:rPr>
            </w:pPr>
            <w:r w:rsidRPr="00A84B6C">
              <w:rPr>
                <w:szCs w:val="24"/>
              </w:rPr>
              <w:t>TG1</w:t>
            </w:r>
          </w:p>
        </w:tc>
      </w:tr>
      <w:tr w:rsidR="003264FC" w:rsidRPr="00A84B6C" w14:paraId="45E2BEAA" w14:textId="77777777" w:rsidTr="00B42DAD">
        <w:trPr>
          <w:jc w:val="center"/>
        </w:trPr>
        <w:tc>
          <w:tcPr>
            <w:tcW w:w="3269" w:type="dxa"/>
            <w:tcBorders>
              <w:top w:val="single" w:sz="8" w:space="0" w:color="211A52"/>
              <w:left w:val="single" w:sz="8" w:space="0" w:color="211A52"/>
              <w:bottom w:val="single" w:sz="8" w:space="0" w:color="211A52"/>
              <w:right w:val="single" w:sz="8" w:space="0" w:color="211A52"/>
            </w:tcBorders>
          </w:tcPr>
          <w:p w14:paraId="2B0D31C2" w14:textId="29DF4A0F" w:rsidR="003264FC" w:rsidRPr="00A84B6C" w:rsidRDefault="003264FC" w:rsidP="003264FC">
            <w:pPr>
              <w:pStyle w:val="Tablebody"/>
              <w:autoSpaceDE w:val="0"/>
              <w:autoSpaceDN w:val="0"/>
              <w:adjustRightInd w:val="0"/>
              <w:jc w:val="center"/>
              <w:rPr>
                <w:lang w:val="da-DK"/>
              </w:rPr>
            </w:pPr>
            <w:r w:rsidRPr="00A84B6C">
              <w:rPr>
                <w:szCs w:val="24"/>
              </w:rPr>
              <w:t>Normal (SCC2)</w:t>
            </w:r>
          </w:p>
        </w:tc>
        <w:tc>
          <w:tcPr>
            <w:tcW w:w="1470" w:type="dxa"/>
            <w:tcBorders>
              <w:top w:val="single" w:sz="8" w:space="0" w:color="211A52"/>
              <w:left w:val="single" w:sz="8" w:space="0" w:color="211A52"/>
              <w:bottom w:val="single" w:sz="8" w:space="0" w:color="211A52"/>
              <w:right w:val="single" w:sz="8" w:space="0" w:color="211A52"/>
            </w:tcBorders>
          </w:tcPr>
          <w:p w14:paraId="343AB1F9" w14:textId="15608AA6" w:rsidR="003264FC" w:rsidRPr="00A84B6C" w:rsidRDefault="003264FC" w:rsidP="003264FC">
            <w:pPr>
              <w:pStyle w:val="Tablebody"/>
              <w:autoSpaceDE w:val="0"/>
              <w:autoSpaceDN w:val="0"/>
              <w:adjustRightInd w:val="0"/>
              <w:jc w:val="center"/>
              <w:rPr>
                <w:lang w:val="da-DK"/>
              </w:rPr>
            </w:pPr>
            <w:r w:rsidRPr="00A84B6C">
              <w:rPr>
                <w:szCs w:val="24"/>
              </w:rPr>
              <w:t>TG3</w:t>
            </w:r>
          </w:p>
        </w:tc>
        <w:tc>
          <w:tcPr>
            <w:tcW w:w="1470" w:type="dxa"/>
            <w:tcBorders>
              <w:top w:val="single" w:sz="8" w:space="0" w:color="211A52"/>
              <w:left w:val="single" w:sz="8" w:space="0" w:color="211A52"/>
              <w:bottom w:val="single" w:sz="8" w:space="0" w:color="211A52"/>
              <w:right w:val="single" w:sz="8" w:space="0" w:color="211A52"/>
            </w:tcBorders>
          </w:tcPr>
          <w:p w14:paraId="4ACA76C5" w14:textId="0BAE1A51" w:rsidR="003264FC" w:rsidRPr="00A84B6C" w:rsidRDefault="003264FC" w:rsidP="003264FC">
            <w:pPr>
              <w:pStyle w:val="Tablebody"/>
              <w:autoSpaceDE w:val="0"/>
              <w:autoSpaceDN w:val="0"/>
              <w:adjustRightInd w:val="0"/>
              <w:jc w:val="center"/>
            </w:pPr>
            <w:r w:rsidRPr="00A84B6C">
              <w:rPr>
                <w:szCs w:val="24"/>
              </w:rPr>
              <w:t>TG2</w:t>
            </w:r>
          </w:p>
        </w:tc>
        <w:tc>
          <w:tcPr>
            <w:tcW w:w="1683" w:type="dxa"/>
            <w:tcBorders>
              <w:top w:val="single" w:sz="8" w:space="0" w:color="211A52"/>
              <w:left w:val="single" w:sz="8" w:space="0" w:color="211A52"/>
              <w:bottom w:val="single" w:sz="8" w:space="0" w:color="211A52"/>
              <w:right w:val="single" w:sz="8" w:space="0" w:color="211A52"/>
            </w:tcBorders>
          </w:tcPr>
          <w:p w14:paraId="543B5130" w14:textId="79162699" w:rsidR="003264FC" w:rsidRPr="00A84B6C" w:rsidRDefault="003264FC" w:rsidP="003264FC">
            <w:pPr>
              <w:pStyle w:val="Tablebody"/>
              <w:autoSpaceDE w:val="0"/>
              <w:autoSpaceDN w:val="0"/>
              <w:adjustRightInd w:val="0"/>
              <w:jc w:val="center"/>
            </w:pPr>
            <w:r w:rsidRPr="00A84B6C">
              <w:rPr>
                <w:szCs w:val="24"/>
              </w:rPr>
              <w:t>TG2</w:t>
            </w:r>
          </w:p>
        </w:tc>
        <w:tc>
          <w:tcPr>
            <w:tcW w:w="1860" w:type="dxa"/>
            <w:tcBorders>
              <w:top w:val="single" w:sz="8" w:space="0" w:color="211A52"/>
              <w:left w:val="single" w:sz="8" w:space="0" w:color="211A52"/>
              <w:bottom w:val="single" w:sz="8" w:space="0" w:color="211A52"/>
              <w:right w:val="single" w:sz="8" w:space="0" w:color="211A52"/>
            </w:tcBorders>
            <w:tcMar>
              <w:top w:w="72" w:type="dxa"/>
              <w:left w:w="144" w:type="dxa"/>
              <w:bottom w:w="72" w:type="dxa"/>
              <w:right w:w="144" w:type="dxa"/>
            </w:tcMar>
          </w:tcPr>
          <w:p w14:paraId="02A66E51" w14:textId="487578C9" w:rsidR="003264FC" w:rsidRPr="00A84B6C" w:rsidRDefault="003264FC" w:rsidP="003264FC">
            <w:pPr>
              <w:pStyle w:val="Tablebody"/>
              <w:autoSpaceDE w:val="0"/>
              <w:autoSpaceDN w:val="0"/>
              <w:adjustRightInd w:val="0"/>
              <w:jc w:val="center"/>
              <w:rPr>
                <w:lang w:val="da-DK"/>
              </w:rPr>
            </w:pPr>
            <w:r w:rsidRPr="00A84B6C">
              <w:rPr>
                <w:szCs w:val="24"/>
              </w:rPr>
              <w:t>TG0</w:t>
            </w:r>
          </w:p>
        </w:tc>
      </w:tr>
      <w:tr w:rsidR="003264FC" w:rsidRPr="00A84B6C" w14:paraId="66F363D0" w14:textId="77777777" w:rsidTr="00B42DAD">
        <w:trPr>
          <w:jc w:val="center"/>
        </w:trPr>
        <w:tc>
          <w:tcPr>
            <w:tcW w:w="3269" w:type="dxa"/>
            <w:tcBorders>
              <w:top w:val="single" w:sz="8" w:space="0" w:color="211A52"/>
              <w:left w:val="single" w:sz="8" w:space="0" w:color="211A52"/>
              <w:bottom w:val="single" w:sz="8" w:space="0" w:color="211A52"/>
              <w:right w:val="single" w:sz="8" w:space="0" w:color="211A52"/>
            </w:tcBorders>
          </w:tcPr>
          <w:p w14:paraId="26B9642A" w14:textId="0A48FC0D" w:rsidR="003264FC" w:rsidRPr="00A84B6C" w:rsidRDefault="003264FC" w:rsidP="003264FC">
            <w:pPr>
              <w:pStyle w:val="Tablebody"/>
              <w:autoSpaceDE w:val="0"/>
              <w:autoSpaceDN w:val="0"/>
              <w:adjustRightInd w:val="0"/>
              <w:jc w:val="center"/>
              <w:rPr>
                <w:lang w:val="da-DK"/>
              </w:rPr>
            </w:pPr>
            <w:r w:rsidRPr="00A84B6C">
              <w:rPr>
                <w:szCs w:val="24"/>
              </w:rPr>
              <w:t>Lower (SCC1)</w:t>
            </w:r>
          </w:p>
        </w:tc>
        <w:tc>
          <w:tcPr>
            <w:tcW w:w="1470" w:type="dxa"/>
            <w:tcBorders>
              <w:top w:val="single" w:sz="8" w:space="0" w:color="211A52"/>
              <w:left w:val="single" w:sz="8" w:space="0" w:color="211A52"/>
              <w:bottom w:val="single" w:sz="8" w:space="0" w:color="211A52"/>
              <w:right w:val="single" w:sz="8" w:space="0" w:color="211A52"/>
            </w:tcBorders>
          </w:tcPr>
          <w:p w14:paraId="31447906" w14:textId="4F7544D8" w:rsidR="003264FC" w:rsidRPr="00A84B6C" w:rsidRDefault="003264FC" w:rsidP="003264FC">
            <w:pPr>
              <w:pStyle w:val="Tablebody"/>
              <w:autoSpaceDE w:val="0"/>
              <w:autoSpaceDN w:val="0"/>
              <w:adjustRightInd w:val="0"/>
              <w:jc w:val="center"/>
              <w:rPr>
                <w:lang w:val="da-DK"/>
              </w:rPr>
            </w:pPr>
            <w:r w:rsidRPr="00A84B6C">
              <w:rPr>
                <w:szCs w:val="24"/>
              </w:rPr>
              <w:t>TG3</w:t>
            </w:r>
          </w:p>
        </w:tc>
        <w:tc>
          <w:tcPr>
            <w:tcW w:w="1470" w:type="dxa"/>
            <w:tcBorders>
              <w:top w:val="single" w:sz="8" w:space="0" w:color="211A52"/>
              <w:left w:val="single" w:sz="8" w:space="0" w:color="211A52"/>
              <w:bottom w:val="single" w:sz="8" w:space="0" w:color="211A52"/>
              <w:right w:val="single" w:sz="8" w:space="0" w:color="211A52"/>
            </w:tcBorders>
          </w:tcPr>
          <w:p w14:paraId="2AE3A5E3" w14:textId="47AD3F5B" w:rsidR="003264FC" w:rsidRPr="00A84B6C" w:rsidRDefault="003264FC" w:rsidP="003264FC">
            <w:pPr>
              <w:pStyle w:val="Tablebody"/>
              <w:autoSpaceDE w:val="0"/>
              <w:autoSpaceDN w:val="0"/>
              <w:adjustRightInd w:val="0"/>
              <w:jc w:val="center"/>
            </w:pPr>
            <w:r w:rsidRPr="00A84B6C">
              <w:rPr>
                <w:szCs w:val="24"/>
              </w:rPr>
              <w:t>TG2</w:t>
            </w:r>
          </w:p>
        </w:tc>
        <w:tc>
          <w:tcPr>
            <w:tcW w:w="1683" w:type="dxa"/>
            <w:tcBorders>
              <w:top w:val="single" w:sz="8" w:space="0" w:color="211A52"/>
              <w:left w:val="single" w:sz="8" w:space="0" w:color="211A52"/>
              <w:bottom w:val="single" w:sz="8" w:space="0" w:color="211A52"/>
              <w:right w:val="single" w:sz="8" w:space="0" w:color="211A52"/>
            </w:tcBorders>
          </w:tcPr>
          <w:p w14:paraId="7A5FAC9C" w14:textId="543692DD" w:rsidR="003264FC" w:rsidRPr="00A84B6C" w:rsidRDefault="003264FC" w:rsidP="003264FC">
            <w:pPr>
              <w:pStyle w:val="Tablebody"/>
              <w:autoSpaceDE w:val="0"/>
              <w:autoSpaceDN w:val="0"/>
              <w:adjustRightInd w:val="0"/>
              <w:jc w:val="center"/>
            </w:pPr>
            <w:r w:rsidRPr="00A84B6C">
              <w:rPr>
                <w:szCs w:val="24"/>
              </w:rPr>
              <w:t>TG1</w:t>
            </w:r>
          </w:p>
        </w:tc>
        <w:tc>
          <w:tcPr>
            <w:tcW w:w="1860" w:type="dxa"/>
            <w:tcBorders>
              <w:top w:val="single" w:sz="8" w:space="0" w:color="211A52"/>
              <w:left w:val="single" w:sz="8" w:space="0" w:color="211A52"/>
              <w:bottom w:val="single" w:sz="8" w:space="0" w:color="211A52"/>
              <w:right w:val="single" w:sz="8" w:space="0" w:color="211A52"/>
            </w:tcBorders>
            <w:tcMar>
              <w:top w:w="72" w:type="dxa"/>
              <w:left w:w="144" w:type="dxa"/>
              <w:bottom w:w="72" w:type="dxa"/>
              <w:right w:w="144" w:type="dxa"/>
            </w:tcMar>
          </w:tcPr>
          <w:p w14:paraId="436DD0E3" w14:textId="0C3DEB77" w:rsidR="003264FC" w:rsidRPr="00A84B6C" w:rsidRDefault="003264FC" w:rsidP="003264FC">
            <w:pPr>
              <w:pStyle w:val="Tablebody"/>
              <w:autoSpaceDE w:val="0"/>
              <w:autoSpaceDN w:val="0"/>
              <w:adjustRightInd w:val="0"/>
              <w:jc w:val="center"/>
              <w:rPr>
                <w:lang w:val="da-DK"/>
              </w:rPr>
            </w:pPr>
            <w:r w:rsidRPr="00A84B6C">
              <w:rPr>
                <w:szCs w:val="24"/>
              </w:rPr>
              <w:t>TG0</w:t>
            </w:r>
          </w:p>
        </w:tc>
      </w:tr>
      <w:tr w:rsidR="003264FC" w:rsidRPr="00A84B6C" w14:paraId="2A65183E" w14:textId="77777777" w:rsidTr="00B42DAD">
        <w:trPr>
          <w:jc w:val="center"/>
        </w:trPr>
        <w:tc>
          <w:tcPr>
            <w:tcW w:w="3269" w:type="dxa"/>
            <w:tcBorders>
              <w:top w:val="single" w:sz="8" w:space="0" w:color="211A52"/>
              <w:left w:val="single" w:sz="8" w:space="0" w:color="211A52"/>
              <w:bottom w:val="single" w:sz="8" w:space="0" w:color="211A52"/>
              <w:right w:val="single" w:sz="8" w:space="0" w:color="211A52"/>
            </w:tcBorders>
          </w:tcPr>
          <w:p w14:paraId="22490A1E" w14:textId="03B4102F" w:rsidR="003264FC" w:rsidRPr="00A84B6C" w:rsidRDefault="003264FC" w:rsidP="003264FC">
            <w:pPr>
              <w:pStyle w:val="Tablebody"/>
              <w:autoSpaceDE w:val="0"/>
              <w:autoSpaceDN w:val="0"/>
              <w:adjustRightInd w:val="0"/>
              <w:jc w:val="center"/>
            </w:pPr>
            <w:r w:rsidRPr="00A84B6C">
              <w:rPr>
                <w:szCs w:val="24"/>
              </w:rPr>
              <w:t>Lowest (SCC0)</w:t>
            </w:r>
          </w:p>
        </w:tc>
        <w:tc>
          <w:tcPr>
            <w:tcW w:w="1470" w:type="dxa"/>
            <w:tcBorders>
              <w:top w:val="single" w:sz="8" w:space="0" w:color="211A52"/>
              <w:left w:val="single" w:sz="8" w:space="0" w:color="211A52"/>
              <w:bottom w:val="single" w:sz="8" w:space="0" w:color="211A52"/>
              <w:right w:val="single" w:sz="8" w:space="0" w:color="211A52"/>
            </w:tcBorders>
          </w:tcPr>
          <w:p w14:paraId="6715D56C" w14:textId="73839418" w:rsidR="003264FC" w:rsidRPr="00A84B6C" w:rsidRDefault="003264FC" w:rsidP="003264FC">
            <w:pPr>
              <w:pStyle w:val="Tablebody"/>
              <w:autoSpaceDE w:val="0"/>
              <w:autoSpaceDN w:val="0"/>
              <w:adjustRightInd w:val="0"/>
              <w:jc w:val="center"/>
            </w:pPr>
            <w:r w:rsidRPr="00A84B6C">
              <w:rPr>
                <w:szCs w:val="24"/>
              </w:rPr>
              <w:t>TG2</w:t>
            </w:r>
          </w:p>
        </w:tc>
        <w:tc>
          <w:tcPr>
            <w:tcW w:w="1470" w:type="dxa"/>
            <w:tcBorders>
              <w:top w:val="single" w:sz="8" w:space="0" w:color="211A52"/>
              <w:left w:val="single" w:sz="8" w:space="0" w:color="211A52"/>
              <w:bottom w:val="single" w:sz="8" w:space="0" w:color="211A52"/>
              <w:right w:val="single" w:sz="8" w:space="0" w:color="211A52"/>
            </w:tcBorders>
          </w:tcPr>
          <w:p w14:paraId="4BA976BC" w14:textId="3DE130CB" w:rsidR="003264FC" w:rsidRPr="00A84B6C" w:rsidRDefault="003264FC" w:rsidP="003264FC">
            <w:pPr>
              <w:pStyle w:val="Tablebody"/>
              <w:autoSpaceDE w:val="0"/>
              <w:autoSpaceDN w:val="0"/>
              <w:adjustRightInd w:val="0"/>
              <w:jc w:val="center"/>
            </w:pPr>
            <w:r w:rsidRPr="00A84B6C">
              <w:rPr>
                <w:szCs w:val="24"/>
              </w:rPr>
              <w:t>TG2</w:t>
            </w:r>
          </w:p>
        </w:tc>
        <w:tc>
          <w:tcPr>
            <w:tcW w:w="1683" w:type="dxa"/>
            <w:tcBorders>
              <w:top w:val="single" w:sz="8" w:space="0" w:color="211A52"/>
              <w:left w:val="single" w:sz="8" w:space="0" w:color="211A52"/>
              <w:bottom w:val="single" w:sz="8" w:space="0" w:color="211A52"/>
              <w:right w:val="single" w:sz="8" w:space="0" w:color="211A52"/>
            </w:tcBorders>
          </w:tcPr>
          <w:p w14:paraId="3F3CF6B8" w14:textId="19EE2E11" w:rsidR="003264FC" w:rsidRPr="00A84B6C" w:rsidRDefault="003264FC" w:rsidP="003264FC">
            <w:pPr>
              <w:pStyle w:val="Tablebody"/>
              <w:autoSpaceDE w:val="0"/>
              <w:autoSpaceDN w:val="0"/>
              <w:adjustRightInd w:val="0"/>
              <w:jc w:val="center"/>
            </w:pPr>
            <w:r w:rsidRPr="00A84B6C">
              <w:rPr>
                <w:szCs w:val="24"/>
              </w:rPr>
              <w:t>TG1</w:t>
            </w:r>
          </w:p>
        </w:tc>
        <w:tc>
          <w:tcPr>
            <w:tcW w:w="1860" w:type="dxa"/>
            <w:tcBorders>
              <w:top w:val="single" w:sz="8" w:space="0" w:color="211A52"/>
              <w:left w:val="single" w:sz="8" w:space="0" w:color="211A52"/>
              <w:bottom w:val="single" w:sz="8" w:space="0" w:color="211A52"/>
              <w:right w:val="single" w:sz="8" w:space="0" w:color="211A52"/>
            </w:tcBorders>
            <w:tcMar>
              <w:top w:w="72" w:type="dxa"/>
              <w:left w:w="144" w:type="dxa"/>
              <w:bottom w:w="72" w:type="dxa"/>
              <w:right w:w="144" w:type="dxa"/>
            </w:tcMar>
          </w:tcPr>
          <w:p w14:paraId="20D1C451" w14:textId="29EC1169" w:rsidR="003264FC" w:rsidRPr="00A84B6C" w:rsidRDefault="003264FC" w:rsidP="003264FC">
            <w:pPr>
              <w:pStyle w:val="Tablebody"/>
              <w:autoSpaceDE w:val="0"/>
              <w:autoSpaceDN w:val="0"/>
              <w:adjustRightInd w:val="0"/>
              <w:jc w:val="center"/>
            </w:pPr>
            <w:r w:rsidRPr="00A84B6C">
              <w:rPr>
                <w:szCs w:val="24"/>
              </w:rPr>
              <w:t>TG0</w:t>
            </w:r>
          </w:p>
        </w:tc>
      </w:tr>
    </w:tbl>
    <w:p w14:paraId="38427E12" w14:textId="77777777" w:rsidR="003264FC" w:rsidRPr="00A84B6C" w:rsidRDefault="003264FC" w:rsidP="009029A8">
      <w:pPr>
        <w:pStyle w:val="Heading2"/>
        <w:tabs>
          <w:tab w:val="left" w:pos="360"/>
          <w:tab w:val="left" w:pos="400"/>
        </w:tabs>
        <w:autoSpaceDE w:val="0"/>
        <w:autoSpaceDN w:val="0"/>
        <w:adjustRightInd w:val="0"/>
        <w:spacing w:before="240"/>
        <w:rPr>
          <w:rFonts w:eastAsia="Times New Roman"/>
          <w:szCs w:val="24"/>
        </w:rPr>
      </w:pPr>
      <w:r w:rsidRPr="00A84B6C">
        <w:rPr>
          <w:rFonts w:eastAsia="Times New Roman"/>
          <w:szCs w:val="24"/>
        </w:rPr>
        <w:tab/>
      </w:r>
      <w:bookmarkStart w:id="25" w:name="_Toc148687600"/>
      <w:r w:rsidRPr="00A84B6C">
        <w:rPr>
          <w:rFonts w:eastAsia="Times New Roman"/>
          <w:szCs w:val="24"/>
        </w:rPr>
        <w:t>Verification by the partial factor method</w:t>
      </w:r>
      <w:bookmarkEnd w:id="25"/>
    </w:p>
    <w:p w14:paraId="69EB4424"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26" w:name="_Toc148687601"/>
      <w:r w:rsidRPr="00A84B6C">
        <w:rPr>
          <w:rFonts w:eastAsia="Times New Roman"/>
          <w:szCs w:val="24"/>
        </w:rPr>
        <w:t>Partial factors for actions on tanks</w:t>
      </w:r>
      <w:bookmarkEnd w:id="26"/>
    </w:p>
    <w:p w14:paraId="01A1FD7C"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For persistent, transient and accidental design situations, the partial factors </w:t>
      </w:r>
      <w:r w:rsidRPr="00A84B6C">
        <w:rPr>
          <w:i/>
          <w:szCs w:val="24"/>
        </w:rPr>
        <w:t>γ</w:t>
      </w:r>
      <w:r w:rsidRPr="00A84B6C">
        <w:rPr>
          <w:szCs w:val="24"/>
          <w:vertAlign w:val="subscript"/>
        </w:rPr>
        <w:t>F</w:t>
      </w:r>
      <w:r w:rsidRPr="00A84B6C">
        <w:rPr>
          <w:szCs w:val="24"/>
        </w:rPr>
        <w:t xml:space="preserve"> shall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w:t>
      </w:r>
    </w:p>
    <w:p w14:paraId="3E8640CF"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general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should be satisfied.</w:t>
      </w:r>
    </w:p>
    <w:p w14:paraId="3F7118F8" w14:textId="77777777" w:rsidR="003264FC" w:rsidRPr="00A84B6C" w:rsidRDefault="003264FC" w:rsidP="003B3529">
      <w:pPr>
        <w:pStyle w:val="BodyText"/>
        <w:keepNext/>
        <w:autoSpaceDE w:val="0"/>
        <w:autoSpaceDN w:val="0"/>
        <w:adjustRightInd w:val="0"/>
        <w:rPr>
          <w:szCs w:val="24"/>
        </w:rPr>
      </w:pPr>
      <w:r w:rsidRPr="00A84B6C">
        <w:rPr>
          <w:szCs w:val="24"/>
        </w:rPr>
        <w:lastRenderedPageBreak/>
        <w:t>(3)</w:t>
      </w:r>
      <w:r w:rsidRPr="00A84B6C">
        <w:rPr>
          <w:szCs w:val="24"/>
        </w:rPr>
        <w:tab/>
        <w:t xml:space="preserve">The recommended values of the partial factors for liquid actions on tanks are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w:t>
      </w:r>
    </w:p>
    <w:p w14:paraId="70D7CA3E"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values of partial factors </w:t>
      </w:r>
      <w:r w:rsidRPr="00A84B6C">
        <w:rPr>
          <w:i/>
          <w:szCs w:val="24"/>
        </w:rPr>
        <w:t>γ</w:t>
      </w:r>
      <w:r w:rsidRPr="00A84B6C">
        <w:rPr>
          <w:szCs w:val="24"/>
          <w:vertAlign w:val="subscript"/>
        </w:rPr>
        <w:t>F</w:t>
      </w:r>
      <w:r w:rsidRPr="00A84B6C">
        <w:rPr>
          <w:szCs w:val="24"/>
        </w:rPr>
        <w:t xml:space="preserve"> for tanks can be defined in the National Annex. Recommended values for the liquid loads are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w:t>
      </w:r>
    </w:p>
    <w:p w14:paraId="217698CC"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27" w:name="_Toc148687602"/>
      <w:r w:rsidRPr="00A84B6C">
        <w:rPr>
          <w:rFonts w:eastAsia="Times New Roman"/>
          <w:szCs w:val="24"/>
        </w:rPr>
        <w:t>Partial factors for resistances</w:t>
      </w:r>
      <w:bookmarkEnd w:id="27"/>
    </w:p>
    <w:p w14:paraId="5DD08FB7"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Where structural properties are determined by testing, the requirements and procedures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should be adopted.</w:t>
      </w:r>
    </w:p>
    <w:p w14:paraId="252655DE"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Fatigue verifications should satisfy Clause 10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r w:rsidRPr="00A84B6C">
        <w:rPr>
          <w:rStyle w:val="stdyear"/>
          <w:szCs w:val="24"/>
          <w:shd w:val="clear" w:color="auto" w:fill="auto"/>
        </w:rPr>
        <w:t>2023</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9</w:t>
      </w:r>
      <w:r w:rsidRPr="00A84B6C">
        <w:rPr>
          <w:szCs w:val="24"/>
        </w:rPr>
        <w:t>.</w:t>
      </w:r>
    </w:p>
    <w:p w14:paraId="4AB8FF30"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partial factors </w:t>
      </w:r>
      <w:r w:rsidRPr="00A84B6C">
        <w:rPr>
          <w:i/>
          <w:szCs w:val="24"/>
        </w:rPr>
        <w:t>γ</w:t>
      </w:r>
      <w:r w:rsidRPr="00A84B6C">
        <w:rPr>
          <w:szCs w:val="24"/>
          <w:vertAlign w:val="subscript"/>
        </w:rPr>
        <w:t>Mi</w:t>
      </w:r>
      <w:r w:rsidRPr="00A84B6C">
        <w:rPr>
          <w:szCs w:val="24"/>
        </w:rPr>
        <w:t xml:space="preserve"> for different limit states shall be taken from </w:t>
      </w:r>
      <w:r w:rsidRPr="00A84B6C">
        <w:rPr>
          <w:rStyle w:val="citetbl"/>
          <w:szCs w:val="24"/>
          <w:shd w:val="clear" w:color="auto" w:fill="auto"/>
        </w:rPr>
        <w:t>Table 4.3</w:t>
      </w:r>
      <w:r w:rsidRPr="00A84B6C">
        <w:rPr>
          <w:szCs w:val="24"/>
        </w:rPr>
        <w:t>.</w:t>
      </w:r>
    </w:p>
    <w:p w14:paraId="3622B09A" w14:textId="77777777" w:rsidR="003264FC" w:rsidRPr="00A84B6C" w:rsidRDefault="003264FC">
      <w:pPr>
        <w:pStyle w:val="Tabletitle"/>
        <w:keepLines/>
        <w:autoSpaceDE w:val="0"/>
        <w:autoSpaceDN w:val="0"/>
        <w:adjustRightInd w:val="0"/>
        <w:outlineLvl w:val="0"/>
        <w:rPr>
          <w:szCs w:val="24"/>
        </w:rPr>
      </w:pPr>
      <w:r w:rsidRPr="00A84B6C">
        <w:rPr>
          <w:szCs w:val="24"/>
        </w:rPr>
        <w:t>Table 4.3 — Partial factors for resistance for tanks</w:t>
      </w:r>
    </w:p>
    <w:tbl>
      <w:tblPr>
        <w:tblW w:w="975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firstRow="1" w:lastRow="0" w:firstColumn="1" w:lastColumn="0" w:noHBand="0" w:noVBand="0"/>
      </w:tblPr>
      <w:tblGrid>
        <w:gridCol w:w="8207"/>
        <w:gridCol w:w="1551"/>
      </w:tblGrid>
      <w:tr w:rsidR="003264FC" w:rsidRPr="00A84B6C" w14:paraId="289D3C1A" w14:textId="77777777" w:rsidTr="00683FC2">
        <w:trPr>
          <w:cantSplit/>
          <w:jc w:val="center"/>
        </w:trPr>
        <w:tc>
          <w:tcPr>
            <w:tcW w:w="8207" w:type="dxa"/>
            <w:tcBorders>
              <w:top w:val="single" w:sz="12" w:space="0" w:color="auto"/>
              <w:left w:val="single" w:sz="12" w:space="0" w:color="auto"/>
              <w:bottom w:val="single" w:sz="12" w:space="0" w:color="auto"/>
              <w:right w:val="single" w:sz="4" w:space="0" w:color="auto"/>
            </w:tcBorders>
          </w:tcPr>
          <w:p w14:paraId="3639A03B" w14:textId="44B5377B" w:rsidR="003264FC" w:rsidRPr="00A84B6C" w:rsidRDefault="003264FC" w:rsidP="003264FC">
            <w:pPr>
              <w:pStyle w:val="Tableheader"/>
              <w:autoSpaceDE w:val="0"/>
              <w:autoSpaceDN w:val="0"/>
              <w:adjustRightInd w:val="0"/>
              <w:rPr>
                <w:b/>
              </w:rPr>
            </w:pPr>
            <w:r w:rsidRPr="00A84B6C">
              <w:rPr>
                <w:b/>
                <w:szCs w:val="24"/>
              </w:rPr>
              <w:t>Resistance to failure mode</w:t>
            </w:r>
          </w:p>
        </w:tc>
        <w:tc>
          <w:tcPr>
            <w:tcW w:w="1551" w:type="dxa"/>
            <w:tcBorders>
              <w:top w:val="single" w:sz="12" w:space="0" w:color="auto"/>
              <w:left w:val="single" w:sz="4" w:space="0" w:color="auto"/>
              <w:bottom w:val="single" w:sz="12" w:space="0" w:color="auto"/>
              <w:right w:val="single" w:sz="12" w:space="0" w:color="auto"/>
            </w:tcBorders>
          </w:tcPr>
          <w:p w14:paraId="5BC4D145" w14:textId="4E77AE1A" w:rsidR="003264FC" w:rsidRPr="00A84B6C" w:rsidRDefault="003264FC" w:rsidP="003264FC">
            <w:pPr>
              <w:pStyle w:val="Tableheader"/>
              <w:autoSpaceDE w:val="0"/>
              <w:autoSpaceDN w:val="0"/>
              <w:adjustRightInd w:val="0"/>
              <w:rPr>
                <w:rFonts w:ascii="Symbol" w:hAnsi="Symbol"/>
                <w:b/>
              </w:rPr>
            </w:pPr>
            <w:r w:rsidRPr="00A84B6C">
              <w:rPr>
                <w:b/>
                <w:szCs w:val="24"/>
              </w:rPr>
              <w:t xml:space="preserve">Relevant </w:t>
            </w:r>
            <w:r w:rsidRPr="00A84B6C">
              <w:rPr>
                <w:b/>
                <w:i/>
                <w:szCs w:val="24"/>
              </w:rPr>
              <w:t>γ</w:t>
            </w:r>
          </w:p>
        </w:tc>
      </w:tr>
      <w:tr w:rsidR="003264FC" w:rsidRPr="00A84B6C" w14:paraId="17F652D9" w14:textId="77777777" w:rsidTr="00683FC2">
        <w:trPr>
          <w:cantSplit/>
          <w:trHeight w:val="362"/>
          <w:jc w:val="center"/>
        </w:trPr>
        <w:tc>
          <w:tcPr>
            <w:tcW w:w="8207" w:type="dxa"/>
            <w:tcBorders>
              <w:top w:val="nil"/>
              <w:left w:val="single" w:sz="12" w:space="0" w:color="auto"/>
              <w:right w:val="single" w:sz="4" w:space="0" w:color="auto"/>
            </w:tcBorders>
          </w:tcPr>
          <w:p w14:paraId="33178AD6" w14:textId="6EF6B4EB" w:rsidR="003264FC" w:rsidRPr="00A84B6C" w:rsidRDefault="003264FC" w:rsidP="003264FC">
            <w:pPr>
              <w:pStyle w:val="Tablebody"/>
              <w:autoSpaceDE w:val="0"/>
              <w:autoSpaceDN w:val="0"/>
              <w:adjustRightInd w:val="0"/>
            </w:pPr>
            <w:r w:rsidRPr="00A84B6C">
              <w:rPr>
                <w:szCs w:val="24"/>
              </w:rPr>
              <w:t>Resistance of welded or bolted wall plastic failure</w:t>
            </w:r>
          </w:p>
        </w:tc>
        <w:tc>
          <w:tcPr>
            <w:tcW w:w="1551" w:type="dxa"/>
            <w:tcBorders>
              <w:top w:val="nil"/>
              <w:left w:val="single" w:sz="4" w:space="0" w:color="auto"/>
              <w:right w:val="single" w:sz="12" w:space="0" w:color="auto"/>
            </w:tcBorders>
          </w:tcPr>
          <w:p w14:paraId="293601F8" w14:textId="4B4734AC" w:rsidR="003264FC" w:rsidRPr="00A84B6C" w:rsidRDefault="003264FC" w:rsidP="003264FC">
            <w:pPr>
              <w:pStyle w:val="Tablebody"/>
              <w:autoSpaceDE w:val="0"/>
              <w:autoSpaceDN w:val="0"/>
              <w:adjustRightInd w:val="0"/>
              <w:jc w:val="center"/>
            </w:pPr>
            <w:r w:rsidRPr="00A84B6C">
              <w:rPr>
                <w:i/>
                <w:szCs w:val="24"/>
              </w:rPr>
              <w:t>γ</w:t>
            </w:r>
            <w:r w:rsidRPr="00A84B6C">
              <w:rPr>
                <w:szCs w:val="24"/>
                <w:vertAlign w:val="subscript"/>
              </w:rPr>
              <w:t>M0</w:t>
            </w:r>
          </w:p>
        </w:tc>
      </w:tr>
      <w:tr w:rsidR="003264FC" w:rsidRPr="00A84B6C" w14:paraId="76A9F225" w14:textId="77777777" w:rsidTr="00683FC2">
        <w:trPr>
          <w:cantSplit/>
          <w:jc w:val="center"/>
        </w:trPr>
        <w:tc>
          <w:tcPr>
            <w:tcW w:w="8207" w:type="dxa"/>
            <w:tcBorders>
              <w:left w:val="single" w:sz="12" w:space="0" w:color="auto"/>
              <w:right w:val="single" w:sz="4" w:space="0" w:color="auto"/>
            </w:tcBorders>
          </w:tcPr>
          <w:p w14:paraId="5FD51ACF" w14:textId="7D582ED7" w:rsidR="003264FC" w:rsidRPr="00A84B6C" w:rsidRDefault="003264FC" w:rsidP="003264FC">
            <w:pPr>
              <w:pStyle w:val="Tablebody"/>
              <w:autoSpaceDE w:val="0"/>
              <w:autoSpaceDN w:val="0"/>
              <w:adjustRightInd w:val="0"/>
            </w:pPr>
            <w:r w:rsidRPr="00A84B6C">
              <w:rPr>
                <w:szCs w:val="24"/>
              </w:rPr>
              <w:t>Resistance of shell wall to stability</w:t>
            </w:r>
          </w:p>
        </w:tc>
        <w:tc>
          <w:tcPr>
            <w:tcW w:w="1551" w:type="dxa"/>
            <w:tcBorders>
              <w:left w:val="single" w:sz="4" w:space="0" w:color="auto"/>
              <w:right w:val="single" w:sz="12" w:space="0" w:color="auto"/>
            </w:tcBorders>
          </w:tcPr>
          <w:p w14:paraId="0D725816" w14:textId="087D4C12" w:rsidR="003264FC" w:rsidRPr="00A84B6C" w:rsidRDefault="003264FC" w:rsidP="003264FC">
            <w:pPr>
              <w:pStyle w:val="Tablebody"/>
              <w:autoSpaceDE w:val="0"/>
              <w:autoSpaceDN w:val="0"/>
              <w:adjustRightInd w:val="0"/>
              <w:jc w:val="center"/>
            </w:pPr>
            <w:r w:rsidRPr="00A84B6C">
              <w:rPr>
                <w:i/>
                <w:szCs w:val="24"/>
              </w:rPr>
              <w:t>γ</w:t>
            </w:r>
            <w:r w:rsidRPr="00A84B6C">
              <w:rPr>
                <w:szCs w:val="24"/>
                <w:vertAlign w:val="subscript"/>
              </w:rPr>
              <w:t>M1</w:t>
            </w:r>
          </w:p>
        </w:tc>
      </w:tr>
      <w:tr w:rsidR="003264FC" w:rsidRPr="00A84B6C" w14:paraId="1E95727F" w14:textId="77777777" w:rsidTr="00683FC2">
        <w:trPr>
          <w:cantSplit/>
          <w:jc w:val="center"/>
        </w:trPr>
        <w:tc>
          <w:tcPr>
            <w:tcW w:w="8207" w:type="dxa"/>
            <w:tcBorders>
              <w:left w:val="single" w:sz="12" w:space="0" w:color="auto"/>
              <w:right w:val="single" w:sz="4" w:space="0" w:color="auto"/>
            </w:tcBorders>
          </w:tcPr>
          <w:p w14:paraId="70BB7172" w14:textId="4242C959" w:rsidR="003264FC" w:rsidRPr="00A84B6C" w:rsidRDefault="003264FC" w:rsidP="003264FC">
            <w:pPr>
              <w:pStyle w:val="Tablebody"/>
              <w:autoSpaceDE w:val="0"/>
              <w:autoSpaceDN w:val="0"/>
              <w:adjustRightInd w:val="0"/>
              <w:rPr>
                <w:rFonts w:ascii="Times New Roman" w:hAnsi="Times New Roman"/>
              </w:rPr>
            </w:pPr>
            <w:r w:rsidRPr="00A84B6C">
              <w:rPr>
                <w:szCs w:val="24"/>
              </w:rPr>
              <w:t>Resistance of bolted wall to rupture</w:t>
            </w:r>
          </w:p>
        </w:tc>
        <w:tc>
          <w:tcPr>
            <w:tcW w:w="1551" w:type="dxa"/>
            <w:tcBorders>
              <w:left w:val="single" w:sz="4" w:space="0" w:color="auto"/>
              <w:right w:val="single" w:sz="12" w:space="0" w:color="auto"/>
            </w:tcBorders>
          </w:tcPr>
          <w:p w14:paraId="61FC13EE" w14:textId="648C1946" w:rsidR="003264FC" w:rsidRPr="00A84B6C" w:rsidRDefault="003264FC" w:rsidP="003264FC">
            <w:pPr>
              <w:pStyle w:val="Tablebody"/>
              <w:autoSpaceDE w:val="0"/>
              <w:autoSpaceDN w:val="0"/>
              <w:adjustRightInd w:val="0"/>
              <w:jc w:val="center"/>
            </w:pPr>
            <w:r w:rsidRPr="00A84B6C">
              <w:rPr>
                <w:i/>
                <w:szCs w:val="24"/>
              </w:rPr>
              <w:t>γ</w:t>
            </w:r>
            <w:r w:rsidRPr="00A84B6C">
              <w:rPr>
                <w:szCs w:val="24"/>
                <w:vertAlign w:val="subscript"/>
              </w:rPr>
              <w:t>M2</w:t>
            </w:r>
          </w:p>
        </w:tc>
      </w:tr>
      <w:tr w:rsidR="003264FC" w:rsidRPr="00A84B6C" w14:paraId="74018F91" w14:textId="77777777" w:rsidTr="00683FC2">
        <w:trPr>
          <w:cantSplit/>
          <w:jc w:val="center"/>
        </w:trPr>
        <w:tc>
          <w:tcPr>
            <w:tcW w:w="8207" w:type="dxa"/>
            <w:tcBorders>
              <w:left w:val="single" w:sz="12" w:space="0" w:color="auto"/>
              <w:right w:val="single" w:sz="4" w:space="0" w:color="auto"/>
            </w:tcBorders>
          </w:tcPr>
          <w:p w14:paraId="66562E3A" w14:textId="2D7FF5F5" w:rsidR="003264FC" w:rsidRPr="00A84B6C" w:rsidRDefault="003264FC" w:rsidP="003264FC">
            <w:pPr>
              <w:pStyle w:val="Tablebody"/>
              <w:autoSpaceDE w:val="0"/>
              <w:autoSpaceDN w:val="0"/>
              <w:adjustRightInd w:val="0"/>
            </w:pPr>
            <w:r w:rsidRPr="00A84B6C">
              <w:rPr>
                <w:szCs w:val="24"/>
              </w:rPr>
              <w:t>Resistance to cyclic plasticity</w:t>
            </w:r>
          </w:p>
        </w:tc>
        <w:tc>
          <w:tcPr>
            <w:tcW w:w="1551" w:type="dxa"/>
            <w:tcBorders>
              <w:left w:val="single" w:sz="4" w:space="0" w:color="auto"/>
              <w:right w:val="single" w:sz="12" w:space="0" w:color="auto"/>
            </w:tcBorders>
          </w:tcPr>
          <w:p w14:paraId="13385AD6" w14:textId="391AEC36" w:rsidR="003264FC" w:rsidRPr="00A84B6C" w:rsidRDefault="003264FC" w:rsidP="003264FC">
            <w:pPr>
              <w:pStyle w:val="Tablebody"/>
              <w:autoSpaceDE w:val="0"/>
              <w:autoSpaceDN w:val="0"/>
              <w:adjustRightInd w:val="0"/>
              <w:jc w:val="center"/>
            </w:pPr>
            <w:r w:rsidRPr="00A84B6C">
              <w:rPr>
                <w:i/>
                <w:szCs w:val="24"/>
              </w:rPr>
              <w:t>γ</w:t>
            </w:r>
            <w:r w:rsidRPr="00A84B6C">
              <w:rPr>
                <w:szCs w:val="24"/>
                <w:vertAlign w:val="subscript"/>
              </w:rPr>
              <w:t>M4</w:t>
            </w:r>
          </w:p>
        </w:tc>
      </w:tr>
      <w:tr w:rsidR="003264FC" w:rsidRPr="00A84B6C" w14:paraId="5265018A" w14:textId="77777777" w:rsidTr="00683FC2">
        <w:trPr>
          <w:cantSplit/>
          <w:jc w:val="center"/>
        </w:trPr>
        <w:tc>
          <w:tcPr>
            <w:tcW w:w="8207" w:type="dxa"/>
            <w:tcBorders>
              <w:left w:val="single" w:sz="12" w:space="0" w:color="auto"/>
              <w:bottom w:val="single" w:sz="12" w:space="0" w:color="auto"/>
              <w:right w:val="single" w:sz="4" w:space="0" w:color="auto"/>
            </w:tcBorders>
          </w:tcPr>
          <w:p w14:paraId="7AEDA6FB" w14:textId="04229CBB" w:rsidR="003264FC" w:rsidRPr="00A84B6C" w:rsidRDefault="003264FC" w:rsidP="003264FC">
            <w:pPr>
              <w:pStyle w:val="Tablebody"/>
              <w:autoSpaceDE w:val="0"/>
              <w:autoSpaceDN w:val="0"/>
              <w:adjustRightInd w:val="0"/>
            </w:pPr>
            <w:r w:rsidRPr="00A84B6C">
              <w:rPr>
                <w:szCs w:val="24"/>
              </w:rPr>
              <w:t>Resistance to fatigue</w:t>
            </w:r>
          </w:p>
        </w:tc>
        <w:tc>
          <w:tcPr>
            <w:tcW w:w="1551" w:type="dxa"/>
            <w:tcBorders>
              <w:left w:val="single" w:sz="4" w:space="0" w:color="auto"/>
              <w:bottom w:val="single" w:sz="12" w:space="0" w:color="auto"/>
              <w:right w:val="single" w:sz="12" w:space="0" w:color="auto"/>
            </w:tcBorders>
          </w:tcPr>
          <w:p w14:paraId="0A2BEE63" w14:textId="5AD35FEC" w:rsidR="003264FC" w:rsidRPr="00A84B6C" w:rsidRDefault="003264FC" w:rsidP="003264FC">
            <w:pPr>
              <w:pStyle w:val="Tablebody"/>
              <w:autoSpaceDE w:val="0"/>
              <w:autoSpaceDN w:val="0"/>
              <w:adjustRightInd w:val="0"/>
              <w:jc w:val="center"/>
            </w:pPr>
            <w:r w:rsidRPr="00A84B6C">
              <w:rPr>
                <w:i/>
                <w:szCs w:val="24"/>
              </w:rPr>
              <w:t>γ</w:t>
            </w:r>
            <w:r w:rsidRPr="00A84B6C">
              <w:rPr>
                <w:szCs w:val="24"/>
                <w:vertAlign w:val="subscript"/>
              </w:rPr>
              <w:t>Mf</w:t>
            </w:r>
          </w:p>
        </w:tc>
      </w:tr>
    </w:tbl>
    <w:p w14:paraId="0F3A57A8" w14:textId="63CC5558" w:rsidR="003264FC" w:rsidRPr="00A84B6C" w:rsidRDefault="003264FC" w:rsidP="009029A8">
      <w:pPr>
        <w:pStyle w:val="BodyText"/>
        <w:keepNext/>
        <w:suppressAutoHyphens/>
        <w:autoSpaceDE w:val="0"/>
        <w:autoSpaceDN w:val="0"/>
        <w:adjustRightInd w:val="0"/>
        <w:spacing w:before="240" w:after="240" w:line="250" w:lineRule="exact"/>
        <w:jc w:val="left"/>
        <w:outlineLvl w:val="1"/>
        <w:rPr>
          <w:szCs w:val="24"/>
        </w:rPr>
      </w:pPr>
      <w:r w:rsidRPr="00A84B6C">
        <w:rPr>
          <w:szCs w:val="24"/>
        </w:rPr>
        <w:t>(4)</w:t>
      </w:r>
      <w:r w:rsidRPr="00A84B6C">
        <w:rPr>
          <w:szCs w:val="24"/>
        </w:rPr>
        <w:tab/>
        <w:t xml:space="preserve">The numerical values for partial factors for resistance for tanks in </w:t>
      </w:r>
      <w:r w:rsidRPr="00A84B6C">
        <w:rPr>
          <w:rStyle w:val="citetbl"/>
          <w:szCs w:val="24"/>
          <w:shd w:val="clear" w:color="auto" w:fill="auto"/>
        </w:rPr>
        <w:t>Table 4.4</w:t>
      </w:r>
      <w:r w:rsidRPr="00A84B6C">
        <w:rPr>
          <w:szCs w:val="24"/>
        </w:rPr>
        <w:t xml:space="preserve"> are recommended.</w:t>
      </w:r>
    </w:p>
    <w:p w14:paraId="4C4175D0"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numerical values for partial factors for resistance for tanks are given in </w:t>
      </w:r>
      <w:r w:rsidRPr="00A84B6C">
        <w:rPr>
          <w:rStyle w:val="citetbl"/>
          <w:szCs w:val="24"/>
          <w:shd w:val="clear" w:color="auto" w:fill="auto"/>
        </w:rPr>
        <w:t>Table 4.4</w:t>
      </w:r>
      <w:r w:rsidRPr="00A84B6C">
        <w:rPr>
          <w:szCs w:val="24"/>
        </w:rPr>
        <w:t>, unless the National Annex gives different values.</w:t>
      </w:r>
    </w:p>
    <w:p w14:paraId="0651913C" w14:textId="77777777" w:rsidR="003264FC" w:rsidRPr="00A84B6C" w:rsidRDefault="003264FC">
      <w:pPr>
        <w:pStyle w:val="Tabletitle"/>
        <w:keepLines/>
        <w:autoSpaceDE w:val="0"/>
        <w:autoSpaceDN w:val="0"/>
        <w:adjustRightInd w:val="0"/>
        <w:outlineLvl w:val="0"/>
        <w:rPr>
          <w:szCs w:val="24"/>
        </w:rPr>
      </w:pPr>
      <w:r w:rsidRPr="00A84B6C">
        <w:rPr>
          <w:szCs w:val="24"/>
        </w:rPr>
        <w:t>Table 4.4 (NDP) — Numerical values for partial factors for resistance for tanks</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1"/>
        <w:gridCol w:w="2862"/>
        <w:gridCol w:w="2862"/>
      </w:tblGrid>
      <w:tr w:rsidR="003264FC" w:rsidRPr="00A84B6C" w14:paraId="74657AFA" w14:textId="77777777" w:rsidTr="008725D8">
        <w:trPr>
          <w:jc w:val="center"/>
        </w:trPr>
        <w:tc>
          <w:tcPr>
            <w:tcW w:w="2781" w:type="dxa"/>
            <w:tcBorders>
              <w:top w:val="single" w:sz="12" w:space="0" w:color="auto"/>
            </w:tcBorders>
          </w:tcPr>
          <w:p w14:paraId="04A77404" w14:textId="547AEF7B" w:rsidR="003264FC" w:rsidRPr="00A84B6C" w:rsidRDefault="003264FC" w:rsidP="003264FC">
            <w:pPr>
              <w:pStyle w:val="Tablebody"/>
              <w:autoSpaceDE w:val="0"/>
              <w:autoSpaceDN w:val="0"/>
              <w:adjustRightInd w:val="0"/>
              <w:jc w:val="center"/>
              <w:rPr>
                <w:snapToGrid w:val="0"/>
              </w:rPr>
            </w:pPr>
            <w:r w:rsidRPr="00A84B6C">
              <w:rPr>
                <w:i/>
                <w:szCs w:val="24"/>
              </w:rPr>
              <w:t>γ</w:t>
            </w:r>
            <w:r w:rsidRPr="00A84B6C">
              <w:rPr>
                <w:szCs w:val="24"/>
                <w:vertAlign w:val="subscript"/>
              </w:rPr>
              <w:t>M0</w:t>
            </w:r>
            <w:r w:rsidRPr="00A84B6C">
              <w:rPr>
                <w:szCs w:val="24"/>
              </w:rPr>
              <w:t> = 1,1</w:t>
            </w:r>
          </w:p>
        </w:tc>
        <w:tc>
          <w:tcPr>
            <w:tcW w:w="2862" w:type="dxa"/>
            <w:tcBorders>
              <w:top w:val="single" w:sz="12" w:space="0" w:color="auto"/>
            </w:tcBorders>
          </w:tcPr>
          <w:p w14:paraId="271A63F8" w14:textId="7A66C16B" w:rsidR="003264FC" w:rsidRPr="00A84B6C" w:rsidRDefault="003264FC" w:rsidP="003264FC">
            <w:pPr>
              <w:pStyle w:val="Tablebody"/>
              <w:autoSpaceDE w:val="0"/>
              <w:autoSpaceDN w:val="0"/>
              <w:adjustRightInd w:val="0"/>
              <w:jc w:val="center"/>
              <w:rPr>
                <w:rFonts w:ascii="Symbol" w:hAnsi="Symbol"/>
                <w:i/>
                <w:snapToGrid w:val="0"/>
              </w:rPr>
            </w:pPr>
            <w:r w:rsidRPr="00A84B6C">
              <w:rPr>
                <w:i/>
                <w:szCs w:val="24"/>
              </w:rPr>
              <w:t>γ</w:t>
            </w:r>
            <w:r w:rsidRPr="00A84B6C">
              <w:rPr>
                <w:szCs w:val="24"/>
                <w:vertAlign w:val="subscript"/>
              </w:rPr>
              <w:t>M1</w:t>
            </w:r>
            <w:r w:rsidRPr="00A84B6C">
              <w:rPr>
                <w:szCs w:val="24"/>
              </w:rPr>
              <w:t> = 1,1</w:t>
            </w:r>
          </w:p>
        </w:tc>
        <w:tc>
          <w:tcPr>
            <w:tcW w:w="2862" w:type="dxa"/>
            <w:tcBorders>
              <w:top w:val="single" w:sz="12" w:space="0" w:color="auto"/>
            </w:tcBorders>
          </w:tcPr>
          <w:p w14:paraId="3A79F980" w14:textId="3F7A7487" w:rsidR="003264FC" w:rsidRPr="00A84B6C" w:rsidRDefault="003264FC" w:rsidP="003264FC">
            <w:pPr>
              <w:pStyle w:val="Tablebody"/>
              <w:autoSpaceDE w:val="0"/>
              <w:autoSpaceDN w:val="0"/>
              <w:adjustRightInd w:val="0"/>
              <w:jc w:val="center"/>
              <w:rPr>
                <w:snapToGrid w:val="0"/>
              </w:rPr>
            </w:pPr>
            <w:r w:rsidRPr="00A84B6C">
              <w:rPr>
                <w:i/>
                <w:szCs w:val="24"/>
              </w:rPr>
              <w:t>γ</w:t>
            </w:r>
            <w:r w:rsidRPr="00A84B6C">
              <w:rPr>
                <w:szCs w:val="24"/>
                <w:vertAlign w:val="subscript"/>
              </w:rPr>
              <w:t>M2</w:t>
            </w:r>
            <w:r w:rsidRPr="00A84B6C">
              <w:rPr>
                <w:szCs w:val="24"/>
              </w:rPr>
              <w:t> = 1,25</w:t>
            </w:r>
          </w:p>
        </w:tc>
      </w:tr>
      <w:tr w:rsidR="003264FC" w:rsidRPr="00A84B6C" w14:paraId="688FDB5E" w14:textId="77777777" w:rsidTr="008725D8">
        <w:trPr>
          <w:jc w:val="center"/>
        </w:trPr>
        <w:tc>
          <w:tcPr>
            <w:tcW w:w="2781" w:type="dxa"/>
            <w:tcBorders>
              <w:bottom w:val="single" w:sz="12" w:space="0" w:color="auto"/>
            </w:tcBorders>
          </w:tcPr>
          <w:p w14:paraId="742BB850" w14:textId="7D49DF09" w:rsidR="003264FC" w:rsidRPr="00A84B6C" w:rsidRDefault="003264FC" w:rsidP="003264FC">
            <w:pPr>
              <w:pStyle w:val="Tablebody"/>
              <w:tabs>
                <w:tab w:val="left" w:pos="960"/>
              </w:tabs>
              <w:autoSpaceDE w:val="0"/>
              <w:autoSpaceDN w:val="0"/>
              <w:adjustRightInd w:val="0"/>
              <w:jc w:val="center"/>
              <w:rPr>
                <w:snapToGrid w:val="0"/>
              </w:rPr>
            </w:pPr>
            <w:r w:rsidRPr="00A84B6C">
              <w:rPr>
                <w:szCs w:val="24"/>
              </w:rPr>
              <w:t> </w:t>
            </w:r>
          </w:p>
        </w:tc>
        <w:tc>
          <w:tcPr>
            <w:tcW w:w="2862" w:type="dxa"/>
            <w:tcBorders>
              <w:bottom w:val="single" w:sz="12" w:space="0" w:color="auto"/>
            </w:tcBorders>
          </w:tcPr>
          <w:p w14:paraId="4C4AB9B1" w14:textId="76539A55" w:rsidR="003264FC" w:rsidRPr="00A84B6C" w:rsidRDefault="003264FC" w:rsidP="003264FC">
            <w:pPr>
              <w:pStyle w:val="Tablebody"/>
              <w:autoSpaceDE w:val="0"/>
              <w:autoSpaceDN w:val="0"/>
              <w:adjustRightInd w:val="0"/>
              <w:jc w:val="center"/>
              <w:rPr>
                <w:rFonts w:ascii="Symbol" w:hAnsi="Symbol"/>
                <w:i/>
                <w:snapToGrid w:val="0"/>
              </w:rPr>
            </w:pPr>
            <w:r w:rsidRPr="00A84B6C">
              <w:rPr>
                <w:i/>
                <w:szCs w:val="24"/>
              </w:rPr>
              <w:t>γ</w:t>
            </w:r>
            <w:r w:rsidRPr="00A84B6C">
              <w:rPr>
                <w:szCs w:val="24"/>
                <w:vertAlign w:val="subscript"/>
              </w:rPr>
              <w:t>M4</w:t>
            </w:r>
            <w:r w:rsidRPr="00A84B6C">
              <w:rPr>
                <w:szCs w:val="24"/>
              </w:rPr>
              <w:t> = 1,00</w:t>
            </w:r>
          </w:p>
        </w:tc>
        <w:tc>
          <w:tcPr>
            <w:tcW w:w="2862" w:type="dxa"/>
            <w:tcBorders>
              <w:bottom w:val="single" w:sz="12" w:space="0" w:color="auto"/>
            </w:tcBorders>
          </w:tcPr>
          <w:p w14:paraId="69C2930A" w14:textId="510FBE8F" w:rsidR="003264FC" w:rsidRPr="00A84B6C" w:rsidRDefault="003264FC" w:rsidP="003264FC">
            <w:pPr>
              <w:pStyle w:val="Tablebody"/>
              <w:autoSpaceDE w:val="0"/>
              <w:autoSpaceDN w:val="0"/>
              <w:adjustRightInd w:val="0"/>
              <w:jc w:val="center"/>
              <w:rPr>
                <w:snapToGrid w:val="0"/>
              </w:rPr>
            </w:pPr>
            <w:r w:rsidRPr="00A84B6C">
              <w:rPr>
                <w:i/>
                <w:szCs w:val="24"/>
              </w:rPr>
              <w:t>γ</w:t>
            </w:r>
            <w:r w:rsidRPr="00A84B6C">
              <w:rPr>
                <w:szCs w:val="24"/>
                <w:vertAlign w:val="subscript"/>
              </w:rPr>
              <w:t>Mf</w:t>
            </w:r>
            <w:r w:rsidRPr="00A84B6C">
              <w:rPr>
                <w:szCs w:val="24"/>
              </w:rPr>
              <w:t xml:space="preserve">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9</w:t>
            </w:r>
          </w:p>
        </w:tc>
      </w:tr>
    </w:tbl>
    <w:p w14:paraId="363029F2" w14:textId="77777777" w:rsidR="003264FC" w:rsidRPr="00A84B6C" w:rsidRDefault="003264FC" w:rsidP="009029A8">
      <w:pPr>
        <w:pStyle w:val="Note"/>
        <w:autoSpaceDE w:val="0"/>
        <w:autoSpaceDN w:val="0"/>
        <w:adjustRightInd w:val="0"/>
        <w:spacing w:before="240"/>
        <w:rPr>
          <w:szCs w:val="24"/>
        </w:rPr>
      </w:pPr>
      <w:r w:rsidRPr="00A84B6C">
        <w:rPr>
          <w:szCs w:val="24"/>
        </w:rPr>
        <w:t>NOTE 2</w:t>
      </w:r>
      <w:r w:rsidRPr="00A84B6C">
        <w:rPr>
          <w:szCs w:val="24"/>
        </w:rPr>
        <w:tab/>
        <w:t xml:space="preserve">Some numerical values given in </w:t>
      </w:r>
      <w:r w:rsidRPr="00A84B6C">
        <w:rPr>
          <w:rStyle w:val="citetbl"/>
          <w:szCs w:val="24"/>
          <w:shd w:val="clear" w:color="auto" w:fill="auto"/>
        </w:rPr>
        <w:t>Table 4.4</w:t>
      </w:r>
      <w:r w:rsidRPr="00A84B6C">
        <w:rPr>
          <w:szCs w:val="24"/>
        </w:rPr>
        <w:t xml:space="preserve"> differ from those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because the entire tank cylindrical shell is under membrane tension and a failure here would be catastrophic. By contrast, the loading is very well defined so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 xml:space="preserve"> does not require a high partial factor on actions.</w:t>
      </w:r>
    </w:p>
    <w:p w14:paraId="70C5E66D"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hot-rolled steel sections are used as part of a tank structure (e.g. an elevated platform on the tank roof or a truss supporting the roof), the relevant partial factors for their resistance should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7325E8AB"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Safety factors for ‘product type’ tanks (factory production) can be specified by the appropriate authorities. When applied to ‘product type’ tanks, the factors here are for guidance purposes only. They are provided to show the levels likely to be needed to achieve consistent reliability with other designs.</w:t>
      </w:r>
    </w:p>
    <w:p w14:paraId="105BD8BE"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28" w:name="_Toc148687603"/>
      <w:r w:rsidRPr="00A84B6C">
        <w:rPr>
          <w:rFonts w:eastAsia="Times New Roman"/>
          <w:szCs w:val="24"/>
        </w:rPr>
        <w:t>Serviceability limit states</w:t>
      </w:r>
      <w:bookmarkEnd w:id="28"/>
    </w:p>
    <w:p w14:paraId="2E96A4C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Where simplified compliance rules are given in the relevant provisions dealing with serviceability limit states, detailed calculations using combinations of actions may be omitted.</w:t>
      </w:r>
    </w:p>
    <w:p w14:paraId="643D13A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For all serviceability limit states the values of </w:t>
      </w:r>
      <w:r w:rsidRPr="00A84B6C">
        <w:rPr>
          <w:i/>
          <w:szCs w:val="24"/>
        </w:rPr>
        <w:t>γ</w:t>
      </w:r>
      <w:r w:rsidRPr="00A84B6C">
        <w:rPr>
          <w:szCs w:val="24"/>
          <w:vertAlign w:val="subscript"/>
        </w:rPr>
        <w:t>Mser</w:t>
      </w:r>
      <w:r w:rsidRPr="00A84B6C">
        <w:rPr>
          <w:szCs w:val="24"/>
        </w:rPr>
        <w:t xml:space="preserve"> should be specified.</w:t>
      </w:r>
    </w:p>
    <w:p w14:paraId="1627DCF0"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value </w:t>
      </w:r>
      <w:r w:rsidRPr="00A84B6C">
        <w:rPr>
          <w:i/>
          <w:szCs w:val="24"/>
        </w:rPr>
        <w:t>γ</w:t>
      </w:r>
      <w:r w:rsidRPr="00A84B6C">
        <w:rPr>
          <w:szCs w:val="24"/>
          <w:vertAlign w:val="subscript"/>
        </w:rPr>
        <w:t>Mser</w:t>
      </w:r>
      <w:r w:rsidRPr="00A84B6C">
        <w:rPr>
          <w:szCs w:val="24"/>
        </w:rPr>
        <w:t> = 1,0, unless the National Annex provides a different value.</w:t>
      </w:r>
    </w:p>
    <w:p w14:paraId="1253B2EA" w14:textId="77777777" w:rsidR="003264FC" w:rsidRPr="00A84B6C" w:rsidRDefault="003264FC" w:rsidP="00E118BB">
      <w:pPr>
        <w:pStyle w:val="Heading2"/>
        <w:pageBreakBefore/>
        <w:tabs>
          <w:tab w:val="left" w:pos="360"/>
          <w:tab w:val="left" w:pos="400"/>
        </w:tabs>
        <w:autoSpaceDE w:val="0"/>
        <w:autoSpaceDN w:val="0"/>
        <w:adjustRightInd w:val="0"/>
        <w:rPr>
          <w:rFonts w:eastAsia="Times New Roman"/>
          <w:szCs w:val="24"/>
        </w:rPr>
      </w:pPr>
      <w:bookmarkStart w:id="29" w:name="_Toc148687604"/>
      <w:r w:rsidRPr="00A84B6C">
        <w:rPr>
          <w:rFonts w:eastAsia="Times New Roman"/>
          <w:szCs w:val="24"/>
        </w:rPr>
        <w:lastRenderedPageBreak/>
        <w:t>Limit states</w:t>
      </w:r>
      <w:bookmarkEnd w:id="29"/>
    </w:p>
    <w:p w14:paraId="300378A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limit states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should be adopted for tanks.</w:t>
      </w:r>
    </w:p>
    <w:p w14:paraId="10394B22"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lang w:val="en-GB"/>
        </w:rPr>
      </w:pPr>
      <w:r w:rsidRPr="00A84B6C">
        <w:rPr>
          <w:szCs w:val="24"/>
          <w:lang w:val="en-GB"/>
        </w:rPr>
        <w:t>—</w:t>
      </w:r>
      <w:r w:rsidRPr="00A84B6C">
        <w:rPr>
          <w:szCs w:val="24"/>
          <w:lang w:val="en-GB"/>
        </w:rPr>
        <w:tab/>
        <w:t>Global stability and static equilibrium as a rigid body;</w:t>
      </w:r>
    </w:p>
    <w:p w14:paraId="0104195E"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lang w:val="en-GB"/>
        </w:rPr>
      </w:pPr>
      <w:r w:rsidRPr="00A84B6C">
        <w:rPr>
          <w:szCs w:val="24"/>
          <w:lang w:val="en-GB"/>
        </w:rPr>
        <w:t>—</w:t>
      </w:r>
      <w:r w:rsidRPr="00A84B6C">
        <w:rPr>
          <w:szCs w:val="24"/>
          <w:lang w:val="en-GB"/>
        </w:rPr>
        <w:tab/>
        <w:t>LS1: plastic limit;</w:t>
      </w:r>
    </w:p>
    <w:p w14:paraId="154DDF9A"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lang w:val="en-GB"/>
        </w:rPr>
      </w:pPr>
      <w:r w:rsidRPr="00A84B6C">
        <w:rPr>
          <w:szCs w:val="24"/>
          <w:lang w:val="en-GB"/>
        </w:rPr>
        <w:t>—</w:t>
      </w:r>
      <w:r w:rsidRPr="00A84B6C">
        <w:rPr>
          <w:szCs w:val="24"/>
          <w:lang w:val="en-GB"/>
        </w:rPr>
        <w:tab/>
        <w:t>LS2: cyclic plasticity</w:t>
      </w:r>
    </w:p>
    <w:p w14:paraId="6787D01D"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rPr>
      </w:pPr>
      <w:r w:rsidRPr="00A84B6C">
        <w:rPr>
          <w:szCs w:val="24"/>
        </w:rPr>
        <w:t>—</w:t>
      </w:r>
      <w:r w:rsidRPr="00A84B6C">
        <w:rPr>
          <w:szCs w:val="24"/>
        </w:rPr>
        <w:tab/>
        <w:t>LS3: buckling;</w:t>
      </w:r>
    </w:p>
    <w:p w14:paraId="6047E494"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rPr>
      </w:pPr>
      <w:r w:rsidRPr="00A84B6C">
        <w:rPr>
          <w:szCs w:val="24"/>
        </w:rPr>
        <w:t>—</w:t>
      </w:r>
      <w:r w:rsidRPr="00A84B6C">
        <w:rPr>
          <w:szCs w:val="24"/>
        </w:rPr>
        <w:tab/>
        <w:t>LS4: fatigue.</w:t>
      </w:r>
    </w:p>
    <w:p w14:paraId="4118E379"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0" w:name="_Toc148687605"/>
      <w:r w:rsidRPr="00A84B6C">
        <w:rPr>
          <w:rFonts w:eastAsia="Times New Roman"/>
          <w:szCs w:val="24"/>
        </w:rPr>
        <w:t>Actions and environmental effects</w:t>
      </w:r>
      <w:bookmarkEnd w:id="30"/>
    </w:p>
    <w:p w14:paraId="72DB6D6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general requirements set out in Clause 4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shall be satisfied.</w:t>
      </w:r>
    </w:p>
    <w:p w14:paraId="6700D717"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1" w:name="_Toc148687606"/>
      <w:r w:rsidRPr="00A84B6C">
        <w:rPr>
          <w:rFonts w:eastAsia="Times New Roman"/>
          <w:szCs w:val="24"/>
        </w:rPr>
        <w:t>Material properties</w:t>
      </w:r>
      <w:bookmarkEnd w:id="31"/>
    </w:p>
    <w:p w14:paraId="26488312"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general requirements for material properties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10</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 xml:space="preserve">, as appropriate, should be followed, except as defined in </w:t>
      </w:r>
      <w:r w:rsidRPr="00A84B6C">
        <w:rPr>
          <w:rStyle w:val="citesec"/>
          <w:szCs w:val="24"/>
          <w:shd w:val="clear" w:color="auto" w:fill="auto"/>
        </w:rPr>
        <w:t>Clause 5</w:t>
      </w:r>
      <w:r w:rsidRPr="00A84B6C">
        <w:rPr>
          <w:szCs w:val="24"/>
        </w:rPr>
        <w:t>.</w:t>
      </w:r>
    </w:p>
    <w:p w14:paraId="46D90ABA"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specific properties of materials for tanks given in </w:t>
      </w:r>
      <w:r w:rsidRPr="00A84B6C">
        <w:rPr>
          <w:rStyle w:val="citesec"/>
          <w:szCs w:val="24"/>
          <w:shd w:val="clear" w:color="auto" w:fill="auto"/>
        </w:rPr>
        <w:t>Clause 5</w:t>
      </w:r>
      <w:r w:rsidRPr="00A84B6C">
        <w:rPr>
          <w:szCs w:val="24"/>
        </w:rPr>
        <w:t xml:space="preserve"> of this document should be used.</w:t>
      </w:r>
    </w:p>
    <w:p w14:paraId="0F7D5C76"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Due to the risk of stress corrosion cracking, particular attention should be paid to the choice of steel for tanks and structures used to store ammonia. This also applies in particular to the welding consumables. In addition, the welding process, the post-weld treatment and production control must be adjusted accordingly.</w:t>
      </w:r>
    </w:p>
    <w:p w14:paraId="5750DB01"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choice of steel should be adapted to the storage medium and should be compatible with the stored liquid to avoid degenerative effects.</w:t>
      </w:r>
    </w:p>
    <w:p w14:paraId="53EEA1C9"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2" w:name="_Toc148687607"/>
      <w:r w:rsidRPr="00A84B6C">
        <w:rPr>
          <w:rFonts w:eastAsia="Times New Roman"/>
          <w:szCs w:val="24"/>
        </w:rPr>
        <w:t>Geometrical data</w:t>
      </w:r>
      <w:bookmarkEnd w:id="32"/>
    </w:p>
    <w:p w14:paraId="04C16F7E"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general information on geometrical data provided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may be used.</w:t>
      </w:r>
    </w:p>
    <w:p w14:paraId="0BDEF59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Additional information specific to shell structures (e.g. the curvature of surfaces, the inward or outward eccentricity of a stiffener, the properties of rings) provided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may be used.</w:t>
      </w:r>
    </w:p>
    <w:p w14:paraId="038059E8"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plate thicknesses given in </w:t>
      </w:r>
      <w:r w:rsidRPr="00A84B6C">
        <w:rPr>
          <w:rStyle w:val="citesec"/>
          <w:szCs w:val="24"/>
          <w:shd w:val="clear" w:color="auto" w:fill="auto"/>
        </w:rPr>
        <w:t>6.1.2</w:t>
      </w:r>
      <w:r w:rsidRPr="00A84B6C">
        <w:rPr>
          <w:szCs w:val="24"/>
        </w:rPr>
        <w:t xml:space="preserve"> should be used in calculations.</w:t>
      </w:r>
    </w:p>
    <w:p w14:paraId="6E05C7A9"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3" w:name="_Toc148687608"/>
      <w:r w:rsidRPr="00A84B6C">
        <w:rPr>
          <w:rFonts w:eastAsia="Times New Roman"/>
          <w:szCs w:val="24"/>
        </w:rPr>
        <w:t>Modelling of the tank for determining action effects</w:t>
      </w:r>
      <w:bookmarkEnd w:id="33"/>
    </w:p>
    <w:p w14:paraId="6EC988F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general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shall be followed.</w:t>
      </w:r>
    </w:p>
    <w:p w14:paraId="44976AC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specific requirements for structural analysis in relation to serviceability set out in </w:t>
      </w:r>
      <w:r w:rsidRPr="00A84B6C">
        <w:rPr>
          <w:rStyle w:val="citesec"/>
          <w:szCs w:val="24"/>
          <w:shd w:val="clear" w:color="auto" w:fill="auto"/>
        </w:rPr>
        <w:t>Clause 14</w:t>
      </w:r>
      <w:r w:rsidRPr="00A84B6C">
        <w:rPr>
          <w:szCs w:val="24"/>
        </w:rPr>
        <w:t xml:space="preserve"> should be used for the relevant structural segments.</w:t>
      </w:r>
    </w:p>
    <w:p w14:paraId="7FE83D6A"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specific requirements for structural analysis in relation to ultimate limit states set out in </w:t>
      </w:r>
      <w:r w:rsidRPr="00A84B6C">
        <w:rPr>
          <w:rStyle w:val="citesec"/>
          <w:szCs w:val="24"/>
          <w:shd w:val="clear" w:color="auto" w:fill="auto"/>
        </w:rPr>
        <w:t>6.2</w:t>
      </w:r>
      <w:r w:rsidRPr="00A84B6C">
        <w:rPr>
          <w:szCs w:val="24"/>
        </w:rPr>
        <w:t xml:space="preserve"> (and in more detail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should be applied.</w:t>
      </w:r>
    </w:p>
    <w:p w14:paraId="0B8905A5"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4" w:name="_Toc148687609"/>
      <w:r w:rsidRPr="00A84B6C">
        <w:rPr>
          <w:rFonts w:eastAsia="Times New Roman"/>
          <w:szCs w:val="24"/>
        </w:rPr>
        <w:t>Design assisted by testing</w:t>
      </w:r>
      <w:bookmarkEnd w:id="34"/>
    </w:p>
    <w:p w14:paraId="22AA416B"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general requirements set out in Annex D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should be followed.</w:t>
      </w:r>
    </w:p>
    <w:p w14:paraId="789C5B5E"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5" w:name="_Toc148687610"/>
      <w:r w:rsidRPr="00A84B6C">
        <w:rPr>
          <w:rFonts w:eastAsia="Times New Roman"/>
          <w:szCs w:val="24"/>
        </w:rPr>
        <w:t>Durability</w:t>
      </w:r>
      <w:bookmarkEnd w:id="35"/>
    </w:p>
    <w:p w14:paraId="216A1984"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general requirements for durability set out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shall be followed.</w:t>
      </w:r>
    </w:p>
    <w:p w14:paraId="7E6193DF"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responsibility for corrosion losses in a tank lies with the client, owner or end user.</w:t>
      </w:r>
    </w:p>
    <w:p w14:paraId="0072D7B0" w14:textId="77777777" w:rsidR="003264FC" w:rsidRPr="00A84B6C" w:rsidRDefault="003264FC">
      <w:pPr>
        <w:pStyle w:val="BodyText"/>
        <w:autoSpaceDE w:val="0"/>
        <w:autoSpaceDN w:val="0"/>
        <w:adjustRightInd w:val="0"/>
        <w:rPr>
          <w:szCs w:val="24"/>
        </w:rPr>
      </w:pPr>
      <w:r w:rsidRPr="00A84B6C">
        <w:rPr>
          <w:szCs w:val="24"/>
        </w:rPr>
        <w:lastRenderedPageBreak/>
        <w:t>(3)</w:t>
      </w:r>
      <w:r w:rsidRPr="00A84B6C">
        <w:rPr>
          <w:szCs w:val="24"/>
        </w:rPr>
        <w:tab/>
        <w:t>The life expectancy of the tank and its intended usage should be agreed between the client, the engineer and the relevant authority.</w:t>
      </w:r>
    </w:p>
    <w:p w14:paraId="50C93036"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extent of corrosion loss depends upon the stored liquid, the type of steel, the heat treatment, the life expectancy of the tank and any measures taken to protect the construction against corrosion.</w:t>
      </w:r>
    </w:p>
    <w:p w14:paraId="514B6714"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National Annex can choose appropriate values for corrosion losses for particular liquids in contact with defined tank materials for a defined life expectancy.</w:t>
      </w:r>
    </w:p>
    <w:p w14:paraId="54BE38F0" w14:textId="37F4552B" w:rsidR="003264FC" w:rsidRPr="00A84B6C" w:rsidRDefault="003264FC">
      <w:pPr>
        <w:pStyle w:val="BodyText"/>
        <w:autoSpaceDE w:val="0"/>
        <w:autoSpaceDN w:val="0"/>
        <w:adjustRightInd w:val="0"/>
        <w:rPr>
          <w:szCs w:val="24"/>
        </w:rPr>
      </w:pPr>
      <w:r w:rsidRPr="00A84B6C">
        <w:rPr>
          <w:szCs w:val="24"/>
        </w:rPr>
        <w:t>(5)</w:t>
      </w:r>
      <w:r w:rsidRPr="00A84B6C">
        <w:rPr>
          <w:szCs w:val="24"/>
        </w:rPr>
        <w:tab/>
        <w:t>Where a suitable protection system, as approved by the relevant authority where appropriate, is provided to guarantee protection against corrosion (e.g. glass lining or epoxy coating or galvanised internal surface, cathodic protection</w:t>
      </w:r>
      <w:r w:rsidR="009B22D1" w:rsidRPr="00A84B6C">
        <w:rPr>
          <w:szCs w:val="24"/>
        </w:rPr>
        <w:t>,</w:t>
      </w:r>
      <w:r w:rsidRPr="00A84B6C">
        <w:rPr>
          <w:szCs w:val="24"/>
        </w:rPr>
        <w:t xml:space="preserve"> etc.), no corrosion loss provision need be considered.</w:t>
      </w:r>
    </w:p>
    <w:p w14:paraId="209B44C1"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The thickness reduction to account for the effects of corrosion of the shell wall and all other parts of the tank should be agreed between the designer, the client and the relevant authority, taking account of the intended use, any internal lining, the nature of the liquid to be stored and the life expectancy of the tank. Different reductions may be assigned to different parts of the tank.</w:t>
      </w:r>
    </w:p>
    <w:p w14:paraId="7FA9535C"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Further useful information is available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12285</w:t>
      </w:r>
      <w:r w:rsidRPr="00A84B6C">
        <w:rPr>
          <w:szCs w:val="24"/>
        </w:rPr>
        <w:noBreakHyphen/>
      </w:r>
      <w:r w:rsidRPr="00A84B6C">
        <w:rPr>
          <w:rStyle w:val="stddocPartNumber"/>
          <w:szCs w:val="24"/>
          <w:shd w:val="clear" w:color="auto" w:fill="auto"/>
        </w:rPr>
        <w:t>1</w:t>
      </w:r>
      <w:r w:rsidRPr="00A84B6C">
        <w:rPr>
          <w:szCs w:val="24"/>
        </w:rPr>
        <w:t>, where it is applicable.</w:t>
      </w:r>
    </w:p>
    <w:p w14:paraId="1DEFF9EB"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Consideration should also be given to corrosion by the atmosphere above the level of the stored liquid, especially if it can contain corrosive vapour such as water vapour.</w:t>
      </w:r>
    </w:p>
    <w:p w14:paraId="1A536BD7"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Wall thickness losses and damage to internal structures due to corrosion should be considered in the design calculations.</w:t>
      </w:r>
    </w:p>
    <w:p w14:paraId="0D5CC4D1"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Loss of thickness in the tank base plate due to corrosion should be considered in the design.</w:t>
      </w:r>
    </w:p>
    <w:p w14:paraId="3AF731C2" w14:textId="77777777" w:rsidR="003264FC" w:rsidRPr="00A84B6C" w:rsidRDefault="003264FC">
      <w:pPr>
        <w:pStyle w:val="BodyText"/>
        <w:autoSpaceDE w:val="0"/>
        <w:autoSpaceDN w:val="0"/>
        <w:adjustRightInd w:val="0"/>
        <w:rPr>
          <w:szCs w:val="24"/>
        </w:rPr>
      </w:pPr>
      <w:r w:rsidRPr="00A84B6C">
        <w:rPr>
          <w:szCs w:val="24"/>
        </w:rPr>
        <w:t>(10)</w:t>
      </w:r>
      <w:r w:rsidRPr="00A84B6C">
        <w:rPr>
          <w:szCs w:val="24"/>
        </w:rPr>
        <w:tab/>
        <w:t xml:space="preserve">Guidance for the selection of stainless steels in view of corrosion actions may be obtained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w:t>
      </w:r>
    </w:p>
    <w:p w14:paraId="383CC348" w14:textId="77777777" w:rsidR="003264FC" w:rsidRPr="00A84B6C" w:rsidRDefault="003264FC">
      <w:pPr>
        <w:pStyle w:val="BodyText"/>
        <w:autoSpaceDE w:val="0"/>
        <w:autoSpaceDN w:val="0"/>
        <w:adjustRightInd w:val="0"/>
        <w:rPr>
          <w:szCs w:val="24"/>
        </w:rPr>
      </w:pPr>
      <w:r w:rsidRPr="00A84B6C">
        <w:rPr>
          <w:szCs w:val="24"/>
        </w:rPr>
        <w:t>(11)</w:t>
      </w:r>
      <w:r w:rsidRPr="00A84B6C">
        <w:rPr>
          <w:szCs w:val="24"/>
        </w:rPr>
        <w:tab/>
        <w:t>Appropriate provision should be made for periodic inspection of the tank wall thickness, with reference made to its original design thickness at every level.</w:t>
      </w:r>
    </w:p>
    <w:p w14:paraId="0E1C78E7" w14:textId="77777777" w:rsidR="003264FC" w:rsidRPr="00A84B6C" w:rsidRDefault="003264FC">
      <w:pPr>
        <w:pStyle w:val="Heading1"/>
        <w:autoSpaceDE w:val="0"/>
        <w:autoSpaceDN w:val="0"/>
        <w:adjustRightInd w:val="0"/>
        <w:rPr>
          <w:rFonts w:eastAsia="Times New Roman"/>
          <w:szCs w:val="24"/>
        </w:rPr>
      </w:pPr>
      <w:bookmarkStart w:id="36" w:name="_Toc148687611"/>
      <w:r w:rsidRPr="00A84B6C">
        <w:rPr>
          <w:rFonts w:eastAsia="Times New Roman"/>
          <w:szCs w:val="24"/>
        </w:rPr>
        <w:t>Properties of materials</w:t>
      </w:r>
      <w:bookmarkEnd w:id="36"/>
    </w:p>
    <w:p w14:paraId="7556DDED"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7" w:name="_Toc148687612"/>
      <w:r w:rsidRPr="00A84B6C">
        <w:rPr>
          <w:rFonts w:eastAsia="Times New Roman"/>
          <w:szCs w:val="24"/>
        </w:rPr>
        <w:t>General</w:t>
      </w:r>
      <w:bookmarkEnd w:id="37"/>
    </w:p>
    <w:p w14:paraId="208CCD27"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All steels used for tanks should be suitable for welding to permit later modifications when necessary.</w:t>
      </w:r>
    </w:p>
    <w:p w14:paraId="54A714FA"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All steels used for tanks of circular planform should be suitable for cold forming into curved sheets or curved members.</w:t>
      </w:r>
    </w:p>
    <w:p w14:paraId="28DCA36C"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material properties given in any relevant reference standard should be treated as nominal values to be adopted as characteristic values in design calculations.</w:t>
      </w:r>
    </w:p>
    <w:p w14:paraId="33762F97"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it is possible that the tank will be filled with a hot liquid, the design values to be used should be appropriately reduced to material property values corresponding to the maximum temperature to be expected (see </w:t>
      </w:r>
      <w:r w:rsidRPr="00A84B6C">
        <w:rPr>
          <w:rStyle w:val="citesec"/>
          <w:szCs w:val="24"/>
          <w:shd w:val="clear" w:color="auto" w:fill="auto"/>
        </w:rPr>
        <w:t>5.4.2</w:t>
      </w:r>
      <w:r w:rsidRPr="00A84B6C">
        <w:rPr>
          <w:szCs w:val="24"/>
        </w:rPr>
        <w:t xml:space="preserve">). Special attention should be paid to the decrease in the elastic modulus at elevated temperatures, since many buckling modes in tanks occur under elastic conditions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2</w:t>
      </w:r>
      <w:r w:rsidRPr="00A84B6C">
        <w:rPr>
          <w:szCs w:val="24"/>
        </w:rPr>
        <w:t>).</w:t>
      </w:r>
    </w:p>
    <w:p w14:paraId="580C8706"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methods for design by calculation given in this document may be used for all structural steels as defined within any part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xml:space="preserve"> provided that the ratio </w:t>
      </w:r>
      <w:r w:rsidRPr="00A84B6C">
        <w:rPr>
          <w:i/>
          <w:szCs w:val="24"/>
        </w:rPr>
        <w:t>f</w:t>
      </w:r>
      <w:r w:rsidRPr="00A84B6C">
        <w:rPr>
          <w:szCs w:val="24"/>
          <w:vertAlign w:val="subscript"/>
        </w:rPr>
        <w:t>u</w:t>
      </w:r>
      <w:r w:rsidRPr="00A84B6C">
        <w:rPr>
          <w:szCs w:val="24"/>
        </w:rPr>
        <w:t>/</w:t>
      </w:r>
      <w:r w:rsidRPr="00A84B6C">
        <w:rPr>
          <w:i/>
          <w:szCs w:val="24"/>
        </w:rPr>
        <w:t>f</w:t>
      </w:r>
      <w:r w:rsidRPr="00A84B6C">
        <w:rPr>
          <w:szCs w:val="24"/>
          <w:vertAlign w:val="subscript"/>
        </w:rPr>
        <w:t>y</w:t>
      </w:r>
      <w:r w:rsidRPr="00A84B6C">
        <w:rPr>
          <w:szCs w:val="24"/>
        </w:rPr>
        <w:t xml:space="preserve"> is not less than 1,05.</w:t>
      </w:r>
    </w:p>
    <w:p w14:paraId="73A4E2D8" w14:textId="77777777" w:rsidR="003264FC" w:rsidRPr="00A84B6C" w:rsidRDefault="003264FC" w:rsidP="00E034E8">
      <w:pPr>
        <w:pStyle w:val="Heading2"/>
        <w:pageBreakBefore/>
        <w:tabs>
          <w:tab w:val="left" w:pos="360"/>
          <w:tab w:val="left" w:pos="400"/>
        </w:tabs>
        <w:autoSpaceDE w:val="0"/>
        <w:autoSpaceDN w:val="0"/>
        <w:adjustRightInd w:val="0"/>
        <w:rPr>
          <w:rFonts w:eastAsia="Times New Roman"/>
          <w:szCs w:val="24"/>
        </w:rPr>
      </w:pPr>
      <w:bookmarkStart w:id="38" w:name="_Toc148687613"/>
      <w:r w:rsidRPr="00A84B6C">
        <w:rPr>
          <w:rFonts w:eastAsia="Times New Roman"/>
          <w:szCs w:val="24"/>
        </w:rPr>
        <w:lastRenderedPageBreak/>
        <w:t>Structural carbon and carbon manganese steels</w:t>
      </w:r>
      <w:bookmarkEnd w:id="38"/>
    </w:p>
    <w:p w14:paraId="179F675E"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selection of carbon or carbon manganese steels for a project should be agreed between the designer, the client and the relevant authority.</w:t>
      </w:r>
    </w:p>
    <w:p w14:paraId="594D2E0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Useful lists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w:t>
      </w:r>
    </w:p>
    <w:p w14:paraId="00EBBB2F"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mechanical properties should be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10025</w:t>
      </w:r>
      <w:r w:rsidRPr="00A84B6C">
        <w:rPr>
          <w:szCs w:val="24"/>
        </w:rPr>
        <w:t xml:space="preserve"> </w:t>
      </w:r>
      <w:r w:rsidRPr="00A84B6C">
        <w:rPr>
          <w:rStyle w:val="stddocPartNumber"/>
          <w:szCs w:val="24"/>
          <w:shd w:val="clear" w:color="auto" w:fill="auto"/>
        </w:rPr>
        <w:t>series</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10149</w:t>
      </w:r>
      <w:r w:rsidRPr="00A84B6C">
        <w:rPr>
          <w:szCs w:val="24"/>
        </w:rPr>
        <w:t xml:space="preserve"> </w:t>
      </w:r>
      <w:r w:rsidRPr="00A84B6C">
        <w:rPr>
          <w:rStyle w:val="stddocPartNumber"/>
          <w:szCs w:val="24"/>
          <w:shd w:val="clear" w:color="auto" w:fill="auto"/>
        </w:rPr>
        <w:t>series</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10216</w:t>
      </w:r>
      <w:r w:rsidRPr="00A84B6C">
        <w:rPr>
          <w:szCs w:val="24"/>
        </w:rPr>
        <w:t xml:space="preserve"> </w:t>
      </w:r>
      <w:r w:rsidRPr="00A84B6C">
        <w:rPr>
          <w:rStyle w:val="stddocPartNumber"/>
          <w:szCs w:val="24"/>
          <w:shd w:val="clear" w:color="auto" w:fill="auto"/>
        </w:rPr>
        <w:t>series</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10217</w:t>
      </w:r>
      <w:r w:rsidRPr="00A84B6C">
        <w:rPr>
          <w:szCs w:val="24"/>
        </w:rPr>
        <w:t xml:space="preserve"> </w:t>
      </w:r>
      <w:r w:rsidRPr="00A84B6C">
        <w:rPr>
          <w:rStyle w:val="stddocPartNumber"/>
          <w:szCs w:val="24"/>
          <w:shd w:val="clear" w:color="auto" w:fill="auto"/>
        </w:rPr>
        <w:t>series</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10028</w:t>
      </w:r>
      <w:r w:rsidRPr="00A84B6C">
        <w:rPr>
          <w:szCs w:val="24"/>
        </w:rPr>
        <w:t xml:space="preserve"> </w:t>
      </w:r>
      <w:r w:rsidRPr="00A84B6C">
        <w:rPr>
          <w:rStyle w:val="stddocPartNumber"/>
          <w:szCs w:val="24"/>
          <w:shd w:val="clear" w:color="auto" w:fill="auto"/>
        </w:rPr>
        <w:t>series</w:t>
      </w:r>
      <w:r w:rsidRPr="00A84B6C">
        <w:rPr>
          <w:szCs w:val="24"/>
        </w:rPr>
        <w:t xml:space="preserve"> and should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3</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12</w:t>
      </w:r>
      <w:r w:rsidRPr="00A84B6C">
        <w:rPr>
          <w:szCs w:val="24"/>
        </w:rPr>
        <w:t> as appropriate, except as defined in (3).</w:t>
      </w:r>
    </w:p>
    <w:p w14:paraId="6E78981E"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For the steels covered by this document, the design value of Poisson’s ratio should be taken as </w:t>
      </w:r>
      <w:r w:rsidRPr="00A84B6C">
        <w:rPr>
          <w:i/>
          <w:szCs w:val="24"/>
        </w:rPr>
        <w:t>ν</w:t>
      </w:r>
      <w:r w:rsidRPr="00A84B6C">
        <w:rPr>
          <w:szCs w:val="24"/>
        </w:rPr>
        <w:t xml:space="preserve"> = 0,3. The characteristic value of the elastic modulus for structural steel should be taken as </w:t>
      </w:r>
      <w:r w:rsidRPr="00A84B6C">
        <w:rPr>
          <w:i/>
          <w:szCs w:val="24"/>
        </w:rPr>
        <w:t>E</w:t>
      </w:r>
      <w:r w:rsidRPr="00A84B6C">
        <w:rPr>
          <w:szCs w:val="24"/>
        </w:rPr>
        <w:t> = 200 000 N/mm</w:t>
      </w:r>
      <w:r w:rsidRPr="00A84B6C">
        <w:rPr>
          <w:szCs w:val="24"/>
          <w:vertAlign w:val="superscript"/>
        </w:rPr>
        <w:t>2</w:t>
      </w:r>
      <w:r w:rsidRPr="00A84B6C">
        <w:rPr>
          <w:szCs w:val="24"/>
        </w:rPr>
        <w:t>.</w:t>
      </w:r>
    </w:p>
    <w:p w14:paraId="2370B0E3"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Elastic buckling can be critical in tank structures, so a conservative estimate of the elastic modulus is made, since the partial factor for buckling </w:t>
      </w:r>
      <w:r w:rsidRPr="00A84B6C">
        <w:rPr>
          <w:i/>
          <w:szCs w:val="24"/>
        </w:rPr>
        <w:t>γ</w:t>
      </w:r>
      <w:r w:rsidRPr="00A84B6C">
        <w:rPr>
          <w:szCs w:val="24"/>
          <w:vertAlign w:val="subscript"/>
        </w:rPr>
        <w:t>M1</w:t>
      </w:r>
      <w:r w:rsidRPr="00A84B6C">
        <w:rPr>
          <w:szCs w:val="24"/>
        </w:rPr>
        <w:t xml:space="preserve"> has been made consistent throughout all the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t xml:space="preserve"> standards.</w:t>
      </w:r>
    </w:p>
    <w:p w14:paraId="353EA864"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Ambient temperature tanks constructed using carbon or carbon manganese steel grades may be designed according to the rules of this standard if the temperature to which they are exposed in service lies within the range –50 °C ≤ </w:t>
      </w:r>
      <w:r w:rsidRPr="00A84B6C">
        <w:rPr>
          <w:i/>
          <w:szCs w:val="24"/>
        </w:rPr>
        <w:t>T</w:t>
      </w:r>
      <w:r w:rsidRPr="00A84B6C">
        <w:rPr>
          <w:szCs w:val="24"/>
        </w:rPr>
        <w:t xml:space="preserve"> ≤ +300 °C. For lower temperatures, see (5). Where a tank using these materials is susceptible to failure by fatigue, the temperature should be limited to </w:t>
      </w:r>
      <w:r w:rsidRPr="00A84B6C">
        <w:rPr>
          <w:i/>
          <w:szCs w:val="24"/>
        </w:rPr>
        <w:t>T</w:t>
      </w:r>
      <w:r w:rsidRPr="00A84B6C">
        <w:rPr>
          <w:szCs w:val="24"/>
        </w:rPr>
        <w:t> ≤ 150 °C.</w:t>
      </w:r>
    </w:p>
    <w:p w14:paraId="3FCED972"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Temperatures referred to in these provisions relate to the operating temperature of the tank.</w:t>
      </w:r>
    </w:p>
    <w:p w14:paraId="7D78D170"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Where a tank can be subject to operational temperatures below −50°C, the brittle fracture and toughness requirements for the material should be addressed separately using relevant materials data. Suitable provisions are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w:t>
      </w:r>
    </w:p>
    <w:p w14:paraId="1F07AC87"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The material properties of steels at temperatures above 50 °C should be obtained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2</w:t>
      </w:r>
      <w:r w:rsidRPr="00A84B6C">
        <w:rPr>
          <w:szCs w:val="24"/>
        </w:rPr>
        <w:t xml:space="preserve">. Where these are adopted, the reduced yield stress may be conservatively taken as the temperature-dependent proportionality limit </w:t>
      </w:r>
      <w:r w:rsidRPr="00A84B6C">
        <w:rPr>
          <w:i/>
          <w:szCs w:val="24"/>
        </w:rPr>
        <w:t>f</w:t>
      </w:r>
      <w:r w:rsidRPr="00A84B6C">
        <w:rPr>
          <w:szCs w:val="24"/>
          <w:vertAlign w:val="subscript"/>
        </w:rPr>
        <w:t>pθ</w:t>
      </w:r>
      <w:r w:rsidRPr="00A84B6C">
        <w:rPr>
          <w:szCs w:val="24"/>
        </w:rPr>
        <w:t xml:space="preserve">. The mechanical properties for steel grades not represented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2</w:t>
      </w:r>
      <w:r w:rsidRPr="00A84B6C">
        <w:rPr>
          <w:szCs w:val="24"/>
        </w:rPr>
        <w:t xml:space="preserve"> should be based on reliable information.</w:t>
      </w:r>
    </w:p>
    <w:p w14:paraId="04726DD2"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Where the design involves a stability calculation, appropriate reduced properties should be used either as appropriate to the operating temperature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2</w:t>
      </w:r>
      <w:r w:rsidRPr="00A84B6C">
        <w:rPr>
          <w:szCs w:val="24"/>
        </w:rPr>
        <w:t xml:space="preserve">) or as appropriate to the stress-strain curve where higher stresses are involved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14</w:t>
      </w:r>
      <w:r w:rsidRPr="00A84B6C">
        <w:rPr>
          <w:szCs w:val="24"/>
        </w:rPr>
        <w:t xml:space="preserve">). The reduced elastic modulus </w:t>
      </w:r>
      <w:r w:rsidRPr="00A84B6C">
        <w:rPr>
          <w:i/>
          <w:szCs w:val="24"/>
        </w:rPr>
        <w:t>E</w:t>
      </w:r>
      <w:r w:rsidRPr="00A84B6C">
        <w:rPr>
          <w:szCs w:val="24"/>
          <w:vertAlign w:val="subscript"/>
        </w:rPr>
        <w:t>red</w:t>
      </w:r>
      <w:r w:rsidRPr="00A84B6C">
        <w:rPr>
          <w:szCs w:val="24"/>
        </w:rPr>
        <w:t xml:space="preserve"> should be adopted.</w:t>
      </w:r>
    </w:p>
    <w:p w14:paraId="34EBBC4D"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39" w:name="_Toc148687614"/>
      <w:r w:rsidRPr="00A84B6C">
        <w:rPr>
          <w:rFonts w:eastAsia="Times New Roman"/>
          <w:szCs w:val="24"/>
        </w:rPr>
        <w:t>Structural stainless steels</w:t>
      </w:r>
      <w:bookmarkEnd w:id="39"/>
    </w:p>
    <w:p w14:paraId="52A3937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selection of stainless steels for a project should be agreed between the designer, the client and the relevant authority.</w:t>
      </w:r>
    </w:p>
    <w:p w14:paraId="685E011E"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Useful lists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w:t>
      </w:r>
    </w:p>
    <w:p w14:paraId="795DCC83"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mechanical properties of stainless steel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10088</w:t>
      </w:r>
      <w:r w:rsidRPr="00A84B6C">
        <w:rPr>
          <w:szCs w:val="24"/>
        </w:rPr>
        <w:noBreakHyphen/>
      </w:r>
      <w:r w:rsidRPr="00A84B6C">
        <w:rPr>
          <w:rStyle w:val="stddocPartNumber"/>
          <w:szCs w:val="24"/>
          <w:shd w:val="clear" w:color="auto" w:fill="auto"/>
        </w:rPr>
        <w:t>4</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10088</w:t>
      </w:r>
      <w:r w:rsidRPr="00A84B6C">
        <w:rPr>
          <w:szCs w:val="24"/>
        </w:rPr>
        <w:noBreakHyphen/>
      </w:r>
      <w:r w:rsidRPr="00A84B6C">
        <w:rPr>
          <w:rStyle w:val="stddocPartNumber"/>
          <w:szCs w:val="24"/>
          <w:shd w:val="clear" w:color="auto" w:fill="auto"/>
        </w:rPr>
        <w:t>5</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10028</w:t>
      </w:r>
      <w:r w:rsidRPr="00A84B6C">
        <w:rPr>
          <w:szCs w:val="24"/>
        </w:rPr>
        <w:noBreakHyphen/>
      </w:r>
      <w:r w:rsidRPr="00A84B6C">
        <w:rPr>
          <w:rStyle w:val="stddocPartNumber"/>
          <w:szCs w:val="24"/>
          <w:shd w:val="clear" w:color="auto" w:fill="auto"/>
        </w:rPr>
        <w:t>7</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10216</w:t>
      </w:r>
      <w:r w:rsidRPr="00A84B6C">
        <w:rPr>
          <w:szCs w:val="24"/>
        </w:rPr>
        <w:noBreakHyphen/>
      </w:r>
      <w:r w:rsidRPr="00A84B6C">
        <w:rPr>
          <w:rStyle w:val="stddocPartNumber"/>
          <w:szCs w:val="24"/>
          <w:shd w:val="clear" w:color="auto" w:fill="auto"/>
        </w:rPr>
        <w:t>5</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10217</w:t>
      </w:r>
      <w:r w:rsidRPr="00A84B6C">
        <w:rPr>
          <w:szCs w:val="24"/>
        </w:rPr>
        <w:noBreakHyphen/>
      </w:r>
      <w:r w:rsidRPr="00A84B6C">
        <w:rPr>
          <w:rStyle w:val="stddocPartNumber"/>
          <w:szCs w:val="24"/>
          <w:shd w:val="clear" w:color="auto" w:fill="auto"/>
        </w:rPr>
        <w:t>7</w:t>
      </w:r>
      <w:r w:rsidRPr="00A84B6C">
        <w:rPr>
          <w:szCs w:val="24"/>
        </w:rPr>
        <w:t xml:space="preserv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10272</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10222</w:t>
      </w:r>
      <w:r w:rsidRPr="00A84B6C">
        <w:rPr>
          <w:szCs w:val="24"/>
        </w:rPr>
        <w:t xml:space="preserve"> </w:t>
      </w:r>
      <w:r w:rsidRPr="00A84B6C">
        <w:rPr>
          <w:rStyle w:val="stddocPartNumber"/>
          <w:szCs w:val="24"/>
          <w:shd w:val="clear" w:color="auto" w:fill="auto"/>
        </w:rPr>
        <w:t>series</w:t>
      </w:r>
      <w:r w:rsidRPr="00A84B6C">
        <w:rPr>
          <w:szCs w:val="24"/>
        </w:rPr>
        <w:t xml:space="preserve"> should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w:t>
      </w:r>
    </w:p>
    <w:p w14:paraId="1E7BBE05"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For ambient temperature tanks constructed using stainless steel, the following temperature ranges are accommodated within the rules of this standard:</w:t>
      </w:r>
    </w:p>
    <w:p w14:paraId="0C35862F"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i.</w:t>
      </w:r>
      <w:r w:rsidRPr="00A84B6C">
        <w:rPr>
          <w:szCs w:val="24"/>
          <w:lang w:val="en-GB"/>
        </w:rPr>
        <w:tab/>
        <w:t>tanks constructed using austenitic stainless steels, –50 °C ≤ </w:t>
      </w:r>
      <w:r w:rsidRPr="00A84B6C">
        <w:rPr>
          <w:i/>
          <w:szCs w:val="24"/>
          <w:lang w:val="en-GB"/>
        </w:rPr>
        <w:t>T</w:t>
      </w:r>
      <w:r w:rsidRPr="00A84B6C">
        <w:rPr>
          <w:szCs w:val="24"/>
          <w:lang w:val="en-GB"/>
        </w:rPr>
        <w:t> ≤ +300 °C;</w:t>
      </w:r>
    </w:p>
    <w:p w14:paraId="7C696DAC"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ii.</w:t>
      </w:r>
      <w:r w:rsidRPr="00A84B6C">
        <w:rPr>
          <w:szCs w:val="24"/>
          <w:lang w:val="en-GB"/>
        </w:rPr>
        <w:tab/>
        <w:t>tanks constructed with special austenitic grades that have defined yield strengths up to higher temperatures, –50 °C ≤ </w:t>
      </w:r>
      <w:r w:rsidRPr="00A84B6C">
        <w:rPr>
          <w:i/>
          <w:szCs w:val="24"/>
          <w:lang w:val="en-GB"/>
        </w:rPr>
        <w:t>T</w:t>
      </w:r>
      <w:r w:rsidRPr="00A84B6C">
        <w:rPr>
          <w:szCs w:val="24"/>
          <w:lang w:val="en-GB"/>
        </w:rPr>
        <w:t> ≤ the maximum defined temperature for the grade;</w:t>
      </w:r>
    </w:p>
    <w:p w14:paraId="73A14CF4"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iii.</w:t>
      </w:r>
      <w:r w:rsidRPr="00A84B6C">
        <w:rPr>
          <w:szCs w:val="24"/>
          <w:lang w:val="en-GB"/>
        </w:rPr>
        <w:tab/>
        <w:t>tanks constructed using austenitic-ferritic stainless steels, –50 °C &lt; </w:t>
      </w:r>
      <w:r w:rsidRPr="00A84B6C">
        <w:rPr>
          <w:i/>
          <w:szCs w:val="24"/>
          <w:lang w:val="en-GB"/>
        </w:rPr>
        <w:t>T</w:t>
      </w:r>
      <w:r w:rsidRPr="00A84B6C">
        <w:rPr>
          <w:szCs w:val="24"/>
          <w:lang w:val="en-GB"/>
        </w:rPr>
        <w:t> &lt; +250 °C;</w:t>
      </w:r>
    </w:p>
    <w:p w14:paraId="0E121505"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lastRenderedPageBreak/>
        <w:t>iv.</w:t>
      </w:r>
      <w:r w:rsidRPr="00A84B6C">
        <w:rPr>
          <w:szCs w:val="24"/>
          <w:lang w:val="en-GB"/>
        </w:rPr>
        <w:tab/>
        <w:t>tanks constructed using ferritic stainless steels, –10 °C &lt; </w:t>
      </w:r>
      <w:r w:rsidRPr="00A84B6C">
        <w:rPr>
          <w:i/>
          <w:szCs w:val="24"/>
          <w:lang w:val="en-GB"/>
        </w:rPr>
        <w:t>T</w:t>
      </w:r>
      <w:r w:rsidRPr="00A84B6C">
        <w:rPr>
          <w:szCs w:val="24"/>
          <w:lang w:val="en-GB"/>
        </w:rPr>
        <w:t> &lt; +250 °C.</w:t>
      </w:r>
    </w:p>
    <w:p w14:paraId="66BD155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For refrigerated liquefied gas (RLG) tanks,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w:t>
      </w:r>
    </w:p>
    <w:p w14:paraId="7EE8911B"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material characteristics at elevated temperatures </w:t>
      </w:r>
      <w:r w:rsidRPr="00A84B6C">
        <w:rPr>
          <w:i/>
          <w:szCs w:val="24"/>
        </w:rPr>
        <w:t>T</w:t>
      </w:r>
      <w:r w:rsidRPr="00A84B6C">
        <w:rPr>
          <w:szCs w:val="24"/>
        </w:rPr>
        <w:t xml:space="preserve"> ≥ 50 °C should be obtained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10088</w:t>
      </w:r>
      <w:r w:rsidRPr="00A84B6C">
        <w:rPr>
          <w:szCs w:val="24"/>
        </w:rPr>
        <w:noBreakHyphen/>
      </w:r>
      <w:r w:rsidRPr="00A84B6C">
        <w:rPr>
          <w:rStyle w:val="stddocPartNumber"/>
          <w:szCs w:val="24"/>
          <w:shd w:val="clear" w:color="auto" w:fill="auto"/>
        </w:rPr>
        <w:t>4</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10088</w:t>
      </w:r>
      <w:r w:rsidRPr="00A84B6C">
        <w:rPr>
          <w:szCs w:val="24"/>
        </w:rPr>
        <w:noBreakHyphen/>
      </w:r>
      <w:r w:rsidRPr="00A84B6C">
        <w:rPr>
          <w:rStyle w:val="stddocPartNumber"/>
          <w:szCs w:val="24"/>
          <w:shd w:val="clear" w:color="auto" w:fill="auto"/>
        </w:rPr>
        <w:t>5</w:t>
      </w:r>
      <w:r w:rsidRPr="00A84B6C">
        <w:rPr>
          <w:szCs w:val="24"/>
        </w:rPr>
        <w:t xml:space="preserve">, or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10028</w:t>
      </w:r>
      <w:r w:rsidRPr="00A84B6C">
        <w:rPr>
          <w:szCs w:val="24"/>
        </w:rPr>
        <w:noBreakHyphen/>
      </w:r>
      <w:r w:rsidRPr="00A84B6C">
        <w:rPr>
          <w:rStyle w:val="stddocPartNumber"/>
          <w:szCs w:val="24"/>
          <w:shd w:val="clear" w:color="auto" w:fill="auto"/>
        </w:rPr>
        <w:t>7</w:t>
      </w:r>
      <w:r w:rsidRPr="00A84B6C">
        <w:rPr>
          <w:szCs w:val="24"/>
        </w:rPr>
        <w:t>.</w:t>
      </w:r>
    </w:p>
    <w:p w14:paraId="3B13A53B"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Where buckling controls the resistance at a temperature above ambient, the reduced values of modulus at elevated temperature should be adopted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w:t>
      </w:r>
    </w:p>
    <w:p w14:paraId="7BB69BFA"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40" w:name="_Toc148687615"/>
      <w:r w:rsidRPr="00A84B6C">
        <w:rPr>
          <w:rFonts w:eastAsia="Times New Roman"/>
          <w:szCs w:val="24"/>
        </w:rPr>
        <w:t>Toughness requirements</w:t>
      </w:r>
      <w:bookmarkEnd w:id="40"/>
    </w:p>
    <w:p w14:paraId="278AB3F7"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41" w:name="_Toc148687616"/>
      <w:r w:rsidRPr="00A84B6C">
        <w:rPr>
          <w:rFonts w:eastAsia="Times New Roman"/>
          <w:szCs w:val="24"/>
        </w:rPr>
        <w:t>General</w:t>
      </w:r>
      <w:bookmarkEnd w:id="41"/>
    </w:p>
    <w:p w14:paraId="0F26E52C"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fracture toughness requirements should be determined for the reference temperature </w:t>
      </w:r>
      <w:r w:rsidRPr="00A84B6C">
        <w:rPr>
          <w:i/>
          <w:szCs w:val="24"/>
        </w:rPr>
        <w:t>T</w:t>
      </w:r>
      <w:r w:rsidRPr="00A84B6C">
        <w:rPr>
          <w:szCs w:val="24"/>
          <w:vertAlign w:val="subscript"/>
        </w:rPr>
        <w:t>ed</w:t>
      </w:r>
      <w:r w:rsidRPr="00A84B6C">
        <w:rPr>
          <w:szCs w:val="24"/>
        </w:rPr>
        <w:t xml:space="preserve">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10</w:t>
      </w:r>
      <w:r w:rsidRPr="00A84B6C">
        <w:rPr>
          <w:szCs w:val="24"/>
        </w:rPr>
        <w:t xml:space="preserve"> for carbon steels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 xml:space="preserve"> for stainless steels.</w:t>
      </w:r>
    </w:p>
    <w:p w14:paraId="623285AD"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minimum design metal temperature </w:t>
      </w:r>
      <w:r w:rsidRPr="00A84B6C">
        <w:rPr>
          <w:i/>
          <w:szCs w:val="24"/>
        </w:rPr>
        <w:t>T</w:t>
      </w:r>
      <w:r w:rsidRPr="00A84B6C">
        <w:rPr>
          <w:szCs w:val="24"/>
          <w:vertAlign w:val="subscript"/>
        </w:rPr>
        <w:t>MDMT</w:t>
      </w:r>
      <w:r w:rsidRPr="00A84B6C">
        <w:rPr>
          <w:szCs w:val="24"/>
        </w:rPr>
        <w:t xml:space="preserve"> should be determined according to </w:t>
      </w:r>
      <w:r w:rsidRPr="00A84B6C">
        <w:rPr>
          <w:rStyle w:val="citesec"/>
          <w:szCs w:val="24"/>
          <w:shd w:val="clear" w:color="auto" w:fill="auto"/>
        </w:rPr>
        <w:t>5.4.2</w:t>
      </w:r>
      <w:r w:rsidRPr="00A84B6C">
        <w:rPr>
          <w:szCs w:val="24"/>
        </w:rPr>
        <w:t xml:space="preserve">. The temperature </w:t>
      </w:r>
      <w:r w:rsidRPr="00A84B6C">
        <w:rPr>
          <w:i/>
          <w:szCs w:val="24"/>
        </w:rPr>
        <w:t>T</w:t>
      </w:r>
      <w:r w:rsidRPr="00A84B6C">
        <w:rPr>
          <w:szCs w:val="24"/>
          <w:vertAlign w:val="subscript"/>
        </w:rPr>
        <w:t>MDMT</w:t>
      </w:r>
      <w:r w:rsidRPr="00A84B6C">
        <w:rPr>
          <w:szCs w:val="24"/>
        </w:rPr>
        <w:t xml:space="preserve"> should be used in place of (</w:t>
      </w:r>
      <w:r w:rsidRPr="00A84B6C">
        <w:rPr>
          <w:i/>
          <w:szCs w:val="24"/>
        </w:rPr>
        <w:t>T</w:t>
      </w:r>
      <w:r w:rsidRPr="00A84B6C">
        <w:rPr>
          <w:szCs w:val="24"/>
          <w:vertAlign w:val="subscript"/>
        </w:rPr>
        <w:t>MD</w:t>
      </w:r>
      <w:r w:rsidRPr="00A84B6C">
        <w:rPr>
          <w:szCs w:val="24"/>
        </w:rPr>
        <w:t> + Δ</w:t>
      </w:r>
      <w:r w:rsidRPr="00A84B6C">
        <w:rPr>
          <w:i/>
          <w:szCs w:val="24"/>
        </w:rPr>
        <w:t>T</w:t>
      </w:r>
      <w:r w:rsidRPr="00A84B6C">
        <w:rPr>
          <w:szCs w:val="24"/>
          <w:vertAlign w:val="subscript"/>
        </w:rPr>
        <w:t>r</w:t>
      </w:r>
      <w:r w:rsidRPr="00A84B6C">
        <w:rPr>
          <w:szCs w:val="24"/>
        </w:rPr>
        <w:t xml:space="preserve">)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10</w:t>
      </w:r>
      <w:r w:rsidRPr="00A84B6C">
        <w:rPr>
          <w:szCs w:val="24"/>
        </w:rPr>
        <w:t>.</w:t>
      </w:r>
    </w:p>
    <w:p w14:paraId="473F1CA2"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42" w:name="_Toc148687617"/>
      <w:r w:rsidRPr="00A84B6C">
        <w:rPr>
          <w:rFonts w:eastAsia="Times New Roman"/>
          <w:szCs w:val="24"/>
        </w:rPr>
        <w:t>Minimum design metal temperature</w:t>
      </w:r>
      <w:bookmarkEnd w:id="42"/>
    </w:p>
    <w:p w14:paraId="5B3A4413"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minimum design metal temperature </w:t>
      </w:r>
      <w:r w:rsidRPr="00A84B6C">
        <w:rPr>
          <w:i/>
          <w:szCs w:val="24"/>
        </w:rPr>
        <w:t>T</w:t>
      </w:r>
      <w:r w:rsidRPr="00A84B6C">
        <w:rPr>
          <w:szCs w:val="24"/>
          <w:vertAlign w:val="subscript"/>
        </w:rPr>
        <w:t>MDMT</w:t>
      </w:r>
      <w:r w:rsidRPr="00A84B6C">
        <w:rPr>
          <w:szCs w:val="24"/>
        </w:rPr>
        <w:t xml:space="preserve"> should be taken as the lowest of the minimum temperature of the contents and the climatic temperatures defined in </w:t>
      </w:r>
      <w:r w:rsidRPr="00A84B6C">
        <w:rPr>
          <w:rStyle w:val="citetbl"/>
          <w:szCs w:val="24"/>
          <w:shd w:val="clear" w:color="auto" w:fill="auto"/>
        </w:rPr>
        <w:t>Table 5.1</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5</w:t>
      </w:r>
      <w:r w:rsidRPr="00A84B6C">
        <w:rPr>
          <w:szCs w:val="24"/>
        </w:rPr>
        <w:t>.</w:t>
      </w:r>
    </w:p>
    <w:p w14:paraId="655262D8"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lowest one-day mean ambient temperature </w:t>
      </w:r>
      <w:r w:rsidRPr="00A84B6C">
        <w:rPr>
          <w:i/>
          <w:szCs w:val="24"/>
        </w:rPr>
        <w:t>T</w:t>
      </w:r>
      <w:r w:rsidRPr="00A84B6C">
        <w:rPr>
          <w:szCs w:val="24"/>
          <w:vertAlign w:val="subscript"/>
        </w:rPr>
        <w:t>LODMAT</w:t>
      </w:r>
      <w:r w:rsidRPr="00A84B6C">
        <w:rPr>
          <w:szCs w:val="24"/>
        </w:rPr>
        <w:t xml:space="preserve"> should be taken as the lowest recorded temperature averaged over any 24 h period. Where insufficiently complete records are available, this average temperature may be taken as the mean of the maximum and minimum temperatures or an equivalent value.</w:t>
      </w:r>
    </w:p>
    <w:p w14:paraId="24A6DF6C"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identification of the relevant value for </w:t>
      </w:r>
      <w:r w:rsidRPr="00A84B6C">
        <w:rPr>
          <w:i/>
          <w:szCs w:val="24"/>
        </w:rPr>
        <w:t>T</w:t>
      </w:r>
      <w:r w:rsidRPr="00A84B6C">
        <w:rPr>
          <w:szCs w:val="24"/>
          <w:vertAlign w:val="subscript"/>
        </w:rPr>
        <w:t>LODMAT</w:t>
      </w:r>
      <w:r w:rsidRPr="00A84B6C">
        <w:rPr>
          <w:szCs w:val="24"/>
        </w:rPr>
        <w:t xml:space="preserve"> can require consideration of the both the relevant return period, and the temperature of the stored product.</w:t>
      </w:r>
    </w:p>
    <w:p w14:paraId="30D5FBBE" w14:textId="77777777" w:rsidR="003264FC" w:rsidRPr="00A84B6C" w:rsidRDefault="003264FC">
      <w:pPr>
        <w:pStyle w:val="Note"/>
        <w:autoSpaceDE w:val="0"/>
        <w:autoSpaceDN w:val="0"/>
        <w:adjustRightInd w:val="0"/>
        <w:rPr>
          <w:szCs w:val="24"/>
        </w:rPr>
      </w:pPr>
      <w:r w:rsidRPr="00A84B6C">
        <w:rPr>
          <w:szCs w:val="24"/>
        </w:rPr>
        <w:t xml:space="preserve">NOTE 2 </w:t>
      </w:r>
      <w:r w:rsidRPr="00A84B6C">
        <w:rPr>
          <w:szCs w:val="24"/>
        </w:rPr>
        <w:tab/>
        <w:t>Due to the evaporation of liquid during the commissioning of a tank, the tank can be exposed for a short time to temperatures lower than the storage temperature.</w:t>
      </w:r>
    </w:p>
    <w:p w14:paraId="1C2762C5" w14:textId="77777777" w:rsidR="003264FC" w:rsidRPr="00A84B6C" w:rsidRDefault="003264FC">
      <w:pPr>
        <w:pStyle w:val="Note"/>
        <w:autoSpaceDE w:val="0"/>
        <w:autoSpaceDN w:val="0"/>
        <w:adjustRightInd w:val="0"/>
        <w:rPr>
          <w:szCs w:val="24"/>
        </w:rPr>
      </w:pPr>
      <w:r w:rsidRPr="00A84B6C">
        <w:rPr>
          <w:szCs w:val="24"/>
        </w:rPr>
        <w:t>NOTE 3</w:t>
      </w:r>
      <w:r w:rsidRPr="00A84B6C">
        <w:rPr>
          <w:szCs w:val="24"/>
        </w:rPr>
        <w:tab/>
        <w:t xml:space="preserve">Further useful information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5</w:t>
      </w:r>
      <w:r w:rsidRPr="00A84B6C">
        <w:rPr>
          <w:szCs w:val="24"/>
        </w:rPr>
        <w:t xml:space="preserve">, where the relevant temperature </w:t>
      </w:r>
      <w:r w:rsidRPr="00A84B6C">
        <w:rPr>
          <w:i/>
          <w:szCs w:val="24"/>
        </w:rPr>
        <w:t>T</w:t>
      </w:r>
      <w:r w:rsidRPr="00A84B6C">
        <w:rPr>
          <w:szCs w:val="24"/>
          <w:vertAlign w:val="subscript"/>
        </w:rPr>
        <w:t>LODMAT</w:t>
      </w:r>
      <w:r w:rsidRPr="00A84B6C">
        <w:rPr>
          <w:szCs w:val="24"/>
        </w:rPr>
        <w:t xml:space="preserve"> can be assessed for probabilites other than </w:t>
      </w:r>
      <w:r w:rsidRPr="00A84B6C">
        <w:rPr>
          <w:i/>
          <w:szCs w:val="24"/>
        </w:rPr>
        <w:t>P</w:t>
      </w:r>
      <w:r w:rsidRPr="00A84B6C">
        <w:rPr>
          <w:szCs w:val="24"/>
        </w:rPr>
        <w:t> = 0,02. In particular, the minimum winter ambient temperature based on 50 years and that for a longer period (100 or 200 years) can also be simply identified for a specific location.</w:t>
      </w:r>
    </w:p>
    <w:p w14:paraId="2E04E2A1" w14:textId="77777777" w:rsidR="003264FC" w:rsidRPr="00A84B6C" w:rsidRDefault="003264FC">
      <w:pPr>
        <w:pStyle w:val="Tabletitle"/>
        <w:keepLines/>
        <w:autoSpaceDE w:val="0"/>
        <w:autoSpaceDN w:val="0"/>
        <w:adjustRightInd w:val="0"/>
        <w:outlineLvl w:val="0"/>
        <w:rPr>
          <w:szCs w:val="24"/>
        </w:rPr>
      </w:pPr>
      <w:r w:rsidRPr="00A84B6C">
        <w:rPr>
          <w:szCs w:val="24"/>
        </w:rPr>
        <w:t xml:space="preserve">Table 5.1 — Minimum design metal temperature </w:t>
      </w:r>
      <w:r w:rsidRPr="00A84B6C">
        <w:rPr>
          <w:i/>
          <w:szCs w:val="24"/>
        </w:rPr>
        <w:t>T</w:t>
      </w:r>
      <w:r w:rsidRPr="00A84B6C">
        <w:rPr>
          <w:szCs w:val="24"/>
          <w:vertAlign w:val="subscript"/>
        </w:rPr>
        <w:t>MDMT</w:t>
      </w:r>
      <w:r w:rsidRPr="00A84B6C">
        <w:rPr>
          <w:szCs w:val="24"/>
        </w:rPr>
        <w:t xml:space="preserve"> based on </w:t>
      </w:r>
      <w:r w:rsidRPr="00A84B6C">
        <w:rPr>
          <w:i/>
          <w:szCs w:val="24"/>
        </w:rPr>
        <w:t>T</w:t>
      </w:r>
      <w:r w:rsidRPr="00A84B6C">
        <w:rPr>
          <w:szCs w:val="24"/>
          <w:vertAlign w:val="subscript"/>
        </w:rPr>
        <w:t>LODMAT</w:t>
      </w:r>
    </w:p>
    <w:tbl>
      <w:tblPr>
        <w:tblW w:w="9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947"/>
        <w:gridCol w:w="2551"/>
        <w:gridCol w:w="2260"/>
      </w:tblGrid>
      <w:tr w:rsidR="003264FC" w:rsidRPr="00A84B6C" w14:paraId="74BD046D" w14:textId="77777777" w:rsidTr="00471EE4">
        <w:trPr>
          <w:cantSplit/>
          <w:jc w:val="center"/>
        </w:trPr>
        <w:tc>
          <w:tcPr>
            <w:tcW w:w="4947" w:type="dxa"/>
            <w:tcBorders>
              <w:top w:val="single" w:sz="12" w:space="0" w:color="auto"/>
            </w:tcBorders>
          </w:tcPr>
          <w:p w14:paraId="4CD868C5" w14:textId="27E682BE" w:rsidR="003264FC" w:rsidRPr="00A84B6C" w:rsidRDefault="003264FC" w:rsidP="003264FC">
            <w:pPr>
              <w:pStyle w:val="Tableheader"/>
              <w:autoSpaceDE w:val="0"/>
              <w:autoSpaceDN w:val="0"/>
              <w:adjustRightInd w:val="0"/>
              <w:rPr>
                <w:b/>
              </w:rPr>
            </w:pPr>
            <w:r w:rsidRPr="00A84B6C">
              <w:rPr>
                <w:b/>
                <w:szCs w:val="24"/>
              </w:rPr>
              <w:t xml:space="preserve">Lowest one-day mean ambient temperature </w:t>
            </w:r>
            <w:r w:rsidRPr="00A84B6C">
              <w:rPr>
                <w:b/>
                <w:i/>
                <w:szCs w:val="24"/>
              </w:rPr>
              <w:t>T</w:t>
            </w:r>
            <w:r w:rsidRPr="00A84B6C">
              <w:rPr>
                <w:b/>
                <w:szCs w:val="24"/>
                <w:vertAlign w:val="subscript"/>
              </w:rPr>
              <w:t>LODMAT</w:t>
            </w:r>
          </w:p>
        </w:tc>
        <w:tc>
          <w:tcPr>
            <w:tcW w:w="4811" w:type="dxa"/>
            <w:gridSpan w:val="2"/>
            <w:tcBorders>
              <w:top w:val="single" w:sz="12" w:space="0" w:color="auto"/>
            </w:tcBorders>
          </w:tcPr>
          <w:p w14:paraId="25381CFE" w14:textId="1E1D9948" w:rsidR="003264FC" w:rsidRPr="00A84B6C" w:rsidRDefault="003264FC" w:rsidP="003264FC">
            <w:pPr>
              <w:pStyle w:val="Tableheader"/>
              <w:autoSpaceDE w:val="0"/>
              <w:autoSpaceDN w:val="0"/>
              <w:adjustRightInd w:val="0"/>
              <w:rPr>
                <w:b/>
              </w:rPr>
            </w:pPr>
            <w:r w:rsidRPr="00A84B6C">
              <w:rPr>
                <w:b/>
                <w:szCs w:val="24"/>
              </w:rPr>
              <w:t xml:space="preserve">Minimum design metal temperature </w:t>
            </w:r>
            <w:r w:rsidRPr="00A84B6C">
              <w:rPr>
                <w:b/>
                <w:i/>
                <w:szCs w:val="24"/>
              </w:rPr>
              <w:t>T</w:t>
            </w:r>
            <w:r w:rsidRPr="00A84B6C">
              <w:rPr>
                <w:b/>
                <w:szCs w:val="24"/>
                <w:vertAlign w:val="subscript"/>
              </w:rPr>
              <w:t>MDMT</w:t>
            </w:r>
          </w:p>
        </w:tc>
      </w:tr>
      <w:tr w:rsidR="003264FC" w:rsidRPr="00A84B6C" w14:paraId="4CFF5039" w14:textId="77777777" w:rsidTr="00471EE4">
        <w:trPr>
          <w:jc w:val="center"/>
        </w:trPr>
        <w:tc>
          <w:tcPr>
            <w:tcW w:w="4947" w:type="dxa"/>
            <w:tcBorders>
              <w:bottom w:val="single" w:sz="12" w:space="0" w:color="auto"/>
            </w:tcBorders>
          </w:tcPr>
          <w:p w14:paraId="125FC6BB" w14:textId="5FB1DDC7" w:rsidR="003264FC" w:rsidRPr="00A84B6C" w:rsidRDefault="003264FC" w:rsidP="003264FC">
            <w:pPr>
              <w:pStyle w:val="Tableheader"/>
              <w:autoSpaceDE w:val="0"/>
              <w:autoSpaceDN w:val="0"/>
              <w:adjustRightInd w:val="0"/>
              <w:rPr>
                <w:b/>
              </w:rPr>
            </w:pPr>
            <w:r w:rsidRPr="00A84B6C">
              <w:rPr>
                <w:b/>
                <w:szCs w:val="24"/>
              </w:rPr>
              <w:t> </w:t>
            </w:r>
          </w:p>
        </w:tc>
        <w:tc>
          <w:tcPr>
            <w:tcW w:w="2551" w:type="dxa"/>
            <w:tcBorders>
              <w:bottom w:val="single" w:sz="12" w:space="0" w:color="auto"/>
            </w:tcBorders>
          </w:tcPr>
          <w:p w14:paraId="7F57B498" w14:textId="749F4C60" w:rsidR="003264FC" w:rsidRPr="00A84B6C" w:rsidRDefault="003264FC" w:rsidP="003264FC">
            <w:pPr>
              <w:pStyle w:val="Tableheader"/>
              <w:autoSpaceDE w:val="0"/>
              <w:autoSpaceDN w:val="0"/>
              <w:adjustRightInd w:val="0"/>
              <w:rPr>
                <w:b/>
              </w:rPr>
            </w:pPr>
            <w:r w:rsidRPr="00A84B6C">
              <w:rPr>
                <w:b/>
                <w:szCs w:val="24"/>
              </w:rPr>
              <w:t>10 years of data</w:t>
            </w:r>
          </w:p>
        </w:tc>
        <w:tc>
          <w:tcPr>
            <w:tcW w:w="2260" w:type="dxa"/>
            <w:tcBorders>
              <w:bottom w:val="single" w:sz="12" w:space="0" w:color="auto"/>
            </w:tcBorders>
          </w:tcPr>
          <w:p w14:paraId="62B8220E" w14:textId="34243252" w:rsidR="003264FC" w:rsidRPr="00A84B6C" w:rsidRDefault="003264FC" w:rsidP="003264FC">
            <w:pPr>
              <w:pStyle w:val="Tableheader"/>
              <w:autoSpaceDE w:val="0"/>
              <w:autoSpaceDN w:val="0"/>
              <w:adjustRightInd w:val="0"/>
              <w:rPr>
                <w:b/>
              </w:rPr>
            </w:pPr>
            <w:r w:rsidRPr="00A84B6C">
              <w:rPr>
                <w:b/>
                <w:szCs w:val="24"/>
              </w:rPr>
              <w:t>30 years of data</w:t>
            </w:r>
          </w:p>
        </w:tc>
      </w:tr>
      <w:tr w:rsidR="003264FC" w:rsidRPr="00A84B6C" w14:paraId="247D5B4B" w14:textId="77777777" w:rsidTr="00471EE4">
        <w:trPr>
          <w:cantSplit/>
          <w:trHeight w:val="567"/>
          <w:jc w:val="center"/>
        </w:trPr>
        <w:tc>
          <w:tcPr>
            <w:tcW w:w="4947" w:type="dxa"/>
            <w:tcBorders>
              <w:top w:val="single" w:sz="12" w:space="0" w:color="auto"/>
            </w:tcBorders>
            <w:vAlign w:val="center"/>
          </w:tcPr>
          <w:p w14:paraId="79B56C13" w14:textId="236CFD76" w:rsidR="003264FC" w:rsidRPr="00A84B6C" w:rsidRDefault="003264FC" w:rsidP="003264FC">
            <w:pPr>
              <w:pStyle w:val="Tablebody"/>
              <w:autoSpaceDE w:val="0"/>
              <w:autoSpaceDN w:val="0"/>
              <w:adjustRightInd w:val="0"/>
            </w:pPr>
            <w:r w:rsidRPr="00A84B6C">
              <w:rPr>
                <w:szCs w:val="24"/>
              </w:rPr>
              <w:t>−10°C ≤ </w:t>
            </w:r>
            <w:r w:rsidRPr="00A84B6C">
              <w:rPr>
                <w:i/>
                <w:szCs w:val="24"/>
              </w:rPr>
              <w:t>T</w:t>
            </w:r>
            <w:r w:rsidRPr="00A84B6C">
              <w:rPr>
                <w:szCs w:val="24"/>
                <w:vertAlign w:val="subscript"/>
              </w:rPr>
              <w:t>LODMAT</w:t>
            </w:r>
          </w:p>
        </w:tc>
        <w:tc>
          <w:tcPr>
            <w:tcW w:w="2551" w:type="dxa"/>
            <w:tcBorders>
              <w:top w:val="single" w:sz="12" w:space="0" w:color="auto"/>
            </w:tcBorders>
            <w:vAlign w:val="center"/>
          </w:tcPr>
          <w:p w14:paraId="40001F25" w14:textId="1AF25A71"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LODMAT</w:t>
            </w:r>
            <w:r w:rsidRPr="00A84B6C">
              <w:rPr>
                <w:szCs w:val="24"/>
              </w:rPr>
              <w:t xml:space="preserve"> +5°C</w:t>
            </w:r>
          </w:p>
        </w:tc>
        <w:tc>
          <w:tcPr>
            <w:tcW w:w="2260" w:type="dxa"/>
            <w:tcBorders>
              <w:top w:val="single" w:sz="12" w:space="0" w:color="auto"/>
            </w:tcBorders>
            <w:vAlign w:val="center"/>
          </w:tcPr>
          <w:p w14:paraId="5FB7AD39" w14:textId="28848F74"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LODMAT</w:t>
            </w:r>
            <w:r w:rsidRPr="00A84B6C">
              <w:rPr>
                <w:szCs w:val="24"/>
              </w:rPr>
              <w:t xml:space="preserve"> +10°C</w:t>
            </w:r>
          </w:p>
        </w:tc>
      </w:tr>
      <w:tr w:rsidR="003264FC" w:rsidRPr="00A84B6C" w14:paraId="2D4A9F3B" w14:textId="77777777" w:rsidTr="00471EE4">
        <w:trPr>
          <w:cantSplit/>
          <w:jc w:val="center"/>
        </w:trPr>
        <w:tc>
          <w:tcPr>
            <w:tcW w:w="4947" w:type="dxa"/>
            <w:vAlign w:val="center"/>
          </w:tcPr>
          <w:p w14:paraId="78242230" w14:textId="47E09870" w:rsidR="003264FC" w:rsidRPr="00A84B6C" w:rsidRDefault="003264FC" w:rsidP="003264FC">
            <w:pPr>
              <w:pStyle w:val="Tablebody"/>
              <w:autoSpaceDE w:val="0"/>
              <w:autoSpaceDN w:val="0"/>
              <w:adjustRightInd w:val="0"/>
            </w:pPr>
            <w:r w:rsidRPr="00A84B6C">
              <w:rPr>
                <w:szCs w:val="24"/>
              </w:rPr>
              <w:t>−25°C ≤ </w:t>
            </w:r>
            <w:r w:rsidRPr="00A84B6C">
              <w:rPr>
                <w:i/>
                <w:szCs w:val="24"/>
              </w:rPr>
              <w:t>T</w:t>
            </w:r>
            <w:r w:rsidRPr="00A84B6C">
              <w:rPr>
                <w:szCs w:val="24"/>
                <w:vertAlign w:val="subscript"/>
              </w:rPr>
              <w:t>LODMAT</w:t>
            </w:r>
            <w:r w:rsidRPr="00A84B6C">
              <w:rPr>
                <w:szCs w:val="24"/>
              </w:rPr>
              <w:t> ≤ −10°C</w:t>
            </w:r>
          </w:p>
        </w:tc>
        <w:tc>
          <w:tcPr>
            <w:tcW w:w="2551" w:type="dxa"/>
            <w:vAlign w:val="center"/>
          </w:tcPr>
          <w:p w14:paraId="1D407264" w14:textId="11204C72"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LODMAT</w:t>
            </w:r>
          </w:p>
        </w:tc>
        <w:tc>
          <w:tcPr>
            <w:tcW w:w="2260" w:type="dxa"/>
            <w:vAlign w:val="center"/>
          </w:tcPr>
          <w:p w14:paraId="4C712FFB" w14:textId="2C282ECC"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LODMAT</w:t>
            </w:r>
            <w:r w:rsidRPr="00A84B6C">
              <w:rPr>
                <w:szCs w:val="24"/>
              </w:rPr>
              <w:t xml:space="preserve"> +5°C</w:t>
            </w:r>
          </w:p>
        </w:tc>
      </w:tr>
      <w:tr w:rsidR="003264FC" w:rsidRPr="00A84B6C" w14:paraId="3F457D19" w14:textId="77777777" w:rsidTr="00471EE4">
        <w:trPr>
          <w:cantSplit/>
          <w:jc w:val="center"/>
        </w:trPr>
        <w:tc>
          <w:tcPr>
            <w:tcW w:w="4947" w:type="dxa"/>
            <w:tcBorders>
              <w:bottom w:val="single" w:sz="12" w:space="0" w:color="auto"/>
            </w:tcBorders>
            <w:vAlign w:val="center"/>
          </w:tcPr>
          <w:p w14:paraId="22CB5541" w14:textId="13FA9597"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LODMAT</w:t>
            </w:r>
            <w:r w:rsidRPr="00A84B6C">
              <w:rPr>
                <w:szCs w:val="24"/>
              </w:rPr>
              <w:t> ≤ −25°C</w:t>
            </w:r>
          </w:p>
        </w:tc>
        <w:tc>
          <w:tcPr>
            <w:tcW w:w="2551" w:type="dxa"/>
            <w:tcBorders>
              <w:bottom w:val="single" w:sz="12" w:space="0" w:color="auto"/>
            </w:tcBorders>
            <w:vAlign w:val="center"/>
          </w:tcPr>
          <w:p w14:paraId="6D9268A4" w14:textId="678E317C"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LODMAT</w:t>
            </w:r>
            <w:r w:rsidRPr="00A84B6C">
              <w:rPr>
                <w:szCs w:val="24"/>
              </w:rPr>
              <w:t xml:space="preserve"> −5°C</w:t>
            </w:r>
          </w:p>
        </w:tc>
        <w:tc>
          <w:tcPr>
            <w:tcW w:w="2260" w:type="dxa"/>
            <w:tcBorders>
              <w:bottom w:val="single" w:sz="12" w:space="0" w:color="auto"/>
            </w:tcBorders>
            <w:vAlign w:val="center"/>
          </w:tcPr>
          <w:p w14:paraId="24C5471A" w14:textId="14D07A60"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LODMAT</w:t>
            </w:r>
          </w:p>
        </w:tc>
      </w:tr>
    </w:tbl>
    <w:p w14:paraId="627B46B6" w14:textId="77777777" w:rsidR="003264FC" w:rsidRPr="00A84B6C" w:rsidRDefault="003264FC">
      <w:pPr>
        <w:pStyle w:val="Heading1"/>
        <w:autoSpaceDE w:val="0"/>
        <w:autoSpaceDN w:val="0"/>
        <w:adjustRightInd w:val="0"/>
        <w:rPr>
          <w:rFonts w:eastAsia="Times New Roman"/>
          <w:szCs w:val="24"/>
        </w:rPr>
      </w:pPr>
      <w:bookmarkStart w:id="43" w:name="_Toc148687618"/>
      <w:r w:rsidRPr="00A84B6C">
        <w:rPr>
          <w:rFonts w:eastAsia="Times New Roman"/>
          <w:szCs w:val="24"/>
        </w:rPr>
        <w:lastRenderedPageBreak/>
        <w:t>Basis for structural analysis</w:t>
      </w:r>
      <w:bookmarkEnd w:id="43"/>
    </w:p>
    <w:p w14:paraId="2E549560"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44" w:name="_Toc148687619"/>
      <w:r w:rsidRPr="00A84B6C">
        <w:rPr>
          <w:rFonts w:eastAsia="Times New Roman"/>
          <w:szCs w:val="24"/>
        </w:rPr>
        <w:t>Ultimate limit states</w:t>
      </w:r>
      <w:bookmarkEnd w:id="44"/>
    </w:p>
    <w:p w14:paraId="7DF354DE"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45" w:name="_Toc148687620"/>
      <w:r w:rsidRPr="00A84B6C">
        <w:rPr>
          <w:rFonts w:eastAsia="Times New Roman"/>
          <w:szCs w:val="24"/>
        </w:rPr>
        <w:t>Basis</w:t>
      </w:r>
      <w:bookmarkEnd w:id="45"/>
    </w:p>
    <w:p w14:paraId="7B0BD669"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Steel structures and components should be so proportioned that the basic design requirements given in </w:t>
      </w:r>
      <w:r w:rsidRPr="00A84B6C">
        <w:rPr>
          <w:rStyle w:val="citesec"/>
          <w:szCs w:val="24"/>
          <w:shd w:val="clear" w:color="auto" w:fill="auto"/>
        </w:rPr>
        <w:t>Clause 4</w:t>
      </w:r>
      <w:r w:rsidRPr="00A84B6C">
        <w:rPr>
          <w:szCs w:val="24"/>
        </w:rPr>
        <w:t xml:space="preserve"> are satisfied.</w:t>
      </w:r>
    </w:p>
    <w:p w14:paraId="102D6D76"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46" w:name="_Toc148687621"/>
      <w:r w:rsidRPr="00A84B6C">
        <w:rPr>
          <w:rFonts w:eastAsia="Times New Roman"/>
          <w:szCs w:val="24"/>
        </w:rPr>
        <w:t>Plate thickness to be used in resistance calculations</w:t>
      </w:r>
      <w:bookmarkEnd w:id="46"/>
    </w:p>
    <w:p w14:paraId="39CD1053"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In calculations to determine the resistance, the design thickness for a plate should be taken as Class A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10029</w:t>
      </w:r>
      <w:r w:rsidRPr="00A84B6C">
        <w:rPr>
          <w:szCs w:val="24"/>
        </w:rPr>
        <w:t xml:space="preserve"> considering the maximum minus tolerance, unless a different class has been agreed between designer and client for a specific project.</w:t>
      </w:r>
    </w:p>
    <w:p w14:paraId="0AF80C6F"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design plate thickness should be reduced by a value of corrosion allowance as defined in </w:t>
      </w:r>
      <w:r w:rsidRPr="00A84B6C">
        <w:rPr>
          <w:rStyle w:val="citesec"/>
          <w:szCs w:val="24"/>
          <w:shd w:val="clear" w:color="auto" w:fill="auto"/>
        </w:rPr>
        <w:t>4.10</w:t>
      </w:r>
      <w:r w:rsidRPr="00A84B6C">
        <w:rPr>
          <w:szCs w:val="24"/>
        </w:rPr>
        <w:t>.</w:t>
      </w:r>
    </w:p>
    <w:p w14:paraId="6901AE5A"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47" w:name="_Toc148687622"/>
      <w:r w:rsidRPr="00A84B6C">
        <w:rPr>
          <w:rFonts w:eastAsia="Times New Roman"/>
          <w:szCs w:val="24"/>
        </w:rPr>
        <w:t>Fatigue</w:t>
      </w:r>
      <w:bookmarkEnd w:id="47"/>
    </w:p>
    <w:p w14:paraId="008A9D19"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Where many full cycles of filling and emptying of the tank are anticipated, the structure should be checked against the fatigue limit state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9</w:t>
      </w:r>
      <w:r w:rsidRPr="00A84B6C">
        <w:rPr>
          <w:szCs w:val="24"/>
        </w:rPr>
        <w:t xml:space="preserve">). The manner in which the cycles should be counted is defined in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4</w:t>
      </w:r>
      <w:r w:rsidRPr="00A84B6C">
        <w:rPr>
          <w:szCs w:val="24"/>
        </w:rPr>
        <w:t>:</w:t>
      </w:r>
      <w:r w:rsidRPr="00A84B6C">
        <w:rPr>
          <w:rStyle w:val="stdyear"/>
          <w:szCs w:val="24"/>
          <w:shd w:val="clear" w:color="auto" w:fill="auto"/>
        </w:rPr>
        <w:t>2024</w:t>
      </w:r>
      <w:r w:rsidRPr="00A84B6C">
        <w:rPr>
          <w:szCs w:val="24"/>
        </w:rPr>
        <w:t xml:space="preserve">, </w:t>
      </w:r>
      <w:r w:rsidRPr="00A84B6C">
        <w:rPr>
          <w:rStyle w:val="stdsection"/>
          <w:szCs w:val="24"/>
          <w:shd w:val="clear" w:color="auto" w:fill="auto"/>
        </w:rPr>
        <w:t>11.6</w:t>
      </w:r>
      <w:r w:rsidRPr="00A84B6C">
        <w:rPr>
          <w:szCs w:val="24"/>
        </w:rPr>
        <w:t>.</w:t>
      </w:r>
    </w:p>
    <w:p w14:paraId="60B978DC"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design against low cycle fatigue may be carried out according LS2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465E734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Additional guidance is given in [</w:t>
      </w:r>
      <w:r w:rsidRPr="00A84B6C">
        <w:rPr>
          <w:rStyle w:val="citebib"/>
          <w:szCs w:val="24"/>
          <w:shd w:val="clear" w:color="auto" w:fill="auto"/>
        </w:rPr>
        <w:t>1</w:t>
      </w:r>
      <w:r w:rsidRPr="00A84B6C">
        <w:rPr>
          <w:szCs w:val="24"/>
        </w:rPr>
        <w:t>] and [</w:t>
      </w:r>
      <w:r w:rsidRPr="00A84B6C">
        <w:rPr>
          <w:rStyle w:val="citebib"/>
          <w:szCs w:val="24"/>
          <w:shd w:val="clear" w:color="auto" w:fill="auto"/>
        </w:rPr>
        <w:t>2</w:t>
      </w:r>
      <w:r w:rsidRPr="00A84B6C">
        <w:rPr>
          <w:szCs w:val="24"/>
        </w:rPr>
        <w:t>].</w:t>
      </w:r>
    </w:p>
    <w:p w14:paraId="30794A8D"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If variable actions will be applied with more than 10 000 cycles during the design life of the tank the design should be checked against fatigue (LS4) according to Clause 10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r w:rsidRPr="00A84B6C">
        <w:rPr>
          <w:rStyle w:val="stdyear"/>
          <w:szCs w:val="24"/>
          <w:shd w:val="clear" w:color="auto" w:fill="auto"/>
        </w:rPr>
        <w:t>2023</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9</w:t>
      </w:r>
      <w:r w:rsidRPr="00A84B6C">
        <w:rPr>
          <w:szCs w:val="24"/>
        </w:rPr>
        <w:t>.</w:t>
      </w:r>
    </w:p>
    <w:p w14:paraId="382DE24F"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48" w:name="_Toc148687623"/>
      <w:r w:rsidRPr="00A84B6C">
        <w:rPr>
          <w:rFonts w:eastAsia="Times New Roman"/>
          <w:szCs w:val="24"/>
        </w:rPr>
        <w:t>Allowance for temperature effects</w:t>
      </w:r>
      <w:bookmarkEnd w:id="48"/>
    </w:p>
    <w:p w14:paraId="534FB76E"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effects of differential temperature between parts of the structure should be included in determining the stress distribution depending upon the ultimate limit state considered.</w:t>
      </w:r>
    </w:p>
    <w:p w14:paraId="343CE2C9"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49" w:name="_Toc148687624"/>
      <w:r w:rsidRPr="00A84B6C">
        <w:rPr>
          <w:rFonts w:eastAsia="Times New Roman"/>
          <w:szCs w:val="24"/>
        </w:rPr>
        <w:t>Analysis of the circular cylindrical shell structure of a tank</w:t>
      </w:r>
      <w:bookmarkEnd w:id="49"/>
    </w:p>
    <w:p w14:paraId="1ED4FB1C"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50" w:name="_Toc148687625"/>
      <w:r w:rsidRPr="00A84B6C">
        <w:rPr>
          <w:rFonts w:eastAsia="Times New Roman"/>
          <w:szCs w:val="24"/>
        </w:rPr>
        <w:t>Modelling of the structural shell</w:t>
      </w:r>
      <w:bookmarkEnd w:id="50"/>
    </w:p>
    <w:p w14:paraId="6BB21C9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For ambient temperature tanks, the modelling of the entire structural shell should follow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but these may be deemed to be satisfied by the following provisions:</w:t>
      </w:r>
    </w:p>
    <w:p w14:paraId="2AFFA845"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lang w:val="en-GB"/>
        </w:rPr>
      </w:pPr>
      <w:r w:rsidRPr="00A84B6C">
        <w:rPr>
          <w:szCs w:val="24"/>
          <w:lang w:val="en-GB"/>
        </w:rPr>
        <w:t>—</w:t>
      </w:r>
      <w:r w:rsidRPr="00A84B6C">
        <w:rPr>
          <w:szCs w:val="24"/>
          <w:lang w:val="en-GB"/>
        </w:rPr>
        <w:tab/>
        <w:t>The structural shell consists of cylindrical, conical, spherical or toroidal segments.</w:t>
      </w:r>
    </w:p>
    <w:p w14:paraId="2CE7299F"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lang w:val="en-GB"/>
        </w:rPr>
      </w:pPr>
      <w:r w:rsidRPr="00A84B6C">
        <w:rPr>
          <w:szCs w:val="24"/>
          <w:lang w:val="en-GB"/>
        </w:rPr>
        <w:t>—</w:t>
      </w:r>
      <w:r w:rsidRPr="00A84B6C">
        <w:rPr>
          <w:szCs w:val="24"/>
          <w:lang w:val="en-GB"/>
        </w:rPr>
        <w:tab/>
        <w:t>The modelling of the structural shell includes all stiffeners, openings and attachments, unless, for each failure mode separately, it can be shown that these details do not weaken the structure.</w:t>
      </w:r>
    </w:p>
    <w:p w14:paraId="3B348856" w14:textId="77777777" w:rsidR="003264FC" w:rsidRPr="00A84B6C" w:rsidRDefault="003264FC">
      <w:pPr>
        <w:pStyle w:val="ListContinue1"/>
        <w:tabs>
          <w:tab w:val="left" w:pos="680"/>
          <w:tab w:val="left" w:pos="851"/>
          <w:tab w:val="left" w:pos="5103"/>
          <w:tab w:val="left" w:pos="6804"/>
          <w:tab w:val="left" w:pos="8505"/>
        </w:tabs>
        <w:autoSpaceDE w:val="0"/>
        <w:autoSpaceDN w:val="0"/>
        <w:adjustRightInd w:val="0"/>
        <w:rPr>
          <w:szCs w:val="24"/>
          <w:lang w:val="en-GB"/>
        </w:rPr>
      </w:pPr>
      <w:r w:rsidRPr="00A84B6C">
        <w:rPr>
          <w:szCs w:val="24"/>
          <w:lang w:val="en-GB"/>
        </w:rPr>
        <w:t>—</w:t>
      </w:r>
      <w:r w:rsidRPr="00A84B6C">
        <w:rPr>
          <w:szCs w:val="24"/>
          <w:lang w:val="en-GB"/>
        </w:rPr>
        <w:tab/>
        <w:t>The design details ensure that the assumed boundary conditions are satisfied.</w:t>
      </w:r>
    </w:p>
    <w:p w14:paraId="695F2155"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51" w:name="_Toc148687626"/>
      <w:r w:rsidRPr="00A84B6C">
        <w:rPr>
          <w:rFonts w:eastAsia="Times New Roman"/>
          <w:szCs w:val="24"/>
        </w:rPr>
        <w:t>Methods of analysis</w:t>
      </w:r>
      <w:bookmarkEnd w:id="51"/>
    </w:p>
    <w:p w14:paraId="018EAEC5" w14:textId="77777777" w:rsidR="003264FC" w:rsidRPr="00A84B6C" w:rsidRDefault="003264F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A84B6C">
        <w:rPr>
          <w:rFonts w:eastAsia="Times New Roman"/>
          <w:szCs w:val="24"/>
        </w:rPr>
        <w:t>General</w:t>
      </w:r>
    </w:p>
    <w:p w14:paraId="59D37CD4"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analysis of the shell of the tank should be carried out according to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2168B2E0"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A higher class of analysis may always be used than that defined for the selected Tank Group.</w:t>
      </w:r>
    </w:p>
    <w:p w14:paraId="48A302DB" w14:textId="77777777" w:rsidR="003264FC" w:rsidRPr="00A84B6C" w:rsidRDefault="003264FC">
      <w:pPr>
        <w:pStyle w:val="BodyText"/>
        <w:autoSpaceDE w:val="0"/>
        <w:autoSpaceDN w:val="0"/>
        <w:adjustRightInd w:val="0"/>
        <w:rPr>
          <w:szCs w:val="24"/>
        </w:rPr>
      </w:pPr>
      <w:r w:rsidRPr="00A84B6C">
        <w:rPr>
          <w:szCs w:val="24"/>
        </w:rPr>
        <w:lastRenderedPageBreak/>
        <w:t>(3)</w:t>
      </w:r>
      <w:r w:rsidRPr="00A84B6C">
        <w:rPr>
          <w:szCs w:val="24"/>
        </w:rPr>
        <w:tab/>
        <w:t>For all tank groups, computational analysis should be used for problems that cannot be reliably solved using analytical formulae.</w:t>
      </w:r>
    </w:p>
    <w:p w14:paraId="30B1705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Computational analysis is especially useful in treating the many load combinations required by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w:t>
      </w:r>
    </w:p>
    <w:p w14:paraId="222F78D9"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the provisions of </w:t>
      </w:r>
      <w:r w:rsidRPr="00A84B6C">
        <w:rPr>
          <w:rStyle w:val="citesec"/>
          <w:szCs w:val="24"/>
          <w:shd w:val="clear" w:color="auto" w:fill="auto"/>
        </w:rPr>
        <w:t>6.2.2.3 and 6.2.2.4</w:t>
      </w:r>
      <w:r w:rsidRPr="00A84B6C">
        <w:rPr>
          <w:szCs w:val="24"/>
        </w:rPr>
        <w:t xml:space="preserve"> require computational analysis, it should always be used.</w:t>
      </w:r>
    </w:p>
    <w:p w14:paraId="123BDC00" w14:textId="77777777" w:rsidR="003264FC" w:rsidRPr="00A84B6C" w:rsidRDefault="003264F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A84B6C">
        <w:rPr>
          <w:rFonts w:eastAsia="Times New Roman"/>
          <w:szCs w:val="24"/>
        </w:rPr>
        <w:t>Tank Group 1</w:t>
      </w:r>
    </w:p>
    <w:p w14:paraId="1D73A433"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For tanks in Tank Group 1, membrane theory may be used to determine the primary stresses.</w:t>
      </w:r>
    </w:p>
    <w:p w14:paraId="786EF4D7" w14:textId="77777777" w:rsidR="003264FC" w:rsidRPr="00A84B6C" w:rsidRDefault="003264FC">
      <w:pPr>
        <w:pStyle w:val="Note"/>
        <w:autoSpaceDE w:val="0"/>
        <w:autoSpaceDN w:val="0"/>
        <w:adjustRightInd w:val="0"/>
        <w:spacing w:line="240" w:lineRule="atLeast"/>
        <w:rPr>
          <w:szCs w:val="24"/>
        </w:rPr>
      </w:pPr>
      <w:r w:rsidRPr="00A84B6C">
        <w:rPr>
          <w:szCs w:val="24"/>
        </w:rPr>
        <w:t>NOTE</w:t>
      </w:r>
      <w:r w:rsidRPr="00A84B6C">
        <w:rPr>
          <w:szCs w:val="24"/>
        </w:rPr>
        <w:tab/>
        <w:t>The secondary stresses due to local bending are ignored because the minor level of plasticity that occurs is not reversed and involves a permanent change of shape.</w:t>
      </w:r>
    </w:p>
    <w:p w14:paraId="53B3E4C6" w14:textId="77777777" w:rsidR="003264FC" w:rsidRPr="00A84B6C" w:rsidRDefault="003264F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A84B6C">
        <w:rPr>
          <w:rFonts w:eastAsia="Times New Roman"/>
          <w:szCs w:val="24"/>
        </w:rPr>
        <w:t>Tank Group 2</w:t>
      </w:r>
    </w:p>
    <w:p w14:paraId="375C65C2"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For tanks in Tank Group 2 under axisymmetric actions and supports, one of two alternative analyses should be used:</w:t>
      </w:r>
    </w:p>
    <w:p w14:paraId="6EB8978B"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membrane theory may be used to determine the primary stresses with factors and simplified formulae to describe local bending effects and unsymmetrical actions;</w:t>
      </w:r>
    </w:p>
    <w:p w14:paraId="3A9AA80E"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 xml:space="preserve">a validated computational analysis may be used, as defined in </w:t>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1993</w:t>
      </w:r>
      <w:r w:rsidRPr="00A84B6C">
        <w:rPr>
          <w:szCs w:val="24"/>
          <w:lang w:val="en-GB"/>
        </w:rPr>
        <w:noBreakHyphen/>
      </w:r>
      <w:r w:rsidRPr="00A84B6C">
        <w:rPr>
          <w:rStyle w:val="stddocPartNumber"/>
          <w:szCs w:val="24"/>
          <w:shd w:val="clear" w:color="auto" w:fill="auto"/>
          <w:lang w:val="en-GB"/>
        </w:rPr>
        <w:t>1</w:t>
      </w:r>
      <w:r w:rsidRPr="00A84B6C">
        <w:rPr>
          <w:rStyle w:val="stddocPartNumber"/>
          <w:szCs w:val="24"/>
          <w:shd w:val="clear" w:color="auto" w:fill="auto"/>
          <w:lang w:val="en-GB"/>
        </w:rPr>
        <w:noBreakHyphen/>
        <w:t>6</w:t>
      </w:r>
      <w:r w:rsidRPr="00A84B6C">
        <w:rPr>
          <w:szCs w:val="24"/>
          <w:lang w:val="en-GB"/>
        </w:rPr>
        <w:t xml:space="preserve">, including the considerations defined in </w:t>
      </w:r>
      <w:r w:rsidRPr="00A84B6C">
        <w:rPr>
          <w:rStyle w:val="citesec"/>
          <w:szCs w:val="24"/>
          <w:shd w:val="clear" w:color="auto" w:fill="auto"/>
          <w:lang w:val="en-GB"/>
        </w:rPr>
        <w:t>6.2.2.4</w:t>
      </w:r>
      <w:r w:rsidRPr="00A84B6C">
        <w:rPr>
          <w:szCs w:val="24"/>
          <w:lang w:val="en-GB"/>
        </w:rPr>
        <w:t>(5).</w:t>
      </w:r>
    </w:p>
    <w:p w14:paraId="5A2E04F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Where the loading condition is not axisymmetric, a computational analysis should be used, except under the conditions set out in (3) and (4) below.</w:t>
      </w:r>
    </w:p>
    <w:p w14:paraId="32815671"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Notwithstanding (2), where the loading varies smoothly around the shell causing global bending only (i.e. in the form of circumferential harmonic 1), membrane theory may be used to determine the three primary membrane stress resultants </w:t>
      </w:r>
      <w:r w:rsidRPr="00A84B6C">
        <w:rPr>
          <w:i/>
          <w:szCs w:val="24"/>
        </w:rPr>
        <w:t>n</w:t>
      </w:r>
      <w:r w:rsidRPr="00A84B6C">
        <w:rPr>
          <w:szCs w:val="24"/>
          <w:vertAlign w:val="subscript"/>
        </w:rPr>
        <w:t>x</w:t>
      </w:r>
      <w:r w:rsidRPr="00A84B6C">
        <w:rPr>
          <w:szCs w:val="24"/>
        </w:rPr>
        <w:t xml:space="preserve">, </w:t>
      </w:r>
      <w:r w:rsidRPr="00A84B6C">
        <w:rPr>
          <w:i/>
          <w:szCs w:val="24"/>
        </w:rPr>
        <w:t>n</w:t>
      </w:r>
      <w:r w:rsidRPr="00A84B6C">
        <w:rPr>
          <w:szCs w:val="24"/>
          <w:vertAlign w:val="subscript"/>
        </w:rPr>
        <w:t>θ</w:t>
      </w:r>
      <w:r w:rsidRPr="00A84B6C">
        <w:rPr>
          <w:szCs w:val="24"/>
        </w:rPr>
        <w:t xml:space="preserve"> and </w:t>
      </w:r>
      <w:r w:rsidRPr="00A84B6C">
        <w:rPr>
          <w:i/>
          <w:szCs w:val="24"/>
        </w:rPr>
        <w:t>n</w:t>
      </w:r>
      <w:r w:rsidRPr="00A84B6C">
        <w:rPr>
          <w:szCs w:val="24"/>
          <w:vertAlign w:val="subscript"/>
        </w:rPr>
        <w:t>xθ</w:t>
      </w:r>
      <w:r w:rsidRPr="00A84B6C">
        <w:rPr>
          <w:szCs w:val="24"/>
        </w:rPr>
        <w:t>.</w:t>
      </w:r>
    </w:p>
    <w:p w14:paraId="26DDF74E"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For analyses of actions due to wind loading and/or foundation settlement, semi-membrane theory or membrane theory may be used. The resistance to wind may be deemed to be met by the specific provisions for its assessment in </w:t>
      </w:r>
      <w:r w:rsidRPr="00A84B6C">
        <w:rPr>
          <w:rStyle w:val="citesec"/>
          <w:szCs w:val="24"/>
          <w:shd w:val="clear" w:color="auto" w:fill="auto"/>
        </w:rPr>
        <w:t>Clause 7</w:t>
      </w:r>
      <w:r w:rsidRPr="00A84B6C">
        <w:rPr>
          <w:szCs w:val="24"/>
        </w:rPr>
        <w:t xml:space="preserve"> without a detailed stress analysis of the stresses within the structure.</w:t>
      </w:r>
    </w:p>
    <w:p w14:paraId="2C65456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For information concerning the membrane theory and semi-membrane theory of shells,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The semi-membrane theory describes the behaviour of a cylindrical shell in which circumferential bending effects couple with vertical membrane stresses under unsymmetrical loads.</w:t>
      </w:r>
    </w:p>
    <w:p w14:paraId="442440A2" w14:textId="65637994" w:rsidR="003264FC" w:rsidRPr="00A84B6C" w:rsidRDefault="003264FC">
      <w:pPr>
        <w:pStyle w:val="BodyText"/>
        <w:autoSpaceDE w:val="0"/>
        <w:autoSpaceDN w:val="0"/>
        <w:adjustRightInd w:val="0"/>
        <w:rPr>
          <w:szCs w:val="24"/>
        </w:rPr>
      </w:pPr>
      <w:r w:rsidRPr="00A84B6C">
        <w:rPr>
          <w:szCs w:val="24"/>
        </w:rPr>
        <w:t>(5)</w:t>
      </w:r>
      <w:r w:rsidRPr="00A84B6C">
        <w:rPr>
          <w:szCs w:val="24"/>
        </w:rPr>
        <w:tab/>
        <w:t>Where membrane theory is used to analyse the shell, discrete rings attached to an isotropic cylindrical shell under internal pressure may be deemed to have an effective area which includes a length of shell above and below the ring of 0,78</w:t>
      </w:r>
      <w:r w:rsidR="000A5D27" w:rsidRPr="00A84B6C">
        <w:rPr>
          <w:position w:val="-14"/>
        </w:rPr>
        <w:object w:dxaOrig="499" w:dyaOrig="420" w14:anchorId="031DF155">
          <v:shape id="_x0000_i1033" type="#_x0000_t75" style="width:24.75pt;height:21.75pt" o:ole="">
            <v:imagedata r:id="rId34" o:title=""/>
          </v:shape>
          <o:OLEObject Type="Embed" ProgID="Equation.DSMT4" ShapeID="_x0000_i1033" DrawAspect="Content" ObjectID="_1772534915" r:id="rId35"/>
        </w:object>
      </w:r>
      <w:r w:rsidRPr="00A84B6C">
        <w:rPr>
          <w:szCs w:val="24"/>
        </w:rPr>
        <w:t>, except where the ring is at a junction or a change of plate thickness. Where the ring is at the top of the shell wall so that the ring is only connected to a shell segment on one side the contribution length of shell should be reduced to 0,39</w:t>
      </w:r>
      <w:r w:rsidR="000A5D27" w:rsidRPr="00A84B6C">
        <w:rPr>
          <w:position w:val="-14"/>
        </w:rPr>
        <w:object w:dxaOrig="499" w:dyaOrig="420" w14:anchorId="457A9071">
          <v:shape id="_x0000_i1034" type="#_x0000_t75" style="width:24.75pt;height:21.75pt" o:ole="">
            <v:imagedata r:id="rId36" o:title=""/>
          </v:shape>
          <o:OLEObject Type="Embed" ProgID="Equation.DSMT4" ShapeID="_x0000_i1034" DrawAspect="Content" ObjectID="_1772534916" r:id="rId37"/>
        </w:object>
      </w:r>
      <w:r w:rsidRPr="00A84B6C">
        <w:rPr>
          <w:szCs w:val="24"/>
        </w:rPr>
        <w:t xml:space="preserve">. A more precise treatment, including the effects of an additional contributing segments or thickness changes in the shell may be found using the provisions of Clause 10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r w:rsidRPr="00A84B6C">
        <w:rPr>
          <w:rStyle w:val="stdyear"/>
          <w:szCs w:val="24"/>
          <w:shd w:val="clear" w:color="auto" w:fill="auto"/>
        </w:rPr>
        <w:t>2024</w:t>
      </w:r>
      <w:r w:rsidRPr="00A84B6C">
        <w:rPr>
          <w:szCs w:val="24"/>
        </w:rPr>
        <w:t xml:space="preserve"> for transition junctions.</w:t>
      </w:r>
    </w:p>
    <w:p w14:paraId="3DD053E1"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Where a ring has a significant stiffness to a uniform applied torque around the circumference, this can provide a small increase in the above effective lengths.</w:t>
      </w:r>
    </w:p>
    <w:p w14:paraId="7C2EAE16"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Where the shell is discretely stiffened by vertical stiffeners,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25D9698C" w14:textId="77777777" w:rsidR="003264FC" w:rsidRPr="00A84B6C" w:rsidRDefault="003264FC" w:rsidP="003B3529">
      <w:pPr>
        <w:pStyle w:val="BodyText"/>
        <w:pageBreakBefore/>
        <w:autoSpaceDE w:val="0"/>
        <w:autoSpaceDN w:val="0"/>
        <w:adjustRightInd w:val="0"/>
        <w:rPr>
          <w:szCs w:val="24"/>
        </w:rPr>
      </w:pPr>
      <w:r w:rsidRPr="00A84B6C">
        <w:rPr>
          <w:szCs w:val="24"/>
        </w:rPr>
        <w:lastRenderedPageBreak/>
        <w:t>(7)</w:t>
      </w:r>
      <w:r w:rsidRPr="00A84B6C">
        <w:rPr>
          <w:szCs w:val="24"/>
        </w:rPr>
        <w:tab/>
        <w:t xml:space="preserve">Where a ring girder is used above discrete supports, compatibility of the axial deformation between the ring and adjacent shell segments should be considered. Where such a ring girder is used, the eccentricity of the ring girder centroid and shear centre relative to the shell wall and the support centreline should be included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The geometric limitations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should be adopted.</w:t>
      </w:r>
    </w:p>
    <w:p w14:paraId="20B2D489"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Where a ring girder is used to redistribute forces into discrete supports and bolts or discrete connectors are used to join the structural elements, the shear transmission between the ring parts due to shell and ring girder bending phenomena should be determined using an appropriate analysis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079059D9" w14:textId="77777777" w:rsidR="003264FC" w:rsidRPr="00A84B6C" w:rsidRDefault="003264F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A84B6C">
        <w:rPr>
          <w:rFonts w:eastAsia="Times New Roman"/>
          <w:szCs w:val="24"/>
        </w:rPr>
        <w:t>Tank Group 3</w:t>
      </w:r>
    </w:p>
    <w:p w14:paraId="47D397A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Tanks in Tank Group 3 that have any special or complex details the internal forces and moments should be determined using a validated computational analysis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1B6D8F87" w14:textId="77777777" w:rsidR="003264FC" w:rsidRPr="00A84B6C" w:rsidRDefault="003264FC" w:rsidP="009B22D1">
      <w:pPr>
        <w:pStyle w:val="BodyText"/>
        <w:keepNext/>
        <w:autoSpaceDE w:val="0"/>
        <w:autoSpaceDN w:val="0"/>
        <w:adjustRightInd w:val="0"/>
        <w:rPr>
          <w:szCs w:val="24"/>
        </w:rPr>
      </w:pPr>
      <w:r w:rsidRPr="00A84B6C">
        <w:rPr>
          <w:szCs w:val="24"/>
        </w:rPr>
        <w:t>(2)</w:t>
      </w:r>
      <w:r w:rsidRPr="00A84B6C">
        <w:rPr>
          <w:szCs w:val="24"/>
        </w:rPr>
        <w:tab/>
        <w:t>Special or complex details, as indicated in (1), should be identified as:</w:t>
      </w:r>
    </w:p>
    <w:p w14:paraId="5527E7D0"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i.</w:t>
      </w:r>
      <w:r w:rsidRPr="00A84B6C">
        <w:rPr>
          <w:szCs w:val="24"/>
          <w:lang w:val="en-GB"/>
        </w:rPr>
        <w:tab/>
        <w:t xml:space="preserve">unanchored tanks where uplift is possible under design conditions (see also </w:t>
      </w:r>
      <w:r w:rsidRPr="00A84B6C">
        <w:rPr>
          <w:rStyle w:val="citesec"/>
          <w:szCs w:val="24"/>
          <w:shd w:val="clear" w:color="auto" w:fill="auto"/>
          <w:lang w:val="en-GB"/>
        </w:rPr>
        <w:t>12.1</w:t>
      </w:r>
      <w:r w:rsidRPr="00A84B6C">
        <w:rPr>
          <w:szCs w:val="24"/>
          <w:lang w:val="en-GB"/>
        </w:rPr>
        <w:t>);</w:t>
      </w:r>
    </w:p>
    <w:p w14:paraId="76F4F21F"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ii.</w:t>
      </w:r>
      <w:r w:rsidRPr="00A84B6C">
        <w:rPr>
          <w:szCs w:val="24"/>
          <w:lang w:val="en-GB"/>
        </w:rPr>
        <w:tab/>
        <w:t>tanks with penetrations whose dimensions exceed whichever is the smallest of 0,1</w:t>
      </w:r>
      <w:r w:rsidRPr="00A84B6C">
        <w:rPr>
          <w:i/>
          <w:szCs w:val="24"/>
          <w:lang w:val="en-GB"/>
        </w:rPr>
        <w:t>H</w:t>
      </w:r>
      <w:r w:rsidRPr="00A84B6C">
        <w:rPr>
          <w:szCs w:val="24"/>
          <w:vertAlign w:val="subscript"/>
          <w:lang w:val="en-GB"/>
        </w:rPr>
        <w:t>S</w:t>
      </w:r>
      <w:r w:rsidRPr="00A84B6C">
        <w:rPr>
          <w:szCs w:val="24"/>
          <w:lang w:val="en-GB"/>
        </w:rPr>
        <w:t>, 0,05</w:t>
      </w:r>
      <w:r w:rsidRPr="00A84B6C">
        <w:rPr>
          <w:i/>
          <w:szCs w:val="24"/>
          <w:lang w:val="en-GB"/>
        </w:rPr>
        <w:t>d</w:t>
      </w:r>
      <w:r w:rsidRPr="00A84B6C">
        <w:rPr>
          <w:szCs w:val="24"/>
          <w:lang w:val="en-GB"/>
        </w:rPr>
        <w:t xml:space="preserve"> or 500 mm;</w:t>
      </w:r>
    </w:p>
    <w:p w14:paraId="2DF98E1E"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iii.</w:t>
      </w:r>
      <w:r w:rsidRPr="00A84B6C">
        <w:rPr>
          <w:szCs w:val="24"/>
          <w:lang w:val="en-GB"/>
        </w:rPr>
        <w:tab/>
        <w:t xml:space="preserve">adjacent to the termination of a discrete rib (see </w:t>
      </w:r>
      <w:r w:rsidRPr="00A84B6C">
        <w:rPr>
          <w:rStyle w:val="citesec"/>
          <w:szCs w:val="24"/>
          <w:shd w:val="clear" w:color="auto" w:fill="auto"/>
          <w:lang w:val="en-GB"/>
        </w:rPr>
        <w:t>3.1.30</w:t>
      </w:r>
      <w:r w:rsidRPr="00A84B6C">
        <w:rPr>
          <w:szCs w:val="24"/>
          <w:lang w:val="en-GB"/>
        </w:rPr>
        <w:t>) that supports another structure;</w:t>
      </w:r>
    </w:p>
    <w:p w14:paraId="59CDDC4E"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iv.</w:t>
      </w:r>
      <w:r w:rsidRPr="00A84B6C">
        <w:rPr>
          <w:szCs w:val="24"/>
          <w:lang w:val="en-GB"/>
        </w:rPr>
        <w:tab/>
        <w:t>attachment to other structures;</w:t>
      </w:r>
    </w:p>
    <w:p w14:paraId="49897A25"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v.</w:t>
      </w:r>
      <w:r w:rsidRPr="00A84B6C">
        <w:rPr>
          <w:szCs w:val="24"/>
          <w:lang w:val="en-GB"/>
        </w:rPr>
        <w:tab/>
        <w:t xml:space="preserve">penetrations classed as large in </w:t>
      </w:r>
      <w:r w:rsidRPr="00A84B6C">
        <w:rPr>
          <w:rStyle w:val="citesec"/>
          <w:szCs w:val="24"/>
          <w:shd w:val="clear" w:color="auto" w:fill="auto"/>
          <w:lang w:val="en-GB"/>
        </w:rPr>
        <w:t>11.3</w:t>
      </w:r>
      <w:r w:rsidRPr="00A84B6C">
        <w:rPr>
          <w:szCs w:val="24"/>
          <w:lang w:val="en-GB"/>
        </w:rPr>
        <w:t>, that are not circular or have rib stiffeners;</w:t>
      </w:r>
    </w:p>
    <w:p w14:paraId="3A1FC72A"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vi.</w:t>
      </w:r>
      <w:r w:rsidRPr="00A84B6C">
        <w:rPr>
          <w:szCs w:val="24"/>
          <w:lang w:val="en-GB"/>
        </w:rPr>
        <w:tab/>
        <w:t>closely spaced penetrations and their surroundings;</w:t>
      </w:r>
    </w:p>
    <w:p w14:paraId="70287B69" w14:textId="77777777" w:rsidR="003264FC" w:rsidRPr="00A84B6C" w:rsidRDefault="003264FC">
      <w:pPr>
        <w:pStyle w:val="ListNumber1"/>
        <w:tabs>
          <w:tab w:val="left" w:pos="1200"/>
        </w:tabs>
        <w:autoSpaceDE w:val="0"/>
        <w:autoSpaceDN w:val="0"/>
        <w:adjustRightInd w:val="0"/>
        <w:rPr>
          <w:szCs w:val="24"/>
          <w:lang w:val="en-GB"/>
        </w:rPr>
      </w:pPr>
      <w:r w:rsidRPr="00A84B6C">
        <w:rPr>
          <w:szCs w:val="24"/>
          <w:lang w:val="en-GB"/>
        </w:rPr>
        <w:t>vii.</w:t>
      </w:r>
      <w:r w:rsidRPr="00A84B6C">
        <w:rPr>
          <w:szCs w:val="24"/>
          <w:lang w:val="en-GB"/>
        </w:rPr>
        <w:tab/>
        <w:t>any other situation that has not been commonly used in previous constructions.</w:t>
      </w:r>
    </w:p>
    <w:p w14:paraId="5C134D39"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Attachment to other structures can include:</w:t>
      </w:r>
    </w:p>
    <w:p w14:paraId="6B867B11"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platforms and stairs;</w:t>
      </w:r>
    </w:p>
    <w:p w14:paraId="212C2294"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nozzles, mixers and instruments;</w:t>
      </w:r>
    </w:p>
    <w:p w14:paraId="353754B8" w14:textId="77777777" w:rsidR="003264FC" w:rsidRPr="00A84B6C" w:rsidRDefault="003264FC">
      <w:pPr>
        <w:pStyle w:val="ListNumber1"/>
        <w:autoSpaceDE w:val="0"/>
        <w:autoSpaceDN w:val="0"/>
        <w:adjustRightInd w:val="0"/>
        <w:rPr>
          <w:szCs w:val="24"/>
          <w:lang w:val="en-GB"/>
        </w:rPr>
      </w:pPr>
      <w:r w:rsidRPr="00A84B6C">
        <w:rPr>
          <w:szCs w:val="24"/>
          <w:lang w:val="en-GB"/>
        </w:rPr>
        <w:t>c)</w:t>
      </w:r>
      <w:r w:rsidRPr="00A84B6C">
        <w:rPr>
          <w:szCs w:val="24"/>
          <w:lang w:val="en-GB"/>
        </w:rPr>
        <w:tab/>
        <w:t>stiff structures and piping connecting a tank to other structures;</w:t>
      </w:r>
    </w:p>
    <w:p w14:paraId="26B9DF3A" w14:textId="77777777" w:rsidR="003264FC" w:rsidRPr="00A84B6C" w:rsidRDefault="003264FC">
      <w:pPr>
        <w:pStyle w:val="ListNumber1"/>
        <w:autoSpaceDE w:val="0"/>
        <w:autoSpaceDN w:val="0"/>
        <w:adjustRightInd w:val="0"/>
        <w:rPr>
          <w:szCs w:val="24"/>
          <w:lang w:val="en-GB"/>
        </w:rPr>
      </w:pPr>
      <w:r w:rsidRPr="00A84B6C">
        <w:rPr>
          <w:szCs w:val="24"/>
          <w:lang w:val="en-GB"/>
        </w:rPr>
        <w:t>d)</w:t>
      </w:r>
      <w:r w:rsidRPr="00A84B6C">
        <w:rPr>
          <w:szCs w:val="24"/>
          <w:lang w:val="en-GB"/>
        </w:rPr>
        <w:tab/>
        <w:t>internal tank structures such as an inlet manifold or diffuser, or a heating coil;</w:t>
      </w:r>
    </w:p>
    <w:p w14:paraId="43B57961" w14:textId="77777777" w:rsidR="003264FC" w:rsidRPr="00A84B6C" w:rsidRDefault="003264FC">
      <w:pPr>
        <w:pStyle w:val="ListNumber1"/>
        <w:autoSpaceDE w:val="0"/>
        <w:autoSpaceDN w:val="0"/>
        <w:adjustRightInd w:val="0"/>
        <w:rPr>
          <w:szCs w:val="24"/>
          <w:lang w:val="en-GB"/>
        </w:rPr>
      </w:pPr>
      <w:r w:rsidRPr="00A84B6C">
        <w:rPr>
          <w:szCs w:val="24"/>
          <w:lang w:val="en-GB"/>
        </w:rPr>
        <w:t>e)</w:t>
      </w:r>
      <w:r w:rsidRPr="00A84B6C">
        <w:rPr>
          <w:szCs w:val="24"/>
          <w:lang w:val="en-GB"/>
        </w:rPr>
        <w:tab/>
        <w:t>structures that can apply unusual loads to the tank, especially if it is transverse to wall or roof.</w:t>
      </w:r>
    </w:p>
    <w:p w14:paraId="23FE58C1"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 xml:space="preserve">Computational analysis is not required where the penetration is treated according to the provisions of </w:t>
      </w:r>
      <w:r w:rsidRPr="00A84B6C">
        <w:rPr>
          <w:rStyle w:val="citesec"/>
          <w:szCs w:val="24"/>
          <w:shd w:val="clear" w:color="auto" w:fill="auto"/>
        </w:rPr>
        <w:t>Clause 11</w:t>
      </w:r>
      <w:r w:rsidRPr="00A84B6C">
        <w:rPr>
          <w:szCs w:val="24"/>
        </w:rPr>
        <w:t>.</w:t>
      </w:r>
    </w:p>
    <w:p w14:paraId="6F9FA7C5"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For features of tanks in Tank Group 3 that do not have complex details (see (2)), the requirements may be limited to those that apply to Tank Group 2 (see </w:t>
      </w:r>
      <w:r w:rsidRPr="00A84B6C">
        <w:rPr>
          <w:rStyle w:val="citesec"/>
          <w:szCs w:val="24"/>
          <w:shd w:val="clear" w:color="auto" w:fill="auto"/>
        </w:rPr>
        <w:t>6.2.2.3</w:t>
      </w:r>
      <w:r w:rsidRPr="00A84B6C">
        <w:rPr>
          <w:szCs w:val="24"/>
        </w:rPr>
        <w:t>).</w:t>
      </w:r>
    </w:p>
    <w:p w14:paraId="5AF43197"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plastic limit state (LS1) may be assessed using plastic collapse strengths under primary stress states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651F65F7" w14:textId="77777777" w:rsidR="003264FC" w:rsidRPr="00A84B6C" w:rsidRDefault="003264FC" w:rsidP="003B3529">
      <w:pPr>
        <w:pStyle w:val="BodyText"/>
        <w:keepNext/>
        <w:autoSpaceDE w:val="0"/>
        <w:autoSpaceDN w:val="0"/>
        <w:adjustRightInd w:val="0"/>
        <w:rPr>
          <w:szCs w:val="24"/>
        </w:rPr>
      </w:pPr>
      <w:r w:rsidRPr="00A84B6C">
        <w:rPr>
          <w:szCs w:val="24"/>
        </w:rPr>
        <w:lastRenderedPageBreak/>
        <w:t>(5)</w:t>
      </w:r>
      <w:r w:rsidRPr="00A84B6C">
        <w:rPr>
          <w:szCs w:val="24"/>
        </w:rPr>
        <w:tab/>
        <w:t xml:space="preserve">The outcome of validated computational analysis,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should always be checked against analytical formulae, where possible. The following considerations should be taken into account:</w:t>
      </w:r>
    </w:p>
    <w:p w14:paraId="00979518"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Computational analysis should be used for problems that cannot be reliably solved using analytical formulae (for all tank groups);</w:t>
      </w:r>
    </w:p>
    <w:p w14:paraId="523F5D75"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In cases where reliable analytical formulae can be used (e.g. for major parts of the structure, such as the cylindrical wall under internal pressure), the results of computational analysis should not differ significantly from those from the analytical formulae;</w:t>
      </w:r>
    </w:p>
    <w:p w14:paraId="63F143FE"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 xml:space="preserve">The computational modelling rules of </w:t>
      </w:r>
      <w:r w:rsidRPr="00A84B6C">
        <w:rPr>
          <w:rStyle w:val="stdpublisher"/>
          <w:szCs w:val="24"/>
          <w:shd w:val="clear" w:color="auto" w:fill="auto"/>
          <w:lang w:val="en-GB"/>
        </w:rPr>
        <w:t>EN</w:t>
      </w:r>
      <w:r w:rsidRPr="00A84B6C">
        <w:rPr>
          <w:szCs w:val="24"/>
          <w:lang w:val="en-GB"/>
        </w:rPr>
        <w:t> </w:t>
      </w:r>
      <w:r w:rsidRPr="00A84B6C">
        <w:rPr>
          <w:rStyle w:val="stddocNumber"/>
          <w:szCs w:val="24"/>
          <w:shd w:val="clear" w:color="auto" w:fill="auto"/>
          <w:lang w:val="en-GB"/>
        </w:rPr>
        <w:t>1993</w:t>
      </w:r>
      <w:r w:rsidRPr="00A84B6C">
        <w:rPr>
          <w:szCs w:val="24"/>
          <w:lang w:val="en-GB"/>
        </w:rPr>
        <w:noBreakHyphen/>
      </w:r>
      <w:r w:rsidRPr="00A84B6C">
        <w:rPr>
          <w:rStyle w:val="stddocPartNumber"/>
          <w:szCs w:val="24"/>
          <w:shd w:val="clear" w:color="auto" w:fill="auto"/>
          <w:lang w:val="en-GB"/>
        </w:rPr>
        <w:t>1</w:t>
      </w:r>
      <w:r w:rsidRPr="00A84B6C">
        <w:rPr>
          <w:rStyle w:val="stddocPartNumber"/>
          <w:szCs w:val="24"/>
          <w:shd w:val="clear" w:color="auto" w:fill="auto"/>
          <w:lang w:val="en-GB"/>
        </w:rPr>
        <w:noBreakHyphen/>
        <w:t>14</w:t>
      </w:r>
      <w:r w:rsidRPr="00A84B6C">
        <w:rPr>
          <w:szCs w:val="24"/>
          <w:lang w:val="en-GB"/>
        </w:rPr>
        <w:t xml:space="preserve"> should be used to verify the modelling and computational methodology.</w:t>
      </w:r>
    </w:p>
    <w:p w14:paraId="39CA618F"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These considerations also apply to tanks in Tank Group 2 where computational analysis has been used.</w:t>
      </w:r>
    </w:p>
    <w:p w14:paraId="240D6F36"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52" w:name="_Toc148687627"/>
      <w:r w:rsidRPr="00A84B6C">
        <w:rPr>
          <w:rFonts w:eastAsia="Times New Roman"/>
          <w:szCs w:val="24"/>
        </w:rPr>
        <w:t>Geometric imperfections and tolerances</w:t>
      </w:r>
      <w:bookmarkEnd w:id="52"/>
    </w:p>
    <w:p w14:paraId="3270304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Geometric imperfections in the shell should satisfy the limitations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for design situations where the resistance is found to depend on the assumed tolerances.</w:t>
      </w:r>
    </w:p>
    <w:p w14:paraId="14F9D0F8"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requirements to meet geometric imperfection tolerances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depend on the calculated stress state in the designed structure. Where buckling is not the controlling consideration, there is no requirement to meet these additional tolerances.</w:t>
      </w:r>
    </w:p>
    <w:p w14:paraId="4ED26926"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 xml:space="preserve">The tolerance requirements for operational purposes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or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 as appropriate.</w:t>
      </w:r>
    </w:p>
    <w:p w14:paraId="7918B35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Each tank should be defined as being in a specific Fabrication Tolerance Quality Class A, B, or C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w:t>
      </w:r>
    </w:p>
    <w:p w14:paraId="43A4F6F5"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For tanks in Tank Groups 2 or 3, the geometric imperfections should be measured following hydro testing to ensure that the fabrication tolerance assumed in the design has been achieved.</w:t>
      </w:r>
    </w:p>
    <w:p w14:paraId="2AA2F3A4"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Shop fabricated bolted tanks in which hydro testing has been performed on site before final tightening of all bolted joints have very small negligible imperfections and may be considered to meet the local dimple requirements of Fabrication Tolerance Quality Class A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without on-site verification.</w:t>
      </w:r>
    </w:p>
    <w:p w14:paraId="48699DDD"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Geometric imperfections in the shell may be omitted in determining the internal forces and moments, except where a GNIA or GMNIA analysis is used,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16DA0579"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53" w:name="_Toc148687628"/>
      <w:r w:rsidRPr="00A84B6C">
        <w:rPr>
          <w:rFonts w:eastAsia="Times New Roman"/>
          <w:szCs w:val="24"/>
        </w:rPr>
        <w:t>Tanks constructed using corrugated sheeting</w:t>
      </w:r>
      <w:bookmarkEnd w:id="53"/>
    </w:p>
    <w:p w14:paraId="4510B2CC"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Where corrugated sheeting is used as part of the tank structure, the analysis may be carried out treating the sheeting as an equivalent orthotropic wall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2CA80CA9"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orthotropic properties obtained from considering the load displacement behaviour of the corrugated section in the orthogonal directions may be used in a stress analysis and in a buckling analysis of the structure. The properties may be determined as described in 6.4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r w:rsidRPr="00A84B6C">
        <w:rPr>
          <w:rStyle w:val="stdyear"/>
          <w:szCs w:val="24"/>
          <w:shd w:val="clear" w:color="auto" w:fill="auto"/>
        </w:rPr>
        <w:t>2024</w:t>
      </w:r>
      <w:r w:rsidRPr="00A84B6C">
        <w:rPr>
          <w:szCs w:val="24"/>
        </w:rPr>
        <w:t>.</w:t>
      </w:r>
    </w:p>
    <w:p w14:paraId="45FA6CFC" w14:textId="77777777" w:rsidR="003264FC" w:rsidRPr="00A84B6C" w:rsidRDefault="003264FC">
      <w:pPr>
        <w:pStyle w:val="Heading1"/>
        <w:autoSpaceDE w:val="0"/>
        <w:autoSpaceDN w:val="0"/>
        <w:adjustRightInd w:val="0"/>
        <w:rPr>
          <w:rFonts w:eastAsia="Times New Roman"/>
          <w:szCs w:val="24"/>
        </w:rPr>
      </w:pPr>
      <w:bookmarkStart w:id="54" w:name="_Toc148687629"/>
      <w:r w:rsidRPr="00A84B6C">
        <w:rPr>
          <w:rFonts w:eastAsia="Times New Roman"/>
          <w:szCs w:val="24"/>
        </w:rPr>
        <w:lastRenderedPageBreak/>
        <w:t>Design of cylindrical shell walls</w:t>
      </w:r>
      <w:bookmarkEnd w:id="54"/>
    </w:p>
    <w:p w14:paraId="3333E53A"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55" w:name="_Toc148687630"/>
      <w:r w:rsidRPr="00A84B6C">
        <w:rPr>
          <w:rFonts w:eastAsia="Times New Roman"/>
          <w:szCs w:val="24"/>
        </w:rPr>
        <w:t>Basis</w:t>
      </w:r>
      <w:bookmarkEnd w:id="55"/>
    </w:p>
    <w:p w14:paraId="68EDA833"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56" w:name="_Toc148687631"/>
      <w:r w:rsidRPr="00A84B6C">
        <w:rPr>
          <w:rFonts w:eastAsia="Times New Roman"/>
          <w:szCs w:val="24"/>
        </w:rPr>
        <w:t>General</w:t>
      </w:r>
      <w:bookmarkEnd w:id="56"/>
    </w:p>
    <w:p w14:paraId="005AAD55"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Cylindrical shell walls should be so proportioned that the basic design requirements for the ultimate limit states given in </w:t>
      </w:r>
      <w:r w:rsidRPr="00A84B6C">
        <w:rPr>
          <w:rStyle w:val="citesec"/>
          <w:szCs w:val="24"/>
          <w:shd w:val="clear" w:color="auto" w:fill="auto"/>
        </w:rPr>
        <w:t>Clause 4</w:t>
      </w:r>
      <w:r w:rsidRPr="00A84B6C">
        <w:rPr>
          <w:szCs w:val="24"/>
        </w:rPr>
        <w:t xml:space="preserve"> are satisfied.</w:t>
      </w:r>
    </w:p>
    <w:p w14:paraId="31B85292"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safety assessment of the cylindrical shell should be carried out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but they may be deemed to be satisfied when the design of the cylindrical wall includes all load cases and load combinations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 including:</w:t>
      </w:r>
    </w:p>
    <w:p w14:paraId="074489D4"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self weight of the complete structure;</w:t>
      </w:r>
    </w:p>
    <w:p w14:paraId="6B684342"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internal pressure due to the stored liquid;</w:t>
      </w:r>
    </w:p>
    <w:p w14:paraId="19E9327D"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positive or negative vapour pressure above the surface of the liquid;</w:t>
      </w:r>
    </w:p>
    <w:p w14:paraId="2242B476"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axial and radial forces due to imposed loads on roofs, platforms, insulation, etc.;</w:t>
      </w:r>
    </w:p>
    <w:p w14:paraId="7411DE8B"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environmental loads including wind, snow and ice, floods and earthquake;</w:t>
      </w:r>
    </w:p>
    <w:p w14:paraId="6C9365DE"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differential settlement of the foundation;</w:t>
      </w:r>
    </w:p>
    <w:p w14:paraId="6DB7DAB9"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local loads transferred to the shell from supports, platforms and piping (nozzles).</w:t>
      </w:r>
    </w:p>
    <w:p w14:paraId="414EECC2"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57" w:name="_Toc148687632"/>
      <w:r w:rsidRPr="00A84B6C">
        <w:rPr>
          <w:rFonts w:eastAsia="Times New Roman"/>
          <w:szCs w:val="24"/>
        </w:rPr>
        <w:t>Cylindrical shell wall design</w:t>
      </w:r>
      <w:bookmarkEnd w:id="57"/>
    </w:p>
    <w:p w14:paraId="0BDDAA9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cylindrical shell wall of the tank should be checked for the phenomena described in (2) to (9) under the limit states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51E53938"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cylindrical shell wall should satisfy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except where this standard provides alternatives that are deemed to satisfy the requirements of that standard.</w:t>
      </w:r>
    </w:p>
    <w:p w14:paraId="61D0EA31"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Tanks in all Tank Groups should satisfy the requirements for LS1 (plastic limit) and LS3 (buckling).</w:t>
      </w:r>
    </w:p>
    <w:p w14:paraId="26B53344"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For tanks in Tank Group 1, the cyclic plasticity (LS2) and fatigue (LS4) limit states may be ignored.</w:t>
      </w:r>
    </w:p>
    <w:p w14:paraId="107C8CE6"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For tanks in Tank Group 2, the fatigue check may be ignored except where the design life of the structure involves more than 10 000 cycles of filling and emptying (see </w:t>
      </w:r>
      <w:r w:rsidRPr="00A84B6C">
        <w:rPr>
          <w:rStyle w:val="citesec"/>
          <w:szCs w:val="24"/>
          <w:shd w:val="clear" w:color="auto" w:fill="auto"/>
        </w:rPr>
        <w:t>6.1.3</w:t>
      </w:r>
      <w:r w:rsidRPr="00A84B6C">
        <w:rPr>
          <w:szCs w:val="24"/>
        </w:rPr>
        <w:t>) or where sources of vibration can lead to significant local stresses with more than 10 000 cycles in the design life.</w:t>
      </w:r>
    </w:p>
    <w:p w14:paraId="15361B30"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For tanks in Tank Group 2, cyclic plasticity may be ignored, except where the tank will be subjected to more than 12 complete fillings and emptying per year (see </w:t>
      </w:r>
      <w:r w:rsidRPr="00A84B6C">
        <w:rPr>
          <w:rStyle w:val="citesec"/>
          <w:szCs w:val="24"/>
          <w:shd w:val="clear" w:color="auto" w:fill="auto"/>
        </w:rPr>
        <w:t>6.1.3</w:t>
      </w:r>
      <w:r w:rsidRPr="00A84B6C">
        <w:rPr>
          <w:szCs w:val="24"/>
        </w:rPr>
        <w:t>).</w:t>
      </w:r>
    </w:p>
    <w:p w14:paraId="57BDCCCA"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limit state of cyclic plasticity involves alternating yielding in a design situation. In tanks this limit state is unlikely to occur, except in anchor details or similar points producing local high stresses.</w:t>
      </w:r>
    </w:p>
    <w:p w14:paraId="27663EBF"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For tanks in Tank Group 3, the limit states of cyclic plasticity (LS2) and fatigue (LS4) should be evaluated with special attention to anchorage stresses and local stress raisers.</w:t>
      </w:r>
    </w:p>
    <w:p w14:paraId="1881E54E"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Where vibrating machinery (e.g. an agitator) is attached to the tank, or where shock waves can propagate in attached piping, the potential number of cycles of induced stress should be evaluated.</w:t>
      </w:r>
    </w:p>
    <w:p w14:paraId="4A46927D"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For these alternating load conditions, a linear analysis (LA)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should be performed. Where the number of cycles can exceed 10 000, the potential for fatigue failure should be assessed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(LS4)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9</w:t>
      </w:r>
      <w:r w:rsidRPr="00A84B6C">
        <w:rPr>
          <w:szCs w:val="24"/>
        </w:rPr>
        <w:t xml:space="preserve">. Where the number of cycles </w:t>
      </w:r>
      <w:r w:rsidRPr="00A84B6C">
        <w:rPr>
          <w:szCs w:val="24"/>
        </w:rPr>
        <w:lastRenderedPageBreak/>
        <w:t xml:space="preserve">is less than 10 000, but the loading induces high alternating stresses, the potential for cyclic plasticity should be assessed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(LS2).</w:t>
      </w:r>
    </w:p>
    <w:p w14:paraId="106EA53F"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58" w:name="_Toc148687633"/>
      <w:r w:rsidRPr="00A84B6C">
        <w:rPr>
          <w:rFonts w:eastAsia="Times New Roman"/>
          <w:szCs w:val="24"/>
        </w:rPr>
        <w:t>Catch basins</w:t>
      </w:r>
      <w:bookmarkEnd w:id="58"/>
    </w:p>
    <w:p w14:paraId="7FC62192"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requirement for a catch basin and its construction type should be determined according to the liquid to be stored.</w:t>
      </w:r>
    </w:p>
    <w:p w14:paraId="6F02ED60" w14:textId="2383B6D2" w:rsidR="003264FC" w:rsidRPr="00A84B6C" w:rsidRDefault="003264FC">
      <w:pPr>
        <w:pStyle w:val="Note"/>
        <w:autoSpaceDE w:val="0"/>
        <w:autoSpaceDN w:val="0"/>
        <w:adjustRightInd w:val="0"/>
        <w:rPr>
          <w:szCs w:val="24"/>
        </w:rPr>
      </w:pPr>
      <w:r w:rsidRPr="00A84B6C">
        <w:rPr>
          <w:szCs w:val="24"/>
        </w:rPr>
        <w:t>NOTE 1</w:t>
      </w:r>
      <w:r w:rsidRPr="00A84B6C">
        <w:rPr>
          <w:szCs w:val="24"/>
        </w:rPr>
        <w:tab/>
        <w:t>Supplementary rules and requirements for specific liquids (e.g. water polluting liquids, spread and diffusion of liquid and vapours</w:t>
      </w:r>
      <w:r w:rsidR="009029A8" w:rsidRPr="00A84B6C">
        <w:rPr>
          <w:szCs w:val="24"/>
        </w:rPr>
        <w:t>,</w:t>
      </w:r>
      <w:r w:rsidRPr="00A84B6C">
        <w:rPr>
          <w:szCs w:val="24"/>
        </w:rPr>
        <w:t xml:space="preserve"> etc.) can be defined in the National Annex.</w:t>
      </w:r>
    </w:p>
    <w:p w14:paraId="5E596825" w14:textId="0F09626B" w:rsidR="003264FC" w:rsidRPr="00A84B6C" w:rsidRDefault="003264FC">
      <w:pPr>
        <w:pStyle w:val="Note"/>
        <w:autoSpaceDE w:val="0"/>
        <w:autoSpaceDN w:val="0"/>
        <w:adjustRightInd w:val="0"/>
        <w:rPr>
          <w:szCs w:val="24"/>
        </w:rPr>
      </w:pPr>
      <w:r w:rsidRPr="00A84B6C">
        <w:rPr>
          <w:szCs w:val="24"/>
        </w:rPr>
        <w:t>NOTE 2</w:t>
      </w:r>
      <w:r w:rsidRPr="00A84B6C">
        <w:rPr>
          <w:szCs w:val="24"/>
        </w:rPr>
        <w:tab/>
        <w:t>Consideration of the possibility of leakage or failure of the liquid containing tank (e.g. exposure to liquid temperature and thermal gradients, sudden vapour generation</w:t>
      </w:r>
      <w:r w:rsidR="009029A8" w:rsidRPr="00A84B6C">
        <w:rPr>
          <w:szCs w:val="24"/>
        </w:rPr>
        <w:t>,</w:t>
      </w:r>
      <w:r w:rsidRPr="00A84B6C">
        <w:rPr>
          <w:szCs w:val="24"/>
        </w:rPr>
        <w:t xml:space="preserve"> etc.) are necessary for the design of the catch basin.</w:t>
      </w:r>
    </w:p>
    <w:p w14:paraId="26FD3F6A" w14:textId="77777777" w:rsidR="003264FC" w:rsidRPr="00A84B6C" w:rsidRDefault="003264FC">
      <w:pPr>
        <w:pStyle w:val="Note"/>
        <w:autoSpaceDE w:val="0"/>
        <w:autoSpaceDN w:val="0"/>
        <w:adjustRightInd w:val="0"/>
        <w:rPr>
          <w:szCs w:val="24"/>
        </w:rPr>
      </w:pPr>
      <w:r w:rsidRPr="00A84B6C">
        <w:rPr>
          <w:szCs w:val="24"/>
        </w:rPr>
        <w:t>NOTE 3</w:t>
      </w:r>
      <w:r w:rsidRPr="00A84B6C">
        <w:rPr>
          <w:szCs w:val="24"/>
        </w:rPr>
        <w:tab/>
        <w:t>Leakage or failure of the liquid containing tank should be treated as an accidental load case for the design of the catch basin.</w:t>
      </w:r>
    </w:p>
    <w:p w14:paraId="5C769588" w14:textId="1B9C1603"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leakage of liquid from a tank into a catch basin, with or without a roof, is considered an accidental design situation as per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p>
    <w:p w14:paraId="4C535BF2"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Open topped catch basins should be designed according to the provisions of this document.</w:t>
      </w:r>
    </w:p>
    <w:p w14:paraId="34FB2F14"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wall of the catch basin should not be closer than 1m from the exterior of the tank cylindrical shell.</w:t>
      </w:r>
    </w:p>
    <w:p w14:paraId="2349D5C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This provision ensures that there is sufficient space for inspection and maintenance work.</w:t>
      </w:r>
    </w:p>
    <w:p w14:paraId="629B0005"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The annular space between the tank and the catch basin wall should be designed in such a way that rain water and condensation or fire extinguishing water cannot collect in this space.</w:t>
      </w:r>
    </w:p>
    <w:p w14:paraId="6F5C99A7"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This requirement prevents the tank shell from collapse under external hydrostatic pressure.</w:t>
      </w:r>
    </w:p>
    <w:p w14:paraId="4E7F93B4"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The requirement can be achieved by the use of appropriate equipment (e.g. water pumps) in the annular space.</w:t>
      </w:r>
    </w:p>
    <w:p w14:paraId="0F5239EF"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The tank foundations and any structures that support the tank should be designed to accommodate the loads and load combinations that can act on the catch basin wall.</w:t>
      </w:r>
    </w:p>
    <w:p w14:paraId="60853B9F"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If the catch basin has a roof, the rules for the design of tank roofs given in this document also apply to the catch basin roof.</w:t>
      </w:r>
    </w:p>
    <w:p w14:paraId="724D2CA2"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59" w:name="_Toc148687634"/>
      <w:r w:rsidRPr="00A84B6C">
        <w:rPr>
          <w:rFonts w:eastAsia="Times New Roman"/>
          <w:szCs w:val="24"/>
        </w:rPr>
        <w:t>Resistance of the cylindrical shell</w:t>
      </w:r>
      <w:bookmarkEnd w:id="59"/>
    </w:p>
    <w:p w14:paraId="15B635F2"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60" w:name="_Toc148687635"/>
      <w:r w:rsidRPr="00A84B6C">
        <w:rPr>
          <w:rFonts w:eastAsia="Times New Roman"/>
          <w:szCs w:val="24"/>
        </w:rPr>
        <w:t>General</w:t>
      </w:r>
      <w:bookmarkEnd w:id="60"/>
    </w:p>
    <w:p w14:paraId="0A403865"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resistance of the cylindrical shell should be evaluated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However, the provisions of </w:t>
      </w:r>
      <w:r w:rsidRPr="00A84B6C">
        <w:rPr>
          <w:rStyle w:val="citesec"/>
          <w:szCs w:val="24"/>
          <w:shd w:val="clear" w:color="auto" w:fill="auto"/>
        </w:rPr>
        <w:t>7.3, 7.4 and 7.5</w:t>
      </w:r>
      <w:r w:rsidRPr="00A84B6C">
        <w:rPr>
          <w:szCs w:val="24"/>
        </w:rPr>
        <w:t xml:space="preserve"> and 11 may be deemed to satisfy the provisions of that standard wherever appropriate rules are given.</w:t>
      </w:r>
    </w:p>
    <w:p w14:paraId="5CC02600"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 xml:space="preserve"> for execution should be met.</w:t>
      </w:r>
    </w:p>
    <w:p w14:paraId="527EA763"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joint efficiency factor </w:t>
      </w:r>
      <w:r w:rsidRPr="00A84B6C">
        <w:rPr>
          <w:i/>
          <w:szCs w:val="24"/>
        </w:rPr>
        <w:t>j</w:t>
      </w:r>
      <w:r w:rsidRPr="00A84B6C">
        <w:rPr>
          <w:szCs w:val="24"/>
          <w:vertAlign w:val="subscript"/>
        </w:rPr>
        <w:t>ef</w:t>
      </w:r>
      <w:r w:rsidRPr="00A84B6C">
        <w:rPr>
          <w:szCs w:val="24"/>
        </w:rPr>
        <w:t xml:space="preserve"> for full penetration butt welds should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where it is defined as </w:t>
      </w:r>
      <w:r w:rsidRPr="00A84B6C">
        <w:rPr>
          <w:i/>
          <w:szCs w:val="24"/>
        </w:rPr>
        <w:t>j</w:t>
      </w:r>
      <w:r w:rsidRPr="00A84B6C">
        <w:rPr>
          <w:szCs w:val="24"/>
          <w:vertAlign w:val="subscript"/>
        </w:rPr>
        <w:t>ef</w:t>
      </w:r>
      <w:r w:rsidRPr="00A84B6C">
        <w:rPr>
          <w:szCs w:val="24"/>
        </w:rPr>
        <w:t xml:space="preserve"> = 1,0. The relevant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 xml:space="preserve"> should also be met where they have stricter requirements on joint efficiency than the Eurocodes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w:t>
      </w:r>
    </w:p>
    <w:p w14:paraId="5FE8758D"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joint efficiency factor </w:t>
      </w:r>
      <w:r w:rsidRPr="00A84B6C">
        <w:rPr>
          <w:i/>
          <w:szCs w:val="24"/>
        </w:rPr>
        <w:t>j</w:t>
      </w:r>
      <w:r w:rsidRPr="00A84B6C">
        <w:rPr>
          <w:szCs w:val="24"/>
          <w:vertAlign w:val="subscript"/>
        </w:rPr>
        <w:t>ef</w:t>
      </w:r>
      <w:r w:rsidRPr="00A84B6C">
        <w:rPr>
          <w:szCs w:val="24"/>
        </w:rPr>
        <w:t xml:space="preserve"> for lap welded joints should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73F29456"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For bolted tanks, the joints should be designed for the governing failure mode to be net section failure. Where this is not possible, the governing failure mode of bolt shear is permitted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w:t>
      </w:r>
    </w:p>
    <w:p w14:paraId="3C319995" w14:textId="77777777" w:rsidR="003264FC" w:rsidRPr="00A84B6C" w:rsidRDefault="003264FC">
      <w:pPr>
        <w:pStyle w:val="BodyText"/>
        <w:autoSpaceDE w:val="0"/>
        <w:autoSpaceDN w:val="0"/>
        <w:adjustRightInd w:val="0"/>
        <w:rPr>
          <w:szCs w:val="24"/>
        </w:rPr>
      </w:pPr>
      <w:r w:rsidRPr="00A84B6C">
        <w:rPr>
          <w:szCs w:val="24"/>
        </w:rPr>
        <w:lastRenderedPageBreak/>
        <w:t>(6)</w:t>
      </w:r>
      <w:r w:rsidRPr="00A84B6C">
        <w:rPr>
          <w:szCs w:val="24"/>
        </w:rPr>
        <w:tab/>
        <w:t xml:space="preserve">For bolted joints, the joint efficiency </w:t>
      </w:r>
      <w:r w:rsidRPr="00A84B6C">
        <w:rPr>
          <w:i/>
          <w:szCs w:val="24"/>
        </w:rPr>
        <w:t>j</w:t>
      </w:r>
      <w:r w:rsidRPr="00A84B6C">
        <w:rPr>
          <w:szCs w:val="24"/>
          <w:vertAlign w:val="subscript"/>
        </w:rPr>
        <w:t>ef</w:t>
      </w:r>
      <w:r w:rsidRPr="00A84B6C">
        <w:rPr>
          <w:szCs w:val="24"/>
        </w:rPr>
        <w:t xml:space="preserve"> should be based on the governing resistance of the bolted connection relative to the yield strength of the parent plate. The governing resistance should be found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 xml:space="preserve">. Care should be taken to identify the critical failure mode, and the resistance assessment should take into account all possible failure modes, including tension on the net or gross section, bolt shear and the bearing resistance of bolts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w:t>
      </w:r>
    </w:p>
    <w:p w14:paraId="55DDCA29"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For other types of connection, the joint design should be in accordance with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w:t>
      </w:r>
    </w:p>
    <w:p w14:paraId="38A1695A"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Where the material of the tank is stainless steel,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 xml:space="preserve"> should be adopted.</w:t>
      </w:r>
    </w:p>
    <w:p w14:paraId="23536F19"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61" w:name="_Toc148687636"/>
      <w:r w:rsidRPr="00A84B6C">
        <w:rPr>
          <w:rFonts w:eastAsia="Times New Roman"/>
          <w:szCs w:val="24"/>
        </w:rPr>
        <w:t>Cylindrical shell plate thickness in a stepped-wall to resist liquid pressures</w:t>
      </w:r>
      <w:bookmarkEnd w:id="61"/>
    </w:p>
    <w:p w14:paraId="52D9DDE9"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circumferential membrane stress due to liquid loads and internal vapour pressure should be verified in each shell course using the following procedure. This procedure should be used to address both the service load condition and the tank test condition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4</w:t>
      </w:r>
      <w:r w:rsidRPr="00A84B6C">
        <w:rPr>
          <w:szCs w:val="24"/>
        </w:rPr>
        <w:t>).</w:t>
      </w:r>
    </w:p>
    <w:p w14:paraId="0B230698"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Two alternative methods may be used to verify the resistance of the wall, either as defined in (3) to (5), or by the direct method in (6) to (11).</w:t>
      </w:r>
    </w:p>
    <w:p w14:paraId="59C0AB9E"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Where the plate thicknesses and steel grades at different heights in the tank have been already selected, they should be verified using the provisions of (4) and (5).</w:t>
      </w:r>
    </w:p>
    <w:p w14:paraId="4F84A14B"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pressure against the wall at any level in the tank, allowing for the depth </w:t>
      </w:r>
      <w:r w:rsidRPr="00A84B6C">
        <w:rPr>
          <w:i/>
          <w:szCs w:val="24"/>
        </w:rPr>
        <w:t>z</w:t>
      </w:r>
      <w:r w:rsidRPr="00A84B6C">
        <w:rPr>
          <w:szCs w:val="24"/>
        </w:rPr>
        <w:t xml:space="preserve"> below the surface, the design value of the unit weight of liquid and the design value of any additional positive pressure from vapour in the space above the surface, should be obtained as </w:t>
      </w:r>
      <w:r w:rsidRPr="00A84B6C">
        <w:rPr>
          <w:i/>
          <w:szCs w:val="24"/>
        </w:rPr>
        <w:t>p</w:t>
      </w:r>
      <w:r w:rsidRPr="00A84B6C">
        <w:rPr>
          <w:szCs w:val="24"/>
          <w:vertAlign w:val="subscript"/>
        </w:rPr>
        <w:t>n,Ed</w:t>
      </w:r>
      <w:r w:rsidRPr="00A84B6C">
        <w:rPr>
          <w:szCs w:val="24"/>
        </w:rPr>
        <w:t>.</w:t>
      </w:r>
    </w:p>
    <w:p w14:paraId="2E2C8C5E" w14:textId="06EEC4DD" w:rsidR="003264FC" w:rsidRPr="00A84B6C" w:rsidRDefault="000A5D27">
      <w:pPr>
        <w:pStyle w:val="Formula"/>
        <w:autoSpaceDE w:val="0"/>
        <w:autoSpaceDN w:val="0"/>
        <w:adjustRightInd w:val="0"/>
        <w:rPr>
          <w:szCs w:val="24"/>
        </w:rPr>
      </w:pPr>
      <w:r w:rsidRPr="00A84B6C">
        <w:rPr>
          <w:position w:val="-16"/>
        </w:rPr>
        <w:object w:dxaOrig="2299" w:dyaOrig="400" w14:anchorId="3B660845">
          <v:shape id="_x0000_i1035" type="#_x0000_t75" style="width:114.75pt;height:19.5pt" o:ole="">
            <v:imagedata r:id="rId38" o:title=""/>
          </v:shape>
          <o:OLEObject Type="Embed" ProgID="Equation.DSMT4" ShapeID="_x0000_i1035" DrawAspect="Content" ObjectID="_1772534917" r:id="rId39"/>
        </w:object>
      </w:r>
      <w:r w:rsidR="003264FC" w:rsidRPr="00A84B6C">
        <w:rPr>
          <w:szCs w:val="24"/>
        </w:rPr>
        <w:tab/>
        <w:t>(7.1)</w:t>
      </w:r>
    </w:p>
    <w:p w14:paraId="7E11CEFB" w14:textId="77777777" w:rsidR="003264FC" w:rsidRPr="00A84B6C" w:rsidRDefault="003264FC">
      <w:pPr>
        <w:pStyle w:val="Formula"/>
        <w:autoSpaceDE w:val="0"/>
        <w:autoSpaceDN w:val="0"/>
        <w:adjustRightInd w:val="0"/>
        <w:rPr>
          <w:szCs w:val="24"/>
        </w:rPr>
      </w:pPr>
      <w:r w:rsidRPr="00A84B6C">
        <w:rPr>
          <w:szCs w:val="24"/>
        </w:rPr>
        <w:t xml:space="preserve">where: </w:t>
      </w:r>
      <w:r w:rsidRPr="00A84B6C">
        <w:rPr>
          <w:szCs w:val="24"/>
        </w:rPr>
        <w:tab/>
      </w:r>
    </w:p>
    <w:tbl>
      <w:tblPr>
        <w:tblW w:w="10948" w:type="dxa"/>
        <w:tblInd w:w="534" w:type="dxa"/>
        <w:tblLook w:val="04A0" w:firstRow="1" w:lastRow="0" w:firstColumn="1" w:lastColumn="0" w:noHBand="0" w:noVBand="1"/>
      </w:tblPr>
      <w:tblGrid>
        <w:gridCol w:w="925"/>
        <w:gridCol w:w="10023"/>
      </w:tblGrid>
      <w:tr w:rsidR="003264FC" w:rsidRPr="00A84B6C" w14:paraId="51BD1DCA" w14:textId="77777777" w:rsidTr="004C4188">
        <w:tc>
          <w:tcPr>
            <w:tcW w:w="925" w:type="dxa"/>
          </w:tcPr>
          <w:p w14:paraId="532B0B4B" w14:textId="374DB363" w:rsidR="003264FC" w:rsidRPr="00A84B6C" w:rsidRDefault="003264FC" w:rsidP="003264FC">
            <w:pPr>
              <w:pStyle w:val="Tablebody"/>
              <w:autoSpaceDE w:val="0"/>
              <w:autoSpaceDN w:val="0"/>
              <w:adjustRightInd w:val="0"/>
              <w:rPr>
                <w:i/>
              </w:rPr>
            </w:pPr>
            <w:r w:rsidRPr="00A84B6C">
              <w:rPr>
                <w:i/>
                <w:szCs w:val="24"/>
              </w:rPr>
              <w:t>x</w:t>
            </w:r>
            <w:r w:rsidRPr="00A84B6C">
              <w:rPr>
                <w:i/>
                <w:szCs w:val="24"/>
                <w:vertAlign w:val="subscript"/>
              </w:rPr>
              <w:t>L</w:t>
            </w:r>
          </w:p>
        </w:tc>
        <w:tc>
          <w:tcPr>
            <w:tcW w:w="10023" w:type="dxa"/>
          </w:tcPr>
          <w:p w14:paraId="355D2765" w14:textId="7D01D854" w:rsidR="003264FC" w:rsidRPr="00A84B6C" w:rsidRDefault="003264FC" w:rsidP="003264FC">
            <w:pPr>
              <w:pStyle w:val="Tablebody"/>
              <w:autoSpaceDE w:val="0"/>
              <w:autoSpaceDN w:val="0"/>
              <w:adjustRightInd w:val="0"/>
            </w:pPr>
            <w:r w:rsidRPr="00A84B6C">
              <w:rPr>
                <w:szCs w:val="24"/>
              </w:rPr>
              <w:t xml:space="preserve">is the distance below the liquid surface level defined as at </w:t>
            </w:r>
            <w:r w:rsidRPr="00A84B6C">
              <w:rPr>
                <w:i/>
                <w:szCs w:val="24"/>
              </w:rPr>
              <w:t>h</w:t>
            </w:r>
            <w:r w:rsidRPr="00A84B6C">
              <w:rPr>
                <w:szCs w:val="24"/>
                <w:vertAlign w:val="subscript"/>
              </w:rPr>
              <w:t>L</w:t>
            </w:r>
          </w:p>
        </w:tc>
      </w:tr>
      <w:tr w:rsidR="003264FC" w:rsidRPr="00A84B6C" w14:paraId="7E1886E5" w14:textId="77777777" w:rsidTr="004C4188">
        <w:tc>
          <w:tcPr>
            <w:tcW w:w="925" w:type="dxa"/>
          </w:tcPr>
          <w:p w14:paraId="5F2CAEE4" w14:textId="287AA550"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FL</w:t>
            </w:r>
          </w:p>
        </w:tc>
        <w:tc>
          <w:tcPr>
            <w:tcW w:w="10023" w:type="dxa"/>
          </w:tcPr>
          <w:p w14:paraId="503E38DE" w14:textId="55E33DDB" w:rsidR="003264FC" w:rsidRPr="00A84B6C" w:rsidRDefault="003264FC" w:rsidP="003264FC">
            <w:pPr>
              <w:pStyle w:val="Tablebody"/>
              <w:autoSpaceDE w:val="0"/>
              <w:autoSpaceDN w:val="0"/>
              <w:adjustRightInd w:val="0"/>
            </w:pPr>
            <w:r w:rsidRPr="00A84B6C">
              <w:rPr>
                <w:szCs w:val="24"/>
              </w:rPr>
              <w:t xml:space="preserve">is the partial factor on liquid pressures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Annex A</w:t>
            </w:r>
            <w:r w:rsidRPr="00A84B6C">
              <w:rPr>
                <w:szCs w:val="24"/>
              </w:rPr>
              <w:t>);</w:t>
            </w:r>
          </w:p>
        </w:tc>
      </w:tr>
      <w:tr w:rsidR="003264FC" w:rsidRPr="00A84B6C" w14:paraId="408BB051" w14:textId="77777777" w:rsidTr="004C4188">
        <w:tc>
          <w:tcPr>
            <w:tcW w:w="925" w:type="dxa"/>
          </w:tcPr>
          <w:p w14:paraId="0DFBEEC3" w14:textId="46D080A7"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FV</w:t>
            </w:r>
          </w:p>
        </w:tc>
        <w:tc>
          <w:tcPr>
            <w:tcW w:w="10023" w:type="dxa"/>
          </w:tcPr>
          <w:p w14:paraId="15037427" w14:textId="5A0026DB" w:rsidR="003264FC" w:rsidRPr="00A84B6C" w:rsidRDefault="003264FC" w:rsidP="003264FC">
            <w:pPr>
              <w:pStyle w:val="Tablebody"/>
              <w:autoSpaceDE w:val="0"/>
              <w:autoSpaceDN w:val="0"/>
              <w:adjustRightInd w:val="0"/>
            </w:pPr>
            <w:r w:rsidRPr="00A84B6C">
              <w:rPr>
                <w:szCs w:val="24"/>
              </w:rPr>
              <w:t xml:space="preserve">is the partial factor on internal gas pressures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Annex A</w:t>
            </w:r>
            <w:r w:rsidRPr="00A84B6C">
              <w:rPr>
                <w:szCs w:val="24"/>
              </w:rPr>
              <w:t>);</w:t>
            </w:r>
          </w:p>
        </w:tc>
      </w:tr>
      <w:tr w:rsidR="003264FC" w:rsidRPr="00A84B6C" w14:paraId="58CE63A6" w14:textId="77777777" w:rsidTr="004C4188">
        <w:tc>
          <w:tcPr>
            <w:tcW w:w="925" w:type="dxa"/>
          </w:tcPr>
          <w:p w14:paraId="49F7FD73" w14:textId="6B6291F7"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U</w:t>
            </w:r>
          </w:p>
        </w:tc>
        <w:tc>
          <w:tcPr>
            <w:tcW w:w="10023" w:type="dxa"/>
          </w:tcPr>
          <w:p w14:paraId="49C2FF71" w14:textId="498FCB99" w:rsidR="003264FC" w:rsidRPr="00A84B6C" w:rsidRDefault="003264FC" w:rsidP="003264FC">
            <w:pPr>
              <w:pStyle w:val="Tablebody"/>
              <w:autoSpaceDE w:val="0"/>
              <w:autoSpaceDN w:val="0"/>
              <w:adjustRightInd w:val="0"/>
            </w:pPr>
            <w:r w:rsidRPr="00A84B6C">
              <w:rPr>
                <w:szCs w:val="24"/>
              </w:rPr>
              <w:t>is the upper characteristic value of the unit weight (specific weight) of the stored liquid;</w:t>
            </w:r>
          </w:p>
        </w:tc>
      </w:tr>
      <w:tr w:rsidR="003264FC" w:rsidRPr="00A84B6C" w14:paraId="08A100C1" w14:textId="77777777" w:rsidTr="004C4188">
        <w:tc>
          <w:tcPr>
            <w:tcW w:w="925" w:type="dxa"/>
          </w:tcPr>
          <w:p w14:paraId="00D1A9BB" w14:textId="54287121" w:rsidR="003264FC" w:rsidRPr="00A84B6C" w:rsidRDefault="003264FC" w:rsidP="003264FC">
            <w:pPr>
              <w:pStyle w:val="Tablebody"/>
              <w:autoSpaceDE w:val="0"/>
              <w:autoSpaceDN w:val="0"/>
              <w:adjustRightInd w:val="0"/>
            </w:pPr>
            <w:r w:rsidRPr="00A84B6C">
              <w:rPr>
                <w:i/>
                <w:szCs w:val="24"/>
              </w:rPr>
              <w:t>p</w:t>
            </w:r>
            <w:r w:rsidRPr="00A84B6C">
              <w:rPr>
                <w:szCs w:val="24"/>
                <w:vertAlign w:val="subscript"/>
              </w:rPr>
              <w:t>V</w:t>
            </w:r>
          </w:p>
        </w:tc>
        <w:tc>
          <w:tcPr>
            <w:tcW w:w="10023" w:type="dxa"/>
          </w:tcPr>
          <w:p w14:paraId="066916EC" w14:textId="3744AE6A" w:rsidR="003264FC" w:rsidRPr="00A84B6C" w:rsidRDefault="003264FC" w:rsidP="003264FC">
            <w:pPr>
              <w:pStyle w:val="Tablebody"/>
              <w:autoSpaceDE w:val="0"/>
              <w:autoSpaceDN w:val="0"/>
              <w:adjustRightInd w:val="0"/>
            </w:pPr>
            <w:r w:rsidRPr="00A84B6C">
              <w:rPr>
                <w:szCs w:val="24"/>
              </w:rPr>
              <w:t>is the characteristic value of the vapour pressure above the liquid surface.</w:t>
            </w:r>
          </w:p>
        </w:tc>
      </w:tr>
    </w:tbl>
    <w:p w14:paraId="509C1E80" w14:textId="2300670A" w:rsidR="003264FC" w:rsidRPr="00A84B6C" w:rsidRDefault="003264FC">
      <w:pPr>
        <w:pStyle w:val="BodyText"/>
        <w:autoSpaceDE w:val="0"/>
        <w:autoSpaceDN w:val="0"/>
        <w:adjustRightInd w:val="0"/>
        <w:rPr>
          <w:szCs w:val="24"/>
        </w:rPr>
      </w:pPr>
      <w:r w:rsidRPr="00A84B6C">
        <w:rPr>
          <w:szCs w:val="24"/>
        </w:rPr>
        <w:t>(5)</w:t>
      </w:r>
      <w:r w:rsidRPr="00A84B6C">
        <w:rPr>
          <w:szCs w:val="24"/>
        </w:rPr>
        <w:tab/>
        <w:t>The resistance of the wall at the base of every course against this internal pressure should be verified using;</w:t>
      </w:r>
    </w:p>
    <w:p w14:paraId="104AF7B5" w14:textId="38725ACF" w:rsidR="003264FC" w:rsidRPr="00A84B6C" w:rsidRDefault="000A5D27">
      <w:pPr>
        <w:pStyle w:val="Formula"/>
        <w:autoSpaceDE w:val="0"/>
        <w:autoSpaceDN w:val="0"/>
        <w:adjustRightInd w:val="0"/>
        <w:rPr>
          <w:szCs w:val="24"/>
        </w:rPr>
      </w:pPr>
      <w:r w:rsidRPr="00A84B6C">
        <w:rPr>
          <w:position w:val="-34"/>
        </w:rPr>
        <w:object w:dxaOrig="2540" w:dyaOrig="780" w14:anchorId="615BA689">
          <v:shape id="_x0000_i1036" type="#_x0000_t75" style="width:126.75pt;height:39pt" o:ole="">
            <v:imagedata r:id="rId40" o:title=""/>
          </v:shape>
          <o:OLEObject Type="Embed" ProgID="Equation.DSMT4" ShapeID="_x0000_i1036" DrawAspect="Content" ObjectID="_1772534918" r:id="rId41"/>
        </w:object>
      </w:r>
      <w:r w:rsidR="003264FC" w:rsidRPr="00A84B6C">
        <w:rPr>
          <w:szCs w:val="24"/>
        </w:rPr>
        <w:t xml:space="preserve"> </w:t>
      </w:r>
      <w:r w:rsidR="003264FC" w:rsidRPr="00A84B6C">
        <w:rPr>
          <w:szCs w:val="24"/>
        </w:rPr>
        <w:tab/>
        <w:t>(7.2)</w:t>
      </w:r>
    </w:p>
    <w:p w14:paraId="270DA11D"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ayout w:type="fixed"/>
        <w:tblLook w:val="04A0" w:firstRow="1" w:lastRow="0" w:firstColumn="1" w:lastColumn="0" w:noHBand="0" w:noVBand="1"/>
      </w:tblPr>
      <w:tblGrid>
        <w:gridCol w:w="992"/>
        <w:gridCol w:w="7890"/>
      </w:tblGrid>
      <w:tr w:rsidR="003264FC" w:rsidRPr="00A84B6C" w14:paraId="69D32ADA" w14:textId="77777777" w:rsidTr="00B42DAD">
        <w:tc>
          <w:tcPr>
            <w:tcW w:w="992" w:type="dxa"/>
          </w:tcPr>
          <w:p w14:paraId="53D004A5" w14:textId="4EACA613"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m0</w:t>
            </w:r>
          </w:p>
        </w:tc>
        <w:tc>
          <w:tcPr>
            <w:tcW w:w="7890" w:type="dxa"/>
          </w:tcPr>
          <w:p w14:paraId="6E4F0DD9" w14:textId="0B563299" w:rsidR="003264FC" w:rsidRPr="00A84B6C" w:rsidRDefault="003264FC" w:rsidP="003264FC">
            <w:pPr>
              <w:pStyle w:val="Tablebody"/>
              <w:autoSpaceDE w:val="0"/>
              <w:autoSpaceDN w:val="0"/>
              <w:adjustRightInd w:val="0"/>
            </w:pPr>
            <w:r w:rsidRPr="00A84B6C">
              <w:rPr>
                <w:szCs w:val="24"/>
              </w:rPr>
              <w:t xml:space="preserve">is the partial factor for plastic failure (see </w:t>
            </w:r>
            <w:r w:rsidRPr="00A84B6C">
              <w:rPr>
                <w:rStyle w:val="citetbl"/>
                <w:szCs w:val="24"/>
                <w:shd w:val="clear" w:color="auto" w:fill="auto"/>
              </w:rPr>
              <w:t>Table 4.4</w:t>
            </w:r>
            <w:r w:rsidRPr="00A84B6C">
              <w:rPr>
                <w:szCs w:val="24"/>
              </w:rPr>
              <w:t>);</w:t>
            </w:r>
          </w:p>
        </w:tc>
      </w:tr>
      <w:tr w:rsidR="003264FC" w:rsidRPr="00A84B6C" w14:paraId="1F25AFC3" w14:textId="77777777" w:rsidTr="00B42DAD">
        <w:tc>
          <w:tcPr>
            <w:tcW w:w="992" w:type="dxa"/>
          </w:tcPr>
          <w:p w14:paraId="651FD21F" w14:textId="1F470805" w:rsidR="003264FC" w:rsidRPr="00A84B6C" w:rsidRDefault="003264FC" w:rsidP="003264FC">
            <w:pPr>
              <w:pStyle w:val="Tablebody"/>
              <w:autoSpaceDE w:val="0"/>
              <w:autoSpaceDN w:val="0"/>
              <w:adjustRightInd w:val="0"/>
            </w:pPr>
            <w:r w:rsidRPr="00A84B6C">
              <w:rPr>
                <w:i/>
                <w:szCs w:val="24"/>
              </w:rPr>
              <w:t>p</w:t>
            </w:r>
            <w:r w:rsidRPr="00A84B6C">
              <w:rPr>
                <w:szCs w:val="24"/>
                <w:vertAlign w:val="subscript"/>
              </w:rPr>
              <w:t>n,Ed</w:t>
            </w:r>
          </w:p>
        </w:tc>
        <w:tc>
          <w:tcPr>
            <w:tcW w:w="7890" w:type="dxa"/>
          </w:tcPr>
          <w:p w14:paraId="10CCE2CE" w14:textId="4FED5EDD" w:rsidR="003264FC" w:rsidRPr="00A84B6C" w:rsidRDefault="003264FC" w:rsidP="003264FC">
            <w:pPr>
              <w:pStyle w:val="Tablebody"/>
              <w:autoSpaceDE w:val="0"/>
              <w:autoSpaceDN w:val="0"/>
              <w:adjustRightInd w:val="0"/>
            </w:pPr>
            <w:r w:rsidRPr="00A84B6C">
              <w:rPr>
                <w:szCs w:val="24"/>
              </w:rPr>
              <w:t>is the local design value of the internal pressure acting on the wall;</w:t>
            </w:r>
          </w:p>
        </w:tc>
      </w:tr>
      <w:tr w:rsidR="003264FC" w:rsidRPr="00A84B6C" w14:paraId="3E2E827E" w14:textId="77777777" w:rsidTr="00B42DAD">
        <w:tc>
          <w:tcPr>
            <w:tcW w:w="992" w:type="dxa"/>
          </w:tcPr>
          <w:p w14:paraId="03D484CA" w14:textId="0BA6FD3C" w:rsidR="003264FC" w:rsidRPr="00A84B6C" w:rsidRDefault="003264FC" w:rsidP="003264FC">
            <w:pPr>
              <w:pStyle w:val="Tablebody"/>
              <w:autoSpaceDE w:val="0"/>
              <w:autoSpaceDN w:val="0"/>
              <w:adjustRightInd w:val="0"/>
            </w:pPr>
            <w:r w:rsidRPr="00A84B6C">
              <w:rPr>
                <w:i/>
                <w:szCs w:val="24"/>
              </w:rPr>
              <w:t>r</w:t>
            </w:r>
            <w:r w:rsidRPr="00A84B6C">
              <w:rPr>
                <w:szCs w:val="24"/>
                <w:vertAlign w:val="subscript"/>
              </w:rPr>
              <w:t>T</w:t>
            </w:r>
          </w:p>
        </w:tc>
        <w:tc>
          <w:tcPr>
            <w:tcW w:w="7890" w:type="dxa"/>
          </w:tcPr>
          <w:p w14:paraId="0AF6EEA9" w14:textId="00B116A8" w:rsidR="003264FC" w:rsidRPr="00A84B6C" w:rsidRDefault="003264FC" w:rsidP="003264FC">
            <w:pPr>
              <w:pStyle w:val="Tablebody"/>
              <w:autoSpaceDE w:val="0"/>
              <w:autoSpaceDN w:val="0"/>
              <w:adjustRightInd w:val="0"/>
            </w:pPr>
            <w:r w:rsidRPr="00A84B6C">
              <w:rPr>
                <w:szCs w:val="24"/>
              </w:rPr>
              <w:t>is the radius of the middle surface of the wall;</w:t>
            </w:r>
          </w:p>
        </w:tc>
      </w:tr>
      <w:tr w:rsidR="003264FC" w:rsidRPr="00A84B6C" w14:paraId="35CC632A" w14:textId="77777777" w:rsidTr="00B42DAD">
        <w:tc>
          <w:tcPr>
            <w:tcW w:w="992" w:type="dxa"/>
          </w:tcPr>
          <w:p w14:paraId="1950DEFD" w14:textId="481FF969"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i</w:t>
            </w:r>
          </w:p>
        </w:tc>
        <w:tc>
          <w:tcPr>
            <w:tcW w:w="7890" w:type="dxa"/>
          </w:tcPr>
          <w:p w14:paraId="4E8740C3" w14:textId="42B15DEA" w:rsidR="003264FC" w:rsidRPr="00A84B6C" w:rsidRDefault="003264FC" w:rsidP="003264FC">
            <w:pPr>
              <w:pStyle w:val="Tablebody"/>
              <w:autoSpaceDE w:val="0"/>
              <w:autoSpaceDN w:val="0"/>
              <w:adjustRightInd w:val="0"/>
            </w:pPr>
            <w:r w:rsidRPr="00A84B6C">
              <w:rPr>
                <w:szCs w:val="24"/>
              </w:rPr>
              <w:t>is the local thickness of the wall in the i</w:t>
            </w:r>
            <w:r w:rsidRPr="00A84B6C">
              <w:rPr>
                <w:szCs w:val="24"/>
                <w:vertAlign w:val="superscript"/>
              </w:rPr>
              <w:t>th</w:t>
            </w:r>
            <w:r w:rsidRPr="00A84B6C">
              <w:rPr>
                <w:szCs w:val="24"/>
              </w:rPr>
              <w:t xml:space="preserve"> course;</w:t>
            </w:r>
          </w:p>
        </w:tc>
      </w:tr>
      <w:tr w:rsidR="003264FC" w:rsidRPr="00A84B6C" w14:paraId="26C1B5AF" w14:textId="77777777" w:rsidTr="00B42DAD">
        <w:tc>
          <w:tcPr>
            <w:tcW w:w="992" w:type="dxa"/>
          </w:tcPr>
          <w:p w14:paraId="7D05126D" w14:textId="65DF659F" w:rsidR="003264FC" w:rsidRPr="00A84B6C" w:rsidRDefault="003264FC" w:rsidP="003264FC">
            <w:pPr>
              <w:pStyle w:val="Tablebody"/>
              <w:autoSpaceDE w:val="0"/>
              <w:autoSpaceDN w:val="0"/>
              <w:adjustRightInd w:val="0"/>
              <w:rPr>
                <w:i/>
              </w:rPr>
            </w:pPr>
            <w:r w:rsidRPr="00A84B6C">
              <w:rPr>
                <w:i/>
                <w:szCs w:val="24"/>
              </w:rPr>
              <w:t>F</w:t>
            </w:r>
            <w:r w:rsidRPr="00A84B6C">
              <w:rPr>
                <w:i/>
                <w:szCs w:val="24"/>
                <w:vertAlign w:val="subscript"/>
              </w:rPr>
              <w:t>yi</w:t>
            </w:r>
          </w:p>
        </w:tc>
        <w:tc>
          <w:tcPr>
            <w:tcW w:w="7890" w:type="dxa"/>
          </w:tcPr>
          <w:p w14:paraId="46A0ED70" w14:textId="3D157813" w:rsidR="003264FC" w:rsidRPr="00A84B6C" w:rsidRDefault="003264FC" w:rsidP="003264FC">
            <w:pPr>
              <w:pStyle w:val="Tablebody"/>
              <w:autoSpaceDE w:val="0"/>
              <w:autoSpaceDN w:val="0"/>
              <w:adjustRightInd w:val="0"/>
            </w:pPr>
            <w:r w:rsidRPr="00A84B6C">
              <w:rPr>
                <w:szCs w:val="24"/>
              </w:rPr>
              <w:t>is the yield stress of the wall in the i</w:t>
            </w:r>
            <w:r w:rsidRPr="00A84B6C">
              <w:rPr>
                <w:szCs w:val="24"/>
                <w:vertAlign w:val="superscript"/>
              </w:rPr>
              <w:t>th</w:t>
            </w:r>
            <w:r w:rsidRPr="00A84B6C">
              <w:rPr>
                <w:szCs w:val="24"/>
              </w:rPr>
              <w:t xml:space="preserve"> course;</w:t>
            </w:r>
          </w:p>
        </w:tc>
      </w:tr>
      <w:tr w:rsidR="003264FC" w:rsidRPr="00A84B6C" w14:paraId="557BED7F" w14:textId="77777777" w:rsidTr="00B42DAD">
        <w:tc>
          <w:tcPr>
            <w:tcW w:w="992" w:type="dxa"/>
          </w:tcPr>
          <w:p w14:paraId="7063C5CD" w14:textId="2E220E66" w:rsidR="003264FC" w:rsidRPr="00A84B6C" w:rsidRDefault="003264FC" w:rsidP="003264FC">
            <w:pPr>
              <w:pStyle w:val="Tablebody"/>
              <w:autoSpaceDE w:val="0"/>
              <w:autoSpaceDN w:val="0"/>
              <w:adjustRightInd w:val="0"/>
              <w:rPr>
                <w:i/>
              </w:rPr>
            </w:pPr>
            <w:r w:rsidRPr="00A84B6C">
              <w:rPr>
                <w:i/>
                <w:szCs w:val="24"/>
              </w:rPr>
              <w:t>J</w:t>
            </w:r>
            <w:r w:rsidRPr="00A84B6C">
              <w:rPr>
                <w:i/>
                <w:szCs w:val="24"/>
                <w:vertAlign w:val="subscript"/>
              </w:rPr>
              <w:t>ef</w:t>
            </w:r>
          </w:p>
        </w:tc>
        <w:tc>
          <w:tcPr>
            <w:tcW w:w="7890" w:type="dxa"/>
          </w:tcPr>
          <w:p w14:paraId="3EA83166" w14:textId="14EBB21B" w:rsidR="003264FC" w:rsidRPr="00A84B6C" w:rsidRDefault="003264FC" w:rsidP="003264FC">
            <w:pPr>
              <w:pStyle w:val="Tablebody"/>
              <w:autoSpaceDE w:val="0"/>
              <w:autoSpaceDN w:val="0"/>
              <w:adjustRightInd w:val="0"/>
            </w:pPr>
            <w:r w:rsidRPr="00A84B6C">
              <w:rPr>
                <w:szCs w:val="24"/>
              </w:rPr>
              <w:t xml:space="preserve">is the joint efficiency factor (see </w:t>
            </w:r>
            <w:r w:rsidRPr="00A84B6C">
              <w:rPr>
                <w:rStyle w:val="citesec"/>
                <w:szCs w:val="24"/>
                <w:shd w:val="clear" w:color="auto" w:fill="auto"/>
              </w:rPr>
              <w:t>7.2.1</w:t>
            </w:r>
            <w:r w:rsidRPr="00A84B6C">
              <w:rPr>
                <w:szCs w:val="24"/>
              </w:rPr>
              <w:t>).</w:t>
            </w:r>
          </w:p>
        </w:tc>
      </w:tr>
    </w:tbl>
    <w:p w14:paraId="3C1E8F80" w14:textId="291711AB" w:rsidR="003264FC" w:rsidRPr="00A84B6C" w:rsidRDefault="003264FC" w:rsidP="003B3529">
      <w:pPr>
        <w:pStyle w:val="BodyText"/>
        <w:keepNext/>
        <w:autoSpaceDE w:val="0"/>
        <w:autoSpaceDN w:val="0"/>
        <w:adjustRightInd w:val="0"/>
        <w:rPr>
          <w:szCs w:val="24"/>
        </w:rPr>
      </w:pPr>
      <w:r w:rsidRPr="00A84B6C">
        <w:rPr>
          <w:szCs w:val="24"/>
        </w:rPr>
        <w:lastRenderedPageBreak/>
        <w:t>(6)</w:t>
      </w:r>
      <w:r w:rsidRPr="00A84B6C">
        <w:rPr>
          <w:szCs w:val="24"/>
        </w:rPr>
        <w:tab/>
        <w:t xml:space="preserve">Alternatively, the following fully defined procedure may be used to obtain the height over which each planned plate thickness </w:t>
      </w:r>
      <w:r w:rsidRPr="00A84B6C">
        <w:rPr>
          <w:i/>
          <w:szCs w:val="24"/>
        </w:rPr>
        <w:t>t</w:t>
      </w:r>
      <w:r w:rsidRPr="00A84B6C">
        <w:rPr>
          <w:szCs w:val="24"/>
          <w:vertAlign w:val="subscript"/>
        </w:rPr>
        <w:t>i</w:t>
      </w:r>
      <w:r w:rsidRPr="00A84B6C">
        <w:rPr>
          <w:szCs w:val="24"/>
        </w:rPr>
        <w:t xml:space="preserve"> may be used to resist liquid and vapour pressure.</w:t>
      </w:r>
    </w:p>
    <w:p w14:paraId="7B73EC93"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following procedure begins with the assumption that the wall will be constructed using pre-defined thicknesses </w:t>
      </w:r>
      <w:r w:rsidRPr="00A84B6C">
        <w:rPr>
          <w:i/>
          <w:szCs w:val="24"/>
        </w:rPr>
        <w:t>t</w:t>
      </w:r>
      <w:r w:rsidRPr="00A84B6C">
        <w:rPr>
          <w:szCs w:val="24"/>
          <w:vertAlign w:val="subscript"/>
        </w:rPr>
        <w:t>i</w:t>
      </w:r>
      <w:r w:rsidRPr="00A84B6C">
        <w:rPr>
          <w:szCs w:val="24"/>
        </w:rPr>
        <w:t xml:space="preserve"> of plate (as rolled), probably with pre-defined widths of plate (pre-defined strake heights). The procedure has the advantage that the resulting depths </w:t>
      </w:r>
      <w:r w:rsidRPr="00A84B6C">
        <w:rPr>
          <w:i/>
          <w:szCs w:val="24"/>
        </w:rPr>
        <w:t>h</w:t>
      </w:r>
      <w:r w:rsidRPr="00A84B6C">
        <w:rPr>
          <w:szCs w:val="24"/>
          <w:vertAlign w:val="subscript"/>
        </w:rPr>
        <w:t>i</w:t>
      </w:r>
      <w:r w:rsidRPr="00A84B6C">
        <w:rPr>
          <w:szCs w:val="24"/>
        </w:rPr>
        <w:t xml:space="preserve"> to the base of each course are clearly deduced, giving a smooth connection to the following procedure that assesses the buckling resistance under external pressure and wind.</w:t>
      </w:r>
    </w:p>
    <w:p w14:paraId="2947C3C2"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The following direct design method replaces the previous 30 cm rule method used in other standards, which was not technically correct.</w:t>
      </w:r>
    </w:p>
    <w:p w14:paraId="412DA2CC"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The design value of the unit weight (specific weight) of the liquid should be found as</w:t>
      </w:r>
    </w:p>
    <w:p w14:paraId="0ECB443A" w14:textId="6BB1AB28" w:rsidR="003264FC" w:rsidRPr="00A84B6C" w:rsidRDefault="000A5D27">
      <w:pPr>
        <w:pStyle w:val="Formula"/>
        <w:autoSpaceDE w:val="0"/>
        <w:autoSpaceDN w:val="0"/>
        <w:adjustRightInd w:val="0"/>
        <w:rPr>
          <w:szCs w:val="24"/>
        </w:rPr>
      </w:pPr>
      <w:r w:rsidRPr="00A84B6C">
        <w:rPr>
          <w:position w:val="-12"/>
        </w:rPr>
        <w:object w:dxaOrig="1840" w:dyaOrig="360" w14:anchorId="6D305CDF">
          <v:shape id="_x0000_i1037" type="#_x0000_t75" style="width:91.5pt;height:18pt" o:ole="">
            <v:imagedata r:id="rId42" o:title=""/>
          </v:shape>
          <o:OLEObject Type="Embed" ProgID="Equation.DSMT4" ShapeID="_x0000_i1037" DrawAspect="Content" ObjectID="_1772534919" r:id="rId43"/>
        </w:object>
      </w:r>
      <w:r w:rsidR="003264FC" w:rsidRPr="00A84B6C">
        <w:rPr>
          <w:szCs w:val="24"/>
        </w:rPr>
        <w:tab/>
        <w:t>(7.3)</w:t>
      </w:r>
    </w:p>
    <w:p w14:paraId="27052FED"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814"/>
        <w:gridCol w:w="8222"/>
      </w:tblGrid>
      <w:tr w:rsidR="003264FC" w:rsidRPr="00A84B6C" w14:paraId="13E42820" w14:textId="77777777" w:rsidTr="00C6579C">
        <w:tc>
          <w:tcPr>
            <w:tcW w:w="814" w:type="dxa"/>
          </w:tcPr>
          <w:p w14:paraId="2E393CAF" w14:textId="339E7D7C"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d</w:t>
            </w:r>
          </w:p>
        </w:tc>
        <w:tc>
          <w:tcPr>
            <w:tcW w:w="8222" w:type="dxa"/>
          </w:tcPr>
          <w:p w14:paraId="64D9D599" w14:textId="0C5BB515" w:rsidR="003264FC" w:rsidRPr="00A84B6C" w:rsidRDefault="003264FC" w:rsidP="003264FC">
            <w:pPr>
              <w:pStyle w:val="Tablebody"/>
              <w:autoSpaceDE w:val="0"/>
              <w:autoSpaceDN w:val="0"/>
              <w:adjustRightInd w:val="0"/>
            </w:pPr>
            <w:r w:rsidRPr="00A84B6C">
              <w:rPr>
                <w:szCs w:val="24"/>
              </w:rPr>
              <w:t>is the design value of the unit weight of the liquid;</w:t>
            </w:r>
          </w:p>
        </w:tc>
      </w:tr>
      <w:tr w:rsidR="003264FC" w:rsidRPr="00A84B6C" w14:paraId="4D0924E6" w14:textId="77777777" w:rsidTr="00C6579C">
        <w:tc>
          <w:tcPr>
            <w:tcW w:w="814" w:type="dxa"/>
          </w:tcPr>
          <w:p w14:paraId="32E4096D" w14:textId="1040E58F"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FLl</w:t>
            </w:r>
          </w:p>
        </w:tc>
        <w:tc>
          <w:tcPr>
            <w:tcW w:w="8222" w:type="dxa"/>
          </w:tcPr>
          <w:p w14:paraId="714A5E1B" w14:textId="5C9ED9B3" w:rsidR="003264FC" w:rsidRPr="00A84B6C" w:rsidRDefault="003264FC" w:rsidP="003264FC">
            <w:pPr>
              <w:pStyle w:val="Tablebody"/>
              <w:autoSpaceDE w:val="0"/>
              <w:autoSpaceDN w:val="0"/>
              <w:adjustRightInd w:val="0"/>
            </w:pPr>
            <w:r w:rsidRPr="00A84B6C">
              <w:rPr>
                <w:szCs w:val="24"/>
              </w:rPr>
              <w:t xml:space="preserve">is the partial factor on liquid pressures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Annex A.4</w:t>
            </w:r>
            <w:r w:rsidRPr="00A84B6C">
              <w:rPr>
                <w:szCs w:val="24"/>
              </w:rPr>
              <w:t>);</w:t>
            </w:r>
          </w:p>
        </w:tc>
      </w:tr>
      <w:tr w:rsidR="003264FC" w:rsidRPr="00A84B6C" w14:paraId="21BBBA54" w14:textId="77777777" w:rsidTr="00C6579C">
        <w:tc>
          <w:tcPr>
            <w:tcW w:w="814" w:type="dxa"/>
          </w:tcPr>
          <w:p w14:paraId="72D96564" w14:textId="1042666F" w:rsidR="003264FC" w:rsidRPr="00A84B6C" w:rsidRDefault="003264FC" w:rsidP="003264FC">
            <w:pPr>
              <w:pStyle w:val="Tablebody"/>
              <w:autoSpaceDE w:val="0"/>
              <w:autoSpaceDN w:val="0"/>
              <w:adjustRightInd w:val="0"/>
              <w:rPr>
                <w:i/>
              </w:rPr>
            </w:pPr>
            <w:r w:rsidRPr="00A84B6C">
              <w:rPr>
                <w:i/>
                <w:szCs w:val="24"/>
              </w:rPr>
              <w:t>ρ</w:t>
            </w:r>
          </w:p>
        </w:tc>
        <w:tc>
          <w:tcPr>
            <w:tcW w:w="8222" w:type="dxa"/>
          </w:tcPr>
          <w:p w14:paraId="1913A55E" w14:textId="3C4F84C8" w:rsidR="003264FC" w:rsidRPr="00A84B6C" w:rsidRDefault="003264FC" w:rsidP="003264FC">
            <w:pPr>
              <w:pStyle w:val="Tablebody"/>
              <w:autoSpaceDE w:val="0"/>
              <w:autoSpaceDN w:val="0"/>
              <w:adjustRightInd w:val="0"/>
            </w:pPr>
            <w:r w:rsidRPr="00A84B6C">
              <w:rPr>
                <w:szCs w:val="24"/>
              </w:rPr>
              <w:t>is the upper characteristic mass density of the stored liquid;</w:t>
            </w:r>
          </w:p>
        </w:tc>
      </w:tr>
      <w:tr w:rsidR="003264FC" w:rsidRPr="00A84B6C" w14:paraId="6D539FE9" w14:textId="77777777" w:rsidTr="00C6579C">
        <w:tc>
          <w:tcPr>
            <w:tcW w:w="814" w:type="dxa"/>
          </w:tcPr>
          <w:p w14:paraId="39E7DE51" w14:textId="6E978BE9" w:rsidR="003264FC" w:rsidRPr="00A84B6C" w:rsidRDefault="003264FC" w:rsidP="003264FC">
            <w:pPr>
              <w:pStyle w:val="Tablebody"/>
              <w:autoSpaceDE w:val="0"/>
              <w:autoSpaceDN w:val="0"/>
              <w:adjustRightInd w:val="0"/>
              <w:rPr>
                <w:i/>
              </w:rPr>
            </w:pPr>
            <w:r w:rsidRPr="00A84B6C">
              <w:rPr>
                <w:i/>
                <w:szCs w:val="24"/>
              </w:rPr>
              <w:t>g</w:t>
            </w:r>
          </w:p>
        </w:tc>
        <w:tc>
          <w:tcPr>
            <w:tcW w:w="8222" w:type="dxa"/>
          </w:tcPr>
          <w:p w14:paraId="0F488CF1" w14:textId="6FE15EE7" w:rsidR="003264FC" w:rsidRPr="00A84B6C" w:rsidRDefault="003264FC" w:rsidP="003264FC">
            <w:pPr>
              <w:pStyle w:val="Tablebody"/>
              <w:autoSpaceDE w:val="0"/>
              <w:autoSpaceDN w:val="0"/>
              <w:adjustRightInd w:val="0"/>
            </w:pPr>
            <w:r w:rsidRPr="00A84B6C">
              <w:rPr>
                <w:szCs w:val="24"/>
              </w:rPr>
              <w:t>is the acceleration due to gravity;</w:t>
            </w:r>
          </w:p>
        </w:tc>
      </w:tr>
      <w:tr w:rsidR="003264FC" w:rsidRPr="00A84B6C" w14:paraId="079A2121" w14:textId="77777777" w:rsidTr="00C6579C">
        <w:tc>
          <w:tcPr>
            <w:tcW w:w="814" w:type="dxa"/>
          </w:tcPr>
          <w:p w14:paraId="3C2AADD9" w14:textId="480FFE3A" w:rsidR="003264FC" w:rsidRPr="00A84B6C" w:rsidRDefault="003264FC" w:rsidP="003264FC">
            <w:pPr>
              <w:pStyle w:val="Tablebody"/>
              <w:autoSpaceDE w:val="0"/>
              <w:autoSpaceDN w:val="0"/>
              <w:adjustRightInd w:val="0"/>
              <w:rPr>
                <w:i/>
              </w:rPr>
            </w:pPr>
            <w:r w:rsidRPr="00A84B6C">
              <w:rPr>
                <w:i/>
                <w:szCs w:val="24"/>
              </w:rPr>
              <w:t>γ</w:t>
            </w:r>
            <w:r w:rsidRPr="00A84B6C">
              <w:rPr>
                <w:szCs w:val="24"/>
                <w:vertAlign w:val="subscript"/>
              </w:rPr>
              <w:t>U</w:t>
            </w:r>
          </w:p>
        </w:tc>
        <w:tc>
          <w:tcPr>
            <w:tcW w:w="8222" w:type="dxa"/>
          </w:tcPr>
          <w:p w14:paraId="4C5C2F94" w14:textId="4190B2D8" w:rsidR="003264FC" w:rsidRPr="00A84B6C" w:rsidRDefault="003264FC" w:rsidP="003264FC">
            <w:pPr>
              <w:pStyle w:val="Tablebody"/>
              <w:autoSpaceDE w:val="0"/>
              <w:autoSpaceDN w:val="0"/>
              <w:adjustRightInd w:val="0"/>
            </w:pPr>
            <w:r w:rsidRPr="00A84B6C">
              <w:rPr>
                <w:szCs w:val="24"/>
              </w:rPr>
              <w:t>is the upper characteristic value of the unit weight (specific weight) of the stored liquid.</w:t>
            </w:r>
          </w:p>
        </w:tc>
      </w:tr>
    </w:tbl>
    <w:p w14:paraId="453F4498" w14:textId="4A1E61ED" w:rsidR="003264FC" w:rsidRPr="00A84B6C" w:rsidRDefault="003264FC" w:rsidP="009B22D1">
      <w:pPr>
        <w:pStyle w:val="BodyText"/>
        <w:keepNext/>
        <w:autoSpaceDE w:val="0"/>
        <w:autoSpaceDN w:val="0"/>
        <w:adjustRightInd w:val="0"/>
        <w:rPr>
          <w:szCs w:val="24"/>
        </w:rPr>
      </w:pPr>
      <w:r w:rsidRPr="00A84B6C">
        <w:rPr>
          <w:szCs w:val="24"/>
        </w:rPr>
        <w:t>(8)</w:t>
      </w:r>
      <w:r w:rsidRPr="00A84B6C">
        <w:rPr>
          <w:szCs w:val="24"/>
        </w:rPr>
        <w:tab/>
        <w:t xml:space="preserve">The relative effect of the vapour pressure above the surface of the liquid </w:t>
      </w:r>
      <w:r w:rsidRPr="00A84B6C">
        <w:rPr>
          <w:i/>
          <w:szCs w:val="24"/>
        </w:rPr>
        <w:t>h</w:t>
      </w:r>
      <w:r w:rsidRPr="00A84B6C">
        <w:rPr>
          <w:szCs w:val="24"/>
          <w:vertAlign w:val="subscript"/>
        </w:rPr>
        <w:t>V</w:t>
      </w:r>
      <w:r w:rsidRPr="00A84B6C">
        <w:rPr>
          <w:szCs w:val="24"/>
        </w:rPr>
        <w:t xml:space="preserve"> should be found as</w:t>
      </w:r>
    </w:p>
    <w:p w14:paraId="27374447" w14:textId="07C681E7" w:rsidR="003264FC" w:rsidRPr="00A84B6C" w:rsidRDefault="000A5D27">
      <w:pPr>
        <w:pStyle w:val="Formula"/>
        <w:autoSpaceDE w:val="0"/>
        <w:autoSpaceDN w:val="0"/>
        <w:adjustRightInd w:val="0"/>
        <w:rPr>
          <w:szCs w:val="24"/>
        </w:rPr>
      </w:pPr>
      <w:r w:rsidRPr="00A84B6C">
        <w:rPr>
          <w:position w:val="-30"/>
        </w:rPr>
        <w:object w:dxaOrig="1080" w:dyaOrig="720" w14:anchorId="76913827">
          <v:shape id="_x0000_i1038" type="#_x0000_t75" style="width:54pt;height:36.75pt" o:ole="">
            <v:imagedata r:id="rId44" o:title=""/>
          </v:shape>
          <o:OLEObject Type="Embed" ProgID="Equation.DSMT4" ShapeID="_x0000_i1038" DrawAspect="Content" ObjectID="_1772534920" r:id="rId45"/>
        </w:object>
      </w:r>
      <w:r w:rsidR="003264FC" w:rsidRPr="00A84B6C">
        <w:rPr>
          <w:szCs w:val="24"/>
        </w:rPr>
        <w:t xml:space="preserve"> </w:t>
      </w:r>
      <w:r w:rsidR="003264FC" w:rsidRPr="00A84B6C">
        <w:rPr>
          <w:szCs w:val="24"/>
        </w:rPr>
        <w:tab/>
        <w:t>(7.4)</w:t>
      </w:r>
    </w:p>
    <w:p w14:paraId="0E432619"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06A67349" w14:textId="77777777" w:rsidTr="00B42DAD">
        <w:tc>
          <w:tcPr>
            <w:tcW w:w="708" w:type="dxa"/>
          </w:tcPr>
          <w:p w14:paraId="7FBD6BE7" w14:textId="3BA69429" w:rsidR="003264FC" w:rsidRPr="00A84B6C" w:rsidRDefault="003264FC" w:rsidP="003264FC">
            <w:pPr>
              <w:pStyle w:val="Tablebody"/>
              <w:autoSpaceDE w:val="0"/>
              <w:autoSpaceDN w:val="0"/>
              <w:adjustRightInd w:val="0"/>
            </w:pPr>
            <w:r w:rsidRPr="00A84B6C">
              <w:rPr>
                <w:i/>
                <w:szCs w:val="24"/>
              </w:rPr>
              <w:t>p</w:t>
            </w:r>
            <w:r w:rsidRPr="00A84B6C">
              <w:rPr>
                <w:szCs w:val="24"/>
                <w:vertAlign w:val="subscript"/>
              </w:rPr>
              <w:t>V,Ed</w:t>
            </w:r>
          </w:p>
        </w:tc>
        <w:tc>
          <w:tcPr>
            <w:tcW w:w="8364" w:type="dxa"/>
          </w:tcPr>
          <w:p w14:paraId="20E1848A" w14:textId="2C40C4FA" w:rsidR="003264FC" w:rsidRPr="00A84B6C" w:rsidRDefault="003264FC" w:rsidP="003264FC">
            <w:pPr>
              <w:pStyle w:val="Tablebody"/>
              <w:autoSpaceDE w:val="0"/>
              <w:autoSpaceDN w:val="0"/>
              <w:adjustRightInd w:val="0"/>
            </w:pPr>
            <w:r w:rsidRPr="00A84B6C">
              <w:rPr>
                <w:szCs w:val="24"/>
              </w:rPr>
              <w:t xml:space="preserve">is the design value of the vapour pressure above the liquid surface (i.e. the characteristic value of pressure multiplied by the partial factor </w:t>
            </w:r>
            <w:r w:rsidRPr="00A84B6C">
              <w:rPr>
                <w:i/>
                <w:szCs w:val="24"/>
              </w:rPr>
              <w:t>γ</w:t>
            </w:r>
            <w:r w:rsidRPr="00A84B6C">
              <w:rPr>
                <w:szCs w:val="24"/>
                <w:vertAlign w:val="subscript"/>
              </w:rPr>
              <w:t>FV</w:t>
            </w:r>
            <w:r w:rsidRPr="00A84B6C">
              <w:rPr>
                <w:szCs w:val="24"/>
              </w:rPr>
              <w:t xml:space="preserve"> for vapour pressure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Clause A.4</w:t>
            </w:r>
            <w:r w:rsidRPr="00A84B6C">
              <w:rPr>
                <w:szCs w:val="24"/>
              </w:rPr>
              <w:t>;</w:t>
            </w:r>
          </w:p>
        </w:tc>
      </w:tr>
      <w:tr w:rsidR="003264FC" w:rsidRPr="00A84B6C" w14:paraId="63EED7F1" w14:textId="77777777" w:rsidTr="00B42DAD">
        <w:tc>
          <w:tcPr>
            <w:tcW w:w="708" w:type="dxa"/>
          </w:tcPr>
          <w:p w14:paraId="3AA16022" w14:textId="011C9AE2"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V</w:t>
            </w:r>
          </w:p>
        </w:tc>
        <w:tc>
          <w:tcPr>
            <w:tcW w:w="8364" w:type="dxa"/>
          </w:tcPr>
          <w:p w14:paraId="5BF1BD0F" w14:textId="35F96FF4" w:rsidR="003264FC" w:rsidRPr="00A84B6C" w:rsidRDefault="003264FC" w:rsidP="003264FC">
            <w:pPr>
              <w:pStyle w:val="Tablebody"/>
              <w:autoSpaceDE w:val="0"/>
              <w:autoSpaceDN w:val="0"/>
              <w:adjustRightInd w:val="0"/>
            </w:pPr>
            <w:r w:rsidRPr="00A84B6C">
              <w:rPr>
                <w:szCs w:val="24"/>
              </w:rPr>
              <w:t>is the height of wall required to accommodate the internal vapour pressure.</w:t>
            </w:r>
          </w:p>
        </w:tc>
      </w:tr>
    </w:tbl>
    <w:p w14:paraId="35257800" w14:textId="29C532ED"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The rate of increase of achievable depth with wall thickness </w:t>
      </w:r>
      <w:r w:rsidRPr="00A84B6C">
        <w:rPr>
          <w:i/>
          <w:szCs w:val="24"/>
        </w:rPr>
        <w:t>k</w:t>
      </w:r>
      <w:r w:rsidRPr="00A84B6C">
        <w:rPr>
          <w:szCs w:val="24"/>
          <w:vertAlign w:val="subscript"/>
        </w:rPr>
        <w:t>yi</w:t>
      </w:r>
      <w:r w:rsidRPr="00A84B6C">
        <w:rPr>
          <w:szCs w:val="24"/>
        </w:rPr>
        <w:t xml:space="preserve"> is given by</w:t>
      </w:r>
    </w:p>
    <w:p w14:paraId="79797A74" w14:textId="50FDCB14" w:rsidR="003264FC" w:rsidRPr="00A84B6C" w:rsidRDefault="000A5D27">
      <w:pPr>
        <w:pStyle w:val="Formula"/>
        <w:autoSpaceDE w:val="0"/>
        <w:autoSpaceDN w:val="0"/>
        <w:adjustRightInd w:val="0"/>
        <w:rPr>
          <w:szCs w:val="24"/>
        </w:rPr>
      </w:pPr>
      <w:r w:rsidRPr="00A84B6C">
        <w:rPr>
          <w:position w:val="-34"/>
        </w:rPr>
        <w:object w:dxaOrig="2000" w:dyaOrig="780" w14:anchorId="44A5BD5A">
          <v:shape id="_x0000_i1039" type="#_x0000_t75" style="width:99.75pt;height:39pt" o:ole="">
            <v:imagedata r:id="rId46" o:title=""/>
          </v:shape>
          <o:OLEObject Type="Embed" ProgID="Equation.DSMT4" ShapeID="_x0000_i1039" DrawAspect="Content" ObjectID="_1772534921" r:id="rId47"/>
        </w:object>
      </w:r>
      <w:r w:rsidR="003264FC" w:rsidRPr="00A84B6C">
        <w:rPr>
          <w:szCs w:val="24"/>
        </w:rPr>
        <w:t xml:space="preserve"> </w:t>
      </w:r>
      <w:r w:rsidR="003264FC" w:rsidRPr="00A84B6C">
        <w:rPr>
          <w:szCs w:val="24"/>
        </w:rPr>
        <w:tab/>
        <w:t>(7.5)</w:t>
      </w:r>
    </w:p>
    <w:p w14:paraId="445BA7E8"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850"/>
        <w:gridCol w:w="8222"/>
      </w:tblGrid>
      <w:tr w:rsidR="003264FC" w:rsidRPr="00A84B6C" w14:paraId="02C29B92" w14:textId="77777777" w:rsidTr="00B42DAD">
        <w:tc>
          <w:tcPr>
            <w:tcW w:w="850" w:type="dxa"/>
          </w:tcPr>
          <w:p w14:paraId="79FC53FC" w14:textId="77553BCF"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d</w:t>
            </w:r>
          </w:p>
        </w:tc>
        <w:tc>
          <w:tcPr>
            <w:tcW w:w="8222" w:type="dxa"/>
          </w:tcPr>
          <w:p w14:paraId="602EE98C" w14:textId="129249BE" w:rsidR="003264FC" w:rsidRPr="00A84B6C" w:rsidRDefault="003264FC" w:rsidP="003264FC">
            <w:pPr>
              <w:pStyle w:val="Tablebody"/>
              <w:autoSpaceDE w:val="0"/>
              <w:autoSpaceDN w:val="0"/>
              <w:adjustRightInd w:val="0"/>
            </w:pPr>
            <w:r w:rsidRPr="00A84B6C">
              <w:rPr>
                <w:szCs w:val="24"/>
              </w:rPr>
              <w:t>is the design value of the unit weight of the liquid (</w:t>
            </w:r>
            <w:r w:rsidRPr="00A84B6C">
              <w:rPr>
                <w:rStyle w:val="citeeq"/>
                <w:szCs w:val="24"/>
                <w:shd w:val="clear" w:color="auto" w:fill="auto"/>
              </w:rPr>
              <w:t>Formula (7.3)</w:t>
            </w:r>
            <w:r w:rsidRPr="00A84B6C">
              <w:rPr>
                <w:szCs w:val="24"/>
              </w:rPr>
              <w:t>);</w:t>
            </w:r>
          </w:p>
        </w:tc>
      </w:tr>
      <w:tr w:rsidR="003264FC" w:rsidRPr="00A84B6C" w14:paraId="585426C0" w14:textId="77777777" w:rsidTr="00B42DAD">
        <w:tc>
          <w:tcPr>
            <w:tcW w:w="850" w:type="dxa"/>
          </w:tcPr>
          <w:p w14:paraId="7ED6DF3E" w14:textId="79CFBC13" w:rsidR="003264FC" w:rsidRPr="00A84B6C" w:rsidRDefault="003264FC" w:rsidP="003264FC">
            <w:pPr>
              <w:pStyle w:val="Tablebody"/>
              <w:autoSpaceDE w:val="0"/>
              <w:autoSpaceDN w:val="0"/>
              <w:adjustRightInd w:val="0"/>
            </w:pPr>
            <w:r w:rsidRPr="00A84B6C">
              <w:rPr>
                <w:i/>
                <w:szCs w:val="24"/>
              </w:rPr>
              <w:t>γ</w:t>
            </w:r>
            <w:r w:rsidRPr="00A84B6C">
              <w:rPr>
                <w:szCs w:val="24"/>
                <w:vertAlign w:val="subscript"/>
              </w:rPr>
              <w:t>M0</w:t>
            </w:r>
          </w:p>
        </w:tc>
        <w:tc>
          <w:tcPr>
            <w:tcW w:w="8222" w:type="dxa"/>
          </w:tcPr>
          <w:p w14:paraId="143F3800" w14:textId="69D90C4C" w:rsidR="003264FC" w:rsidRPr="00A84B6C" w:rsidRDefault="003264FC" w:rsidP="003264FC">
            <w:pPr>
              <w:pStyle w:val="Tablebody"/>
              <w:autoSpaceDE w:val="0"/>
              <w:autoSpaceDN w:val="0"/>
              <w:adjustRightInd w:val="0"/>
            </w:pPr>
            <w:r w:rsidRPr="00A84B6C">
              <w:rPr>
                <w:szCs w:val="24"/>
              </w:rPr>
              <w:t xml:space="preserve">is the partial factor for plastic failure (see </w:t>
            </w:r>
            <w:r w:rsidRPr="00A84B6C">
              <w:rPr>
                <w:rStyle w:val="citetbl"/>
                <w:szCs w:val="24"/>
                <w:shd w:val="clear" w:color="auto" w:fill="auto"/>
              </w:rPr>
              <w:t>Table 4.4</w:t>
            </w:r>
            <w:r w:rsidRPr="00A84B6C">
              <w:rPr>
                <w:szCs w:val="24"/>
              </w:rPr>
              <w:t>);</w:t>
            </w:r>
          </w:p>
        </w:tc>
      </w:tr>
      <w:tr w:rsidR="003264FC" w:rsidRPr="00A84B6C" w14:paraId="16D8CECB" w14:textId="77777777" w:rsidTr="00903A48">
        <w:tc>
          <w:tcPr>
            <w:tcW w:w="850" w:type="dxa"/>
          </w:tcPr>
          <w:p w14:paraId="2F5F69EB" w14:textId="3EEC7D01" w:rsidR="003264FC" w:rsidRPr="00A84B6C" w:rsidRDefault="003264FC" w:rsidP="003264FC">
            <w:pPr>
              <w:pStyle w:val="Tablebody"/>
              <w:autoSpaceDE w:val="0"/>
              <w:autoSpaceDN w:val="0"/>
              <w:adjustRightInd w:val="0"/>
              <w:rPr>
                <w:rFonts w:ascii="Symbol" w:hAnsi="Symbol"/>
                <w:i/>
              </w:rPr>
            </w:pPr>
            <w:r w:rsidRPr="00A84B6C">
              <w:rPr>
                <w:i/>
                <w:szCs w:val="24"/>
              </w:rPr>
              <w:t>f</w:t>
            </w:r>
            <w:r w:rsidRPr="00A84B6C">
              <w:rPr>
                <w:i/>
                <w:szCs w:val="24"/>
                <w:vertAlign w:val="subscript"/>
              </w:rPr>
              <w:t>yi</w:t>
            </w:r>
          </w:p>
        </w:tc>
        <w:tc>
          <w:tcPr>
            <w:tcW w:w="8222" w:type="dxa"/>
          </w:tcPr>
          <w:p w14:paraId="7A6F31DC" w14:textId="64EA63EB" w:rsidR="003264FC" w:rsidRPr="00A84B6C" w:rsidRDefault="003264FC" w:rsidP="003264FC">
            <w:pPr>
              <w:pStyle w:val="Tablebody"/>
              <w:autoSpaceDE w:val="0"/>
              <w:autoSpaceDN w:val="0"/>
              <w:adjustRightInd w:val="0"/>
            </w:pPr>
            <w:r w:rsidRPr="00A84B6C">
              <w:rPr>
                <w:szCs w:val="24"/>
              </w:rPr>
              <w:t xml:space="preserve">is the yield stress of the wall in the </w:t>
            </w:r>
            <w:r w:rsidRPr="00A84B6C">
              <w:rPr>
                <w:i/>
                <w:szCs w:val="24"/>
              </w:rPr>
              <w:t>i</w:t>
            </w:r>
            <w:r w:rsidRPr="00A84B6C">
              <w:rPr>
                <w:szCs w:val="24"/>
                <w:vertAlign w:val="superscript"/>
              </w:rPr>
              <w:t>th</w:t>
            </w:r>
            <w:r w:rsidRPr="00A84B6C">
              <w:rPr>
                <w:szCs w:val="24"/>
              </w:rPr>
              <w:t xml:space="preserve"> course;</w:t>
            </w:r>
          </w:p>
        </w:tc>
      </w:tr>
      <w:tr w:rsidR="003264FC" w:rsidRPr="00A84B6C" w14:paraId="453E7F62" w14:textId="77777777" w:rsidTr="00903A48">
        <w:tc>
          <w:tcPr>
            <w:tcW w:w="850" w:type="dxa"/>
          </w:tcPr>
          <w:p w14:paraId="1681FD9E" w14:textId="34B693E7" w:rsidR="003264FC" w:rsidRPr="00A84B6C" w:rsidRDefault="003264FC" w:rsidP="003264FC">
            <w:pPr>
              <w:pStyle w:val="Tablebody"/>
              <w:autoSpaceDE w:val="0"/>
              <w:autoSpaceDN w:val="0"/>
              <w:adjustRightInd w:val="0"/>
              <w:rPr>
                <w:rFonts w:ascii="Symbol" w:hAnsi="Symbol"/>
                <w:i/>
              </w:rPr>
            </w:pPr>
            <w:r w:rsidRPr="00A84B6C">
              <w:rPr>
                <w:i/>
                <w:szCs w:val="24"/>
              </w:rPr>
              <w:t>j</w:t>
            </w:r>
            <w:r w:rsidRPr="00A84B6C">
              <w:rPr>
                <w:i/>
                <w:szCs w:val="24"/>
                <w:vertAlign w:val="subscript"/>
              </w:rPr>
              <w:t>ef</w:t>
            </w:r>
          </w:p>
        </w:tc>
        <w:tc>
          <w:tcPr>
            <w:tcW w:w="8222" w:type="dxa"/>
          </w:tcPr>
          <w:p w14:paraId="13EB4EE6" w14:textId="2265E6EC" w:rsidR="003264FC" w:rsidRPr="00A84B6C" w:rsidRDefault="003264FC" w:rsidP="003264FC">
            <w:pPr>
              <w:pStyle w:val="Tablebody"/>
              <w:autoSpaceDE w:val="0"/>
              <w:autoSpaceDN w:val="0"/>
              <w:adjustRightInd w:val="0"/>
            </w:pPr>
            <w:r w:rsidRPr="00A84B6C">
              <w:rPr>
                <w:szCs w:val="24"/>
              </w:rPr>
              <w:t>is the joint efficiency factor as defined in (5).</w:t>
            </w:r>
          </w:p>
        </w:tc>
      </w:tr>
    </w:tbl>
    <w:p w14:paraId="567D6BF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r>
      <w:r w:rsidRPr="00A84B6C">
        <w:rPr>
          <w:rStyle w:val="citeeq"/>
          <w:szCs w:val="24"/>
          <w:shd w:val="clear" w:color="auto" w:fill="auto"/>
        </w:rPr>
        <w:t>Formula (7.5)</w:t>
      </w:r>
      <w:r w:rsidRPr="00A84B6C">
        <w:rPr>
          <w:szCs w:val="24"/>
        </w:rPr>
        <w:t xml:space="preserve"> involves quantities that are frequently stated in inconsistent units (e.g. N/mm</w:t>
      </w:r>
      <w:r w:rsidRPr="00A84B6C">
        <w:rPr>
          <w:szCs w:val="24"/>
          <w:vertAlign w:val="superscript"/>
        </w:rPr>
        <w:t>2</w:t>
      </w:r>
      <w:r w:rsidRPr="00A84B6C">
        <w:rPr>
          <w:szCs w:val="24"/>
        </w:rPr>
        <w:t>, kN/m</w:t>
      </w:r>
      <w:r w:rsidRPr="00A84B6C">
        <w:rPr>
          <w:szCs w:val="24"/>
          <w:vertAlign w:val="superscript"/>
        </w:rPr>
        <w:t>3</w:t>
      </w:r>
      <w:r w:rsidRPr="00A84B6C">
        <w:rPr>
          <w:szCs w:val="24"/>
        </w:rPr>
        <w:t xml:space="preserve"> and m). Care is needed to ensure that the value of </w:t>
      </w:r>
      <w:r w:rsidRPr="00A84B6C">
        <w:rPr>
          <w:i/>
          <w:szCs w:val="24"/>
        </w:rPr>
        <w:t>k</w:t>
      </w:r>
      <w:r w:rsidRPr="00A84B6C">
        <w:rPr>
          <w:szCs w:val="24"/>
          <w:vertAlign w:val="subscript"/>
        </w:rPr>
        <w:t>y</w:t>
      </w:r>
      <w:r w:rsidRPr="00A84B6C">
        <w:rPr>
          <w:szCs w:val="24"/>
        </w:rPr>
        <w:t xml:space="preserve"> is without units to give a height in </w:t>
      </w:r>
      <w:r w:rsidRPr="00A84B6C">
        <w:rPr>
          <w:rStyle w:val="citeeq"/>
          <w:szCs w:val="24"/>
          <w:shd w:val="clear" w:color="auto" w:fill="auto"/>
        </w:rPr>
        <w:t>Formula (7.6)</w:t>
      </w:r>
      <w:r w:rsidRPr="00A84B6C">
        <w:rPr>
          <w:szCs w:val="24"/>
        </w:rPr>
        <w:t xml:space="preserve"> (see 3.4(2)).</w:t>
      </w:r>
    </w:p>
    <w:p w14:paraId="24A3B48E" w14:textId="77777777" w:rsidR="003264FC" w:rsidRPr="00A84B6C" w:rsidRDefault="003264FC">
      <w:pPr>
        <w:pStyle w:val="BodyText"/>
        <w:autoSpaceDE w:val="0"/>
        <w:autoSpaceDN w:val="0"/>
        <w:adjustRightInd w:val="0"/>
        <w:rPr>
          <w:szCs w:val="24"/>
        </w:rPr>
      </w:pPr>
      <w:r w:rsidRPr="00A84B6C">
        <w:rPr>
          <w:szCs w:val="24"/>
        </w:rPr>
        <w:lastRenderedPageBreak/>
        <w:t>(10)</w:t>
      </w:r>
      <w:r w:rsidRPr="00A84B6C">
        <w:rPr>
          <w:szCs w:val="24"/>
        </w:rPr>
        <w:tab/>
        <w:t xml:space="preserve">For a chosen wall thickness </w:t>
      </w:r>
      <w:r w:rsidRPr="00A84B6C">
        <w:rPr>
          <w:i/>
          <w:szCs w:val="24"/>
        </w:rPr>
        <w:t>t</w:t>
      </w:r>
      <w:r w:rsidRPr="00A84B6C">
        <w:rPr>
          <w:szCs w:val="24"/>
          <w:vertAlign w:val="subscript"/>
        </w:rPr>
        <w:t>i</w:t>
      </w:r>
      <w:r w:rsidRPr="00A84B6C">
        <w:rPr>
          <w:szCs w:val="24"/>
        </w:rPr>
        <w:t xml:space="preserve"> with yield stress </w:t>
      </w:r>
      <w:r w:rsidRPr="00A84B6C">
        <w:rPr>
          <w:i/>
          <w:szCs w:val="24"/>
        </w:rPr>
        <w:t>f</w:t>
      </w:r>
      <w:r w:rsidRPr="00A84B6C">
        <w:rPr>
          <w:szCs w:val="24"/>
          <w:vertAlign w:val="subscript"/>
        </w:rPr>
        <w:t>y</w:t>
      </w:r>
      <w:r w:rsidRPr="00A84B6C">
        <w:rPr>
          <w:szCs w:val="24"/>
        </w:rPr>
        <w:t xml:space="preserve">, the depth </w:t>
      </w:r>
      <w:r w:rsidRPr="00A84B6C">
        <w:rPr>
          <w:i/>
          <w:szCs w:val="24"/>
        </w:rPr>
        <w:t>h</w:t>
      </w:r>
      <w:r w:rsidRPr="00A84B6C">
        <w:rPr>
          <w:szCs w:val="24"/>
          <w:vertAlign w:val="subscript"/>
        </w:rPr>
        <w:t>i,0</w:t>
      </w:r>
      <w:r w:rsidRPr="00A84B6C">
        <w:rPr>
          <w:szCs w:val="24"/>
        </w:rPr>
        <w:t xml:space="preserve"> to which this thickness may be used below the wind girder, curb angle or the top of the cylindrical wall where it is attached to a roof, is given by</w:t>
      </w:r>
    </w:p>
    <w:p w14:paraId="37526C8D" w14:textId="2D59A78F" w:rsidR="003264FC" w:rsidRPr="00A84B6C" w:rsidRDefault="000A5D27">
      <w:pPr>
        <w:pStyle w:val="Formula"/>
        <w:autoSpaceDE w:val="0"/>
        <w:autoSpaceDN w:val="0"/>
        <w:adjustRightInd w:val="0"/>
        <w:rPr>
          <w:szCs w:val="24"/>
        </w:rPr>
      </w:pPr>
      <w:r w:rsidRPr="00A84B6C">
        <w:rPr>
          <w:position w:val="-16"/>
        </w:rPr>
        <w:object w:dxaOrig="4200" w:dyaOrig="440" w14:anchorId="7442A073">
          <v:shape id="_x0000_i1040" type="#_x0000_t75" style="width:209.25pt;height:22.5pt" o:ole="">
            <v:imagedata r:id="rId48" o:title=""/>
          </v:shape>
          <o:OLEObject Type="Embed" ProgID="Equation.DSMT4" ShapeID="_x0000_i1040" DrawAspect="Content" ObjectID="_1772534922" r:id="rId49"/>
        </w:object>
      </w:r>
      <w:r w:rsidR="003264FC" w:rsidRPr="00A84B6C">
        <w:rPr>
          <w:szCs w:val="24"/>
        </w:rPr>
        <w:tab/>
        <w:t>(7.6)</w:t>
      </w:r>
    </w:p>
    <w:p w14:paraId="701B2334"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20" w:firstRow="1" w:lastRow="0" w:firstColumn="0" w:lastColumn="0" w:noHBand="0" w:noVBand="1"/>
      </w:tblPr>
      <w:tblGrid>
        <w:gridCol w:w="850"/>
        <w:gridCol w:w="8222"/>
      </w:tblGrid>
      <w:tr w:rsidR="003264FC" w:rsidRPr="00A84B6C" w14:paraId="157B2BDF" w14:textId="77777777" w:rsidTr="00F3050A">
        <w:tc>
          <w:tcPr>
            <w:tcW w:w="850" w:type="dxa"/>
          </w:tcPr>
          <w:p w14:paraId="30E5FB7D" w14:textId="063E385C" w:rsidR="003264FC" w:rsidRPr="00A84B6C" w:rsidRDefault="003264FC" w:rsidP="003264FC">
            <w:pPr>
              <w:pStyle w:val="Tablebody"/>
              <w:autoSpaceDE w:val="0"/>
              <w:autoSpaceDN w:val="0"/>
              <w:adjustRightInd w:val="0"/>
            </w:pPr>
            <w:r w:rsidRPr="00A84B6C">
              <w:rPr>
                <w:i/>
                <w:szCs w:val="24"/>
              </w:rPr>
              <w:t>r</w:t>
            </w:r>
            <w:r w:rsidRPr="00A84B6C">
              <w:rPr>
                <w:szCs w:val="24"/>
                <w:vertAlign w:val="subscript"/>
              </w:rPr>
              <w:t>T</w:t>
            </w:r>
          </w:p>
        </w:tc>
        <w:tc>
          <w:tcPr>
            <w:tcW w:w="8222" w:type="dxa"/>
          </w:tcPr>
          <w:p w14:paraId="01EDA90E" w14:textId="4EFD21E7" w:rsidR="003264FC" w:rsidRPr="00A84B6C" w:rsidRDefault="003264FC" w:rsidP="003264FC">
            <w:pPr>
              <w:pStyle w:val="Tablebody"/>
              <w:autoSpaceDE w:val="0"/>
              <w:autoSpaceDN w:val="0"/>
              <w:adjustRightInd w:val="0"/>
            </w:pPr>
            <w:r w:rsidRPr="00A84B6C">
              <w:rPr>
                <w:szCs w:val="24"/>
              </w:rPr>
              <w:t>is the radius of the middle surface of the tank wall;</w:t>
            </w:r>
          </w:p>
        </w:tc>
      </w:tr>
      <w:tr w:rsidR="003264FC" w:rsidRPr="00A84B6C" w14:paraId="22C85C4D" w14:textId="77777777" w:rsidTr="00F3050A">
        <w:tc>
          <w:tcPr>
            <w:tcW w:w="850" w:type="dxa"/>
          </w:tcPr>
          <w:p w14:paraId="314EBCD1" w14:textId="7B8D1837"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i</w:t>
            </w:r>
          </w:p>
        </w:tc>
        <w:tc>
          <w:tcPr>
            <w:tcW w:w="8222" w:type="dxa"/>
          </w:tcPr>
          <w:p w14:paraId="34AE6E40" w14:textId="0BE86564" w:rsidR="003264FC" w:rsidRPr="00A84B6C" w:rsidRDefault="003264FC" w:rsidP="003264FC">
            <w:pPr>
              <w:pStyle w:val="Tablebody"/>
              <w:autoSpaceDE w:val="0"/>
              <w:autoSpaceDN w:val="0"/>
              <w:adjustRightInd w:val="0"/>
            </w:pPr>
            <w:r w:rsidRPr="00A84B6C">
              <w:rPr>
                <w:szCs w:val="24"/>
              </w:rPr>
              <w:t xml:space="preserve">is the thickness of the </w:t>
            </w:r>
            <w:r w:rsidRPr="00A84B6C">
              <w:rPr>
                <w:i/>
                <w:szCs w:val="24"/>
              </w:rPr>
              <w:t>i</w:t>
            </w:r>
            <w:r w:rsidRPr="00A84B6C">
              <w:rPr>
                <w:szCs w:val="24"/>
                <w:vertAlign w:val="superscript"/>
              </w:rPr>
              <w:t>th</w:t>
            </w:r>
            <w:r w:rsidRPr="00A84B6C">
              <w:rPr>
                <w:szCs w:val="24"/>
              </w:rPr>
              <w:t xml:space="preserve"> course;</w:t>
            </w:r>
          </w:p>
        </w:tc>
      </w:tr>
      <w:tr w:rsidR="003264FC" w:rsidRPr="00A84B6C" w14:paraId="45A919ED" w14:textId="77777777" w:rsidTr="00F3050A">
        <w:tc>
          <w:tcPr>
            <w:tcW w:w="850" w:type="dxa"/>
          </w:tcPr>
          <w:p w14:paraId="7B89C1A6" w14:textId="22C6ABAE" w:rsidR="003264FC" w:rsidRPr="00A84B6C" w:rsidRDefault="003264FC" w:rsidP="003264FC">
            <w:pPr>
              <w:pStyle w:val="Tablebody"/>
              <w:autoSpaceDE w:val="0"/>
              <w:autoSpaceDN w:val="0"/>
              <w:adjustRightInd w:val="0"/>
              <w:rPr>
                <w:rFonts w:ascii="Symbol" w:hAnsi="Symbol"/>
                <w:i/>
              </w:rPr>
            </w:pPr>
            <w:r w:rsidRPr="00A84B6C">
              <w:rPr>
                <w:i/>
                <w:szCs w:val="24"/>
              </w:rPr>
              <w:t>h</w:t>
            </w:r>
            <w:r w:rsidRPr="00A84B6C">
              <w:rPr>
                <w:szCs w:val="24"/>
                <w:vertAlign w:val="subscript"/>
              </w:rPr>
              <w:t>L</w:t>
            </w:r>
          </w:p>
        </w:tc>
        <w:tc>
          <w:tcPr>
            <w:tcW w:w="8222" w:type="dxa"/>
          </w:tcPr>
          <w:p w14:paraId="6ED6E8AD" w14:textId="2F73F40F" w:rsidR="003264FC" w:rsidRPr="00A84B6C" w:rsidRDefault="003264FC" w:rsidP="003264FC">
            <w:pPr>
              <w:pStyle w:val="Tablebody"/>
              <w:autoSpaceDE w:val="0"/>
              <w:autoSpaceDN w:val="0"/>
              <w:adjustRightInd w:val="0"/>
            </w:pPr>
            <w:r w:rsidRPr="00A84B6C">
              <w:rPr>
                <w:szCs w:val="24"/>
              </w:rPr>
              <w:t>is the maximum liquid height (MNOL or MDLL according to whether a normal or an accidental loading condition is being considered) (</w:t>
            </w:r>
            <w:r w:rsidRPr="00A84B6C">
              <w:rPr>
                <w:rStyle w:val="citefig"/>
                <w:szCs w:val="24"/>
                <w:shd w:val="clear" w:color="auto" w:fill="auto"/>
              </w:rPr>
              <w:t>Figure 3.1</w:t>
            </w:r>
            <w:r w:rsidRPr="00A84B6C">
              <w:rPr>
                <w:szCs w:val="24"/>
              </w:rPr>
              <w:t>);</w:t>
            </w:r>
          </w:p>
        </w:tc>
      </w:tr>
      <w:tr w:rsidR="003264FC" w:rsidRPr="00A84B6C" w14:paraId="7E016D58" w14:textId="77777777" w:rsidTr="00407CD4">
        <w:tc>
          <w:tcPr>
            <w:tcW w:w="850" w:type="dxa"/>
          </w:tcPr>
          <w:p w14:paraId="0354744A" w14:textId="4FC84615" w:rsidR="003264FC" w:rsidRPr="00A84B6C" w:rsidRDefault="003264FC" w:rsidP="003264FC">
            <w:pPr>
              <w:pStyle w:val="Tablebody"/>
              <w:autoSpaceDE w:val="0"/>
              <w:autoSpaceDN w:val="0"/>
              <w:adjustRightInd w:val="0"/>
              <w:rPr>
                <w:rFonts w:ascii="Symbol" w:hAnsi="Symbol"/>
                <w:i/>
              </w:rPr>
            </w:pPr>
            <w:r w:rsidRPr="00A84B6C">
              <w:rPr>
                <w:i/>
                <w:szCs w:val="24"/>
              </w:rPr>
              <w:t>h</w:t>
            </w:r>
            <w:r w:rsidRPr="00A84B6C">
              <w:rPr>
                <w:i/>
                <w:szCs w:val="24"/>
                <w:vertAlign w:val="subscript"/>
              </w:rPr>
              <w:t>MDLL</w:t>
            </w:r>
          </w:p>
        </w:tc>
        <w:tc>
          <w:tcPr>
            <w:tcW w:w="8222" w:type="dxa"/>
          </w:tcPr>
          <w:p w14:paraId="59FDF088" w14:textId="4EE11BB3" w:rsidR="003264FC" w:rsidRPr="00A84B6C" w:rsidRDefault="003264FC" w:rsidP="003264FC">
            <w:pPr>
              <w:pStyle w:val="Tablebody"/>
              <w:autoSpaceDE w:val="0"/>
              <w:autoSpaceDN w:val="0"/>
              <w:adjustRightInd w:val="0"/>
            </w:pPr>
            <w:r w:rsidRPr="00A84B6C">
              <w:rPr>
                <w:szCs w:val="24"/>
              </w:rPr>
              <w:t>maximum design liquid level height above the base (MDLL) (</w:t>
            </w:r>
            <w:r w:rsidRPr="00A84B6C">
              <w:rPr>
                <w:rStyle w:val="citefig"/>
                <w:szCs w:val="24"/>
                <w:shd w:val="clear" w:color="auto" w:fill="auto"/>
              </w:rPr>
              <w:t>Figure 3.1</w:t>
            </w:r>
            <w:r w:rsidRPr="00A84B6C">
              <w:rPr>
                <w:szCs w:val="24"/>
              </w:rPr>
              <w:t>);</w:t>
            </w:r>
          </w:p>
        </w:tc>
      </w:tr>
      <w:tr w:rsidR="003264FC" w:rsidRPr="00A84B6C" w14:paraId="5BB72DD0" w14:textId="77777777" w:rsidTr="00407CD4">
        <w:tc>
          <w:tcPr>
            <w:tcW w:w="850" w:type="dxa"/>
          </w:tcPr>
          <w:p w14:paraId="17CCB4F1" w14:textId="431F617B" w:rsidR="003264FC" w:rsidRPr="00A84B6C" w:rsidRDefault="003264FC" w:rsidP="003264FC">
            <w:pPr>
              <w:pStyle w:val="Tablebody"/>
              <w:autoSpaceDE w:val="0"/>
              <w:autoSpaceDN w:val="0"/>
              <w:adjustRightInd w:val="0"/>
              <w:rPr>
                <w:rFonts w:ascii="Symbol" w:hAnsi="Symbol"/>
                <w:i/>
              </w:rPr>
            </w:pPr>
            <w:r w:rsidRPr="00A84B6C">
              <w:rPr>
                <w:i/>
                <w:szCs w:val="24"/>
              </w:rPr>
              <w:t>h</w:t>
            </w:r>
            <w:r w:rsidRPr="00A84B6C">
              <w:rPr>
                <w:i/>
                <w:szCs w:val="24"/>
                <w:vertAlign w:val="subscript"/>
              </w:rPr>
              <w:t>MNOL</w:t>
            </w:r>
          </w:p>
        </w:tc>
        <w:tc>
          <w:tcPr>
            <w:tcW w:w="8222" w:type="dxa"/>
          </w:tcPr>
          <w:p w14:paraId="234651A7" w14:textId="7C12F89D" w:rsidR="003264FC" w:rsidRPr="00A84B6C" w:rsidRDefault="003264FC" w:rsidP="003264FC">
            <w:pPr>
              <w:pStyle w:val="Tablebody"/>
              <w:autoSpaceDE w:val="0"/>
              <w:autoSpaceDN w:val="0"/>
              <w:adjustRightInd w:val="0"/>
            </w:pPr>
            <w:r w:rsidRPr="00A84B6C">
              <w:rPr>
                <w:szCs w:val="24"/>
              </w:rPr>
              <w:t>maximum normal operating liquid level height above the base (MNOL) (</w:t>
            </w:r>
            <w:r w:rsidRPr="00A84B6C">
              <w:rPr>
                <w:rStyle w:val="citefig"/>
                <w:szCs w:val="24"/>
                <w:shd w:val="clear" w:color="auto" w:fill="auto"/>
              </w:rPr>
              <w:t>Figure 3.1</w:t>
            </w:r>
            <w:r w:rsidRPr="00A84B6C">
              <w:rPr>
                <w:szCs w:val="24"/>
              </w:rPr>
              <w:t>);</w:t>
            </w:r>
          </w:p>
        </w:tc>
      </w:tr>
      <w:tr w:rsidR="003264FC" w:rsidRPr="00A84B6C" w14:paraId="5C5CC95E" w14:textId="77777777" w:rsidTr="00F3050A">
        <w:tc>
          <w:tcPr>
            <w:tcW w:w="850" w:type="dxa"/>
          </w:tcPr>
          <w:p w14:paraId="1D655C9B" w14:textId="2F5722B2" w:rsidR="003264FC" w:rsidRPr="00A84B6C" w:rsidRDefault="003264FC" w:rsidP="003264FC">
            <w:pPr>
              <w:pStyle w:val="Tablebody"/>
              <w:autoSpaceDE w:val="0"/>
              <w:autoSpaceDN w:val="0"/>
              <w:adjustRightInd w:val="0"/>
              <w:rPr>
                <w:rFonts w:ascii="Symbol" w:hAnsi="Symbol"/>
                <w:i/>
              </w:rPr>
            </w:pPr>
            <w:r w:rsidRPr="00A84B6C">
              <w:rPr>
                <w:i/>
                <w:szCs w:val="24"/>
              </w:rPr>
              <w:t>h</w:t>
            </w:r>
            <w:r w:rsidRPr="00A84B6C">
              <w:rPr>
                <w:szCs w:val="24"/>
                <w:vertAlign w:val="subscript"/>
              </w:rPr>
              <w:t>S</w:t>
            </w:r>
          </w:p>
        </w:tc>
        <w:tc>
          <w:tcPr>
            <w:tcW w:w="8222" w:type="dxa"/>
          </w:tcPr>
          <w:p w14:paraId="549E6A31" w14:textId="1D6BD5F0" w:rsidR="003264FC" w:rsidRPr="00A84B6C" w:rsidRDefault="003264FC" w:rsidP="003264FC">
            <w:pPr>
              <w:pStyle w:val="Tablebody"/>
              <w:autoSpaceDE w:val="0"/>
              <w:autoSpaceDN w:val="0"/>
              <w:adjustRightInd w:val="0"/>
            </w:pPr>
            <w:r w:rsidRPr="00A84B6C">
              <w:rPr>
                <w:szCs w:val="24"/>
              </w:rPr>
              <w:t>is the height of the cylindrical shell from the base to the top of the cylindrical wall, the curb angle or the primary wind girder, whichever is less (</w:t>
            </w:r>
            <w:r w:rsidRPr="00A84B6C">
              <w:rPr>
                <w:rStyle w:val="citefig"/>
                <w:szCs w:val="24"/>
                <w:shd w:val="clear" w:color="auto" w:fill="auto"/>
              </w:rPr>
              <w:t>Figure 3.1</w:t>
            </w:r>
            <w:r w:rsidRPr="00A84B6C">
              <w:rPr>
                <w:szCs w:val="24"/>
              </w:rPr>
              <w:t>);</w:t>
            </w:r>
          </w:p>
        </w:tc>
      </w:tr>
      <w:tr w:rsidR="003264FC" w:rsidRPr="00A84B6C" w14:paraId="0CF3B8AF" w14:textId="77777777" w:rsidTr="00F3050A">
        <w:tc>
          <w:tcPr>
            <w:tcW w:w="850" w:type="dxa"/>
          </w:tcPr>
          <w:p w14:paraId="6EA606BE" w14:textId="2B7316FE"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F</w:t>
            </w:r>
          </w:p>
        </w:tc>
        <w:tc>
          <w:tcPr>
            <w:tcW w:w="8222" w:type="dxa"/>
          </w:tcPr>
          <w:p w14:paraId="725DA0EE" w14:textId="26F30FBE" w:rsidR="003264FC" w:rsidRPr="00A84B6C" w:rsidRDefault="003264FC" w:rsidP="003264FC">
            <w:pPr>
              <w:pStyle w:val="Tablebody"/>
              <w:autoSpaceDE w:val="0"/>
              <w:autoSpaceDN w:val="0"/>
              <w:adjustRightInd w:val="0"/>
            </w:pPr>
            <w:r w:rsidRPr="00A84B6C">
              <w:rPr>
                <w:szCs w:val="24"/>
              </w:rPr>
              <w:t>is the height of the freeboard above the maximum liquid height (</w:t>
            </w:r>
            <w:r w:rsidRPr="00A84B6C">
              <w:rPr>
                <w:rStyle w:val="citefig"/>
                <w:szCs w:val="24"/>
                <w:shd w:val="clear" w:color="auto" w:fill="auto"/>
              </w:rPr>
              <w:t>Figure 3.1</w:t>
            </w:r>
            <w:r w:rsidRPr="00A84B6C">
              <w:rPr>
                <w:szCs w:val="24"/>
              </w:rPr>
              <w:t>);</w:t>
            </w:r>
          </w:p>
        </w:tc>
      </w:tr>
      <w:tr w:rsidR="003264FC" w:rsidRPr="00A84B6C" w14:paraId="661E3A4C" w14:textId="77777777" w:rsidTr="00F3050A">
        <w:tc>
          <w:tcPr>
            <w:tcW w:w="850" w:type="dxa"/>
          </w:tcPr>
          <w:p w14:paraId="7D00CC8A" w14:textId="328DDFB3"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V</w:t>
            </w:r>
          </w:p>
        </w:tc>
        <w:tc>
          <w:tcPr>
            <w:tcW w:w="8222" w:type="dxa"/>
          </w:tcPr>
          <w:p w14:paraId="22B3C877" w14:textId="308C8DFF" w:rsidR="003264FC" w:rsidRPr="00A84B6C" w:rsidRDefault="003264FC" w:rsidP="003264FC">
            <w:pPr>
              <w:pStyle w:val="Tablebody"/>
              <w:autoSpaceDE w:val="0"/>
              <w:autoSpaceDN w:val="0"/>
              <w:adjustRightInd w:val="0"/>
            </w:pPr>
            <w:r w:rsidRPr="00A84B6C">
              <w:rPr>
                <w:szCs w:val="24"/>
              </w:rPr>
              <w:t>is the additional height of wall required to accommodate the internal vapour pressure (</w:t>
            </w:r>
            <w:r w:rsidRPr="00A84B6C">
              <w:rPr>
                <w:rStyle w:val="citeeq"/>
                <w:szCs w:val="24"/>
                <w:shd w:val="clear" w:color="auto" w:fill="auto"/>
              </w:rPr>
              <w:t>Formula (7.4)</w:t>
            </w:r>
            <w:r w:rsidRPr="00A84B6C">
              <w:rPr>
                <w:szCs w:val="24"/>
              </w:rPr>
              <w:t>).</w:t>
            </w:r>
          </w:p>
        </w:tc>
      </w:tr>
      <w:tr w:rsidR="003264FC" w:rsidRPr="00A84B6C" w14:paraId="3228B117" w14:textId="77777777" w:rsidTr="00F3050A">
        <w:tc>
          <w:tcPr>
            <w:tcW w:w="850" w:type="dxa"/>
          </w:tcPr>
          <w:p w14:paraId="30AF50E0" w14:textId="65AC9B63" w:rsidR="003264FC" w:rsidRPr="00A84B6C" w:rsidRDefault="003264FC" w:rsidP="003264FC">
            <w:pPr>
              <w:pStyle w:val="Tablebody"/>
              <w:autoSpaceDE w:val="0"/>
              <w:autoSpaceDN w:val="0"/>
              <w:adjustRightInd w:val="0"/>
              <w:rPr>
                <w:i/>
              </w:rPr>
            </w:pPr>
            <w:r w:rsidRPr="00A84B6C">
              <w:rPr>
                <w:i/>
                <w:szCs w:val="24"/>
              </w:rPr>
              <w:t>h</w:t>
            </w:r>
            <w:r w:rsidRPr="00A84B6C">
              <w:rPr>
                <w:szCs w:val="24"/>
                <w:vertAlign w:val="subscript"/>
              </w:rPr>
              <w:t>i,max</w:t>
            </w:r>
          </w:p>
        </w:tc>
        <w:tc>
          <w:tcPr>
            <w:tcW w:w="8222" w:type="dxa"/>
          </w:tcPr>
          <w:p w14:paraId="50BE5DFE" w14:textId="58B23455" w:rsidR="003264FC" w:rsidRPr="00A84B6C" w:rsidRDefault="003264FC" w:rsidP="003264FC">
            <w:pPr>
              <w:pStyle w:val="Tablebody"/>
              <w:autoSpaceDE w:val="0"/>
              <w:autoSpaceDN w:val="0"/>
              <w:adjustRightInd w:val="0"/>
            </w:pPr>
            <w:r w:rsidRPr="00A84B6C">
              <w:rPr>
                <w:szCs w:val="24"/>
              </w:rPr>
              <w:t xml:space="preserve">is the vertical distance from the wind girder, curb angle or the top of the cylindrical wall (as appropriate) to the lowest point that thickness </w:t>
            </w:r>
            <w:r w:rsidRPr="00A84B6C">
              <w:rPr>
                <w:i/>
                <w:szCs w:val="24"/>
              </w:rPr>
              <w:t>t</w:t>
            </w:r>
            <w:r w:rsidRPr="00A84B6C">
              <w:rPr>
                <w:szCs w:val="24"/>
                <w:vertAlign w:val="subscript"/>
              </w:rPr>
              <w:t>i</w:t>
            </w:r>
            <w:r w:rsidRPr="00A84B6C">
              <w:rPr>
                <w:szCs w:val="24"/>
              </w:rPr>
              <w:t xml:space="preserve"> may be used;</w:t>
            </w:r>
          </w:p>
        </w:tc>
      </w:tr>
      <w:tr w:rsidR="003264FC" w:rsidRPr="00A84B6C" w14:paraId="40C1EDB1" w14:textId="77777777" w:rsidTr="00F3050A">
        <w:tc>
          <w:tcPr>
            <w:tcW w:w="850" w:type="dxa"/>
          </w:tcPr>
          <w:p w14:paraId="5E1E94B3" w14:textId="7181D9FC" w:rsidR="003264FC" w:rsidRPr="00A84B6C" w:rsidRDefault="003264FC" w:rsidP="003264FC">
            <w:pPr>
              <w:pStyle w:val="Tablebody"/>
              <w:autoSpaceDE w:val="0"/>
              <w:autoSpaceDN w:val="0"/>
              <w:adjustRightInd w:val="0"/>
              <w:rPr>
                <w:i/>
              </w:rPr>
            </w:pPr>
            <w:r w:rsidRPr="00A84B6C">
              <w:rPr>
                <w:i/>
                <w:szCs w:val="24"/>
              </w:rPr>
              <w:t>i</w:t>
            </w:r>
          </w:p>
        </w:tc>
        <w:tc>
          <w:tcPr>
            <w:tcW w:w="8222" w:type="dxa"/>
          </w:tcPr>
          <w:p w14:paraId="563B6C98" w14:textId="1DD6390F" w:rsidR="003264FC" w:rsidRPr="00A84B6C" w:rsidRDefault="003264FC" w:rsidP="003264FC">
            <w:pPr>
              <w:pStyle w:val="Tablebody"/>
              <w:autoSpaceDE w:val="0"/>
              <w:autoSpaceDN w:val="0"/>
              <w:adjustRightInd w:val="0"/>
            </w:pPr>
            <w:r w:rsidRPr="00A84B6C">
              <w:rPr>
                <w:szCs w:val="24"/>
              </w:rPr>
              <w:t>is the course number, measuring from the maximum design liquid surface downward;</w:t>
            </w:r>
          </w:p>
        </w:tc>
      </w:tr>
      <w:tr w:rsidR="003264FC" w:rsidRPr="00A84B6C" w14:paraId="5234D1FB" w14:textId="77777777" w:rsidTr="00F3050A">
        <w:tc>
          <w:tcPr>
            <w:tcW w:w="850" w:type="dxa"/>
          </w:tcPr>
          <w:p w14:paraId="6AC87D69" w14:textId="6BA518A1" w:rsidR="003264FC" w:rsidRPr="00A84B6C" w:rsidRDefault="003264FC" w:rsidP="003264FC">
            <w:pPr>
              <w:pStyle w:val="Tablebody"/>
              <w:autoSpaceDE w:val="0"/>
              <w:autoSpaceDN w:val="0"/>
              <w:adjustRightInd w:val="0"/>
              <w:rPr>
                <w:i/>
              </w:rPr>
            </w:pPr>
            <w:r w:rsidRPr="00A84B6C">
              <w:rPr>
                <w:i/>
                <w:szCs w:val="24"/>
              </w:rPr>
              <w:t>f</w:t>
            </w:r>
            <w:r w:rsidRPr="00A84B6C">
              <w:rPr>
                <w:szCs w:val="24"/>
                <w:vertAlign w:val="subscript"/>
              </w:rPr>
              <w:t>yi</w:t>
            </w:r>
          </w:p>
        </w:tc>
        <w:tc>
          <w:tcPr>
            <w:tcW w:w="8222" w:type="dxa"/>
          </w:tcPr>
          <w:p w14:paraId="28800461" w14:textId="735408B2" w:rsidR="003264FC" w:rsidRPr="00A84B6C" w:rsidRDefault="003264FC" w:rsidP="003264FC">
            <w:pPr>
              <w:pStyle w:val="Tablebody"/>
              <w:autoSpaceDE w:val="0"/>
              <w:autoSpaceDN w:val="0"/>
              <w:adjustRightInd w:val="0"/>
            </w:pPr>
            <w:r w:rsidRPr="00A84B6C">
              <w:rPr>
                <w:szCs w:val="24"/>
              </w:rPr>
              <w:t xml:space="preserve">is the design yield strength of the steel for this plate of thickness </w:t>
            </w:r>
            <w:r w:rsidRPr="00A84B6C">
              <w:rPr>
                <w:i/>
                <w:szCs w:val="24"/>
              </w:rPr>
              <w:t>t</w:t>
            </w:r>
            <w:r w:rsidRPr="00A84B6C">
              <w:rPr>
                <w:szCs w:val="24"/>
                <w:vertAlign w:val="subscript"/>
              </w:rPr>
              <w:t>i</w:t>
            </w:r>
            <w:r w:rsidRPr="00A84B6C">
              <w:rPr>
                <w:szCs w:val="24"/>
              </w:rPr>
              <w:t>;</w:t>
            </w:r>
          </w:p>
        </w:tc>
      </w:tr>
    </w:tbl>
    <w:p w14:paraId="4063C4AE"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reference height </w:t>
      </w:r>
      <w:r w:rsidRPr="00A84B6C">
        <w:rPr>
          <w:i/>
          <w:szCs w:val="24"/>
        </w:rPr>
        <w:t>h</w:t>
      </w:r>
      <w:r w:rsidRPr="00A84B6C">
        <w:rPr>
          <w:szCs w:val="24"/>
          <w:vertAlign w:val="subscript"/>
        </w:rPr>
        <w:t>i,max</w:t>
      </w:r>
      <w:r w:rsidRPr="00A84B6C">
        <w:rPr>
          <w:szCs w:val="24"/>
        </w:rPr>
        <w:t xml:space="preserve"> found in </w:t>
      </w:r>
      <w:r w:rsidRPr="00A84B6C">
        <w:rPr>
          <w:rStyle w:val="citeeq"/>
          <w:szCs w:val="24"/>
          <w:shd w:val="clear" w:color="auto" w:fill="auto"/>
        </w:rPr>
        <w:t>Formula (7.6)</w:t>
      </w:r>
      <w:r w:rsidRPr="00A84B6C">
        <w:rPr>
          <w:szCs w:val="24"/>
        </w:rPr>
        <w:t xml:space="preserve"> is chosen so that the definitions of height within the shell wall will be appropriate for determining the resistance to buckling under wind, using a consistent notation.</w:t>
      </w:r>
    </w:p>
    <w:p w14:paraId="4E7D2F5C"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 xml:space="preserve">The following procedure is designed to distinguish clearly between the possible height of a course </w:t>
      </w:r>
      <w:r w:rsidRPr="00A84B6C">
        <w:rPr>
          <w:i/>
          <w:szCs w:val="24"/>
        </w:rPr>
        <w:t>h</w:t>
      </w:r>
      <w:r w:rsidRPr="00A84B6C">
        <w:rPr>
          <w:szCs w:val="24"/>
          <w:vertAlign w:val="subscript"/>
        </w:rPr>
        <w:t>i,max</w:t>
      </w:r>
      <w:r w:rsidRPr="00A84B6C">
        <w:rPr>
          <w:szCs w:val="24"/>
        </w:rPr>
        <w:t xml:space="preserve"> and the subsequent chosen height </w:t>
      </w:r>
      <w:r w:rsidRPr="00A84B6C">
        <w:rPr>
          <w:i/>
          <w:szCs w:val="24"/>
        </w:rPr>
        <w:t>h</w:t>
      </w:r>
      <w:r w:rsidRPr="00A84B6C">
        <w:rPr>
          <w:szCs w:val="24"/>
          <w:vertAlign w:val="subscript"/>
        </w:rPr>
        <w:t>i</w:t>
      </w:r>
      <w:r w:rsidRPr="00A84B6C">
        <w:rPr>
          <w:szCs w:val="24"/>
        </w:rPr>
        <w:t>, which is to be used in determining the resistance against wind and external pressure</w:t>
      </w:r>
    </w:p>
    <w:p w14:paraId="338EC8B2" w14:textId="77777777" w:rsidR="003264FC" w:rsidRPr="00A84B6C" w:rsidRDefault="003264FC">
      <w:pPr>
        <w:pStyle w:val="BodyText"/>
        <w:autoSpaceDE w:val="0"/>
        <w:autoSpaceDN w:val="0"/>
        <w:adjustRightInd w:val="0"/>
        <w:rPr>
          <w:szCs w:val="24"/>
        </w:rPr>
      </w:pPr>
      <w:r w:rsidRPr="00A84B6C">
        <w:rPr>
          <w:szCs w:val="24"/>
        </w:rPr>
        <w:t>(11)</w:t>
      </w:r>
      <w:r w:rsidRPr="00A84B6C">
        <w:rPr>
          <w:szCs w:val="24"/>
        </w:rPr>
        <w:tab/>
        <w:t xml:space="preserve">Using the chosen sheet height of rolled plate, the integer number of strakes that can be placed before the level </w:t>
      </w:r>
      <w:r w:rsidRPr="00A84B6C">
        <w:rPr>
          <w:i/>
          <w:szCs w:val="24"/>
        </w:rPr>
        <w:t>h</w:t>
      </w:r>
      <w:r w:rsidRPr="00A84B6C">
        <w:rPr>
          <w:szCs w:val="24"/>
          <w:vertAlign w:val="subscript"/>
        </w:rPr>
        <w:t>i,max</w:t>
      </w:r>
      <w:r w:rsidRPr="00A84B6C">
        <w:rPr>
          <w:szCs w:val="24"/>
        </w:rPr>
        <w:t xml:space="preserve"> is reached can be found. The first thickness </w:t>
      </w:r>
      <w:r w:rsidRPr="00A84B6C">
        <w:rPr>
          <w:i/>
          <w:szCs w:val="24"/>
        </w:rPr>
        <w:t>t</w:t>
      </w:r>
      <w:r w:rsidRPr="00A84B6C">
        <w:rPr>
          <w:szCs w:val="24"/>
          <w:vertAlign w:val="subscript"/>
        </w:rPr>
        <w:t>1</w:t>
      </w:r>
      <w:r w:rsidRPr="00A84B6C">
        <w:rPr>
          <w:szCs w:val="24"/>
        </w:rPr>
        <w:t xml:space="preserve">, leading to level </w:t>
      </w:r>
      <w:r w:rsidRPr="00A84B6C">
        <w:rPr>
          <w:i/>
          <w:szCs w:val="24"/>
        </w:rPr>
        <w:t>h</w:t>
      </w:r>
      <w:r w:rsidRPr="00A84B6C">
        <w:rPr>
          <w:szCs w:val="24"/>
          <w:vertAlign w:val="subscript"/>
        </w:rPr>
        <w:t>1,max</w:t>
      </w:r>
      <w:r w:rsidRPr="00A84B6C">
        <w:rPr>
          <w:szCs w:val="24"/>
        </w:rPr>
        <w:t xml:space="preserve"> can then be used to define the actual height of the first course </w:t>
      </w:r>
      <w:r w:rsidRPr="00A84B6C">
        <w:rPr>
          <w:i/>
          <w:szCs w:val="24"/>
        </w:rPr>
        <w:t>h</w:t>
      </w:r>
      <w:r w:rsidRPr="00A84B6C">
        <w:rPr>
          <w:szCs w:val="24"/>
          <w:vertAlign w:val="subscript"/>
        </w:rPr>
        <w:t>1</w:t>
      </w:r>
      <w:r w:rsidRPr="00A84B6C">
        <w:rPr>
          <w:szCs w:val="24"/>
        </w:rPr>
        <w:t xml:space="preserve">. The next sheet thickness </w:t>
      </w:r>
      <w:r w:rsidRPr="00A84B6C">
        <w:rPr>
          <w:i/>
          <w:szCs w:val="24"/>
        </w:rPr>
        <w:t>t</w:t>
      </w:r>
      <w:r w:rsidRPr="00A84B6C">
        <w:rPr>
          <w:szCs w:val="24"/>
          <w:vertAlign w:val="subscript"/>
        </w:rPr>
        <w:t>2</w:t>
      </w:r>
      <w:r w:rsidRPr="00A84B6C">
        <w:rPr>
          <w:szCs w:val="24"/>
        </w:rPr>
        <w:t xml:space="preserve"> can then be used in </w:t>
      </w:r>
      <w:r w:rsidRPr="00A84B6C">
        <w:rPr>
          <w:rStyle w:val="citeeq"/>
          <w:szCs w:val="24"/>
          <w:shd w:val="clear" w:color="auto" w:fill="auto"/>
        </w:rPr>
        <w:t>Formula (7.6)</w:t>
      </w:r>
      <w:r w:rsidRPr="00A84B6C">
        <w:rPr>
          <w:szCs w:val="24"/>
        </w:rPr>
        <w:t xml:space="preserve"> to find the lowest point </w:t>
      </w:r>
      <w:r w:rsidRPr="00A84B6C">
        <w:rPr>
          <w:i/>
          <w:szCs w:val="24"/>
        </w:rPr>
        <w:t>h</w:t>
      </w:r>
      <w:r w:rsidRPr="00A84B6C">
        <w:rPr>
          <w:szCs w:val="24"/>
          <w:vertAlign w:val="subscript"/>
        </w:rPr>
        <w:t>2,max</w:t>
      </w:r>
      <w:r w:rsidRPr="00A84B6C">
        <w:rPr>
          <w:szCs w:val="24"/>
        </w:rPr>
        <w:t xml:space="preserve"> below the liquid surface at which it can be used. This process may be repeated until the complete wall has been defined and the course heights </w:t>
      </w:r>
      <w:r w:rsidRPr="00A84B6C">
        <w:rPr>
          <w:i/>
          <w:szCs w:val="24"/>
        </w:rPr>
        <w:t>h</w:t>
      </w:r>
      <w:r w:rsidRPr="00A84B6C">
        <w:rPr>
          <w:szCs w:val="24"/>
          <w:vertAlign w:val="subscript"/>
        </w:rPr>
        <w:t>1</w:t>
      </w:r>
      <w:r w:rsidRPr="00A84B6C">
        <w:rPr>
          <w:szCs w:val="24"/>
        </w:rPr>
        <w:t xml:space="preserve"> to </w:t>
      </w:r>
      <w:r w:rsidRPr="00A84B6C">
        <w:rPr>
          <w:i/>
          <w:szCs w:val="24"/>
        </w:rPr>
        <w:t>h</w:t>
      </w:r>
      <w:r w:rsidRPr="00A84B6C">
        <w:rPr>
          <w:szCs w:val="24"/>
          <w:vertAlign w:val="subscript"/>
        </w:rPr>
        <w:t>n</w:t>
      </w:r>
      <w:r w:rsidRPr="00A84B6C">
        <w:rPr>
          <w:szCs w:val="24"/>
        </w:rPr>
        <w:t xml:space="preserve"> chosen. Where </w:t>
      </w:r>
      <w:r w:rsidRPr="00A84B6C">
        <w:rPr>
          <w:rStyle w:val="citeeq"/>
          <w:szCs w:val="24"/>
          <w:shd w:val="clear" w:color="auto" w:fill="auto"/>
        </w:rPr>
        <w:t>Formula (7.6)</w:t>
      </w:r>
      <w:r w:rsidRPr="00A84B6C">
        <w:rPr>
          <w:szCs w:val="24"/>
        </w:rPr>
        <w:t xml:space="preserve"> gives a depth that exceeds the height of the wall </w:t>
      </w:r>
      <w:r w:rsidRPr="00A84B6C">
        <w:rPr>
          <w:i/>
          <w:szCs w:val="24"/>
        </w:rPr>
        <w:t>H</w:t>
      </w:r>
      <w:r w:rsidRPr="00A84B6C">
        <w:rPr>
          <w:szCs w:val="24"/>
          <w:vertAlign w:val="subscript"/>
        </w:rPr>
        <w:t>S</w:t>
      </w:r>
      <w:r w:rsidRPr="00A84B6C">
        <w:rPr>
          <w:szCs w:val="24"/>
        </w:rPr>
        <w:t>, no further changes in wall thickness are required.</w:t>
      </w:r>
    </w:p>
    <w:p w14:paraId="07B61A34" w14:textId="61651C3A" w:rsidR="003264FC" w:rsidRPr="00A84B6C" w:rsidRDefault="003264FC">
      <w:pPr>
        <w:pStyle w:val="Note"/>
        <w:autoSpaceDE w:val="0"/>
        <w:autoSpaceDN w:val="0"/>
        <w:adjustRightInd w:val="0"/>
        <w:rPr>
          <w:szCs w:val="24"/>
        </w:rPr>
      </w:pPr>
      <w:r w:rsidRPr="00A84B6C">
        <w:rPr>
          <w:szCs w:val="24"/>
        </w:rPr>
        <w:t xml:space="preserve">NOTE </w:t>
      </w:r>
      <w:r w:rsidRPr="00A84B6C">
        <w:rPr>
          <w:szCs w:val="24"/>
        </w:rPr>
        <w:tab/>
        <w:t xml:space="preserve">The added height </w:t>
      </w:r>
      <w:r w:rsidR="000A5D27" w:rsidRPr="00A84B6C">
        <w:rPr>
          <w:position w:val="-14"/>
        </w:rPr>
        <w:object w:dxaOrig="880" w:dyaOrig="420" w14:anchorId="7251E8FA">
          <v:shape id="_x0000_i1041" type="#_x0000_t75" style="width:44.25pt;height:21.75pt" o:ole="">
            <v:imagedata r:id="rId50" o:title=""/>
          </v:shape>
          <o:OLEObject Type="Embed" ProgID="Equation.DSMT4" ShapeID="_x0000_i1041" DrawAspect="Content" ObjectID="_1772534923" r:id="rId51"/>
        </w:object>
      </w:r>
      <w:r w:rsidRPr="00A84B6C">
        <w:rPr>
          <w:szCs w:val="24"/>
        </w:rPr>
        <w:t xml:space="preserve"> is based on the restraining effect of the thicker plate below the course being treated, which permits the point of plate thickness change to be lower (see </w:t>
      </w:r>
      <w:r w:rsidRPr="00A84B6C">
        <w:rPr>
          <w:rStyle w:val="citefig"/>
          <w:szCs w:val="24"/>
          <w:shd w:val="clear" w:color="auto" w:fill="auto"/>
        </w:rPr>
        <w:t>Figure 7.1</w:t>
      </w:r>
      <w:r w:rsidRPr="00A84B6C">
        <w:rPr>
          <w:szCs w:val="24"/>
        </w:rPr>
        <w:t>). This was traditionally defined as 300 mm, which is an approximate value that is usually safe but is no longer required.</w:t>
      </w:r>
    </w:p>
    <w:p w14:paraId="7017DF94" w14:textId="686CBB5A" w:rsidR="003264FC" w:rsidRPr="00A84B6C" w:rsidRDefault="003264FC">
      <w:pPr>
        <w:pStyle w:val="FigureImage"/>
        <w:autoSpaceDE w:val="0"/>
        <w:autoSpaceDN w:val="0"/>
        <w:adjustRightInd w:val="0"/>
        <w:rPr>
          <w:szCs w:val="24"/>
        </w:rPr>
      </w:pPr>
      <w:r w:rsidRPr="00A84B6C">
        <w:rPr>
          <w:noProof/>
          <w:sz w:val="20"/>
          <w:szCs w:val="24"/>
        </w:rPr>
        <w:lastRenderedPageBreak/>
        <w:fldChar w:fldCharType="begin"/>
      </w:r>
      <w:r w:rsidR="00B975B6" w:rsidRPr="00A84B6C">
        <w:rPr>
          <w:noProof/>
          <w:sz w:val="20"/>
          <w:szCs w:val="24"/>
        </w:rPr>
        <w:instrText xml:space="preserve"> INCLUDEPICTURE "41_e_dr/7_001.tif" \* MERGEFORMATINET </w:instrText>
      </w:r>
      <w:r w:rsidRPr="00A84B6C">
        <w:rPr>
          <w:noProof/>
          <w:sz w:val="20"/>
          <w:szCs w:val="24"/>
        </w:rPr>
        <w:fldChar w:fldCharType="separate"/>
      </w:r>
      <w:r w:rsidR="004E2B35" w:rsidRPr="00A84B6C">
        <w:rPr>
          <w:rFonts w:cs="Cambria"/>
          <w:noProof/>
          <w:sz w:val="20"/>
          <w:szCs w:val="24"/>
        </w:rPr>
        <w:fldChar w:fldCharType="begin"/>
      </w:r>
      <w:r w:rsidR="004E2B35" w:rsidRPr="00A84B6C">
        <w:rPr>
          <w:rFonts w:cs="Cambria"/>
          <w:noProof/>
          <w:sz w:val="20"/>
          <w:szCs w:val="24"/>
        </w:rPr>
        <w:instrText xml:space="preserve"> INCLUDEPICTURE  "Y:\\STD_MGT\\STDDEL\\PRODUCTION\\Standards\\00250\\224\\41_e_dr\\7_001.tif" \* MERGEFORMATINET </w:instrText>
      </w:r>
      <w:r w:rsidR="004E2B35" w:rsidRPr="00A84B6C">
        <w:rPr>
          <w:rFonts w:cs="Cambria"/>
          <w:noProof/>
          <w:sz w:val="20"/>
          <w:szCs w:val="24"/>
        </w:rPr>
        <w:fldChar w:fldCharType="separate"/>
      </w:r>
      <w:r w:rsidR="00C577FD" w:rsidRPr="00A84B6C">
        <w:rPr>
          <w:rFonts w:cs="Cambria"/>
          <w:noProof/>
          <w:sz w:val="20"/>
          <w:szCs w:val="24"/>
        </w:rPr>
        <w:fldChar w:fldCharType="begin"/>
      </w:r>
      <w:r w:rsidR="00C577FD" w:rsidRPr="00A84B6C">
        <w:rPr>
          <w:rFonts w:cs="Cambria"/>
          <w:noProof/>
          <w:sz w:val="20"/>
          <w:szCs w:val="24"/>
        </w:rPr>
        <w:instrText xml:space="preserve"> INCLUDEPICTURE  "Y:\\STD_MGT\\STDDEL\\PRODUCTION\\Standards\\00250\\224\\41_e_dr\\7_001.tif" \* MERGEFORMATINET </w:instrText>
      </w:r>
      <w:r w:rsidR="00C577FD" w:rsidRPr="00A84B6C">
        <w:rPr>
          <w:rFonts w:cs="Cambria"/>
          <w:noProof/>
          <w:sz w:val="20"/>
          <w:szCs w:val="24"/>
        </w:rPr>
        <w:fldChar w:fldCharType="separate"/>
      </w:r>
      <w:r w:rsidR="002171AA">
        <w:rPr>
          <w:rFonts w:cs="Cambria"/>
          <w:noProof/>
          <w:sz w:val="20"/>
          <w:szCs w:val="24"/>
        </w:rPr>
        <w:fldChar w:fldCharType="begin"/>
      </w:r>
      <w:r w:rsidR="002171AA">
        <w:rPr>
          <w:rFonts w:cs="Cambria"/>
          <w:noProof/>
          <w:sz w:val="20"/>
          <w:szCs w:val="24"/>
        </w:rPr>
        <w:instrText xml:space="preserve"> INCLUDEPICTURE  "Y:\\STD_MGT\\STDDEL\\PRODUCTION\\Standards\\00250\\224\\41_e_dr\\7_001.tif" \* MERGEFORMATINET </w:instrText>
      </w:r>
      <w:r w:rsidR="002171AA">
        <w:rPr>
          <w:rFonts w:cs="Cambria"/>
          <w:noProof/>
          <w:sz w:val="20"/>
          <w:szCs w:val="24"/>
        </w:rPr>
        <w:fldChar w:fldCharType="separate"/>
      </w:r>
      <w:r w:rsidR="00D11DB3">
        <w:rPr>
          <w:rFonts w:cs="Cambria"/>
          <w:noProof/>
          <w:sz w:val="20"/>
          <w:szCs w:val="24"/>
        </w:rPr>
        <w:fldChar w:fldCharType="begin"/>
      </w:r>
      <w:r w:rsidR="00D11DB3">
        <w:rPr>
          <w:rFonts w:cs="Cambria"/>
          <w:noProof/>
          <w:sz w:val="20"/>
          <w:szCs w:val="24"/>
        </w:rPr>
        <w:instrText xml:space="preserve"> INCLUDEPICTURE  "Y:\\STD_MGT\\STDDEL\\PRODUCTION\\Standards\\00250\\224\\41_e_dr\\7_001.tif" \* MERGEFORMATINET </w:instrText>
      </w:r>
      <w:r w:rsidR="00D11DB3">
        <w:rPr>
          <w:rFonts w:cs="Cambria"/>
          <w:noProof/>
          <w:sz w:val="20"/>
          <w:szCs w:val="24"/>
        </w:rPr>
        <w:fldChar w:fldCharType="separate"/>
      </w:r>
      <w:r w:rsidR="00CE2AF5">
        <w:rPr>
          <w:rFonts w:cs="Cambria"/>
          <w:noProof/>
          <w:sz w:val="20"/>
          <w:szCs w:val="24"/>
        </w:rPr>
        <w:fldChar w:fldCharType="begin"/>
      </w:r>
      <w:r w:rsidR="00CE2AF5">
        <w:rPr>
          <w:rFonts w:cs="Cambria"/>
          <w:noProof/>
          <w:sz w:val="20"/>
          <w:szCs w:val="24"/>
        </w:rPr>
        <w:instrText xml:space="preserve"> INCLUDEPICTURE  "Y:\\STD_MGT\\STDDEL\\PRODUCTION\\Standards\\00250\\224\\41_e_dr\\7_001.tif" \* MERGEFORMATINET </w:instrText>
      </w:r>
      <w:r w:rsidR="00CE2AF5">
        <w:rPr>
          <w:rFonts w:cs="Cambria"/>
          <w:noProof/>
          <w:sz w:val="20"/>
          <w:szCs w:val="24"/>
        </w:rPr>
        <w:fldChar w:fldCharType="separate"/>
      </w:r>
      <w:r w:rsidR="00C17D05">
        <w:rPr>
          <w:rFonts w:cs="Cambria"/>
          <w:noProof/>
          <w:sz w:val="20"/>
          <w:szCs w:val="24"/>
        </w:rPr>
        <w:fldChar w:fldCharType="begin"/>
      </w:r>
      <w:r w:rsidR="00C17D05">
        <w:rPr>
          <w:rFonts w:cs="Cambria"/>
          <w:noProof/>
          <w:sz w:val="20"/>
          <w:szCs w:val="24"/>
        </w:rPr>
        <w:instrText xml:space="preserve"> </w:instrText>
      </w:r>
      <w:r w:rsidR="00C17D05">
        <w:rPr>
          <w:rFonts w:cs="Cambria"/>
          <w:noProof/>
          <w:sz w:val="20"/>
          <w:szCs w:val="24"/>
        </w:rPr>
        <w:instrText>INCLUDEPICTURE  "C:\\Users\\a.dionysiou\\AppData\\Local\\Temp\\a70edcce-9911-4fd6-a1c0-452bbbd23795_prEN 1993-4-2.zip.795\\41_e_dr\\7_001.tif" \* MERGEFORMATINET</w:instrText>
      </w:r>
      <w:r w:rsidR="00C17D05">
        <w:rPr>
          <w:rFonts w:cs="Cambria"/>
          <w:noProof/>
          <w:sz w:val="20"/>
          <w:szCs w:val="24"/>
        </w:rPr>
        <w:instrText xml:space="preserve"> </w:instrText>
      </w:r>
      <w:r w:rsidR="00C17D05">
        <w:rPr>
          <w:rFonts w:cs="Cambria"/>
          <w:noProof/>
          <w:sz w:val="20"/>
          <w:szCs w:val="24"/>
        </w:rPr>
        <w:fldChar w:fldCharType="separate"/>
      </w:r>
      <w:r w:rsidR="00C17D05">
        <w:rPr>
          <w:rFonts w:cs="Cambria"/>
          <w:noProof/>
          <w:sz w:val="20"/>
          <w:szCs w:val="24"/>
        </w:rPr>
        <w:pict w14:anchorId="5C0C8C3C">
          <v:shape id="_x0000_i1042" type="#_x0000_t75" style="width:481.5pt;height:150.75pt">
            <v:imagedata r:id="rId52" r:href="rId53"/>
          </v:shape>
        </w:pict>
      </w:r>
      <w:r w:rsidR="00C17D05">
        <w:rPr>
          <w:rFonts w:cs="Cambria"/>
          <w:noProof/>
          <w:sz w:val="20"/>
          <w:szCs w:val="24"/>
        </w:rPr>
        <w:fldChar w:fldCharType="end"/>
      </w:r>
      <w:r w:rsidR="00CE2AF5">
        <w:rPr>
          <w:rFonts w:cs="Cambria"/>
          <w:noProof/>
          <w:sz w:val="20"/>
          <w:szCs w:val="24"/>
        </w:rPr>
        <w:fldChar w:fldCharType="end"/>
      </w:r>
      <w:r w:rsidR="00D11DB3">
        <w:rPr>
          <w:rFonts w:cs="Cambria"/>
          <w:noProof/>
          <w:sz w:val="20"/>
          <w:szCs w:val="24"/>
        </w:rPr>
        <w:fldChar w:fldCharType="end"/>
      </w:r>
      <w:r w:rsidR="002171AA">
        <w:rPr>
          <w:rFonts w:cs="Cambria"/>
          <w:noProof/>
          <w:sz w:val="20"/>
          <w:szCs w:val="24"/>
        </w:rPr>
        <w:fldChar w:fldCharType="end"/>
      </w:r>
      <w:r w:rsidR="00C577FD" w:rsidRPr="00A84B6C">
        <w:rPr>
          <w:rFonts w:cs="Cambria"/>
          <w:noProof/>
          <w:sz w:val="20"/>
          <w:szCs w:val="24"/>
        </w:rPr>
        <w:fldChar w:fldCharType="end"/>
      </w:r>
      <w:r w:rsidR="004E2B35" w:rsidRPr="00A84B6C">
        <w:rPr>
          <w:rFonts w:cs="Cambria"/>
          <w:noProof/>
          <w:sz w:val="20"/>
          <w:szCs w:val="24"/>
        </w:rPr>
        <w:fldChar w:fldCharType="end"/>
      </w:r>
      <w:r w:rsidRPr="00A84B6C">
        <w:rPr>
          <w:noProof/>
          <w:sz w:val="20"/>
          <w:szCs w:val="24"/>
        </w:rPr>
        <w:fldChar w:fldCharType="end"/>
      </w:r>
    </w:p>
    <w:p w14:paraId="5EE934CA"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31"/>
        <w:gridCol w:w="5056"/>
      </w:tblGrid>
      <w:tr w:rsidR="003264FC" w:rsidRPr="00A84B6C" w14:paraId="230C9965" w14:textId="77777777" w:rsidTr="00630765">
        <w:tc>
          <w:tcPr>
            <w:tcW w:w="0" w:type="auto"/>
          </w:tcPr>
          <w:p w14:paraId="5D27EFC2" w14:textId="536A0E7A" w:rsidR="003264FC" w:rsidRPr="00A84B6C" w:rsidRDefault="003264FC" w:rsidP="003264FC">
            <w:pPr>
              <w:pStyle w:val="KeyText"/>
              <w:keepLines/>
              <w:widowControl w:val="0"/>
              <w:autoSpaceDE w:val="0"/>
              <w:autoSpaceDN w:val="0"/>
              <w:adjustRightInd w:val="0"/>
            </w:pPr>
            <w:r w:rsidRPr="00A84B6C">
              <w:rPr>
                <w:szCs w:val="24"/>
              </w:rPr>
              <w:t>X</w:t>
            </w:r>
          </w:p>
        </w:tc>
        <w:tc>
          <w:tcPr>
            <w:tcW w:w="5056" w:type="dxa"/>
          </w:tcPr>
          <w:p w14:paraId="6025BE91" w14:textId="38072227" w:rsidR="003264FC" w:rsidRPr="00A84B6C" w:rsidRDefault="003264FC" w:rsidP="003264FC">
            <w:pPr>
              <w:pStyle w:val="KeyText"/>
              <w:keepLines/>
              <w:widowControl w:val="0"/>
              <w:autoSpaceDE w:val="0"/>
              <w:autoSpaceDN w:val="0"/>
              <w:adjustRightInd w:val="0"/>
            </w:pPr>
            <w:r w:rsidRPr="00A84B6C">
              <w:rPr>
                <w:szCs w:val="24"/>
              </w:rPr>
              <w:t>circumferential membrane stress (MPa)</w:t>
            </w:r>
          </w:p>
        </w:tc>
      </w:tr>
      <w:tr w:rsidR="003264FC" w:rsidRPr="00A84B6C" w14:paraId="3776AD23" w14:textId="77777777" w:rsidTr="00630765">
        <w:tc>
          <w:tcPr>
            <w:tcW w:w="0" w:type="auto"/>
          </w:tcPr>
          <w:p w14:paraId="35656D91" w14:textId="011BCD52" w:rsidR="003264FC" w:rsidRPr="00A84B6C" w:rsidRDefault="003264FC" w:rsidP="003264FC">
            <w:pPr>
              <w:pStyle w:val="KeyText"/>
              <w:keepLines/>
              <w:widowControl w:val="0"/>
              <w:autoSpaceDE w:val="0"/>
              <w:autoSpaceDN w:val="0"/>
              <w:adjustRightInd w:val="0"/>
            </w:pPr>
            <w:r w:rsidRPr="00A84B6C">
              <w:rPr>
                <w:szCs w:val="24"/>
              </w:rPr>
              <w:t>Y</w:t>
            </w:r>
          </w:p>
        </w:tc>
        <w:tc>
          <w:tcPr>
            <w:tcW w:w="5056" w:type="dxa"/>
          </w:tcPr>
          <w:p w14:paraId="0F291E28" w14:textId="7503ED90" w:rsidR="003264FC" w:rsidRPr="00A84B6C" w:rsidRDefault="003264FC" w:rsidP="003264FC">
            <w:pPr>
              <w:pStyle w:val="KeyText"/>
              <w:keepLines/>
              <w:widowControl w:val="0"/>
              <w:autoSpaceDE w:val="0"/>
              <w:autoSpaceDN w:val="0"/>
              <w:adjustRightInd w:val="0"/>
            </w:pPr>
            <w:r w:rsidRPr="00A84B6C">
              <w:rPr>
                <w:szCs w:val="24"/>
              </w:rPr>
              <w:t>axial coordinate (mm)</w:t>
            </w:r>
          </w:p>
        </w:tc>
      </w:tr>
      <w:tr w:rsidR="003264FC" w:rsidRPr="00A84B6C" w14:paraId="15F61CD2" w14:textId="77777777" w:rsidTr="00630765">
        <w:tc>
          <w:tcPr>
            <w:tcW w:w="0" w:type="auto"/>
          </w:tcPr>
          <w:p w14:paraId="5EDCF1ED" w14:textId="1DAE8392" w:rsidR="003264FC" w:rsidRPr="00A84B6C" w:rsidRDefault="003264FC" w:rsidP="003264FC">
            <w:pPr>
              <w:pStyle w:val="KeyText"/>
              <w:keepLines/>
              <w:widowControl w:val="0"/>
              <w:autoSpaceDE w:val="0"/>
              <w:autoSpaceDN w:val="0"/>
              <w:adjustRightInd w:val="0"/>
            </w:pPr>
            <w:r w:rsidRPr="00A84B6C">
              <w:rPr>
                <w:szCs w:val="24"/>
              </w:rPr>
              <w:t>1</w:t>
            </w:r>
          </w:p>
        </w:tc>
        <w:tc>
          <w:tcPr>
            <w:tcW w:w="5056" w:type="dxa"/>
          </w:tcPr>
          <w:p w14:paraId="5D3A059C" w14:textId="4963AC76" w:rsidR="003264FC" w:rsidRPr="00A84B6C" w:rsidRDefault="003264FC" w:rsidP="003264FC">
            <w:pPr>
              <w:pStyle w:val="KeyText"/>
              <w:keepLines/>
              <w:widowControl w:val="0"/>
              <w:autoSpaceDE w:val="0"/>
              <w:autoSpaceDN w:val="0"/>
              <w:adjustRightInd w:val="0"/>
            </w:pPr>
            <w:r w:rsidRPr="00A84B6C">
              <w:rPr>
                <w:szCs w:val="24"/>
              </w:rPr>
              <w:t>peak hoop stress</w:t>
            </w:r>
          </w:p>
        </w:tc>
      </w:tr>
      <w:tr w:rsidR="003264FC" w:rsidRPr="00A84B6C" w14:paraId="17CF2C00" w14:textId="77777777" w:rsidTr="00630765">
        <w:tc>
          <w:tcPr>
            <w:tcW w:w="0" w:type="auto"/>
          </w:tcPr>
          <w:p w14:paraId="1DBC7464" w14:textId="3DF68822" w:rsidR="003264FC" w:rsidRPr="00A84B6C" w:rsidRDefault="003264FC" w:rsidP="003264FC">
            <w:pPr>
              <w:pStyle w:val="KeyText"/>
              <w:keepLines/>
              <w:widowControl w:val="0"/>
              <w:autoSpaceDE w:val="0"/>
              <w:autoSpaceDN w:val="0"/>
              <w:adjustRightInd w:val="0"/>
            </w:pPr>
            <w:r w:rsidRPr="00A84B6C">
              <w:rPr>
                <w:szCs w:val="24"/>
              </w:rPr>
              <w:t>2</w:t>
            </w:r>
          </w:p>
        </w:tc>
        <w:tc>
          <w:tcPr>
            <w:tcW w:w="5056" w:type="dxa"/>
          </w:tcPr>
          <w:p w14:paraId="61C9DA79" w14:textId="51B20342" w:rsidR="003264FC" w:rsidRPr="00A84B6C" w:rsidRDefault="003264FC" w:rsidP="003264FC">
            <w:pPr>
              <w:pStyle w:val="KeyText"/>
              <w:keepLines/>
              <w:widowControl w:val="0"/>
              <w:autoSpaceDE w:val="0"/>
              <w:autoSpaceDN w:val="0"/>
              <w:adjustRightInd w:val="0"/>
            </w:pPr>
            <w:r w:rsidRPr="00A84B6C">
              <w:rPr>
                <w:szCs w:val="24"/>
              </w:rPr>
              <w:t>line of joint</w:t>
            </w:r>
          </w:p>
        </w:tc>
      </w:tr>
      <w:tr w:rsidR="003264FC" w:rsidRPr="00A84B6C" w14:paraId="28FCFBB9" w14:textId="77777777" w:rsidTr="00630765">
        <w:tc>
          <w:tcPr>
            <w:tcW w:w="0" w:type="auto"/>
          </w:tcPr>
          <w:p w14:paraId="01D7BFE4" w14:textId="21F3CCE2" w:rsidR="003264FC" w:rsidRPr="00A84B6C" w:rsidRDefault="003264FC" w:rsidP="003264FC">
            <w:pPr>
              <w:pStyle w:val="KeyText"/>
              <w:keepLines/>
              <w:widowControl w:val="0"/>
              <w:autoSpaceDE w:val="0"/>
              <w:autoSpaceDN w:val="0"/>
              <w:adjustRightInd w:val="0"/>
            </w:pPr>
            <w:r w:rsidRPr="00A84B6C">
              <w:rPr>
                <w:szCs w:val="24"/>
              </w:rPr>
              <w:t>3</w:t>
            </w:r>
          </w:p>
        </w:tc>
        <w:tc>
          <w:tcPr>
            <w:tcW w:w="5056" w:type="dxa"/>
          </w:tcPr>
          <w:p w14:paraId="4CE930AB" w14:textId="2FE4D22A" w:rsidR="003264FC" w:rsidRPr="00A84B6C" w:rsidRDefault="003264FC" w:rsidP="003264FC">
            <w:pPr>
              <w:pStyle w:val="KeyText"/>
              <w:keepLines/>
              <w:widowControl w:val="0"/>
              <w:autoSpaceDE w:val="0"/>
              <w:autoSpaceDN w:val="0"/>
              <w:adjustRightInd w:val="0"/>
              <w:rPr>
                <w:lang w:val="en-GB"/>
              </w:rPr>
            </w:pPr>
            <w:r w:rsidRPr="00A84B6C">
              <w:rPr>
                <w:szCs w:val="24"/>
                <w:lang w:val="en-GB"/>
              </w:rPr>
              <w:t>stress without thickness change effect</w:t>
            </w:r>
          </w:p>
        </w:tc>
      </w:tr>
    </w:tbl>
    <w:p w14:paraId="71F73557" w14:textId="77777777" w:rsidR="003264FC" w:rsidRPr="00A84B6C" w:rsidRDefault="003264FC">
      <w:pPr>
        <w:pStyle w:val="Figuretitle"/>
        <w:keepLines/>
        <w:widowControl w:val="0"/>
        <w:autoSpaceDE w:val="0"/>
        <w:autoSpaceDN w:val="0"/>
        <w:adjustRightInd w:val="0"/>
        <w:outlineLvl w:val="0"/>
        <w:rPr>
          <w:szCs w:val="24"/>
        </w:rPr>
      </w:pPr>
      <w:r w:rsidRPr="00A84B6C">
        <w:rPr>
          <w:szCs w:val="24"/>
        </w:rPr>
        <w:t>Figure 7.1 — Circumferential membrane stress variation at a wall thickness change in a stepped wall cylindrical tank under liquid pressure</w:t>
      </w:r>
    </w:p>
    <w:p w14:paraId="33C64603"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62" w:name="_Toc148687637"/>
      <w:r w:rsidRPr="00A84B6C">
        <w:rPr>
          <w:rFonts w:eastAsia="Times New Roman"/>
          <w:szCs w:val="24"/>
        </w:rPr>
        <w:t>Design for resistance to external pressure and wind</w:t>
      </w:r>
      <w:bookmarkEnd w:id="62"/>
    </w:p>
    <w:p w14:paraId="5878C139"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63" w:name="_Toc148687638"/>
      <w:r w:rsidRPr="00A84B6C">
        <w:rPr>
          <w:rFonts w:eastAsia="Times New Roman"/>
          <w:szCs w:val="24"/>
        </w:rPr>
        <w:t>General</w:t>
      </w:r>
      <w:bookmarkEnd w:id="63"/>
    </w:p>
    <w:p w14:paraId="2B998345"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buckling resistance of a stepped wall tank should be assessed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but the following simplified version may be used for tanks in Tank Groups 1 and 2.</w:t>
      </w:r>
    </w:p>
    <w:p w14:paraId="3B4DC68F"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procedures defined in </w:t>
      </w:r>
      <w:r w:rsidRPr="00A84B6C">
        <w:rPr>
          <w:rStyle w:val="citesec"/>
          <w:szCs w:val="24"/>
          <w:shd w:val="clear" w:color="auto" w:fill="auto"/>
        </w:rPr>
        <w:t>7.4.2, 7.4.3 and 7.4.4</w:t>
      </w:r>
      <w:r w:rsidRPr="00A84B6C">
        <w:rPr>
          <w:szCs w:val="24"/>
        </w:rPr>
        <w:t xml:space="preserve">, may be used provided that the top of the shell is adequately restrained against out of round displacements by the roof or a primary ring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31C72348"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Here the top of the shell refers to the wind girder, the curb angle or the roof to cylinder junction, as appropriate.</w:t>
      </w:r>
    </w:p>
    <w:p w14:paraId="3FA15800"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Where the tank has a fixed roof, which can be either an unsupported roof or a roof supported on a roof supporting structure (see </w:t>
      </w:r>
      <w:r w:rsidRPr="00A84B6C">
        <w:rPr>
          <w:rStyle w:val="citesec"/>
          <w:szCs w:val="24"/>
          <w:shd w:val="clear" w:color="auto" w:fill="auto"/>
        </w:rPr>
        <w:t>8.2</w:t>
      </w:r>
      <w:r w:rsidRPr="00A84B6C">
        <w:rPr>
          <w:szCs w:val="24"/>
        </w:rPr>
        <w:t xml:space="preserve">(3)), and the roof or its support structure is structurally connected to the tank wall, the roof may be considered to provide adequate restraint to the wall to anchor the top of a shell wall buckle under external pressure. If the effective section of the natural ring composed of the connected parts meets the requirements of </w:t>
      </w:r>
      <w:r w:rsidRPr="00A84B6C">
        <w:rPr>
          <w:rStyle w:val="citesec"/>
          <w:szCs w:val="24"/>
          <w:shd w:val="clear" w:color="auto" w:fill="auto"/>
        </w:rPr>
        <w:t>7.4.2</w:t>
      </w:r>
      <w:r w:rsidRPr="00A84B6C">
        <w:rPr>
          <w:szCs w:val="24"/>
        </w:rPr>
        <w:t>, a primary ring may be omitted.</w:t>
      </w:r>
    </w:p>
    <w:p w14:paraId="2BB9BF7C"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An open-top tank should be provided with a primary ring which is located at or near the top of the uppermost course that fulfils the requirements given below.</w:t>
      </w:r>
    </w:p>
    <w:p w14:paraId="0FF3B677"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If the lower edge of the shell is effectively anchored to resist vertical displacements against uplift during buckling, the primary ring stiffener may be designed by satisfying both the strength and the stiffness requirements given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13ABB279"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If the shell is of uniform thickness, the buckling assessment should be carried out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If its lower edge of the shell is not effectively anchored to resist vertical displacements during buckling, the boundary condition of axially free during buckling should be used.</w:t>
      </w:r>
    </w:p>
    <w:p w14:paraId="3CEA8B1F" w14:textId="77777777" w:rsidR="003264FC" w:rsidRPr="00A84B6C" w:rsidRDefault="003264FC" w:rsidP="003B3529">
      <w:pPr>
        <w:pStyle w:val="BodyText"/>
        <w:pageBreakBefore/>
        <w:autoSpaceDE w:val="0"/>
        <w:autoSpaceDN w:val="0"/>
        <w:adjustRightInd w:val="0"/>
        <w:rPr>
          <w:szCs w:val="24"/>
        </w:rPr>
      </w:pPr>
      <w:r w:rsidRPr="00A84B6C">
        <w:rPr>
          <w:szCs w:val="24"/>
        </w:rPr>
        <w:lastRenderedPageBreak/>
        <w:t>(7)</w:t>
      </w:r>
      <w:r w:rsidRPr="00A84B6C">
        <w:rPr>
          <w:szCs w:val="24"/>
        </w:rPr>
        <w:tab/>
        <w:t xml:space="preserve">If the shell has varying thickness down its height (stepped wall) and lower edge of the shell is not effectively anchored to resist vertical displacements during buckling, the buckling assessment may be carried out using computational analysis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Alternatively, the provisions of </w:t>
      </w:r>
      <w:r w:rsidRPr="00A84B6C">
        <w:rPr>
          <w:rStyle w:val="citesec"/>
          <w:szCs w:val="24"/>
          <w:shd w:val="clear" w:color="auto" w:fill="auto"/>
        </w:rPr>
        <w:t>7.4.3</w:t>
      </w:r>
      <w:r w:rsidRPr="00A84B6C">
        <w:rPr>
          <w:szCs w:val="24"/>
        </w:rPr>
        <w:t xml:space="preserve"> may be used.</w:t>
      </w:r>
    </w:p>
    <w:p w14:paraId="0CE802D3"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distinction made in (5) and (6) refers to a difference in the buckling resistance under external pressure according to whether vertical uplift displacements can occur during buckling or not. Axial restraint at the base of a potential buckle increases the buckling resistance. However, any buckle that does not extend to the base of the tank is adequately axially restrained by the thicker shell courses beneath the base of the buckle [</w:t>
      </w:r>
      <w:r w:rsidRPr="00A84B6C">
        <w:rPr>
          <w:rStyle w:val="citebib"/>
          <w:szCs w:val="24"/>
          <w:shd w:val="clear" w:color="auto" w:fill="auto"/>
        </w:rPr>
        <w:t>3</w:t>
      </w:r>
      <w:r w:rsidRPr="00A84B6C">
        <w:rPr>
          <w:szCs w:val="24"/>
        </w:rPr>
        <w:t>] and [</w:t>
      </w:r>
      <w:r w:rsidRPr="00A84B6C">
        <w:rPr>
          <w:rStyle w:val="citebib"/>
          <w:szCs w:val="24"/>
          <w:shd w:val="clear" w:color="auto" w:fill="auto"/>
        </w:rPr>
        <w:t>4</w:t>
      </w:r>
      <w:r w:rsidRPr="00A84B6C">
        <w:rPr>
          <w:szCs w:val="24"/>
        </w:rPr>
        <w:t>], so the requirement in (6) has only limited application.</w:t>
      </w:r>
    </w:p>
    <w:p w14:paraId="3BC114F8"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64" w:name="_Toc148687639"/>
      <w:r w:rsidRPr="00A84B6C">
        <w:rPr>
          <w:rFonts w:eastAsia="Times New Roman"/>
          <w:szCs w:val="24"/>
        </w:rPr>
        <w:t>The primary ring to provide top boundary for buckling under external pressure and wind</w:t>
      </w:r>
      <w:bookmarkEnd w:id="64"/>
    </w:p>
    <w:p w14:paraId="794E506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primary ring, located at the top of the cylindrical shell, should be designed to be adequately stiff to ensure that calculations concerning buckling of the shell wall under external pressure are safe.</w:t>
      </w:r>
    </w:p>
    <w:p w14:paraId="4C6F3EE2"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primary ring should also be designed to have adequate bending resistance in relation to the bending moments induced by unsymmetrical external pressures under wind.</w:t>
      </w:r>
    </w:p>
    <w:p w14:paraId="62CC383F"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circumferential bending moments that develop in the primary ring may be assessed using computational linear analysis (LA)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Where this is not used, the hand calculation procedure set out in Annex D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r w:rsidRPr="00A84B6C">
        <w:rPr>
          <w:rStyle w:val="stdyear"/>
          <w:szCs w:val="24"/>
          <w:shd w:val="clear" w:color="auto" w:fill="auto"/>
        </w:rPr>
        <w:t>2023</w:t>
      </w:r>
      <w:r w:rsidRPr="00A84B6C">
        <w:rPr>
          <w:szCs w:val="24"/>
        </w:rPr>
        <w:t xml:space="preserve"> should be followed.</w:t>
      </w:r>
    </w:p>
    <w:p w14:paraId="4F96A20D"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circumferential bending resistance of a primary ring may be evaluated using the procedures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60D3AC68"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stiffness required of a primary ring to ensure that the buckling resistance of the shell wall is attainable, see Annex D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r w:rsidRPr="00A84B6C">
        <w:rPr>
          <w:rStyle w:val="stdyear"/>
          <w:szCs w:val="24"/>
          <w:shd w:val="clear" w:color="auto" w:fill="auto"/>
        </w:rPr>
        <w:t>2023</w:t>
      </w:r>
      <w:r w:rsidRPr="00A84B6C">
        <w:rPr>
          <w:szCs w:val="24"/>
        </w:rPr>
        <w:t>.</w:t>
      </w:r>
    </w:p>
    <w:p w14:paraId="3389E9E6"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65" w:name="_Toc148687640"/>
      <w:r w:rsidRPr="00A84B6C">
        <w:rPr>
          <w:rFonts w:eastAsia="Times New Roman"/>
          <w:szCs w:val="24"/>
        </w:rPr>
        <w:t>Stepped shell wall design for buckling under external pressure and wind</w:t>
      </w:r>
      <w:bookmarkEnd w:id="65"/>
    </w:p>
    <w:p w14:paraId="4CDEE768"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If the shell has varying thickness down its height (stepped wall), the buckling assessment may be carried out using computational bifurcation analysis (LBA)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Alternatively, the provisions of this subclause may be used.</w:t>
      </w:r>
    </w:p>
    <w:p w14:paraId="1E606C3B"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Where the value of </w:t>
      </w:r>
      <w:r w:rsidRPr="00A84B6C">
        <w:rPr>
          <w:i/>
          <w:szCs w:val="24"/>
        </w:rPr>
        <w:t>R</w:t>
      </w:r>
      <w:r w:rsidRPr="00A84B6C">
        <w:rPr>
          <w:szCs w:val="24"/>
          <w:vertAlign w:val="subscript"/>
        </w:rPr>
        <w:t>cr</w:t>
      </w:r>
      <w:r w:rsidRPr="00A84B6C">
        <w:rPr>
          <w:szCs w:val="24"/>
        </w:rPr>
        <w:t xml:space="preserve"> derived from an LBA analysis is greater than 2,0, a more complete analysis is typically not necessary.</w:t>
      </w:r>
    </w:p>
    <w:p w14:paraId="7424D90A"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Since buckling under external pressure reduces as the height of the potential buckle increases, larger potential buckles have a lower resistance and are more critical. But where thicker lower courses play a part in the potential buckle, they lead to higher resistances. Thus the most critical height of the buckle should be found by examining different possible buckle heights.</w:t>
      </w:r>
    </w:p>
    <w:p w14:paraId="44A74B05" w14:textId="7AD8E244" w:rsidR="003264FC" w:rsidRPr="00A84B6C" w:rsidRDefault="003264FC">
      <w:pPr>
        <w:pStyle w:val="FigureImage"/>
        <w:autoSpaceDE w:val="0"/>
        <w:autoSpaceDN w:val="0"/>
        <w:adjustRightInd w:val="0"/>
        <w:rPr>
          <w:szCs w:val="24"/>
        </w:rPr>
      </w:pPr>
      <w:r w:rsidRPr="00A84B6C">
        <w:rPr>
          <w:noProof/>
          <w:szCs w:val="24"/>
        </w:rPr>
        <w:lastRenderedPageBreak/>
        <w:fldChar w:fldCharType="begin"/>
      </w:r>
      <w:r w:rsidR="00B975B6" w:rsidRPr="00A84B6C">
        <w:rPr>
          <w:noProof/>
          <w:szCs w:val="24"/>
        </w:rPr>
        <w:instrText xml:space="preserve"> INCLUDEPICTURE "41_e_dr/7_002.tif"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"Y:\\STD_MGT\\STDDEL\\PRODUCTION\\Standards\\00250\\224\\41_e_dr\\7_002.tif"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"Y:\\STD_MGT\\STDDEL\\PRODUCTION\\Standards\\00250\\224\\41_e_dr\\7_002.tif"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"Y:\\STD_MGT\\STDDEL\\PRODUCTION\\Standards\\00250\\224\\41_e_dr\\7_002.tif"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"Y:\\STD_MGT\\STDDEL\\PRODUCTION\\Standards\\00250\\224\\41_e_dr\\7_002.tif"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"Y:\\STD_MGT\\STDDEL\\PRODUCTION\\Standards\\00250\\224\\41_e_dr\\7_002.tif"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1993-4-2.zip.795\\41_e_dr\\7_002.tif" \* MERGEFORMATINET</w:instrText>
      </w:r>
      <w:r w:rsidR="00C17D05">
        <w:rPr>
          <w:noProof/>
          <w:szCs w:val="24"/>
        </w:rPr>
        <w:instrText xml:space="preserve"> </w:instrText>
      </w:r>
      <w:r w:rsidR="00C17D05">
        <w:rPr>
          <w:noProof/>
          <w:szCs w:val="24"/>
        </w:rPr>
        <w:fldChar w:fldCharType="separate"/>
      </w:r>
      <w:r w:rsidR="00C17D05">
        <w:rPr>
          <w:noProof/>
          <w:szCs w:val="24"/>
        </w:rPr>
        <w:pict w14:anchorId="55F032C7">
          <v:shape id="_x0000_i1043" type="#_x0000_t75" style="width:318pt;height:210pt">
            <v:imagedata r:id="rId54" r:href="rId55"/>
          </v:shape>
        </w:pict>
      </w:r>
      <w:r w:rsidR="00C17D05">
        <w:rPr>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p w14:paraId="60F5D85B"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3179"/>
      </w:tblGrid>
      <w:tr w:rsidR="003264FC" w:rsidRPr="00A84B6C" w14:paraId="41B26A61" w14:textId="77777777" w:rsidTr="00D01E0F">
        <w:tc>
          <w:tcPr>
            <w:tcW w:w="0" w:type="auto"/>
          </w:tcPr>
          <w:p w14:paraId="2C0E0938" w14:textId="12ECA86B" w:rsidR="003264FC" w:rsidRPr="00A84B6C" w:rsidRDefault="003264FC" w:rsidP="003264FC">
            <w:pPr>
              <w:pStyle w:val="KeyText"/>
              <w:autoSpaceDE w:val="0"/>
              <w:autoSpaceDN w:val="0"/>
              <w:adjustRightInd w:val="0"/>
            </w:pPr>
            <w:r w:rsidRPr="00A84B6C">
              <w:rPr>
                <w:szCs w:val="24"/>
              </w:rPr>
              <w:t>1</w:t>
            </w:r>
          </w:p>
        </w:tc>
        <w:tc>
          <w:tcPr>
            <w:tcW w:w="3179" w:type="dxa"/>
          </w:tcPr>
          <w:p w14:paraId="31847612" w14:textId="7004C119" w:rsidR="003264FC" w:rsidRPr="00A84B6C" w:rsidRDefault="003264FC" w:rsidP="003264FC">
            <w:pPr>
              <w:pStyle w:val="KeyText"/>
              <w:autoSpaceDE w:val="0"/>
              <w:autoSpaceDN w:val="0"/>
              <w:adjustRightInd w:val="0"/>
            </w:pPr>
            <w:r w:rsidRPr="00A84B6C">
              <w:rPr>
                <w:szCs w:val="24"/>
              </w:rPr>
              <w:t>m</w:t>
            </w:r>
            <w:r w:rsidRPr="00A84B6C">
              <w:rPr>
                <w:szCs w:val="24"/>
                <w:vertAlign w:val="superscript"/>
              </w:rPr>
              <w:t>th</w:t>
            </w:r>
            <w:r w:rsidRPr="00A84B6C">
              <w:rPr>
                <w:szCs w:val="24"/>
              </w:rPr>
              <w:t xml:space="preserve"> course</w:t>
            </w:r>
          </w:p>
        </w:tc>
      </w:tr>
    </w:tbl>
    <w:p w14:paraId="206D0EC3" w14:textId="77777777" w:rsidR="003264FC" w:rsidRPr="00A84B6C" w:rsidRDefault="003264FC">
      <w:pPr>
        <w:pStyle w:val="Figuretitle"/>
        <w:keepNext/>
        <w:keepLines/>
        <w:autoSpaceDE w:val="0"/>
        <w:autoSpaceDN w:val="0"/>
        <w:adjustRightInd w:val="0"/>
        <w:outlineLvl w:val="0"/>
        <w:rPr>
          <w:szCs w:val="24"/>
        </w:rPr>
      </w:pPr>
      <w:r w:rsidRPr="00A84B6C">
        <w:rPr>
          <w:szCs w:val="24"/>
        </w:rPr>
        <w:t>Figure 7.2 — Stepped wall cylindrical tank notation</w:t>
      </w:r>
    </w:p>
    <w:p w14:paraId="12DC16B3"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Each potential buckle should be assumed to be anchored at the top by the primary ring, and the base of the buckle should be taken at a change of wall plate thickness. Each potential buckle height is denoted by the notation </w:t>
      </w:r>
      <w:r w:rsidRPr="00A84B6C">
        <w:rPr>
          <w:i/>
          <w:szCs w:val="24"/>
        </w:rPr>
        <w:t>h</w:t>
      </w:r>
      <w:r w:rsidRPr="00A84B6C">
        <w:rPr>
          <w:szCs w:val="24"/>
          <w:vertAlign w:val="subscript"/>
        </w:rPr>
        <w:t>bm</w:t>
      </w:r>
      <w:r w:rsidRPr="00A84B6C">
        <w:rPr>
          <w:szCs w:val="24"/>
        </w:rPr>
        <w:t xml:space="preserve">, where </w:t>
      </w:r>
      <w:r w:rsidRPr="00A84B6C">
        <w:rPr>
          <w:i/>
          <w:szCs w:val="24"/>
        </w:rPr>
        <w:t>m</w:t>
      </w:r>
      <w:r w:rsidRPr="00A84B6C">
        <w:rPr>
          <w:szCs w:val="24"/>
        </w:rPr>
        <w:t xml:space="preserve"> indicates that the base of the buckle is at the bottom of the </w:t>
      </w:r>
      <w:r w:rsidRPr="00A84B6C">
        <w:rPr>
          <w:i/>
          <w:szCs w:val="24"/>
        </w:rPr>
        <w:t>m</w:t>
      </w:r>
      <w:r w:rsidRPr="00A84B6C">
        <w:rPr>
          <w:szCs w:val="24"/>
          <w:vertAlign w:val="superscript"/>
        </w:rPr>
        <w:t>th</w:t>
      </w:r>
      <w:r w:rsidRPr="00A84B6C">
        <w:rPr>
          <w:szCs w:val="24"/>
        </w:rPr>
        <w:t xml:space="preserve"> course (</w:t>
      </w:r>
      <w:r w:rsidRPr="00A84B6C">
        <w:rPr>
          <w:rStyle w:val="citefig"/>
          <w:szCs w:val="24"/>
          <w:shd w:val="clear" w:color="auto" w:fill="auto"/>
        </w:rPr>
        <w:t>Figure 7.2</w:t>
      </w:r>
      <w:r w:rsidRPr="00A84B6C">
        <w:rPr>
          <w:szCs w:val="24"/>
        </w:rPr>
        <w:t>).</w:t>
      </w:r>
    </w:p>
    <w:p w14:paraId="205F8BEC"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Different potential buckle heights </w:t>
      </w:r>
      <w:r w:rsidRPr="00A84B6C">
        <w:rPr>
          <w:i/>
          <w:szCs w:val="24"/>
        </w:rPr>
        <w:t>h</w:t>
      </w:r>
      <w:r w:rsidRPr="00A84B6C">
        <w:rPr>
          <w:szCs w:val="24"/>
          <w:vertAlign w:val="subscript"/>
        </w:rPr>
        <w:t>bm</w:t>
      </w:r>
      <w:r w:rsidRPr="00A84B6C">
        <w:rPr>
          <w:szCs w:val="24"/>
        </w:rPr>
        <w:t xml:space="preserve"> should be examined until it is found that the stable height of shell </w:t>
      </w:r>
      <w:r w:rsidRPr="00A84B6C">
        <w:rPr>
          <w:i/>
          <w:szCs w:val="24"/>
        </w:rPr>
        <w:t>H</w:t>
      </w:r>
      <w:r w:rsidRPr="00A84B6C">
        <w:rPr>
          <w:szCs w:val="24"/>
          <w:vertAlign w:val="subscript"/>
        </w:rPr>
        <w:t>b</w:t>
      </w:r>
      <w:r w:rsidRPr="00A84B6C">
        <w:rPr>
          <w:szCs w:val="24"/>
        </w:rPr>
        <w:t xml:space="preserve"> (</w:t>
      </w:r>
      <w:r w:rsidRPr="00A84B6C">
        <w:rPr>
          <w:rStyle w:val="citeeq"/>
          <w:szCs w:val="24"/>
          <w:shd w:val="clear" w:color="auto" w:fill="auto"/>
        </w:rPr>
        <w:t>Formula (7.15)</w:t>
      </w:r>
      <w:r w:rsidRPr="00A84B6C">
        <w:rPr>
          <w:szCs w:val="24"/>
        </w:rPr>
        <w:t xml:space="preserve">) is less than the height </w:t>
      </w:r>
      <w:r w:rsidRPr="00A84B6C">
        <w:rPr>
          <w:i/>
          <w:szCs w:val="24"/>
        </w:rPr>
        <w:t>h</w:t>
      </w:r>
      <w:r w:rsidRPr="00A84B6C">
        <w:rPr>
          <w:szCs w:val="24"/>
          <w:vertAlign w:val="subscript"/>
        </w:rPr>
        <w:t>bm</w:t>
      </w:r>
      <w:r w:rsidRPr="00A84B6C">
        <w:rPr>
          <w:szCs w:val="24"/>
        </w:rPr>
        <w:t xml:space="preserve">. The provisions of </w:t>
      </w:r>
      <w:r w:rsidRPr="00A84B6C">
        <w:rPr>
          <w:rStyle w:val="citesec"/>
          <w:szCs w:val="24"/>
          <w:shd w:val="clear" w:color="auto" w:fill="auto"/>
        </w:rPr>
        <w:t>7.4.4</w:t>
      </w:r>
      <w:r w:rsidRPr="00A84B6C">
        <w:rPr>
          <w:szCs w:val="24"/>
        </w:rPr>
        <w:t xml:space="preserve"> should then be used to proportion one or more secondary rings.</w:t>
      </w:r>
    </w:p>
    <w:p w14:paraId="0C87ADBC"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For each course within the buckle, the value of the transformed course height </w:t>
      </w:r>
      <w:r w:rsidRPr="00A84B6C">
        <w:rPr>
          <w:i/>
          <w:szCs w:val="24"/>
        </w:rPr>
        <w:t>h</w:t>
      </w:r>
      <w:r w:rsidRPr="00A84B6C">
        <w:rPr>
          <w:szCs w:val="24"/>
          <w:vertAlign w:val="subscript"/>
        </w:rPr>
        <w:t>Ti</w:t>
      </w:r>
      <w:r w:rsidRPr="00A84B6C">
        <w:rPr>
          <w:szCs w:val="24"/>
        </w:rPr>
        <w:t xml:space="preserve"> is found as</w:t>
      </w:r>
    </w:p>
    <w:p w14:paraId="4C20C656" w14:textId="687BCC99" w:rsidR="003264FC" w:rsidRPr="00A84B6C" w:rsidRDefault="000A5D27">
      <w:pPr>
        <w:pStyle w:val="Formula"/>
        <w:autoSpaceDE w:val="0"/>
        <w:autoSpaceDN w:val="0"/>
        <w:adjustRightInd w:val="0"/>
        <w:rPr>
          <w:szCs w:val="24"/>
        </w:rPr>
      </w:pPr>
      <w:r w:rsidRPr="00A84B6C">
        <w:rPr>
          <w:position w:val="-32"/>
        </w:rPr>
        <w:object w:dxaOrig="2320" w:dyaOrig="740" w14:anchorId="0173BFD1">
          <v:shape id="_x0000_i1044" type="#_x0000_t75" style="width:116.25pt;height:37.5pt" o:ole="">
            <v:imagedata r:id="rId56" o:title=""/>
          </v:shape>
          <o:OLEObject Type="Embed" ProgID="Equation.DSMT4" ShapeID="_x0000_i1044" DrawAspect="Content" ObjectID="_1772534924" r:id="rId57"/>
        </w:object>
      </w:r>
      <w:r w:rsidR="003264FC" w:rsidRPr="00A84B6C">
        <w:rPr>
          <w:szCs w:val="24"/>
        </w:rPr>
        <w:tab/>
        <w:t>(7.7)</w:t>
      </w:r>
    </w:p>
    <w:p w14:paraId="20659E32" w14:textId="77777777" w:rsidR="003264FC" w:rsidRPr="00A84B6C" w:rsidRDefault="003264FC" w:rsidP="00E034E8">
      <w:pPr>
        <w:pStyle w:val="BodyText"/>
        <w:keepNext/>
        <w:autoSpaceDE w:val="0"/>
        <w:autoSpaceDN w:val="0"/>
        <w:adjustRightInd w:val="0"/>
        <w:rPr>
          <w:szCs w:val="24"/>
        </w:rPr>
      </w:pPr>
      <w:r w:rsidRPr="00A84B6C">
        <w:rPr>
          <w:szCs w:val="24"/>
        </w:rPr>
        <w:t>(6)</w:t>
      </w:r>
      <w:r w:rsidRPr="00A84B6C">
        <w:rPr>
          <w:szCs w:val="24"/>
        </w:rPr>
        <w:tab/>
        <w:t xml:space="preserve">The equivalent thickness </w:t>
      </w:r>
      <w:r w:rsidRPr="00A84B6C">
        <w:rPr>
          <w:i/>
          <w:szCs w:val="24"/>
        </w:rPr>
        <w:t>t</w:t>
      </w:r>
      <w:r w:rsidRPr="00A84B6C">
        <w:rPr>
          <w:szCs w:val="24"/>
          <w:vertAlign w:val="subscript"/>
        </w:rPr>
        <w:t>eq,m</w:t>
      </w:r>
      <w:r w:rsidRPr="00A84B6C">
        <w:rPr>
          <w:szCs w:val="24"/>
        </w:rPr>
        <w:t xml:space="preserve"> of the shell over the physical height </w:t>
      </w:r>
      <w:r w:rsidRPr="00A84B6C">
        <w:rPr>
          <w:i/>
          <w:szCs w:val="24"/>
        </w:rPr>
        <w:t>h</w:t>
      </w:r>
      <w:r w:rsidRPr="00A84B6C">
        <w:rPr>
          <w:szCs w:val="24"/>
          <w:vertAlign w:val="subscript"/>
        </w:rPr>
        <w:t>bm</w:t>
      </w:r>
      <w:r w:rsidRPr="00A84B6C">
        <w:rPr>
          <w:szCs w:val="24"/>
        </w:rPr>
        <w:t xml:space="preserve"> of each potential buckle in the top unstiffened part of the cylindrical shell should be found as:</w:t>
      </w:r>
    </w:p>
    <w:p w14:paraId="7572AC8B" w14:textId="40EDA694" w:rsidR="003264FC" w:rsidRPr="00A84B6C" w:rsidRDefault="000A5D27">
      <w:pPr>
        <w:pStyle w:val="Formula"/>
        <w:autoSpaceDE w:val="0"/>
        <w:autoSpaceDN w:val="0"/>
        <w:adjustRightInd w:val="0"/>
        <w:rPr>
          <w:szCs w:val="24"/>
        </w:rPr>
      </w:pPr>
      <w:r w:rsidRPr="00A84B6C">
        <w:rPr>
          <w:position w:val="-36"/>
        </w:rPr>
        <w:object w:dxaOrig="3900" w:dyaOrig="900" w14:anchorId="51EB1200">
          <v:shape id="_x0000_i1045" type="#_x0000_t75" style="width:194.25pt;height:45pt" o:ole="">
            <v:imagedata r:id="rId58" o:title=""/>
          </v:shape>
          <o:OLEObject Type="Embed" ProgID="Equation.DSMT4" ShapeID="_x0000_i1045" DrawAspect="Content" ObjectID="_1772534925" r:id="rId59"/>
        </w:object>
      </w:r>
      <w:r w:rsidR="003264FC" w:rsidRPr="00A84B6C">
        <w:rPr>
          <w:szCs w:val="24"/>
        </w:rPr>
        <w:tab/>
        <w:t>(7.8)</w:t>
      </w:r>
    </w:p>
    <w:p w14:paraId="4B523C2B" w14:textId="77777777" w:rsidR="003264FC" w:rsidRPr="00A84B6C" w:rsidRDefault="003264FC">
      <w:pPr>
        <w:pStyle w:val="BodyText"/>
        <w:autoSpaceDE w:val="0"/>
        <w:autoSpaceDN w:val="0"/>
        <w:adjustRightInd w:val="0"/>
        <w:rPr>
          <w:szCs w:val="24"/>
        </w:rPr>
      </w:pPr>
      <w:r w:rsidRPr="00A84B6C">
        <w:rPr>
          <w:szCs w:val="24"/>
        </w:rPr>
        <w:t xml:space="preserve">with </w:t>
      </w:r>
      <w:r w:rsidRPr="00A84B6C">
        <w:rPr>
          <w:i/>
          <w:szCs w:val="24"/>
        </w:rPr>
        <w:t>h</w:t>
      </w:r>
      <w:r w:rsidRPr="00A84B6C">
        <w:rPr>
          <w:szCs w:val="24"/>
          <w:vertAlign w:val="subscript"/>
        </w:rPr>
        <w:t>T0</w:t>
      </w:r>
      <w:r w:rsidRPr="00A84B6C">
        <w:rPr>
          <w:szCs w:val="24"/>
        </w:rPr>
        <w:t xml:space="preserve"> = 0 when </w:t>
      </w:r>
      <w:r w:rsidRPr="00A84B6C">
        <w:rPr>
          <w:i/>
          <w:szCs w:val="24"/>
        </w:rPr>
        <w:t>i</w:t>
      </w:r>
      <w:r w:rsidRPr="00A84B6C">
        <w:rPr>
          <w:szCs w:val="24"/>
        </w:rPr>
        <w:t> = 1.</w:t>
      </w:r>
    </w:p>
    <w:p w14:paraId="2CDB1836"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567"/>
        <w:gridCol w:w="8221"/>
      </w:tblGrid>
      <w:tr w:rsidR="003264FC" w:rsidRPr="00A84B6C" w14:paraId="61AE39AB" w14:textId="77777777" w:rsidTr="00B42DAD">
        <w:tc>
          <w:tcPr>
            <w:tcW w:w="567" w:type="dxa"/>
          </w:tcPr>
          <w:p w14:paraId="6BF6396D" w14:textId="59E460CE"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i</w:t>
            </w:r>
          </w:p>
        </w:tc>
        <w:tc>
          <w:tcPr>
            <w:tcW w:w="8221" w:type="dxa"/>
          </w:tcPr>
          <w:p w14:paraId="60060301" w14:textId="47CC913A" w:rsidR="003264FC" w:rsidRPr="00A84B6C" w:rsidRDefault="003264FC" w:rsidP="003264FC">
            <w:pPr>
              <w:pStyle w:val="Tablebody"/>
              <w:autoSpaceDE w:val="0"/>
              <w:autoSpaceDN w:val="0"/>
              <w:adjustRightInd w:val="0"/>
            </w:pPr>
            <w:r w:rsidRPr="00A84B6C">
              <w:rPr>
                <w:szCs w:val="24"/>
              </w:rPr>
              <w:t xml:space="preserve">is the depth from the curb angle or the primary wind girder to the base of the </w:t>
            </w:r>
            <w:r w:rsidRPr="00A84B6C">
              <w:rPr>
                <w:i/>
                <w:szCs w:val="24"/>
              </w:rPr>
              <w:t>i</w:t>
            </w:r>
            <w:r w:rsidRPr="00A84B6C">
              <w:rPr>
                <w:szCs w:val="24"/>
                <w:vertAlign w:val="superscript"/>
              </w:rPr>
              <w:t>th</w:t>
            </w:r>
            <w:r w:rsidRPr="00A84B6C">
              <w:rPr>
                <w:szCs w:val="24"/>
              </w:rPr>
              <w:t xml:space="preserve"> course (</w:t>
            </w:r>
            <w:r w:rsidRPr="00A84B6C">
              <w:rPr>
                <w:rStyle w:val="citefig"/>
                <w:szCs w:val="24"/>
                <w:shd w:val="clear" w:color="auto" w:fill="auto"/>
              </w:rPr>
              <w:t>Figure 7.2</w:t>
            </w:r>
            <w:r w:rsidRPr="00A84B6C">
              <w:rPr>
                <w:szCs w:val="24"/>
              </w:rPr>
              <w:t>);</w:t>
            </w:r>
          </w:p>
        </w:tc>
      </w:tr>
      <w:tr w:rsidR="003264FC" w:rsidRPr="00A84B6C" w14:paraId="3DB06CF7" w14:textId="77777777" w:rsidTr="00B42DAD">
        <w:tc>
          <w:tcPr>
            <w:tcW w:w="567" w:type="dxa"/>
          </w:tcPr>
          <w:p w14:paraId="73E73C12" w14:textId="1B26E1AE"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i</w:t>
            </w:r>
          </w:p>
        </w:tc>
        <w:tc>
          <w:tcPr>
            <w:tcW w:w="8221" w:type="dxa"/>
          </w:tcPr>
          <w:p w14:paraId="08F86E69" w14:textId="5EB401E8" w:rsidR="003264FC" w:rsidRPr="00A84B6C" w:rsidRDefault="003264FC" w:rsidP="003264FC">
            <w:pPr>
              <w:pStyle w:val="Tablebody"/>
              <w:autoSpaceDE w:val="0"/>
              <w:autoSpaceDN w:val="0"/>
              <w:adjustRightInd w:val="0"/>
            </w:pPr>
            <w:r w:rsidRPr="00A84B6C">
              <w:rPr>
                <w:szCs w:val="24"/>
              </w:rPr>
              <w:t>is the thickness of each course in turn;</w:t>
            </w:r>
          </w:p>
        </w:tc>
      </w:tr>
      <w:tr w:rsidR="003264FC" w:rsidRPr="00A84B6C" w14:paraId="53472393" w14:textId="77777777" w:rsidTr="00B42DAD">
        <w:tc>
          <w:tcPr>
            <w:tcW w:w="567" w:type="dxa"/>
          </w:tcPr>
          <w:p w14:paraId="345109C3" w14:textId="69BA7D4E" w:rsidR="003264FC" w:rsidRPr="00A84B6C" w:rsidRDefault="003264FC" w:rsidP="003264FC">
            <w:pPr>
              <w:pStyle w:val="Tablebody"/>
              <w:autoSpaceDE w:val="0"/>
              <w:autoSpaceDN w:val="0"/>
              <w:adjustRightInd w:val="0"/>
            </w:pPr>
            <w:r w:rsidRPr="00A84B6C">
              <w:rPr>
                <w:i/>
                <w:szCs w:val="24"/>
              </w:rPr>
              <w:t>h</w:t>
            </w:r>
            <w:r w:rsidRPr="00A84B6C">
              <w:rPr>
                <w:szCs w:val="24"/>
                <w:vertAlign w:val="subscript"/>
              </w:rPr>
              <w:t>Ti</w:t>
            </w:r>
          </w:p>
        </w:tc>
        <w:tc>
          <w:tcPr>
            <w:tcW w:w="8221" w:type="dxa"/>
          </w:tcPr>
          <w:p w14:paraId="23F04300" w14:textId="2C268CE2" w:rsidR="003264FC" w:rsidRPr="00A84B6C" w:rsidRDefault="003264FC" w:rsidP="003264FC">
            <w:pPr>
              <w:pStyle w:val="Tablebody"/>
              <w:autoSpaceDE w:val="0"/>
              <w:autoSpaceDN w:val="0"/>
              <w:adjustRightInd w:val="0"/>
            </w:pPr>
            <w:r w:rsidRPr="00A84B6C">
              <w:rPr>
                <w:szCs w:val="24"/>
              </w:rPr>
              <w:t xml:space="preserve">is the transformed height of the </w:t>
            </w:r>
            <w:r w:rsidRPr="00A84B6C">
              <w:rPr>
                <w:i/>
                <w:szCs w:val="24"/>
              </w:rPr>
              <w:t>i</w:t>
            </w:r>
            <w:r w:rsidRPr="00A84B6C">
              <w:rPr>
                <w:szCs w:val="24"/>
                <w:vertAlign w:val="superscript"/>
              </w:rPr>
              <w:t>th</w:t>
            </w:r>
            <w:r w:rsidRPr="00A84B6C">
              <w:rPr>
                <w:szCs w:val="24"/>
              </w:rPr>
              <w:t xml:space="preserve"> course;</w:t>
            </w:r>
          </w:p>
        </w:tc>
      </w:tr>
      <w:tr w:rsidR="003264FC" w:rsidRPr="00A84B6C" w14:paraId="222AB3E9" w14:textId="77777777" w:rsidTr="002C79B3">
        <w:tc>
          <w:tcPr>
            <w:tcW w:w="567" w:type="dxa"/>
          </w:tcPr>
          <w:p w14:paraId="6B2CB0AA" w14:textId="689B29BD" w:rsidR="003264FC" w:rsidRPr="00A84B6C" w:rsidRDefault="003264FC" w:rsidP="003264FC">
            <w:pPr>
              <w:pStyle w:val="Tablebody"/>
              <w:autoSpaceDE w:val="0"/>
              <w:autoSpaceDN w:val="0"/>
              <w:adjustRightInd w:val="0"/>
              <w:rPr>
                <w:i/>
              </w:rPr>
            </w:pPr>
            <w:r w:rsidRPr="00A84B6C">
              <w:rPr>
                <w:i/>
                <w:szCs w:val="24"/>
              </w:rPr>
              <w:t>m</w:t>
            </w:r>
          </w:p>
        </w:tc>
        <w:tc>
          <w:tcPr>
            <w:tcW w:w="8221" w:type="dxa"/>
          </w:tcPr>
          <w:p w14:paraId="2C826A09" w14:textId="6B6A2DEB" w:rsidR="003264FC" w:rsidRPr="00A84B6C" w:rsidRDefault="003264FC" w:rsidP="003264FC">
            <w:pPr>
              <w:pStyle w:val="Tablebody"/>
              <w:autoSpaceDE w:val="0"/>
              <w:autoSpaceDN w:val="0"/>
              <w:adjustRightInd w:val="0"/>
            </w:pPr>
            <w:r w:rsidRPr="00A84B6C">
              <w:rPr>
                <w:szCs w:val="24"/>
              </w:rPr>
              <w:t>is the number of courses being considered in the potential buckle.</w:t>
            </w:r>
          </w:p>
        </w:tc>
      </w:tr>
    </w:tbl>
    <w:p w14:paraId="037B973A" w14:textId="77777777" w:rsidR="003264FC" w:rsidRPr="00A84B6C" w:rsidRDefault="003264FC">
      <w:pPr>
        <w:pStyle w:val="Note"/>
        <w:autoSpaceDE w:val="0"/>
        <w:autoSpaceDN w:val="0"/>
        <w:adjustRightInd w:val="0"/>
        <w:rPr>
          <w:szCs w:val="24"/>
        </w:rPr>
      </w:pPr>
      <w:r w:rsidRPr="00A84B6C">
        <w:rPr>
          <w:szCs w:val="24"/>
        </w:rPr>
        <w:lastRenderedPageBreak/>
        <w:t>NOTE</w:t>
      </w:r>
      <w:r w:rsidRPr="00A84B6C">
        <w:rPr>
          <w:szCs w:val="24"/>
        </w:rPr>
        <w:tab/>
        <w:t xml:space="preserve">Where there is only one course in the tank, </w:t>
      </w:r>
      <w:r w:rsidRPr="00A84B6C">
        <w:rPr>
          <w:i/>
          <w:szCs w:val="24"/>
        </w:rPr>
        <w:t>t</w:t>
      </w:r>
      <w:r w:rsidRPr="00A84B6C">
        <w:rPr>
          <w:szCs w:val="24"/>
          <w:vertAlign w:val="subscript"/>
        </w:rPr>
        <w:t>eq,m</w:t>
      </w:r>
      <w:r w:rsidRPr="00A84B6C">
        <w:rPr>
          <w:szCs w:val="24"/>
        </w:rPr>
        <w:t xml:space="preserve"> is the same as the uniform thickness </w:t>
      </w:r>
      <w:r w:rsidRPr="00A84B6C">
        <w:rPr>
          <w:i/>
          <w:szCs w:val="24"/>
        </w:rPr>
        <w:t>t</w:t>
      </w:r>
      <w:r w:rsidRPr="00A84B6C">
        <w:rPr>
          <w:szCs w:val="24"/>
          <w:vertAlign w:val="subscript"/>
        </w:rPr>
        <w:t>1</w:t>
      </w:r>
      <w:r w:rsidRPr="00A84B6C">
        <w:rPr>
          <w:szCs w:val="24"/>
        </w:rPr>
        <w:t xml:space="preserve"> and </w:t>
      </w:r>
      <w:r w:rsidRPr="00A84B6C">
        <w:rPr>
          <w:i/>
          <w:szCs w:val="24"/>
        </w:rPr>
        <w:t>h</w:t>
      </w:r>
      <w:r w:rsidRPr="00A84B6C">
        <w:rPr>
          <w:i/>
          <w:szCs w:val="24"/>
          <w:vertAlign w:val="subscript"/>
        </w:rPr>
        <w:t>bm</w:t>
      </w:r>
      <w:r w:rsidRPr="00A84B6C">
        <w:rPr>
          <w:szCs w:val="24"/>
        </w:rPr>
        <w:t xml:space="preserve"> is the full height of the tank.</w:t>
      </w:r>
    </w:p>
    <w:tbl>
      <w:tblPr>
        <w:tblW w:w="0" w:type="auto"/>
        <w:jc w:val="center"/>
        <w:tblLayout w:type="fixed"/>
        <w:tblLook w:val="0000" w:firstRow="0" w:lastRow="0" w:firstColumn="0" w:lastColumn="0" w:noHBand="0" w:noVBand="0"/>
      </w:tblPr>
      <w:tblGrid>
        <w:gridCol w:w="4536"/>
        <w:gridCol w:w="4820"/>
      </w:tblGrid>
      <w:tr w:rsidR="003264FC" w:rsidRPr="00A84B6C" w14:paraId="6B4BE8B9" w14:textId="77777777" w:rsidTr="00DF29D7">
        <w:trPr>
          <w:jc w:val="center"/>
        </w:trPr>
        <w:tc>
          <w:tcPr>
            <w:tcW w:w="4536" w:type="dxa"/>
          </w:tcPr>
          <w:p w14:paraId="423B0FEB" w14:textId="4173EB37" w:rsidR="003264FC" w:rsidRPr="00A84B6C" w:rsidRDefault="003264FC" w:rsidP="003264FC">
            <w:pPr>
              <w:pStyle w:val="Tablebody"/>
              <w:autoSpaceDE w:val="0"/>
              <w:autoSpaceDN w:val="0"/>
              <w:adjustRightInd w:val="0"/>
              <w:jc w:val="center"/>
              <w:rPr>
                <w:noProof/>
              </w:rPr>
            </w:pPr>
            <w:r w:rsidRPr="00A84B6C">
              <w:rPr>
                <w:noProof/>
                <w:szCs w:val="24"/>
              </w:rPr>
              <w:fldChar w:fldCharType="begin"/>
            </w:r>
            <w:r w:rsidR="00B975B6" w:rsidRPr="00A84B6C">
              <w:rPr>
                <w:noProof/>
                <w:szCs w:val="24"/>
              </w:rPr>
              <w:instrText xml:space="preserve"> INCLUDEPICTURE "41_e_dr/7_003a.tif" \* MERGEFORMATINET </w:instrText>
            </w:r>
            <w:r w:rsidRPr="00A84B6C">
              <w:rPr>
                <w:noProof/>
                <w:szCs w:val="24"/>
              </w:rPr>
              <w:fldChar w:fldCharType="separate"/>
            </w:r>
            <w:r w:rsidR="004E2B35" w:rsidRPr="00A84B6C">
              <w:rPr>
                <w:rFonts w:cs="Cambria"/>
                <w:noProof/>
                <w:szCs w:val="24"/>
              </w:rPr>
              <w:fldChar w:fldCharType="begin"/>
            </w:r>
            <w:r w:rsidR="004E2B35" w:rsidRPr="00A84B6C">
              <w:rPr>
                <w:rFonts w:cs="Cambria"/>
                <w:noProof/>
                <w:szCs w:val="24"/>
              </w:rPr>
              <w:instrText xml:space="preserve"> INCLUDEPICTURE  "Y:\\STD_MGT\\STDDEL\\PRODUCTION\\Standards\\00250\\224\\41_e_dr\\7_003a.tif" \* MERGEFORMATINET </w:instrText>
            </w:r>
            <w:r w:rsidR="004E2B35" w:rsidRPr="00A84B6C">
              <w:rPr>
                <w:rFonts w:cs="Cambria"/>
                <w:noProof/>
                <w:szCs w:val="24"/>
              </w:rPr>
              <w:fldChar w:fldCharType="separate"/>
            </w:r>
            <w:r w:rsidR="00C577FD" w:rsidRPr="00A84B6C">
              <w:rPr>
                <w:rFonts w:cs="Cambria"/>
                <w:noProof/>
                <w:szCs w:val="24"/>
              </w:rPr>
              <w:fldChar w:fldCharType="begin"/>
            </w:r>
            <w:r w:rsidR="00C577FD" w:rsidRPr="00A84B6C">
              <w:rPr>
                <w:rFonts w:cs="Cambria"/>
                <w:noProof/>
                <w:szCs w:val="24"/>
              </w:rPr>
              <w:instrText xml:space="preserve"> INCLUDEPICTURE  "Y:\\STD_MGT\\STDDEL\\PRODUCTION\\Standards\\00250\\224\\41_e_dr\\7_003a.tif" \* MERGEFORMATINET </w:instrText>
            </w:r>
            <w:r w:rsidR="00C577FD" w:rsidRPr="00A84B6C">
              <w:rPr>
                <w:rFonts w:cs="Cambria"/>
                <w:noProof/>
                <w:szCs w:val="24"/>
              </w:rPr>
              <w:fldChar w:fldCharType="separate"/>
            </w:r>
            <w:r w:rsidR="002171AA">
              <w:rPr>
                <w:rFonts w:cs="Cambria"/>
                <w:noProof/>
                <w:szCs w:val="24"/>
              </w:rPr>
              <w:fldChar w:fldCharType="begin"/>
            </w:r>
            <w:r w:rsidR="002171AA">
              <w:rPr>
                <w:rFonts w:cs="Cambria"/>
                <w:noProof/>
                <w:szCs w:val="24"/>
              </w:rPr>
              <w:instrText xml:space="preserve"> INCLUDEPICTURE  "Y:\\STD_MGT\\STDDEL\\PRODUCTION\\Standards\\00250\\224\\41_e_dr\\7_003a.tif" \* MERGEFORMATINET </w:instrText>
            </w:r>
            <w:r w:rsidR="002171AA">
              <w:rPr>
                <w:rFonts w:cs="Cambria"/>
                <w:noProof/>
                <w:szCs w:val="24"/>
              </w:rPr>
              <w:fldChar w:fldCharType="separate"/>
            </w:r>
            <w:r w:rsidR="00D11DB3">
              <w:rPr>
                <w:rFonts w:cs="Cambria"/>
                <w:noProof/>
                <w:szCs w:val="24"/>
              </w:rPr>
              <w:fldChar w:fldCharType="begin"/>
            </w:r>
            <w:r w:rsidR="00D11DB3">
              <w:rPr>
                <w:rFonts w:cs="Cambria"/>
                <w:noProof/>
                <w:szCs w:val="24"/>
              </w:rPr>
              <w:instrText xml:space="preserve"> INCLUDEPICTURE  "Y:\\STD_MGT\\STDDEL\\PRODUCTION\\Standards\\00250\\224\\41_e_dr\\7_003a.tif" \* MERGEFORMATINET </w:instrText>
            </w:r>
            <w:r w:rsidR="00D11DB3">
              <w:rPr>
                <w:rFonts w:cs="Cambria"/>
                <w:noProof/>
                <w:szCs w:val="24"/>
              </w:rPr>
              <w:fldChar w:fldCharType="separate"/>
            </w:r>
            <w:r w:rsidR="00CE2AF5">
              <w:rPr>
                <w:rFonts w:cs="Cambria"/>
                <w:noProof/>
                <w:szCs w:val="24"/>
              </w:rPr>
              <w:fldChar w:fldCharType="begin"/>
            </w:r>
            <w:r w:rsidR="00CE2AF5">
              <w:rPr>
                <w:rFonts w:cs="Cambria"/>
                <w:noProof/>
                <w:szCs w:val="24"/>
              </w:rPr>
              <w:instrText xml:space="preserve"> INCLUDEPICTURE  "Y:\\STD_MGT\\STDDEL\\PRODUCTION\\Standards\\00250\\224\\41_e_dr\\7_003a.tif" \* MERGEFORMATINET </w:instrText>
            </w:r>
            <w:r w:rsidR="00CE2AF5">
              <w:rPr>
                <w:rFonts w:cs="Cambria"/>
                <w:noProof/>
                <w:szCs w:val="24"/>
              </w:rPr>
              <w:fldChar w:fldCharType="separate"/>
            </w:r>
            <w:r w:rsidR="00C17D05">
              <w:rPr>
                <w:rFonts w:cs="Cambria"/>
                <w:noProof/>
                <w:szCs w:val="24"/>
              </w:rPr>
              <w:fldChar w:fldCharType="begin"/>
            </w:r>
            <w:r w:rsidR="00C17D05">
              <w:rPr>
                <w:rFonts w:cs="Cambria"/>
                <w:noProof/>
                <w:szCs w:val="24"/>
              </w:rPr>
              <w:instrText xml:space="preserve"> </w:instrText>
            </w:r>
            <w:r w:rsidR="00C17D05">
              <w:rPr>
                <w:rFonts w:cs="Cambria"/>
                <w:noProof/>
                <w:szCs w:val="24"/>
              </w:rPr>
              <w:instrText>INCLUDEPICTURE  "C:\\Users\\a.dionysiou\\AppData\\Local\\Temp\\a70edcce-9911-4fd6-a1c0-452bbbd23795_prEN 1993-4-2.zip.795\\41_e_dr\\7_003a.tif" \* MERGEFORMATINET</w:instrText>
            </w:r>
            <w:r w:rsidR="00C17D05">
              <w:rPr>
                <w:rFonts w:cs="Cambria"/>
                <w:noProof/>
                <w:szCs w:val="24"/>
              </w:rPr>
              <w:instrText xml:space="preserve"> </w:instrText>
            </w:r>
            <w:r w:rsidR="00C17D05">
              <w:rPr>
                <w:rFonts w:cs="Cambria"/>
                <w:noProof/>
                <w:szCs w:val="24"/>
              </w:rPr>
              <w:fldChar w:fldCharType="separate"/>
            </w:r>
            <w:r w:rsidR="00C17D05">
              <w:rPr>
                <w:rFonts w:cs="Cambria"/>
                <w:noProof/>
                <w:szCs w:val="24"/>
              </w:rPr>
              <w:pict w14:anchorId="608DF81A">
                <v:shape id="_x0000_i1046" type="#_x0000_t75" style="width:186.75pt;height:163.5pt">
                  <v:imagedata r:id="rId60" r:href="rId61"/>
                </v:shape>
              </w:pict>
            </w:r>
            <w:r w:rsidR="00C17D05">
              <w:rPr>
                <w:rFonts w:cs="Cambria"/>
                <w:noProof/>
                <w:szCs w:val="24"/>
              </w:rPr>
              <w:fldChar w:fldCharType="end"/>
            </w:r>
            <w:r w:rsidR="00CE2AF5">
              <w:rPr>
                <w:rFonts w:cs="Cambria"/>
                <w:noProof/>
                <w:szCs w:val="24"/>
              </w:rPr>
              <w:fldChar w:fldCharType="end"/>
            </w:r>
            <w:r w:rsidR="00D11DB3">
              <w:rPr>
                <w:rFonts w:cs="Cambria"/>
                <w:noProof/>
                <w:szCs w:val="24"/>
              </w:rPr>
              <w:fldChar w:fldCharType="end"/>
            </w:r>
            <w:r w:rsidR="002171AA">
              <w:rPr>
                <w:rFonts w:cs="Cambria"/>
                <w:noProof/>
                <w:szCs w:val="24"/>
              </w:rPr>
              <w:fldChar w:fldCharType="end"/>
            </w:r>
            <w:r w:rsidR="00C577FD" w:rsidRPr="00A84B6C">
              <w:rPr>
                <w:rFonts w:cs="Cambria"/>
                <w:noProof/>
                <w:szCs w:val="24"/>
              </w:rPr>
              <w:fldChar w:fldCharType="end"/>
            </w:r>
            <w:r w:rsidR="004E2B35" w:rsidRPr="00A84B6C">
              <w:rPr>
                <w:rFonts w:cs="Cambria"/>
                <w:noProof/>
                <w:szCs w:val="24"/>
              </w:rPr>
              <w:fldChar w:fldCharType="end"/>
            </w:r>
            <w:r w:rsidRPr="00A84B6C">
              <w:rPr>
                <w:noProof/>
                <w:szCs w:val="24"/>
              </w:rPr>
              <w:fldChar w:fldCharType="end"/>
            </w:r>
          </w:p>
        </w:tc>
        <w:tc>
          <w:tcPr>
            <w:tcW w:w="4820" w:type="dxa"/>
          </w:tcPr>
          <w:p w14:paraId="6EDE901F" w14:textId="1E9364B4" w:rsidR="003264FC" w:rsidRPr="00A84B6C" w:rsidRDefault="003264FC" w:rsidP="003264FC">
            <w:pPr>
              <w:pStyle w:val="Tablebody"/>
              <w:autoSpaceDE w:val="0"/>
              <w:autoSpaceDN w:val="0"/>
              <w:adjustRightInd w:val="0"/>
              <w:jc w:val="center"/>
              <w:rPr>
                <w:noProof/>
              </w:rPr>
            </w:pPr>
            <w:r w:rsidRPr="00A84B6C">
              <w:rPr>
                <w:noProof/>
                <w:szCs w:val="24"/>
              </w:rPr>
              <w:fldChar w:fldCharType="begin"/>
            </w:r>
            <w:r w:rsidR="00B975B6" w:rsidRPr="00A84B6C">
              <w:rPr>
                <w:noProof/>
                <w:szCs w:val="24"/>
              </w:rPr>
              <w:instrText xml:space="preserve"> INCLUDEPICTURE "41_e_dr/7_003b.tif" \* MERGEFORMATINET </w:instrText>
            </w:r>
            <w:r w:rsidRPr="00A84B6C">
              <w:rPr>
                <w:noProof/>
                <w:szCs w:val="24"/>
              </w:rPr>
              <w:fldChar w:fldCharType="separate"/>
            </w:r>
            <w:r w:rsidR="004E2B35" w:rsidRPr="00A84B6C">
              <w:rPr>
                <w:rFonts w:cs="Cambria"/>
                <w:noProof/>
                <w:szCs w:val="24"/>
              </w:rPr>
              <w:fldChar w:fldCharType="begin"/>
            </w:r>
            <w:r w:rsidR="004E2B35" w:rsidRPr="00A84B6C">
              <w:rPr>
                <w:rFonts w:cs="Cambria"/>
                <w:noProof/>
                <w:szCs w:val="24"/>
              </w:rPr>
              <w:instrText xml:space="preserve"> INCLUDEPICTURE  "Y:\\STD_MGT\\STDDEL\\PRODUCTION\\Standards\\00250\\224\\41_e_dr\\7_003b.tif" \* MERGEFORMATINET </w:instrText>
            </w:r>
            <w:r w:rsidR="004E2B35" w:rsidRPr="00A84B6C">
              <w:rPr>
                <w:rFonts w:cs="Cambria"/>
                <w:noProof/>
                <w:szCs w:val="24"/>
              </w:rPr>
              <w:fldChar w:fldCharType="separate"/>
            </w:r>
            <w:r w:rsidR="00C577FD" w:rsidRPr="00A84B6C">
              <w:rPr>
                <w:rFonts w:cs="Cambria"/>
                <w:noProof/>
                <w:szCs w:val="24"/>
              </w:rPr>
              <w:fldChar w:fldCharType="begin"/>
            </w:r>
            <w:r w:rsidR="00C577FD" w:rsidRPr="00A84B6C">
              <w:rPr>
                <w:rFonts w:cs="Cambria"/>
                <w:noProof/>
                <w:szCs w:val="24"/>
              </w:rPr>
              <w:instrText xml:space="preserve"> INCLUDEPICTURE  "Y:\\STD_MGT\\STDDEL\\PRODUCTION\\Standards\\00250\\224\\41_e_dr\\7_003b.tif" \* MERGEFORMATINET </w:instrText>
            </w:r>
            <w:r w:rsidR="00C577FD" w:rsidRPr="00A84B6C">
              <w:rPr>
                <w:rFonts w:cs="Cambria"/>
                <w:noProof/>
                <w:szCs w:val="24"/>
              </w:rPr>
              <w:fldChar w:fldCharType="separate"/>
            </w:r>
            <w:r w:rsidR="002171AA">
              <w:rPr>
                <w:rFonts w:cs="Cambria"/>
                <w:noProof/>
                <w:szCs w:val="24"/>
              </w:rPr>
              <w:fldChar w:fldCharType="begin"/>
            </w:r>
            <w:r w:rsidR="002171AA">
              <w:rPr>
                <w:rFonts w:cs="Cambria"/>
                <w:noProof/>
                <w:szCs w:val="24"/>
              </w:rPr>
              <w:instrText xml:space="preserve"> INCLUDEPICTURE  "Y:\\STD_MGT\\STDDEL\\PRODUCTION\\Standards\\00250\\224\\41_e_dr\\7_003b.tif" \* MERGEFORMATINET </w:instrText>
            </w:r>
            <w:r w:rsidR="002171AA">
              <w:rPr>
                <w:rFonts w:cs="Cambria"/>
                <w:noProof/>
                <w:szCs w:val="24"/>
              </w:rPr>
              <w:fldChar w:fldCharType="separate"/>
            </w:r>
            <w:r w:rsidR="00D11DB3">
              <w:rPr>
                <w:rFonts w:cs="Cambria"/>
                <w:noProof/>
                <w:szCs w:val="24"/>
              </w:rPr>
              <w:fldChar w:fldCharType="begin"/>
            </w:r>
            <w:r w:rsidR="00D11DB3">
              <w:rPr>
                <w:rFonts w:cs="Cambria"/>
                <w:noProof/>
                <w:szCs w:val="24"/>
              </w:rPr>
              <w:instrText xml:space="preserve"> INCLUDEPICTURE  "Y:\\STD_MGT\\STDDEL\\PRODUCTION\\Standards\\00250\\224\\41_e_dr\\7_003b.tif" \* MERGEFORMATINET </w:instrText>
            </w:r>
            <w:r w:rsidR="00D11DB3">
              <w:rPr>
                <w:rFonts w:cs="Cambria"/>
                <w:noProof/>
                <w:szCs w:val="24"/>
              </w:rPr>
              <w:fldChar w:fldCharType="separate"/>
            </w:r>
            <w:r w:rsidR="00CE2AF5">
              <w:rPr>
                <w:rFonts w:cs="Cambria"/>
                <w:noProof/>
                <w:szCs w:val="24"/>
              </w:rPr>
              <w:fldChar w:fldCharType="begin"/>
            </w:r>
            <w:r w:rsidR="00CE2AF5">
              <w:rPr>
                <w:rFonts w:cs="Cambria"/>
                <w:noProof/>
                <w:szCs w:val="24"/>
              </w:rPr>
              <w:instrText xml:space="preserve"> INCLUDEPICTURE  "Y:\\STD_MGT\\STDDEL\\PRODUCTION\\Standards\\00250\\224\\41_e_dr\\7_003b.tif" \* MERGEFORMATINET </w:instrText>
            </w:r>
            <w:r w:rsidR="00CE2AF5">
              <w:rPr>
                <w:rFonts w:cs="Cambria"/>
                <w:noProof/>
                <w:szCs w:val="24"/>
              </w:rPr>
              <w:fldChar w:fldCharType="separate"/>
            </w:r>
            <w:r w:rsidR="00C17D05">
              <w:rPr>
                <w:rFonts w:cs="Cambria"/>
                <w:noProof/>
                <w:szCs w:val="24"/>
              </w:rPr>
              <w:fldChar w:fldCharType="begin"/>
            </w:r>
            <w:r w:rsidR="00C17D05">
              <w:rPr>
                <w:rFonts w:cs="Cambria"/>
                <w:noProof/>
                <w:szCs w:val="24"/>
              </w:rPr>
              <w:instrText xml:space="preserve"> </w:instrText>
            </w:r>
            <w:r w:rsidR="00C17D05">
              <w:rPr>
                <w:rFonts w:cs="Cambria"/>
                <w:noProof/>
                <w:szCs w:val="24"/>
              </w:rPr>
              <w:instrText>INCLUDEPICTURE  "C:\\Users\\a.dionysiou\\AppData\\Local\\Temp\\a70edcce-9911-4fd6-a1c0-452bbbd23795_prEN 1993-4-2.zip.795\\41_e_dr\\7_003b.tif" \* MERGEFORMATINET</w:instrText>
            </w:r>
            <w:r w:rsidR="00C17D05">
              <w:rPr>
                <w:rFonts w:cs="Cambria"/>
                <w:noProof/>
                <w:szCs w:val="24"/>
              </w:rPr>
              <w:instrText xml:space="preserve"> </w:instrText>
            </w:r>
            <w:r w:rsidR="00C17D05">
              <w:rPr>
                <w:rFonts w:cs="Cambria"/>
                <w:noProof/>
                <w:szCs w:val="24"/>
              </w:rPr>
              <w:fldChar w:fldCharType="separate"/>
            </w:r>
            <w:r w:rsidR="00C17D05">
              <w:rPr>
                <w:rFonts w:cs="Cambria"/>
                <w:noProof/>
                <w:szCs w:val="24"/>
              </w:rPr>
              <w:pict w14:anchorId="74453872">
                <v:shape id="_x0000_i1047" type="#_x0000_t75" style="width:96.75pt;height:118.5pt">
                  <v:imagedata r:id="rId62" r:href="rId63"/>
                </v:shape>
              </w:pict>
            </w:r>
            <w:r w:rsidR="00C17D05">
              <w:rPr>
                <w:rFonts w:cs="Cambria"/>
                <w:noProof/>
                <w:szCs w:val="24"/>
              </w:rPr>
              <w:fldChar w:fldCharType="end"/>
            </w:r>
            <w:r w:rsidR="00CE2AF5">
              <w:rPr>
                <w:rFonts w:cs="Cambria"/>
                <w:noProof/>
                <w:szCs w:val="24"/>
              </w:rPr>
              <w:fldChar w:fldCharType="end"/>
            </w:r>
            <w:r w:rsidR="00D11DB3">
              <w:rPr>
                <w:rFonts w:cs="Cambria"/>
                <w:noProof/>
                <w:szCs w:val="24"/>
              </w:rPr>
              <w:fldChar w:fldCharType="end"/>
            </w:r>
            <w:r w:rsidR="002171AA">
              <w:rPr>
                <w:rFonts w:cs="Cambria"/>
                <w:noProof/>
                <w:szCs w:val="24"/>
              </w:rPr>
              <w:fldChar w:fldCharType="end"/>
            </w:r>
            <w:r w:rsidR="00C577FD" w:rsidRPr="00A84B6C">
              <w:rPr>
                <w:rFonts w:cs="Cambria"/>
                <w:noProof/>
                <w:szCs w:val="24"/>
              </w:rPr>
              <w:fldChar w:fldCharType="end"/>
            </w:r>
            <w:r w:rsidR="004E2B35" w:rsidRPr="00A84B6C">
              <w:rPr>
                <w:rFonts w:cs="Cambria"/>
                <w:noProof/>
                <w:szCs w:val="24"/>
              </w:rPr>
              <w:fldChar w:fldCharType="end"/>
            </w:r>
            <w:r w:rsidRPr="00A84B6C">
              <w:rPr>
                <w:noProof/>
                <w:szCs w:val="24"/>
              </w:rPr>
              <w:fldChar w:fldCharType="end"/>
            </w:r>
          </w:p>
        </w:tc>
      </w:tr>
      <w:tr w:rsidR="003264FC" w:rsidRPr="00A84B6C" w14:paraId="691F0637" w14:textId="77777777" w:rsidTr="00DF29D7">
        <w:trPr>
          <w:jc w:val="center"/>
        </w:trPr>
        <w:tc>
          <w:tcPr>
            <w:tcW w:w="4536" w:type="dxa"/>
          </w:tcPr>
          <w:p w14:paraId="5A2BFDF6" w14:textId="727A68CA" w:rsidR="003264FC" w:rsidRPr="00A84B6C" w:rsidRDefault="003264FC" w:rsidP="003264FC">
            <w:pPr>
              <w:pStyle w:val="Tablebody"/>
              <w:autoSpaceDE w:val="0"/>
              <w:autoSpaceDN w:val="0"/>
              <w:adjustRightInd w:val="0"/>
              <w:jc w:val="center"/>
              <w:rPr>
                <w:b/>
                <w:bCs/>
              </w:rPr>
            </w:pPr>
            <w:r w:rsidRPr="00A84B6C">
              <w:rPr>
                <w:b/>
                <w:szCs w:val="24"/>
              </w:rPr>
              <w:t>a) wind pressure distribution around shell circumference</w:t>
            </w:r>
          </w:p>
        </w:tc>
        <w:tc>
          <w:tcPr>
            <w:tcW w:w="4820" w:type="dxa"/>
          </w:tcPr>
          <w:p w14:paraId="64BAB0D7" w14:textId="6BB17B4C" w:rsidR="003264FC" w:rsidRPr="00A84B6C" w:rsidRDefault="003264FC" w:rsidP="003264FC">
            <w:pPr>
              <w:pStyle w:val="Tablebody"/>
              <w:autoSpaceDE w:val="0"/>
              <w:autoSpaceDN w:val="0"/>
              <w:adjustRightInd w:val="0"/>
              <w:jc w:val="center"/>
              <w:rPr>
                <w:b/>
                <w:bCs/>
              </w:rPr>
            </w:pPr>
            <w:r w:rsidRPr="00A84B6C">
              <w:rPr>
                <w:b/>
                <w:szCs w:val="24"/>
              </w:rPr>
              <w:t>b) equivalent axisymmetric pressure distribution</w:t>
            </w:r>
          </w:p>
        </w:tc>
      </w:tr>
    </w:tbl>
    <w:p w14:paraId="520E0B93"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3179"/>
      </w:tblGrid>
      <w:tr w:rsidR="003264FC" w:rsidRPr="00A84B6C" w14:paraId="446A3E78" w14:textId="77777777" w:rsidTr="00D01E0F">
        <w:tc>
          <w:tcPr>
            <w:tcW w:w="0" w:type="auto"/>
          </w:tcPr>
          <w:p w14:paraId="22A12F78" w14:textId="466EBA84" w:rsidR="003264FC" w:rsidRPr="00A84B6C" w:rsidRDefault="003264FC" w:rsidP="003264FC">
            <w:pPr>
              <w:pStyle w:val="KeyText"/>
              <w:autoSpaceDE w:val="0"/>
              <w:autoSpaceDN w:val="0"/>
              <w:adjustRightInd w:val="0"/>
            </w:pPr>
            <w:r w:rsidRPr="00A84B6C">
              <w:rPr>
                <w:szCs w:val="24"/>
              </w:rPr>
              <w:t>1</w:t>
            </w:r>
          </w:p>
        </w:tc>
        <w:tc>
          <w:tcPr>
            <w:tcW w:w="3179" w:type="dxa"/>
          </w:tcPr>
          <w:p w14:paraId="1CA6C1EC" w14:textId="58F73BD1" w:rsidR="003264FC" w:rsidRPr="00A84B6C" w:rsidRDefault="003264FC" w:rsidP="003264FC">
            <w:pPr>
              <w:pStyle w:val="KeyText"/>
              <w:autoSpaceDE w:val="0"/>
              <w:autoSpaceDN w:val="0"/>
              <w:adjustRightInd w:val="0"/>
            </w:pPr>
            <w:r w:rsidRPr="00A84B6C">
              <w:rPr>
                <w:szCs w:val="24"/>
              </w:rPr>
              <w:t>wind</w:t>
            </w:r>
          </w:p>
        </w:tc>
      </w:tr>
      <w:tr w:rsidR="003264FC" w:rsidRPr="00A84B6C" w14:paraId="0A8C4EA9" w14:textId="77777777" w:rsidTr="00D01E0F">
        <w:tc>
          <w:tcPr>
            <w:tcW w:w="0" w:type="auto"/>
          </w:tcPr>
          <w:p w14:paraId="3AEB633A" w14:textId="665F4522" w:rsidR="003264FC" w:rsidRPr="00A84B6C" w:rsidRDefault="003264FC" w:rsidP="003264FC">
            <w:pPr>
              <w:pStyle w:val="KeyText"/>
              <w:autoSpaceDE w:val="0"/>
              <w:autoSpaceDN w:val="0"/>
              <w:adjustRightInd w:val="0"/>
            </w:pPr>
            <w:r w:rsidRPr="00A84B6C">
              <w:rPr>
                <w:szCs w:val="24"/>
              </w:rPr>
              <w:t>2</w:t>
            </w:r>
          </w:p>
        </w:tc>
        <w:tc>
          <w:tcPr>
            <w:tcW w:w="3179" w:type="dxa"/>
          </w:tcPr>
          <w:p w14:paraId="734A758B" w14:textId="50F57ABF" w:rsidR="003264FC" w:rsidRPr="00A84B6C" w:rsidRDefault="003264FC" w:rsidP="003264FC">
            <w:pPr>
              <w:pStyle w:val="KeyText"/>
              <w:autoSpaceDE w:val="0"/>
              <w:autoSpaceDN w:val="0"/>
              <w:adjustRightInd w:val="0"/>
            </w:pPr>
            <w:r w:rsidRPr="00A84B6C">
              <w:rPr>
                <w:szCs w:val="24"/>
              </w:rPr>
              <w:t>stagnation point</w:t>
            </w:r>
          </w:p>
        </w:tc>
      </w:tr>
    </w:tbl>
    <w:p w14:paraId="79F54ADA" w14:textId="77777777" w:rsidR="003264FC" w:rsidRPr="00A84B6C" w:rsidRDefault="003264FC">
      <w:pPr>
        <w:pStyle w:val="Figuretitle"/>
        <w:autoSpaceDE w:val="0"/>
        <w:autoSpaceDN w:val="0"/>
        <w:adjustRightInd w:val="0"/>
        <w:outlineLvl w:val="0"/>
        <w:rPr>
          <w:szCs w:val="24"/>
        </w:rPr>
      </w:pPr>
      <w:r w:rsidRPr="00A84B6C">
        <w:rPr>
          <w:szCs w:val="24"/>
        </w:rPr>
        <w:t>Figure 7.3 — Transformation of typical wind external pressure load distribution</w:t>
      </w:r>
    </w:p>
    <w:p w14:paraId="52458741"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The wind pressures </w:t>
      </w:r>
      <w:r w:rsidRPr="00A84B6C">
        <w:rPr>
          <w:i/>
          <w:szCs w:val="24"/>
        </w:rPr>
        <w:t>q</w:t>
      </w:r>
      <w:r w:rsidRPr="00A84B6C">
        <w:rPr>
          <w:szCs w:val="24"/>
          <w:vertAlign w:val="subscript"/>
        </w:rPr>
        <w:t>w,Ed</w:t>
      </w:r>
      <w:r w:rsidRPr="00A84B6C">
        <w:rPr>
          <w:szCs w:val="24"/>
        </w:rPr>
        <w:t>(θ) should be taken as the values at the top of the cylindrical wall.</w:t>
      </w:r>
    </w:p>
    <w:p w14:paraId="50629E68"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Inward pressures </w:t>
      </w:r>
      <w:r w:rsidRPr="00A84B6C">
        <w:rPr>
          <w:i/>
          <w:szCs w:val="24"/>
        </w:rPr>
        <w:t>q</w:t>
      </w:r>
      <w:r w:rsidRPr="00A84B6C">
        <w:rPr>
          <w:szCs w:val="24"/>
        </w:rPr>
        <w:t xml:space="preserve"> are here treated as positive (outward pressures are denoted as </w:t>
      </w:r>
      <w:r w:rsidRPr="00A84B6C">
        <w:rPr>
          <w:i/>
          <w:szCs w:val="24"/>
        </w:rPr>
        <w:t>p</w:t>
      </w:r>
      <w:r w:rsidRPr="00A84B6C">
        <w:rPr>
          <w:szCs w:val="24"/>
        </w:rPr>
        <w:t>).</w:t>
      </w:r>
    </w:p>
    <w:p w14:paraId="7263D4CB"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The non-uniform wind pressure distribution </w:t>
      </w:r>
      <w:r w:rsidRPr="00A84B6C">
        <w:rPr>
          <w:i/>
          <w:szCs w:val="24"/>
        </w:rPr>
        <w:t>q</w:t>
      </w:r>
      <w:r w:rsidRPr="00A84B6C">
        <w:rPr>
          <w:szCs w:val="24"/>
          <w:vertAlign w:val="subscript"/>
        </w:rPr>
        <w:t>w,Ed</w:t>
      </w:r>
      <w:r w:rsidRPr="00A84B6C">
        <w:rPr>
          <w:szCs w:val="24"/>
        </w:rPr>
        <w:t xml:space="preserve">(θ) on the cylinder (see </w:t>
      </w:r>
      <w:r w:rsidRPr="00A84B6C">
        <w:rPr>
          <w:rStyle w:val="citefig"/>
          <w:szCs w:val="24"/>
          <w:shd w:val="clear" w:color="auto" w:fill="auto"/>
        </w:rPr>
        <w:t>Figure 7.3</w:t>
      </w:r>
      <w:r w:rsidRPr="00A84B6C">
        <w:rPr>
          <w:szCs w:val="24"/>
        </w:rPr>
        <w:t xml:space="preserve">) may, for the purpose of tank buckling design, be substituted by an equivalent uniform external pressure </w:t>
      </w:r>
      <w:r w:rsidRPr="00A84B6C">
        <w:rPr>
          <w:i/>
          <w:szCs w:val="24"/>
        </w:rPr>
        <w:t>q</w:t>
      </w:r>
      <w:r w:rsidRPr="00A84B6C">
        <w:rPr>
          <w:szCs w:val="24"/>
          <w:vertAlign w:val="subscript"/>
        </w:rPr>
        <w:t>eq,Ed</w:t>
      </w:r>
      <w:r w:rsidRPr="00A84B6C">
        <w:rPr>
          <w:szCs w:val="24"/>
        </w:rPr>
        <w:t xml:space="preserve"> given by:</w:t>
      </w:r>
    </w:p>
    <w:p w14:paraId="7AE767DA" w14:textId="77777777" w:rsidR="003264FC" w:rsidRPr="00A84B6C" w:rsidRDefault="003264FC">
      <w:pPr>
        <w:pStyle w:val="Formula"/>
        <w:autoSpaceDE w:val="0"/>
        <w:autoSpaceDN w:val="0"/>
        <w:adjustRightInd w:val="0"/>
        <w:rPr>
          <w:szCs w:val="24"/>
          <w:lang w:val="it-IT"/>
        </w:rPr>
      </w:pPr>
      <w:r w:rsidRPr="00A84B6C">
        <w:rPr>
          <w:i/>
          <w:szCs w:val="24"/>
          <w:lang w:val="it-IT"/>
        </w:rPr>
        <w:t>q</w:t>
      </w:r>
      <w:r w:rsidRPr="00A84B6C">
        <w:rPr>
          <w:szCs w:val="24"/>
          <w:vertAlign w:val="subscript"/>
          <w:lang w:val="it-IT"/>
        </w:rPr>
        <w:t>eq,Ed</w:t>
      </w:r>
      <w:r w:rsidRPr="00A84B6C">
        <w:rPr>
          <w:szCs w:val="24"/>
          <w:lang w:val="it-IT"/>
        </w:rPr>
        <w:t xml:space="preserve"> = </w:t>
      </w:r>
      <w:r w:rsidRPr="00A84B6C">
        <w:rPr>
          <w:i/>
          <w:szCs w:val="24"/>
          <w:lang w:val="it-IT"/>
        </w:rPr>
        <w:t>k</w:t>
      </w:r>
      <w:r w:rsidRPr="00A84B6C">
        <w:rPr>
          <w:szCs w:val="24"/>
          <w:vertAlign w:val="subscript"/>
          <w:lang w:val="it-IT"/>
        </w:rPr>
        <w:t>w</w:t>
      </w:r>
      <w:r w:rsidRPr="00A84B6C">
        <w:rPr>
          <w:szCs w:val="24"/>
          <w:lang w:val="it-IT"/>
        </w:rPr>
        <w:t xml:space="preserve"> </w:t>
      </w:r>
      <w:r w:rsidRPr="00A84B6C">
        <w:rPr>
          <w:i/>
          <w:szCs w:val="24"/>
          <w:lang w:val="it-IT"/>
        </w:rPr>
        <w:t>q</w:t>
      </w:r>
      <w:r w:rsidRPr="00A84B6C">
        <w:rPr>
          <w:szCs w:val="24"/>
          <w:vertAlign w:val="subscript"/>
          <w:lang w:val="it-IT"/>
        </w:rPr>
        <w:t>w,max,Ed</w:t>
      </w:r>
      <w:r w:rsidRPr="00A84B6C">
        <w:rPr>
          <w:szCs w:val="24"/>
          <w:lang w:val="it-IT"/>
        </w:rPr>
        <w:tab/>
        <w:t>(7.9)</w:t>
      </w:r>
    </w:p>
    <w:p w14:paraId="1A881CFE" w14:textId="77777777" w:rsidR="003264FC" w:rsidRPr="00A84B6C" w:rsidRDefault="003264FC" w:rsidP="00E034E8">
      <w:pPr>
        <w:pStyle w:val="BodyText"/>
        <w:keepNext/>
        <w:autoSpaceDE w:val="0"/>
        <w:autoSpaceDN w:val="0"/>
        <w:adjustRightInd w:val="0"/>
        <w:rPr>
          <w:szCs w:val="24"/>
        </w:rPr>
      </w:pPr>
      <w:r w:rsidRPr="00A84B6C">
        <w:rPr>
          <w:szCs w:val="24"/>
        </w:rPr>
        <w:t xml:space="preserve">where </w:t>
      </w:r>
      <w:r w:rsidRPr="00A84B6C">
        <w:rPr>
          <w:i/>
          <w:szCs w:val="24"/>
        </w:rPr>
        <w:t>q</w:t>
      </w:r>
      <w:r w:rsidRPr="00A84B6C">
        <w:rPr>
          <w:szCs w:val="24"/>
          <w:vertAlign w:val="subscript"/>
        </w:rPr>
        <w:t>w,max,Ed</w:t>
      </w:r>
      <w:r w:rsidRPr="00A84B6C">
        <w:rPr>
          <w:szCs w:val="24"/>
        </w:rPr>
        <w:t xml:space="preserve"> is the maximum wind pressure (stagnation pressure), and </w:t>
      </w:r>
      <w:r w:rsidRPr="00A84B6C">
        <w:rPr>
          <w:i/>
          <w:szCs w:val="24"/>
        </w:rPr>
        <w:t>k</w:t>
      </w:r>
      <w:r w:rsidRPr="00A84B6C">
        <w:rPr>
          <w:szCs w:val="24"/>
          <w:vertAlign w:val="subscript"/>
        </w:rPr>
        <w:t>w</w:t>
      </w:r>
      <w:r w:rsidRPr="00A84B6C">
        <w:rPr>
          <w:szCs w:val="24"/>
        </w:rPr>
        <w:t xml:space="preserve"> should be found as:</w:t>
      </w:r>
    </w:p>
    <w:p w14:paraId="72CD0D6B" w14:textId="5B2E8943" w:rsidR="003264FC" w:rsidRPr="00A84B6C" w:rsidRDefault="000A5D27">
      <w:pPr>
        <w:pStyle w:val="Formula"/>
        <w:autoSpaceDE w:val="0"/>
        <w:autoSpaceDN w:val="0"/>
        <w:adjustRightInd w:val="0"/>
        <w:rPr>
          <w:szCs w:val="24"/>
        </w:rPr>
      </w:pPr>
      <w:r w:rsidRPr="00A84B6C">
        <w:rPr>
          <w:position w:val="-50"/>
        </w:rPr>
        <w:object w:dxaOrig="3159" w:dyaOrig="1100" w14:anchorId="517D4915">
          <v:shape id="_x0000_i1048" type="#_x0000_t75" style="width:158.25pt;height:54.75pt" o:ole="">
            <v:imagedata r:id="rId64" o:title=""/>
          </v:shape>
          <o:OLEObject Type="Embed" ProgID="Equation.DSMT4" ShapeID="_x0000_i1048" DrawAspect="Content" ObjectID="_1772534926" r:id="rId65"/>
        </w:object>
      </w:r>
      <w:r w:rsidR="003264FC" w:rsidRPr="00A84B6C">
        <w:rPr>
          <w:szCs w:val="24"/>
        </w:rPr>
        <w:tab/>
        <w:t>(7.10)</w:t>
      </w:r>
    </w:p>
    <w:p w14:paraId="3F88B736" w14:textId="77777777" w:rsidR="003264FC" w:rsidRPr="00A84B6C" w:rsidRDefault="003264FC">
      <w:pPr>
        <w:pStyle w:val="BodyText"/>
        <w:autoSpaceDE w:val="0"/>
        <w:autoSpaceDN w:val="0"/>
        <w:adjustRightInd w:val="0"/>
        <w:rPr>
          <w:szCs w:val="24"/>
        </w:rPr>
      </w:pPr>
      <w:r w:rsidRPr="00A84B6C">
        <w:rPr>
          <w:szCs w:val="24"/>
        </w:rPr>
        <w:t xml:space="preserve">but with the value of </w:t>
      </w:r>
      <w:r w:rsidRPr="00A84B6C">
        <w:rPr>
          <w:i/>
          <w:szCs w:val="24"/>
        </w:rPr>
        <w:t>k</w:t>
      </w:r>
      <w:r w:rsidRPr="00A84B6C">
        <w:rPr>
          <w:szCs w:val="24"/>
          <w:vertAlign w:val="subscript"/>
        </w:rPr>
        <w:t>w</w:t>
      </w:r>
      <w:r w:rsidRPr="00A84B6C">
        <w:rPr>
          <w:szCs w:val="24"/>
        </w:rPr>
        <w:t xml:space="preserve"> limited to being inside the range 0,65 ≤ </w:t>
      </w:r>
      <w:r w:rsidRPr="00A84B6C">
        <w:rPr>
          <w:i/>
          <w:szCs w:val="24"/>
        </w:rPr>
        <w:t>k</w:t>
      </w:r>
      <w:r w:rsidRPr="00A84B6C">
        <w:rPr>
          <w:szCs w:val="24"/>
          <w:vertAlign w:val="subscript"/>
        </w:rPr>
        <w:t>w</w:t>
      </w:r>
      <w:r w:rsidRPr="00A84B6C">
        <w:rPr>
          <w:szCs w:val="24"/>
        </w:rPr>
        <w:t> ≤ 1.</w:t>
      </w:r>
    </w:p>
    <w:p w14:paraId="7AE95779"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r>
      <w:r w:rsidRPr="00A84B6C">
        <w:rPr>
          <w:rStyle w:val="citeeq"/>
          <w:szCs w:val="24"/>
          <w:shd w:val="clear" w:color="auto" w:fill="auto"/>
        </w:rPr>
        <w:t>Formula (7.10)</w:t>
      </w:r>
      <w:r w:rsidRPr="00A84B6C">
        <w:rPr>
          <w:szCs w:val="24"/>
        </w:rPr>
        <w:t xml:space="preserve"> provides a simpler treatment for wind buckling than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by using the simple treatment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and adopting </w:t>
      </w:r>
      <w:r w:rsidRPr="00A84B6C">
        <w:rPr>
          <w:i/>
          <w:szCs w:val="24"/>
        </w:rPr>
        <w:t>C</w:t>
      </w:r>
      <w:r w:rsidRPr="00A84B6C">
        <w:rPr>
          <w:szCs w:val="24"/>
          <w:vertAlign w:val="subscript"/>
        </w:rPr>
        <w:t>q</w:t>
      </w:r>
      <w:r w:rsidRPr="00A84B6C">
        <w:rPr>
          <w:szCs w:val="24"/>
        </w:rPr>
        <w:t> = 1,0.</w:t>
      </w:r>
    </w:p>
    <w:p w14:paraId="64CDBA63"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The design pressure </w:t>
      </w:r>
      <w:r w:rsidRPr="00A84B6C">
        <w:rPr>
          <w:i/>
          <w:szCs w:val="24"/>
        </w:rPr>
        <w:t>q</w:t>
      </w:r>
      <w:r w:rsidRPr="00A84B6C">
        <w:rPr>
          <w:szCs w:val="24"/>
          <w:vertAlign w:val="subscript"/>
        </w:rPr>
        <w:t>Ed</w:t>
      </w:r>
      <w:r w:rsidRPr="00A84B6C">
        <w:rPr>
          <w:szCs w:val="24"/>
        </w:rPr>
        <w:t xml:space="preserve"> should be taken as:</w:t>
      </w:r>
    </w:p>
    <w:p w14:paraId="43744480" w14:textId="77777777" w:rsidR="003264FC" w:rsidRPr="00A84B6C" w:rsidRDefault="003264FC">
      <w:pPr>
        <w:pStyle w:val="Formula"/>
        <w:autoSpaceDE w:val="0"/>
        <w:autoSpaceDN w:val="0"/>
        <w:adjustRightInd w:val="0"/>
        <w:rPr>
          <w:szCs w:val="24"/>
          <w:lang w:val="it-IT"/>
        </w:rPr>
      </w:pPr>
      <w:r w:rsidRPr="00A84B6C">
        <w:rPr>
          <w:i/>
          <w:szCs w:val="24"/>
          <w:lang w:val="it-IT"/>
        </w:rPr>
        <w:t>q</w:t>
      </w:r>
      <w:r w:rsidRPr="00A84B6C">
        <w:rPr>
          <w:szCs w:val="24"/>
          <w:vertAlign w:val="subscript"/>
          <w:lang w:val="it-IT"/>
        </w:rPr>
        <w:t>Ed</w:t>
      </w:r>
      <w:r w:rsidRPr="00A84B6C">
        <w:rPr>
          <w:szCs w:val="24"/>
          <w:lang w:val="it-IT"/>
        </w:rPr>
        <w:t xml:space="preserve"> = </w:t>
      </w:r>
      <w:r w:rsidRPr="00A84B6C">
        <w:rPr>
          <w:i/>
          <w:szCs w:val="24"/>
          <w:lang w:val="it-IT"/>
        </w:rPr>
        <w:t>q</w:t>
      </w:r>
      <w:r w:rsidRPr="00A84B6C">
        <w:rPr>
          <w:szCs w:val="24"/>
          <w:vertAlign w:val="subscript"/>
          <w:lang w:val="it-IT"/>
        </w:rPr>
        <w:t>eq,Ed</w:t>
      </w:r>
      <w:r w:rsidRPr="00A84B6C">
        <w:rPr>
          <w:szCs w:val="24"/>
          <w:lang w:val="it-IT"/>
        </w:rPr>
        <w:t xml:space="preserve"> + </w:t>
      </w:r>
      <w:r w:rsidRPr="00A84B6C">
        <w:rPr>
          <w:i/>
          <w:szCs w:val="24"/>
          <w:lang w:val="it-IT"/>
        </w:rPr>
        <w:t>q</w:t>
      </w:r>
      <w:r w:rsidRPr="00A84B6C">
        <w:rPr>
          <w:szCs w:val="24"/>
          <w:vertAlign w:val="subscript"/>
          <w:lang w:val="it-IT"/>
        </w:rPr>
        <w:t>s,Ed</w:t>
      </w:r>
      <w:r w:rsidRPr="00A84B6C">
        <w:rPr>
          <w:szCs w:val="24"/>
          <w:lang w:val="it-IT"/>
        </w:rPr>
        <w:tab/>
        <w:t>(7.11)</w:t>
      </w:r>
    </w:p>
    <w:p w14:paraId="5E74C8DA" w14:textId="77777777" w:rsidR="003264FC" w:rsidRPr="00A84B6C" w:rsidRDefault="003264FC">
      <w:pPr>
        <w:pStyle w:val="BodyText"/>
        <w:autoSpaceDE w:val="0"/>
        <w:autoSpaceDN w:val="0"/>
        <w:adjustRightInd w:val="0"/>
        <w:rPr>
          <w:szCs w:val="24"/>
        </w:rPr>
      </w:pPr>
      <w:r w:rsidRPr="00A84B6C">
        <w:rPr>
          <w:szCs w:val="24"/>
        </w:rPr>
        <w:t xml:space="preserve">where </w:t>
      </w:r>
      <w:r w:rsidRPr="00A84B6C">
        <w:rPr>
          <w:i/>
          <w:szCs w:val="24"/>
        </w:rPr>
        <w:t>q</w:t>
      </w:r>
      <w:r w:rsidRPr="00A84B6C">
        <w:rPr>
          <w:i/>
          <w:szCs w:val="24"/>
          <w:vertAlign w:val="subscript"/>
        </w:rPr>
        <w:t>s</w:t>
      </w:r>
      <w:r w:rsidRPr="00A84B6C">
        <w:rPr>
          <w:szCs w:val="24"/>
          <w:vertAlign w:val="subscript"/>
        </w:rPr>
        <w:t>,Ed</w:t>
      </w:r>
      <w:r w:rsidRPr="00A84B6C">
        <w:rPr>
          <w:szCs w:val="24"/>
        </w:rPr>
        <w:t xml:space="preserve"> is the internal suction caused by venting, internal partial vacuum or other phenomena.</w:t>
      </w:r>
    </w:p>
    <w:p w14:paraId="414A31AE" w14:textId="77777777" w:rsidR="003264FC" w:rsidRPr="00A84B6C" w:rsidRDefault="003264FC" w:rsidP="003B3529">
      <w:pPr>
        <w:pStyle w:val="BodyText"/>
        <w:keepNext/>
        <w:autoSpaceDE w:val="0"/>
        <w:autoSpaceDN w:val="0"/>
        <w:adjustRightInd w:val="0"/>
        <w:rPr>
          <w:szCs w:val="24"/>
        </w:rPr>
      </w:pPr>
      <w:r w:rsidRPr="00A84B6C">
        <w:rPr>
          <w:szCs w:val="24"/>
        </w:rPr>
        <w:lastRenderedPageBreak/>
        <w:t>(10)</w:t>
      </w:r>
      <w:r w:rsidRPr="00A84B6C">
        <w:rPr>
          <w:szCs w:val="24"/>
        </w:rPr>
        <w:tab/>
        <w:t xml:space="preserve">The critical buckling pressure </w:t>
      </w:r>
      <w:r w:rsidRPr="00A84B6C">
        <w:rPr>
          <w:i/>
          <w:szCs w:val="24"/>
        </w:rPr>
        <w:t>q</w:t>
      </w:r>
      <w:r w:rsidRPr="00A84B6C">
        <w:rPr>
          <w:szCs w:val="24"/>
          <w:vertAlign w:val="subscript"/>
        </w:rPr>
        <w:t>Rcr,m</w:t>
      </w:r>
      <w:r w:rsidRPr="00A84B6C">
        <w:rPr>
          <w:szCs w:val="24"/>
        </w:rPr>
        <w:t xml:space="preserve"> of the potential buckle of height </w:t>
      </w:r>
      <w:r w:rsidRPr="00A84B6C">
        <w:rPr>
          <w:i/>
          <w:szCs w:val="24"/>
        </w:rPr>
        <w:t>h</w:t>
      </w:r>
      <w:r w:rsidRPr="00A84B6C">
        <w:rPr>
          <w:i/>
          <w:szCs w:val="24"/>
          <w:vertAlign w:val="subscript"/>
        </w:rPr>
        <w:t>b</w:t>
      </w:r>
      <w:r w:rsidRPr="00A84B6C">
        <w:rPr>
          <w:szCs w:val="24"/>
          <w:vertAlign w:val="subscript"/>
        </w:rPr>
        <w:t>m</w:t>
      </w:r>
      <w:r w:rsidRPr="00A84B6C">
        <w:rPr>
          <w:szCs w:val="24"/>
        </w:rPr>
        <w:t xml:space="preserve"> should be calculated as:</w:t>
      </w:r>
    </w:p>
    <w:p w14:paraId="5660BBEC" w14:textId="198754EC" w:rsidR="003264FC" w:rsidRPr="00A84B6C" w:rsidRDefault="000A5D27">
      <w:pPr>
        <w:pStyle w:val="Formula"/>
        <w:autoSpaceDE w:val="0"/>
        <w:autoSpaceDN w:val="0"/>
        <w:adjustRightInd w:val="0"/>
        <w:rPr>
          <w:szCs w:val="24"/>
        </w:rPr>
      </w:pPr>
      <w:r w:rsidRPr="00A84B6C">
        <w:rPr>
          <w:position w:val="-34"/>
        </w:rPr>
        <w:object w:dxaOrig="2860" w:dyaOrig="880" w14:anchorId="7B55D1B9">
          <v:shape id="_x0000_i1049" type="#_x0000_t75" style="width:143.25pt;height:44.25pt" o:ole="">
            <v:imagedata r:id="rId66" o:title=""/>
          </v:shape>
          <o:OLEObject Type="Embed" ProgID="Equation.DSMT4" ShapeID="_x0000_i1049" DrawAspect="Content" ObjectID="_1772534927" r:id="rId67"/>
        </w:object>
      </w:r>
      <w:r w:rsidR="003264FC" w:rsidRPr="00A84B6C">
        <w:rPr>
          <w:szCs w:val="24"/>
        </w:rPr>
        <w:t xml:space="preserve"> </w:t>
      </w:r>
      <w:r w:rsidR="003264FC" w:rsidRPr="00A84B6C">
        <w:rPr>
          <w:szCs w:val="24"/>
        </w:rPr>
        <w:tab/>
        <w:t>(7.12)</w:t>
      </w:r>
    </w:p>
    <w:p w14:paraId="58163329" w14:textId="77777777" w:rsidR="003264FC" w:rsidRPr="00A84B6C" w:rsidRDefault="003264FC">
      <w:pPr>
        <w:pStyle w:val="BodyText"/>
        <w:autoSpaceDE w:val="0"/>
        <w:autoSpaceDN w:val="0"/>
        <w:adjustRightInd w:val="0"/>
        <w:rPr>
          <w:szCs w:val="24"/>
        </w:rPr>
      </w:pPr>
      <w:r w:rsidRPr="00A84B6C">
        <w:rPr>
          <w:szCs w:val="24"/>
        </w:rPr>
        <w:t xml:space="preserve">where </w:t>
      </w:r>
      <w:r w:rsidRPr="00A84B6C">
        <w:rPr>
          <w:i/>
          <w:szCs w:val="24"/>
        </w:rPr>
        <w:t>C</w:t>
      </w:r>
      <w:r w:rsidRPr="00A84B6C">
        <w:rPr>
          <w:i/>
          <w:szCs w:val="24"/>
          <w:vertAlign w:val="subscript"/>
        </w:rPr>
        <w:t>b</w:t>
      </w:r>
      <w:r w:rsidRPr="00A84B6C">
        <w:rPr>
          <w:szCs w:val="24"/>
        </w:rPr>
        <w:t xml:space="preserve"> = 1,15 if the base of the wall is anchored or </w:t>
      </w:r>
      <w:r w:rsidRPr="00A84B6C">
        <w:rPr>
          <w:i/>
          <w:szCs w:val="24"/>
        </w:rPr>
        <w:t>h</w:t>
      </w:r>
      <w:r w:rsidRPr="00A84B6C">
        <w:rPr>
          <w:szCs w:val="24"/>
          <w:vertAlign w:val="subscript"/>
        </w:rPr>
        <w:t>bm</w:t>
      </w:r>
      <w:r w:rsidRPr="00A84B6C">
        <w:rPr>
          <w:szCs w:val="24"/>
        </w:rPr>
        <w:t xml:space="preserve"> does not extend to the base, but </w:t>
      </w:r>
      <w:r w:rsidRPr="00A84B6C">
        <w:rPr>
          <w:i/>
          <w:szCs w:val="24"/>
        </w:rPr>
        <w:t>C</w:t>
      </w:r>
      <w:r w:rsidRPr="00A84B6C">
        <w:rPr>
          <w:szCs w:val="24"/>
          <w:vertAlign w:val="subscript"/>
        </w:rPr>
        <w:t>b</w:t>
      </w:r>
      <w:r w:rsidRPr="00A84B6C">
        <w:rPr>
          <w:szCs w:val="24"/>
        </w:rPr>
        <w:t> = 0,92 if the buckle extends to the base and the tank is unanchored.</w:t>
      </w:r>
    </w:p>
    <w:p w14:paraId="66B59158" w14:textId="77777777" w:rsidR="003264FC" w:rsidRPr="00A84B6C" w:rsidRDefault="003264FC">
      <w:pPr>
        <w:pStyle w:val="BodyText"/>
        <w:autoSpaceDE w:val="0"/>
        <w:autoSpaceDN w:val="0"/>
        <w:adjustRightInd w:val="0"/>
        <w:rPr>
          <w:szCs w:val="24"/>
        </w:rPr>
      </w:pPr>
      <w:r w:rsidRPr="00A84B6C">
        <w:rPr>
          <w:szCs w:val="24"/>
        </w:rPr>
        <w:t>(11)</w:t>
      </w:r>
      <w:r w:rsidRPr="00A84B6C">
        <w:rPr>
          <w:szCs w:val="24"/>
        </w:rPr>
        <w:tab/>
        <w:t>The design value of the buckling resistance pressure of the imperfect shell should then be found as:</w:t>
      </w:r>
    </w:p>
    <w:p w14:paraId="5E95DAEC" w14:textId="63320140" w:rsidR="003264FC" w:rsidRPr="00A84B6C" w:rsidRDefault="000A5D27">
      <w:pPr>
        <w:pStyle w:val="Formula"/>
        <w:autoSpaceDE w:val="0"/>
        <w:autoSpaceDN w:val="0"/>
        <w:adjustRightInd w:val="0"/>
        <w:rPr>
          <w:szCs w:val="24"/>
        </w:rPr>
      </w:pPr>
      <w:r w:rsidRPr="00A84B6C">
        <w:rPr>
          <w:position w:val="-16"/>
        </w:rPr>
        <w:object w:dxaOrig="2200" w:dyaOrig="400" w14:anchorId="6A9E3815">
          <v:shape id="_x0000_i1050" type="#_x0000_t75" style="width:109.5pt;height:19.5pt" o:ole="">
            <v:imagedata r:id="rId68" o:title=""/>
          </v:shape>
          <o:OLEObject Type="Embed" ProgID="Equation.DSMT4" ShapeID="_x0000_i1050" DrawAspect="Content" ObjectID="_1772534928" r:id="rId69"/>
        </w:object>
      </w:r>
      <w:r w:rsidR="003264FC" w:rsidRPr="00A84B6C">
        <w:rPr>
          <w:szCs w:val="24"/>
        </w:rPr>
        <w:t xml:space="preserve"> </w:t>
      </w:r>
      <w:r w:rsidR="003264FC" w:rsidRPr="00A84B6C">
        <w:rPr>
          <w:szCs w:val="24"/>
        </w:rPr>
        <w:tab/>
        <w:t>(7.13)</w:t>
      </w:r>
    </w:p>
    <w:p w14:paraId="35FC7689"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080"/>
      </w:tblGrid>
      <w:tr w:rsidR="003264FC" w:rsidRPr="00A84B6C" w14:paraId="00722F8D" w14:textId="77777777" w:rsidTr="00B42DAD">
        <w:tc>
          <w:tcPr>
            <w:tcW w:w="708" w:type="dxa"/>
          </w:tcPr>
          <w:p w14:paraId="3C378761" w14:textId="4F3F404E" w:rsidR="003264FC" w:rsidRPr="00A84B6C" w:rsidRDefault="003264FC" w:rsidP="003264FC">
            <w:pPr>
              <w:pStyle w:val="Tablebody"/>
              <w:autoSpaceDE w:val="0"/>
              <w:autoSpaceDN w:val="0"/>
              <w:adjustRightInd w:val="0"/>
              <w:rPr>
                <w:i/>
              </w:rPr>
            </w:pPr>
            <w:r w:rsidRPr="00A84B6C">
              <w:rPr>
                <w:i/>
                <w:szCs w:val="24"/>
              </w:rPr>
              <w:t>α</w:t>
            </w:r>
            <w:r w:rsidRPr="00A84B6C">
              <w:rPr>
                <w:i/>
                <w:szCs w:val="24"/>
                <w:vertAlign w:val="subscript"/>
              </w:rPr>
              <w:t>θI</w:t>
            </w:r>
          </w:p>
        </w:tc>
        <w:tc>
          <w:tcPr>
            <w:tcW w:w="8080" w:type="dxa"/>
          </w:tcPr>
          <w:p w14:paraId="3951568D" w14:textId="21844D94" w:rsidR="003264FC" w:rsidRPr="00A84B6C" w:rsidRDefault="003264FC" w:rsidP="003264FC">
            <w:pPr>
              <w:pStyle w:val="Tablebody"/>
              <w:autoSpaceDE w:val="0"/>
              <w:autoSpaceDN w:val="0"/>
              <w:adjustRightInd w:val="0"/>
            </w:pPr>
            <w:r w:rsidRPr="00A84B6C">
              <w:rPr>
                <w:szCs w:val="24"/>
              </w:rPr>
              <w:t>is the imperfection reduction factor under external pressure;</w:t>
            </w:r>
          </w:p>
        </w:tc>
      </w:tr>
      <w:tr w:rsidR="003264FC" w:rsidRPr="00A84B6C" w14:paraId="3A511AA0" w14:textId="77777777" w:rsidTr="00B42DAD">
        <w:tc>
          <w:tcPr>
            <w:tcW w:w="708" w:type="dxa"/>
          </w:tcPr>
          <w:p w14:paraId="3796DCE9" w14:textId="2C555A5A" w:rsidR="003264FC" w:rsidRPr="00A84B6C" w:rsidRDefault="003264FC" w:rsidP="003264FC">
            <w:pPr>
              <w:pStyle w:val="Tablebody"/>
              <w:autoSpaceDE w:val="0"/>
              <w:autoSpaceDN w:val="0"/>
              <w:adjustRightInd w:val="0"/>
            </w:pPr>
            <w:r w:rsidRPr="00A84B6C">
              <w:rPr>
                <w:szCs w:val="24"/>
              </w:rPr>
              <w:t>γ</w:t>
            </w:r>
            <w:r w:rsidRPr="00A84B6C">
              <w:rPr>
                <w:szCs w:val="24"/>
                <w:vertAlign w:val="subscript"/>
              </w:rPr>
              <w:t>M1</w:t>
            </w:r>
          </w:p>
        </w:tc>
        <w:tc>
          <w:tcPr>
            <w:tcW w:w="8080" w:type="dxa"/>
          </w:tcPr>
          <w:p w14:paraId="31A5A253" w14:textId="4481A3B2" w:rsidR="003264FC" w:rsidRPr="00A84B6C" w:rsidRDefault="003264FC" w:rsidP="003264FC">
            <w:pPr>
              <w:pStyle w:val="Tablebody"/>
              <w:autoSpaceDE w:val="0"/>
              <w:autoSpaceDN w:val="0"/>
              <w:adjustRightInd w:val="0"/>
            </w:pPr>
            <w:r w:rsidRPr="00A84B6C">
              <w:rPr>
                <w:szCs w:val="24"/>
              </w:rPr>
              <w:t xml:space="preserve">is the partial factor for buckling (see </w:t>
            </w:r>
            <w:r w:rsidRPr="00A84B6C">
              <w:rPr>
                <w:rStyle w:val="citetbl"/>
                <w:szCs w:val="24"/>
                <w:shd w:val="clear" w:color="auto" w:fill="auto"/>
              </w:rPr>
              <w:t>Table 4.4</w:t>
            </w:r>
            <w:r w:rsidRPr="00A84B6C">
              <w:rPr>
                <w:szCs w:val="24"/>
              </w:rPr>
              <w:t>)</w:t>
            </w:r>
          </w:p>
        </w:tc>
      </w:tr>
    </w:tbl>
    <w:p w14:paraId="3B1882C9" w14:textId="71FB957B" w:rsidR="003264FC" w:rsidRPr="00A84B6C" w:rsidRDefault="003264FC">
      <w:pPr>
        <w:pStyle w:val="BodyText"/>
        <w:autoSpaceDE w:val="0"/>
        <w:autoSpaceDN w:val="0"/>
        <w:adjustRightInd w:val="0"/>
        <w:rPr>
          <w:szCs w:val="24"/>
        </w:rPr>
      </w:pPr>
      <w:r w:rsidRPr="00A84B6C">
        <w:rPr>
          <w:szCs w:val="24"/>
        </w:rPr>
        <w:t>(12)</w:t>
      </w:r>
      <w:r w:rsidRPr="00A84B6C">
        <w:rPr>
          <w:szCs w:val="24"/>
        </w:rPr>
        <w:tab/>
        <w:t xml:space="preserve">The reduction </w:t>
      </w:r>
      <w:r w:rsidRPr="00A84B6C">
        <w:rPr>
          <w:i/>
          <w:szCs w:val="24"/>
        </w:rPr>
        <w:t>α</w:t>
      </w:r>
      <w:r w:rsidRPr="00A84B6C">
        <w:rPr>
          <w:szCs w:val="24"/>
          <w:vertAlign w:val="subscript"/>
        </w:rPr>
        <w:t>θI</w:t>
      </w:r>
      <w:r w:rsidRPr="00A84B6C">
        <w:rPr>
          <w:szCs w:val="24"/>
        </w:rPr>
        <w:t xml:space="preserve"> due to geometric imperfections is given in </w:t>
      </w:r>
      <w:r w:rsidRPr="00A84B6C">
        <w:rPr>
          <w:rStyle w:val="citetbl"/>
          <w:szCs w:val="24"/>
          <w:shd w:val="clear" w:color="auto" w:fill="auto"/>
        </w:rPr>
        <w:t>Table 7.1</w:t>
      </w:r>
      <w:r w:rsidRPr="00A84B6C">
        <w:rPr>
          <w:szCs w:val="24"/>
        </w:rPr>
        <w:t xml:space="preserve">, based on the Fabrication Tolerance Quality Class as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365E23CD"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values given in </w:t>
      </w:r>
      <w:r w:rsidRPr="00A84B6C">
        <w:rPr>
          <w:rStyle w:val="citetbl"/>
          <w:szCs w:val="24"/>
          <w:shd w:val="clear" w:color="auto" w:fill="auto"/>
        </w:rPr>
        <w:t>Table 7.1</w:t>
      </w:r>
      <w:r w:rsidRPr="00A84B6C">
        <w:rPr>
          <w:szCs w:val="24"/>
        </w:rPr>
        <w:t xml:space="preserve"> provide a convenient conservative approximation to those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54902D96" w14:textId="77777777" w:rsidR="003264FC" w:rsidRPr="00A84B6C" w:rsidRDefault="003264FC">
      <w:pPr>
        <w:pStyle w:val="Tabletitle"/>
        <w:keepLines/>
        <w:autoSpaceDE w:val="0"/>
        <w:autoSpaceDN w:val="0"/>
        <w:adjustRightInd w:val="0"/>
        <w:outlineLvl w:val="0"/>
        <w:rPr>
          <w:szCs w:val="24"/>
        </w:rPr>
      </w:pPr>
      <w:r w:rsidRPr="00A84B6C">
        <w:rPr>
          <w:szCs w:val="24"/>
        </w:rPr>
        <w:t xml:space="preserve">Table 7.1 — Values of imperfection reduction factor </w:t>
      </w:r>
      <w:r w:rsidRPr="00A84B6C">
        <w:rPr>
          <w:i/>
          <w:szCs w:val="24"/>
        </w:rPr>
        <w:t>α</w:t>
      </w:r>
      <w:r w:rsidRPr="00A84B6C">
        <w:rPr>
          <w:szCs w:val="24"/>
          <w:vertAlign w:val="subscript"/>
        </w:rPr>
        <w:t>θI</w:t>
      </w:r>
      <w:r w:rsidRPr="00A84B6C">
        <w:rPr>
          <w:szCs w:val="24"/>
        </w:rPr>
        <w:t xml:space="preserve"> for buckling under external pressure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539"/>
        <w:gridCol w:w="1609"/>
        <w:gridCol w:w="1514"/>
      </w:tblGrid>
      <w:tr w:rsidR="003264FC" w:rsidRPr="00A84B6C" w14:paraId="1D59E0B0" w14:textId="77777777" w:rsidTr="00B42DAD">
        <w:trPr>
          <w:cantSplit/>
          <w:jc w:val="center"/>
        </w:trPr>
        <w:tc>
          <w:tcPr>
            <w:tcW w:w="2539" w:type="dxa"/>
            <w:tcBorders>
              <w:top w:val="single" w:sz="12" w:space="0" w:color="auto"/>
              <w:left w:val="single" w:sz="12" w:space="0" w:color="auto"/>
              <w:bottom w:val="single" w:sz="12" w:space="0" w:color="auto"/>
            </w:tcBorders>
          </w:tcPr>
          <w:p w14:paraId="22292125" w14:textId="142B18EA" w:rsidR="003264FC" w:rsidRPr="00A84B6C" w:rsidRDefault="003264FC" w:rsidP="003264FC">
            <w:pPr>
              <w:pStyle w:val="Tableheader"/>
              <w:autoSpaceDE w:val="0"/>
              <w:autoSpaceDN w:val="0"/>
              <w:adjustRightInd w:val="0"/>
              <w:rPr>
                <w:b/>
              </w:rPr>
            </w:pPr>
            <w:r w:rsidRPr="00A84B6C">
              <w:rPr>
                <w:b/>
                <w:szCs w:val="24"/>
              </w:rPr>
              <w:t>Fabrication tolerance quality class</w:t>
            </w:r>
          </w:p>
        </w:tc>
        <w:tc>
          <w:tcPr>
            <w:tcW w:w="1609" w:type="dxa"/>
            <w:tcBorders>
              <w:top w:val="single" w:sz="12" w:space="0" w:color="auto"/>
              <w:bottom w:val="single" w:sz="12" w:space="0" w:color="auto"/>
            </w:tcBorders>
          </w:tcPr>
          <w:p w14:paraId="1EE93F24" w14:textId="5205C2C2" w:rsidR="003264FC" w:rsidRPr="00A84B6C" w:rsidRDefault="003264FC" w:rsidP="003264FC">
            <w:pPr>
              <w:pStyle w:val="Tableheader"/>
              <w:autoSpaceDE w:val="0"/>
              <w:autoSpaceDN w:val="0"/>
              <w:adjustRightInd w:val="0"/>
              <w:rPr>
                <w:b/>
              </w:rPr>
            </w:pPr>
            <w:r w:rsidRPr="00A84B6C">
              <w:rPr>
                <w:b/>
                <w:szCs w:val="24"/>
              </w:rPr>
              <w:t>Description</w:t>
            </w:r>
          </w:p>
        </w:tc>
        <w:tc>
          <w:tcPr>
            <w:tcW w:w="1514" w:type="dxa"/>
            <w:tcBorders>
              <w:top w:val="single" w:sz="12" w:space="0" w:color="auto"/>
              <w:bottom w:val="single" w:sz="12" w:space="0" w:color="auto"/>
              <w:right w:val="single" w:sz="12" w:space="0" w:color="auto"/>
            </w:tcBorders>
          </w:tcPr>
          <w:p w14:paraId="7528127B" w14:textId="15501033" w:rsidR="003264FC" w:rsidRPr="00A84B6C" w:rsidRDefault="003264FC" w:rsidP="003264FC">
            <w:pPr>
              <w:pStyle w:val="Tableheader"/>
              <w:autoSpaceDE w:val="0"/>
              <w:autoSpaceDN w:val="0"/>
              <w:adjustRightInd w:val="0"/>
            </w:pPr>
            <w:r w:rsidRPr="00A84B6C">
              <w:rPr>
                <w:i/>
                <w:szCs w:val="24"/>
              </w:rPr>
              <w:t>α</w:t>
            </w:r>
            <w:r w:rsidRPr="00A84B6C">
              <w:rPr>
                <w:i/>
                <w:szCs w:val="24"/>
                <w:vertAlign w:val="subscript"/>
              </w:rPr>
              <w:t>θ</w:t>
            </w:r>
            <w:r w:rsidRPr="00A84B6C">
              <w:rPr>
                <w:szCs w:val="24"/>
                <w:vertAlign w:val="subscript"/>
              </w:rPr>
              <w:t>I</w:t>
            </w:r>
          </w:p>
        </w:tc>
      </w:tr>
      <w:tr w:rsidR="003264FC" w:rsidRPr="00A84B6C" w14:paraId="42DC18D6" w14:textId="77777777" w:rsidTr="00B42DAD">
        <w:trPr>
          <w:cantSplit/>
          <w:jc w:val="center"/>
        </w:trPr>
        <w:tc>
          <w:tcPr>
            <w:tcW w:w="2539" w:type="dxa"/>
            <w:tcBorders>
              <w:top w:val="single" w:sz="12" w:space="0" w:color="auto"/>
              <w:left w:val="single" w:sz="12" w:space="0" w:color="auto"/>
            </w:tcBorders>
          </w:tcPr>
          <w:p w14:paraId="1C0D77E9" w14:textId="20B485FB" w:rsidR="003264FC" w:rsidRPr="00A84B6C" w:rsidRDefault="003264FC" w:rsidP="003264FC">
            <w:pPr>
              <w:pStyle w:val="Tablebody"/>
              <w:autoSpaceDE w:val="0"/>
              <w:autoSpaceDN w:val="0"/>
              <w:adjustRightInd w:val="0"/>
            </w:pPr>
            <w:r w:rsidRPr="00A84B6C">
              <w:rPr>
                <w:szCs w:val="24"/>
              </w:rPr>
              <w:t>Class A</w:t>
            </w:r>
          </w:p>
        </w:tc>
        <w:tc>
          <w:tcPr>
            <w:tcW w:w="1609" w:type="dxa"/>
            <w:tcBorders>
              <w:top w:val="single" w:sz="12" w:space="0" w:color="auto"/>
            </w:tcBorders>
          </w:tcPr>
          <w:p w14:paraId="4BBDF36B" w14:textId="2CAC34E6" w:rsidR="003264FC" w:rsidRPr="00A84B6C" w:rsidRDefault="003264FC" w:rsidP="003264FC">
            <w:pPr>
              <w:pStyle w:val="Tablebody"/>
              <w:autoSpaceDE w:val="0"/>
              <w:autoSpaceDN w:val="0"/>
              <w:adjustRightInd w:val="0"/>
            </w:pPr>
            <w:r w:rsidRPr="00A84B6C">
              <w:rPr>
                <w:szCs w:val="24"/>
              </w:rPr>
              <w:t>Excellent</w:t>
            </w:r>
          </w:p>
        </w:tc>
        <w:tc>
          <w:tcPr>
            <w:tcW w:w="1514" w:type="dxa"/>
            <w:tcBorders>
              <w:top w:val="single" w:sz="12" w:space="0" w:color="auto"/>
              <w:right w:val="single" w:sz="12" w:space="0" w:color="auto"/>
            </w:tcBorders>
          </w:tcPr>
          <w:p w14:paraId="51303E8A" w14:textId="2E3FC397" w:rsidR="003264FC" w:rsidRPr="00A84B6C" w:rsidRDefault="003264FC" w:rsidP="003264FC">
            <w:pPr>
              <w:pStyle w:val="Tablebody"/>
              <w:autoSpaceDE w:val="0"/>
              <w:autoSpaceDN w:val="0"/>
              <w:adjustRightInd w:val="0"/>
            </w:pPr>
            <w:r w:rsidRPr="00A84B6C">
              <w:rPr>
                <w:szCs w:val="24"/>
              </w:rPr>
              <w:t>0,75</w:t>
            </w:r>
          </w:p>
        </w:tc>
      </w:tr>
      <w:tr w:rsidR="003264FC" w:rsidRPr="00A84B6C" w14:paraId="1454E27E" w14:textId="77777777" w:rsidTr="00B42DAD">
        <w:trPr>
          <w:cantSplit/>
          <w:jc w:val="center"/>
        </w:trPr>
        <w:tc>
          <w:tcPr>
            <w:tcW w:w="2539" w:type="dxa"/>
            <w:tcBorders>
              <w:left w:val="single" w:sz="12" w:space="0" w:color="auto"/>
            </w:tcBorders>
          </w:tcPr>
          <w:p w14:paraId="10B1A861" w14:textId="563D7504" w:rsidR="003264FC" w:rsidRPr="00A84B6C" w:rsidRDefault="003264FC" w:rsidP="003264FC">
            <w:pPr>
              <w:pStyle w:val="Tablebody"/>
              <w:autoSpaceDE w:val="0"/>
              <w:autoSpaceDN w:val="0"/>
              <w:adjustRightInd w:val="0"/>
            </w:pPr>
            <w:r w:rsidRPr="00A84B6C">
              <w:rPr>
                <w:szCs w:val="24"/>
              </w:rPr>
              <w:t>Class B</w:t>
            </w:r>
          </w:p>
        </w:tc>
        <w:tc>
          <w:tcPr>
            <w:tcW w:w="1609" w:type="dxa"/>
          </w:tcPr>
          <w:p w14:paraId="0A955487" w14:textId="5F4CBBEC" w:rsidR="003264FC" w:rsidRPr="00A84B6C" w:rsidRDefault="003264FC" w:rsidP="003264FC">
            <w:pPr>
              <w:pStyle w:val="Tablebody"/>
              <w:autoSpaceDE w:val="0"/>
              <w:autoSpaceDN w:val="0"/>
              <w:adjustRightInd w:val="0"/>
            </w:pPr>
            <w:r w:rsidRPr="00A84B6C">
              <w:rPr>
                <w:szCs w:val="24"/>
              </w:rPr>
              <w:t>High</w:t>
            </w:r>
          </w:p>
        </w:tc>
        <w:tc>
          <w:tcPr>
            <w:tcW w:w="1514" w:type="dxa"/>
            <w:tcBorders>
              <w:right w:val="single" w:sz="12" w:space="0" w:color="auto"/>
            </w:tcBorders>
          </w:tcPr>
          <w:p w14:paraId="1DD876DE" w14:textId="6A2F2E68" w:rsidR="003264FC" w:rsidRPr="00A84B6C" w:rsidRDefault="003264FC" w:rsidP="003264FC">
            <w:pPr>
              <w:pStyle w:val="Tablebody"/>
              <w:autoSpaceDE w:val="0"/>
              <w:autoSpaceDN w:val="0"/>
              <w:adjustRightInd w:val="0"/>
            </w:pPr>
            <w:r w:rsidRPr="00A84B6C">
              <w:rPr>
                <w:szCs w:val="24"/>
              </w:rPr>
              <w:t>0,65</w:t>
            </w:r>
          </w:p>
        </w:tc>
      </w:tr>
      <w:tr w:rsidR="003264FC" w:rsidRPr="00A84B6C" w14:paraId="7568CEB4" w14:textId="77777777" w:rsidTr="00B42DAD">
        <w:trPr>
          <w:cantSplit/>
          <w:trHeight w:val="386"/>
          <w:jc w:val="center"/>
        </w:trPr>
        <w:tc>
          <w:tcPr>
            <w:tcW w:w="2539" w:type="dxa"/>
            <w:tcBorders>
              <w:left w:val="single" w:sz="12" w:space="0" w:color="auto"/>
              <w:bottom w:val="single" w:sz="12" w:space="0" w:color="auto"/>
            </w:tcBorders>
          </w:tcPr>
          <w:p w14:paraId="1781A5F6" w14:textId="5894CDB2" w:rsidR="003264FC" w:rsidRPr="00A84B6C" w:rsidRDefault="003264FC" w:rsidP="003264FC">
            <w:pPr>
              <w:pStyle w:val="Tablebody"/>
              <w:autoSpaceDE w:val="0"/>
              <w:autoSpaceDN w:val="0"/>
              <w:adjustRightInd w:val="0"/>
            </w:pPr>
            <w:r w:rsidRPr="00A84B6C">
              <w:rPr>
                <w:szCs w:val="24"/>
              </w:rPr>
              <w:t>Class C</w:t>
            </w:r>
          </w:p>
        </w:tc>
        <w:tc>
          <w:tcPr>
            <w:tcW w:w="1609" w:type="dxa"/>
            <w:tcBorders>
              <w:bottom w:val="single" w:sz="12" w:space="0" w:color="auto"/>
            </w:tcBorders>
          </w:tcPr>
          <w:p w14:paraId="63C88BF5" w14:textId="6FECF024" w:rsidR="003264FC" w:rsidRPr="00A84B6C" w:rsidRDefault="003264FC" w:rsidP="003264FC">
            <w:pPr>
              <w:pStyle w:val="Tablebody"/>
              <w:autoSpaceDE w:val="0"/>
              <w:autoSpaceDN w:val="0"/>
              <w:adjustRightInd w:val="0"/>
            </w:pPr>
            <w:r w:rsidRPr="00A84B6C">
              <w:rPr>
                <w:szCs w:val="24"/>
              </w:rPr>
              <w:t>Normal</w:t>
            </w:r>
          </w:p>
        </w:tc>
        <w:tc>
          <w:tcPr>
            <w:tcW w:w="1514" w:type="dxa"/>
            <w:tcBorders>
              <w:bottom w:val="single" w:sz="12" w:space="0" w:color="auto"/>
              <w:right w:val="single" w:sz="12" w:space="0" w:color="auto"/>
            </w:tcBorders>
          </w:tcPr>
          <w:p w14:paraId="1FAE1BAF" w14:textId="141E2B19" w:rsidR="003264FC" w:rsidRPr="00A84B6C" w:rsidRDefault="003264FC" w:rsidP="003264FC">
            <w:pPr>
              <w:pStyle w:val="Tablebody"/>
              <w:autoSpaceDE w:val="0"/>
              <w:autoSpaceDN w:val="0"/>
              <w:adjustRightInd w:val="0"/>
            </w:pPr>
            <w:r w:rsidRPr="00A84B6C">
              <w:rPr>
                <w:szCs w:val="24"/>
              </w:rPr>
              <w:t>0,50</w:t>
            </w:r>
          </w:p>
        </w:tc>
      </w:tr>
    </w:tbl>
    <w:p w14:paraId="18A444EE" w14:textId="06DB339C" w:rsidR="003264FC" w:rsidRPr="00A84B6C" w:rsidRDefault="003264FC" w:rsidP="009B22D1">
      <w:pPr>
        <w:pStyle w:val="BodyText"/>
        <w:autoSpaceDE w:val="0"/>
        <w:autoSpaceDN w:val="0"/>
        <w:adjustRightInd w:val="0"/>
        <w:spacing w:before="240"/>
        <w:rPr>
          <w:szCs w:val="24"/>
        </w:rPr>
      </w:pPr>
      <w:r w:rsidRPr="00A84B6C">
        <w:rPr>
          <w:szCs w:val="24"/>
        </w:rPr>
        <w:t>(13)</w:t>
      </w:r>
      <w:r w:rsidRPr="00A84B6C">
        <w:rPr>
          <w:szCs w:val="24"/>
        </w:rPr>
        <w:tab/>
        <w:t>It should be verified that</w:t>
      </w:r>
    </w:p>
    <w:p w14:paraId="70F50CC4" w14:textId="4AA15D29" w:rsidR="003264FC" w:rsidRPr="00A84B6C" w:rsidRDefault="000A5D27">
      <w:pPr>
        <w:pStyle w:val="Formula"/>
        <w:autoSpaceDE w:val="0"/>
        <w:autoSpaceDN w:val="0"/>
        <w:adjustRightInd w:val="0"/>
        <w:rPr>
          <w:szCs w:val="24"/>
        </w:rPr>
      </w:pPr>
      <w:r w:rsidRPr="00A84B6C">
        <w:rPr>
          <w:position w:val="-16"/>
        </w:rPr>
        <w:object w:dxaOrig="1100" w:dyaOrig="400" w14:anchorId="022DDE0E">
          <v:shape id="_x0000_i1051" type="#_x0000_t75" style="width:54.75pt;height:19.5pt" o:ole="">
            <v:imagedata r:id="rId70" o:title=""/>
          </v:shape>
          <o:OLEObject Type="Embed" ProgID="Equation.DSMT4" ShapeID="_x0000_i1051" DrawAspect="Content" ObjectID="_1772534929" r:id="rId71"/>
        </w:object>
      </w:r>
      <w:r w:rsidR="003264FC" w:rsidRPr="00A84B6C">
        <w:rPr>
          <w:szCs w:val="24"/>
        </w:rPr>
        <w:tab/>
        <w:t>(7.14)</w:t>
      </w:r>
    </w:p>
    <w:p w14:paraId="03F79EC9" w14:textId="77777777" w:rsidR="003264FC" w:rsidRPr="00A84B6C" w:rsidRDefault="003264FC">
      <w:pPr>
        <w:pStyle w:val="BodyText"/>
        <w:autoSpaceDE w:val="0"/>
        <w:autoSpaceDN w:val="0"/>
        <w:adjustRightInd w:val="0"/>
        <w:rPr>
          <w:szCs w:val="24"/>
        </w:rPr>
      </w:pPr>
      <w:r w:rsidRPr="00A84B6C">
        <w:rPr>
          <w:szCs w:val="24"/>
        </w:rPr>
        <w:t>(14)</w:t>
      </w:r>
      <w:r w:rsidRPr="00A84B6C">
        <w:rPr>
          <w:szCs w:val="24"/>
        </w:rPr>
        <w:tab/>
        <w:t xml:space="preserve">As the chosen value of </w:t>
      </w:r>
      <w:r w:rsidRPr="00A84B6C">
        <w:rPr>
          <w:i/>
          <w:szCs w:val="24"/>
        </w:rPr>
        <w:t>m</w:t>
      </w:r>
      <w:r w:rsidRPr="00A84B6C">
        <w:rPr>
          <w:szCs w:val="24"/>
        </w:rPr>
        <w:t xml:space="preserve"> increases, it can be found that </w:t>
      </w:r>
      <w:r w:rsidRPr="00A84B6C">
        <w:rPr>
          <w:i/>
          <w:szCs w:val="24"/>
        </w:rPr>
        <w:t>q</w:t>
      </w:r>
      <w:r w:rsidRPr="00A84B6C">
        <w:rPr>
          <w:szCs w:val="24"/>
          <w:vertAlign w:val="subscript"/>
        </w:rPr>
        <w:t>Rd,m</w:t>
      </w:r>
      <w:r w:rsidRPr="00A84B6C">
        <w:rPr>
          <w:szCs w:val="24"/>
        </w:rPr>
        <w:t xml:space="preserve"> is less than </w:t>
      </w:r>
      <w:r w:rsidRPr="00A84B6C">
        <w:rPr>
          <w:i/>
          <w:szCs w:val="24"/>
        </w:rPr>
        <w:t>q</w:t>
      </w:r>
      <w:r w:rsidRPr="00A84B6C">
        <w:rPr>
          <w:szCs w:val="24"/>
          <w:vertAlign w:val="subscript"/>
        </w:rPr>
        <w:t>Ed</w:t>
      </w:r>
      <w:r w:rsidRPr="00A84B6C">
        <w:rPr>
          <w:szCs w:val="24"/>
        </w:rPr>
        <w:t xml:space="preserve">. When this first occurs, the value of </w:t>
      </w:r>
      <w:r w:rsidRPr="00A84B6C">
        <w:rPr>
          <w:i/>
          <w:szCs w:val="24"/>
        </w:rPr>
        <w:t>m</w:t>
      </w:r>
      <w:r w:rsidRPr="00A84B6C">
        <w:rPr>
          <w:szCs w:val="24"/>
        </w:rPr>
        <w:t xml:space="preserve"> should be noted as </w:t>
      </w:r>
      <w:r w:rsidRPr="00A84B6C">
        <w:rPr>
          <w:i/>
          <w:szCs w:val="24"/>
        </w:rPr>
        <w:t>m</w:t>
      </w:r>
      <w:r w:rsidRPr="00A84B6C">
        <w:rPr>
          <w:szCs w:val="24"/>
          <w:vertAlign w:val="subscript"/>
        </w:rPr>
        <w:t>lim</w:t>
      </w:r>
      <w:r w:rsidRPr="00A84B6C">
        <w:rPr>
          <w:szCs w:val="24"/>
        </w:rPr>
        <w:t xml:space="preserve">, indicating that the limiting course at which the unstiffened shell can be stable under the design loads has been passed. It is then necessary to place a secondary ring within the course defined by </w:t>
      </w:r>
      <w:r w:rsidRPr="00A84B6C">
        <w:rPr>
          <w:i/>
          <w:szCs w:val="24"/>
        </w:rPr>
        <w:t>m</w:t>
      </w:r>
      <w:r w:rsidRPr="00A84B6C">
        <w:rPr>
          <w:szCs w:val="24"/>
          <w:vertAlign w:val="subscript"/>
        </w:rPr>
        <w:t>lim</w:t>
      </w:r>
      <w:r w:rsidRPr="00A84B6C">
        <w:rPr>
          <w:szCs w:val="24"/>
        </w:rPr>
        <w:t xml:space="preserve"> to preserve adequate buckling resistance above the secondary ring.</w:t>
      </w:r>
    </w:p>
    <w:p w14:paraId="4D9347EE" w14:textId="77777777" w:rsidR="003264FC" w:rsidRPr="00A84B6C" w:rsidRDefault="003264FC">
      <w:pPr>
        <w:pStyle w:val="BodyText"/>
        <w:autoSpaceDE w:val="0"/>
        <w:autoSpaceDN w:val="0"/>
        <w:adjustRightInd w:val="0"/>
        <w:rPr>
          <w:szCs w:val="24"/>
        </w:rPr>
      </w:pPr>
      <w:r w:rsidRPr="00A84B6C">
        <w:rPr>
          <w:szCs w:val="24"/>
        </w:rPr>
        <w:t>(15)</w:t>
      </w:r>
      <w:r w:rsidRPr="00A84B6C">
        <w:rPr>
          <w:szCs w:val="24"/>
        </w:rPr>
        <w:tab/>
        <w:t xml:space="preserve">Where </w:t>
      </w:r>
      <w:r w:rsidRPr="00A84B6C">
        <w:rPr>
          <w:i/>
          <w:szCs w:val="24"/>
        </w:rPr>
        <w:t>q</w:t>
      </w:r>
      <w:r w:rsidRPr="00A84B6C">
        <w:rPr>
          <w:szCs w:val="24"/>
          <w:vertAlign w:val="subscript"/>
        </w:rPr>
        <w:t>Rd,m</w:t>
      </w:r>
      <w:r w:rsidRPr="00A84B6C">
        <w:rPr>
          <w:szCs w:val="24"/>
        </w:rPr>
        <w:t xml:space="preserve"> is found to be less than </w:t>
      </w:r>
      <w:r w:rsidRPr="00A84B6C">
        <w:rPr>
          <w:i/>
          <w:szCs w:val="24"/>
        </w:rPr>
        <w:t>q</w:t>
      </w:r>
      <w:r w:rsidRPr="00A84B6C">
        <w:rPr>
          <w:szCs w:val="24"/>
          <w:vertAlign w:val="subscript"/>
        </w:rPr>
        <w:t>Ed</w:t>
      </w:r>
      <w:r w:rsidRPr="00A84B6C">
        <w:rPr>
          <w:szCs w:val="24"/>
        </w:rPr>
        <w:t xml:space="preserve">, a secondary ring should be designed using the provisions of </w:t>
      </w:r>
      <w:r w:rsidRPr="00A84B6C">
        <w:rPr>
          <w:rStyle w:val="citesec"/>
          <w:szCs w:val="24"/>
          <w:shd w:val="clear" w:color="auto" w:fill="auto"/>
        </w:rPr>
        <w:t>7.4.4</w:t>
      </w:r>
      <w:r w:rsidRPr="00A84B6C">
        <w:rPr>
          <w:szCs w:val="24"/>
        </w:rPr>
        <w:t>.</w:t>
      </w:r>
    </w:p>
    <w:p w14:paraId="263B572B" w14:textId="77777777" w:rsidR="003264FC" w:rsidRPr="00A84B6C" w:rsidRDefault="003264FC">
      <w:pPr>
        <w:pStyle w:val="BodyText"/>
        <w:autoSpaceDE w:val="0"/>
        <w:autoSpaceDN w:val="0"/>
        <w:adjustRightInd w:val="0"/>
        <w:rPr>
          <w:szCs w:val="24"/>
        </w:rPr>
      </w:pPr>
      <w:r w:rsidRPr="00A84B6C">
        <w:rPr>
          <w:szCs w:val="24"/>
        </w:rPr>
        <w:t>(16)</w:t>
      </w:r>
      <w:r w:rsidRPr="00A84B6C">
        <w:rPr>
          <w:szCs w:val="24"/>
        </w:rPr>
        <w:tab/>
        <w:t xml:space="preserve">To determine the lowest viable location for the secondary ring, the above calculation for the height </w:t>
      </w:r>
      <w:r w:rsidRPr="00A84B6C">
        <w:rPr>
          <w:i/>
          <w:szCs w:val="24"/>
        </w:rPr>
        <w:t>h</w:t>
      </w:r>
      <w:r w:rsidRPr="00A84B6C">
        <w:rPr>
          <w:szCs w:val="24"/>
          <w:vertAlign w:val="subscript"/>
        </w:rPr>
        <w:t>bm</w:t>
      </w:r>
      <w:r w:rsidRPr="00A84B6C">
        <w:rPr>
          <w:szCs w:val="24"/>
        </w:rPr>
        <w:t xml:space="preserve"> should be repeated with </w:t>
      </w:r>
      <w:r w:rsidRPr="00A84B6C">
        <w:rPr>
          <w:i/>
          <w:szCs w:val="24"/>
        </w:rPr>
        <w:t>h</w:t>
      </w:r>
      <w:r w:rsidRPr="00A84B6C">
        <w:rPr>
          <w:szCs w:val="24"/>
          <w:vertAlign w:val="subscript"/>
        </w:rPr>
        <w:t>bm</w:t>
      </w:r>
      <w:r w:rsidRPr="00A84B6C">
        <w:rPr>
          <w:szCs w:val="24"/>
        </w:rPr>
        <w:t xml:space="preserve"> assigned slightly reduced values </w:t>
      </w:r>
      <w:r w:rsidRPr="00A84B6C">
        <w:rPr>
          <w:i/>
          <w:szCs w:val="24"/>
        </w:rPr>
        <w:t>h</w:t>
      </w:r>
      <w:r w:rsidRPr="00A84B6C">
        <w:rPr>
          <w:szCs w:val="24"/>
          <w:vertAlign w:val="subscript"/>
        </w:rPr>
        <w:t>bm,red</w:t>
      </w:r>
      <w:r w:rsidRPr="00A84B6C">
        <w:rPr>
          <w:szCs w:val="24"/>
        </w:rPr>
        <w:t xml:space="preserve"> larger than </w:t>
      </w:r>
      <w:r w:rsidRPr="00A84B6C">
        <w:rPr>
          <w:i/>
          <w:szCs w:val="24"/>
        </w:rPr>
        <w:t>h</w:t>
      </w:r>
      <w:r w:rsidRPr="00A84B6C">
        <w:rPr>
          <w:szCs w:val="24"/>
          <w:vertAlign w:val="subscript"/>
        </w:rPr>
        <w:t>m-1</w:t>
      </w:r>
      <w:r w:rsidRPr="00A84B6C">
        <w:rPr>
          <w:szCs w:val="24"/>
        </w:rPr>
        <w:t xml:space="preserve"> until </w:t>
      </w:r>
      <w:r w:rsidRPr="00A84B6C">
        <w:rPr>
          <w:rStyle w:val="citeeq"/>
          <w:szCs w:val="24"/>
          <w:shd w:val="clear" w:color="auto" w:fill="auto"/>
        </w:rPr>
        <w:t>Formula (7.14)</w:t>
      </w:r>
      <w:r w:rsidRPr="00A84B6C">
        <w:rPr>
          <w:szCs w:val="24"/>
        </w:rPr>
        <w:t xml:space="preserve"> can be satisfied. The resulting reduced value </w:t>
      </w:r>
      <w:r w:rsidRPr="00A84B6C">
        <w:rPr>
          <w:i/>
          <w:szCs w:val="24"/>
        </w:rPr>
        <w:t>h</w:t>
      </w:r>
      <w:r w:rsidRPr="00A84B6C">
        <w:rPr>
          <w:szCs w:val="24"/>
          <w:vertAlign w:val="subscript"/>
        </w:rPr>
        <w:t>bm,red</w:t>
      </w:r>
      <w:r w:rsidRPr="00A84B6C">
        <w:rPr>
          <w:szCs w:val="24"/>
        </w:rPr>
        <w:t xml:space="preserve"> identifies the lowest possible position at which the secondary ring can be placed which is then termed the limiting value </w:t>
      </w:r>
      <w:r w:rsidRPr="00A84B6C">
        <w:rPr>
          <w:i/>
          <w:szCs w:val="24"/>
        </w:rPr>
        <w:t>h</w:t>
      </w:r>
      <w:r w:rsidRPr="00A84B6C">
        <w:rPr>
          <w:szCs w:val="24"/>
          <w:vertAlign w:val="subscript"/>
        </w:rPr>
        <w:t>bm,lim</w:t>
      </w:r>
      <w:r w:rsidRPr="00A84B6C">
        <w:rPr>
          <w:szCs w:val="24"/>
        </w:rPr>
        <w:t> = </w:t>
      </w:r>
      <w:r w:rsidRPr="00A84B6C">
        <w:rPr>
          <w:i/>
          <w:szCs w:val="24"/>
        </w:rPr>
        <w:t>h</w:t>
      </w:r>
      <w:r w:rsidRPr="00A84B6C">
        <w:rPr>
          <w:szCs w:val="24"/>
          <w:vertAlign w:val="subscript"/>
        </w:rPr>
        <w:t>bm,red</w:t>
      </w:r>
      <w:r w:rsidRPr="00A84B6C">
        <w:rPr>
          <w:szCs w:val="24"/>
        </w:rPr>
        <w:t xml:space="preserve">. The provisions of </w:t>
      </w:r>
      <w:r w:rsidRPr="00A84B6C">
        <w:rPr>
          <w:rStyle w:val="citesec"/>
          <w:szCs w:val="24"/>
          <w:shd w:val="clear" w:color="auto" w:fill="auto"/>
        </w:rPr>
        <w:t>7.4.4</w:t>
      </w:r>
      <w:r w:rsidRPr="00A84B6C">
        <w:rPr>
          <w:szCs w:val="24"/>
        </w:rPr>
        <w:t xml:space="preserve"> should be used to design the secondary ring no lower than the level </w:t>
      </w:r>
      <w:r w:rsidRPr="00A84B6C">
        <w:rPr>
          <w:i/>
          <w:szCs w:val="24"/>
        </w:rPr>
        <w:t>h</w:t>
      </w:r>
      <w:r w:rsidRPr="00A84B6C">
        <w:rPr>
          <w:szCs w:val="24"/>
          <w:vertAlign w:val="subscript"/>
        </w:rPr>
        <w:t>bm,lim</w:t>
      </w:r>
      <w:r w:rsidRPr="00A84B6C">
        <w:rPr>
          <w:szCs w:val="24"/>
        </w:rPr>
        <w:t>.</w:t>
      </w:r>
    </w:p>
    <w:p w14:paraId="4D8BE111" w14:textId="77777777" w:rsidR="003264FC" w:rsidRPr="00A84B6C" w:rsidRDefault="003264FC" w:rsidP="009B22D1">
      <w:pPr>
        <w:pStyle w:val="BodyText"/>
        <w:keepNext/>
        <w:autoSpaceDE w:val="0"/>
        <w:autoSpaceDN w:val="0"/>
        <w:adjustRightInd w:val="0"/>
        <w:rPr>
          <w:szCs w:val="24"/>
        </w:rPr>
      </w:pPr>
      <w:r w:rsidRPr="00A84B6C">
        <w:rPr>
          <w:szCs w:val="24"/>
        </w:rPr>
        <w:lastRenderedPageBreak/>
        <w:t>(17)</w:t>
      </w:r>
      <w:r w:rsidRPr="00A84B6C">
        <w:rPr>
          <w:szCs w:val="24"/>
        </w:rPr>
        <w:tab/>
        <w:t>In an alternative procedure, the height of a buckle that may be taken to be stable without a secondary ring may be determined as:</w:t>
      </w:r>
    </w:p>
    <w:p w14:paraId="0A4617DB" w14:textId="7A651F88" w:rsidR="003264FC" w:rsidRPr="00A84B6C" w:rsidRDefault="000A5D27">
      <w:pPr>
        <w:pStyle w:val="Formula"/>
        <w:autoSpaceDE w:val="0"/>
        <w:autoSpaceDN w:val="0"/>
        <w:adjustRightInd w:val="0"/>
        <w:rPr>
          <w:szCs w:val="24"/>
        </w:rPr>
      </w:pPr>
      <w:r w:rsidRPr="00A84B6C">
        <w:rPr>
          <w:position w:val="-34"/>
        </w:rPr>
        <w:object w:dxaOrig="3560" w:dyaOrig="880" w14:anchorId="1ED8FEC1">
          <v:shape id="_x0000_i1052" type="#_x0000_t75" style="width:178.5pt;height:44.25pt" o:ole="">
            <v:imagedata r:id="rId72" o:title=""/>
          </v:shape>
          <o:OLEObject Type="Embed" ProgID="Equation.DSMT4" ShapeID="_x0000_i1052" DrawAspect="Content" ObjectID="_1772534930" r:id="rId73"/>
        </w:object>
      </w:r>
      <w:r w:rsidR="003264FC" w:rsidRPr="00A84B6C">
        <w:rPr>
          <w:szCs w:val="24"/>
        </w:rPr>
        <w:tab/>
        <w:t>(7.15)</w:t>
      </w:r>
    </w:p>
    <w:p w14:paraId="3E0DD565" w14:textId="741FE6EF" w:rsidR="003264FC" w:rsidRPr="00A84B6C" w:rsidRDefault="003264FC">
      <w:pPr>
        <w:pStyle w:val="BodyText"/>
        <w:autoSpaceDE w:val="0"/>
        <w:autoSpaceDN w:val="0"/>
        <w:adjustRightInd w:val="0"/>
        <w:rPr>
          <w:szCs w:val="24"/>
        </w:rPr>
      </w:pPr>
      <w:r w:rsidRPr="00A84B6C">
        <w:rPr>
          <w:szCs w:val="24"/>
        </w:rPr>
        <w:t xml:space="preserve">in which </w:t>
      </w:r>
      <w:r w:rsidR="000A5D27" w:rsidRPr="00A84B6C">
        <w:rPr>
          <w:position w:val="-12"/>
        </w:rPr>
        <w:object w:dxaOrig="639" w:dyaOrig="360" w14:anchorId="54756C9F">
          <v:shape id="_x0000_i1053" type="#_x0000_t75" style="width:32.25pt;height:18pt" o:ole="">
            <v:imagedata r:id="rId74" o:title=""/>
          </v:shape>
          <o:OLEObject Type="Embed" ProgID="Equation.DSMT4" ShapeID="_x0000_i1053" DrawAspect="Content" ObjectID="_1772534931" r:id="rId75"/>
        </w:object>
      </w:r>
      <w:r w:rsidRPr="00A84B6C">
        <w:rPr>
          <w:szCs w:val="24"/>
        </w:rPr>
        <w:t xml:space="preserve">, and </w:t>
      </w:r>
      <w:r w:rsidRPr="00A84B6C">
        <w:rPr>
          <w:i/>
          <w:szCs w:val="24"/>
        </w:rPr>
        <w:t>k</w:t>
      </w:r>
      <w:r w:rsidRPr="00A84B6C">
        <w:rPr>
          <w:i/>
          <w:szCs w:val="24"/>
          <w:vertAlign w:val="subscript"/>
        </w:rPr>
        <w:t>a</w:t>
      </w:r>
      <w:r w:rsidRPr="00A84B6C">
        <w:rPr>
          <w:szCs w:val="24"/>
        </w:rPr>
        <w:t xml:space="preserve"> is given by:</w:t>
      </w:r>
    </w:p>
    <w:p w14:paraId="33C05D4F" w14:textId="6503F5FE" w:rsidR="003264FC" w:rsidRPr="00A84B6C" w:rsidRDefault="000A5D27">
      <w:pPr>
        <w:pStyle w:val="Formula"/>
        <w:autoSpaceDE w:val="0"/>
        <w:autoSpaceDN w:val="0"/>
        <w:adjustRightInd w:val="0"/>
        <w:rPr>
          <w:szCs w:val="24"/>
        </w:rPr>
      </w:pPr>
      <w:r w:rsidRPr="00A84B6C">
        <w:rPr>
          <w:position w:val="-12"/>
        </w:rPr>
        <w:object w:dxaOrig="6340" w:dyaOrig="360" w14:anchorId="633A09FF">
          <v:shape id="_x0000_i1054" type="#_x0000_t75" style="width:317.25pt;height:18pt" o:ole="">
            <v:imagedata r:id="rId76" o:title=""/>
          </v:shape>
          <o:OLEObject Type="Embed" ProgID="Equation.DSMT4" ShapeID="_x0000_i1054" DrawAspect="Content" ObjectID="_1772534932" r:id="rId77"/>
        </w:object>
      </w:r>
      <w:r w:rsidR="003264FC" w:rsidRPr="00A84B6C">
        <w:rPr>
          <w:szCs w:val="24"/>
        </w:rPr>
        <w:tab/>
        <w:t>(7.16)</w:t>
      </w:r>
    </w:p>
    <w:p w14:paraId="75C85C77" w14:textId="244CAB60" w:rsidR="003264FC" w:rsidRPr="00A84B6C" w:rsidRDefault="000A5D27">
      <w:pPr>
        <w:pStyle w:val="Formula"/>
        <w:autoSpaceDE w:val="0"/>
        <w:autoSpaceDN w:val="0"/>
        <w:adjustRightInd w:val="0"/>
        <w:rPr>
          <w:szCs w:val="24"/>
        </w:rPr>
      </w:pPr>
      <w:r w:rsidRPr="00A84B6C">
        <w:rPr>
          <w:position w:val="-58"/>
        </w:rPr>
        <w:object w:dxaOrig="8140" w:dyaOrig="1340" w14:anchorId="77538220">
          <v:shape id="_x0000_i1055" type="#_x0000_t75" style="width:407.25pt;height:67.5pt" o:ole="">
            <v:imagedata r:id="rId78" o:title=""/>
          </v:shape>
          <o:OLEObject Type="Embed" ProgID="Equation.DSMT4" ShapeID="_x0000_i1055" DrawAspect="Content" ObjectID="_1772534933" r:id="rId79"/>
        </w:object>
      </w:r>
      <w:r w:rsidR="003264FC" w:rsidRPr="00A84B6C">
        <w:rPr>
          <w:szCs w:val="24"/>
        </w:rPr>
        <w:tab/>
        <w:t>(7.17)</w:t>
      </w:r>
    </w:p>
    <w:p w14:paraId="229026FC"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080"/>
      </w:tblGrid>
      <w:tr w:rsidR="003264FC" w:rsidRPr="00A84B6C" w14:paraId="129D0A79" w14:textId="77777777" w:rsidTr="00407CD4">
        <w:tc>
          <w:tcPr>
            <w:tcW w:w="708" w:type="dxa"/>
          </w:tcPr>
          <w:p w14:paraId="67259C5D" w14:textId="73CDBF84" w:rsidR="003264FC" w:rsidRPr="00A84B6C" w:rsidRDefault="003264FC" w:rsidP="003264FC">
            <w:pPr>
              <w:pStyle w:val="Tablebody"/>
              <w:autoSpaceDE w:val="0"/>
              <w:autoSpaceDN w:val="0"/>
              <w:adjustRightInd w:val="0"/>
              <w:rPr>
                <w:i/>
              </w:rPr>
            </w:pPr>
            <w:r w:rsidRPr="00A84B6C">
              <w:rPr>
                <w:i/>
                <w:szCs w:val="24"/>
              </w:rPr>
              <w:t>k</w:t>
            </w:r>
            <w:r w:rsidRPr="00A84B6C">
              <w:rPr>
                <w:i/>
                <w:szCs w:val="24"/>
                <w:vertAlign w:val="subscript"/>
              </w:rPr>
              <w:t>a</w:t>
            </w:r>
          </w:p>
        </w:tc>
        <w:tc>
          <w:tcPr>
            <w:tcW w:w="8080" w:type="dxa"/>
          </w:tcPr>
          <w:p w14:paraId="28EC76FA" w14:textId="2A6CFE47" w:rsidR="003264FC" w:rsidRPr="00A84B6C" w:rsidRDefault="003264FC" w:rsidP="003264FC">
            <w:pPr>
              <w:pStyle w:val="Tablebody"/>
              <w:autoSpaceDE w:val="0"/>
              <w:autoSpaceDN w:val="0"/>
              <w:adjustRightInd w:val="0"/>
            </w:pPr>
            <w:r w:rsidRPr="00A84B6C">
              <w:rPr>
                <w:szCs w:val="24"/>
              </w:rPr>
              <w:t>is the buckling reduction factor for the effect of axial compression (</w:t>
            </w:r>
            <w:r w:rsidRPr="00A84B6C">
              <w:rPr>
                <w:rStyle w:val="citeeq"/>
                <w:szCs w:val="24"/>
                <w:shd w:val="clear" w:color="auto" w:fill="auto"/>
              </w:rPr>
              <w:t>Formula (7.17)</w:t>
            </w:r>
            <w:r w:rsidRPr="00A84B6C">
              <w:rPr>
                <w:szCs w:val="24"/>
              </w:rPr>
              <w:t>);</w:t>
            </w:r>
          </w:p>
        </w:tc>
      </w:tr>
      <w:tr w:rsidR="003264FC" w:rsidRPr="00A84B6C" w14:paraId="2802DAF7" w14:textId="77777777" w:rsidTr="00407CD4">
        <w:tc>
          <w:tcPr>
            <w:tcW w:w="708" w:type="dxa"/>
          </w:tcPr>
          <w:p w14:paraId="2DA77988" w14:textId="59BD72C2" w:rsidR="003264FC" w:rsidRPr="00A84B6C" w:rsidRDefault="003264FC" w:rsidP="003264FC">
            <w:pPr>
              <w:pStyle w:val="Tablebody"/>
              <w:autoSpaceDE w:val="0"/>
              <w:autoSpaceDN w:val="0"/>
              <w:adjustRightInd w:val="0"/>
            </w:pPr>
            <w:r w:rsidRPr="00A84B6C">
              <w:rPr>
                <w:i/>
                <w:szCs w:val="24"/>
              </w:rPr>
              <w:t>q</w:t>
            </w:r>
            <w:r w:rsidRPr="00A84B6C">
              <w:rPr>
                <w:szCs w:val="24"/>
                <w:vertAlign w:val="subscript"/>
              </w:rPr>
              <w:t>Ed</w:t>
            </w:r>
          </w:p>
        </w:tc>
        <w:tc>
          <w:tcPr>
            <w:tcW w:w="8080" w:type="dxa"/>
          </w:tcPr>
          <w:p w14:paraId="0CEE2B61" w14:textId="35ACA713" w:rsidR="003264FC" w:rsidRPr="00A84B6C" w:rsidRDefault="003264FC" w:rsidP="003264FC">
            <w:pPr>
              <w:pStyle w:val="Tablebody"/>
              <w:autoSpaceDE w:val="0"/>
              <w:autoSpaceDN w:val="0"/>
              <w:adjustRightInd w:val="0"/>
            </w:pPr>
            <w:r w:rsidRPr="00A84B6C">
              <w:rPr>
                <w:szCs w:val="24"/>
              </w:rPr>
              <w:t>is the design pressure on the shell wall (</w:t>
            </w:r>
            <w:r w:rsidRPr="00A84B6C">
              <w:rPr>
                <w:rStyle w:val="citeeq"/>
                <w:szCs w:val="24"/>
                <w:shd w:val="clear" w:color="auto" w:fill="auto"/>
              </w:rPr>
              <w:t>Formula (7.11)</w:t>
            </w:r>
            <w:r w:rsidRPr="00A84B6C">
              <w:rPr>
                <w:szCs w:val="24"/>
              </w:rPr>
              <w:t>);</w:t>
            </w:r>
          </w:p>
        </w:tc>
      </w:tr>
      <w:tr w:rsidR="003264FC" w:rsidRPr="00A84B6C" w14:paraId="64BC5C25" w14:textId="77777777" w:rsidTr="00407CD4">
        <w:tc>
          <w:tcPr>
            <w:tcW w:w="708" w:type="dxa"/>
          </w:tcPr>
          <w:p w14:paraId="10970E73" w14:textId="794520B7"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eq,m</w:t>
            </w:r>
          </w:p>
        </w:tc>
        <w:tc>
          <w:tcPr>
            <w:tcW w:w="8080" w:type="dxa"/>
          </w:tcPr>
          <w:p w14:paraId="0E1207A7" w14:textId="06D5F12A" w:rsidR="003264FC" w:rsidRPr="00A84B6C" w:rsidRDefault="003264FC" w:rsidP="003264FC">
            <w:pPr>
              <w:pStyle w:val="Tablebody"/>
              <w:autoSpaceDE w:val="0"/>
              <w:autoSpaceDN w:val="0"/>
              <w:adjustRightInd w:val="0"/>
            </w:pPr>
            <w:r w:rsidRPr="00A84B6C">
              <w:rPr>
                <w:szCs w:val="24"/>
              </w:rPr>
              <w:t>is the equivalent thickness in the potential buckle (</w:t>
            </w:r>
            <w:r w:rsidRPr="00A84B6C">
              <w:rPr>
                <w:rStyle w:val="citeeq"/>
                <w:szCs w:val="24"/>
                <w:shd w:val="clear" w:color="auto" w:fill="auto"/>
              </w:rPr>
              <w:t>Formula (7.8)</w:t>
            </w:r>
            <w:r w:rsidRPr="00A84B6C">
              <w:rPr>
                <w:szCs w:val="24"/>
              </w:rPr>
              <w:t>);</w:t>
            </w:r>
          </w:p>
        </w:tc>
      </w:tr>
      <w:tr w:rsidR="003264FC" w:rsidRPr="00A84B6C" w14:paraId="11E2AB93" w14:textId="77777777" w:rsidTr="00407CD4">
        <w:tc>
          <w:tcPr>
            <w:tcW w:w="708" w:type="dxa"/>
          </w:tcPr>
          <w:p w14:paraId="2927E669" w14:textId="24000534" w:rsidR="003264FC" w:rsidRPr="00A84B6C" w:rsidRDefault="003264FC" w:rsidP="003264FC">
            <w:pPr>
              <w:pStyle w:val="Tablebody"/>
              <w:autoSpaceDE w:val="0"/>
              <w:autoSpaceDN w:val="0"/>
              <w:adjustRightInd w:val="0"/>
            </w:pPr>
            <w:r w:rsidRPr="00A84B6C">
              <w:rPr>
                <w:i/>
                <w:szCs w:val="24"/>
              </w:rPr>
              <w:t>f</w:t>
            </w:r>
            <w:r w:rsidRPr="00A84B6C">
              <w:rPr>
                <w:szCs w:val="24"/>
                <w:vertAlign w:val="subscript"/>
              </w:rPr>
              <w:t>q</w:t>
            </w:r>
          </w:p>
        </w:tc>
        <w:tc>
          <w:tcPr>
            <w:tcW w:w="8080" w:type="dxa"/>
          </w:tcPr>
          <w:p w14:paraId="7ABF245B" w14:textId="4B9F2CDF" w:rsidR="003264FC" w:rsidRPr="00A84B6C" w:rsidRDefault="003264FC" w:rsidP="003264FC">
            <w:pPr>
              <w:pStyle w:val="Tablebody"/>
              <w:autoSpaceDE w:val="0"/>
              <w:autoSpaceDN w:val="0"/>
              <w:adjustRightInd w:val="0"/>
            </w:pPr>
            <w:r w:rsidRPr="00A84B6C">
              <w:rPr>
                <w:szCs w:val="24"/>
              </w:rPr>
              <w:t xml:space="preserve"> = 97 for Fabrication Tolerance Quality Class A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tc>
      </w:tr>
      <w:tr w:rsidR="003264FC" w:rsidRPr="00A84B6C" w14:paraId="6AC5B22A" w14:textId="77777777" w:rsidTr="00407CD4">
        <w:tc>
          <w:tcPr>
            <w:tcW w:w="708" w:type="dxa"/>
          </w:tcPr>
          <w:p w14:paraId="3FDCEB43" w14:textId="624E4A29" w:rsidR="003264FC" w:rsidRPr="00A84B6C" w:rsidRDefault="003264FC" w:rsidP="003264FC">
            <w:pPr>
              <w:pStyle w:val="Tablebody"/>
              <w:autoSpaceDE w:val="0"/>
              <w:autoSpaceDN w:val="0"/>
              <w:adjustRightInd w:val="0"/>
            </w:pPr>
            <w:r w:rsidRPr="00A84B6C">
              <w:rPr>
                <w:i/>
                <w:szCs w:val="24"/>
              </w:rPr>
              <w:t>f</w:t>
            </w:r>
            <w:r w:rsidRPr="00A84B6C">
              <w:rPr>
                <w:szCs w:val="24"/>
                <w:vertAlign w:val="subscript"/>
              </w:rPr>
              <w:t>q</w:t>
            </w:r>
          </w:p>
        </w:tc>
        <w:tc>
          <w:tcPr>
            <w:tcW w:w="8080" w:type="dxa"/>
          </w:tcPr>
          <w:p w14:paraId="193A4069" w14:textId="7EF4CECA" w:rsidR="003264FC" w:rsidRPr="00A84B6C" w:rsidRDefault="003264FC" w:rsidP="003264FC">
            <w:pPr>
              <w:pStyle w:val="Tablebody"/>
              <w:autoSpaceDE w:val="0"/>
              <w:autoSpaceDN w:val="0"/>
              <w:adjustRightInd w:val="0"/>
            </w:pPr>
            <w:r w:rsidRPr="00A84B6C">
              <w:rPr>
                <w:szCs w:val="24"/>
              </w:rPr>
              <w:t xml:space="preserve"> = 56 for Fabrication Tolerance Quality Class B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tc>
      </w:tr>
      <w:tr w:rsidR="003264FC" w:rsidRPr="00A84B6C" w14:paraId="016D889B" w14:textId="77777777" w:rsidTr="00407CD4">
        <w:tc>
          <w:tcPr>
            <w:tcW w:w="708" w:type="dxa"/>
          </w:tcPr>
          <w:p w14:paraId="3D50F409" w14:textId="04495BFD" w:rsidR="003264FC" w:rsidRPr="00A84B6C" w:rsidRDefault="003264FC" w:rsidP="003264FC">
            <w:pPr>
              <w:pStyle w:val="Tablebody"/>
              <w:autoSpaceDE w:val="0"/>
              <w:autoSpaceDN w:val="0"/>
              <w:adjustRightInd w:val="0"/>
              <w:rPr>
                <w:i/>
              </w:rPr>
            </w:pPr>
            <w:r w:rsidRPr="00A84B6C">
              <w:rPr>
                <w:i/>
                <w:szCs w:val="24"/>
              </w:rPr>
              <w:t>f</w:t>
            </w:r>
            <w:r w:rsidRPr="00A84B6C">
              <w:rPr>
                <w:szCs w:val="24"/>
                <w:vertAlign w:val="subscript"/>
              </w:rPr>
              <w:t>q</w:t>
            </w:r>
          </w:p>
        </w:tc>
        <w:tc>
          <w:tcPr>
            <w:tcW w:w="8080" w:type="dxa"/>
          </w:tcPr>
          <w:p w14:paraId="65AEE3FF" w14:textId="5D5DBCDE" w:rsidR="003264FC" w:rsidRPr="00A84B6C" w:rsidRDefault="003264FC" w:rsidP="003264FC">
            <w:pPr>
              <w:pStyle w:val="Tablebody"/>
              <w:autoSpaceDE w:val="0"/>
              <w:autoSpaceDN w:val="0"/>
              <w:adjustRightInd w:val="0"/>
            </w:pPr>
            <w:r w:rsidRPr="00A84B6C">
              <w:rPr>
                <w:szCs w:val="24"/>
              </w:rPr>
              <w:t xml:space="preserve"> = 36 for Fabrication Tolerance Quality Class C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tc>
      </w:tr>
      <w:tr w:rsidR="003264FC" w:rsidRPr="00A84B6C" w14:paraId="022EEF7E" w14:textId="77777777" w:rsidTr="00407CD4">
        <w:tc>
          <w:tcPr>
            <w:tcW w:w="708" w:type="dxa"/>
          </w:tcPr>
          <w:p w14:paraId="621E430D" w14:textId="3BAD352B" w:rsidR="003264FC" w:rsidRPr="00A84B6C" w:rsidRDefault="003264FC" w:rsidP="003264FC">
            <w:pPr>
              <w:pStyle w:val="Tablebody"/>
              <w:autoSpaceDE w:val="0"/>
              <w:autoSpaceDN w:val="0"/>
              <w:adjustRightInd w:val="0"/>
              <w:rPr>
                <w:i/>
              </w:rPr>
            </w:pPr>
            <w:r w:rsidRPr="00A84B6C">
              <w:rPr>
                <w:i/>
                <w:szCs w:val="24"/>
              </w:rPr>
              <w:t>σ</w:t>
            </w:r>
            <w:r w:rsidRPr="00A84B6C">
              <w:rPr>
                <w:szCs w:val="24"/>
                <w:vertAlign w:val="subscript"/>
              </w:rPr>
              <w:t>x,Ed</w:t>
            </w:r>
          </w:p>
        </w:tc>
        <w:tc>
          <w:tcPr>
            <w:tcW w:w="8080" w:type="dxa"/>
          </w:tcPr>
          <w:p w14:paraId="3DFF3206" w14:textId="3CEF1B45" w:rsidR="003264FC" w:rsidRPr="00A84B6C" w:rsidRDefault="003264FC" w:rsidP="003264FC">
            <w:pPr>
              <w:pStyle w:val="Tablebody"/>
              <w:autoSpaceDE w:val="0"/>
              <w:autoSpaceDN w:val="0"/>
              <w:adjustRightInd w:val="0"/>
            </w:pPr>
            <w:r w:rsidRPr="00A84B6C">
              <w:rPr>
                <w:szCs w:val="24"/>
              </w:rPr>
              <w:t>is the compressive axial membrane stress at the base of the buckle induced by all loads above the base of the assessed buckle.</w:t>
            </w:r>
          </w:p>
        </w:tc>
      </w:tr>
    </w:tbl>
    <w:p w14:paraId="502B8FEC" w14:textId="65F189C3" w:rsidR="003264FC" w:rsidRPr="00A84B6C" w:rsidRDefault="003264FC">
      <w:pPr>
        <w:pStyle w:val="BodyText"/>
        <w:autoSpaceDE w:val="0"/>
        <w:autoSpaceDN w:val="0"/>
        <w:adjustRightInd w:val="0"/>
        <w:rPr>
          <w:szCs w:val="24"/>
        </w:rPr>
      </w:pPr>
      <w:r w:rsidRPr="00A84B6C">
        <w:rPr>
          <w:szCs w:val="24"/>
        </w:rPr>
        <w:t>(18)</w:t>
      </w:r>
      <w:r w:rsidRPr="00A84B6C">
        <w:rPr>
          <w:szCs w:val="24"/>
        </w:rPr>
        <w:tab/>
        <w:t xml:space="preserve">The axial stress </w:t>
      </w:r>
      <w:r w:rsidRPr="00A84B6C">
        <w:rPr>
          <w:i/>
          <w:szCs w:val="24"/>
        </w:rPr>
        <w:t>σ</w:t>
      </w:r>
      <w:r w:rsidRPr="00A84B6C">
        <w:rPr>
          <w:szCs w:val="24"/>
          <w:vertAlign w:val="subscript"/>
        </w:rPr>
        <w:t>xEd</w:t>
      </w:r>
      <w:r w:rsidRPr="00A84B6C">
        <w:rPr>
          <w:szCs w:val="24"/>
        </w:rPr>
        <w:t xml:space="preserve"> induced in the shell by loads other than the external pressure or wind should be properly evaluated using the relevant load combination.</w:t>
      </w:r>
    </w:p>
    <w:p w14:paraId="323D22A2"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buckling resistance of a cylindrical shell under external pressure or wind is reduced if there is an axial load present at the same location. The data on this phenomenon is all obtained from tests and theory in which a uniform thickness cylindrical shell is subject to a uniform external pressure and a uniform axial compression throughout its height. The factor </w:t>
      </w:r>
      <w:r w:rsidRPr="00A84B6C">
        <w:rPr>
          <w:i/>
          <w:szCs w:val="24"/>
        </w:rPr>
        <w:t>k</w:t>
      </w:r>
      <w:r w:rsidRPr="00A84B6C">
        <w:rPr>
          <w:i/>
          <w:szCs w:val="24"/>
          <w:vertAlign w:val="subscript"/>
        </w:rPr>
        <w:t>a</w:t>
      </w:r>
      <w:r w:rsidRPr="00A84B6C">
        <w:rPr>
          <w:szCs w:val="24"/>
        </w:rPr>
        <w:t xml:space="preserve"> provides a crude approximation to this effect.</w:t>
      </w:r>
    </w:p>
    <w:p w14:paraId="6E6668C8"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The axial compressive membrane stress is derived from all roof loads and any other introduced loads. The overturning moment of the unsymmetrical wind pressure produces some tension on the windward side of the shell, but this effect is not considered in this treatment.</w:t>
      </w:r>
    </w:p>
    <w:p w14:paraId="69CEA8E1" w14:textId="77777777" w:rsidR="003264FC" w:rsidRPr="00A84B6C" w:rsidRDefault="003264FC">
      <w:pPr>
        <w:pStyle w:val="Note"/>
        <w:autoSpaceDE w:val="0"/>
        <w:autoSpaceDN w:val="0"/>
        <w:adjustRightInd w:val="0"/>
        <w:rPr>
          <w:szCs w:val="24"/>
        </w:rPr>
      </w:pPr>
      <w:r w:rsidRPr="00A84B6C">
        <w:rPr>
          <w:szCs w:val="24"/>
        </w:rPr>
        <w:t>NOTE 3</w:t>
      </w:r>
      <w:r w:rsidRPr="00A84B6C">
        <w:rPr>
          <w:szCs w:val="24"/>
        </w:rPr>
        <w:tab/>
        <w:t xml:space="preserve">The equivalent thickness </w:t>
      </w:r>
      <w:r w:rsidRPr="00A84B6C">
        <w:rPr>
          <w:i/>
          <w:szCs w:val="24"/>
        </w:rPr>
        <w:t>t</w:t>
      </w:r>
      <w:r w:rsidRPr="00A84B6C">
        <w:rPr>
          <w:szCs w:val="24"/>
          <w:vertAlign w:val="subscript"/>
        </w:rPr>
        <w:t>eq.m</w:t>
      </w:r>
      <w:r w:rsidRPr="00A84B6C">
        <w:rPr>
          <w:szCs w:val="24"/>
        </w:rPr>
        <w:t xml:space="preserve"> is used in </w:t>
      </w:r>
      <w:r w:rsidRPr="00A84B6C">
        <w:rPr>
          <w:rStyle w:val="citeeq"/>
          <w:szCs w:val="24"/>
          <w:shd w:val="clear" w:color="auto" w:fill="auto"/>
        </w:rPr>
        <w:t>Formula (7.17)</w:t>
      </w:r>
      <w:r w:rsidRPr="00A84B6C">
        <w:rPr>
          <w:szCs w:val="24"/>
        </w:rPr>
        <w:t xml:space="preserve"> to ensure that the effect of an axial compressive membrane stress is evaluated for a thickness that is representative of the full buckle height since </w:t>
      </w:r>
      <w:r w:rsidRPr="00A84B6C">
        <w:rPr>
          <w:rStyle w:val="citeeq"/>
          <w:szCs w:val="24"/>
          <w:shd w:val="clear" w:color="auto" w:fill="auto"/>
        </w:rPr>
        <w:t>Formula (7.17)</w:t>
      </w:r>
      <w:r w:rsidRPr="00A84B6C">
        <w:rPr>
          <w:szCs w:val="24"/>
        </w:rPr>
        <w:t xml:space="preserve"> provides an estimate of the interaction between axial compression and external pressure over the full height of the buckle.</w:t>
      </w:r>
    </w:p>
    <w:p w14:paraId="3831B30E" w14:textId="77777777" w:rsidR="003264FC" w:rsidRPr="00A84B6C" w:rsidRDefault="003264FC">
      <w:pPr>
        <w:pStyle w:val="BodyText"/>
        <w:autoSpaceDE w:val="0"/>
        <w:autoSpaceDN w:val="0"/>
        <w:adjustRightInd w:val="0"/>
        <w:rPr>
          <w:szCs w:val="24"/>
        </w:rPr>
      </w:pPr>
      <w:r w:rsidRPr="00A84B6C">
        <w:rPr>
          <w:szCs w:val="24"/>
        </w:rPr>
        <w:t>(19)</w:t>
      </w:r>
      <w:r w:rsidRPr="00A84B6C">
        <w:rPr>
          <w:szCs w:val="24"/>
        </w:rPr>
        <w:tab/>
        <w:t xml:space="preserve">When </w:t>
      </w:r>
      <w:r w:rsidRPr="00A84B6C">
        <w:rPr>
          <w:i/>
          <w:szCs w:val="24"/>
        </w:rPr>
        <w:t>k</w:t>
      </w:r>
      <w:r w:rsidRPr="00A84B6C">
        <w:rPr>
          <w:i/>
          <w:szCs w:val="24"/>
          <w:vertAlign w:val="subscript"/>
        </w:rPr>
        <w:t>a</w:t>
      </w:r>
      <w:r w:rsidRPr="00A84B6C">
        <w:rPr>
          <w:szCs w:val="24"/>
        </w:rPr>
        <w:t> &lt; 1, the procedure set out in (17) is only applicable if both of the following conditions are met:</w:t>
      </w:r>
    </w:p>
    <w:p w14:paraId="65AEE877" w14:textId="783022D4" w:rsidR="003264FC" w:rsidRPr="00A84B6C" w:rsidRDefault="000A5D27">
      <w:pPr>
        <w:pStyle w:val="Formula"/>
        <w:autoSpaceDE w:val="0"/>
        <w:autoSpaceDN w:val="0"/>
        <w:adjustRightInd w:val="0"/>
        <w:rPr>
          <w:szCs w:val="24"/>
        </w:rPr>
      </w:pPr>
      <w:r w:rsidRPr="00A84B6C">
        <w:rPr>
          <w:position w:val="-32"/>
        </w:rPr>
        <w:object w:dxaOrig="1120" w:dyaOrig="720" w14:anchorId="43389A95">
          <v:shape id="_x0000_i1056" type="#_x0000_t75" style="width:56.25pt;height:36.75pt" o:ole="">
            <v:imagedata r:id="rId80" o:title=""/>
          </v:shape>
          <o:OLEObject Type="Embed" ProgID="Equation.DSMT4" ShapeID="_x0000_i1056" DrawAspect="Content" ObjectID="_1772534934" r:id="rId81"/>
        </w:object>
      </w:r>
      <w:r w:rsidR="003264FC" w:rsidRPr="00A84B6C">
        <w:rPr>
          <w:szCs w:val="24"/>
        </w:rPr>
        <w:tab/>
        <w:t>(7.18)</w:t>
      </w:r>
    </w:p>
    <w:p w14:paraId="021908E8" w14:textId="4B4B4955" w:rsidR="003264FC" w:rsidRPr="00A84B6C" w:rsidRDefault="000A5D27">
      <w:pPr>
        <w:pStyle w:val="Formula"/>
        <w:autoSpaceDE w:val="0"/>
        <w:autoSpaceDN w:val="0"/>
        <w:adjustRightInd w:val="0"/>
        <w:rPr>
          <w:szCs w:val="24"/>
        </w:rPr>
      </w:pPr>
      <w:r w:rsidRPr="00A84B6C">
        <w:rPr>
          <w:position w:val="-34"/>
        </w:rPr>
        <w:object w:dxaOrig="2620" w:dyaOrig="880" w14:anchorId="32733D56">
          <v:shape id="_x0000_i1057" type="#_x0000_t75" style="width:131.25pt;height:44.25pt" o:ole="">
            <v:imagedata r:id="rId82" o:title=""/>
          </v:shape>
          <o:OLEObject Type="Embed" ProgID="Equation.DSMT4" ShapeID="_x0000_i1057" DrawAspect="Content" ObjectID="_1772534935" r:id="rId83"/>
        </w:object>
      </w:r>
      <w:r w:rsidR="003264FC" w:rsidRPr="00A84B6C">
        <w:rPr>
          <w:szCs w:val="24"/>
        </w:rPr>
        <w:tab/>
        <w:t>(7.19)</w:t>
      </w:r>
    </w:p>
    <w:p w14:paraId="1577606F" w14:textId="77777777" w:rsidR="003264FC" w:rsidRPr="00A84B6C" w:rsidRDefault="003264FC">
      <w:pPr>
        <w:pStyle w:val="BodyText"/>
        <w:autoSpaceDE w:val="0"/>
        <w:autoSpaceDN w:val="0"/>
        <w:adjustRightInd w:val="0"/>
        <w:rPr>
          <w:szCs w:val="24"/>
        </w:rPr>
      </w:pPr>
      <w:r w:rsidRPr="00A84B6C">
        <w:rPr>
          <w:szCs w:val="24"/>
        </w:rPr>
        <w:t xml:space="preserve">where </w:t>
      </w:r>
      <w:r w:rsidRPr="00A84B6C">
        <w:rPr>
          <w:i/>
          <w:szCs w:val="24"/>
        </w:rPr>
        <w:t>h</w:t>
      </w:r>
      <w:r w:rsidRPr="00A84B6C">
        <w:rPr>
          <w:i/>
          <w:szCs w:val="24"/>
          <w:vertAlign w:val="subscript"/>
        </w:rPr>
        <w:t>b</w:t>
      </w:r>
      <w:r w:rsidRPr="00A84B6C">
        <w:rPr>
          <w:szCs w:val="24"/>
          <w:vertAlign w:val="subscript"/>
        </w:rPr>
        <w:t>m</w:t>
      </w:r>
      <w:r w:rsidRPr="00A84B6C">
        <w:rPr>
          <w:szCs w:val="24"/>
        </w:rPr>
        <w:t xml:space="preserve"> is the height of the potential buckle.</w:t>
      </w:r>
    </w:p>
    <w:p w14:paraId="1FBB45FD"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restrictions given by </w:t>
      </w:r>
      <w:r w:rsidRPr="00A84B6C">
        <w:rPr>
          <w:rStyle w:val="citeeq"/>
          <w:szCs w:val="24"/>
          <w:shd w:val="clear" w:color="auto" w:fill="auto"/>
        </w:rPr>
        <w:t>Formulae (7.18) and (7.19)</w:t>
      </w:r>
      <w:r w:rsidRPr="00A84B6C">
        <w:rPr>
          <w:szCs w:val="24"/>
        </w:rPr>
        <w:t xml:space="preserve"> ensure that axial compression buckling will be in the elastic range, which is required for </w:t>
      </w:r>
      <w:r w:rsidRPr="00A84B6C">
        <w:rPr>
          <w:rStyle w:val="citeeq"/>
          <w:szCs w:val="24"/>
          <w:shd w:val="clear" w:color="auto" w:fill="auto"/>
        </w:rPr>
        <w:t>Formula (7.17)</w:t>
      </w:r>
      <w:r w:rsidRPr="00A84B6C">
        <w:rPr>
          <w:szCs w:val="24"/>
        </w:rPr>
        <w:t xml:space="preserve"> to be valid.</w:t>
      </w:r>
    </w:p>
    <w:p w14:paraId="6E78C636"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r>
      <w:r w:rsidRPr="00A84B6C">
        <w:rPr>
          <w:rStyle w:val="citeeq"/>
          <w:szCs w:val="24"/>
          <w:shd w:val="clear" w:color="auto" w:fill="auto"/>
        </w:rPr>
        <w:t>Formula (7.17)</w:t>
      </w:r>
      <w:r w:rsidRPr="00A84B6C">
        <w:rPr>
          <w:szCs w:val="24"/>
        </w:rPr>
        <w:t xml:space="preserve"> will only produce a credible value if the compressive axial membrane stress </w:t>
      </w:r>
      <w:r w:rsidRPr="00A84B6C">
        <w:rPr>
          <w:i/>
          <w:szCs w:val="24"/>
        </w:rPr>
        <w:t>σ</w:t>
      </w:r>
      <w:r w:rsidRPr="00A84B6C">
        <w:rPr>
          <w:szCs w:val="24"/>
          <w:vertAlign w:val="subscript"/>
        </w:rPr>
        <w:t>x,Ed</w:t>
      </w:r>
      <w:r w:rsidRPr="00A84B6C">
        <w:rPr>
          <w:szCs w:val="24"/>
        </w:rPr>
        <w:t xml:space="preserve"> does not exceed the characteristic value of the buckling resistance under pure axial compression of the imperfect cylinder,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2A58F483" w14:textId="77777777" w:rsidR="003264FC" w:rsidRPr="00A84B6C" w:rsidRDefault="003264FC">
      <w:pPr>
        <w:pStyle w:val="Note"/>
        <w:autoSpaceDE w:val="0"/>
        <w:autoSpaceDN w:val="0"/>
        <w:adjustRightInd w:val="0"/>
        <w:rPr>
          <w:szCs w:val="24"/>
        </w:rPr>
      </w:pPr>
      <w:r w:rsidRPr="00A84B6C">
        <w:rPr>
          <w:szCs w:val="24"/>
        </w:rPr>
        <w:t>NOTE 3</w:t>
      </w:r>
      <w:r w:rsidRPr="00A84B6C">
        <w:rPr>
          <w:szCs w:val="24"/>
        </w:rPr>
        <w:tab/>
        <w:t xml:space="preserve">The above </w:t>
      </w:r>
      <w:r w:rsidRPr="00A84B6C">
        <w:rPr>
          <w:rStyle w:val="citeeq"/>
          <w:szCs w:val="24"/>
          <w:shd w:val="clear" w:color="auto" w:fill="auto"/>
        </w:rPr>
        <w:t>Formulae (7.15) to (7.17)</w:t>
      </w:r>
      <w:r w:rsidRPr="00A84B6C">
        <w:rPr>
          <w:szCs w:val="24"/>
        </w:rPr>
        <w:t xml:space="preserve"> can sometimes be very conservative (especially in the case of very short courses).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can always be used to provide a more economic design.</w:t>
      </w:r>
    </w:p>
    <w:p w14:paraId="31A918D6" w14:textId="77777777" w:rsidR="003264FC" w:rsidRPr="00A84B6C" w:rsidRDefault="003264FC">
      <w:pPr>
        <w:pStyle w:val="BodyText"/>
        <w:autoSpaceDE w:val="0"/>
        <w:autoSpaceDN w:val="0"/>
        <w:adjustRightInd w:val="0"/>
        <w:rPr>
          <w:szCs w:val="24"/>
        </w:rPr>
      </w:pPr>
      <w:r w:rsidRPr="00A84B6C">
        <w:rPr>
          <w:szCs w:val="24"/>
        </w:rPr>
        <w:t>(20)</w:t>
      </w:r>
      <w:r w:rsidRPr="00A84B6C">
        <w:rPr>
          <w:szCs w:val="24"/>
        </w:rPr>
        <w:tab/>
        <w:t xml:space="preserve">Where the height of a potential buckle </w:t>
      </w:r>
      <w:r w:rsidRPr="00A84B6C">
        <w:rPr>
          <w:i/>
          <w:szCs w:val="24"/>
        </w:rPr>
        <w:t>h</w:t>
      </w:r>
      <w:r w:rsidRPr="00A84B6C">
        <w:rPr>
          <w:szCs w:val="24"/>
          <w:vertAlign w:val="subscript"/>
        </w:rPr>
        <w:t>bm</w:t>
      </w:r>
      <w:r w:rsidRPr="00A84B6C">
        <w:rPr>
          <w:szCs w:val="24"/>
        </w:rPr>
        <w:t xml:space="preserve"> exceeds the height </w:t>
      </w:r>
      <w:r w:rsidRPr="00A84B6C">
        <w:rPr>
          <w:i/>
          <w:szCs w:val="24"/>
        </w:rPr>
        <w:t>H</w:t>
      </w:r>
      <w:r w:rsidRPr="00A84B6C">
        <w:rPr>
          <w:szCs w:val="24"/>
          <w:vertAlign w:val="subscript"/>
        </w:rPr>
        <w:t>b</w:t>
      </w:r>
      <w:r w:rsidRPr="00A84B6C">
        <w:rPr>
          <w:szCs w:val="24"/>
        </w:rPr>
        <w:t xml:space="preserve"> (</w:t>
      </w:r>
      <w:r w:rsidRPr="00A84B6C">
        <w:rPr>
          <w:rStyle w:val="citeeq"/>
          <w:szCs w:val="24"/>
          <w:shd w:val="clear" w:color="auto" w:fill="auto"/>
        </w:rPr>
        <w:t>Formula (7.15)</w:t>
      </w:r>
      <w:r w:rsidRPr="00A84B6C">
        <w:rPr>
          <w:szCs w:val="24"/>
        </w:rPr>
        <w:t xml:space="preserve"> that can be taken to be stable without a secondary ring, one or more secondary rings should be placed on the cylinder wall, according to the provisions of </w:t>
      </w:r>
      <w:r w:rsidRPr="00A84B6C">
        <w:rPr>
          <w:rStyle w:val="citesec"/>
          <w:szCs w:val="24"/>
          <w:shd w:val="clear" w:color="auto" w:fill="auto"/>
        </w:rPr>
        <w:t>7.4.4</w:t>
      </w:r>
      <w:r w:rsidRPr="00A84B6C">
        <w:rPr>
          <w:szCs w:val="24"/>
        </w:rPr>
        <w:t>.</w:t>
      </w:r>
    </w:p>
    <w:p w14:paraId="3F2A9C04"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66" w:name="_Toc148687641"/>
      <w:r w:rsidRPr="00A84B6C">
        <w:rPr>
          <w:rFonts w:eastAsia="Times New Roman"/>
          <w:szCs w:val="24"/>
        </w:rPr>
        <w:t>Secondary rings to increase the buckling resistance under external pressure and wind</w:t>
      </w:r>
      <w:bookmarkEnd w:id="66"/>
    </w:p>
    <w:p w14:paraId="60B009DC" w14:textId="77777777" w:rsidR="003264FC" w:rsidRPr="00A84B6C" w:rsidRDefault="003264F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A84B6C">
        <w:rPr>
          <w:rFonts w:eastAsia="Times New Roman"/>
          <w:szCs w:val="24"/>
        </w:rPr>
        <w:t>First secondary ring</w:t>
      </w:r>
    </w:p>
    <w:p w14:paraId="5C7736E7"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A rational method should be used to determine the required size of one or more intermediate ring stiffeners. The method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may be used.</w:t>
      </w:r>
    </w:p>
    <w:p w14:paraId="6482310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It may also be useful to apply the provisions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9.7</w:t>
      </w:r>
      <w:r w:rsidRPr="00A84B6C">
        <w:rPr>
          <w:szCs w:val="24"/>
        </w:rPr>
        <w:t xml:space="preserve"> using the LBA-MNA method to obtain the elastic critical mode and critical buckling pressure and to estimate the plastic reference pressure for any proposed design including ring stiffeners.</w:t>
      </w:r>
    </w:p>
    <w:p w14:paraId="719FD612" w14:textId="2BDAA950"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A secondary ring should not be located closer than </w:t>
      </w:r>
      <w:r w:rsidR="000A5D27" w:rsidRPr="00A84B6C">
        <w:rPr>
          <w:position w:val="-14"/>
        </w:rPr>
        <w:object w:dxaOrig="859" w:dyaOrig="420" w14:anchorId="36311EF1">
          <v:shape id="_x0000_i1058" type="#_x0000_t75" style="width:42.75pt;height:21.75pt" o:ole="">
            <v:imagedata r:id="rId84" o:title=""/>
          </v:shape>
          <o:OLEObject Type="Embed" ProgID="Equation.DSMT4" ShapeID="_x0000_i1058" DrawAspect="Content" ObjectID="_1772534936" r:id="rId85"/>
        </w:object>
      </w:r>
      <w:r w:rsidRPr="00A84B6C">
        <w:rPr>
          <w:szCs w:val="24"/>
        </w:rPr>
        <w:t xml:space="preserve">of a circumferential seam on the cylindrical shell, where </w:t>
      </w:r>
      <w:r w:rsidRPr="00A84B6C">
        <w:rPr>
          <w:i/>
          <w:szCs w:val="24"/>
        </w:rPr>
        <w:t>t</w:t>
      </w:r>
      <w:r w:rsidRPr="00A84B6C">
        <w:rPr>
          <w:i/>
          <w:szCs w:val="24"/>
          <w:vertAlign w:val="subscript"/>
        </w:rPr>
        <w:t>i</w:t>
      </w:r>
      <w:r w:rsidRPr="00A84B6C">
        <w:rPr>
          <w:szCs w:val="24"/>
        </w:rPr>
        <w:t xml:space="preserve"> is the thinner of the two courses at that seam.</w:t>
      </w:r>
    </w:p>
    <w:p w14:paraId="1BE46C66"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a secondary ring stiffener is required to resist buckling under external pressure or wind, as identified using the procedure of </w:t>
      </w:r>
      <w:r w:rsidRPr="00A84B6C">
        <w:rPr>
          <w:rStyle w:val="citesec"/>
          <w:szCs w:val="24"/>
          <w:shd w:val="clear" w:color="auto" w:fill="auto"/>
        </w:rPr>
        <w:t>7.4.3</w:t>
      </w:r>
      <w:r w:rsidRPr="00A84B6C">
        <w:rPr>
          <w:szCs w:val="24"/>
        </w:rPr>
        <w:t xml:space="preserve">, the dimensioning of secondary ring or rings to prevent external pressure buckling of the shell should be undertaken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For tanks in Tank Groups 1 or 2, the following simplified procedure may be used.</w:t>
      </w:r>
    </w:p>
    <w:p w14:paraId="251F4246"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The minimum second moment of area of the first secondary ring should be found as:</w:t>
      </w:r>
    </w:p>
    <w:p w14:paraId="3B3E3A44" w14:textId="284ADF5D" w:rsidR="003264FC" w:rsidRPr="00A84B6C" w:rsidRDefault="000A5D27">
      <w:pPr>
        <w:pStyle w:val="Formula"/>
        <w:autoSpaceDE w:val="0"/>
        <w:autoSpaceDN w:val="0"/>
        <w:adjustRightInd w:val="0"/>
        <w:rPr>
          <w:szCs w:val="24"/>
        </w:rPr>
      </w:pPr>
      <w:r w:rsidRPr="00A84B6C">
        <w:rPr>
          <w:position w:val="-16"/>
        </w:rPr>
        <w:object w:dxaOrig="1480" w:dyaOrig="440" w14:anchorId="172E82DF">
          <v:shape id="_x0000_i1059" type="#_x0000_t75" style="width:74.25pt;height:22.5pt" o:ole="">
            <v:imagedata r:id="rId86" o:title=""/>
          </v:shape>
          <o:OLEObject Type="Embed" ProgID="Equation.DSMT4" ShapeID="_x0000_i1059" DrawAspect="Content" ObjectID="_1772534937" r:id="rId87"/>
        </w:object>
      </w:r>
      <w:r w:rsidR="003264FC" w:rsidRPr="00A84B6C">
        <w:rPr>
          <w:szCs w:val="24"/>
        </w:rPr>
        <w:tab/>
        <w:t>(7.20)</w:t>
      </w:r>
    </w:p>
    <w:p w14:paraId="5D4E1D71" w14:textId="77777777" w:rsidR="003264FC" w:rsidRPr="00A84B6C" w:rsidRDefault="003264FC">
      <w:pPr>
        <w:pStyle w:val="Formula"/>
        <w:autoSpaceDE w:val="0"/>
        <w:autoSpaceDN w:val="0"/>
        <w:adjustRightInd w:val="0"/>
        <w:rPr>
          <w:szCs w:val="24"/>
        </w:rPr>
      </w:pPr>
      <w:r w:rsidRPr="00A84B6C">
        <w:rPr>
          <w:i/>
          <w:szCs w:val="24"/>
        </w:rPr>
        <w:t>h</w:t>
      </w:r>
      <w:r w:rsidRPr="00A84B6C">
        <w:rPr>
          <w:szCs w:val="24"/>
          <w:vertAlign w:val="subscript"/>
        </w:rPr>
        <w:t>r1</w:t>
      </w:r>
      <w:r w:rsidRPr="00A84B6C">
        <w:rPr>
          <w:szCs w:val="24"/>
        </w:rPr>
        <w:t xml:space="preserve"> = </w:t>
      </w:r>
      <w:r w:rsidRPr="00A84B6C">
        <w:rPr>
          <w:i/>
          <w:szCs w:val="24"/>
        </w:rPr>
        <w:t>h</w:t>
      </w:r>
      <w:r w:rsidRPr="00A84B6C">
        <w:rPr>
          <w:szCs w:val="24"/>
          <w:vertAlign w:val="subscript"/>
        </w:rPr>
        <w:t>bm,lim</w:t>
      </w:r>
      <w:r w:rsidRPr="00A84B6C">
        <w:rPr>
          <w:szCs w:val="24"/>
        </w:rPr>
        <w:tab/>
        <w:t>(7.21)</w:t>
      </w:r>
    </w:p>
    <w:p w14:paraId="18CC509E" w14:textId="77777777" w:rsidR="003264FC" w:rsidRPr="00A84B6C" w:rsidRDefault="003264FC">
      <w:pPr>
        <w:pStyle w:val="BodyText"/>
        <w:autoSpaceDE w:val="0"/>
        <w:autoSpaceDN w:val="0"/>
        <w:adjustRightInd w:val="0"/>
        <w:rPr>
          <w:szCs w:val="24"/>
        </w:rPr>
      </w:pPr>
      <w:r w:rsidRPr="00A84B6C">
        <w:rPr>
          <w:szCs w:val="24"/>
        </w:rPr>
        <w:t xml:space="preserve">and </w:t>
      </w:r>
      <w:r w:rsidRPr="00A84B6C">
        <w:rPr>
          <w:i/>
          <w:szCs w:val="24"/>
        </w:rPr>
        <w:t>h</w:t>
      </w:r>
      <w:r w:rsidRPr="00A84B6C">
        <w:rPr>
          <w:szCs w:val="24"/>
          <w:vertAlign w:val="subscript"/>
        </w:rPr>
        <w:t>bm,lim</w:t>
      </w:r>
      <w:r w:rsidRPr="00A84B6C">
        <w:rPr>
          <w:szCs w:val="24"/>
        </w:rPr>
        <w:t xml:space="preserve"> was found using the procedure of </w:t>
      </w:r>
      <w:r w:rsidRPr="00A84B6C">
        <w:rPr>
          <w:rStyle w:val="citesec"/>
          <w:szCs w:val="24"/>
          <w:shd w:val="clear" w:color="auto" w:fill="auto"/>
        </w:rPr>
        <w:t>7.4.3</w:t>
      </w:r>
      <w:r w:rsidRPr="00A84B6C">
        <w:rPr>
          <w:szCs w:val="24"/>
        </w:rPr>
        <w:t>(16).</w:t>
      </w:r>
    </w:p>
    <w:p w14:paraId="713D8BB2" w14:textId="68335E69" w:rsidR="003264FC" w:rsidRPr="00A84B6C" w:rsidRDefault="003264FC">
      <w:pPr>
        <w:pStyle w:val="FigureImage"/>
        <w:autoSpaceDE w:val="0"/>
        <w:autoSpaceDN w:val="0"/>
        <w:adjustRightInd w:val="0"/>
        <w:rPr>
          <w:szCs w:val="24"/>
        </w:rPr>
      </w:pPr>
      <w:r w:rsidRPr="00A84B6C">
        <w:rPr>
          <w:noProof/>
          <w:szCs w:val="24"/>
        </w:rPr>
        <w:lastRenderedPageBreak/>
        <w:fldChar w:fldCharType="begin"/>
      </w:r>
      <w:r w:rsidR="00B975B6" w:rsidRPr="00A84B6C">
        <w:rPr>
          <w:noProof/>
          <w:szCs w:val="24"/>
        </w:rPr>
        <w:instrText xml:space="preserve"> INCLUDEPICTURE "41_e_dr/7_004.tif"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"Y:\\STD_MGT\\STDDEL\\PRODUCTION\\Standards\\00250\\224\\41_e_dr\\7_004.tif"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"Y:\\STD_MGT\\STDDEL\\PRODUCTION\\Standards\\00250\\224\\41_e_dr\\7_004.tif"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"Y:\\STD_MGT\\STDDEL\\PRODUCTION\\Standards\\00250\\224\\41_e_dr\\7_004.tif"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"Y:\\STD_MGT\\STDDEL\\PRODUCTION\\Standards\\00250\\224\\41_e_dr\\7_004.tif"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"Y:\\STD_MGT\\STDDEL\\PRODUCTION\\Standards\\00250\\224\\41_e_dr\\7_004.tif"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1993-4-2.zip.795\\41_e_dr\\7_004.tif" \* MERGEFORMATINET</w:instrText>
      </w:r>
      <w:r w:rsidR="00C17D05">
        <w:rPr>
          <w:noProof/>
          <w:szCs w:val="24"/>
        </w:rPr>
        <w:instrText xml:space="preserve"> </w:instrText>
      </w:r>
      <w:r w:rsidR="00C17D05">
        <w:rPr>
          <w:noProof/>
          <w:szCs w:val="24"/>
        </w:rPr>
        <w:fldChar w:fldCharType="separate"/>
      </w:r>
      <w:r w:rsidR="00C17D05">
        <w:rPr>
          <w:noProof/>
          <w:szCs w:val="24"/>
        </w:rPr>
        <w:pict w14:anchorId="25C741C8">
          <v:shape id="_x0000_i1060" type="#_x0000_t75" style="width:318pt;height:210pt">
            <v:imagedata r:id="rId88" r:href="rId89"/>
          </v:shape>
        </w:pict>
      </w:r>
      <w:r w:rsidR="00C17D05">
        <w:rPr>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p w14:paraId="612524BF"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3179"/>
      </w:tblGrid>
      <w:tr w:rsidR="003264FC" w:rsidRPr="00A84B6C" w14:paraId="296384E3" w14:textId="77777777" w:rsidTr="00D01E0F">
        <w:tc>
          <w:tcPr>
            <w:tcW w:w="0" w:type="auto"/>
          </w:tcPr>
          <w:p w14:paraId="31E79891" w14:textId="61733548" w:rsidR="003264FC" w:rsidRPr="00A84B6C" w:rsidRDefault="003264FC" w:rsidP="003264FC">
            <w:pPr>
              <w:pStyle w:val="KeyText"/>
              <w:autoSpaceDE w:val="0"/>
              <w:autoSpaceDN w:val="0"/>
              <w:adjustRightInd w:val="0"/>
            </w:pPr>
            <w:r w:rsidRPr="00A84B6C">
              <w:rPr>
                <w:szCs w:val="24"/>
              </w:rPr>
              <w:t>1</w:t>
            </w:r>
          </w:p>
        </w:tc>
        <w:tc>
          <w:tcPr>
            <w:tcW w:w="3179" w:type="dxa"/>
          </w:tcPr>
          <w:p w14:paraId="1CD4C3AD" w14:textId="71697259" w:rsidR="003264FC" w:rsidRPr="00A84B6C" w:rsidRDefault="003264FC" w:rsidP="003264FC">
            <w:pPr>
              <w:pStyle w:val="KeyText"/>
              <w:autoSpaceDE w:val="0"/>
              <w:autoSpaceDN w:val="0"/>
              <w:adjustRightInd w:val="0"/>
            </w:pPr>
            <w:r w:rsidRPr="00A84B6C">
              <w:rPr>
                <w:szCs w:val="24"/>
              </w:rPr>
              <w:t xml:space="preserve">Ring </w:t>
            </w:r>
            <w:r w:rsidRPr="00A84B6C">
              <w:rPr>
                <w:i/>
                <w:szCs w:val="24"/>
              </w:rPr>
              <w:t>j</w:t>
            </w:r>
          </w:p>
        </w:tc>
      </w:tr>
    </w:tbl>
    <w:p w14:paraId="7B23643F" w14:textId="77777777" w:rsidR="003264FC" w:rsidRPr="00A84B6C" w:rsidRDefault="003264FC">
      <w:pPr>
        <w:pStyle w:val="Figuretitle"/>
        <w:autoSpaceDE w:val="0"/>
        <w:autoSpaceDN w:val="0"/>
        <w:adjustRightInd w:val="0"/>
        <w:outlineLvl w:val="0"/>
        <w:rPr>
          <w:szCs w:val="24"/>
        </w:rPr>
      </w:pPr>
      <w:r w:rsidRPr="00A84B6C">
        <w:rPr>
          <w:szCs w:val="24"/>
        </w:rPr>
        <w:t>Figure 7.4 — Secondary ring locations</w:t>
      </w:r>
    </w:p>
    <w:p w14:paraId="17C9AEEA" w14:textId="77777777" w:rsidR="003264FC" w:rsidRPr="00A84B6C" w:rsidRDefault="003264F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A84B6C">
        <w:rPr>
          <w:rFonts w:eastAsia="Times New Roman"/>
          <w:szCs w:val="24"/>
        </w:rPr>
        <w:t>Additional secondary ring</w:t>
      </w:r>
    </w:p>
    <w:p w14:paraId="2F47FB62"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Following design of the first secondary ring, it is possible that one or more further secondary rings may be required. The procedure defined in </w:t>
      </w:r>
      <w:r w:rsidRPr="00A84B6C">
        <w:rPr>
          <w:rStyle w:val="citesec"/>
          <w:szCs w:val="24"/>
          <w:shd w:val="clear" w:color="auto" w:fill="auto"/>
        </w:rPr>
        <w:t>7.4.3</w:t>
      </w:r>
      <w:r w:rsidRPr="00A84B6C">
        <w:rPr>
          <w:szCs w:val="24"/>
        </w:rPr>
        <w:t xml:space="preserve"> should be used, with the first secondary ring height replacing the position of the wind girder, and the heights of courses below it treated as if they were a complete tank. This permits the next part of the tank to be similarly checked and an additional secondary ring inserted as defined in </w:t>
      </w:r>
      <w:r w:rsidRPr="00A84B6C">
        <w:rPr>
          <w:rStyle w:val="citesec"/>
          <w:szCs w:val="24"/>
          <w:shd w:val="clear" w:color="auto" w:fill="auto"/>
        </w:rPr>
        <w:t>7.4.4.1</w:t>
      </w:r>
      <w:r w:rsidRPr="00A84B6C">
        <w:rPr>
          <w:szCs w:val="24"/>
        </w:rPr>
        <w:t>.</w:t>
      </w:r>
    </w:p>
    <w:p w14:paraId="7783B72A"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procedure of (1) should be repeated each time a further secondary ring is found to be necessary.</w:t>
      </w:r>
    </w:p>
    <w:p w14:paraId="1316BAED" w14:textId="77777777" w:rsidR="003264FC" w:rsidRPr="00A84B6C" w:rsidRDefault="003264FC">
      <w:pPr>
        <w:pStyle w:val="Heading4"/>
        <w:tabs>
          <w:tab w:val="left" w:pos="400"/>
          <w:tab w:val="left" w:pos="560"/>
          <w:tab w:val="left" w:pos="720"/>
          <w:tab w:val="left" w:pos="880"/>
          <w:tab w:val="left" w:pos="1080"/>
        </w:tabs>
        <w:autoSpaceDE w:val="0"/>
        <w:autoSpaceDN w:val="0"/>
        <w:adjustRightInd w:val="0"/>
        <w:rPr>
          <w:rFonts w:eastAsia="Times New Roman"/>
          <w:szCs w:val="24"/>
        </w:rPr>
      </w:pPr>
      <w:r w:rsidRPr="00A84B6C">
        <w:rPr>
          <w:rFonts w:eastAsia="Times New Roman"/>
          <w:szCs w:val="24"/>
        </w:rPr>
        <w:t>Tank design using multiple secondary rings</w:t>
      </w:r>
    </w:p>
    <w:p w14:paraId="6A0DC287"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Where multiple rings of identical size are used, a more detailed assessment according to </w:t>
      </w:r>
      <w:r w:rsidRPr="00A84B6C">
        <w:rPr>
          <w:rStyle w:val="citesec"/>
          <w:szCs w:val="24"/>
          <w:shd w:val="clear" w:color="auto" w:fill="auto"/>
        </w:rPr>
        <w:t>7.4.4.1 and 7.4.4.2</w:t>
      </w:r>
      <w:r w:rsidRPr="00A84B6C">
        <w:rPr>
          <w:szCs w:val="24"/>
        </w:rPr>
        <w:t xml:space="preserve"> may be carried out, or else the second moment of area of each secondary ring should satisfy:</w:t>
      </w:r>
    </w:p>
    <w:p w14:paraId="2CECAA3B" w14:textId="2149C1C4" w:rsidR="003264FC" w:rsidRPr="00A84B6C" w:rsidRDefault="000A5D27">
      <w:pPr>
        <w:pStyle w:val="Formula"/>
        <w:autoSpaceDE w:val="0"/>
        <w:autoSpaceDN w:val="0"/>
        <w:adjustRightInd w:val="0"/>
        <w:rPr>
          <w:szCs w:val="24"/>
        </w:rPr>
      </w:pPr>
      <w:r w:rsidRPr="00A84B6C">
        <w:rPr>
          <w:position w:val="-34"/>
        </w:rPr>
        <w:object w:dxaOrig="2500" w:dyaOrig="780" w14:anchorId="4B45FF23">
          <v:shape id="_x0000_i1061" type="#_x0000_t75" style="width:124.5pt;height:39pt" o:ole="">
            <v:imagedata r:id="rId90" o:title=""/>
          </v:shape>
          <o:OLEObject Type="Embed" ProgID="Equation.DSMT4" ShapeID="_x0000_i1061" DrawAspect="Content" ObjectID="_1772534938" r:id="rId91"/>
        </w:object>
      </w:r>
      <w:r w:rsidR="003264FC" w:rsidRPr="00A84B6C">
        <w:rPr>
          <w:szCs w:val="24"/>
        </w:rPr>
        <w:tab/>
        <w:t>(7.22)</w:t>
      </w:r>
    </w:p>
    <w:p w14:paraId="0E4B7693" w14:textId="77777777" w:rsidR="003264FC" w:rsidRPr="00A84B6C" w:rsidRDefault="003264FC">
      <w:pPr>
        <w:pStyle w:val="BodyText"/>
        <w:autoSpaceDE w:val="0"/>
        <w:autoSpaceDN w:val="0"/>
        <w:adjustRightInd w:val="0"/>
        <w:rPr>
          <w:szCs w:val="24"/>
        </w:rPr>
      </w:pPr>
      <w:r w:rsidRPr="00A84B6C">
        <w:rPr>
          <w:szCs w:val="24"/>
        </w:rPr>
        <w:t xml:space="preserve">in which </w:t>
      </w:r>
      <w:r w:rsidRPr="00A84B6C">
        <w:rPr>
          <w:i/>
          <w:szCs w:val="24"/>
        </w:rPr>
        <w:t>m</w:t>
      </w:r>
      <w:r w:rsidRPr="00A84B6C">
        <w:rPr>
          <w:szCs w:val="24"/>
          <w:vertAlign w:val="subscript"/>
        </w:rPr>
        <w:t>B</w:t>
      </w:r>
      <w:r w:rsidRPr="00A84B6C">
        <w:rPr>
          <w:szCs w:val="24"/>
        </w:rPr>
        <w:t xml:space="preserve"> is the critical circumferential buckling mode (</w:t>
      </w:r>
      <w:r w:rsidRPr="00A84B6C">
        <w:rPr>
          <w:rStyle w:val="citeeq"/>
          <w:szCs w:val="24"/>
          <w:shd w:val="clear" w:color="auto" w:fill="auto"/>
        </w:rPr>
        <w:t>Formula (7.25)</w:t>
      </w:r>
      <w:r w:rsidRPr="00A84B6C">
        <w:rPr>
          <w:szCs w:val="24"/>
        </w:rPr>
        <w:t>), and the circumferential force acting in this part of the wall is given by:</w:t>
      </w:r>
    </w:p>
    <w:p w14:paraId="0010906A" w14:textId="1F5FF397" w:rsidR="003264FC" w:rsidRPr="00A84B6C" w:rsidRDefault="000A5D27">
      <w:pPr>
        <w:pStyle w:val="Formula"/>
        <w:autoSpaceDE w:val="0"/>
        <w:autoSpaceDN w:val="0"/>
        <w:adjustRightInd w:val="0"/>
        <w:rPr>
          <w:szCs w:val="24"/>
        </w:rPr>
      </w:pPr>
      <w:r w:rsidRPr="00A84B6C">
        <w:rPr>
          <w:position w:val="-34"/>
        </w:rPr>
        <w:object w:dxaOrig="2720" w:dyaOrig="780" w14:anchorId="46626DB9">
          <v:shape id="_x0000_i1062" type="#_x0000_t75" style="width:136.5pt;height:39pt" o:ole="">
            <v:imagedata r:id="rId92" o:title=""/>
          </v:shape>
          <o:OLEObject Type="Embed" ProgID="Equation.DSMT4" ShapeID="_x0000_i1062" DrawAspect="Content" ObjectID="_1772534939" r:id="rId93"/>
        </w:object>
      </w:r>
      <w:r w:rsidR="003264FC" w:rsidRPr="00A84B6C">
        <w:rPr>
          <w:szCs w:val="24"/>
        </w:rPr>
        <w:tab/>
        <w:t>(7.23)</w:t>
      </w:r>
    </w:p>
    <w:p w14:paraId="1680F007" w14:textId="77777777" w:rsidR="003264FC" w:rsidRPr="00A84B6C" w:rsidRDefault="003264FC">
      <w:pPr>
        <w:pStyle w:val="BodyText"/>
        <w:autoSpaceDE w:val="0"/>
        <w:autoSpaceDN w:val="0"/>
        <w:adjustRightInd w:val="0"/>
        <w:rPr>
          <w:szCs w:val="24"/>
        </w:rPr>
      </w:pPr>
      <w:r w:rsidRPr="00A84B6C">
        <w:rPr>
          <w:szCs w:val="24"/>
        </w:rPr>
        <w:t>with</w:t>
      </w:r>
    </w:p>
    <w:p w14:paraId="6B84F4E3" w14:textId="10E38097" w:rsidR="003264FC" w:rsidRPr="00A84B6C" w:rsidRDefault="000A5D27">
      <w:pPr>
        <w:pStyle w:val="Formula"/>
        <w:autoSpaceDE w:val="0"/>
        <w:autoSpaceDN w:val="0"/>
        <w:adjustRightInd w:val="0"/>
        <w:rPr>
          <w:szCs w:val="24"/>
        </w:rPr>
      </w:pPr>
      <w:r w:rsidRPr="00A84B6C">
        <w:rPr>
          <w:position w:val="-16"/>
        </w:rPr>
        <w:object w:dxaOrig="1320" w:dyaOrig="400" w14:anchorId="47299375">
          <v:shape id="_x0000_i1063" type="#_x0000_t75" style="width:65.25pt;height:19.5pt" o:ole="">
            <v:imagedata r:id="rId94" o:title=""/>
          </v:shape>
          <o:OLEObject Type="Embed" ProgID="Equation.DSMT4" ShapeID="_x0000_i1063" DrawAspect="Content" ObjectID="_1772534940" r:id="rId95"/>
        </w:object>
      </w:r>
      <w:r w:rsidR="003264FC" w:rsidRPr="00A84B6C">
        <w:rPr>
          <w:szCs w:val="24"/>
        </w:rPr>
        <w:t xml:space="preserve"> </w:t>
      </w:r>
      <w:r w:rsidR="003264FC" w:rsidRPr="00A84B6C">
        <w:rPr>
          <w:szCs w:val="24"/>
        </w:rPr>
        <w:tab/>
        <w:t>(7.24)</w:t>
      </w:r>
    </w:p>
    <w:p w14:paraId="66B3A6BC" w14:textId="77777777" w:rsidR="003264FC" w:rsidRPr="00A84B6C" w:rsidRDefault="003264FC" w:rsidP="009B22D1">
      <w:pPr>
        <w:pStyle w:val="BodyText"/>
        <w:keepNext/>
        <w:autoSpaceDE w:val="0"/>
        <w:autoSpaceDN w:val="0"/>
        <w:adjustRightInd w:val="0"/>
        <w:rPr>
          <w:szCs w:val="24"/>
        </w:rPr>
      </w:pPr>
      <w:r w:rsidRPr="00A84B6C">
        <w:rPr>
          <w:szCs w:val="24"/>
        </w:rPr>
        <w:lastRenderedPageBreak/>
        <w:t xml:space="preserve">and </w:t>
      </w:r>
      <w:r w:rsidRPr="00A84B6C">
        <w:rPr>
          <w:i/>
          <w:szCs w:val="24"/>
        </w:rPr>
        <w:t>m</w:t>
      </w:r>
      <w:r w:rsidRPr="00A84B6C">
        <w:rPr>
          <w:szCs w:val="24"/>
          <w:vertAlign w:val="subscript"/>
        </w:rPr>
        <w:t>B</w:t>
      </w:r>
      <w:r w:rsidRPr="00A84B6C">
        <w:rPr>
          <w:szCs w:val="24"/>
        </w:rPr>
        <w:t xml:space="preserve"> assessed as:</w:t>
      </w:r>
    </w:p>
    <w:p w14:paraId="15107542" w14:textId="332B04A6" w:rsidR="003264FC" w:rsidRPr="00A84B6C" w:rsidRDefault="000A5D27">
      <w:pPr>
        <w:pStyle w:val="Formula"/>
        <w:tabs>
          <w:tab w:val="left" w:pos="5040"/>
        </w:tabs>
        <w:autoSpaceDE w:val="0"/>
        <w:autoSpaceDN w:val="0"/>
        <w:adjustRightInd w:val="0"/>
        <w:rPr>
          <w:szCs w:val="24"/>
        </w:rPr>
      </w:pPr>
      <w:r w:rsidRPr="00A84B6C">
        <w:rPr>
          <w:position w:val="-52"/>
        </w:rPr>
        <w:object w:dxaOrig="3700" w:dyaOrig="1240" w14:anchorId="46F3A5B4">
          <v:shape id="_x0000_i1064" type="#_x0000_t75" style="width:184.5pt;height:62.25pt" o:ole="">
            <v:imagedata r:id="rId96" o:title=""/>
          </v:shape>
          <o:OLEObject Type="Embed" ProgID="Equation.DSMT4" ShapeID="_x0000_i1064" DrawAspect="Content" ObjectID="_1772534941" r:id="rId97"/>
        </w:object>
      </w:r>
      <w:r w:rsidR="003264FC" w:rsidRPr="00A84B6C">
        <w:rPr>
          <w:szCs w:val="24"/>
        </w:rPr>
        <w:tab/>
        <w:t xml:space="preserve">but </w:t>
      </w:r>
      <w:r w:rsidRPr="00A84B6C">
        <w:rPr>
          <w:position w:val="-12"/>
        </w:rPr>
        <w:object w:dxaOrig="700" w:dyaOrig="360" w14:anchorId="0426E5C5">
          <v:shape id="_x0000_i1065" type="#_x0000_t75" style="width:34.5pt;height:18pt" o:ole="">
            <v:imagedata r:id="rId98" o:title=""/>
          </v:shape>
          <o:OLEObject Type="Embed" ProgID="Equation.DSMT4" ShapeID="_x0000_i1065" DrawAspect="Content" ObjectID="_1772534942" r:id="rId99"/>
        </w:object>
      </w:r>
      <w:r w:rsidR="003264FC" w:rsidRPr="00A84B6C">
        <w:rPr>
          <w:szCs w:val="24"/>
        </w:rPr>
        <w:tab/>
        <w:t>(7.25)</w:t>
      </w:r>
    </w:p>
    <w:p w14:paraId="336F1B3A"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1134"/>
        <w:gridCol w:w="7766"/>
      </w:tblGrid>
      <w:tr w:rsidR="003264FC" w:rsidRPr="00A84B6C" w14:paraId="6E9D120D" w14:textId="77777777" w:rsidTr="00B42DAD">
        <w:tc>
          <w:tcPr>
            <w:tcW w:w="1134" w:type="dxa"/>
          </w:tcPr>
          <w:p w14:paraId="2FD5B1E8" w14:textId="039F1574" w:rsidR="003264FC" w:rsidRPr="00A84B6C" w:rsidRDefault="003264FC" w:rsidP="003264FC">
            <w:pPr>
              <w:pStyle w:val="Tablebody"/>
              <w:autoSpaceDE w:val="0"/>
              <w:autoSpaceDN w:val="0"/>
              <w:adjustRightInd w:val="0"/>
              <w:rPr>
                <w:i/>
              </w:rPr>
            </w:pPr>
            <w:r w:rsidRPr="00A84B6C">
              <w:rPr>
                <w:i/>
                <w:szCs w:val="24"/>
              </w:rPr>
              <w:t>j</w:t>
            </w:r>
          </w:p>
        </w:tc>
        <w:tc>
          <w:tcPr>
            <w:tcW w:w="7766" w:type="dxa"/>
          </w:tcPr>
          <w:p w14:paraId="3416ED5F" w14:textId="782EC99F" w:rsidR="003264FC" w:rsidRPr="00A84B6C" w:rsidRDefault="003264FC" w:rsidP="003264FC">
            <w:pPr>
              <w:pStyle w:val="Tablebody"/>
              <w:autoSpaceDE w:val="0"/>
              <w:autoSpaceDN w:val="0"/>
              <w:adjustRightInd w:val="0"/>
            </w:pPr>
            <w:r w:rsidRPr="00A84B6C">
              <w:rPr>
                <w:szCs w:val="24"/>
              </w:rPr>
              <w:t>is the secondary ring number, counting from the primary ring or roof junction;</w:t>
            </w:r>
          </w:p>
        </w:tc>
      </w:tr>
      <w:tr w:rsidR="003264FC" w:rsidRPr="00A84B6C" w14:paraId="01DFD8F3" w14:textId="77777777" w:rsidTr="00B42DAD">
        <w:tc>
          <w:tcPr>
            <w:tcW w:w="1134" w:type="dxa"/>
          </w:tcPr>
          <w:p w14:paraId="1ACA73F0" w14:textId="255CD57D"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S</w:t>
            </w:r>
          </w:p>
        </w:tc>
        <w:tc>
          <w:tcPr>
            <w:tcW w:w="7766" w:type="dxa"/>
          </w:tcPr>
          <w:p w14:paraId="63CE715D" w14:textId="312F5677" w:rsidR="003264FC" w:rsidRPr="00A84B6C" w:rsidRDefault="003264FC" w:rsidP="003264FC">
            <w:pPr>
              <w:pStyle w:val="Tablebody"/>
              <w:autoSpaceDE w:val="0"/>
              <w:autoSpaceDN w:val="0"/>
              <w:adjustRightInd w:val="0"/>
            </w:pPr>
            <w:r w:rsidRPr="00A84B6C">
              <w:rPr>
                <w:szCs w:val="24"/>
              </w:rPr>
              <w:t>is the total height from the primary ring or roof junction to the bottom edge of the cylindrical wall;</w:t>
            </w:r>
          </w:p>
        </w:tc>
      </w:tr>
      <w:tr w:rsidR="003264FC" w:rsidRPr="00A84B6C" w14:paraId="0B573A02" w14:textId="77777777" w:rsidTr="00B42DAD">
        <w:tc>
          <w:tcPr>
            <w:tcW w:w="1134" w:type="dxa"/>
          </w:tcPr>
          <w:p w14:paraId="0392A5CB" w14:textId="1214A57C" w:rsidR="003264FC" w:rsidRPr="00A84B6C" w:rsidRDefault="003264FC" w:rsidP="003264FC">
            <w:pPr>
              <w:pStyle w:val="Tablebody"/>
              <w:autoSpaceDE w:val="0"/>
              <w:autoSpaceDN w:val="0"/>
              <w:adjustRightInd w:val="0"/>
              <w:rPr>
                <w:i/>
              </w:rPr>
            </w:pPr>
            <w:r w:rsidRPr="00A84B6C">
              <w:rPr>
                <w:i/>
                <w:szCs w:val="24"/>
              </w:rPr>
              <w:t>r</w:t>
            </w:r>
            <w:r w:rsidRPr="00A84B6C">
              <w:rPr>
                <w:i/>
                <w:szCs w:val="24"/>
                <w:vertAlign w:val="subscript"/>
              </w:rPr>
              <w:t>T</w:t>
            </w:r>
          </w:p>
        </w:tc>
        <w:tc>
          <w:tcPr>
            <w:tcW w:w="7766" w:type="dxa"/>
          </w:tcPr>
          <w:p w14:paraId="2BEF031D" w14:textId="49F4AE1D" w:rsidR="003264FC" w:rsidRPr="00A84B6C" w:rsidRDefault="003264FC" w:rsidP="003264FC">
            <w:pPr>
              <w:pStyle w:val="Tablebody"/>
              <w:autoSpaceDE w:val="0"/>
              <w:autoSpaceDN w:val="0"/>
              <w:adjustRightInd w:val="0"/>
            </w:pPr>
            <w:r w:rsidRPr="00A84B6C">
              <w:rPr>
                <w:szCs w:val="24"/>
              </w:rPr>
              <w:t>is the radius of the middle surface of the cylindrical shell wall;</w:t>
            </w:r>
          </w:p>
        </w:tc>
      </w:tr>
      <w:tr w:rsidR="003264FC" w:rsidRPr="00A84B6C" w14:paraId="5397B41E" w14:textId="77777777" w:rsidTr="00B42DAD">
        <w:tc>
          <w:tcPr>
            <w:tcW w:w="1134" w:type="dxa"/>
          </w:tcPr>
          <w:p w14:paraId="2C591816" w14:textId="3374CB1A" w:rsidR="003264FC" w:rsidRPr="00A84B6C" w:rsidRDefault="003264FC" w:rsidP="003264FC">
            <w:pPr>
              <w:pStyle w:val="Tablebody"/>
              <w:autoSpaceDE w:val="0"/>
              <w:autoSpaceDN w:val="0"/>
              <w:adjustRightInd w:val="0"/>
            </w:pPr>
            <w:r w:rsidRPr="00A84B6C">
              <w:rPr>
                <w:i/>
                <w:szCs w:val="24"/>
              </w:rPr>
              <w:t>q</w:t>
            </w:r>
            <w:r w:rsidRPr="00A84B6C">
              <w:rPr>
                <w:szCs w:val="24"/>
                <w:vertAlign w:val="subscript"/>
              </w:rPr>
              <w:t>j,Ed</w:t>
            </w:r>
          </w:p>
        </w:tc>
        <w:tc>
          <w:tcPr>
            <w:tcW w:w="7766" w:type="dxa"/>
          </w:tcPr>
          <w:p w14:paraId="70FDCC68" w14:textId="114E5EAE" w:rsidR="003264FC" w:rsidRPr="00A84B6C" w:rsidRDefault="003264FC" w:rsidP="003264FC">
            <w:pPr>
              <w:pStyle w:val="Tablebody"/>
              <w:autoSpaceDE w:val="0"/>
              <w:autoSpaceDN w:val="0"/>
              <w:adjustRightInd w:val="0"/>
            </w:pPr>
            <w:r w:rsidRPr="00A84B6C">
              <w:rPr>
                <w:szCs w:val="24"/>
              </w:rPr>
              <w:t xml:space="preserve">is the inward design pressure at the secondary ring </w:t>
            </w:r>
            <w:r w:rsidRPr="00A84B6C">
              <w:rPr>
                <w:i/>
                <w:szCs w:val="24"/>
              </w:rPr>
              <w:t>j</w:t>
            </w:r>
            <w:r w:rsidRPr="00A84B6C">
              <w:rPr>
                <w:szCs w:val="24"/>
              </w:rPr>
              <w:t>;</w:t>
            </w:r>
          </w:p>
        </w:tc>
      </w:tr>
      <w:tr w:rsidR="003264FC" w:rsidRPr="00A84B6C" w14:paraId="5306B83F" w14:textId="77777777" w:rsidTr="00B42DAD">
        <w:tc>
          <w:tcPr>
            <w:tcW w:w="1134" w:type="dxa"/>
          </w:tcPr>
          <w:p w14:paraId="7DE5CE91" w14:textId="33F49CAE" w:rsidR="003264FC" w:rsidRPr="00A84B6C" w:rsidRDefault="003264FC" w:rsidP="003264FC">
            <w:pPr>
              <w:pStyle w:val="Tablebody"/>
              <w:autoSpaceDE w:val="0"/>
              <w:autoSpaceDN w:val="0"/>
              <w:adjustRightInd w:val="0"/>
              <w:rPr>
                <w:vertAlign w:val="subscript"/>
              </w:rPr>
            </w:pPr>
            <w:r w:rsidRPr="00A84B6C">
              <w:rPr>
                <w:i/>
                <w:szCs w:val="24"/>
                <w:vertAlign w:val="subscript"/>
              </w:rPr>
              <w:t>a</w:t>
            </w:r>
            <w:r w:rsidRPr="00A84B6C">
              <w:rPr>
                <w:szCs w:val="24"/>
                <w:vertAlign w:val="subscript"/>
              </w:rPr>
              <w:t>j</w:t>
            </w:r>
          </w:p>
        </w:tc>
        <w:tc>
          <w:tcPr>
            <w:tcW w:w="7766" w:type="dxa"/>
          </w:tcPr>
          <w:p w14:paraId="7432918D" w14:textId="48A7FC5B" w:rsidR="003264FC" w:rsidRPr="00A84B6C" w:rsidRDefault="003264FC" w:rsidP="003264FC">
            <w:pPr>
              <w:pStyle w:val="Tablebody"/>
              <w:autoSpaceDE w:val="0"/>
              <w:autoSpaceDN w:val="0"/>
              <w:adjustRightInd w:val="0"/>
            </w:pPr>
            <w:r w:rsidRPr="00A84B6C">
              <w:rPr>
                <w:szCs w:val="24"/>
              </w:rPr>
              <w:t xml:space="preserve">is the vertical height between secondary ring </w:t>
            </w:r>
            <w:r w:rsidRPr="00A84B6C">
              <w:rPr>
                <w:i/>
                <w:szCs w:val="24"/>
              </w:rPr>
              <w:t>j</w:t>
            </w:r>
            <w:r w:rsidRPr="00A84B6C">
              <w:rPr>
                <w:szCs w:val="24"/>
              </w:rPr>
              <w:t xml:space="preserve"> to the secondary ring (</w:t>
            </w:r>
            <w:r w:rsidRPr="00A84B6C">
              <w:rPr>
                <w:i/>
                <w:szCs w:val="24"/>
              </w:rPr>
              <w:t>j</w:t>
            </w:r>
            <w:r w:rsidRPr="00A84B6C">
              <w:rPr>
                <w:szCs w:val="24"/>
              </w:rPr>
              <w:t>+1) below it, or else where there is no lower secondary ring, to the bottom of the cylindrical wall;</w:t>
            </w:r>
          </w:p>
        </w:tc>
      </w:tr>
      <w:tr w:rsidR="003264FC" w:rsidRPr="00A84B6C" w14:paraId="2475199A" w14:textId="77777777" w:rsidTr="00B42DAD">
        <w:tc>
          <w:tcPr>
            <w:tcW w:w="1134" w:type="dxa"/>
          </w:tcPr>
          <w:p w14:paraId="43D723A0" w14:textId="383EE821" w:rsidR="003264FC" w:rsidRPr="00A84B6C" w:rsidRDefault="003264FC" w:rsidP="003264FC">
            <w:pPr>
              <w:pStyle w:val="Tablebody"/>
              <w:autoSpaceDE w:val="0"/>
              <w:autoSpaceDN w:val="0"/>
              <w:adjustRightInd w:val="0"/>
              <w:rPr>
                <w:i/>
              </w:rPr>
            </w:pPr>
            <w:r w:rsidRPr="00A84B6C">
              <w:rPr>
                <w:i/>
                <w:szCs w:val="24"/>
              </w:rPr>
              <w:t>a</w:t>
            </w:r>
            <w:r w:rsidRPr="00A84B6C">
              <w:rPr>
                <w:szCs w:val="24"/>
                <w:vertAlign w:val="subscript"/>
              </w:rPr>
              <w:t>j-1</w:t>
            </w:r>
          </w:p>
        </w:tc>
        <w:tc>
          <w:tcPr>
            <w:tcW w:w="7766" w:type="dxa"/>
          </w:tcPr>
          <w:p w14:paraId="2F7E89B1" w14:textId="1F40494E" w:rsidR="003264FC" w:rsidRPr="00A84B6C" w:rsidRDefault="003264FC" w:rsidP="003264FC">
            <w:pPr>
              <w:pStyle w:val="Tablebody"/>
              <w:autoSpaceDE w:val="0"/>
              <w:autoSpaceDN w:val="0"/>
              <w:adjustRightInd w:val="0"/>
            </w:pPr>
            <w:r w:rsidRPr="00A84B6C">
              <w:rPr>
                <w:szCs w:val="24"/>
              </w:rPr>
              <w:t xml:space="preserve">is the distance from secondary ring </w:t>
            </w:r>
            <w:r w:rsidRPr="00A84B6C">
              <w:rPr>
                <w:i/>
                <w:szCs w:val="24"/>
              </w:rPr>
              <w:t>j</w:t>
            </w:r>
            <w:r w:rsidRPr="00A84B6C">
              <w:rPr>
                <w:szCs w:val="24"/>
              </w:rPr>
              <w:t xml:space="preserve"> to the next secondary ring above it, or where there is no higher secondary ring, to the primary ring or roof to shell junction;</w:t>
            </w:r>
          </w:p>
        </w:tc>
      </w:tr>
      <w:tr w:rsidR="003264FC" w:rsidRPr="00A84B6C" w14:paraId="623ED613" w14:textId="77777777" w:rsidTr="00B42DAD">
        <w:tc>
          <w:tcPr>
            <w:tcW w:w="1134" w:type="dxa"/>
          </w:tcPr>
          <w:p w14:paraId="3B63FBAB" w14:textId="72A1C519" w:rsidR="003264FC" w:rsidRPr="00A84B6C" w:rsidRDefault="003264FC" w:rsidP="003264FC">
            <w:pPr>
              <w:pStyle w:val="Tablebody"/>
              <w:autoSpaceDE w:val="0"/>
              <w:autoSpaceDN w:val="0"/>
              <w:adjustRightInd w:val="0"/>
              <w:rPr>
                <w:i/>
              </w:rPr>
            </w:pPr>
            <w:r w:rsidRPr="00A84B6C">
              <w:rPr>
                <w:i/>
                <w:szCs w:val="24"/>
              </w:rPr>
              <w:t>t</w:t>
            </w:r>
            <w:r w:rsidRPr="00A84B6C">
              <w:rPr>
                <w:szCs w:val="24"/>
                <w:vertAlign w:val="subscript"/>
              </w:rPr>
              <w:t>j</w:t>
            </w:r>
          </w:p>
        </w:tc>
        <w:tc>
          <w:tcPr>
            <w:tcW w:w="7766" w:type="dxa"/>
          </w:tcPr>
          <w:p w14:paraId="05BA96FB" w14:textId="556F1E57" w:rsidR="003264FC" w:rsidRPr="00A84B6C" w:rsidRDefault="003264FC" w:rsidP="003264FC">
            <w:pPr>
              <w:pStyle w:val="Tablebody"/>
              <w:autoSpaceDE w:val="0"/>
              <w:autoSpaceDN w:val="0"/>
              <w:adjustRightInd w:val="0"/>
            </w:pPr>
            <w:r w:rsidRPr="00A84B6C">
              <w:rPr>
                <w:szCs w:val="24"/>
              </w:rPr>
              <w:t xml:space="preserve">is the mean value of the shell thickness over the range of </w:t>
            </w:r>
            <w:r w:rsidRPr="00A84B6C">
              <w:rPr>
                <w:i/>
                <w:szCs w:val="24"/>
              </w:rPr>
              <w:t>a</w:t>
            </w:r>
            <w:r w:rsidRPr="00A84B6C">
              <w:rPr>
                <w:szCs w:val="24"/>
                <w:vertAlign w:val="subscript"/>
              </w:rPr>
              <w:t>j</w:t>
            </w:r>
            <w:r w:rsidRPr="00A84B6C">
              <w:rPr>
                <w:szCs w:val="24"/>
              </w:rPr>
              <w:t>;</w:t>
            </w:r>
          </w:p>
        </w:tc>
      </w:tr>
      <w:tr w:rsidR="003264FC" w:rsidRPr="00A84B6C" w14:paraId="5AA950F9" w14:textId="77777777" w:rsidTr="00B42DAD">
        <w:tc>
          <w:tcPr>
            <w:tcW w:w="1134" w:type="dxa"/>
          </w:tcPr>
          <w:p w14:paraId="1FA78E44" w14:textId="4B2C4564" w:rsidR="003264FC" w:rsidRPr="00A84B6C" w:rsidRDefault="003264FC" w:rsidP="003264FC">
            <w:pPr>
              <w:pStyle w:val="Tablebody"/>
              <w:autoSpaceDE w:val="0"/>
              <w:autoSpaceDN w:val="0"/>
              <w:adjustRightInd w:val="0"/>
              <w:rPr>
                <w:i/>
              </w:rPr>
            </w:pPr>
            <w:r w:rsidRPr="00A84B6C">
              <w:rPr>
                <w:szCs w:val="24"/>
              </w:rPr>
              <w:t>min(</w:t>
            </w:r>
            <w:r w:rsidRPr="00A84B6C">
              <w:rPr>
                <w:i/>
                <w:szCs w:val="24"/>
              </w:rPr>
              <w:t>a</w:t>
            </w:r>
            <w:r w:rsidRPr="00A84B6C">
              <w:rPr>
                <w:szCs w:val="24"/>
                <w:vertAlign w:val="subscript"/>
              </w:rPr>
              <w:t>j</w:t>
            </w:r>
            <w:r w:rsidRPr="00A84B6C">
              <w:rPr>
                <w:szCs w:val="24"/>
              </w:rPr>
              <w:t xml:space="preserve"> </w:t>
            </w:r>
            <w:r w:rsidRPr="00A84B6C">
              <w:rPr>
                <w:i/>
                <w:szCs w:val="24"/>
              </w:rPr>
              <w:t>t</w:t>
            </w:r>
            <w:r w:rsidRPr="00A84B6C">
              <w:rPr>
                <w:szCs w:val="24"/>
                <w:vertAlign w:val="subscript"/>
              </w:rPr>
              <w:t>j</w:t>
            </w:r>
            <w:r w:rsidRPr="00A84B6C">
              <w:rPr>
                <w:szCs w:val="24"/>
              </w:rPr>
              <w:t>)</w:t>
            </w:r>
          </w:p>
        </w:tc>
        <w:tc>
          <w:tcPr>
            <w:tcW w:w="7766" w:type="dxa"/>
          </w:tcPr>
          <w:p w14:paraId="7A0987BD" w14:textId="5E7A3E8E" w:rsidR="003264FC" w:rsidRPr="00A84B6C" w:rsidRDefault="003264FC" w:rsidP="003264FC">
            <w:pPr>
              <w:pStyle w:val="BodyText"/>
              <w:autoSpaceDE w:val="0"/>
              <w:autoSpaceDN w:val="0"/>
              <w:adjustRightInd w:val="0"/>
            </w:pPr>
            <w:r w:rsidRPr="00A84B6C">
              <w:rPr>
                <w:szCs w:val="24"/>
              </w:rPr>
              <w:t xml:space="preserve">is the minimum value of </w:t>
            </w:r>
            <w:r w:rsidRPr="00A84B6C">
              <w:rPr>
                <w:i/>
                <w:szCs w:val="24"/>
              </w:rPr>
              <w:t>a</w:t>
            </w:r>
            <w:r w:rsidRPr="00A84B6C">
              <w:rPr>
                <w:szCs w:val="24"/>
                <w:vertAlign w:val="subscript"/>
              </w:rPr>
              <w:t>j</w:t>
            </w:r>
            <w:r w:rsidRPr="00A84B6C">
              <w:rPr>
                <w:szCs w:val="24"/>
              </w:rPr>
              <w:t xml:space="preserve"> </w:t>
            </w:r>
            <w:r w:rsidRPr="00A84B6C">
              <w:rPr>
                <w:i/>
                <w:szCs w:val="24"/>
              </w:rPr>
              <w:t>t</w:t>
            </w:r>
            <w:r w:rsidRPr="00A84B6C">
              <w:rPr>
                <w:szCs w:val="24"/>
                <w:vertAlign w:val="subscript"/>
              </w:rPr>
              <w:t>j</w:t>
            </w:r>
            <w:r w:rsidRPr="00A84B6C">
              <w:rPr>
                <w:szCs w:val="24"/>
              </w:rPr>
              <w:t xml:space="preserve"> over the complete wall height </w:t>
            </w:r>
            <w:r w:rsidRPr="00A84B6C">
              <w:rPr>
                <w:i/>
                <w:szCs w:val="24"/>
              </w:rPr>
              <w:t>H</w:t>
            </w:r>
            <w:r w:rsidRPr="00A84B6C">
              <w:rPr>
                <w:i/>
                <w:szCs w:val="24"/>
                <w:vertAlign w:val="subscript"/>
              </w:rPr>
              <w:t>S</w:t>
            </w:r>
            <w:r w:rsidRPr="00A84B6C">
              <w:rPr>
                <w:szCs w:val="24"/>
              </w:rPr>
              <w:t>;</w:t>
            </w:r>
          </w:p>
        </w:tc>
      </w:tr>
      <w:tr w:rsidR="003264FC" w:rsidRPr="00A84B6C" w14:paraId="5CF83FEE" w14:textId="77777777" w:rsidTr="00B42DAD">
        <w:tc>
          <w:tcPr>
            <w:tcW w:w="1134" w:type="dxa"/>
          </w:tcPr>
          <w:p w14:paraId="2C944F47" w14:textId="19F6E64C" w:rsidR="003264FC" w:rsidRPr="00A84B6C" w:rsidRDefault="003264FC" w:rsidP="003264FC">
            <w:pPr>
              <w:pStyle w:val="Tablebody"/>
              <w:autoSpaceDE w:val="0"/>
              <w:autoSpaceDN w:val="0"/>
              <w:adjustRightInd w:val="0"/>
              <w:rPr>
                <w:i/>
              </w:rPr>
            </w:pPr>
            <w:r w:rsidRPr="00A84B6C">
              <w:rPr>
                <w:i/>
                <w:szCs w:val="24"/>
              </w:rPr>
              <w:t>m</w:t>
            </w:r>
            <w:r w:rsidRPr="00A84B6C">
              <w:rPr>
                <w:szCs w:val="24"/>
                <w:vertAlign w:val="subscript"/>
              </w:rPr>
              <w:t>B</w:t>
            </w:r>
          </w:p>
        </w:tc>
        <w:tc>
          <w:tcPr>
            <w:tcW w:w="7766" w:type="dxa"/>
          </w:tcPr>
          <w:p w14:paraId="50B22312" w14:textId="60027145" w:rsidR="003264FC" w:rsidRPr="00A84B6C" w:rsidRDefault="003264FC" w:rsidP="003264FC">
            <w:pPr>
              <w:pStyle w:val="Tablebody"/>
              <w:autoSpaceDE w:val="0"/>
              <w:autoSpaceDN w:val="0"/>
              <w:adjustRightInd w:val="0"/>
            </w:pPr>
            <w:r w:rsidRPr="00A84B6C">
              <w:rPr>
                <w:szCs w:val="24"/>
              </w:rPr>
              <w:t>is the expected circumferential buckling mode;</w:t>
            </w:r>
          </w:p>
        </w:tc>
      </w:tr>
      <w:tr w:rsidR="003264FC" w:rsidRPr="00A84B6C" w14:paraId="18E6EB2C" w14:textId="77777777" w:rsidTr="00B42DAD">
        <w:tc>
          <w:tcPr>
            <w:tcW w:w="1134" w:type="dxa"/>
          </w:tcPr>
          <w:p w14:paraId="3AB977DC" w14:textId="6E667D4B" w:rsidR="003264FC" w:rsidRPr="00A84B6C" w:rsidRDefault="003264FC" w:rsidP="003264FC">
            <w:pPr>
              <w:pStyle w:val="Tablebody"/>
              <w:autoSpaceDE w:val="0"/>
              <w:autoSpaceDN w:val="0"/>
              <w:adjustRightInd w:val="0"/>
              <w:rPr>
                <w:i/>
              </w:rPr>
            </w:pPr>
            <w:r w:rsidRPr="00A84B6C">
              <w:rPr>
                <w:i/>
                <w:szCs w:val="24"/>
              </w:rPr>
              <w:t>I</w:t>
            </w:r>
            <w:r w:rsidRPr="00A84B6C">
              <w:rPr>
                <w:szCs w:val="24"/>
                <w:vertAlign w:val="subscript"/>
              </w:rPr>
              <w:t>θ,j</w:t>
            </w:r>
          </w:p>
        </w:tc>
        <w:tc>
          <w:tcPr>
            <w:tcW w:w="7766" w:type="dxa"/>
          </w:tcPr>
          <w:p w14:paraId="78380A0F" w14:textId="66F03D20" w:rsidR="003264FC" w:rsidRPr="00A84B6C" w:rsidRDefault="003264FC" w:rsidP="003264FC">
            <w:pPr>
              <w:pStyle w:val="Tablebody"/>
              <w:autoSpaceDE w:val="0"/>
              <w:autoSpaceDN w:val="0"/>
              <w:adjustRightInd w:val="0"/>
            </w:pPr>
            <w:r w:rsidRPr="00A84B6C">
              <w:rPr>
                <w:szCs w:val="24"/>
              </w:rPr>
              <w:t xml:space="preserve">is the second moment of area for circumferential bending of secondary ring </w:t>
            </w:r>
            <w:r w:rsidRPr="00A84B6C">
              <w:rPr>
                <w:i/>
                <w:szCs w:val="24"/>
              </w:rPr>
              <w:t>j;</w:t>
            </w:r>
          </w:p>
        </w:tc>
      </w:tr>
      <w:tr w:rsidR="003264FC" w:rsidRPr="00A84B6C" w14:paraId="0307B98C" w14:textId="77777777" w:rsidTr="00B42DAD">
        <w:tc>
          <w:tcPr>
            <w:tcW w:w="1134" w:type="dxa"/>
          </w:tcPr>
          <w:p w14:paraId="6DD8A510" w14:textId="35843F3E" w:rsidR="003264FC" w:rsidRPr="00A84B6C" w:rsidRDefault="003264FC" w:rsidP="003264FC">
            <w:pPr>
              <w:pStyle w:val="Tablebody"/>
              <w:autoSpaceDE w:val="0"/>
              <w:autoSpaceDN w:val="0"/>
              <w:adjustRightInd w:val="0"/>
              <w:rPr>
                <w:i/>
              </w:rPr>
            </w:pPr>
            <w:r w:rsidRPr="00A84B6C">
              <w:rPr>
                <w:szCs w:val="24"/>
              </w:rPr>
              <w:t xml:space="preserve">max </w:t>
            </w:r>
            <w:r w:rsidRPr="00A84B6C">
              <w:rPr>
                <w:i/>
                <w:szCs w:val="24"/>
              </w:rPr>
              <w:t>I</w:t>
            </w:r>
            <w:r w:rsidRPr="00A84B6C">
              <w:rPr>
                <w:szCs w:val="24"/>
                <w:vertAlign w:val="subscript"/>
              </w:rPr>
              <w:t>θ,j</w:t>
            </w:r>
          </w:p>
        </w:tc>
        <w:tc>
          <w:tcPr>
            <w:tcW w:w="7766" w:type="dxa"/>
          </w:tcPr>
          <w:p w14:paraId="2B414BDA" w14:textId="4CD518A3" w:rsidR="003264FC" w:rsidRPr="00A84B6C" w:rsidRDefault="003264FC" w:rsidP="003264FC">
            <w:pPr>
              <w:pStyle w:val="Tablebody"/>
              <w:autoSpaceDE w:val="0"/>
              <w:autoSpaceDN w:val="0"/>
              <w:adjustRightInd w:val="0"/>
            </w:pPr>
            <w:r w:rsidRPr="00A84B6C">
              <w:rPr>
                <w:szCs w:val="24"/>
              </w:rPr>
              <w:t xml:space="preserve">is the highest value of </w:t>
            </w:r>
            <w:r w:rsidRPr="00A84B6C">
              <w:rPr>
                <w:i/>
                <w:szCs w:val="24"/>
              </w:rPr>
              <w:t>I</w:t>
            </w:r>
            <w:r w:rsidRPr="00A84B6C">
              <w:rPr>
                <w:szCs w:val="24"/>
                <w:vertAlign w:val="subscript"/>
              </w:rPr>
              <w:t>θ,j</w:t>
            </w:r>
            <w:r w:rsidRPr="00A84B6C">
              <w:rPr>
                <w:szCs w:val="24"/>
              </w:rPr>
              <w:t xml:space="preserve"> among all the secondary rings.</w:t>
            </w:r>
          </w:p>
        </w:tc>
      </w:tr>
    </w:tbl>
    <w:p w14:paraId="150C4C43"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background to </w:t>
      </w:r>
      <w:r w:rsidRPr="00A84B6C">
        <w:rPr>
          <w:rStyle w:val="citeeq"/>
          <w:szCs w:val="24"/>
          <w:shd w:val="clear" w:color="auto" w:fill="auto"/>
        </w:rPr>
        <w:t>Formula (7.25)</w:t>
      </w:r>
      <w:r w:rsidRPr="00A84B6C">
        <w:rPr>
          <w:szCs w:val="24"/>
        </w:rPr>
        <w:t xml:space="preserve"> can be found in [</w:t>
      </w:r>
      <w:r w:rsidRPr="00A84B6C">
        <w:rPr>
          <w:rStyle w:val="citebib"/>
          <w:szCs w:val="24"/>
          <w:shd w:val="clear" w:color="auto" w:fill="auto"/>
        </w:rPr>
        <w:t>5</w:t>
      </w:r>
      <w:r w:rsidRPr="00A84B6C">
        <w:rPr>
          <w:szCs w:val="24"/>
        </w:rPr>
        <w:t>].</w:t>
      </w:r>
    </w:p>
    <w:p w14:paraId="13D66EB9"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67" w:name="_Toc148687642"/>
      <w:r w:rsidRPr="00A84B6C">
        <w:rPr>
          <w:rFonts w:eastAsia="Times New Roman"/>
          <w:szCs w:val="24"/>
        </w:rPr>
        <w:t>Differential settlement</w:t>
      </w:r>
      <w:bookmarkEnd w:id="67"/>
    </w:p>
    <w:p w14:paraId="24627485"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68" w:name="_Toc148687643"/>
      <w:r w:rsidRPr="00A84B6C">
        <w:rPr>
          <w:rFonts w:eastAsia="Times New Roman"/>
          <w:szCs w:val="24"/>
        </w:rPr>
        <w:t>General</w:t>
      </w:r>
      <w:bookmarkEnd w:id="68"/>
    </w:p>
    <w:p w14:paraId="701CC677"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Where the cylindrical shell is uniformly supported on a foundation, the consequences of minor differential settlement between different locations around the circumference should be considered.</w:t>
      </w:r>
    </w:p>
    <w:p w14:paraId="1AF6AD42"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foundation should be designed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1997</w:t>
      </w:r>
      <w:r w:rsidRPr="00A84B6C">
        <w:rPr>
          <w:szCs w:val="24"/>
        </w:rPr>
        <w:t xml:space="preserve"> with attention to the potential for local differential settlements.</w:t>
      </w:r>
    </w:p>
    <w:p w14:paraId="0461715B"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tolerance requirements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are usually sufficient for ambient temperature tanks.</w:t>
      </w:r>
    </w:p>
    <w:p w14:paraId="29466243"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design documentation should specify the limitations on differential settlement to be achieved by the foundation.</w:t>
      </w:r>
    </w:p>
    <w:p w14:paraId="0C3472A5"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specification of the limitations on differential settlement to be achieved by the foundation is an essential part of the design documentation for a tank.</w:t>
      </w:r>
    </w:p>
    <w:p w14:paraId="531ED04C"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three components of differential settlement should be treated separately:</w:t>
      </w:r>
    </w:p>
    <w:p w14:paraId="6029E1D4"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uniform settlement (which may affect connected structures and piping);</w:t>
      </w:r>
    </w:p>
    <w:p w14:paraId="41C96346"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tilt settlement (which may lead to ovalisation due to different pressures at a single axial coordinate in a tank);</w:t>
      </w:r>
    </w:p>
    <w:p w14:paraId="65F2456D" w14:textId="77777777" w:rsidR="003264FC" w:rsidRPr="00A84B6C" w:rsidRDefault="003264FC">
      <w:pPr>
        <w:pStyle w:val="ListNumber1"/>
        <w:autoSpaceDE w:val="0"/>
        <w:autoSpaceDN w:val="0"/>
        <w:adjustRightInd w:val="0"/>
        <w:rPr>
          <w:szCs w:val="24"/>
          <w:lang w:val="en-GB"/>
        </w:rPr>
      </w:pPr>
      <w:r w:rsidRPr="00A84B6C">
        <w:rPr>
          <w:szCs w:val="24"/>
          <w:lang w:val="en-GB"/>
        </w:rPr>
        <w:lastRenderedPageBreak/>
        <w:t>c)</w:t>
      </w:r>
      <w:r w:rsidRPr="00A84B6C">
        <w:rPr>
          <w:szCs w:val="24"/>
          <w:lang w:val="en-GB"/>
        </w:rPr>
        <w:tab/>
        <w:t>local differential settlements (which can lead to serious radial distortions of the cylindrical shell wall that are especially important in tanks with floating roofs).</w:t>
      </w:r>
    </w:p>
    <w:p w14:paraId="1A5E4E00"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69" w:name="_Toc148687644"/>
      <w:r w:rsidRPr="00A84B6C">
        <w:rPr>
          <w:rFonts w:eastAsia="Times New Roman"/>
          <w:szCs w:val="24"/>
        </w:rPr>
        <w:t>Local differential settlement in tanks with floating roofs</w:t>
      </w:r>
      <w:bookmarkEnd w:id="69"/>
    </w:p>
    <w:p w14:paraId="2EE322F4"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Where the tank has a floating roof, very minor differential settlements that occur over a short distance around the circumference can have a major impact on the radial deformations of the cylindrical shell wall and should be limited to the interface flatness tolerances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5AC0B305"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analysis of local differential settlements should consider both the axial membrane stresses induced by local deviations of support, and the local radial deformations that arise from local differential settlement.</w:t>
      </w:r>
    </w:p>
    <w:p w14:paraId="2DA0B27D"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To evaluate the acceptability of the predicted deformations, they should be added to the maximum radial deviation tolerance (out of roundness)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at the same level. Where the tank has a floating roof, the resulting summation should be assessed against the limits of acceptable displacement of the roof seals.</w:t>
      </w:r>
    </w:p>
    <w:p w14:paraId="08EC3FED"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method and criteria to determine the buckling resistance of a cylindrical shell under local elevated axial stresses caused by local differential settlement are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6A5D2AC1"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Differential settlement occurring during construction can lead to severe distortions of a cylindrical shell wall that are not easily remedied. Care should be taken to ensure that the foundation is securely stable before construction of the tank begins.</w:t>
      </w:r>
    </w:p>
    <w:p w14:paraId="133E2F25"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70" w:name="_Toc148687645"/>
      <w:r w:rsidRPr="00A84B6C">
        <w:rPr>
          <w:rFonts w:eastAsia="Times New Roman"/>
          <w:szCs w:val="24"/>
        </w:rPr>
        <w:t>Support arrangements for a cylindrical shell</w:t>
      </w:r>
      <w:bookmarkEnd w:id="70"/>
    </w:p>
    <w:p w14:paraId="53A349A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Where a cylindrical shell is uniformly supported on a foundation, the provisions of </w:t>
      </w:r>
      <w:r w:rsidRPr="00A84B6C">
        <w:rPr>
          <w:rStyle w:val="citesec"/>
          <w:szCs w:val="24"/>
          <w:shd w:val="clear" w:color="auto" w:fill="auto"/>
        </w:rPr>
        <w:t>Clause 10</w:t>
      </w:r>
      <w:r w:rsidRPr="00A84B6C">
        <w:rPr>
          <w:szCs w:val="24"/>
        </w:rPr>
        <w:t xml:space="preserve"> should be met.</w:t>
      </w:r>
    </w:p>
    <w:p w14:paraId="3A4E4445"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Where an elevated cylindrical shell is supported by a skirt, the design should satisfy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679DDD69"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Where an elevated cylindrical shell is supported with columns that are attached to the exterior surface of the shell over a limited height (known as engaged columns), the design should satisfy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2E43F6E3"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a cylindrical shell is discretely supported from beneath on columns, local supports or other devices,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for this condition should be satisfied.</w:t>
      </w:r>
    </w:p>
    <w:p w14:paraId="006331F8"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Local supports beneath the wall of a cylinder should satisfy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78809FDA"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Tanks discretely supported with columns beneath a hopper should satisfy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79816734"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Local ribs for load introduction into a cylindrical shell wall should satisfy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74612B9A" w14:textId="77777777" w:rsidR="003264FC" w:rsidRPr="00A84B6C" w:rsidRDefault="003264FC">
      <w:pPr>
        <w:pStyle w:val="Heading1"/>
        <w:autoSpaceDE w:val="0"/>
        <w:autoSpaceDN w:val="0"/>
        <w:adjustRightInd w:val="0"/>
        <w:rPr>
          <w:rFonts w:eastAsia="Times New Roman"/>
          <w:szCs w:val="24"/>
        </w:rPr>
      </w:pPr>
      <w:bookmarkStart w:id="71" w:name="_Toc148687646"/>
      <w:r w:rsidRPr="00A84B6C">
        <w:rPr>
          <w:rFonts w:eastAsia="Times New Roman"/>
          <w:szCs w:val="24"/>
        </w:rPr>
        <w:t>Design of circular roof structures</w:t>
      </w:r>
      <w:bookmarkEnd w:id="71"/>
    </w:p>
    <w:p w14:paraId="4ED29A92"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72" w:name="_Toc148687647"/>
      <w:r w:rsidRPr="00A84B6C">
        <w:rPr>
          <w:rFonts w:eastAsia="Times New Roman"/>
          <w:szCs w:val="24"/>
        </w:rPr>
        <w:t>General</w:t>
      </w:r>
      <w:bookmarkEnd w:id="72"/>
    </w:p>
    <w:p w14:paraId="0080B4F9"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Steel tank roofs should be so proportioned that the basic design requirements for the ultimate limit states given in </w:t>
      </w:r>
      <w:r w:rsidRPr="00A84B6C">
        <w:rPr>
          <w:rStyle w:val="citesec"/>
          <w:szCs w:val="24"/>
          <w:shd w:val="clear" w:color="auto" w:fill="auto"/>
        </w:rPr>
        <w:t>Clause 4</w:t>
      </w:r>
      <w:r w:rsidRPr="00A84B6C">
        <w:rPr>
          <w:szCs w:val="24"/>
        </w:rPr>
        <w:t xml:space="preserve"> are satisfied.</w:t>
      </w:r>
    </w:p>
    <w:p w14:paraId="64AB7771"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design of the roof structure should include all load cases including:</w:t>
      </w:r>
    </w:p>
    <w:p w14:paraId="211212BB"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internal and/or external pressure on the roof;</w:t>
      </w:r>
    </w:p>
    <w:p w14:paraId="4D65455B"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dead and live loads of the roof plating and structure;</w:t>
      </w:r>
    </w:p>
    <w:p w14:paraId="4122A174"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lastRenderedPageBreak/>
        <w:t>—</w:t>
      </w:r>
      <w:r w:rsidRPr="00A84B6C">
        <w:rPr>
          <w:szCs w:val="24"/>
          <w:lang w:val="en-GB"/>
        </w:rPr>
        <w:tab/>
        <w:t>snow and ice loads;</w:t>
      </w:r>
    </w:p>
    <w:p w14:paraId="6898C078"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wind loads that can be unsymmetrical;</w:t>
      </w:r>
    </w:p>
    <w:p w14:paraId="471CB9EC"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local horizontal and vertical loads applied to nozzles, attachments and structures supported by the roof;</w:t>
      </w:r>
    </w:p>
    <w:p w14:paraId="34157604"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 xml:space="preserve">seismic loads (see </w:t>
      </w:r>
      <w:r w:rsidRPr="00A84B6C">
        <w:rPr>
          <w:rStyle w:val="citesec"/>
          <w:szCs w:val="24"/>
          <w:shd w:val="clear" w:color="auto" w:fill="auto"/>
          <w:lang w:val="en-GB"/>
        </w:rPr>
        <w:t>1.1</w:t>
      </w:r>
      <w:r w:rsidRPr="00A84B6C">
        <w:rPr>
          <w:szCs w:val="24"/>
          <w:lang w:val="en-GB"/>
        </w:rPr>
        <w:t>(7)).</w:t>
      </w:r>
    </w:p>
    <w:p w14:paraId="365D44C8"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safety assessment of a spherical or conical shell should be carried out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except where this standard provides alternative provisions.</w:t>
      </w:r>
    </w:p>
    <w:p w14:paraId="33247184"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safety assessment of a flat or inverted cone roof should be carried out using the provisions of this standard using a roof supporting structure.</w:t>
      </w:r>
    </w:p>
    <w:p w14:paraId="1823AC06"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safety assessment of the roof supporting structure should be carried out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2B8B1834"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The design of a floating roof or floating cover should be performed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where they are not contradictory to the Eurocodes and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1090</w:t>
      </w:r>
      <w:r w:rsidRPr="00A84B6C">
        <w:rPr>
          <w:szCs w:val="24"/>
        </w:rPr>
        <w:noBreakHyphen/>
      </w:r>
      <w:r w:rsidRPr="00A84B6C">
        <w:rPr>
          <w:rStyle w:val="stddocPartNumber"/>
          <w:szCs w:val="24"/>
          <w:shd w:val="clear" w:color="auto" w:fill="auto"/>
        </w:rPr>
        <w:t>2</w:t>
      </w:r>
      <w:r w:rsidRPr="00A84B6C">
        <w:rPr>
          <w:szCs w:val="24"/>
        </w:rPr>
        <w:t>.</w:t>
      </w:r>
    </w:p>
    <w:p w14:paraId="122C5B4F"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The roof should be checked for:</w:t>
      </w:r>
    </w:p>
    <w:p w14:paraId="4AB7A610"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resistance to buckling;</w:t>
      </w:r>
    </w:p>
    <w:p w14:paraId="026A8EC8"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resistance of the joints (connections);</w:t>
      </w:r>
    </w:p>
    <w:p w14:paraId="4CF42F66"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resistance to rupture under internal or external pressure.</w:t>
      </w:r>
    </w:p>
    <w:p w14:paraId="4ECB445B"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The lack of symmetry of wind loading on a roof may be represented by an eccentricity of the total roof external pressure loading at 0,1 </w:t>
      </w:r>
      <w:r w:rsidRPr="00A84B6C">
        <w:rPr>
          <w:i/>
          <w:szCs w:val="24"/>
        </w:rPr>
        <w:t>d,</w:t>
      </w:r>
      <w:r w:rsidRPr="00A84B6C">
        <w:rPr>
          <w:szCs w:val="24"/>
        </w:rPr>
        <w:t xml:space="preserve"> where </w:t>
      </w:r>
      <w:r w:rsidRPr="00A84B6C">
        <w:rPr>
          <w:i/>
          <w:szCs w:val="24"/>
        </w:rPr>
        <w:t>d</w:t>
      </w:r>
      <w:r w:rsidRPr="00A84B6C">
        <w:rPr>
          <w:szCs w:val="24"/>
        </w:rPr>
        <w:t xml:space="preserve"> is the diameter of the cylindrical wall of the tank.</w:t>
      </w:r>
    </w:p>
    <w:p w14:paraId="670A41E7"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The roof plating should satisfy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but the provisions set out in </w:t>
      </w:r>
      <w:r w:rsidRPr="00A84B6C">
        <w:rPr>
          <w:rStyle w:val="citesec"/>
          <w:szCs w:val="24"/>
          <w:shd w:val="clear" w:color="auto" w:fill="auto"/>
        </w:rPr>
        <w:t>8.3 to 8.5</w:t>
      </w:r>
      <w:r w:rsidRPr="00A84B6C">
        <w:rPr>
          <w:szCs w:val="24"/>
        </w:rPr>
        <w:t xml:space="preserve"> may be used instead.</w:t>
      </w:r>
    </w:p>
    <w:p w14:paraId="0F8F3BDF"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r>
      <w:r w:rsidRPr="00A84B6C">
        <w:rPr>
          <w:rStyle w:val="citesec"/>
          <w:szCs w:val="24"/>
          <w:shd w:val="clear" w:color="auto" w:fill="auto"/>
        </w:rPr>
        <w:t>Clauses 8.3 to 8.5</w:t>
      </w:r>
      <w:r w:rsidRPr="00A84B6C">
        <w:rPr>
          <w:szCs w:val="24"/>
        </w:rPr>
        <w:t xml:space="preserve"> contain many special provisions applicable only to tanks that are more detailed and practical than the general rules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04F8A4A5"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73" w:name="_Toc148687648"/>
      <w:r w:rsidRPr="00A84B6C">
        <w:rPr>
          <w:rFonts w:eastAsia="Times New Roman"/>
          <w:szCs w:val="24"/>
        </w:rPr>
        <w:t>Alternative roof structural forms</w:t>
      </w:r>
      <w:bookmarkEnd w:id="73"/>
    </w:p>
    <w:p w14:paraId="51D0FE1F"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A roof may have a spherical, conical, torispherical or toriconical shape.</w:t>
      </w:r>
    </w:p>
    <w:p w14:paraId="59B1BD3B"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A roof may alternatively be flat or in the form of an inverted cone.</w:t>
      </w:r>
    </w:p>
    <w:p w14:paraId="12B575B3"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Where high internal pressures occur above the liquid surface, a torispherical or toriconical shape should be considered.</w:t>
      </w:r>
    </w:p>
    <w:p w14:paraId="567111C4"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A metal roof structure in one of the shapes described in (1) can either be unsupported or supported by structural members. A flat or inverted cone roof should be supported by structural members. These structural members are termed a roof supporting structure.</w:t>
      </w:r>
    </w:p>
    <w:p w14:paraId="4AC37FD1"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The term “unsupported” for a roof is used to indicate that the roof is supported only by the cylindrical shell beneath its outer edge.</w:t>
      </w:r>
    </w:p>
    <w:p w14:paraId="490B592E"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The roof supporting structure refers to structural members or a structural framework that provides direct support to the roof plating or sheeting.</w:t>
      </w:r>
    </w:p>
    <w:p w14:paraId="536914E6"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roof supporting structure is here assumed to be a system of radially oriented rafter structural members, which commonly have circumferentially oriented purlins to support the roof plating directly (see </w:t>
      </w:r>
      <w:r w:rsidRPr="00A84B6C">
        <w:rPr>
          <w:rStyle w:val="citesec"/>
          <w:szCs w:val="24"/>
          <w:shd w:val="clear" w:color="auto" w:fill="auto"/>
        </w:rPr>
        <w:t>3.1.27</w:t>
      </w:r>
      <w:r w:rsidRPr="00A84B6C">
        <w:rPr>
          <w:szCs w:val="24"/>
        </w:rPr>
        <w:t xml:space="preserve"> and 29). In smaller tanks, the purlins may be omitted.</w:t>
      </w:r>
    </w:p>
    <w:p w14:paraId="01539792" w14:textId="77777777" w:rsidR="003264FC" w:rsidRPr="00A84B6C" w:rsidRDefault="003264FC">
      <w:pPr>
        <w:pStyle w:val="BodyText"/>
        <w:autoSpaceDE w:val="0"/>
        <w:autoSpaceDN w:val="0"/>
        <w:adjustRightInd w:val="0"/>
        <w:rPr>
          <w:szCs w:val="24"/>
        </w:rPr>
      </w:pPr>
      <w:r w:rsidRPr="00A84B6C">
        <w:rPr>
          <w:szCs w:val="24"/>
        </w:rPr>
        <w:lastRenderedPageBreak/>
        <w:t>(6)</w:t>
      </w:r>
      <w:r w:rsidRPr="00A84B6C">
        <w:rPr>
          <w:szCs w:val="24"/>
        </w:rPr>
        <w:tab/>
        <w:t>The roof can alternatively consist of a membrane, which can be either single skinned or double skinned. Where this roof form is used, internal pressure is normally used to maintain the shape, and appropriate provisions should be made to ensure that the required pressure is maintained under all design situations.</w:t>
      </w:r>
    </w:p>
    <w:p w14:paraId="7EEA719C"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74" w:name="_Toc148687649"/>
      <w:r w:rsidRPr="00A84B6C">
        <w:rPr>
          <w:rFonts w:eastAsia="Times New Roman"/>
          <w:szCs w:val="24"/>
        </w:rPr>
        <w:t>Considerations for individual structural forms</w:t>
      </w:r>
      <w:bookmarkEnd w:id="74"/>
    </w:p>
    <w:p w14:paraId="03156902"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75" w:name="_Toc148687650"/>
      <w:r w:rsidRPr="00A84B6C">
        <w:rPr>
          <w:rFonts w:eastAsia="Times New Roman"/>
          <w:szCs w:val="24"/>
        </w:rPr>
        <w:t>Unsupported shell roof structure</w:t>
      </w:r>
      <w:bookmarkEnd w:id="75"/>
    </w:p>
    <w:p w14:paraId="676A2FF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Unsupported shell roofs should be of butt-welded or double-welded lap construction.</w:t>
      </w:r>
    </w:p>
    <w:p w14:paraId="6FBFFAF0"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roof should be designed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330ACDF6"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design of the roof should take account of the stiffness of the primary ring or girder in resisting radial displacements and providing structural support to its edge boundary.</w:t>
      </w:r>
    </w:p>
    <w:p w14:paraId="408C2B1D"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double-welded lap joints are used in the plating, the joint eccentricities cause a reduction of resistance against both buckling and the plastic limit state. These reductions should be taken into account in the model for the analysis in accordance with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5C5EBBB8"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Where a torispherical or toriconical roof is used, it is possible for buckling to occur in the knuckle region under internal pressure (see [</w:t>
      </w:r>
      <w:r w:rsidRPr="00A84B6C">
        <w:rPr>
          <w:rStyle w:val="citebib"/>
          <w:szCs w:val="24"/>
          <w:shd w:val="clear" w:color="auto" w:fill="auto"/>
        </w:rPr>
        <w:t>6</w:t>
      </w:r>
      <w:r w:rsidRPr="00A84B6C">
        <w:rPr>
          <w:szCs w:val="24"/>
        </w:rPr>
        <w:t>]).</w:t>
      </w:r>
    </w:p>
    <w:p w14:paraId="395466EC"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76" w:name="_Toc148687651"/>
      <w:r w:rsidRPr="00A84B6C">
        <w:rPr>
          <w:rFonts w:eastAsia="Times New Roman"/>
          <w:szCs w:val="24"/>
        </w:rPr>
        <w:t>Conical, spherical dome or flat roof with rafter or truss supporting structure</w:t>
      </w:r>
      <w:bookmarkEnd w:id="76"/>
    </w:p>
    <w:p w14:paraId="75FD46D8"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77" w:name="_Toc148687652"/>
      <w:r w:rsidRPr="00A84B6C">
        <w:rPr>
          <w:rFonts w:eastAsia="Times New Roman"/>
          <w:szCs w:val="24"/>
        </w:rPr>
        <w:t>Plate design general</w:t>
      </w:r>
      <w:bookmarkEnd w:id="77"/>
    </w:p>
    <w:p w14:paraId="1093C7E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roof plating in a conical or spherical dome roof may be designed using large deflection theory (see </w:t>
      </w:r>
      <w:r w:rsidRPr="00A84B6C">
        <w:rPr>
          <w:rStyle w:val="citesec"/>
          <w:szCs w:val="24"/>
          <w:shd w:val="clear" w:color="auto" w:fill="auto"/>
        </w:rPr>
        <w:t>8.4.2</w:t>
      </w:r>
      <w:r w:rsidRPr="00A84B6C">
        <w:rPr>
          <w:szCs w:val="24"/>
        </w:rPr>
        <w:t>).</w:t>
      </w:r>
    </w:p>
    <w:p w14:paraId="1067BC83"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metal roof plating may be:</w:t>
      </w:r>
    </w:p>
    <w:p w14:paraId="76B7A2C9"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supported by the roof supporting structure with limited connections between the plating and the structure;</w:t>
      </w:r>
    </w:p>
    <w:p w14:paraId="7DECF7DF"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attached to the roof supporting structure.</w:t>
      </w:r>
    </w:p>
    <w:p w14:paraId="06EE13C9"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Where the roof supporting structure is external, the form defined in (2)b) should be used.</w:t>
      </w:r>
    </w:p>
    <w:p w14:paraId="7679BD8A"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Where frangibility of the roof is required, the form defined in (2)a) should be used.</w:t>
      </w:r>
    </w:p>
    <w:p w14:paraId="376947D3"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A limited amount of attachment is useful, as indicated in (5).</w:t>
      </w:r>
    </w:p>
    <w:p w14:paraId="5CF54AAF"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Where roof frangibility is required, roof plates may only be attached to the internal roof supporting structure subject to the following restrictions:</w:t>
      </w:r>
    </w:p>
    <w:p w14:paraId="493EFE08"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The roof plates should not be attached to the supporting structure within 2 m of the eaves;</w:t>
      </w:r>
    </w:p>
    <w:p w14:paraId="10A4464F"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Unless a more precise verification of the safe venting of the roof is undertaken, in the zone adjacent to the eaves, at least 12 radial tear seams should be arranged between adjacent roof plates.</w:t>
      </w:r>
    </w:p>
    <w:p w14:paraId="092A1088"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If a single fillet weld is arranged with a lap joint, special considerations should be given to the corrosion protection in the joints.</w:t>
      </w:r>
    </w:p>
    <w:p w14:paraId="2DC8DDFD"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Where compressive stresses can develop in the roof plating, the resistance to buckling should be checked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0DF90FAD" w14:textId="77777777" w:rsidR="003264FC" w:rsidRPr="00A84B6C" w:rsidRDefault="003264FC" w:rsidP="000A5D09">
      <w:pPr>
        <w:pStyle w:val="Heading3"/>
        <w:pageBreakBefore/>
        <w:tabs>
          <w:tab w:val="left" w:pos="400"/>
          <w:tab w:val="left" w:pos="560"/>
          <w:tab w:val="left" w:pos="720"/>
        </w:tabs>
        <w:autoSpaceDE w:val="0"/>
        <w:autoSpaceDN w:val="0"/>
        <w:adjustRightInd w:val="0"/>
        <w:rPr>
          <w:rFonts w:eastAsia="Times New Roman"/>
          <w:szCs w:val="24"/>
        </w:rPr>
      </w:pPr>
      <w:bookmarkStart w:id="78" w:name="_Toc148687653"/>
      <w:r w:rsidRPr="00A84B6C">
        <w:rPr>
          <w:rFonts w:eastAsia="Times New Roman"/>
          <w:szCs w:val="24"/>
        </w:rPr>
        <w:lastRenderedPageBreak/>
        <w:t>Conical roof plate design using nonlinear theory</w:t>
      </w:r>
      <w:bookmarkEnd w:id="78"/>
    </w:p>
    <w:p w14:paraId="26DB0E6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roof plating in a conical roof may be designed using the following procedure based on an approximate large deflection theory treatment. The procedure assumes that the roof plate is in a post-buckled state under a net downward pressure due to snow, ice, wind and superposed loads on the plate alone of </w:t>
      </w:r>
      <w:r w:rsidRPr="00A84B6C">
        <w:rPr>
          <w:i/>
          <w:szCs w:val="24"/>
        </w:rPr>
        <w:t>q</w:t>
      </w:r>
      <w:r w:rsidRPr="00A84B6C">
        <w:rPr>
          <w:szCs w:val="24"/>
          <w:vertAlign w:val="subscript"/>
        </w:rPr>
        <w:t>p,Ed</w:t>
      </w:r>
      <w:r w:rsidRPr="00A84B6C">
        <w:rPr>
          <w:szCs w:val="24"/>
        </w:rPr>
        <w:t xml:space="preserve">. The plate is treated locally as a membrane of cylindrical shape between the rafters or purlins, spanning over the local distance </w:t>
      </w:r>
      <w:r w:rsidRPr="00A84B6C">
        <w:rPr>
          <w:i/>
          <w:szCs w:val="24"/>
        </w:rPr>
        <w:t>b</w:t>
      </w:r>
      <w:r w:rsidRPr="00A84B6C">
        <w:rPr>
          <w:szCs w:val="24"/>
          <w:vertAlign w:val="subscript"/>
        </w:rPr>
        <w:t>r</w:t>
      </w:r>
      <w:r w:rsidRPr="00A84B6C">
        <w:rPr>
          <w:szCs w:val="24"/>
        </w:rPr>
        <w:t xml:space="preserve"> between the rafters or purlins at the chosen location in the roof.</w:t>
      </w:r>
    </w:p>
    <w:p w14:paraId="3CC3715C"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Where the plating is supported directly on rafters, this procedure uses a location where the rafter separation is large.</w:t>
      </w:r>
    </w:p>
    <w:p w14:paraId="30E0B342"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 xml:space="preserve">The pressure </w:t>
      </w:r>
      <w:r w:rsidRPr="00A84B6C">
        <w:rPr>
          <w:i/>
          <w:szCs w:val="24"/>
        </w:rPr>
        <w:t>q</w:t>
      </w:r>
      <w:r w:rsidRPr="00A84B6C">
        <w:rPr>
          <w:szCs w:val="24"/>
          <w:vertAlign w:val="subscript"/>
        </w:rPr>
        <w:t>p,Ed</w:t>
      </w:r>
      <w:r w:rsidRPr="00A84B6C">
        <w:rPr>
          <w:szCs w:val="24"/>
        </w:rPr>
        <w:t xml:space="preserve"> differs from the total vertical pressure load </w:t>
      </w:r>
      <w:r w:rsidRPr="00A84B6C">
        <w:rPr>
          <w:i/>
          <w:szCs w:val="24"/>
        </w:rPr>
        <w:t>q</w:t>
      </w:r>
      <w:r w:rsidRPr="00A84B6C">
        <w:rPr>
          <w:szCs w:val="24"/>
          <w:vertAlign w:val="subscript"/>
        </w:rPr>
        <w:t>v,Ed</w:t>
      </w:r>
      <w:r w:rsidRPr="00A84B6C">
        <w:rPr>
          <w:szCs w:val="24"/>
        </w:rPr>
        <w:t xml:space="preserve"> relevant to the rafter and primary ring design because only the external loading and the weight of the plate are involved. The total vertical pressure load </w:t>
      </w:r>
      <w:r w:rsidRPr="00A84B6C">
        <w:rPr>
          <w:i/>
          <w:szCs w:val="24"/>
        </w:rPr>
        <w:t>q</w:t>
      </w:r>
      <w:r w:rsidRPr="00A84B6C">
        <w:rPr>
          <w:szCs w:val="24"/>
          <w:vertAlign w:val="subscript"/>
        </w:rPr>
        <w:t>v,Ed</w:t>
      </w:r>
      <w:r w:rsidRPr="00A84B6C">
        <w:rPr>
          <w:szCs w:val="24"/>
        </w:rPr>
        <w:t xml:space="preserve"> (see </w:t>
      </w:r>
      <w:r w:rsidRPr="00A84B6C">
        <w:rPr>
          <w:rStyle w:val="citesec"/>
          <w:szCs w:val="24"/>
          <w:shd w:val="clear" w:color="auto" w:fill="auto"/>
        </w:rPr>
        <w:t>8.4.4</w:t>
      </w:r>
      <w:r w:rsidRPr="00A84B6C">
        <w:rPr>
          <w:szCs w:val="24"/>
        </w:rPr>
        <w:t xml:space="preserve">(5) and </w:t>
      </w:r>
      <w:r w:rsidRPr="00A84B6C">
        <w:rPr>
          <w:rStyle w:val="citesec"/>
          <w:szCs w:val="24"/>
          <w:shd w:val="clear" w:color="auto" w:fill="auto"/>
        </w:rPr>
        <w:t>8.4.5</w:t>
      </w:r>
      <w:r w:rsidRPr="00A84B6C">
        <w:rPr>
          <w:szCs w:val="24"/>
        </w:rPr>
        <w:t>(2)) includes the weight of the supporting structure.</w:t>
      </w:r>
    </w:p>
    <w:p w14:paraId="3749C6D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Initially, the plate of thickness </w:t>
      </w:r>
      <w:r w:rsidRPr="00A84B6C">
        <w:rPr>
          <w:i/>
          <w:szCs w:val="24"/>
        </w:rPr>
        <w:t>t</w:t>
      </w:r>
      <w:r w:rsidRPr="00A84B6C">
        <w:rPr>
          <w:szCs w:val="24"/>
          <w:vertAlign w:val="subscript"/>
        </w:rPr>
        <w:t>pl</w:t>
      </w:r>
      <w:r w:rsidRPr="00A84B6C">
        <w:rPr>
          <w:szCs w:val="24"/>
        </w:rPr>
        <w:t xml:space="preserve"> is assumed to sag by the deformation Δ</w:t>
      </w:r>
      <w:r w:rsidRPr="00A84B6C">
        <w:rPr>
          <w:szCs w:val="24"/>
          <w:vertAlign w:val="subscript"/>
        </w:rPr>
        <w:t>est</w:t>
      </w:r>
      <w:r w:rsidRPr="00A84B6C">
        <w:rPr>
          <w:szCs w:val="24"/>
        </w:rPr>
        <w:t xml:space="preserve"> which may be taken as</w:t>
      </w:r>
    </w:p>
    <w:p w14:paraId="245DF41C" w14:textId="49C622A3" w:rsidR="003264FC" w:rsidRPr="00A84B6C" w:rsidRDefault="000A5D27">
      <w:pPr>
        <w:pStyle w:val="Formula"/>
        <w:autoSpaceDE w:val="0"/>
        <w:autoSpaceDN w:val="0"/>
        <w:adjustRightInd w:val="0"/>
        <w:rPr>
          <w:szCs w:val="24"/>
        </w:rPr>
      </w:pPr>
      <w:r w:rsidRPr="00A84B6C">
        <w:rPr>
          <w:position w:val="-12"/>
        </w:rPr>
        <w:object w:dxaOrig="1240" w:dyaOrig="360" w14:anchorId="5919A9A1">
          <v:shape id="_x0000_i1066" type="#_x0000_t75" style="width:62.25pt;height:18pt" o:ole="">
            <v:imagedata r:id="rId100" o:title=""/>
          </v:shape>
          <o:OLEObject Type="Embed" ProgID="Equation.DSMT4" ShapeID="_x0000_i1066" DrawAspect="Content" ObjectID="_1772534943" r:id="rId101"/>
        </w:object>
      </w:r>
      <w:r w:rsidR="003264FC" w:rsidRPr="00A84B6C">
        <w:rPr>
          <w:szCs w:val="24"/>
        </w:rPr>
        <w:t xml:space="preserve"> </w:t>
      </w:r>
      <w:r w:rsidR="003264FC" w:rsidRPr="00A84B6C">
        <w:rPr>
          <w:szCs w:val="24"/>
        </w:rPr>
        <w:tab/>
        <w:t>(8.1)</w:t>
      </w:r>
    </w:p>
    <w:p w14:paraId="436A8D05"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local radius of curvature of the deformed dished membrane </w:t>
      </w:r>
      <w:r w:rsidRPr="00A84B6C">
        <w:rPr>
          <w:i/>
          <w:szCs w:val="24"/>
        </w:rPr>
        <w:t>r</w:t>
      </w:r>
      <w:r w:rsidRPr="00A84B6C">
        <w:rPr>
          <w:szCs w:val="24"/>
          <w:vertAlign w:val="subscript"/>
        </w:rPr>
        <w:t>geo</w:t>
      </w:r>
      <w:r w:rsidRPr="00A84B6C">
        <w:rPr>
          <w:szCs w:val="24"/>
        </w:rPr>
        <w:t xml:space="preserve"> is given by</w:t>
      </w:r>
    </w:p>
    <w:p w14:paraId="69B0D128" w14:textId="05D72A7E" w:rsidR="003264FC" w:rsidRPr="00A84B6C" w:rsidRDefault="000A5D27">
      <w:pPr>
        <w:pStyle w:val="Formula"/>
        <w:autoSpaceDE w:val="0"/>
        <w:autoSpaceDN w:val="0"/>
        <w:adjustRightInd w:val="0"/>
        <w:rPr>
          <w:szCs w:val="24"/>
        </w:rPr>
      </w:pPr>
      <w:r w:rsidRPr="00A84B6C">
        <w:rPr>
          <w:position w:val="-38"/>
        </w:rPr>
        <w:object w:dxaOrig="2240" w:dyaOrig="859" w14:anchorId="12992D1E">
          <v:shape id="_x0000_i1067" type="#_x0000_t75" style="width:111.75pt;height:42.75pt" o:ole="">
            <v:imagedata r:id="rId102" o:title=""/>
          </v:shape>
          <o:OLEObject Type="Embed" ProgID="Equation.DSMT4" ShapeID="_x0000_i1067" DrawAspect="Content" ObjectID="_1772534944" r:id="rId103"/>
        </w:object>
      </w:r>
      <w:r w:rsidR="003264FC" w:rsidRPr="00A84B6C">
        <w:rPr>
          <w:szCs w:val="24"/>
        </w:rPr>
        <w:t xml:space="preserve"> </w:t>
      </w:r>
      <w:r w:rsidR="003264FC" w:rsidRPr="00A84B6C">
        <w:rPr>
          <w:szCs w:val="24"/>
        </w:rPr>
        <w:tab/>
        <w:t>(8.2)</w:t>
      </w:r>
    </w:p>
    <w:p w14:paraId="3F54CB4A"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angle subtended by the cylindrical sector of the membrane between the rafters is found as</w:t>
      </w:r>
    </w:p>
    <w:p w14:paraId="3307B4F8" w14:textId="78F779B1" w:rsidR="003264FC" w:rsidRPr="00A84B6C" w:rsidRDefault="000A5D27">
      <w:pPr>
        <w:pStyle w:val="Formula"/>
        <w:autoSpaceDE w:val="0"/>
        <w:autoSpaceDN w:val="0"/>
        <w:adjustRightInd w:val="0"/>
        <w:rPr>
          <w:szCs w:val="24"/>
        </w:rPr>
      </w:pPr>
      <w:r w:rsidRPr="00A84B6C">
        <w:rPr>
          <w:position w:val="-34"/>
        </w:rPr>
        <w:object w:dxaOrig="2060" w:dyaOrig="780" w14:anchorId="32BCD898">
          <v:shape id="_x0000_i1068" type="#_x0000_t75" style="width:102.75pt;height:39pt" o:ole="">
            <v:imagedata r:id="rId104" o:title=""/>
          </v:shape>
          <o:OLEObject Type="Embed" ProgID="Equation.DSMT4" ShapeID="_x0000_i1068" DrawAspect="Content" ObjectID="_1772534945" r:id="rId105"/>
        </w:object>
      </w:r>
      <w:r w:rsidR="003264FC" w:rsidRPr="00A84B6C">
        <w:rPr>
          <w:szCs w:val="24"/>
        </w:rPr>
        <w:t xml:space="preserve"> </w:t>
      </w:r>
      <w:r w:rsidR="003264FC" w:rsidRPr="00A84B6C">
        <w:rPr>
          <w:szCs w:val="24"/>
        </w:rPr>
        <w:tab/>
        <w:t>(8.3)</w:t>
      </w:r>
    </w:p>
    <w:p w14:paraId="49B654D3"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plating is assumed to deform into a simple cylindrical surface which supports the downward pressure by membrane action. The full arc length of the membrane </w:t>
      </w:r>
      <w:r w:rsidRPr="00A84B6C">
        <w:rPr>
          <w:i/>
          <w:szCs w:val="24"/>
        </w:rPr>
        <w:t>l</w:t>
      </w:r>
      <w:r w:rsidRPr="00A84B6C">
        <w:rPr>
          <w:szCs w:val="24"/>
          <w:vertAlign w:val="subscript"/>
        </w:rPr>
        <w:t>geo</w:t>
      </w:r>
      <w:r w:rsidRPr="00A84B6C">
        <w:rPr>
          <w:szCs w:val="24"/>
        </w:rPr>
        <w:t xml:space="preserve"> is given by</w:t>
      </w:r>
    </w:p>
    <w:p w14:paraId="72E10E79" w14:textId="21C3A9E0" w:rsidR="003264FC" w:rsidRPr="00A84B6C" w:rsidRDefault="000A5D27">
      <w:pPr>
        <w:pStyle w:val="Formula"/>
        <w:autoSpaceDE w:val="0"/>
        <w:autoSpaceDN w:val="0"/>
        <w:adjustRightInd w:val="0"/>
        <w:rPr>
          <w:szCs w:val="24"/>
        </w:rPr>
      </w:pPr>
      <w:r w:rsidRPr="00A84B6C">
        <w:rPr>
          <w:position w:val="-16"/>
        </w:rPr>
        <w:object w:dxaOrig="1340" w:dyaOrig="400" w14:anchorId="24CAF6DB">
          <v:shape id="_x0000_i1069" type="#_x0000_t75" style="width:67.5pt;height:19.5pt" o:ole="">
            <v:imagedata r:id="rId106" o:title=""/>
          </v:shape>
          <o:OLEObject Type="Embed" ProgID="Equation.DSMT4" ShapeID="_x0000_i1069" DrawAspect="Content" ObjectID="_1772534946" r:id="rId107"/>
        </w:object>
      </w:r>
      <w:r w:rsidR="003264FC" w:rsidRPr="00A84B6C">
        <w:rPr>
          <w:szCs w:val="24"/>
        </w:rPr>
        <w:t xml:space="preserve"> </w:t>
      </w:r>
      <w:r w:rsidR="003264FC" w:rsidRPr="00A84B6C">
        <w:rPr>
          <w:szCs w:val="24"/>
        </w:rPr>
        <w:tab/>
        <w:t>(8.4)</w:t>
      </w:r>
    </w:p>
    <w:p w14:paraId="3EF52068"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With a downward pressure </w:t>
      </w:r>
      <w:r w:rsidRPr="00A84B6C">
        <w:rPr>
          <w:i/>
          <w:szCs w:val="24"/>
        </w:rPr>
        <w:t>q</w:t>
      </w:r>
      <w:r w:rsidRPr="00A84B6C">
        <w:rPr>
          <w:szCs w:val="24"/>
          <w:vertAlign w:val="subscript"/>
        </w:rPr>
        <w:t>p,Ed</w:t>
      </w:r>
      <w:r w:rsidRPr="00A84B6C">
        <w:rPr>
          <w:szCs w:val="24"/>
        </w:rPr>
        <w:t xml:space="preserve"> normal to the roof plate alone, the design local circumferential membrane stress </w:t>
      </w:r>
      <w:r w:rsidRPr="00A84B6C">
        <w:rPr>
          <w:i/>
          <w:szCs w:val="24"/>
        </w:rPr>
        <w:t>σ</w:t>
      </w:r>
      <w:r w:rsidRPr="00A84B6C">
        <w:rPr>
          <w:szCs w:val="24"/>
          <w:vertAlign w:val="subscript"/>
        </w:rPr>
        <w:t>θd</w:t>
      </w:r>
      <w:r w:rsidRPr="00A84B6C">
        <w:rPr>
          <w:szCs w:val="24"/>
        </w:rPr>
        <w:t xml:space="preserve"> is given by</w:t>
      </w:r>
    </w:p>
    <w:p w14:paraId="5CE917B6" w14:textId="5FC2D701" w:rsidR="003264FC" w:rsidRPr="00A84B6C" w:rsidRDefault="000A5D27">
      <w:pPr>
        <w:pStyle w:val="Formula"/>
        <w:autoSpaceDE w:val="0"/>
        <w:autoSpaceDN w:val="0"/>
        <w:adjustRightInd w:val="0"/>
        <w:rPr>
          <w:szCs w:val="24"/>
        </w:rPr>
      </w:pPr>
      <w:r w:rsidRPr="00A84B6C">
        <w:rPr>
          <w:position w:val="-30"/>
        </w:rPr>
        <w:object w:dxaOrig="1500" w:dyaOrig="720" w14:anchorId="0616EB06">
          <v:shape id="_x0000_i1070" type="#_x0000_t75" style="width:75pt;height:36.75pt" o:ole="">
            <v:imagedata r:id="rId108" o:title=""/>
          </v:shape>
          <o:OLEObject Type="Embed" ProgID="Equation.DSMT4" ShapeID="_x0000_i1070" DrawAspect="Content" ObjectID="_1772534947" r:id="rId109"/>
        </w:object>
      </w:r>
      <w:r w:rsidR="003264FC" w:rsidRPr="00A84B6C">
        <w:rPr>
          <w:szCs w:val="24"/>
        </w:rPr>
        <w:t xml:space="preserve"> </w:t>
      </w:r>
      <w:r w:rsidR="003264FC" w:rsidRPr="00A84B6C">
        <w:rPr>
          <w:szCs w:val="24"/>
        </w:rPr>
        <w:tab/>
        <w:t>(8.5)</w:t>
      </w:r>
    </w:p>
    <w:p w14:paraId="753F8A77" w14:textId="77777777" w:rsidR="003264FC" w:rsidRPr="00A84B6C" w:rsidRDefault="003264FC">
      <w:pPr>
        <w:pStyle w:val="BodyText"/>
        <w:autoSpaceDE w:val="0"/>
        <w:autoSpaceDN w:val="0"/>
        <w:adjustRightInd w:val="0"/>
        <w:rPr>
          <w:szCs w:val="24"/>
        </w:rPr>
      </w:pPr>
      <w:r w:rsidRPr="00A84B6C">
        <w:rPr>
          <w:szCs w:val="24"/>
        </w:rPr>
        <w:t>where</w:t>
      </w:r>
      <w:r w:rsidRPr="00A84B6C">
        <w:rPr>
          <w:szCs w:val="24"/>
        </w:rPr>
        <w:tab/>
      </w:r>
      <w:r w:rsidRPr="00A84B6C">
        <w:rPr>
          <w:i/>
          <w:szCs w:val="24"/>
          <w:vertAlign w:val="subscript"/>
        </w:rPr>
        <w:t>r</w:t>
      </w:r>
      <w:r w:rsidRPr="00A84B6C">
        <w:rPr>
          <w:szCs w:val="24"/>
        </w:rPr>
        <w:t xml:space="preserve"> is the local thickness of the roof plate.</w:t>
      </w:r>
    </w:p>
    <w:p w14:paraId="21AFDFE8"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The circumferential membrane strain </w:t>
      </w:r>
      <w:r w:rsidRPr="00A84B6C">
        <w:rPr>
          <w:i/>
          <w:szCs w:val="24"/>
        </w:rPr>
        <w:t>ε</w:t>
      </w:r>
      <w:r w:rsidRPr="00A84B6C">
        <w:rPr>
          <w:szCs w:val="24"/>
          <w:vertAlign w:val="subscript"/>
        </w:rPr>
        <w:t>θd</w:t>
      </w:r>
      <w:r w:rsidRPr="00A84B6C">
        <w:rPr>
          <w:szCs w:val="24"/>
        </w:rPr>
        <w:t xml:space="preserve"> may be simply taken as</w:t>
      </w:r>
    </w:p>
    <w:p w14:paraId="732D97AD" w14:textId="557011AF" w:rsidR="003264FC" w:rsidRPr="00A84B6C" w:rsidRDefault="000A5D27">
      <w:pPr>
        <w:pStyle w:val="Formula"/>
        <w:autoSpaceDE w:val="0"/>
        <w:autoSpaceDN w:val="0"/>
        <w:adjustRightInd w:val="0"/>
        <w:rPr>
          <w:szCs w:val="24"/>
        </w:rPr>
      </w:pPr>
      <w:r w:rsidRPr="00A84B6C">
        <w:rPr>
          <w:position w:val="-12"/>
        </w:rPr>
        <w:object w:dxaOrig="1300" w:dyaOrig="360" w14:anchorId="3F77F997">
          <v:shape id="_x0000_i1071" type="#_x0000_t75" style="width:64.5pt;height:18pt" o:ole="">
            <v:imagedata r:id="rId110" o:title=""/>
          </v:shape>
          <o:OLEObject Type="Embed" ProgID="Equation.DSMT4" ShapeID="_x0000_i1071" DrawAspect="Content" ObjectID="_1772534948" r:id="rId111"/>
        </w:object>
      </w:r>
      <w:r w:rsidR="003264FC" w:rsidRPr="00A84B6C">
        <w:rPr>
          <w:szCs w:val="24"/>
        </w:rPr>
        <w:tab/>
        <w:t>(8.6)</w:t>
      </w:r>
    </w:p>
    <w:p w14:paraId="3720C43B"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The deduced deformed length </w:t>
      </w:r>
      <w:r w:rsidRPr="00A84B6C">
        <w:rPr>
          <w:i/>
          <w:szCs w:val="24"/>
        </w:rPr>
        <w:t>l</w:t>
      </w:r>
      <w:r w:rsidRPr="00A84B6C">
        <w:rPr>
          <w:szCs w:val="24"/>
          <w:vertAlign w:val="subscript"/>
        </w:rPr>
        <w:t>def</w:t>
      </w:r>
      <w:r w:rsidRPr="00A84B6C">
        <w:rPr>
          <w:szCs w:val="24"/>
        </w:rPr>
        <w:t xml:space="preserve"> of the membrane is found from the strain ε</w:t>
      </w:r>
      <w:r w:rsidRPr="00A84B6C">
        <w:rPr>
          <w:szCs w:val="24"/>
          <w:vertAlign w:val="subscript"/>
        </w:rPr>
        <w:t>θd</w:t>
      </w:r>
      <w:r w:rsidRPr="00A84B6C">
        <w:rPr>
          <w:szCs w:val="24"/>
        </w:rPr>
        <w:t xml:space="preserve"> as</w:t>
      </w:r>
    </w:p>
    <w:p w14:paraId="7F14D2FD" w14:textId="459FE0A0" w:rsidR="003264FC" w:rsidRPr="00A84B6C" w:rsidRDefault="000A5D27">
      <w:pPr>
        <w:pStyle w:val="Formula"/>
        <w:autoSpaceDE w:val="0"/>
        <w:autoSpaceDN w:val="0"/>
        <w:adjustRightInd w:val="0"/>
        <w:rPr>
          <w:szCs w:val="24"/>
        </w:rPr>
      </w:pPr>
      <w:r w:rsidRPr="00A84B6C">
        <w:rPr>
          <w:position w:val="-16"/>
        </w:rPr>
        <w:object w:dxaOrig="1660" w:dyaOrig="420" w14:anchorId="4CAC9A23">
          <v:shape id="_x0000_i1072" type="#_x0000_t75" style="width:82.5pt;height:21.75pt" o:ole="">
            <v:imagedata r:id="rId112" o:title=""/>
          </v:shape>
          <o:OLEObject Type="Embed" ProgID="Equation.DSMT4" ShapeID="_x0000_i1072" DrawAspect="Content" ObjectID="_1772534949" r:id="rId113"/>
        </w:object>
      </w:r>
      <w:r w:rsidR="003264FC" w:rsidRPr="00A84B6C">
        <w:rPr>
          <w:szCs w:val="24"/>
        </w:rPr>
        <w:tab/>
        <w:t>(8.7)</w:t>
      </w:r>
    </w:p>
    <w:p w14:paraId="5CEF1FA8"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The above calculation should be repeated with different values Δ</w:t>
      </w:r>
      <w:r w:rsidRPr="00A84B6C">
        <w:rPr>
          <w:szCs w:val="24"/>
          <w:vertAlign w:val="subscript"/>
        </w:rPr>
        <w:t>est</w:t>
      </w:r>
      <w:r w:rsidRPr="00A84B6C">
        <w:rPr>
          <w:szCs w:val="24"/>
        </w:rPr>
        <w:t xml:space="preserve"> and iteratively adjusted until </w:t>
      </w:r>
      <w:r w:rsidRPr="00A84B6C">
        <w:rPr>
          <w:i/>
          <w:szCs w:val="24"/>
        </w:rPr>
        <w:t>l</w:t>
      </w:r>
      <w:r w:rsidRPr="00A84B6C">
        <w:rPr>
          <w:szCs w:val="24"/>
          <w:vertAlign w:val="subscript"/>
        </w:rPr>
        <w:t>geo</w:t>
      </w:r>
      <w:r w:rsidRPr="00A84B6C">
        <w:rPr>
          <w:szCs w:val="24"/>
        </w:rPr>
        <w:t xml:space="preserve"> ≈ </w:t>
      </w:r>
      <w:r w:rsidRPr="00A84B6C">
        <w:rPr>
          <w:i/>
          <w:szCs w:val="24"/>
        </w:rPr>
        <w:t>l</w:t>
      </w:r>
      <w:r w:rsidRPr="00A84B6C">
        <w:rPr>
          <w:szCs w:val="24"/>
          <w:vertAlign w:val="subscript"/>
        </w:rPr>
        <w:t>def</w:t>
      </w:r>
      <w:r w:rsidRPr="00A84B6C">
        <w:rPr>
          <w:szCs w:val="24"/>
        </w:rPr>
        <w:t>.</w:t>
      </w:r>
    </w:p>
    <w:p w14:paraId="5C9E51A9" w14:textId="77777777" w:rsidR="003264FC" w:rsidRPr="00A84B6C" w:rsidRDefault="003264FC" w:rsidP="000A5D09">
      <w:pPr>
        <w:pStyle w:val="BodyText"/>
        <w:keepNext/>
        <w:autoSpaceDE w:val="0"/>
        <w:autoSpaceDN w:val="0"/>
        <w:adjustRightInd w:val="0"/>
        <w:rPr>
          <w:szCs w:val="24"/>
        </w:rPr>
      </w:pPr>
      <w:r w:rsidRPr="00A84B6C">
        <w:rPr>
          <w:szCs w:val="24"/>
        </w:rPr>
        <w:lastRenderedPageBreak/>
        <w:t>(10)</w:t>
      </w:r>
      <w:r w:rsidRPr="00A84B6C">
        <w:rPr>
          <w:szCs w:val="24"/>
        </w:rPr>
        <w:tab/>
        <w:t xml:space="preserve">The final value of the circumferential membrane stress </w:t>
      </w:r>
      <w:r w:rsidRPr="00A84B6C">
        <w:rPr>
          <w:i/>
          <w:szCs w:val="24"/>
        </w:rPr>
        <w:t>σ</w:t>
      </w:r>
      <w:r w:rsidRPr="00A84B6C">
        <w:rPr>
          <w:szCs w:val="24"/>
          <w:vertAlign w:val="subscript"/>
        </w:rPr>
        <w:t>θd</w:t>
      </w:r>
      <w:r w:rsidRPr="00A84B6C">
        <w:rPr>
          <w:szCs w:val="24"/>
        </w:rPr>
        <w:t xml:space="preserve"> should then be verified to satisfy</w:t>
      </w:r>
    </w:p>
    <w:p w14:paraId="40AFB43C" w14:textId="4D26FB0B" w:rsidR="003264FC" w:rsidRPr="00A84B6C" w:rsidRDefault="000A5D27">
      <w:pPr>
        <w:pStyle w:val="Formula"/>
        <w:autoSpaceDE w:val="0"/>
        <w:autoSpaceDN w:val="0"/>
        <w:adjustRightInd w:val="0"/>
        <w:rPr>
          <w:szCs w:val="24"/>
        </w:rPr>
      </w:pPr>
      <w:r w:rsidRPr="00A84B6C">
        <w:rPr>
          <w:position w:val="-30"/>
        </w:rPr>
        <w:object w:dxaOrig="1080" w:dyaOrig="720" w14:anchorId="10DC649A">
          <v:shape id="_x0000_i1073" type="#_x0000_t75" style="width:54pt;height:36.75pt" o:ole="">
            <v:imagedata r:id="rId114" o:title=""/>
          </v:shape>
          <o:OLEObject Type="Embed" ProgID="Equation.DSMT4" ShapeID="_x0000_i1073" DrawAspect="Content" ObjectID="_1772534950" r:id="rId115"/>
        </w:object>
      </w:r>
      <w:r w:rsidR="003264FC" w:rsidRPr="00A84B6C">
        <w:rPr>
          <w:szCs w:val="24"/>
        </w:rPr>
        <w:tab/>
        <w:t>(8.8)</w:t>
      </w:r>
    </w:p>
    <w:p w14:paraId="2FA23498"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79" w:name="_Toc148687654"/>
      <w:r w:rsidRPr="00A84B6C">
        <w:rPr>
          <w:rFonts w:eastAsia="Times New Roman"/>
          <w:szCs w:val="24"/>
        </w:rPr>
        <w:t>Design of the roof supporting structure</w:t>
      </w:r>
      <w:bookmarkEnd w:id="79"/>
    </w:p>
    <w:p w14:paraId="7CC87A0A"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design of the roof supporting structural members should satisfy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31FED522"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global stability of the roof supporting structure should be verified.</w:t>
      </w:r>
    </w:p>
    <w:p w14:paraId="18434ACD"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A roof supporting frame structure should either be braced or structurally connected to the roof plating.</w:t>
      </w:r>
    </w:p>
    <w:p w14:paraId="68995EF4"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A metal roof supporting structure may be placed below the roof plating or above the roof plating.</w:t>
      </w:r>
    </w:p>
    <w:p w14:paraId="5EDCB797"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If adjacent parts (e.g. polygonal rings) of the roof supporting structure are intended to be used with a clevis bearing for the rafter, the joint design should provide sufficient lateral stiffness to prevent instability.</w:t>
      </w:r>
    </w:p>
    <w:p w14:paraId="547C0CD9"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If the roof plating is attached to the roof supporting structure an effective width of this plating may be taken as part of the supporting structure. This total effective width may be taken as 15ε</w:t>
      </w:r>
      <w:r w:rsidRPr="00A84B6C">
        <w:rPr>
          <w:i/>
          <w:szCs w:val="24"/>
        </w:rPr>
        <w:t>t</w:t>
      </w:r>
      <w:r w:rsidRPr="00A84B6C">
        <w:rPr>
          <w:szCs w:val="24"/>
        </w:rPr>
        <w:t xml:space="preserve"> unless a larger value is confirmed by an analysis.</w:t>
      </w:r>
    </w:p>
    <w:p w14:paraId="3605B760"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With column supported roofs, special consideration should be given to the possibility of settlement of the foundations.</w:t>
      </w:r>
    </w:p>
    <w:p w14:paraId="1458AFD9"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The following aspects should be taken into account in the supporting structure design.</w:t>
      </w:r>
    </w:p>
    <w:p w14:paraId="295EE6BC"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Treatment of welds in rafters;</w:t>
      </w:r>
    </w:p>
    <w:p w14:paraId="38C6780A"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Stability of external stiffeners welded to the roof;</w:t>
      </w:r>
    </w:p>
    <w:p w14:paraId="30F7E4E3" w14:textId="77777777" w:rsidR="003264FC" w:rsidRPr="00A84B6C" w:rsidRDefault="003264FC">
      <w:pPr>
        <w:pStyle w:val="ListNumber1"/>
        <w:autoSpaceDE w:val="0"/>
        <w:autoSpaceDN w:val="0"/>
        <w:adjustRightInd w:val="0"/>
        <w:rPr>
          <w:szCs w:val="24"/>
          <w:lang w:val="en-GB"/>
        </w:rPr>
      </w:pPr>
      <w:r w:rsidRPr="00A84B6C">
        <w:rPr>
          <w:szCs w:val="24"/>
          <w:lang w:val="en-GB"/>
        </w:rPr>
        <w:t>c)</w:t>
      </w:r>
      <w:r w:rsidRPr="00A84B6C">
        <w:rPr>
          <w:szCs w:val="24"/>
          <w:lang w:val="en-GB"/>
        </w:rPr>
        <w:tab/>
        <w:t>The additional forces, moments and torques in rafters where the connections are eccentric.</w:t>
      </w:r>
    </w:p>
    <w:p w14:paraId="3114965B"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80" w:name="_Toc148687655"/>
      <w:r w:rsidRPr="00A84B6C">
        <w:rPr>
          <w:rFonts w:eastAsia="Times New Roman"/>
          <w:szCs w:val="24"/>
        </w:rPr>
        <w:t>Flat or inverted cone roof design</w:t>
      </w:r>
      <w:bookmarkEnd w:id="80"/>
    </w:p>
    <w:p w14:paraId="7DD8FC3E"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For flat or inverted cone roofs, the plating should be supported on a roof supporting structure.</w:t>
      </w:r>
    </w:p>
    <w:p w14:paraId="0851D8E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roof supporting structure may be arranged below the roof plating or above the roof plating.</w:t>
      </w:r>
    </w:p>
    <w:p w14:paraId="46FACB7E"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roof supporting structure according to </w:t>
      </w:r>
      <w:r w:rsidRPr="00A84B6C">
        <w:rPr>
          <w:rStyle w:val="citesec"/>
          <w:szCs w:val="24"/>
          <w:shd w:val="clear" w:color="auto" w:fill="auto"/>
        </w:rPr>
        <w:t>8.4.2</w:t>
      </w:r>
      <w:r w:rsidRPr="00A84B6C">
        <w:rPr>
          <w:szCs w:val="24"/>
        </w:rPr>
        <w:t xml:space="preserve"> may be supported by columns.</w:t>
      </w:r>
    </w:p>
    <w:p w14:paraId="1E5D75BF"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metal roof plating may be:</w:t>
      </w:r>
    </w:p>
    <w:p w14:paraId="027AD31E"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supported by the roof supporting structure without connections between the plating and the structure;</w:t>
      </w:r>
    </w:p>
    <w:p w14:paraId="3D01D840"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attached to the roof supporting structure.</w:t>
      </w:r>
    </w:p>
    <w:p w14:paraId="0AD1EB7E"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Under the action of distributed loads arising from imposed load, snow load, wind load, permanent load and pressure, the maximum vertical component should be taken as the design value </w:t>
      </w:r>
      <w:r w:rsidRPr="00A84B6C">
        <w:rPr>
          <w:i/>
          <w:szCs w:val="24"/>
        </w:rPr>
        <w:t>q</w:t>
      </w:r>
      <w:r w:rsidRPr="00A84B6C">
        <w:rPr>
          <w:szCs w:val="24"/>
          <w:vertAlign w:val="subscript"/>
        </w:rPr>
        <w:t>v,Ed</w:t>
      </w:r>
      <w:r w:rsidRPr="00A84B6C">
        <w:rPr>
          <w:szCs w:val="24"/>
        </w:rPr>
        <w:t xml:space="preserve"> acting downwards, with </w:t>
      </w:r>
      <w:r w:rsidRPr="00A84B6C">
        <w:rPr>
          <w:i/>
          <w:szCs w:val="24"/>
        </w:rPr>
        <w:t>q</w:t>
      </w:r>
      <w:r w:rsidRPr="00A84B6C">
        <w:rPr>
          <w:szCs w:val="24"/>
          <w:vertAlign w:val="subscript"/>
        </w:rPr>
        <w:t>v,Ed</w:t>
      </w:r>
      <w:r w:rsidRPr="00A84B6C">
        <w:rPr>
          <w:szCs w:val="24"/>
        </w:rPr>
        <w:t xml:space="preserve"> taken as negative if it acts upwards.</w:t>
      </w:r>
    </w:p>
    <w:p w14:paraId="3243FBE5"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The roof supporting structure should meet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75233FBA"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Where the roof has the form of an inverted cone, the tensile forces developing in the rafters should be accounted for in the rafter design. The horizontal component of a tensile forces at the attachment to the primary ring should be treated in the same way as horizontal components in shell roofs (see </w:t>
      </w:r>
      <w:r w:rsidRPr="00A84B6C">
        <w:rPr>
          <w:rStyle w:val="citesec"/>
          <w:szCs w:val="24"/>
          <w:shd w:val="clear" w:color="auto" w:fill="auto"/>
        </w:rPr>
        <w:t>8.5</w:t>
      </w:r>
      <w:r w:rsidRPr="00A84B6C">
        <w:rPr>
          <w:szCs w:val="24"/>
        </w:rPr>
        <w:t xml:space="preserve">) and the ring treated as in </w:t>
      </w:r>
      <w:r w:rsidRPr="00A84B6C">
        <w:rPr>
          <w:rStyle w:val="citesec"/>
          <w:szCs w:val="24"/>
          <w:shd w:val="clear" w:color="auto" w:fill="auto"/>
        </w:rPr>
        <w:t>Clause 9</w:t>
      </w:r>
      <w:r w:rsidRPr="00A84B6C">
        <w:rPr>
          <w:szCs w:val="24"/>
        </w:rPr>
        <w:t>.</w:t>
      </w:r>
    </w:p>
    <w:p w14:paraId="6450C3F8" w14:textId="77777777" w:rsidR="003264FC" w:rsidRPr="00A84B6C" w:rsidRDefault="003264FC">
      <w:pPr>
        <w:pStyle w:val="Note"/>
        <w:autoSpaceDE w:val="0"/>
        <w:autoSpaceDN w:val="0"/>
        <w:adjustRightInd w:val="0"/>
        <w:rPr>
          <w:szCs w:val="24"/>
        </w:rPr>
      </w:pPr>
      <w:r w:rsidRPr="00A84B6C">
        <w:rPr>
          <w:szCs w:val="24"/>
        </w:rPr>
        <w:lastRenderedPageBreak/>
        <w:t>NOTE</w:t>
      </w:r>
      <w:r w:rsidRPr="00A84B6C">
        <w:rPr>
          <w:szCs w:val="24"/>
        </w:rPr>
        <w:tab/>
        <w:t xml:space="preserve">The treatment of forces from inverted cone roofs can be treated as described for conical hoppers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097AF59C"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81" w:name="_Toc148687656"/>
      <w:r w:rsidRPr="00A84B6C">
        <w:rPr>
          <w:rFonts w:eastAsia="Times New Roman"/>
          <w:szCs w:val="24"/>
        </w:rPr>
        <w:t>Dome roof design</w:t>
      </w:r>
      <w:bookmarkEnd w:id="8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3264FC" w:rsidRPr="00A84B6C" w14:paraId="40C2B42F" w14:textId="77777777" w:rsidTr="00630765">
        <w:tc>
          <w:tcPr>
            <w:tcW w:w="4870" w:type="dxa"/>
          </w:tcPr>
          <w:p w14:paraId="5829269A" w14:textId="2719DAFD" w:rsidR="003264FC" w:rsidRPr="00A84B6C" w:rsidRDefault="003264FC" w:rsidP="003264FC">
            <w:pPr>
              <w:pStyle w:val="Tablebody"/>
              <w:autoSpaceDE w:val="0"/>
              <w:autoSpaceDN w:val="0"/>
              <w:adjustRightInd w:val="0"/>
              <w:jc w:val="both"/>
            </w:pPr>
            <w:r w:rsidRPr="00A84B6C">
              <w:rPr>
                <w:noProof/>
                <w:szCs w:val="24"/>
              </w:rPr>
              <w:fldChar w:fldCharType="begin"/>
            </w:r>
            <w:r w:rsidR="00B975B6" w:rsidRPr="00A84B6C">
              <w:rPr>
                <w:noProof/>
                <w:szCs w:val="24"/>
              </w:rPr>
              <w:instrText xml:space="preserve"> INCLUDEPICTURE "41_e_dr/8_001a.tif"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"Y:\\STD_MGT\\STDDEL\\PRODUCTION\\Standards\\00250\\224\\41_e_dr\\8_001a.tif"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"Y:\\STD_MGT\\STDDEL\\PRODUCTION\\Standards\\00250\\224\\41_e_dr\\8_001a.tif"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"Y:\\STD_MGT\\STDDEL\\PRODUCTION\\Standards\\00250\\224\\41_e_dr\\8_001a.tif"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"Y:\\STD_MGT\\STDDEL\\PRODUCTION\\Standards\\00250\\224\\41_e_dr\\8_001a.tif"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"Y:\\STD_MGT\\STDDEL\\PRODUCTION\\Standards\\00250\\224\\41_e_dr\\8_001a.tif"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1993-4-2.zip.795\\41_e_dr\\8_001a.tif" \* MERGEFORMATINET</w:instrText>
            </w:r>
            <w:r w:rsidR="00C17D05">
              <w:rPr>
                <w:noProof/>
                <w:szCs w:val="24"/>
              </w:rPr>
              <w:instrText xml:space="preserve"> </w:instrText>
            </w:r>
            <w:r w:rsidR="00C17D05">
              <w:rPr>
                <w:noProof/>
                <w:szCs w:val="24"/>
              </w:rPr>
              <w:fldChar w:fldCharType="separate"/>
            </w:r>
            <w:r w:rsidR="00C17D05">
              <w:rPr>
                <w:noProof/>
                <w:szCs w:val="24"/>
              </w:rPr>
              <w:pict w14:anchorId="144E9E41">
                <v:shape id="_x0000_i1074" type="#_x0000_t75" style="width:165.75pt;height:84pt">
                  <v:imagedata r:id="rId116" r:href="rId117"/>
                </v:shape>
              </w:pict>
            </w:r>
            <w:r w:rsidR="00C17D05">
              <w:rPr>
                <w:rFonts w:eastAsia="Calibri" w:cs="Times New Roman"/>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c>
          <w:tcPr>
            <w:tcW w:w="4871" w:type="dxa"/>
          </w:tcPr>
          <w:p w14:paraId="3DBAC274" w14:textId="47A4906F" w:rsidR="003264FC" w:rsidRPr="00A84B6C" w:rsidRDefault="003264FC" w:rsidP="003264FC">
            <w:pPr>
              <w:pStyle w:val="Tablebody"/>
              <w:autoSpaceDE w:val="0"/>
              <w:autoSpaceDN w:val="0"/>
              <w:adjustRightInd w:val="0"/>
              <w:jc w:val="both"/>
            </w:pPr>
            <w:r w:rsidRPr="00A84B6C">
              <w:rPr>
                <w:noProof/>
                <w:szCs w:val="24"/>
              </w:rPr>
              <w:fldChar w:fldCharType="begin"/>
            </w:r>
            <w:r w:rsidR="00B975B6" w:rsidRPr="00A84B6C">
              <w:rPr>
                <w:noProof/>
                <w:szCs w:val="24"/>
              </w:rPr>
              <w:instrText xml:space="preserve"> INCLUDEPICTURE "41_e_dr/8_001b.tif"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"Y:\\STD_MGT\\STDDEL\\PRODUCTION\\Standards\\00250\\224\\41_e_dr\\8_001b.tif"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"Y:\\STD_MGT\\STDDEL\\PRODUCTION\\Standards\\00250\\224\\41_e_dr\\8_001b.tif"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"Y:\\STD_MGT\\STDDEL\\PRODUCTION\\Standards\\00250\\224\\41_e_dr\\8_001b.tif"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"Y:\\STD_MGT\\STDDEL\\PRODUCTION\\Standards\\00250\\224\\41_e_dr\\8_001b.tif"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"Y:\\STD_MGT\\STDDEL\\PRODUCTION\\Standards\\00250\\224\\41_e_dr\\8_001b.tif"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1993-4-2.zip.795\\41_e_dr\\8_001b.tif" \* MERGEFORMATINET</w:instrText>
            </w:r>
            <w:r w:rsidR="00C17D05">
              <w:rPr>
                <w:noProof/>
                <w:szCs w:val="24"/>
              </w:rPr>
              <w:instrText xml:space="preserve"> </w:instrText>
            </w:r>
            <w:r w:rsidR="00C17D05">
              <w:rPr>
                <w:noProof/>
                <w:szCs w:val="24"/>
              </w:rPr>
              <w:fldChar w:fldCharType="separate"/>
            </w:r>
            <w:r w:rsidR="00C17D05">
              <w:rPr>
                <w:noProof/>
                <w:szCs w:val="24"/>
              </w:rPr>
              <w:pict w14:anchorId="6102E8A9">
                <v:shape id="_x0000_i1075" type="#_x0000_t75" style="width:165.75pt;height:74.25pt">
                  <v:imagedata r:id="rId118" r:href="rId119"/>
                </v:shape>
              </w:pict>
            </w:r>
            <w:r w:rsidR="00C17D05">
              <w:rPr>
                <w:rFonts w:eastAsia="Calibri" w:cs="Times New Roman"/>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r>
    </w:tbl>
    <w:p w14:paraId="7C4EACC2"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3179"/>
      </w:tblGrid>
      <w:tr w:rsidR="003264FC" w:rsidRPr="00A84B6C" w14:paraId="2F2827C9" w14:textId="77777777" w:rsidTr="00D01E0F">
        <w:tc>
          <w:tcPr>
            <w:tcW w:w="0" w:type="auto"/>
          </w:tcPr>
          <w:p w14:paraId="3827BA33" w14:textId="2DEF39DD" w:rsidR="003264FC" w:rsidRPr="00A84B6C" w:rsidRDefault="003264FC" w:rsidP="003264FC">
            <w:pPr>
              <w:pStyle w:val="KeyText"/>
              <w:autoSpaceDE w:val="0"/>
              <w:autoSpaceDN w:val="0"/>
              <w:adjustRightInd w:val="0"/>
            </w:pPr>
            <w:r w:rsidRPr="00A84B6C">
              <w:rPr>
                <w:szCs w:val="24"/>
              </w:rPr>
              <w:t>1</w:t>
            </w:r>
          </w:p>
        </w:tc>
        <w:tc>
          <w:tcPr>
            <w:tcW w:w="3179" w:type="dxa"/>
          </w:tcPr>
          <w:p w14:paraId="671F19A8" w14:textId="5F03DA09" w:rsidR="003264FC" w:rsidRPr="00A84B6C" w:rsidRDefault="003264FC" w:rsidP="003264FC">
            <w:pPr>
              <w:pStyle w:val="KeyText"/>
              <w:autoSpaceDE w:val="0"/>
              <w:autoSpaceDN w:val="0"/>
              <w:adjustRightInd w:val="0"/>
            </w:pPr>
            <w:r w:rsidRPr="00A84B6C">
              <w:rPr>
                <w:szCs w:val="24"/>
              </w:rPr>
              <w:t>roof profile</w:t>
            </w:r>
          </w:p>
        </w:tc>
      </w:tr>
      <w:tr w:rsidR="003264FC" w:rsidRPr="00A84B6C" w14:paraId="10EECF33" w14:textId="77777777" w:rsidTr="00D01E0F">
        <w:tc>
          <w:tcPr>
            <w:tcW w:w="0" w:type="auto"/>
          </w:tcPr>
          <w:p w14:paraId="328B171F" w14:textId="0BE95060" w:rsidR="003264FC" w:rsidRPr="00A84B6C" w:rsidRDefault="003264FC" w:rsidP="003264FC">
            <w:pPr>
              <w:pStyle w:val="KeyText"/>
              <w:autoSpaceDE w:val="0"/>
              <w:autoSpaceDN w:val="0"/>
              <w:adjustRightInd w:val="0"/>
            </w:pPr>
            <w:r w:rsidRPr="00A84B6C">
              <w:rPr>
                <w:szCs w:val="24"/>
              </w:rPr>
              <w:t>2</w:t>
            </w:r>
          </w:p>
        </w:tc>
        <w:tc>
          <w:tcPr>
            <w:tcW w:w="3179" w:type="dxa"/>
          </w:tcPr>
          <w:p w14:paraId="1D02D695" w14:textId="10F3B72D" w:rsidR="003264FC" w:rsidRPr="00A84B6C" w:rsidRDefault="003264FC" w:rsidP="003264FC">
            <w:pPr>
              <w:pStyle w:val="KeyText"/>
              <w:autoSpaceDE w:val="0"/>
              <w:autoSpaceDN w:val="0"/>
              <w:adjustRightInd w:val="0"/>
            </w:pPr>
            <w:r w:rsidRPr="00A84B6C">
              <w:rPr>
                <w:szCs w:val="24"/>
              </w:rPr>
              <w:t>tank axis</w:t>
            </w:r>
          </w:p>
        </w:tc>
      </w:tr>
    </w:tbl>
    <w:p w14:paraId="0F0BD074" w14:textId="77777777" w:rsidR="003264FC" w:rsidRPr="00A84B6C" w:rsidRDefault="003264FC">
      <w:pPr>
        <w:pStyle w:val="Figuretitle"/>
        <w:autoSpaceDE w:val="0"/>
        <w:autoSpaceDN w:val="0"/>
        <w:adjustRightInd w:val="0"/>
        <w:outlineLvl w:val="0"/>
        <w:rPr>
          <w:szCs w:val="24"/>
        </w:rPr>
      </w:pPr>
      <w:r w:rsidRPr="00A84B6C">
        <w:rPr>
          <w:szCs w:val="24"/>
        </w:rPr>
        <w:t>Figure 8.1 — Notation for spherical dome and conical roof</w:t>
      </w:r>
    </w:p>
    <w:p w14:paraId="5348AAB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Spherical dome roofs (</w:t>
      </w:r>
      <w:r w:rsidRPr="00A84B6C">
        <w:rPr>
          <w:rStyle w:val="citefig"/>
          <w:szCs w:val="24"/>
          <w:shd w:val="clear" w:color="auto" w:fill="auto"/>
        </w:rPr>
        <w:t>Figure 8.1</w:t>
      </w:r>
      <w:r w:rsidRPr="00A84B6C">
        <w:rPr>
          <w:szCs w:val="24"/>
        </w:rPr>
        <w:t xml:space="preserve">) supported on rafters under the action of distributed loads arising from imposed load, snow load, wind load, permanent load and pressure, the maximum vertical component should be taken as the design value </w:t>
      </w:r>
      <w:r w:rsidRPr="00A84B6C">
        <w:rPr>
          <w:i/>
          <w:szCs w:val="24"/>
        </w:rPr>
        <w:t>q</w:t>
      </w:r>
      <w:r w:rsidRPr="00A84B6C">
        <w:rPr>
          <w:szCs w:val="24"/>
          <w:vertAlign w:val="subscript"/>
        </w:rPr>
        <w:t>v,Ed</w:t>
      </w:r>
      <w:r w:rsidRPr="00A84B6C">
        <w:rPr>
          <w:szCs w:val="24"/>
        </w:rPr>
        <w:t xml:space="preserve"> acting downwards, with </w:t>
      </w:r>
      <w:r w:rsidRPr="00A84B6C">
        <w:rPr>
          <w:i/>
          <w:szCs w:val="24"/>
        </w:rPr>
        <w:t>q</w:t>
      </w:r>
      <w:r w:rsidRPr="00A84B6C">
        <w:rPr>
          <w:szCs w:val="24"/>
          <w:vertAlign w:val="subscript"/>
        </w:rPr>
        <w:t>v,Ed</w:t>
      </w:r>
      <w:r w:rsidRPr="00A84B6C">
        <w:rPr>
          <w:szCs w:val="24"/>
        </w:rPr>
        <w:t xml:space="preserve"> taken as negative if it acts upwards.</w:t>
      </w:r>
    </w:p>
    <w:p w14:paraId="25C9E74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total design vertical force </w:t>
      </w:r>
      <w:r w:rsidRPr="00A84B6C">
        <w:rPr>
          <w:i/>
          <w:szCs w:val="24"/>
        </w:rPr>
        <w:t>P</w:t>
      </w:r>
      <w:r w:rsidRPr="00A84B6C">
        <w:rPr>
          <w:szCs w:val="24"/>
          <w:vertAlign w:val="subscript"/>
        </w:rPr>
        <w:t>Ed</w:t>
      </w:r>
      <w:r w:rsidRPr="00A84B6C">
        <w:rPr>
          <w:szCs w:val="24"/>
        </w:rPr>
        <w:t xml:space="preserve"> on each rafter should be taken as:</w:t>
      </w:r>
    </w:p>
    <w:p w14:paraId="4DBA5C7E" w14:textId="4094E662" w:rsidR="003264FC" w:rsidRPr="00A84B6C" w:rsidRDefault="000A5D27">
      <w:pPr>
        <w:pStyle w:val="Formula"/>
        <w:autoSpaceDE w:val="0"/>
        <w:autoSpaceDN w:val="0"/>
        <w:adjustRightInd w:val="0"/>
        <w:rPr>
          <w:szCs w:val="24"/>
        </w:rPr>
      </w:pPr>
      <w:r w:rsidRPr="00A84B6C">
        <w:rPr>
          <w:position w:val="-16"/>
        </w:rPr>
        <w:object w:dxaOrig="1480" w:dyaOrig="440" w14:anchorId="683026E5">
          <v:shape id="_x0000_i1076" type="#_x0000_t75" style="width:74.25pt;height:22.5pt" o:ole="">
            <v:imagedata r:id="rId120" o:title=""/>
          </v:shape>
          <o:OLEObject Type="Embed" ProgID="Equation.DSMT4" ShapeID="_x0000_i1076" DrawAspect="Content" ObjectID="_1772534951" r:id="rId121"/>
        </w:object>
      </w:r>
      <w:r w:rsidR="003264FC" w:rsidRPr="00A84B6C">
        <w:rPr>
          <w:szCs w:val="24"/>
        </w:rPr>
        <w:tab/>
        <w:t>(8.9)</w:t>
      </w:r>
    </w:p>
    <w:p w14:paraId="017B357A"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6"/>
        <w:gridCol w:w="8511"/>
      </w:tblGrid>
      <w:tr w:rsidR="003264FC" w:rsidRPr="00A84B6C" w14:paraId="28E62039" w14:textId="77777777" w:rsidTr="00EE772B">
        <w:tc>
          <w:tcPr>
            <w:tcW w:w="706" w:type="dxa"/>
          </w:tcPr>
          <w:p w14:paraId="3BCB15EB" w14:textId="2E5D3CFA" w:rsidR="003264FC" w:rsidRPr="00A84B6C" w:rsidRDefault="003264FC" w:rsidP="003264FC">
            <w:pPr>
              <w:pStyle w:val="Tablebody"/>
              <w:autoSpaceDE w:val="0"/>
              <w:autoSpaceDN w:val="0"/>
              <w:adjustRightInd w:val="0"/>
            </w:pPr>
            <w:r w:rsidRPr="00A84B6C">
              <w:rPr>
                <w:i/>
                <w:szCs w:val="24"/>
              </w:rPr>
              <w:t>β</w:t>
            </w:r>
            <w:r w:rsidRPr="00A84B6C">
              <w:rPr>
                <w:szCs w:val="24"/>
                <w:vertAlign w:val="subscript"/>
              </w:rPr>
              <w:t>r</w:t>
            </w:r>
          </w:p>
        </w:tc>
        <w:tc>
          <w:tcPr>
            <w:tcW w:w="8511" w:type="dxa"/>
          </w:tcPr>
          <w:p w14:paraId="7914AAB7" w14:textId="749123EE" w:rsidR="003264FC" w:rsidRPr="00A84B6C" w:rsidRDefault="003264FC" w:rsidP="003264FC">
            <w:pPr>
              <w:pStyle w:val="Tablebody"/>
              <w:autoSpaceDE w:val="0"/>
              <w:autoSpaceDN w:val="0"/>
              <w:adjustRightInd w:val="0"/>
            </w:pPr>
            <w:r w:rsidRPr="00A84B6C">
              <w:rPr>
                <w:szCs w:val="24"/>
              </w:rPr>
              <w:t>is the half angle of the horizontal angular separation of two rafters (= π/</w:t>
            </w:r>
            <w:r w:rsidRPr="00A84B6C">
              <w:rPr>
                <w:i/>
                <w:szCs w:val="24"/>
              </w:rPr>
              <w:t>n</w:t>
            </w:r>
            <w:r w:rsidRPr="00A84B6C">
              <w:rPr>
                <w:szCs w:val="24"/>
              </w:rPr>
              <w:t xml:space="preserve"> radians)</w:t>
            </w:r>
          </w:p>
        </w:tc>
      </w:tr>
      <w:tr w:rsidR="003264FC" w:rsidRPr="00A84B6C" w14:paraId="056639AB" w14:textId="77777777" w:rsidTr="00EE772B">
        <w:tc>
          <w:tcPr>
            <w:tcW w:w="706" w:type="dxa"/>
          </w:tcPr>
          <w:p w14:paraId="1F6EFA5C" w14:textId="3126AF6D" w:rsidR="003264FC" w:rsidRPr="00A84B6C" w:rsidRDefault="003264FC" w:rsidP="003264FC">
            <w:pPr>
              <w:pStyle w:val="Tablebody"/>
              <w:autoSpaceDE w:val="0"/>
              <w:autoSpaceDN w:val="0"/>
              <w:adjustRightInd w:val="0"/>
              <w:rPr>
                <w:i/>
              </w:rPr>
            </w:pPr>
            <w:r w:rsidRPr="00A84B6C">
              <w:rPr>
                <w:i/>
                <w:szCs w:val="24"/>
              </w:rPr>
              <w:t>N</w:t>
            </w:r>
          </w:p>
        </w:tc>
        <w:tc>
          <w:tcPr>
            <w:tcW w:w="8511" w:type="dxa"/>
          </w:tcPr>
          <w:p w14:paraId="7F87521E" w14:textId="1DEC413F" w:rsidR="003264FC" w:rsidRPr="00A84B6C" w:rsidRDefault="003264FC" w:rsidP="003264FC">
            <w:pPr>
              <w:pStyle w:val="Tablebody"/>
              <w:autoSpaceDE w:val="0"/>
              <w:autoSpaceDN w:val="0"/>
              <w:adjustRightInd w:val="0"/>
            </w:pPr>
            <w:r w:rsidRPr="00A84B6C">
              <w:rPr>
                <w:szCs w:val="24"/>
              </w:rPr>
              <w:t>is the number of rafters;</w:t>
            </w:r>
          </w:p>
        </w:tc>
      </w:tr>
      <w:tr w:rsidR="003264FC" w:rsidRPr="00A84B6C" w14:paraId="1994D93B" w14:textId="77777777" w:rsidTr="00EE772B">
        <w:tc>
          <w:tcPr>
            <w:tcW w:w="706" w:type="dxa"/>
          </w:tcPr>
          <w:p w14:paraId="3DBF16D5" w14:textId="417BFC47" w:rsidR="003264FC" w:rsidRPr="00A84B6C" w:rsidRDefault="003264FC" w:rsidP="003264FC">
            <w:pPr>
              <w:pStyle w:val="Tablebody"/>
              <w:autoSpaceDE w:val="0"/>
              <w:autoSpaceDN w:val="0"/>
              <w:adjustRightInd w:val="0"/>
            </w:pPr>
            <w:r w:rsidRPr="00A84B6C">
              <w:rPr>
                <w:i/>
                <w:szCs w:val="24"/>
              </w:rPr>
              <w:t>r</w:t>
            </w:r>
            <w:r w:rsidRPr="00A84B6C">
              <w:rPr>
                <w:szCs w:val="24"/>
                <w:vertAlign w:val="subscript"/>
              </w:rPr>
              <w:t>T</w:t>
            </w:r>
          </w:p>
        </w:tc>
        <w:tc>
          <w:tcPr>
            <w:tcW w:w="8511" w:type="dxa"/>
          </w:tcPr>
          <w:p w14:paraId="66DBCEAE" w14:textId="34208B32" w:rsidR="003264FC" w:rsidRPr="00A84B6C" w:rsidRDefault="003264FC" w:rsidP="003264FC">
            <w:pPr>
              <w:pStyle w:val="Tablebody"/>
              <w:autoSpaceDE w:val="0"/>
              <w:autoSpaceDN w:val="0"/>
              <w:adjustRightInd w:val="0"/>
            </w:pPr>
            <w:r w:rsidRPr="00A84B6C">
              <w:rPr>
                <w:szCs w:val="24"/>
              </w:rPr>
              <w:t>is the radius of the middle surface of the tank vertical wall;</w:t>
            </w:r>
          </w:p>
        </w:tc>
      </w:tr>
      <w:tr w:rsidR="003264FC" w:rsidRPr="00A84B6C" w14:paraId="3E6AEEF3" w14:textId="77777777" w:rsidTr="00EE772B">
        <w:tc>
          <w:tcPr>
            <w:tcW w:w="706" w:type="dxa"/>
          </w:tcPr>
          <w:p w14:paraId="7E5E751C" w14:textId="7305F8FA" w:rsidR="003264FC" w:rsidRPr="00A84B6C" w:rsidRDefault="003264FC" w:rsidP="003264FC">
            <w:pPr>
              <w:pStyle w:val="Tablebody"/>
              <w:autoSpaceDE w:val="0"/>
              <w:autoSpaceDN w:val="0"/>
              <w:adjustRightInd w:val="0"/>
              <w:rPr>
                <w:i/>
              </w:rPr>
            </w:pPr>
            <w:r w:rsidRPr="00A84B6C">
              <w:rPr>
                <w:i/>
                <w:szCs w:val="24"/>
              </w:rPr>
              <w:t>q</w:t>
            </w:r>
            <w:r w:rsidRPr="00A84B6C">
              <w:rPr>
                <w:szCs w:val="24"/>
                <w:vertAlign w:val="subscript"/>
              </w:rPr>
              <w:t>v,Ed</w:t>
            </w:r>
          </w:p>
        </w:tc>
        <w:tc>
          <w:tcPr>
            <w:tcW w:w="8511" w:type="dxa"/>
          </w:tcPr>
          <w:p w14:paraId="08BFBAB9" w14:textId="5FAC30C1" w:rsidR="003264FC" w:rsidRPr="00A84B6C" w:rsidRDefault="003264FC" w:rsidP="003264FC">
            <w:pPr>
              <w:pStyle w:val="Tablebody"/>
              <w:autoSpaceDE w:val="0"/>
              <w:autoSpaceDN w:val="0"/>
              <w:adjustRightInd w:val="0"/>
            </w:pPr>
            <w:r w:rsidRPr="00A84B6C">
              <w:rPr>
                <w:szCs w:val="24"/>
              </w:rPr>
              <w:t>is the maximum vertical component of the design distributed load including the dead weight of the supporting structure (downward positive);</w:t>
            </w:r>
          </w:p>
        </w:tc>
      </w:tr>
      <w:tr w:rsidR="003264FC" w:rsidRPr="00A84B6C" w14:paraId="0EE02271" w14:textId="77777777" w:rsidTr="00EE772B">
        <w:tc>
          <w:tcPr>
            <w:tcW w:w="706" w:type="dxa"/>
          </w:tcPr>
          <w:p w14:paraId="275DAC68" w14:textId="0173F913" w:rsidR="003264FC" w:rsidRPr="00A84B6C" w:rsidRDefault="003264FC" w:rsidP="003264FC">
            <w:pPr>
              <w:pStyle w:val="Tablebody"/>
              <w:autoSpaceDE w:val="0"/>
              <w:autoSpaceDN w:val="0"/>
              <w:adjustRightInd w:val="0"/>
              <w:rPr>
                <w:i/>
              </w:rPr>
            </w:pPr>
            <w:r w:rsidRPr="00A84B6C">
              <w:rPr>
                <w:i/>
                <w:szCs w:val="24"/>
              </w:rPr>
              <w:t>P</w:t>
            </w:r>
            <w:r w:rsidRPr="00A84B6C">
              <w:rPr>
                <w:szCs w:val="24"/>
                <w:vertAlign w:val="subscript"/>
              </w:rPr>
              <w:t>Ed</w:t>
            </w:r>
          </w:p>
        </w:tc>
        <w:tc>
          <w:tcPr>
            <w:tcW w:w="8511" w:type="dxa"/>
          </w:tcPr>
          <w:p w14:paraId="4FABDA3C" w14:textId="7CF90277" w:rsidR="003264FC" w:rsidRPr="00A84B6C" w:rsidRDefault="003264FC" w:rsidP="003264FC">
            <w:pPr>
              <w:pStyle w:val="Tablebody"/>
              <w:autoSpaceDE w:val="0"/>
              <w:autoSpaceDN w:val="0"/>
              <w:adjustRightInd w:val="0"/>
            </w:pPr>
            <w:r w:rsidRPr="00A84B6C">
              <w:rPr>
                <w:szCs w:val="24"/>
              </w:rPr>
              <w:t>is the total design vertical force per rafter.</w:t>
            </w:r>
          </w:p>
        </w:tc>
      </w:tr>
    </w:tbl>
    <w:p w14:paraId="5992A2E7" w14:textId="7C308F8C" w:rsidR="003264FC" w:rsidRPr="00A84B6C" w:rsidRDefault="003264FC">
      <w:pPr>
        <w:pStyle w:val="BodyText"/>
        <w:autoSpaceDE w:val="0"/>
        <w:autoSpaceDN w:val="0"/>
        <w:adjustRightInd w:val="0"/>
        <w:rPr>
          <w:szCs w:val="24"/>
        </w:rPr>
      </w:pPr>
      <w:r w:rsidRPr="00A84B6C">
        <w:rPr>
          <w:szCs w:val="24"/>
        </w:rPr>
        <w:t>(3)</w:t>
      </w:r>
      <w:r w:rsidRPr="00A84B6C">
        <w:rPr>
          <w:szCs w:val="24"/>
        </w:rPr>
        <w:tab/>
        <w:t>The bracing between rafters should be designed to provide a stabilizing force greater than 1 % of the sum of the axial forces in the stabilized members.</w:t>
      </w:r>
    </w:p>
    <w:p w14:paraId="6980519B"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normal force </w:t>
      </w:r>
      <w:r w:rsidRPr="00A84B6C">
        <w:rPr>
          <w:i/>
          <w:szCs w:val="24"/>
        </w:rPr>
        <w:t>N</w:t>
      </w:r>
      <w:r w:rsidRPr="00A84B6C">
        <w:rPr>
          <w:szCs w:val="24"/>
          <w:vertAlign w:val="subscript"/>
        </w:rPr>
        <w:t>Ed</w:t>
      </w:r>
      <w:r w:rsidRPr="00A84B6C">
        <w:rPr>
          <w:szCs w:val="24"/>
        </w:rPr>
        <w:t xml:space="preserve"> in each rafter for cross-section resistance design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may be obtained from:</w:t>
      </w:r>
    </w:p>
    <w:p w14:paraId="7AC79167" w14:textId="14AFDA22" w:rsidR="003264FC" w:rsidRPr="00A84B6C" w:rsidRDefault="000A5D27">
      <w:pPr>
        <w:pStyle w:val="Formula"/>
        <w:autoSpaceDE w:val="0"/>
        <w:autoSpaceDN w:val="0"/>
        <w:adjustRightInd w:val="0"/>
        <w:rPr>
          <w:szCs w:val="24"/>
        </w:rPr>
      </w:pPr>
      <w:r w:rsidRPr="00A84B6C">
        <w:rPr>
          <w:position w:val="-34"/>
        </w:rPr>
        <w:object w:dxaOrig="5600" w:dyaOrig="780" w14:anchorId="1E40174E">
          <v:shape id="_x0000_i1077" type="#_x0000_t75" style="width:280.5pt;height:39pt" o:ole="">
            <v:imagedata r:id="rId122" o:title=""/>
          </v:shape>
          <o:OLEObject Type="Embed" ProgID="Equation.DSMT4" ShapeID="_x0000_i1077" DrawAspect="Content" ObjectID="_1772534952" r:id="rId123"/>
        </w:object>
      </w:r>
      <w:r w:rsidR="003264FC" w:rsidRPr="00A84B6C">
        <w:rPr>
          <w:szCs w:val="24"/>
        </w:rPr>
        <w:t xml:space="preserve"> </w:t>
      </w:r>
      <w:r w:rsidR="003264FC" w:rsidRPr="00A84B6C">
        <w:rPr>
          <w:szCs w:val="24"/>
        </w:rPr>
        <w:tab/>
        <w:t>(8.10)</w:t>
      </w:r>
    </w:p>
    <w:p w14:paraId="55222469"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5AB57415" w14:textId="77777777" w:rsidTr="00B42DAD">
        <w:tc>
          <w:tcPr>
            <w:tcW w:w="708" w:type="dxa"/>
          </w:tcPr>
          <w:p w14:paraId="1EFD4D37" w14:textId="2BCA4C94"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S</w:t>
            </w:r>
          </w:p>
        </w:tc>
        <w:tc>
          <w:tcPr>
            <w:tcW w:w="8364" w:type="dxa"/>
          </w:tcPr>
          <w:p w14:paraId="768801AE" w14:textId="4A867CA6" w:rsidR="003264FC" w:rsidRPr="00A84B6C" w:rsidRDefault="003264FC" w:rsidP="003264FC">
            <w:pPr>
              <w:pStyle w:val="Tablebody"/>
              <w:autoSpaceDE w:val="0"/>
              <w:autoSpaceDN w:val="0"/>
              <w:adjustRightInd w:val="0"/>
            </w:pPr>
            <w:r w:rsidRPr="00A84B6C">
              <w:rPr>
                <w:szCs w:val="24"/>
              </w:rPr>
              <w:t xml:space="preserve">is the rise of the tank roof, see </w:t>
            </w:r>
            <w:r w:rsidRPr="00A84B6C">
              <w:rPr>
                <w:rStyle w:val="citefig"/>
                <w:szCs w:val="24"/>
                <w:shd w:val="clear" w:color="auto" w:fill="auto"/>
              </w:rPr>
              <w:t>Figure 8.1</w:t>
            </w:r>
            <w:r w:rsidRPr="00A84B6C">
              <w:rPr>
                <w:szCs w:val="24"/>
              </w:rPr>
              <w:t>;</w:t>
            </w:r>
          </w:p>
        </w:tc>
      </w:tr>
      <w:tr w:rsidR="003264FC" w:rsidRPr="00A84B6C" w14:paraId="1C8497C2" w14:textId="77777777" w:rsidTr="00B42DAD">
        <w:tc>
          <w:tcPr>
            <w:tcW w:w="708" w:type="dxa"/>
          </w:tcPr>
          <w:p w14:paraId="7E333DD7" w14:textId="45CD9EBB" w:rsidR="003264FC" w:rsidRPr="00A84B6C" w:rsidRDefault="003264FC" w:rsidP="003264FC">
            <w:pPr>
              <w:pStyle w:val="Tablebody"/>
              <w:autoSpaceDE w:val="0"/>
              <w:autoSpaceDN w:val="0"/>
              <w:adjustRightInd w:val="0"/>
            </w:pPr>
            <w:r w:rsidRPr="00A84B6C">
              <w:rPr>
                <w:szCs w:val="24"/>
              </w:rPr>
              <w:t>G</w:t>
            </w:r>
            <w:r w:rsidRPr="00A84B6C">
              <w:rPr>
                <w:szCs w:val="24"/>
                <w:vertAlign w:val="subscript"/>
              </w:rPr>
              <w:t>ri.Ed</w:t>
            </w:r>
          </w:p>
        </w:tc>
        <w:tc>
          <w:tcPr>
            <w:tcW w:w="8364" w:type="dxa"/>
          </w:tcPr>
          <w:p w14:paraId="0ED856BF" w14:textId="6199A778" w:rsidR="003264FC" w:rsidRPr="00A84B6C" w:rsidRDefault="003264FC" w:rsidP="003264FC">
            <w:pPr>
              <w:pStyle w:val="Tablebody"/>
              <w:autoSpaceDE w:val="0"/>
              <w:autoSpaceDN w:val="0"/>
              <w:adjustRightInd w:val="0"/>
            </w:pPr>
            <w:r w:rsidRPr="00A84B6C">
              <w:rPr>
                <w:szCs w:val="24"/>
              </w:rPr>
              <w:t>is the design self weight per unit length of a rafter;</w:t>
            </w:r>
          </w:p>
        </w:tc>
      </w:tr>
      <w:tr w:rsidR="003264FC" w:rsidRPr="00A84B6C" w14:paraId="67848A92" w14:textId="77777777" w:rsidTr="00B42DAD">
        <w:tc>
          <w:tcPr>
            <w:tcW w:w="708" w:type="dxa"/>
          </w:tcPr>
          <w:p w14:paraId="25BEB410" w14:textId="3A9D7916" w:rsidR="003264FC" w:rsidRPr="00A84B6C" w:rsidRDefault="003264FC" w:rsidP="003264FC">
            <w:pPr>
              <w:pStyle w:val="Tablebody"/>
              <w:autoSpaceDE w:val="0"/>
              <w:autoSpaceDN w:val="0"/>
              <w:adjustRightInd w:val="0"/>
            </w:pPr>
            <w:r w:rsidRPr="00A84B6C">
              <w:rPr>
                <w:szCs w:val="24"/>
              </w:rPr>
              <w:t>e</w:t>
            </w:r>
            <w:r w:rsidRPr="00A84B6C">
              <w:rPr>
                <w:szCs w:val="24"/>
                <w:vertAlign w:val="subscript"/>
              </w:rPr>
              <w:t>N</w:t>
            </w:r>
          </w:p>
        </w:tc>
        <w:tc>
          <w:tcPr>
            <w:tcW w:w="8364" w:type="dxa"/>
          </w:tcPr>
          <w:p w14:paraId="200E8156" w14:textId="03B339FC" w:rsidR="003264FC" w:rsidRPr="00A84B6C" w:rsidRDefault="003264FC" w:rsidP="003264FC">
            <w:pPr>
              <w:pStyle w:val="Tablebody"/>
              <w:autoSpaceDE w:val="0"/>
              <w:autoSpaceDN w:val="0"/>
              <w:adjustRightInd w:val="0"/>
            </w:pPr>
            <w:r w:rsidRPr="00A84B6C">
              <w:rPr>
                <w:szCs w:val="24"/>
              </w:rPr>
              <w:t>is the eccentricity factor for the normal force connection to the primary ring.</w:t>
            </w:r>
          </w:p>
        </w:tc>
      </w:tr>
    </w:tbl>
    <w:p w14:paraId="53A0937B" w14:textId="77777777" w:rsidR="003264FC" w:rsidRPr="00A84B6C" w:rsidRDefault="003264FC" w:rsidP="00DB6713">
      <w:pPr>
        <w:pStyle w:val="BodyText"/>
        <w:keepNext/>
        <w:autoSpaceDE w:val="0"/>
        <w:autoSpaceDN w:val="0"/>
        <w:adjustRightInd w:val="0"/>
        <w:rPr>
          <w:szCs w:val="24"/>
        </w:rPr>
      </w:pPr>
      <w:r w:rsidRPr="00A84B6C">
        <w:rPr>
          <w:szCs w:val="24"/>
        </w:rPr>
        <w:lastRenderedPageBreak/>
        <w:t>with:</w:t>
      </w:r>
    </w:p>
    <w:tbl>
      <w:tblPr>
        <w:tblW w:w="0" w:type="auto"/>
        <w:tblInd w:w="534" w:type="dxa"/>
        <w:tblLook w:val="04A0" w:firstRow="1" w:lastRow="0" w:firstColumn="1" w:lastColumn="0" w:noHBand="0" w:noVBand="1"/>
      </w:tblPr>
      <w:tblGrid>
        <w:gridCol w:w="445"/>
        <w:gridCol w:w="8627"/>
      </w:tblGrid>
      <w:tr w:rsidR="003264FC" w:rsidRPr="00A84B6C" w14:paraId="220DE168" w14:textId="77777777" w:rsidTr="00B42DAD">
        <w:tc>
          <w:tcPr>
            <w:tcW w:w="445" w:type="dxa"/>
          </w:tcPr>
          <w:p w14:paraId="7D3B742D" w14:textId="567725BA" w:rsidR="003264FC" w:rsidRPr="00A84B6C" w:rsidRDefault="003264FC" w:rsidP="003264FC">
            <w:pPr>
              <w:pStyle w:val="Tablebody"/>
              <w:autoSpaceDE w:val="0"/>
              <w:autoSpaceDN w:val="0"/>
              <w:adjustRightInd w:val="0"/>
            </w:pPr>
            <w:r w:rsidRPr="00A84B6C">
              <w:rPr>
                <w:szCs w:val="24"/>
              </w:rPr>
              <w:t>e</w:t>
            </w:r>
            <w:r w:rsidRPr="00A84B6C">
              <w:rPr>
                <w:szCs w:val="24"/>
                <w:vertAlign w:val="subscript"/>
              </w:rPr>
              <w:t>N</w:t>
            </w:r>
          </w:p>
        </w:tc>
        <w:tc>
          <w:tcPr>
            <w:tcW w:w="8627" w:type="dxa"/>
          </w:tcPr>
          <w:p w14:paraId="6CE4D6B5" w14:textId="62AD9C97" w:rsidR="003264FC" w:rsidRPr="00A84B6C" w:rsidRDefault="003264FC" w:rsidP="003264FC">
            <w:pPr>
              <w:pStyle w:val="Tablebody"/>
              <w:autoSpaceDE w:val="0"/>
              <w:autoSpaceDN w:val="0"/>
              <w:adjustRightInd w:val="0"/>
            </w:pPr>
            <w:r w:rsidRPr="00A84B6C">
              <w:rPr>
                <w:szCs w:val="24"/>
              </w:rPr>
              <w:t> = 1,0 for a concentric force connection;</w:t>
            </w:r>
          </w:p>
        </w:tc>
      </w:tr>
      <w:tr w:rsidR="003264FC" w:rsidRPr="00A84B6C" w14:paraId="48C5CC9A" w14:textId="77777777" w:rsidTr="00B42DAD">
        <w:tc>
          <w:tcPr>
            <w:tcW w:w="445" w:type="dxa"/>
          </w:tcPr>
          <w:p w14:paraId="098D0BCE" w14:textId="003E1C8C" w:rsidR="003264FC" w:rsidRPr="00A84B6C" w:rsidRDefault="003264FC" w:rsidP="003264FC">
            <w:pPr>
              <w:pStyle w:val="Tablebody"/>
              <w:autoSpaceDE w:val="0"/>
              <w:autoSpaceDN w:val="0"/>
              <w:adjustRightInd w:val="0"/>
            </w:pPr>
            <w:r w:rsidRPr="00A84B6C">
              <w:rPr>
                <w:szCs w:val="24"/>
              </w:rPr>
              <w:t>e</w:t>
            </w:r>
            <w:r w:rsidRPr="00A84B6C">
              <w:rPr>
                <w:szCs w:val="24"/>
                <w:vertAlign w:val="subscript"/>
              </w:rPr>
              <w:t>N</w:t>
            </w:r>
          </w:p>
        </w:tc>
        <w:tc>
          <w:tcPr>
            <w:tcW w:w="8627" w:type="dxa"/>
          </w:tcPr>
          <w:p w14:paraId="030A9A15" w14:textId="70D79C1B" w:rsidR="003264FC" w:rsidRPr="00A84B6C" w:rsidRDefault="003264FC" w:rsidP="003264FC">
            <w:pPr>
              <w:pStyle w:val="Tablebody"/>
              <w:autoSpaceDE w:val="0"/>
              <w:autoSpaceDN w:val="0"/>
              <w:adjustRightInd w:val="0"/>
            </w:pPr>
            <w:r w:rsidRPr="00A84B6C">
              <w:rPr>
                <w:szCs w:val="24"/>
              </w:rPr>
              <w:t> = 1,1 for an eccentric force connection.</w:t>
            </w:r>
          </w:p>
        </w:tc>
      </w:tr>
    </w:tbl>
    <w:p w14:paraId="15B21742" w14:textId="21B31154"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maximum bending moment </w:t>
      </w:r>
      <w:r w:rsidRPr="00A84B6C">
        <w:rPr>
          <w:i/>
          <w:szCs w:val="24"/>
        </w:rPr>
        <w:t>M</w:t>
      </w:r>
      <w:r w:rsidRPr="00A84B6C">
        <w:rPr>
          <w:szCs w:val="24"/>
          <w:vertAlign w:val="subscript"/>
        </w:rPr>
        <w:t>Ed</w:t>
      </w:r>
      <w:r w:rsidRPr="00A84B6C">
        <w:rPr>
          <w:szCs w:val="24"/>
        </w:rPr>
        <w:t xml:space="preserve"> in each rafter for cross-section resistance design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 xml:space="preserve"> may be obtained from:</w:t>
      </w:r>
    </w:p>
    <w:p w14:paraId="6C32EA5C" w14:textId="67775065" w:rsidR="003264FC" w:rsidRPr="00A84B6C" w:rsidRDefault="000A5D27">
      <w:pPr>
        <w:pStyle w:val="Formula"/>
        <w:autoSpaceDE w:val="0"/>
        <w:autoSpaceDN w:val="0"/>
        <w:adjustRightInd w:val="0"/>
        <w:rPr>
          <w:szCs w:val="24"/>
        </w:rPr>
      </w:pPr>
      <w:r w:rsidRPr="00A84B6C">
        <w:rPr>
          <w:position w:val="-32"/>
        </w:rPr>
        <w:object w:dxaOrig="2659" w:dyaOrig="740" w14:anchorId="3584F907">
          <v:shape id="_x0000_i1078" type="#_x0000_t75" style="width:133.5pt;height:37.5pt" o:ole="">
            <v:imagedata r:id="rId124" o:title=""/>
          </v:shape>
          <o:OLEObject Type="Embed" ProgID="Equation.DSMT4" ShapeID="_x0000_i1078" DrawAspect="Content" ObjectID="_1772534953" r:id="rId125"/>
        </w:object>
      </w:r>
      <w:r w:rsidR="003264FC" w:rsidRPr="00A84B6C">
        <w:rPr>
          <w:szCs w:val="24"/>
        </w:rPr>
        <w:t xml:space="preserve"> </w:t>
      </w:r>
      <w:r w:rsidR="003264FC" w:rsidRPr="00A84B6C">
        <w:rPr>
          <w:szCs w:val="24"/>
        </w:rPr>
        <w:tab/>
        <w:t>(8.11)</w:t>
      </w:r>
    </w:p>
    <w:p w14:paraId="7855B747" w14:textId="29BB0A7E" w:rsidR="003264FC" w:rsidRPr="00A84B6C" w:rsidRDefault="000A5D27">
      <w:pPr>
        <w:pStyle w:val="Formula"/>
        <w:autoSpaceDE w:val="0"/>
        <w:autoSpaceDN w:val="0"/>
        <w:adjustRightInd w:val="0"/>
        <w:rPr>
          <w:szCs w:val="24"/>
        </w:rPr>
      </w:pPr>
      <w:r w:rsidRPr="00A84B6C">
        <w:rPr>
          <w:position w:val="-40"/>
        </w:rPr>
        <w:object w:dxaOrig="2780" w:dyaOrig="900" w14:anchorId="75C1A583">
          <v:shape id="_x0000_i1079" type="#_x0000_t75" style="width:138.75pt;height:45pt" o:ole="">
            <v:imagedata r:id="rId126" o:title=""/>
          </v:shape>
          <o:OLEObject Type="Embed" ProgID="Equation.DSMT4" ShapeID="_x0000_i1079" DrawAspect="Content" ObjectID="_1772534954" r:id="rId127"/>
        </w:object>
      </w:r>
      <w:r w:rsidR="003264FC" w:rsidRPr="00A84B6C">
        <w:rPr>
          <w:szCs w:val="24"/>
        </w:rPr>
        <w:tab/>
        <w:t>(8.12)</w:t>
      </w:r>
    </w:p>
    <w:p w14:paraId="0B651DF3"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445"/>
        <w:gridCol w:w="8627"/>
      </w:tblGrid>
      <w:tr w:rsidR="003264FC" w:rsidRPr="00A84B6C" w14:paraId="0B3BBEEC" w14:textId="77777777" w:rsidTr="00407CD4">
        <w:tc>
          <w:tcPr>
            <w:tcW w:w="445" w:type="dxa"/>
          </w:tcPr>
          <w:p w14:paraId="03863B7E" w14:textId="1739FA8E" w:rsidR="003264FC" w:rsidRPr="00A84B6C" w:rsidRDefault="003264FC" w:rsidP="003264FC">
            <w:pPr>
              <w:pStyle w:val="Tablebody"/>
              <w:autoSpaceDE w:val="0"/>
              <w:autoSpaceDN w:val="0"/>
              <w:adjustRightInd w:val="0"/>
            </w:pPr>
            <w:r w:rsidRPr="00A84B6C">
              <w:rPr>
                <w:szCs w:val="24"/>
              </w:rPr>
              <w:t>e</w:t>
            </w:r>
            <w:r w:rsidRPr="00A84B6C">
              <w:rPr>
                <w:szCs w:val="24"/>
                <w:vertAlign w:val="subscript"/>
              </w:rPr>
              <w:t>B</w:t>
            </w:r>
          </w:p>
        </w:tc>
        <w:tc>
          <w:tcPr>
            <w:tcW w:w="8627" w:type="dxa"/>
          </w:tcPr>
          <w:p w14:paraId="4FA515A2" w14:textId="16C623D4" w:rsidR="003264FC" w:rsidRPr="00A84B6C" w:rsidRDefault="003264FC" w:rsidP="003264FC">
            <w:pPr>
              <w:pStyle w:val="Tablebody"/>
              <w:autoSpaceDE w:val="0"/>
              <w:autoSpaceDN w:val="0"/>
              <w:adjustRightInd w:val="0"/>
            </w:pPr>
            <w:r w:rsidRPr="00A84B6C">
              <w:rPr>
                <w:szCs w:val="24"/>
              </w:rPr>
              <w:t>is the eccentricity factor for the bending moment connection to the primary ring.</w:t>
            </w:r>
          </w:p>
        </w:tc>
      </w:tr>
    </w:tbl>
    <w:p w14:paraId="086C868D" w14:textId="77777777" w:rsidR="003264FC" w:rsidRPr="00A84B6C" w:rsidRDefault="003264FC">
      <w:pPr>
        <w:pStyle w:val="BodyText"/>
        <w:autoSpaceDE w:val="0"/>
        <w:autoSpaceDN w:val="0"/>
        <w:adjustRightInd w:val="0"/>
        <w:rPr>
          <w:szCs w:val="24"/>
        </w:rPr>
      </w:pPr>
      <w:r w:rsidRPr="00A84B6C">
        <w:rPr>
          <w:szCs w:val="24"/>
        </w:rPr>
        <w:t>with:</w:t>
      </w:r>
    </w:p>
    <w:tbl>
      <w:tblPr>
        <w:tblW w:w="0" w:type="auto"/>
        <w:tblInd w:w="534" w:type="dxa"/>
        <w:tblLook w:val="04A0" w:firstRow="1" w:lastRow="0" w:firstColumn="1" w:lastColumn="0" w:noHBand="0" w:noVBand="1"/>
      </w:tblPr>
      <w:tblGrid>
        <w:gridCol w:w="445"/>
        <w:gridCol w:w="8627"/>
      </w:tblGrid>
      <w:tr w:rsidR="003264FC" w:rsidRPr="00A84B6C" w14:paraId="2A28B639" w14:textId="77777777" w:rsidTr="00407CD4">
        <w:tc>
          <w:tcPr>
            <w:tcW w:w="445" w:type="dxa"/>
          </w:tcPr>
          <w:p w14:paraId="34FDFCD1" w14:textId="3A854408" w:rsidR="003264FC" w:rsidRPr="00A84B6C" w:rsidRDefault="003264FC" w:rsidP="003264FC">
            <w:pPr>
              <w:pStyle w:val="Tablebody"/>
              <w:autoSpaceDE w:val="0"/>
              <w:autoSpaceDN w:val="0"/>
              <w:adjustRightInd w:val="0"/>
            </w:pPr>
            <w:r w:rsidRPr="00A84B6C">
              <w:rPr>
                <w:szCs w:val="24"/>
              </w:rPr>
              <w:t>e</w:t>
            </w:r>
            <w:r w:rsidRPr="00A84B6C">
              <w:rPr>
                <w:szCs w:val="24"/>
                <w:vertAlign w:val="subscript"/>
              </w:rPr>
              <w:t>B</w:t>
            </w:r>
          </w:p>
        </w:tc>
        <w:tc>
          <w:tcPr>
            <w:tcW w:w="8627" w:type="dxa"/>
          </w:tcPr>
          <w:p w14:paraId="0ED8B1C6" w14:textId="650DCB83" w:rsidR="003264FC" w:rsidRPr="00A84B6C" w:rsidRDefault="003264FC" w:rsidP="003264FC">
            <w:pPr>
              <w:pStyle w:val="Tablebody"/>
              <w:autoSpaceDE w:val="0"/>
              <w:autoSpaceDN w:val="0"/>
              <w:adjustRightInd w:val="0"/>
            </w:pPr>
            <w:r w:rsidRPr="00A84B6C">
              <w:rPr>
                <w:szCs w:val="24"/>
              </w:rPr>
              <w:t> = 1,0 for a concentric connection;</w:t>
            </w:r>
          </w:p>
        </w:tc>
      </w:tr>
      <w:tr w:rsidR="003264FC" w:rsidRPr="00A84B6C" w14:paraId="196EE432" w14:textId="77777777" w:rsidTr="00407CD4">
        <w:tc>
          <w:tcPr>
            <w:tcW w:w="445" w:type="dxa"/>
          </w:tcPr>
          <w:p w14:paraId="76E37282" w14:textId="45F1F9F6" w:rsidR="003264FC" w:rsidRPr="00A84B6C" w:rsidRDefault="003264FC" w:rsidP="003264FC">
            <w:pPr>
              <w:pStyle w:val="Tablebody"/>
              <w:autoSpaceDE w:val="0"/>
              <w:autoSpaceDN w:val="0"/>
              <w:adjustRightInd w:val="0"/>
            </w:pPr>
            <w:r w:rsidRPr="00A84B6C">
              <w:rPr>
                <w:szCs w:val="24"/>
              </w:rPr>
              <w:t>e</w:t>
            </w:r>
            <w:r w:rsidRPr="00A84B6C">
              <w:rPr>
                <w:szCs w:val="24"/>
                <w:vertAlign w:val="subscript"/>
              </w:rPr>
              <w:t>B</w:t>
            </w:r>
          </w:p>
        </w:tc>
        <w:tc>
          <w:tcPr>
            <w:tcW w:w="8627" w:type="dxa"/>
          </w:tcPr>
          <w:p w14:paraId="0EACE236" w14:textId="030F244A" w:rsidR="003264FC" w:rsidRPr="00A84B6C" w:rsidRDefault="003264FC" w:rsidP="003264FC">
            <w:pPr>
              <w:pStyle w:val="Tablebody"/>
              <w:autoSpaceDE w:val="0"/>
              <w:autoSpaceDN w:val="0"/>
              <w:adjustRightInd w:val="0"/>
            </w:pPr>
            <w:r w:rsidRPr="00A84B6C">
              <w:rPr>
                <w:szCs w:val="24"/>
              </w:rPr>
              <w:t> = 1,2 for an eccentric connection.</w:t>
            </w:r>
          </w:p>
        </w:tc>
      </w:tr>
    </w:tbl>
    <w:p w14:paraId="2249E5BD"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For dome roofs, the above formulae omit the effects of arch action in the rafters. This effect is not specifically addressed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07FF454D"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r>
      <w:r w:rsidRPr="00A84B6C">
        <w:rPr>
          <w:rStyle w:val="citeeq"/>
          <w:szCs w:val="24"/>
          <w:shd w:val="clear" w:color="auto" w:fill="auto"/>
        </w:rPr>
        <w:t>Formulae (8.10) and (8.11)</w:t>
      </w:r>
      <w:r w:rsidRPr="00A84B6C">
        <w:rPr>
          <w:szCs w:val="24"/>
        </w:rPr>
        <w:t xml:space="preserve"> are valid provided that the following conditions are met:</w:t>
      </w:r>
    </w:p>
    <w:p w14:paraId="671252F1" w14:textId="2ED1E2A6" w:rsidR="003264FC" w:rsidRPr="00A84B6C" w:rsidRDefault="000A5D27">
      <w:pPr>
        <w:pStyle w:val="Formula"/>
        <w:autoSpaceDE w:val="0"/>
        <w:autoSpaceDN w:val="0"/>
        <w:adjustRightInd w:val="0"/>
        <w:rPr>
          <w:szCs w:val="24"/>
        </w:rPr>
      </w:pPr>
      <w:r w:rsidRPr="00A84B6C">
        <w:rPr>
          <w:position w:val="-28"/>
        </w:rPr>
        <w:object w:dxaOrig="1140" w:dyaOrig="740" w14:anchorId="54EECC86">
          <v:shape id="_x0000_i1080" type="#_x0000_t75" style="width:57pt;height:37.5pt" o:ole="">
            <v:imagedata r:id="rId128" o:title=""/>
          </v:shape>
          <o:OLEObject Type="Embed" ProgID="Equation.DSMT4" ShapeID="_x0000_i1080" DrawAspect="Content" ObjectID="_1772534955" r:id="rId129"/>
        </w:object>
      </w:r>
      <w:r w:rsidR="003264FC" w:rsidRPr="00A84B6C">
        <w:rPr>
          <w:szCs w:val="24"/>
        </w:rPr>
        <w:tab/>
        <w:t>(8.13)</w:t>
      </w:r>
    </w:p>
    <w:p w14:paraId="4504DBB1" w14:textId="72545D3E" w:rsidR="003264FC" w:rsidRPr="00A84B6C" w:rsidRDefault="000A5D27">
      <w:pPr>
        <w:pStyle w:val="Formula"/>
        <w:autoSpaceDE w:val="0"/>
        <w:autoSpaceDN w:val="0"/>
        <w:adjustRightInd w:val="0"/>
        <w:rPr>
          <w:szCs w:val="24"/>
        </w:rPr>
      </w:pPr>
      <w:r w:rsidRPr="00A84B6C">
        <w:rPr>
          <w:position w:val="-12"/>
        </w:rPr>
        <w:object w:dxaOrig="840" w:dyaOrig="360" w14:anchorId="63303370">
          <v:shape id="_x0000_i1081" type="#_x0000_t75" style="width:42pt;height:18pt" o:ole="">
            <v:imagedata r:id="rId130" o:title=""/>
          </v:shape>
          <o:OLEObject Type="Embed" ProgID="Equation.DSMT4" ShapeID="_x0000_i1081" DrawAspect="Content" ObjectID="_1772534956" r:id="rId131"/>
        </w:object>
      </w:r>
      <w:r w:rsidR="003264FC" w:rsidRPr="00A84B6C">
        <w:rPr>
          <w:szCs w:val="24"/>
        </w:rPr>
        <w:t xml:space="preserve"> </w:t>
      </w:r>
      <w:r w:rsidR="003264FC" w:rsidRPr="00A84B6C">
        <w:rPr>
          <w:szCs w:val="24"/>
        </w:rPr>
        <w:tab/>
        <w:t>(8.14)</w:t>
      </w:r>
    </w:p>
    <w:p w14:paraId="666CDD9B" w14:textId="4798A9BA" w:rsidR="003264FC" w:rsidRPr="00A84B6C" w:rsidRDefault="000A5D27">
      <w:pPr>
        <w:pStyle w:val="Formula"/>
        <w:autoSpaceDE w:val="0"/>
        <w:autoSpaceDN w:val="0"/>
        <w:adjustRightInd w:val="0"/>
        <w:rPr>
          <w:szCs w:val="24"/>
        </w:rPr>
      </w:pPr>
      <w:r w:rsidRPr="00A84B6C">
        <w:rPr>
          <w:position w:val="-12"/>
        </w:rPr>
        <w:object w:dxaOrig="760" w:dyaOrig="360" w14:anchorId="03C1BC3D">
          <v:shape id="_x0000_i1082" type="#_x0000_t75" style="width:37.5pt;height:18pt" o:ole="">
            <v:imagedata r:id="rId132" o:title=""/>
          </v:shape>
          <o:OLEObject Type="Embed" ProgID="Equation.DSMT4" ShapeID="_x0000_i1082" DrawAspect="Content" ObjectID="_1772534957" r:id="rId133"/>
        </w:object>
      </w:r>
      <w:r w:rsidR="003264FC" w:rsidRPr="00A84B6C">
        <w:rPr>
          <w:szCs w:val="24"/>
        </w:rPr>
        <w:t xml:space="preserve"> </w:t>
      </w:r>
      <w:r w:rsidR="003264FC" w:rsidRPr="00A84B6C">
        <w:rPr>
          <w:szCs w:val="24"/>
        </w:rPr>
        <w:tab/>
        <w:t>(8.15)</w:t>
      </w:r>
    </w:p>
    <w:p w14:paraId="797E6802" w14:textId="4EF48219" w:rsidR="003264FC" w:rsidRPr="00A84B6C" w:rsidRDefault="000A5D27">
      <w:pPr>
        <w:pStyle w:val="Formula"/>
        <w:autoSpaceDE w:val="0"/>
        <w:autoSpaceDN w:val="0"/>
        <w:adjustRightInd w:val="0"/>
        <w:rPr>
          <w:szCs w:val="24"/>
        </w:rPr>
      </w:pPr>
      <w:r w:rsidRPr="00A84B6C">
        <w:rPr>
          <w:position w:val="-32"/>
        </w:rPr>
        <w:object w:dxaOrig="1880" w:dyaOrig="740" w14:anchorId="470D4D69">
          <v:shape id="_x0000_i1083" type="#_x0000_t75" style="width:94.5pt;height:37.5pt" o:ole="">
            <v:imagedata r:id="rId134" o:title=""/>
          </v:shape>
          <o:OLEObject Type="Embed" ProgID="Equation.DSMT4" ShapeID="_x0000_i1083" DrawAspect="Content" ObjectID="_1772534958" r:id="rId135"/>
        </w:object>
      </w:r>
      <w:r w:rsidR="003264FC" w:rsidRPr="00A84B6C">
        <w:rPr>
          <w:szCs w:val="24"/>
        </w:rPr>
        <w:tab/>
        <w:t>(8.16)</w:t>
      </w:r>
    </w:p>
    <w:p w14:paraId="016919BA"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20841B09" w14:textId="77777777" w:rsidTr="00407CD4">
        <w:tc>
          <w:tcPr>
            <w:tcW w:w="708" w:type="dxa"/>
          </w:tcPr>
          <w:p w14:paraId="5AF90A9D" w14:textId="3AFC3D28"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S</w:t>
            </w:r>
          </w:p>
        </w:tc>
        <w:tc>
          <w:tcPr>
            <w:tcW w:w="8364" w:type="dxa"/>
          </w:tcPr>
          <w:p w14:paraId="1F191695" w14:textId="6046FEBB" w:rsidR="003264FC" w:rsidRPr="00A84B6C" w:rsidRDefault="003264FC" w:rsidP="003264FC">
            <w:pPr>
              <w:pStyle w:val="Tablebody"/>
              <w:autoSpaceDE w:val="0"/>
              <w:autoSpaceDN w:val="0"/>
              <w:adjustRightInd w:val="0"/>
            </w:pPr>
            <w:r w:rsidRPr="00A84B6C">
              <w:rPr>
                <w:szCs w:val="24"/>
              </w:rPr>
              <w:t xml:space="preserve">is the rise of the tank roof, see </w:t>
            </w:r>
            <w:r w:rsidRPr="00A84B6C">
              <w:rPr>
                <w:rStyle w:val="citefig"/>
                <w:szCs w:val="24"/>
                <w:shd w:val="clear" w:color="auto" w:fill="auto"/>
              </w:rPr>
              <w:t>Figure 8.1</w:t>
            </w:r>
            <w:r w:rsidRPr="00A84B6C">
              <w:rPr>
                <w:szCs w:val="24"/>
              </w:rPr>
              <w:t>;</w:t>
            </w:r>
          </w:p>
        </w:tc>
      </w:tr>
      <w:tr w:rsidR="003264FC" w:rsidRPr="00A84B6C" w14:paraId="2F25099F" w14:textId="77777777" w:rsidTr="00407CD4">
        <w:tc>
          <w:tcPr>
            <w:tcW w:w="708" w:type="dxa"/>
          </w:tcPr>
          <w:p w14:paraId="070DF7FF" w14:textId="2917A3A4" w:rsidR="003264FC" w:rsidRPr="00A84B6C" w:rsidRDefault="003264FC" w:rsidP="003264FC">
            <w:pPr>
              <w:pStyle w:val="Tablebody"/>
              <w:autoSpaceDE w:val="0"/>
              <w:autoSpaceDN w:val="0"/>
              <w:adjustRightInd w:val="0"/>
              <w:rPr>
                <w:i/>
              </w:rPr>
            </w:pPr>
            <w:r w:rsidRPr="00A84B6C">
              <w:rPr>
                <w:i/>
                <w:szCs w:val="24"/>
              </w:rPr>
              <w:t>r</w:t>
            </w:r>
            <w:r w:rsidRPr="00A84B6C">
              <w:rPr>
                <w:i/>
                <w:szCs w:val="24"/>
                <w:vertAlign w:val="subscript"/>
              </w:rPr>
              <w:t>T</w:t>
            </w:r>
          </w:p>
        </w:tc>
        <w:tc>
          <w:tcPr>
            <w:tcW w:w="8364" w:type="dxa"/>
          </w:tcPr>
          <w:p w14:paraId="3DEFAF4E" w14:textId="5582E458" w:rsidR="003264FC" w:rsidRPr="00A84B6C" w:rsidRDefault="003264FC" w:rsidP="003264FC">
            <w:pPr>
              <w:pStyle w:val="Tablebody"/>
              <w:autoSpaceDE w:val="0"/>
              <w:autoSpaceDN w:val="0"/>
              <w:adjustRightInd w:val="0"/>
            </w:pPr>
            <w:r w:rsidRPr="00A84B6C">
              <w:rPr>
                <w:szCs w:val="24"/>
              </w:rPr>
              <w:t xml:space="preserve">is the radius of the cylindrical wall of the tank, see </w:t>
            </w:r>
            <w:r w:rsidRPr="00A84B6C">
              <w:rPr>
                <w:rStyle w:val="citefig"/>
                <w:szCs w:val="24"/>
                <w:shd w:val="clear" w:color="auto" w:fill="auto"/>
              </w:rPr>
              <w:t>Figure 8.1</w:t>
            </w:r>
            <w:r w:rsidRPr="00A84B6C">
              <w:rPr>
                <w:szCs w:val="24"/>
              </w:rPr>
              <w:t>;</w:t>
            </w:r>
          </w:p>
        </w:tc>
      </w:tr>
      <w:tr w:rsidR="003264FC" w:rsidRPr="00A84B6C" w14:paraId="0BFB308F" w14:textId="77777777" w:rsidTr="00407CD4">
        <w:tc>
          <w:tcPr>
            <w:tcW w:w="708" w:type="dxa"/>
          </w:tcPr>
          <w:p w14:paraId="3AEEDAC6" w14:textId="26BAAB7C" w:rsidR="003264FC" w:rsidRPr="00A84B6C" w:rsidRDefault="003264FC" w:rsidP="003264FC">
            <w:pPr>
              <w:pStyle w:val="Tablebody"/>
              <w:autoSpaceDE w:val="0"/>
              <w:autoSpaceDN w:val="0"/>
              <w:adjustRightInd w:val="0"/>
              <w:rPr>
                <w:i/>
              </w:rPr>
            </w:pPr>
            <w:r w:rsidRPr="00A84B6C">
              <w:rPr>
                <w:i/>
                <w:szCs w:val="24"/>
              </w:rPr>
              <w:t>x</w:t>
            </w:r>
            <w:r w:rsidRPr="00A84B6C">
              <w:rPr>
                <w:i/>
                <w:szCs w:val="24"/>
                <w:vertAlign w:val="subscript"/>
              </w:rPr>
              <w:t>S</w:t>
            </w:r>
          </w:p>
        </w:tc>
        <w:tc>
          <w:tcPr>
            <w:tcW w:w="8364" w:type="dxa"/>
          </w:tcPr>
          <w:p w14:paraId="784BB8BD" w14:textId="4126B54F" w:rsidR="003264FC" w:rsidRPr="00A84B6C" w:rsidRDefault="003264FC" w:rsidP="003264FC">
            <w:pPr>
              <w:pStyle w:val="Tablebody"/>
              <w:autoSpaceDE w:val="0"/>
              <w:autoSpaceDN w:val="0"/>
              <w:adjustRightInd w:val="0"/>
            </w:pPr>
            <w:r w:rsidRPr="00A84B6C">
              <w:rPr>
                <w:szCs w:val="24"/>
              </w:rPr>
              <w:t xml:space="preserve">is the vertical height of a point on the roof at coordinate </w:t>
            </w:r>
            <w:r w:rsidRPr="00A84B6C">
              <w:rPr>
                <w:i/>
                <w:szCs w:val="24"/>
              </w:rPr>
              <w:t>r</w:t>
            </w:r>
            <w:r w:rsidRPr="00A84B6C">
              <w:rPr>
                <w:szCs w:val="24"/>
                <w:vertAlign w:val="subscript"/>
              </w:rPr>
              <w:t>S</w:t>
            </w:r>
            <w:r w:rsidRPr="00A84B6C">
              <w:rPr>
                <w:szCs w:val="24"/>
              </w:rPr>
              <w:t xml:space="preserve">, see </w:t>
            </w:r>
            <w:r w:rsidRPr="00A84B6C">
              <w:rPr>
                <w:rStyle w:val="citefig"/>
                <w:szCs w:val="24"/>
                <w:shd w:val="clear" w:color="auto" w:fill="auto"/>
              </w:rPr>
              <w:t>Figure 8.1</w:t>
            </w:r>
            <w:r w:rsidRPr="00A84B6C">
              <w:rPr>
                <w:szCs w:val="24"/>
              </w:rPr>
              <w:t>;</w:t>
            </w:r>
          </w:p>
        </w:tc>
      </w:tr>
      <w:tr w:rsidR="003264FC" w:rsidRPr="00A84B6C" w14:paraId="64A6F337" w14:textId="77777777" w:rsidTr="00407CD4">
        <w:tc>
          <w:tcPr>
            <w:tcW w:w="708" w:type="dxa"/>
          </w:tcPr>
          <w:p w14:paraId="3E82A834" w14:textId="737641B5" w:rsidR="003264FC" w:rsidRPr="00A84B6C" w:rsidRDefault="003264FC" w:rsidP="003264FC">
            <w:pPr>
              <w:pStyle w:val="Tablebody"/>
              <w:autoSpaceDE w:val="0"/>
              <w:autoSpaceDN w:val="0"/>
              <w:adjustRightInd w:val="0"/>
              <w:rPr>
                <w:i/>
              </w:rPr>
            </w:pPr>
            <w:r w:rsidRPr="00A84B6C">
              <w:rPr>
                <w:i/>
                <w:szCs w:val="24"/>
              </w:rPr>
              <w:t>b</w:t>
            </w:r>
            <w:r w:rsidRPr="00A84B6C">
              <w:rPr>
                <w:szCs w:val="24"/>
                <w:vertAlign w:val="subscript"/>
              </w:rPr>
              <w:t>k</w:t>
            </w:r>
          </w:p>
        </w:tc>
        <w:tc>
          <w:tcPr>
            <w:tcW w:w="8364" w:type="dxa"/>
          </w:tcPr>
          <w:p w14:paraId="357BACF5" w14:textId="08F6D016" w:rsidR="003264FC" w:rsidRPr="00A84B6C" w:rsidRDefault="003264FC" w:rsidP="003264FC">
            <w:pPr>
              <w:pStyle w:val="Tablebody"/>
              <w:autoSpaceDE w:val="0"/>
              <w:autoSpaceDN w:val="0"/>
              <w:adjustRightInd w:val="0"/>
            </w:pPr>
            <w:r w:rsidRPr="00A84B6C">
              <w:rPr>
                <w:szCs w:val="24"/>
              </w:rPr>
              <w:t xml:space="preserve">is the flange width of the centre ring, see </w:t>
            </w:r>
            <w:r w:rsidRPr="00A84B6C">
              <w:rPr>
                <w:rStyle w:val="citefig"/>
                <w:szCs w:val="24"/>
                <w:shd w:val="clear" w:color="auto" w:fill="auto"/>
              </w:rPr>
              <w:t>Figure 8.2</w:t>
            </w:r>
            <w:r w:rsidRPr="00A84B6C">
              <w:rPr>
                <w:szCs w:val="24"/>
              </w:rPr>
              <w:t>;</w:t>
            </w:r>
          </w:p>
        </w:tc>
      </w:tr>
      <w:tr w:rsidR="003264FC" w:rsidRPr="00A84B6C" w14:paraId="1D8E168D" w14:textId="77777777" w:rsidTr="00407CD4">
        <w:tc>
          <w:tcPr>
            <w:tcW w:w="708" w:type="dxa"/>
          </w:tcPr>
          <w:p w14:paraId="73CD785E" w14:textId="22EBCFFD" w:rsidR="003264FC" w:rsidRPr="00A84B6C" w:rsidRDefault="003264FC" w:rsidP="003264FC">
            <w:pPr>
              <w:pStyle w:val="Tablebody"/>
              <w:autoSpaceDE w:val="0"/>
              <w:autoSpaceDN w:val="0"/>
              <w:adjustRightInd w:val="0"/>
              <w:rPr>
                <w:i/>
              </w:rPr>
            </w:pPr>
            <w:r w:rsidRPr="00A84B6C">
              <w:rPr>
                <w:i/>
                <w:szCs w:val="24"/>
              </w:rPr>
              <w:t>h</w:t>
            </w:r>
            <w:r w:rsidRPr="00A84B6C">
              <w:rPr>
                <w:szCs w:val="24"/>
                <w:vertAlign w:val="subscript"/>
              </w:rPr>
              <w:t>k</w:t>
            </w:r>
          </w:p>
        </w:tc>
        <w:tc>
          <w:tcPr>
            <w:tcW w:w="8364" w:type="dxa"/>
          </w:tcPr>
          <w:p w14:paraId="2C8FA3DD" w14:textId="47CFD15E" w:rsidR="003264FC" w:rsidRPr="00A84B6C" w:rsidRDefault="003264FC" w:rsidP="003264FC">
            <w:pPr>
              <w:pStyle w:val="Tablebody"/>
              <w:autoSpaceDE w:val="0"/>
              <w:autoSpaceDN w:val="0"/>
              <w:adjustRightInd w:val="0"/>
            </w:pPr>
            <w:r w:rsidRPr="00A84B6C">
              <w:rPr>
                <w:szCs w:val="24"/>
              </w:rPr>
              <w:t xml:space="preserve">is the vertical distance between the flanges of the centre ring, see </w:t>
            </w:r>
            <w:r w:rsidRPr="00A84B6C">
              <w:rPr>
                <w:rStyle w:val="citefig"/>
                <w:szCs w:val="24"/>
                <w:shd w:val="clear" w:color="auto" w:fill="auto"/>
              </w:rPr>
              <w:t>Figure 8.2</w:t>
            </w:r>
            <w:r w:rsidRPr="00A84B6C">
              <w:rPr>
                <w:szCs w:val="24"/>
              </w:rPr>
              <w:t>;</w:t>
            </w:r>
          </w:p>
        </w:tc>
      </w:tr>
      <w:tr w:rsidR="003264FC" w:rsidRPr="00A84B6C" w14:paraId="1C5E64CC" w14:textId="77777777" w:rsidTr="00407CD4">
        <w:tc>
          <w:tcPr>
            <w:tcW w:w="708" w:type="dxa"/>
          </w:tcPr>
          <w:p w14:paraId="6F03DAB7" w14:textId="2F9827A4" w:rsidR="003264FC" w:rsidRPr="00A84B6C" w:rsidRDefault="003264FC" w:rsidP="003264FC">
            <w:pPr>
              <w:pStyle w:val="Tablebody"/>
              <w:autoSpaceDE w:val="0"/>
              <w:autoSpaceDN w:val="0"/>
              <w:adjustRightInd w:val="0"/>
              <w:rPr>
                <w:i/>
              </w:rPr>
            </w:pPr>
            <w:r w:rsidRPr="00A84B6C">
              <w:rPr>
                <w:i/>
                <w:szCs w:val="24"/>
              </w:rPr>
              <w:t>A</w:t>
            </w:r>
            <w:r w:rsidRPr="00A84B6C">
              <w:rPr>
                <w:szCs w:val="24"/>
                <w:vertAlign w:val="subscript"/>
              </w:rPr>
              <w:t>1</w:t>
            </w:r>
          </w:p>
        </w:tc>
        <w:tc>
          <w:tcPr>
            <w:tcW w:w="8364" w:type="dxa"/>
          </w:tcPr>
          <w:p w14:paraId="01EA80DE" w14:textId="75335985" w:rsidR="003264FC" w:rsidRPr="00A84B6C" w:rsidRDefault="003264FC" w:rsidP="003264FC">
            <w:pPr>
              <w:pStyle w:val="Tablebody"/>
              <w:autoSpaceDE w:val="0"/>
              <w:autoSpaceDN w:val="0"/>
              <w:adjustRightInd w:val="0"/>
            </w:pPr>
            <w:r w:rsidRPr="00A84B6C">
              <w:rPr>
                <w:szCs w:val="24"/>
              </w:rPr>
              <w:t xml:space="preserve">is the area of the top flange of the centre ring, see </w:t>
            </w:r>
            <w:r w:rsidRPr="00A84B6C">
              <w:rPr>
                <w:rStyle w:val="citefig"/>
                <w:szCs w:val="24"/>
                <w:shd w:val="clear" w:color="auto" w:fill="auto"/>
              </w:rPr>
              <w:t>Figure 8.2</w:t>
            </w:r>
            <w:r w:rsidRPr="00A84B6C">
              <w:rPr>
                <w:szCs w:val="24"/>
              </w:rPr>
              <w:t>;</w:t>
            </w:r>
          </w:p>
        </w:tc>
      </w:tr>
      <w:tr w:rsidR="003264FC" w:rsidRPr="00A84B6C" w14:paraId="64C8385B" w14:textId="77777777" w:rsidTr="00407CD4">
        <w:tc>
          <w:tcPr>
            <w:tcW w:w="708" w:type="dxa"/>
          </w:tcPr>
          <w:p w14:paraId="6C4D96AA" w14:textId="4744B692" w:rsidR="003264FC" w:rsidRPr="00A84B6C" w:rsidRDefault="003264FC" w:rsidP="003264FC">
            <w:pPr>
              <w:pStyle w:val="Tablebody"/>
              <w:autoSpaceDE w:val="0"/>
              <w:autoSpaceDN w:val="0"/>
              <w:adjustRightInd w:val="0"/>
              <w:rPr>
                <w:i/>
              </w:rPr>
            </w:pPr>
            <w:r w:rsidRPr="00A84B6C">
              <w:rPr>
                <w:i/>
                <w:szCs w:val="24"/>
              </w:rPr>
              <w:t>A</w:t>
            </w:r>
            <w:r w:rsidRPr="00A84B6C">
              <w:rPr>
                <w:szCs w:val="24"/>
                <w:vertAlign w:val="subscript"/>
              </w:rPr>
              <w:t>2</w:t>
            </w:r>
          </w:p>
        </w:tc>
        <w:tc>
          <w:tcPr>
            <w:tcW w:w="8364" w:type="dxa"/>
          </w:tcPr>
          <w:p w14:paraId="7799DD35" w14:textId="70A423B3" w:rsidR="003264FC" w:rsidRPr="00A84B6C" w:rsidRDefault="003264FC" w:rsidP="003264FC">
            <w:pPr>
              <w:pStyle w:val="Tablebody"/>
              <w:autoSpaceDE w:val="0"/>
              <w:autoSpaceDN w:val="0"/>
              <w:adjustRightInd w:val="0"/>
            </w:pPr>
            <w:r w:rsidRPr="00A84B6C">
              <w:rPr>
                <w:szCs w:val="24"/>
              </w:rPr>
              <w:t xml:space="preserve">is the area of the bottom flange of the centre ring, see </w:t>
            </w:r>
            <w:r w:rsidRPr="00A84B6C">
              <w:rPr>
                <w:rStyle w:val="citefig"/>
                <w:szCs w:val="24"/>
                <w:shd w:val="clear" w:color="auto" w:fill="auto"/>
              </w:rPr>
              <w:t>Figure 8.2</w:t>
            </w:r>
            <w:r w:rsidRPr="00A84B6C">
              <w:rPr>
                <w:szCs w:val="24"/>
              </w:rPr>
              <w:t>;</w:t>
            </w:r>
          </w:p>
        </w:tc>
      </w:tr>
      <w:tr w:rsidR="003264FC" w:rsidRPr="00A84B6C" w14:paraId="781E6C3F" w14:textId="77777777" w:rsidTr="00407CD4">
        <w:tc>
          <w:tcPr>
            <w:tcW w:w="708" w:type="dxa"/>
          </w:tcPr>
          <w:p w14:paraId="7026EFDF" w14:textId="77E57A08" w:rsidR="003264FC" w:rsidRPr="00A84B6C" w:rsidRDefault="003264FC" w:rsidP="003264FC">
            <w:pPr>
              <w:pStyle w:val="Tablebody"/>
              <w:autoSpaceDE w:val="0"/>
              <w:autoSpaceDN w:val="0"/>
              <w:adjustRightInd w:val="0"/>
              <w:rPr>
                <w:i/>
              </w:rPr>
            </w:pPr>
            <w:r w:rsidRPr="00A84B6C">
              <w:rPr>
                <w:i/>
                <w:szCs w:val="24"/>
              </w:rPr>
              <w:t>I</w:t>
            </w:r>
            <w:r w:rsidRPr="00A84B6C">
              <w:rPr>
                <w:szCs w:val="24"/>
                <w:vertAlign w:val="subscript"/>
              </w:rPr>
              <w:t>y</w:t>
            </w:r>
          </w:p>
        </w:tc>
        <w:tc>
          <w:tcPr>
            <w:tcW w:w="8364" w:type="dxa"/>
          </w:tcPr>
          <w:p w14:paraId="20CD1EAC" w14:textId="7D800F14" w:rsidR="003264FC" w:rsidRPr="00A84B6C" w:rsidRDefault="003264FC" w:rsidP="003264FC">
            <w:pPr>
              <w:pStyle w:val="Tablebody"/>
              <w:autoSpaceDE w:val="0"/>
              <w:autoSpaceDN w:val="0"/>
              <w:adjustRightInd w:val="0"/>
            </w:pPr>
            <w:r w:rsidRPr="00A84B6C">
              <w:rPr>
                <w:szCs w:val="24"/>
              </w:rPr>
              <w:t>is the second moment of area of the rafter about its horizontal axis.</w:t>
            </w:r>
          </w:p>
        </w:tc>
      </w:tr>
    </w:tbl>
    <w:p w14:paraId="4574B884" w14:textId="162D8E58" w:rsidR="003264FC" w:rsidRPr="00A84B6C" w:rsidRDefault="003264FC">
      <w:pPr>
        <w:pStyle w:val="BodyText"/>
        <w:autoSpaceDE w:val="0"/>
        <w:autoSpaceDN w:val="0"/>
        <w:adjustRightInd w:val="0"/>
        <w:rPr>
          <w:szCs w:val="24"/>
        </w:rPr>
      </w:pPr>
      <w:r w:rsidRPr="00A84B6C">
        <w:rPr>
          <w:szCs w:val="24"/>
        </w:rPr>
        <w:lastRenderedPageBreak/>
        <w:t>(7)</w:t>
      </w:r>
      <w:r w:rsidRPr="00A84B6C">
        <w:rPr>
          <w:szCs w:val="24"/>
        </w:rPr>
        <w:tab/>
        <w:t xml:space="preserve">The effective width of the shell plate may be included in assessing the effective cross-section of the rafter only if these two parts are structurally connected. Where intermittent welds or other connectors are used, they shall satisfy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w:t>
      </w:r>
    </w:p>
    <w:p w14:paraId="29D766C3"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If the second moment of area of the rafter </w:t>
      </w:r>
      <w:r w:rsidRPr="00A84B6C">
        <w:rPr>
          <w:i/>
          <w:szCs w:val="24"/>
        </w:rPr>
        <w:t>I</w:t>
      </w:r>
      <w:r w:rsidRPr="00A84B6C">
        <w:rPr>
          <w:szCs w:val="24"/>
          <w:vertAlign w:val="subscript"/>
        </w:rPr>
        <w:t>y</w:t>
      </w:r>
      <w:r w:rsidRPr="00A84B6C">
        <w:rPr>
          <w:szCs w:val="24"/>
        </w:rPr>
        <w:t xml:space="preserve"> varies along the length of the rafter (e.g. due to the variable effective width of roof plates when they are connected to the rafters) the value of </w:t>
      </w:r>
      <w:r w:rsidRPr="00A84B6C">
        <w:rPr>
          <w:i/>
          <w:szCs w:val="24"/>
        </w:rPr>
        <w:t>I</w:t>
      </w:r>
      <w:r w:rsidRPr="00A84B6C">
        <w:rPr>
          <w:szCs w:val="24"/>
          <w:vertAlign w:val="subscript"/>
        </w:rPr>
        <w:t>y</w:t>
      </w:r>
      <w:r w:rsidRPr="00A84B6C">
        <w:rPr>
          <w:szCs w:val="24"/>
        </w:rPr>
        <w:t xml:space="preserve"> at a distance 0,5</w:t>
      </w:r>
      <w:r w:rsidRPr="00A84B6C">
        <w:rPr>
          <w:i/>
          <w:szCs w:val="24"/>
        </w:rPr>
        <w:t>r</w:t>
      </w:r>
      <w:r w:rsidRPr="00A84B6C">
        <w:rPr>
          <w:szCs w:val="24"/>
        </w:rPr>
        <w:t xml:space="preserve"> from the tank axis may be used in the design of the centre ring.</w:t>
      </w:r>
    </w:p>
    <w:p w14:paraId="478E1344"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82" w:name="_Toc148687657"/>
      <w:r w:rsidRPr="00A84B6C">
        <w:rPr>
          <w:rFonts w:eastAsia="Times New Roman"/>
          <w:szCs w:val="24"/>
        </w:rPr>
        <w:t>Roof centre ring</w:t>
      </w:r>
      <w:bookmarkEnd w:id="82"/>
    </w:p>
    <w:p w14:paraId="3085FC09" w14:textId="77777777" w:rsidR="003264FC" w:rsidRPr="00A84B6C" w:rsidRDefault="003264FC">
      <w:pPr>
        <w:pStyle w:val="BodyText"/>
        <w:autoSpaceDE w:val="0"/>
        <w:autoSpaceDN w:val="0"/>
        <w:adjustRightInd w:val="0"/>
        <w:rPr>
          <w:szCs w:val="24"/>
        </w:rPr>
      </w:pPr>
      <w:r w:rsidRPr="00A84B6C">
        <w:rPr>
          <w:szCs w:val="24"/>
        </w:rPr>
        <w:t xml:space="preserve">(1) Provided that the conditions given in </w:t>
      </w:r>
      <w:r w:rsidRPr="00A84B6C">
        <w:rPr>
          <w:rStyle w:val="citesec"/>
          <w:szCs w:val="24"/>
          <w:shd w:val="clear" w:color="auto" w:fill="auto"/>
        </w:rPr>
        <w:t>8.4.3 or 8.4.5</w:t>
      </w:r>
      <w:r w:rsidRPr="00A84B6C">
        <w:rPr>
          <w:szCs w:val="24"/>
        </w:rPr>
        <w:t>, as appropriate, are satisfied, the design of the centre ring may be verified by checking only its lower chord according to (2).</w:t>
      </w:r>
    </w:p>
    <w:p w14:paraId="1F22A111" w14:textId="0A7D8399" w:rsidR="003264FC" w:rsidRPr="00A84B6C" w:rsidRDefault="003264FC">
      <w:pPr>
        <w:pStyle w:val="FigureImage"/>
        <w:autoSpaceDE w:val="0"/>
        <w:autoSpaceDN w:val="0"/>
        <w:adjustRightInd w:val="0"/>
        <w:rPr>
          <w:szCs w:val="24"/>
        </w:rPr>
      </w:pPr>
      <w:r w:rsidRPr="00A84B6C">
        <w:rPr>
          <w:noProof/>
          <w:szCs w:val="24"/>
        </w:rPr>
        <w:fldChar w:fldCharType="begin"/>
      </w:r>
      <w:r w:rsidR="00B975B6" w:rsidRPr="00A84B6C">
        <w:rPr>
          <w:noProof/>
          <w:szCs w:val="24"/>
        </w:rPr>
        <w:instrText xml:space="preserve"> INCLUDEPICTURE "41_e_dr/8_002.tif"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"Y:\\STD_MGT\\STDDEL\\PRODUCTION\\Standards\\00250\\224\\41_e_dr\\8_002.tif"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"Y:\\STD_MGT\\STDDEL\\PRODUCTION\\Standards\\00250\\224\\41_e_dr\\8_002.tif"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"Y:\\STD_MGT\\STDDEL\\PRODUCTION\\Standards\\00250\\224\\41_e_dr\\8_002.tif"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"Y:\\STD_MGT\\STDDEL\\PRODUCTION\\Standards\\00250\\224\\41_e_dr\\8_002.tif"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"Y:\\STD_MGT\\STDDEL\\PRODUCTION\\Standards\\00250\\224\\41_e_dr\\8_002.tif"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1993-4-2.zip.795\\41_e_dr\\8_002.tif" \* MERGEFORMATINET</w:instrText>
      </w:r>
      <w:r w:rsidR="00C17D05">
        <w:rPr>
          <w:noProof/>
          <w:szCs w:val="24"/>
        </w:rPr>
        <w:instrText xml:space="preserve"> </w:instrText>
      </w:r>
      <w:r w:rsidR="00C17D05">
        <w:rPr>
          <w:noProof/>
          <w:szCs w:val="24"/>
        </w:rPr>
        <w:fldChar w:fldCharType="separate"/>
      </w:r>
      <w:r w:rsidR="00C17D05">
        <w:rPr>
          <w:noProof/>
          <w:szCs w:val="24"/>
        </w:rPr>
        <w:pict w14:anchorId="14548BA2">
          <v:shape id="_x0000_i1084" type="#_x0000_t75" style="width:327pt;height:195.75pt">
            <v:imagedata r:id="rId136" r:href="rId137"/>
          </v:shape>
        </w:pict>
      </w:r>
      <w:r w:rsidR="00C17D05">
        <w:rPr>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p w14:paraId="0E89BAB5"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5910"/>
      </w:tblGrid>
      <w:tr w:rsidR="003264FC" w:rsidRPr="00A84B6C" w14:paraId="4DB8A471" w14:textId="77777777" w:rsidTr="004C4188">
        <w:tc>
          <w:tcPr>
            <w:tcW w:w="0" w:type="auto"/>
          </w:tcPr>
          <w:p w14:paraId="40B335D7" w14:textId="49191734" w:rsidR="003264FC" w:rsidRPr="00A84B6C" w:rsidRDefault="003264FC" w:rsidP="003264FC">
            <w:pPr>
              <w:pStyle w:val="KeyText"/>
              <w:autoSpaceDE w:val="0"/>
              <w:autoSpaceDN w:val="0"/>
              <w:adjustRightInd w:val="0"/>
            </w:pPr>
            <w:r w:rsidRPr="00A84B6C">
              <w:rPr>
                <w:szCs w:val="24"/>
              </w:rPr>
              <w:t>1</w:t>
            </w:r>
          </w:p>
        </w:tc>
        <w:tc>
          <w:tcPr>
            <w:tcW w:w="5910" w:type="dxa"/>
          </w:tcPr>
          <w:p w14:paraId="36253D97" w14:textId="1879C951" w:rsidR="003264FC" w:rsidRPr="00A84B6C" w:rsidRDefault="003264FC" w:rsidP="003264FC">
            <w:pPr>
              <w:pStyle w:val="KeyText"/>
              <w:autoSpaceDE w:val="0"/>
              <w:autoSpaceDN w:val="0"/>
              <w:adjustRightInd w:val="0"/>
            </w:pPr>
            <w:r w:rsidRPr="00A84B6C">
              <w:rPr>
                <w:szCs w:val="24"/>
              </w:rPr>
              <w:t>profile section separating flanges</w:t>
            </w:r>
          </w:p>
        </w:tc>
      </w:tr>
      <w:tr w:rsidR="003264FC" w:rsidRPr="00A84B6C" w14:paraId="7F5CA01A" w14:textId="77777777" w:rsidTr="004C4188">
        <w:tc>
          <w:tcPr>
            <w:tcW w:w="0" w:type="auto"/>
          </w:tcPr>
          <w:p w14:paraId="3F89740B" w14:textId="549EC734" w:rsidR="003264FC" w:rsidRPr="00A84B6C" w:rsidRDefault="003264FC" w:rsidP="003264FC">
            <w:pPr>
              <w:pStyle w:val="KeyText"/>
              <w:autoSpaceDE w:val="0"/>
              <w:autoSpaceDN w:val="0"/>
              <w:adjustRightInd w:val="0"/>
            </w:pPr>
            <w:r w:rsidRPr="00A84B6C">
              <w:rPr>
                <w:szCs w:val="24"/>
              </w:rPr>
              <w:t>2</w:t>
            </w:r>
          </w:p>
        </w:tc>
        <w:tc>
          <w:tcPr>
            <w:tcW w:w="5910" w:type="dxa"/>
          </w:tcPr>
          <w:p w14:paraId="1735A08B" w14:textId="4797285B" w:rsidR="003264FC" w:rsidRPr="00A84B6C" w:rsidRDefault="003264FC" w:rsidP="003264FC">
            <w:pPr>
              <w:pStyle w:val="KeyText"/>
              <w:autoSpaceDE w:val="0"/>
              <w:autoSpaceDN w:val="0"/>
              <w:adjustRightInd w:val="0"/>
            </w:pPr>
            <w:r w:rsidRPr="00A84B6C">
              <w:rPr>
                <w:szCs w:val="24"/>
              </w:rPr>
              <w:t>neutral axis of rafter</w:t>
            </w:r>
          </w:p>
        </w:tc>
      </w:tr>
      <w:tr w:rsidR="003264FC" w:rsidRPr="00A84B6C" w14:paraId="7A28060A" w14:textId="77777777" w:rsidTr="004C4188">
        <w:tc>
          <w:tcPr>
            <w:tcW w:w="0" w:type="auto"/>
          </w:tcPr>
          <w:p w14:paraId="1F76FAB6" w14:textId="16672D5E" w:rsidR="003264FC" w:rsidRPr="00A84B6C" w:rsidRDefault="003264FC" w:rsidP="003264FC">
            <w:pPr>
              <w:pStyle w:val="KeyText"/>
              <w:autoSpaceDE w:val="0"/>
              <w:autoSpaceDN w:val="0"/>
              <w:adjustRightInd w:val="0"/>
            </w:pPr>
            <w:r w:rsidRPr="00A84B6C">
              <w:rPr>
                <w:szCs w:val="24"/>
              </w:rPr>
              <w:t>3</w:t>
            </w:r>
          </w:p>
        </w:tc>
        <w:tc>
          <w:tcPr>
            <w:tcW w:w="5910" w:type="dxa"/>
          </w:tcPr>
          <w:p w14:paraId="327CD5EF" w14:textId="7FC589F5" w:rsidR="003264FC" w:rsidRPr="00A84B6C" w:rsidRDefault="003264FC" w:rsidP="003264FC">
            <w:pPr>
              <w:pStyle w:val="KeyText"/>
              <w:autoSpaceDE w:val="0"/>
              <w:autoSpaceDN w:val="0"/>
              <w:adjustRightInd w:val="0"/>
            </w:pPr>
            <w:r w:rsidRPr="00A84B6C">
              <w:rPr>
                <w:szCs w:val="24"/>
              </w:rPr>
              <w:t>tank axis</w:t>
            </w:r>
          </w:p>
        </w:tc>
      </w:tr>
      <w:tr w:rsidR="009132DD" w:rsidRPr="00A84B6C" w14:paraId="2F216B93" w14:textId="77777777" w:rsidTr="004C4188">
        <w:tc>
          <w:tcPr>
            <w:tcW w:w="0" w:type="auto"/>
          </w:tcPr>
          <w:p w14:paraId="6C7CB420" w14:textId="7D6ACEFE" w:rsidR="009132DD" w:rsidRPr="00A84B6C" w:rsidRDefault="009132DD" w:rsidP="003264FC">
            <w:pPr>
              <w:pStyle w:val="KeyText"/>
              <w:autoSpaceDE w:val="0"/>
              <w:autoSpaceDN w:val="0"/>
              <w:adjustRightInd w:val="0"/>
            </w:pPr>
            <w:r w:rsidRPr="00A84B6C">
              <w:rPr>
                <w:szCs w:val="24"/>
              </w:rPr>
              <w:t>4</w:t>
            </w:r>
          </w:p>
        </w:tc>
        <w:tc>
          <w:tcPr>
            <w:tcW w:w="5910" w:type="dxa"/>
          </w:tcPr>
          <w:p w14:paraId="071731A1" w14:textId="298CF472" w:rsidR="009132DD" w:rsidRPr="00A84B6C" w:rsidRDefault="009132DD" w:rsidP="003264FC">
            <w:pPr>
              <w:pStyle w:val="KeyText"/>
              <w:autoSpaceDE w:val="0"/>
              <w:autoSpaceDN w:val="0"/>
              <w:adjustRightInd w:val="0"/>
              <w:rPr>
                <w:lang w:val="en-GB"/>
              </w:rPr>
            </w:pPr>
            <w:r w:rsidRPr="00A84B6C">
              <w:rPr>
                <w:szCs w:val="24"/>
                <w:lang w:val="en-GB"/>
              </w:rPr>
              <w:t>neutral axis of A</w:t>
            </w:r>
            <w:r w:rsidRPr="00A84B6C">
              <w:rPr>
                <w:szCs w:val="24"/>
                <w:vertAlign w:val="subscript"/>
                <w:lang w:val="en-GB"/>
              </w:rPr>
              <w:t>1</w:t>
            </w:r>
            <w:r w:rsidRPr="00A84B6C">
              <w:rPr>
                <w:szCs w:val="24"/>
                <w:lang w:val="en-GB"/>
              </w:rPr>
              <w:t xml:space="preserve"> and A</w:t>
            </w:r>
            <w:r w:rsidRPr="00A84B6C">
              <w:rPr>
                <w:szCs w:val="24"/>
                <w:vertAlign w:val="subscript"/>
                <w:lang w:val="en-GB"/>
              </w:rPr>
              <w:t>2</w:t>
            </w:r>
            <w:r w:rsidRPr="00A84B6C">
              <w:rPr>
                <w:szCs w:val="24"/>
                <w:lang w:val="en-GB"/>
              </w:rPr>
              <w:t xml:space="preserve"> for bending in the plane of the plates</w:t>
            </w:r>
          </w:p>
        </w:tc>
      </w:tr>
    </w:tbl>
    <w:p w14:paraId="5724877E" w14:textId="77777777" w:rsidR="003264FC" w:rsidRPr="00A84B6C" w:rsidRDefault="003264FC">
      <w:pPr>
        <w:pStyle w:val="Figuretitle"/>
        <w:autoSpaceDE w:val="0"/>
        <w:autoSpaceDN w:val="0"/>
        <w:adjustRightInd w:val="0"/>
        <w:outlineLvl w:val="0"/>
        <w:rPr>
          <w:szCs w:val="24"/>
        </w:rPr>
      </w:pPr>
      <w:r w:rsidRPr="00A84B6C">
        <w:rPr>
          <w:szCs w:val="24"/>
        </w:rPr>
        <w:t>Figure 8.2 — Roof centre ring</w:t>
      </w:r>
    </w:p>
    <w:p w14:paraId="2F6EE02A" w14:textId="615BA310"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It is useful to adopt the dimensional restrictions </w:t>
      </w:r>
      <w:r w:rsidR="000A5D27" w:rsidRPr="00A84B6C">
        <w:rPr>
          <w:position w:val="-12"/>
        </w:rPr>
        <w:object w:dxaOrig="760" w:dyaOrig="360" w14:anchorId="0CBAD2C6">
          <v:shape id="_x0000_i1085" type="#_x0000_t75" style="width:37.5pt;height:18pt" o:ole="">
            <v:imagedata r:id="rId138" o:title=""/>
          </v:shape>
          <o:OLEObject Type="Embed" ProgID="Equation.DSMT4" ShapeID="_x0000_i1085" DrawAspect="Content" ObjectID="_1772534959" r:id="rId139"/>
        </w:object>
      </w:r>
      <w:r w:rsidRPr="00A84B6C">
        <w:rPr>
          <w:szCs w:val="24"/>
        </w:rPr>
        <w:t xml:space="preserve">, </w:t>
      </w:r>
      <w:r w:rsidR="000A5D27" w:rsidRPr="00A84B6C">
        <w:rPr>
          <w:position w:val="-12"/>
        </w:rPr>
        <w:object w:dxaOrig="840" w:dyaOrig="360" w14:anchorId="5E8A4E95">
          <v:shape id="_x0000_i1086" type="#_x0000_t75" style="width:42pt;height:18pt" o:ole="">
            <v:imagedata r:id="rId140" o:title=""/>
          </v:shape>
          <o:OLEObject Type="Embed" ProgID="Equation.DSMT4" ShapeID="_x0000_i1086" DrawAspect="Content" ObjectID="_1772534960" r:id="rId141"/>
        </w:object>
      </w:r>
      <w:r w:rsidRPr="00A84B6C">
        <w:rPr>
          <w:szCs w:val="24"/>
        </w:rPr>
        <w:t xml:space="preserve"> and </w:t>
      </w:r>
      <w:r w:rsidR="000A5D27" w:rsidRPr="00A84B6C">
        <w:rPr>
          <w:position w:val="-32"/>
        </w:rPr>
        <w:object w:dxaOrig="2200" w:dyaOrig="740" w14:anchorId="2D9E5E47">
          <v:shape id="_x0000_i1087" type="#_x0000_t75" style="width:109.5pt;height:37.5pt" o:ole="">
            <v:imagedata r:id="rId142" o:title=""/>
          </v:shape>
          <o:OLEObject Type="Embed" ProgID="Equation.DSMT4" ShapeID="_x0000_i1087" DrawAspect="Content" ObjectID="_1772534961" r:id="rId143"/>
        </w:object>
      </w:r>
      <w:r w:rsidRPr="00A84B6C">
        <w:rPr>
          <w:szCs w:val="24"/>
        </w:rPr>
        <w:t xml:space="preserve">where </w:t>
      </w:r>
      <w:r w:rsidRPr="00A84B6C">
        <w:rPr>
          <w:i/>
          <w:szCs w:val="24"/>
        </w:rPr>
        <w:t>I</w:t>
      </w:r>
      <w:r w:rsidRPr="00A84B6C">
        <w:rPr>
          <w:szCs w:val="24"/>
          <w:vertAlign w:val="subscript"/>
        </w:rPr>
        <w:t>y</w:t>
      </w:r>
      <w:r w:rsidRPr="00A84B6C">
        <w:rPr>
          <w:szCs w:val="24"/>
        </w:rPr>
        <w:t xml:space="preserve"> is the second moment of area of the ring about its vertical neutral axis.</w:t>
      </w:r>
    </w:p>
    <w:p w14:paraId="4B9A7A9B"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Provided that there are at least 10 uniformly spaced rafters, the design value of the member force </w:t>
      </w:r>
      <w:r w:rsidRPr="00A84B6C">
        <w:rPr>
          <w:i/>
          <w:szCs w:val="24"/>
        </w:rPr>
        <w:t>N</w:t>
      </w:r>
      <w:r w:rsidRPr="00A84B6C">
        <w:rPr>
          <w:i/>
          <w:szCs w:val="24"/>
          <w:vertAlign w:val="subscript"/>
        </w:rPr>
        <w:t>r</w:t>
      </w:r>
      <w:r w:rsidRPr="00A84B6C">
        <w:rPr>
          <w:szCs w:val="24"/>
          <w:vertAlign w:val="subscript"/>
        </w:rPr>
        <w:t>,Ed</w:t>
      </w:r>
      <w:r w:rsidRPr="00A84B6C">
        <w:rPr>
          <w:szCs w:val="24"/>
        </w:rPr>
        <w:t xml:space="preserve"> and bending moment </w:t>
      </w:r>
      <w:r w:rsidRPr="00A84B6C">
        <w:rPr>
          <w:i/>
          <w:szCs w:val="24"/>
        </w:rPr>
        <w:t>M</w:t>
      </w:r>
      <w:r w:rsidRPr="00A84B6C">
        <w:rPr>
          <w:szCs w:val="24"/>
          <w:vertAlign w:val="subscript"/>
        </w:rPr>
        <w:t>r,Ed</w:t>
      </w:r>
      <w:r w:rsidRPr="00A84B6C">
        <w:rPr>
          <w:szCs w:val="24"/>
        </w:rPr>
        <w:t xml:space="preserve"> for the central ring may be calculated using:</w:t>
      </w:r>
    </w:p>
    <w:p w14:paraId="005E73DD" w14:textId="55BD959A" w:rsidR="003264FC" w:rsidRPr="00A84B6C" w:rsidRDefault="000A5D27">
      <w:pPr>
        <w:pStyle w:val="Formula"/>
        <w:autoSpaceDE w:val="0"/>
        <w:autoSpaceDN w:val="0"/>
        <w:adjustRightInd w:val="0"/>
        <w:rPr>
          <w:szCs w:val="24"/>
        </w:rPr>
      </w:pPr>
      <w:r w:rsidRPr="00A84B6C">
        <w:rPr>
          <w:position w:val="-30"/>
        </w:rPr>
        <w:object w:dxaOrig="1340" w:dyaOrig="720" w14:anchorId="2AF9B2E5">
          <v:shape id="_x0000_i1088" type="#_x0000_t75" style="width:67.5pt;height:36.75pt" o:ole="">
            <v:imagedata r:id="rId144" o:title=""/>
          </v:shape>
          <o:OLEObject Type="Embed" ProgID="Equation.DSMT4" ShapeID="_x0000_i1088" DrawAspect="Content" ObjectID="_1772534962" r:id="rId145"/>
        </w:object>
      </w:r>
      <w:r w:rsidR="003264FC" w:rsidRPr="00A84B6C">
        <w:rPr>
          <w:szCs w:val="24"/>
        </w:rPr>
        <w:tab/>
        <w:t>(8.17)</w:t>
      </w:r>
    </w:p>
    <w:p w14:paraId="428F99CF" w14:textId="04D6F43B" w:rsidR="003264FC" w:rsidRPr="00A84B6C" w:rsidRDefault="000A5D27">
      <w:pPr>
        <w:pStyle w:val="Formula"/>
        <w:autoSpaceDE w:val="0"/>
        <w:autoSpaceDN w:val="0"/>
        <w:adjustRightInd w:val="0"/>
        <w:rPr>
          <w:szCs w:val="24"/>
        </w:rPr>
      </w:pPr>
      <w:r w:rsidRPr="00A84B6C">
        <w:rPr>
          <w:position w:val="-44"/>
        </w:rPr>
        <w:object w:dxaOrig="1780" w:dyaOrig="859" w14:anchorId="79231C40">
          <v:shape id="_x0000_i1089" type="#_x0000_t75" style="width:89.25pt;height:42.75pt" o:ole="">
            <v:imagedata r:id="rId146" o:title=""/>
          </v:shape>
          <o:OLEObject Type="Embed" ProgID="Equation.DSMT4" ShapeID="_x0000_i1089" DrawAspect="Content" ObjectID="_1772534963" r:id="rId147"/>
        </w:object>
      </w:r>
      <w:r w:rsidR="003264FC" w:rsidRPr="00A84B6C">
        <w:rPr>
          <w:szCs w:val="24"/>
        </w:rPr>
        <w:tab/>
        <w:t>(8.18)</w:t>
      </w:r>
    </w:p>
    <w:p w14:paraId="1A0C80B5" w14:textId="77777777" w:rsidR="003264FC" w:rsidRPr="00A84B6C" w:rsidRDefault="003264FC" w:rsidP="00DB6713">
      <w:pPr>
        <w:pStyle w:val="BodyText"/>
        <w:keepNext/>
        <w:autoSpaceDE w:val="0"/>
        <w:autoSpaceDN w:val="0"/>
        <w:adjustRightInd w:val="0"/>
        <w:rPr>
          <w:szCs w:val="24"/>
        </w:rPr>
      </w:pPr>
      <w:r w:rsidRPr="00A84B6C">
        <w:rPr>
          <w:szCs w:val="24"/>
        </w:rPr>
        <w:lastRenderedPageBreak/>
        <w:t>in which:</w:t>
      </w:r>
    </w:p>
    <w:p w14:paraId="6CB24DD5" w14:textId="011C878F" w:rsidR="003264FC" w:rsidRPr="00A84B6C" w:rsidRDefault="000A5D27">
      <w:pPr>
        <w:pStyle w:val="Formula"/>
        <w:autoSpaceDE w:val="0"/>
        <w:autoSpaceDN w:val="0"/>
        <w:adjustRightInd w:val="0"/>
        <w:rPr>
          <w:szCs w:val="24"/>
        </w:rPr>
      </w:pPr>
      <w:r w:rsidRPr="00A84B6C">
        <w:rPr>
          <w:position w:val="-30"/>
        </w:rPr>
        <w:object w:dxaOrig="2040" w:dyaOrig="700" w14:anchorId="296392E9">
          <v:shape id="_x0000_i1090" type="#_x0000_t75" style="width:102pt;height:34.5pt" o:ole="">
            <v:imagedata r:id="rId148" o:title=""/>
          </v:shape>
          <o:OLEObject Type="Embed" ProgID="Equation.DSMT4" ShapeID="_x0000_i1090" DrawAspect="Content" ObjectID="_1772534964" r:id="rId149"/>
        </w:object>
      </w:r>
      <w:r w:rsidR="003264FC" w:rsidRPr="00A84B6C">
        <w:rPr>
          <w:szCs w:val="24"/>
        </w:rPr>
        <w:tab/>
        <w:t>(8.19)</w:t>
      </w:r>
    </w:p>
    <w:p w14:paraId="0F60D96C"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2A8225C5" w14:textId="77777777" w:rsidTr="00407CD4">
        <w:tc>
          <w:tcPr>
            <w:tcW w:w="708" w:type="dxa"/>
          </w:tcPr>
          <w:p w14:paraId="36DF24E5" w14:textId="299CE01E" w:rsidR="003264FC" w:rsidRPr="00A84B6C" w:rsidRDefault="003264FC" w:rsidP="003264FC">
            <w:pPr>
              <w:pStyle w:val="Tablebody"/>
              <w:autoSpaceDE w:val="0"/>
              <w:autoSpaceDN w:val="0"/>
              <w:adjustRightInd w:val="0"/>
            </w:pPr>
            <w:r w:rsidRPr="00A84B6C">
              <w:rPr>
                <w:i/>
                <w:szCs w:val="24"/>
              </w:rPr>
              <w:t>β</w:t>
            </w:r>
            <w:r w:rsidRPr="00A84B6C">
              <w:rPr>
                <w:szCs w:val="24"/>
                <w:vertAlign w:val="subscript"/>
              </w:rPr>
              <w:t>r</w:t>
            </w:r>
          </w:p>
        </w:tc>
        <w:tc>
          <w:tcPr>
            <w:tcW w:w="8364" w:type="dxa"/>
          </w:tcPr>
          <w:p w14:paraId="29974015" w14:textId="44934AEC" w:rsidR="003264FC" w:rsidRPr="00A84B6C" w:rsidRDefault="003264FC" w:rsidP="003264FC">
            <w:pPr>
              <w:pStyle w:val="Tablebody"/>
              <w:autoSpaceDE w:val="0"/>
              <w:autoSpaceDN w:val="0"/>
              <w:adjustRightInd w:val="0"/>
            </w:pPr>
            <w:r w:rsidRPr="00A84B6C">
              <w:rPr>
                <w:szCs w:val="24"/>
              </w:rPr>
              <w:t>is the half angle of the horizontal angular separation of two rafters (= π/</w:t>
            </w:r>
            <w:r w:rsidRPr="00A84B6C">
              <w:rPr>
                <w:i/>
                <w:szCs w:val="24"/>
              </w:rPr>
              <w:t>n</w:t>
            </w:r>
            <w:r w:rsidRPr="00A84B6C">
              <w:rPr>
                <w:szCs w:val="24"/>
              </w:rPr>
              <w:t xml:space="preserve"> radians)</w:t>
            </w:r>
          </w:p>
        </w:tc>
      </w:tr>
      <w:tr w:rsidR="003264FC" w:rsidRPr="00A84B6C" w14:paraId="70F6C364" w14:textId="77777777" w:rsidTr="00407CD4">
        <w:tc>
          <w:tcPr>
            <w:tcW w:w="708" w:type="dxa"/>
          </w:tcPr>
          <w:p w14:paraId="5DEFBC9F" w14:textId="5685BDA5" w:rsidR="003264FC" w:rsidRPr="00A84B6C" w:rsidRDefault="003264FC" w:rsidP="003264FC">
            <w:pPr>
              <w:pStyle w:val="Tablebody"/>
              <w:autoSpaceDE w:val="0"/>
              <w:autoSpaceDN w:val="0"/>
              <w:adjustRightInd w:val="0"/>
            </w:pPr>
            <w:r w:rsidRPr="00A84B6C">
              <w:rPr>
                <w:i/>
                <w:szCs w:val="24"/>
              </w:rPr>
              <w:t>N</w:t>
            </w:r>
            <w:r w:rsidRPr="00A84B6C">
              <w:rPr>
                <w:szCs w:val="24"/>
                <w:vertAlign w:val="subscript"/>
              </w:rPr>
              <w:t>2,Ed</w:t>
            </w:r>
          </w:p>
        </w:tc>
        <w:tc>
          <w:tcPr>
            <w:tcW w:w="8364" w:type="dxa"/>
          </w:tcPr>
          <w:p w14:paraId="51241998" w14:textId="4AECD757" w:rsidR="003264FC" w:rsidRPr="00A84B6C" w:rsidRDefault="003264FC" w:rsidP="003264FC">
            <w:pPr>
              <w:pStyle w:val="Tablebody"/>
              <w:autoSpaceDE w:val="0"/>
              <w:autoSpaceDN w:val="0"/>
              <w:adjustRightInd w:val="0"/>
            </w:pPr>
            <w:r w:rsidRPr="00A84B6C">
              <w:rPr>
                <w:szCs w:val="24"/>
              </w:rPr>
              <w:t>is the design value of the force in the lower chord of the centre ring;</w:t>
            </w:r>
          </w:p>
        </w:tc>
      </w:tr>
      <w:tr w:rsidR="003264FC" w:rsidRPr="00A84B6C" w14:paraId="56A745FC" w14:textId="77777777" w:rsidTr="00407CD4">
        <w:tc>
          <w:tcPr>
            <w:tcW w:w="708" w:type="dxa"/>
          </w:tcPr>
          <w:p w14:paraId="45B2D81A" w14:textId="381A830E" w:rsidR="003264FC" w:rsidRPr="00A84B6C" w:rsidRDefault="003264FC" w:rsidP="003264FC">
            <w:pPr>
              <w:pStyle w:val="Tablebody"/>
              <w:autoSpaceDE w:val="0"/>
              <w:autoSpaceDN w:val="0"/>
              <w:adjustRightInd w:val="0"/>
            </w:pPr>
            <w:r w:rsidRPr="00A84B6C">
              <w:rPr>
                <w:i/>
                <w:szCs w:val="24"/>
              </w:rPr>
              <w:t>N</w:t>
            </w:r>
            <w:r w:rsidRPr="00A84B6C">
              <w:rPr>
                <w:szCs w:val="24"/>
                <w:vertAlign w:val="subscript"/>
              </w:rPr>
              <w:t>Ed</w:t>
            </w:r>
          </w:p>
        </w:tc>
        <w:tc>
          <w:tcPr>
            <w:tcW w:w="8364" w:type="dxa"/>
          </w:tcPr>
          <w:p w14:paraId="79193230" w14:textId="660940EA" w:rsidR="003264FC" w:rsidRPr="00A84B6C" w:rsidRDefault="003264FC" w:rsidP="003264FC">
            <w:pPr>
              <w:pStyle w:val="Tablebody"/>
              <w:autoSpaceDE w:val="0"/>
              <w:autoSpaceDN w:val="0"/>
              <w:adjustRightInd w:val="0"/>
            </w:pPr>
            <w:r w:rsidRPr="00A84B6C">
              <w:rPr>
                <w:szCs w:val="24"/>
              </w:rPr>
              <w:t>is the design value of the force in the rafter;</w:t>
            </w:r>
          </w:p>
        </w:tc>
      </w:tr>
      <w:tr w:rsidR="003264FC" w:rsidRPr="00A84B6C" w14:paraId="229C6EFD" w14:textId="77777777" w:rsidTr="00407CD4">
        <w:tc>
          <w:tcPr>
            <w:tcW w:w="708" w:type="dxa"/>
          </w:tcPr>
          <w:p w14:paraId="6A34B9C6" w14:textId="186EA6C2" w:rsidR="003264FC" w:rsidRPr="00A84B6C" w:rsidRDefault="003264FC" w:rsidP="003264FC">
            <w:pPr>
              <w:pStyle w:val="Tablebody"/>
              <w:autoSpaceDE w:val="0"/>
              <w:autoSpaceDN w:val="0"/>
              <w:adjustRightInd w:val="0"/>
              <w:rPr>
                <w:i/>
              </w:rPr>
            </w:pPr>
            <w:r w:rsidRPr="00A84B6C">
              <w:rPr>
                <w:i/>
                <w:szCs w:val="24"/>
              </w:rPr>
              <w:t>M</w:t>
            </w:r>
            <w:r w:rsidRPr="00A84B6C">
              <w:rPr>
                <w:szCs w:val="24"/>
                <w:vertAlign w:val="subscript"/>
              </w:rPr>
              <w:t>Ed</w:t>
            </w:r>
          </w:p>
        </w:tc>
        <w:tc>
          <w:tcPr>
            <w:tcW w:w="8364" w:type="dxa"/>
          </w:tcPr>
          <w:p w14:paraId="03C7C9FC" w14:textId="4504A586" w:rsidR="003264FC" w:rsidRPr="00A84B6C" w:rsidRDefault="003264FC" w:rsidP="003264FC">
            <w:pPr>
              <w:pStyle w:val="Tablebody"/>
              <w:autoSpaceDE w:val="0"/>
              <w:autoSpaceDN w:val="0"/>
              <w:adjustRightInd w:val="0"/>
            </w:pPr>
            <w:r w:rsidRPr="00A84B6C">
              <w:rPr>
                <w:szCs w:val="24"/>
              </w:rPr>
              <w:t>is the design value of the bending moment in the rafter at its inner end;</w:t>
            </w:r>
          </w:p>
        </w:tc>
      </w:tr>
      <w:tr w:rsidR="003264FC" w:rsidRPr="00A84B6C" w14:paraId="0733D471" w14:textId="77777777" w:rsidTr="00407CD4">
        <w:tc>
          <w:tcPr>
            <w:tcW w:w="708" w:type="dxa"/>
          </w:tcPr>
          <w:p w14:paraId="665A9A5A" w14:textId="6949D3D0" w:rsidR="003264FC" w:rsidRPr="00A84B6C" w:rsidRDefault="003264FC" w:rsidP="003264FC">
            <w:pPr>
              <w:pStyle w:val="Tablebody"/>
              <w:autoSpaceDE w:val="0"/>
              <w:autoSpaceDN w:val="0"/>
              <w:adjustRightInd w:val="0"/>
              <w:rPr>
                <w:i/>
              </w:rPr>
            </w:pPr>
            <w:r w:rsidRPr="00A84B6C">
              <w:rPr>
                <w:i/>
                <w:szCs w:val="24"/>
              </w:rPr>
              <w:t>e</w:t>
            </w:r>
            <w:r w:rsidRPr="00A84B6C">
              <w:rPr>
                <w:szCs w:val="24"/>
                <w:vertAlign w:val="subscript"/>
              </w:rPr>
              <w:t>o</w:t>
            </w:r>
          </w:p>
        </w:tc>
        <w:tc>
          <w:tcPr>
            <w:tcW w:w="8364" w:type="dxa"/>
          </w:tcPr>
          <w:p w14:paraId="3CE0629C" w14:textId="22D7F965" w:rsidR="003264FC" w:rsidRPr="00A84B6C" w:rsidRDefault="003264FC" w:rsidP="003264FC">
            <w:pPr>
              <w:pStyle w:val="Tablebody"/>
              <w:autoSpaceDE w:val="0"/>
              <w:autoSpaceDN w:val="0"/>
              <w:adjustRightInd w:val="0"/>
            </w:pPr>
            <w:r w:rsidRPr="00A84B6C">
              <w:rPr>
                <w:szCs w:val="24"/>
              </w:rPr>
              <w:t>is the vertical eccentricity of the rafter neutral axis from the top flange of the centre ring (</w:t>
            </w:r>
            <w:r w:rsidRPr="00A84B6C">
              <w:rPr>
                <w:rStyle w:val="citefig"/>
                <w:szCs w:val="24"/>
                <w:shd w:val="clear" w:color="auto" w:fill="auto"/>
              </w:rPr>
              <w:t>Figure 8.2</w:t>
            </w:r>
            <w:r w:rsidRPr="00A84B6C">
              <w:rPr>
                <w:szCs w:val="24"/>
              </w:rPr>
              <w:t>);</w:t>
            </w:r>
          </w:p>
        </w:tc>
      </w:tr>
      <w:tr w:rsidR="003264FC" w:rsidRPr="00A84B6C" w14:paraId="40E369F5" w14:textId="77777777" w:rsidTr="00407CD4">
        <w:tc>
          <w:tcPr>
            <w:tcW w:w="708" w:type="dxa"/>
          </w:tcPr>
          <w:p w14:paraId="6A699764" w14:textId="04DA39A3"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k</w:t>
            </w:r>
          </w:p>
        </w:tc>
        <w:tc>
          <w:tcPr>
            <w:tcW w:w="8364" w:type="dxa"/>
          </w:tcPr>
          <w:p w14:paraId="6FE1B4D6" w14:textId="5E04E5A0" w:rsidR="003264FC" w:rsidRPr="00A84B6C" w:rsidRDefault="003264FC" w:rsidP="003264FC">
            <w:pPr>
              <w:pStyle w:val="Tablebody"/>
              <w:autoSpaceDE w:val="0"/>
              <w:autoSpaceDN w:val="0"/>
              <w:adjustRightInd w:val="0"/>
            </w:pPr>
            <w:r w:rsidRPr="00A84B6C">
              <w:rPr>
                <w:szCs w:val="24"/>
              </w:rPr>
              <w:t>is the vertical separation of the flanges of the centre ring (</w:t>
            </w:r>
            <w:r w:rsidRPr="00A84B6C">
              <w:rPr>
                <w:rStyle w:val="citefig"/>
                <w:szCs w:val="24"/>
                <w:shd w:val="clear" w:color="auto" w:fill="auto"/>
              </w:rPr>
              <w:t>Figure 8.2</w:t>
            </w:r>
            <w:r w:rsidRPr="00A84B6C">
              <w:rPr>
                <w:szCs w:val="24"/>
              </w:rPr>
              <w:t>)</w:t>
            </w:r>
          </w:p>
        </w:tc>
      </w:tr>
      <w:tr w:rsidR="003264FC" w:rsidRPr="00A84B6C" w14:paraId="3BCDE2ED" w14:textId="77777777" w:rsidTr="00407CD4">
        <w:tc>
          <w:tcPr>
            <w:tcW w:w="708" w:type="dxa"/>
          </w:tcPr>
          <w:p w14:paraId="6F64AB5A" w14:textId="5409A503" w:rsidR="003264FC" w:rsidRPr="00A84B6C" w:rsidRDefault="003264FC" w:rsidP="003264FC">
            <w:pPr>
              <w:pStyle w:val="Tablebody"/>
              <w:autoSpaceDE w:val="0"/>
              <w:autoSpaceDN w:val="0"/>
              <w:adjustRightInd w:val="0"/>
              <w:rPr>
                <w:i/>
              </w:rPr>
            </w:pPr>
            <w:r w:rsidRPr="00A84B6C">
              <w:rPr>
                <w:i/>
                <w:szCs w:val="24"/>
              </w:rPr>
              <w:t>r</w:t>
            </w:r>
            <w:r w:rsidRPr="00A84B6C">
              <w:rPr>
                <w:szCs w:val="24"/>
                <w:vertAlign w:val="subscript"/>
              </w:rPr>
              <w:t>k</w:t>
            </w:r>
          </w:p>
        </w:tc>
        <w:tc>
          <w:tcPr>
            <w:tcW w:w="8364" w:type="dxa"/>
          </w:tcPr>
          <w:p w14:paraId="040E8340" w14:textId="3F331D45" w:rsidR="003264FC" w:rsidRPr="00A84B6C" w:rsidRDefault="003264FC" w:rsidP="003264FC">
            <w:pPr>
              <w:pStyle w:val="Tablebody"/>
              <w:autoSpaceDE w:val="0"/>
              <w:autoSpaceDN w:val="0"/>
              <w:adjustRightInd w:val="0"/>
            </w:pPr>
            <w:r w:rsidRPr="00A84B6C">
              <w:rPr>
                <w:szCs w:val="24"/>
              </w:rPr>
              <w:t>is the radius of the neutral axis of the centre ring (</w:t>
            </w:r>
            <w:r w:rsidRPr="00A84B6C">
              <w:rPr>
                <w:rStyle w:val="citefig"/>
                <w:szCs w:val="24"/>
                <w:shd w:val="clear" w:color="auto" w:fill="auto"/>
              </w:rPr>
              <w:t>Figure 8.2</w:t>
            </w:r>
            <w:r w:rsidRPr="00A84B6C">
              <w:rPr>
                <w:szCs w:val="24"/>
              </w:rPr>
              <w:t>).</w:t>
            </w:r>
          </w:p>
        </w:tc>
      </w:tr>
    </w:tbl>
    <w:p w14:paraId="205A0121"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83" w:name="_Toc148687658"/>
      <w:r w:rsidRPr="00A84B6C">
        <w:rPr>
          <w:rFonts w:eastAsia="Times New Roman"/>
          <w:szCs w:val="24"/>
        </w:rPr>
        <w:t>Column supported roof structure</w:t>
      </w:r>
      <w:bookmarkEnd w:id="83"/>
    </w:p>
    <w:p w14:paraId="37EA1F89"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recommended minimum nominal thickness of roof plating is indicated in </w:t>
      </w:r>
      <w:r w:rsidRPr="00A84B6C">
        <w:rPr>
          <w:rStyle w:val="citetbl"/>
          <w:szCs w:val="24"/>
          <w:shd w:val="clear" w:color="auto" w:fill="auto"/>
        </w:rPr>
        <w:t>Table 8.1</w:t>
      </w:r>
      <w:r w:rsidRPr="00A84B6C">
        <w:rPr>
          <w:szCs w:val="24"/>
        </w:rPr>
        <w:t>.</w:t>
      </w:r>
    </w:p>
    <w:p w14:paraId="2BC8AEBA" w14:textId="77777777" w:rsidR="003264FC" w:rsidRPr="00A84B6C" w:rsidRDefault="003264FC">
      <w:pPr>
        <w:pStyle w:val="Tabletitle"/>
        <w:keepLines/>
        <w:autoSpaceDE w:val="0"/>
        <w:autoSpaceDN w:val="0"/>
        <w:adjustRightInd w:val="0"/>
        <w:outlineLvl w:val="0"/>
        <w:rPr>
          <w:szCs w:val="24"/>
        </w:rPr>
      </w:pPr>
      <w:r w:rsidRPr="00A84B6C">
        <w:rPr>
          <w:szCs w:val="24"/>
        </w:rPr>
        <w:t>Table 8.1 (NDP) — Recommended minimum nominal thickness for roof plates</w:t>
      </w:r>
    </w:p>
    <w:tbl>
      <w:tblPr>
        <w:tblW w:w="65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5"/>
        <w:gridCol w:w="3256"/>
      </w:tblGrid>
      <w:tr w:rsidR="003264FC" w:rsidRPr="00A84B6C" w14:paraId="19AF08E0" w14:textId="77777777" w:rsidTr="00B42DAD">
        <w:trPr>
          <w:jc w:val="center"/>
        </w:trPr>
        <w:tc>
          <w:tcPr>
            <w:tcW w:w="3255" w:type="dxa"/>
            <w:tcBorders>
              <w:top w:val="single" w:sz="12" w:space="0" w:color="auto"/>
              <w:bottom w:val="single" w:sz="12" w:space="0" w:color="auto"/>
            </w:tcBorders>
          </w:tcPr>
          <w:p w14:paraId="5B6ACE99" w14:textId="662DA52A" w:rsidR="003264FC" w:rsidRPr="00A84B6C" w:rsidRDefault="003264FC" w:rsidP="003264FC">
            <w:pPr>
              <w:pStyle w:val="Tableheader"/>
              <w:keepLines/>
              <w:autoSpaceDE w:val="0"/>
              <w:autoSpaceDN w:val="0"/>
              <w:adjustRightInd w:val="0"/>
              <w:rPr>
                <w:b/>
              </w:rPr>
            </w:pPr>
            <w:r w:rsidRPr="00A84B6C">
              <w:rPr>
                <w:b/>
                <w:szCs w:val="24"/>
              </w:rPr>
              <w:t>Material</w:t>
            </w:r>
          </w:p>
        </w:tc>
        <w:tc>
          <w:tcPr>
            <w:tcW w:w="3256" w:type="dxa"/>
            <w:tcBorders>
              <w:top w:val="single" w:sz="12" w:space="0" w:color="auto"/>
              <w:bottom w:val="single" w:sz="12" w:space="0" w:color="auto"/>
            </w:tcBorders>
          </w:tcPr>
          <w:p w14:paraId="2B849E06" w14:textId="5EA5A50C" w:rsidR="003264FC" w:rsidRPr="00A84B6C" w:rsidRDefault="003264FC" w:rsidP="003264FC">
            <w:pPr>
              <w:pStyle w:val="Tableheader"/>
              <w:keepLines/>
              <w:autoSpaceDE w:val="0"/>
              <w:autoSpaceDN w:val="0"/>
              <w:adjustRightInd w:val="0"/>
              <w:rPr>
                <w:b/>
              </w:rPr>
            </w:pPr>
            <w:r w:rsidRPr="00A84B6C">
              <w:rPr>
                <w:b/>
                <w:szCs w:val="24"/>
              </w:rPr>
              <w:t>Roof plate thickness</w:t>
            </w:r>
          </w:p>
        </w:tc>
      </w:tr>
      <w:tr w:rsidR="003264FC" w:rsidRPr="00A84B6C" w14:paraId="3B7602D2" w14:textId="77777777" w:rsidTr="00B42DAD">
        <w:trPr>
          <w:jc w:val="center"/>
        </w:trPr>
        <w:tc>
          <w:tcPr>
            <w:tcW w:w="3255" w:type="dxa"/>
            <w:tcBorders>
              <w:top w:val="single" w:sz="12" w:space="0" w:color="auto"/>
            </w:tcBorders>
          </w:tcPr>
          <w:p w14:paraId="6AF431CB" w14:textId="1262452B" w:rsidR="003264FC" w:rsidRPr="00A84B6C" w:rsidRDefault="003264FC" w:rsidP="003264FC">
            <w:pPr>
              <w:pStyle w:val="Tablebody"/>
              <w:autoSpaceDE w:val="0"/>
              <w:autoSpaceDN w:val="0"/>
              <w:adjustRightInd w:val="0"/>
            </w:pPr>
            <w:r w:rsidRPr="00A84B6C">
              <w:rPr>
                <w:szCs w:val="24"/>
              </w:rPr>
              <w:t>Carbon steels</w:t>
            </w:r>
          </w:p>
        </w:tc>
        <w:tc>
          <w:tcPr>
            <w:tcW w:w="3256" w:type="dxa"/>
            <w:tcBorders>
              <w:top w:val="single" w:sz="12" w:space="0" w:color="auto"/>
            </w:tcBorders>
          </w:tcPr>
          <w:p w14:paraId="35273055" w14:textId="7D963682" w:rsidR="003264FC" w:rsidRPr="00A84B6C" w:rsidRDefault="003264FC" w:rsidP="003264FC">
            <w:pPr>
              <w:pStyle w:val="Tablebody"/>
              <w:autoSpaceDE w:val="0"/>
              <w:autoSpaceDN w:val="0"/>
              <w:adjustRightInd w:val="0"/>
            </w:pPr>
            <w:r w:rsidRPr="00A84B6C">
              <w:rPr>
                <w:szCs w:val="24"/>
              </w:rPr>
              <w:t>5 mm</w:t>
            </w:r>
          </w:p>
        </w:tc>
      </w:tr>
      <w:tr w:rsidR="003264FC" w:rsidRPr="00A84B6C" w14:paraId="32E2D2A7" w14:textId="77777777" w:rsidTr="00B42DAD">
        <w:trPr>
          <w:jc w:val="center"/>
        </w:trPr>
        <w:tc>
          <w:tcPr>
            <w:tcW w:w="3255" w:type="dxa"/>
            <w:tcBorders>
              <w:bottom w:val="single" w:sz="12" w:space="0" w:color="auto"/>
            </w:tcBorders>
          </w:tcPr>
          <w:p w14:paraId="3957193E" w14:textId="0D6CE0CF" w:rsidR="003264FC" w:rsidRPr="00A84B6C" w:rsidRDefault="003264FC" w:rsidP="003264FC">
            <w:pPr>
              <w:pStyle w:val="Tablebody"/>
              <w:autoSpaceDE w:val="0"/>
              <w:autoSpaceDN w:val="0"/>
              <w:adjustRightInd w:val="0"/>
            </w:pPr>
            <w:r w:rsidRPr="00A84B6C">
              <w:rPr>
                <w:szCs w:val="24"/>
              </w:rPr>
              <w:t>Stainless steels</w:t>
            </w:r>
          </w:p>
        </w:tc>
        <w:tc>
          <w:tcPr>
            <w:tcW w:w="3256" w:type="dxa"/>
            <w:tcBorders>
              <w:bottom w:val="single" w:sz="12" w:space="0" w:color="auto"/>
            </w:tcBorders>
          </w:tcPr>
          <w:p w14:paraId="5D702907" w14:textId="3EEB7967" w:rsidR="003264FC" w:rsidRPr="00A84B6C" w:rsidRDefault="003264FC" w:rsidP="003264FC">
            <w:pPr>
              <w:pStyle w:val="Tablebody"/>
              <w:autoSpaceDE w:val="0"/>
              <w:autoSpaceDN w:val="0"/>
              <w:adjustRightInd w:val="0"/>
            </w:pPr>
            <w:r w:rsidRPr="00A84B6C">
              <w:rPr>
                <w:szCs w:val="24"/>
              </w:rPr>
              <w:t>3 mm</w:t>
            </w:r>
          </w:p>
        </w:tc>
      </w:tr>
    </w:tbl>
    <w:p w14:paraId="188C6F73" w14:textId="77777777" w:rsidR="003264FC" w:rsidRPr="00A84B6C" w:rsidRDefault="003264FC" w:rsidP="009B22D1">
      <w:pPr>
        <w:pStyle w:val="Note"/>
        <w:keepNext/>
        <w:keepLines/>
        <w:autoSpaceDE w:val="0"/>
        <w:autoSpaceDN w:val="0"/>
        <w:adjustRightInd w:val="0"/>
        <w:spacing w:before="240"/>
        <w:rPr>
          <w:szCs w:val="24"/>
        </w:rPr>
      </w:pPr>
      <w:r w:rsidRPr="00A84B6C">
        <w:rPr>
          <w:szCs w:val="24"/>
        </w:rPr>
        <w:t>NOTE</w:t>
      </w:r>
      <w:r w:rsidRPr="00A84B6C">
        <w:rPr>
          <w:szCs w:val="24"/>
        </w:rPr>
        <w:tab/>
        <w:t>The minimum nominal roof plate thickness for welded tanks can be defined in the National Annex.</w:t>
      </w:r>
    </w:p>
    <w:p w14:paraId="5E9C4DA4"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roof plates may be designed using large deflection theory.</w:t>
      </w:r>
    </w:p>
    <w:p w14:paraId="2D5B75A1"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design of the roof supporting structure should satisfy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1</w:t>
      </w:r>
      <w:r w:rsidRPr="00A84B6C">
        <w:rPr>
          <w:szCs w:val="24"/>
        </w:rPr>
        <w:t>.</w:t>
      </w:r>
    </w:p>
    <w:p w14:paraId="28BC6E4B"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84" w:name="_Toc148687659"/>
      <w:r w:rsidRPr="00A84B6C">
        <w:rPr>
          <w:rFonts w:eastAsia="Times New Roman"/>
          <w:szCs w:val="24"/>
        </w:rPr>
        <w:t>Bracing and rings where roof plates are not connected to the rafters</w:t>
      </w:r>
      <w:bookmarkEnd w:id="84"/>
    </w:p>
    <w:p w14:paraId="5FDFEDB0"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In tanks where the roof plates are not structurally connected to the rafters, bracing should be used.</w:t>
      </w:r>
    </w:p>
    <w:p w14:paraId="2CAE6CDA"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Where the roof exceeds 15 m diameter, the following bracing arrangement should be taken as the minimum requirement. Pairs of adjacent rafters should be selected to be braced together using truss members. These pairs of rafters, termed braced bays, should be placed at even spacing around the tank circumference. A minimum of two braced bays should be used (on a diameter), but the number chosen should take consideration of the tank diameter.</w:t>
      </w:r>
    </w:p>
    <w:p w14:paraId="3A92C0F6"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Where a braced roof has a diameter between 15 m and 25 m, an additional circumferential ring should be provided. Where a braced roof has a diameter over 25 m, two additional circumferential rings should be provided.</w:t>
      </w:r>
    </w:p>
    <w:p w14:paraId="2B016813"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The bracing between rafters should be designed to provide a stabilizing force greater than 1 % of the sum of the axial forces in the stabilized members.</w:t>
      </w:r>
    </w:p>
    <w:p w14:paraId="7002580C"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85" w:name="_Toc148687660"/>
      <w:r w:rsidRPr="00A84B6C">
        <w:rPr>
          <w:rFonts w:eastAsia="Times New Roman"/>
          <w:szCs w:val="24"/>
        </w:rPr>
        <w:lastRenderedPageBreak/>
        <w:t>Spherical or conical shell roof without roof supporting structure</w:t>
      </w:r>
      <w:bookmarkEnd w:id="85"/>
    </w:p>
    <w:p w14:paraId="24F8B893" w14:textId="77777777" w:rsidR="003264FC" w:rsidRPr="00A84B6C" w:rsidRDefault="003264FC" w:rsidP="00DB6713">
      <w:pPr>
        <w:pStyle w:val="BodyText"/>
        <w:keepNext/>
        <w:autoSpaceDE w:val="0"/>
        <w:autoSpaceDN w:val="0"/>
        <w:adjustRightInd w:val="0"/>
        <w:rPr>
          <w:szCs w:val="24"/>
        </w:rPr>
      </w:pPr>
      <w:r w:rsidRPr="00A84B6C">
        <w:rPr>
          <w:szCs w:val="24"/>
        </w:rPr>
        <w:t>(1)</w:t>
      </w:r>
      <w:r w:rsidRPr="00A84B6C">
        <w:rPr>
          <w:szCs w:val="24"/>
        </w:rPr>
        <w:tab/>
        <w:t>The following rules may be used for the design of unstiffened shell roofs with butt welded or with single or double lap welded joints.</w:t>
      </w:r>
    </w:p>
    <w:p w14:paraId="74CDAEC0"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This procedure for spherical dome roofs may be used if the diameter of the tank is less than 60 m and the distributed load does not deviate significantly from symmetry about the tank axis.</w:t>
      </w:r>
    </w:p>
    <w:p w14:paraId="11B5E34E"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Provided that the maximum local value of the distributed design load is used in (3) to represent the distributed pressure on the roof, possible non-uniformity of the distributed load need not be considered.</w:t>
      </w:r>
    </w:p>
    <w:p w14:paraId="09DDDC04"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A fixed shell roof is one that is attached to the top of the cylindrical wall. It contrasts with a floating roof on the surface of the stored liquid.</w:t>
      </w:r>
    </w:p>
    <w:p w14:paraId="1F4E2D2B"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a concentrated load is applied, a separate assessment should be made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15278871"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This separate assessment is always relevant when platforms or runways are mounted on a tank roof.</w:t>
      </w:r>
    </w:p>
    <w:p w14:paraId="28AA04E9"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resistance of the roof under the design internal pressure </w:t>
      </w:r>
      <w:r w:rsidRPr="00A84B6C">
        <w:rPr>
          <w:i/>
          <w:szCs w:val="24"/>
        </w:rPr>
        <w:t>p</w:t>
      </w:r>
      <w:r w:rsidRPr="00A84B6C">
        <w:rPr>
          <w:szCs w:val="24"/>
          <w:vertAlign w:val="subscript"/>
        </w:rPr>
        <w:t>0,Ed</w:t>
      </w:r>
      <w:r w:rsidRPr="00A84B6C">
        <w:rPr>
          <w:szCs w:val="24"/>
        </w:rPr>
        <w:t xml:space="preserve"> should be verified using:</w:t>
      </w:r>
    </w:p>
    <w:p w14:paraId="1D8B186B" w14:textId="5682ACAE" w:rsidR="003264FC" w:rsidRPr="00A84B6C" w:rsidRDefault="000A5D27">
      <w:pPr>
        <w:pStyle w:val="Formula"/>
        <w:tabs>
          <w:tab w:val="left" w:pos="2880"/>
        </w:tabs>
        <w:autoSpaceDE w:val="0"/>
        <w:autoSpaceDN w:val="0"/>
        <w:adjustRightInd w:val="0"/>
        <w:rPr>
          <w:szCs w:val="24"/>
        </w:rPr>
      </w:pPr>
      <w:r w:rsidRPr="00A84B6C">
        <w:rPr>
          <w:position w:val="-30"/>
        </w:rPr>
        <w:object w:dxaOrig="1560" w:dyaOrig="720" w14:anchorId="2249AE61">
          <v:shape id="_x0000_i1091" type="#_x0000_t75" style="width:78.75pt;height:36.75pt" o:ole="">
            <v:imagedata r:id="rId150" o:title=""/>
          </v:shape>
          <o:OLEObject Type="Embed" ProgID="Equation.DSMT4" ShapeID="_x0000_i1091" DrawAspect="Content" ObjectID="_1772534965" r:id="rId151"/>
        </w:object>
      </w:r>
      <w:r w:rsidR="003264FC" w:rsidRPr="00A84B6C">
        <w:rPr>
          <w:szCs w:val="24"/>
        </w:rPr>
        <w:tab/>
        <w:t>for a spherical roof</w:t>
      </w:r>
      <w:r w:rsidR="003264FC" w:rsidRPr="00A84B6C">
        <w:rPr>
          <w:szCs w:val="24"/>
        </w:rPr>
        <w:tab/>
        <w:t>(8.20)</w:t>
      </w:r>
    </w:p>
    <w:p w14:paraId="7C347611" w14:textId="5390CAC5" w:rsidR="003264FC" w:rsidRPr="00A84B6C" w:rsidRDefault="000A5D27">
      <w:pPr>
        <w:pStyle w:val="Formula"/>
        <w:tabs>
          <w:tab w:val="left" w:pos="2880"/>
        </w:tabs>
        <w:autoSpaceDE w:val="0"/>
        <w:autoSpaceDN w:val="0"/>
        <w:adjustRightInd w:val="0"/>
        <w:rPr>
          <w:szCs w:val="24"/>
        </w:rPr>
      </w:pPr>
      <w:r w:rsidRPr="00A84B6C">
        <w:rPr>
          <w:position w:val="-30"/>
        </w:rPr>
        <w:object w:dxaOrig="1660" w:dyaOrig="720" w14:anchorId="5DF3598D">
          <v:shape id="_x0000_i1092" type="#_x0000_t75" style="width:82.5pt;height:36.75pt" o:ole="">
            <v:imagedata r:id="rId152" o:title=""/>
          </v:shape>
          <o:OLEObject Type="Embed" ProgID="Equation.DSMT4" ShapeID="_x0000_i1092" DrawAspect="Content" ObjectID="_1772534966" r:id="rId153"/>
        </w:object>
      </w:r>
      <w:r w:rsidR="003264FC" w:rsidRPr="00A84B6C">
        <w:rPr>
          <w:szCs w:val="24"/>
        </w:rPr>
        <w:tab/>
        <w:t>for a conical roof</w:t>
      </w:r>
      <w:r w:rsidR="003264FC" w:rsidRPr="00A84B6C">
        <w:rPr>
          <w:szCs w:val="24"/>
        </w:rPr>
        <w:tab/>
        <w:t>(8.21)</w:t>
      </w:r>
    </w:p>
    <w:p w14:paraId="03A26909" w14:textId="77777777" w:rsidR="003264FC" w:rsidRPr="00A84B6C" w:rsidRDefault="003264FC">
      <w:pPr>
        <w:pStyle w:val="BodyText"/>
        <w:autoSpaceDE w:val="0"/>
        <w:autoSpaceDN w:val="0"/>
        <w:adjustRightInd w:val="0"/>
        <w:rPr>
          <w:szCs w:val="24"/>
        </w:rPr>
      </w:pPr>
      <w:r w:rsidRPr="00A84B6C">
        <w:rPr>
          <w:szCs w:val="24"/>
        </w:rPr>
        <w:t>in which:</w:t>
      </w:r>
    </w:p>
    <w:p w14:paraId="08A41F51" w14:textId="6C1E3F23" w:rsidR="003264FC" w:rsidRPr="00A84B6C" w:rsidRDefault="000A5D27">
      <w:pPr>
        <w:pStyle w:val="Formula"/>
        <w:tabs>
          <w:tab w:val="left" w:pos="2880"/>
        </w:tabs>
        <w:autoSpaceDE w:val="0"/>
        <w:autoSpaceDN w:val="0"/>
        <w:adjustRightInd w:val="0"/>
        <w:rPr>
          <w:szCs w:val="24"/>
        </w:rPr>
      </w:pPr>
      <w:r w:rsidRPr="00A84B6C">
        <w:rPr>
          <w:position w:val="-22"/>
        </w:rPr>
        <w:object w:dxaOrig="1060" w:dyaOrig="620" w14:anchorId="2E848775">
          <v:shape id="_x0000_i1093" type="#_x0000_t75" style="width:52.5pt;height:31.5pt" o:ole="">
            <v:imagedata r:id="rId154" o:title=""/>
          </v:shape>
          <o:OLEObject Type="Embed" ProgID="Equation.DSMT4" ShapeID="_x0000_i1093" DrawAspect="Content" ObjectID="_1772534967" r:id="rId155"/>
        </w:object>
      </w:r>
      <w:r w:rsidR="003264FC" w:rsidRPr="00A84B6C">
        <w:rPr>
          <w:szCs w:val="24"/>
        </w:rPr>
        <w:tab/>
        <w:t>for a conical roof</w:t>
      </w:r>
      <w:r w:rsidR="003264FC" w:rsidRPr="00A84B6C">
        <w:rPr>
          <w:szCs w:val="24"/>
        </w:rPr>
        <w:tab/>
        <w:t>(8.22)</w:t>
      </w:r>
    </w:p>
    <w:p w14:paraId="1B521DE0"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2E73FBD9" w14:textId="77777777" w:rsidTr="00407CD4">
        <w:tc>
          <w:tcPr>
            <w:tcW w:w="708" w:type="dxa"/>
          </w:tcPr>
          <w:p w14:paraId="11575A74" w14:textId="2198A1B6" w:rsidR="003264FC" w:rsidRPr="00A84B6C" w:rsidRDefault="003264FC" w:rsidP="003264FC">
            <w:pPr>
              <w:pStyle w:val="Tablebody"/>
              <w:autoSpaceDE w:val="0"/>
              <w:autoSpaceDN w:val="0"/>
              <w:adjustRightInd w:val="0"/>
              <w:rPr>
                <w:i/>
              </w:rPr>
            </w:pPr>
            <w:r w:rsidRPr="00A84B6C">
              <w:rPr>
                <w:i/>
                <w:szCs w:val="24"/>
              </w:rPr>
              <w:t>j</w:t>
            </w:r>
            <w:r w:rsidRPr="00A84B6C">
              <w:rPr>
                <w:i/>
                <w:szCs w:val="24"/>
                <w:vertAlign w:val="subscript"/>
              </w:rPr>
              <w:t>ef</w:t>
            </w:r>
          </w:p>
        </w:tc>
        <w:tc>
          <w:tcPr>
            <w:tcW w:w="8364" w:type="dxa"/>
          </w:tcPr>
          <w:p w14:paraId="5F35CFDB" w14:textId="636112DF" w:rsidR="003264FC" w:rsidRPr="00A84B6C" w:rsidRDefault="003264FC" w:rsidP="003264FC">
            <w:pPr>
              <w:pStyle w:val="Tablebody"/>
              <w:autoSpaceDE w:val="0"/>
              <w:autoSpaceDN w:val="0"/>
              <w:adjustRightInd w:val="0"/>
            </w:pPr>
            <w:r w:rsidRPr="00A84B6C">
              <w:rPr>
                <w:szCs w:val="24"/>
              </w:rPr>
              <w:t>is the joint efficiency factor;</w:t>
            </w:r>
          </w:p>
        </w:tc>
      </w:tr>
      <w:tr w:rsidR="003264FC" w:rsidRPr="00A84B6C" w14:paraId="6A696347" w14:textId="77777777" w:rsidTr="00407CD4">
        <w:tc>
          <w:tcPr>
            <w:tcW w:w="708" w:type="dxa"/>
          </w:tcPr>
          <w:p w14:paraId="32916DE7" w14:textId="0A2E6702" w:rsidR="003264FC" w:rsidRPr="00A84B6C" w:rsidRDefault="003264FC" w:rsidP="003264FC">
            <w:pPr>
              <w:pStyle w:val="Tablebody"/>
              <w:autoSpaceDE w:val="0"/>
              <w:autoSpaceDN w:val="0"/>
              <w:adjustRightInd w:val="0"/>
            </w:pPr>
            <w:r w:rsidRPr="00A84B6C">
              <w:rPr>
                <w:i/>
                <w:szCs w:val="24"/>
              </w:rPr>
              <w:t>p</w:t>
            </w:r>
            <w:r w:rsidRPr="00A84B6C">
              <w:rPr>
                <w:szCs w:val="24"/>
                <w:vertAlign w:val="subscript"/>
              </w:rPr>
              <w:t>0,Ed</w:t>
            </w:r>
          </w:p>
        </w:tc>
        <w:tc>
          <w:tcPr>
            <w:tcW w:w="8364" w:type="dxa"/>
          </w:tcPr>
          <w:p w14:paraId="103207FE" w14:textId="57A9BA0C" w:rsidR="003264FC" w:rsidRPr="00A84B6C" w:rsidRDefault="003264FC" w:rsidP="003264FC">
            <w:pPr>
              <w:pStyle w:val="Tablebody"/>
              <w:autoSpaceDE w:val="0"/>
              <w:autoSpaceDN w:val="0"/>
              <w:adjustRightInd w:val="0"/>
            </w:pPr>
            <w:r w:rsidRPr="00A84B6C">
              <w:rPr>
                <w:szCs w:val="24"/>
              </w:rPr>
              <w:t>is the outward component of the uniformly distributed design load on the roof;</w:t>
            </w:r>
          </w:p>
        </w:tc>
      </w:tr>
      <w:tr w:rsidR="003264FC" w:rsidRPr="00A84B6C" w14:paraId="1FAF9CE9" w14:textId="77777777" w:rsidTr="00407CD4">
        <w:tc>
          <w:tcPr>
            <w:tcW w:w="708" w:type="dxa"/>
          </w:tcPr>
          <w:p w14:paraId="681289FC" w14:textId="449A8B6F" w:rsidR="003264FC" w:rsidRPr="00A84B6C" w:rsidRDefault="003264FC" w:rsidP="003264FC">
            <w:pPr>
              <w:pStyle w:val="Tablebody"/>
              <w:autoSpaceDE w:val="0"/>
              <w:autoSpaceDN w:val="0"/>
              <w:adjustRightInd w:val="0"/>
              <w:rPr>
                <w:i/>
              </w:rPr>
            </w:pPr>
            <w:r w:rsidRPr="00A84B6C">
              <w:rPr>
                <w:i/>
                <w:szCs w:val="24"/>
              </w:rPr>
              <w:t>r</w:t>
            </w:r>
            <w:r w:rsidRPr="00A84B6C">
              <w:rPr>
                <w:i/>
                <w:szCs w:val="24"/>
                <w:vertAlign w:val="subscript"/>
              </w:rPr>
              <w:t>T</w:t>
            </w:r>
          </w:p>
        </w:tc>
        <w:tc>
          <w:tcPr>
            <w:tcW w:w="8364" w:type="dxa"/>
          </w:tcPr>
          <w:p w14:paraId="2A4477AB" w14:textId="56318C43" w:rsidR="003264FC" w:rsidRPr="00A84B6C" w:rsidRDefault="003264FC" w:rsidP="003264FC">
            <w:pPr>
              <w:pStyle w:val="Tablebody"/>
              <w:autoSpaceDE w:val="0"/>
              <w:autoSpaceDN w:val="0"/>
              <w:adjustRightInd w:val="0"/>
            </w:pPr>
            <w:r w:rsidRPr="00A84B6C">
              <w:rPr>
                <w:szCs w:val="24"/>
              </w:rPr>
              <w:t>is the radius of the middle surface of the cylindrical shell wall;</w:t>
            </w:r>
          </w:p>
        </w:tc>
      </w:tr>
      <w:tr w:rsidR="003264FC" w:rsidRPr="00A84B6C" w14:paraId="460D6351" w14:textId="77777777" w:rsidTr="00407CD4">
        <w:tc>
          <w:tcPr>
            <w:tcW w:w="708" w:type="dxa"/>
          </w:tcPr>
          <w:p w14:paraId="2F235C8E" w14:textId="1DF549AE" w:rsidR="003264FC" w:rsidRPr="00A84B6C" w:rsidRDefault="003264FC" w:rsidP="003264FC">
            <w:pPr>
              <w:pStyle w:val="Tablebody"/>
              <w:autoSpaceDE w:val="0"/>
              <w:autoSpaceDN w:val="0"/>
              <w:adjustRightInd w:val="0"/>
              <w:rPr>
                <w:i/>
              </w:rPr>
            </w:pPr>
            <w:r w:rsidRPr="00A84B6C">
              <w:rPr>
                <w:i/>
                <w:szCs w:val="24"/>
              </w:rPr>
              <w:t>r</w:t>
            </w:r>
            <w:r w:rsidRPr="00A84B6C">
              <w:rPr>
                <w:szCs w:val="24"/>
                <w:vertAlign w:val="subscript"/>
              </w:rPr>
              <w:t>CO</w:t>
            </w:r>
          </w:p>
        </w:tc>
        <w:tc>
          <w:tcPr>
            <w:tcW w:w="8364" w:type="dxa"/>
          </w:tcPr>
          <w:p w14:paraId="7AA2791E" w14:textId="59CB5B62" w:rsidR="003264FC" w:rsidRPr="00A84B6C" w:rsidRDefault="003264FC" w:rsidP="003264FC">
            <w:pPr>
              <w:pStyle w:val="Tablebody"/>
              <w:autoSpaceDE w:val="0"/>
              <w:autoSpaceDN w:val="0"/>
              <w:adjustRightInd w:val="0"/>
            </w:pPr>
            <w:r w:rsidRPr="00A84B6C">
              <w:rPr>
                <w:szCs w:val="24"/>
              </w:rPr>
              <w:t>is the radius of curvature for a conical roof;</w:t>
            </w:r>
          </w:p>
        </w:tc>
      </w:tr>
      <w:tr w:rsidR="003264FC" w:rsidRPr="00A84B6C" w14:paraId="2C130C95" w14:textId="77777777" w:rsidTr="00407CD4">
        <w:tc>
          <w:tcPr>
            <w:tcW w:w="708" w:type="dxa"/>
          </w:tcPr>
          <w:p w14:paraId="0AA7F82A" w14:textId="083AB68C" w:rsidR="003264FC" w:rsidRPr="00A84B6C" w:rsidRDefault="003264FC" w:rsidP="003264FC">
            <w:pPr>
              <w:pStyle w:val="Tablebody"/>
              <w:autoSpaceDE w:val="0"/>
              <w:autoSpaceDN w:val="0"/>
              <w:adjustRightInd w:val="0"/>
              <w:rPr>
                <w:i/>
              </w:rPr>
            </w:pPr>
            <w:r w:rsidRPr="00A84B6C">
              <w:rPr>
                <w:i/>
                <w:szCs w:val="24"/>
              </w:rPr>
              <w:t>r</w:t>
            </w:r>
            <w:r w:rsidRPr="00A84B6C">
              <w:rPr>
                <w:szCs w:val="24"/>
                <w:vertAlign w:val="subscript"/>
              </w:rPr>
              <w:t>S</w:t>
            </w:r>
          </w:p>
        </w:tc>
        <w:tc>
          <w:tcPr>
            <w:tcW w:w="8364" w:type="dxa"/>
          </w:tcPr>
          <w:p w14:paraId="68E81FA6" w14:textId="5A40F64B" w:rsidR="003264FC" w:rsidRPr="00A84B6C" w:rsidRDefault="003264FC" w:rsidP="003264FC">
            <w:pPr>
              <w:pStyle w:val="Tablebody"/>
              <w:autoSpaceDE w:val="0"/>
              <w:autoSpaceDN w:val="0"/>
              <w:adjustRightInd w:val="0"/>
            </w:pPr>
            <w:r w:rsidRPr="00A84B6C">
              <w:rPr>
                <w:szCs w:val="24"/>
              </w:rPr>
              <w:t>is the radius of curvature of a spherical roof;</w:t>
            </w:r>
          </w:p>
        </w:tc>
      </w:tr>
      <w:tr w:rsidR="003264FC" w:rsidRPr="00A84B6C" w14:paraId="11389F2C" w14:textId="77777777" w:rsidTr="00407CD4">
        <w:tc>
          <w:tcPr>
            <w:tcW w:w="708" w:type="dxa"/>
          </w:tcPr>
          <w:p w14:paraId="71D66B78" w14:textId="042D0FCD"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CO</w:t>
            </w:r>
          </w:p>
        </w:tc>
        <w:tc>
          <w:tcPr>
            <w:tcW w:w="8364" w:type="dxa"/>
          </w:tcPr>
          <w:p w14:paraId="49E5D567" w14:textId="5F89BC0F" w:rsidR="003264FC" w:rsidRPr="00A84B6C" w:rsidRDefault="003264FC" w:rsidP="003264FC">
            <w:pPr>
              <w:pStyle w:val="Tablebody"/>
              <w:autoSpaceDE w:val="0"/>
              <w:autoSpaceDN w:val="0"/>
              <w:adjustRightInd w:val="0"/>
            </w:pPr>
            <w:r w:rsidRPr="00A84B6C">
              <w:rPr>
                <w:szCs w:val="24"/>
              </w:rPr>
              <w:t>is the conical roof plate thickness;</w:t>
            </w:r>
          </w:p>
        </w:tc>
      </w:tr>
      <w:tr w:rsidR="003264FC" w:rsidRPr="00A84B6C" w14:paraId="7593C0E0" w14:textId="77777777" w:rsidTr="00407CD4">
        <w:tc>
          <w:tcPr>
            <w:tcW w:w="708" w:type="dxa"/>
          </w:tcPr>
          <w:p w14:paraId="443F0ACA" w14:textId="041EEF6A"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S</w:t>
            </w:r>
          </w:p>
        </w:tc>
        <w:tc>
          <w:tcPr>
            <w:tcW w:w="8364" w:type="dxa"/>
          </w:tcPr>
          <w:p w14:paraId="418DBCE0" w14:textId="32B81ECA" w:rsidR="003264FC" w:rsidRPr="00A84B6C" w:rsidRDefault="003264FC" w:rsidP="003264FC">
            <w:pPr>
              <w:pStyle w:val="Tablebody"/>
              <w:autoSpaceDE w:val="0"/>
              <w:autoSpaceDN w:val="0"/>
              <w:adjustRightInd w:val="0"/>
            </w:pPr>
            <w:r w:rsidRPr="00A84B6C">
              <w:rPr>
                <w:szCs w:val="24"/>
              </w:rPr>
              <w:t>is the spherical roof plate thickness;</w:t>
            </w:r>
          </w:p>
        </w:tc>
      </w:tr>
      <w:tr w:rsidR="003264FC" w:rsidRPr="00A84B6C" w14:paraId="48FF11B4" w14:textId="77777777" w:rsidTr="00407CD4">
        <w:tc>
          <w:tcPr>
            <w:tcW w:w="708" w:type="dxa"/>
          </w:tcPr>
          <w:p w14:paraId="405B59F8" w14:textId="74BD21C5" w:rsidR="003264FC" w:rsidRPr="00A84B6C" w:rsidRDefault="003264FC" w:rsidP="003264FC">
            <w:pPr>
              <w:pStyle w:val="Tablebody"/>
              <w:autoSpaceDE w:val="0"/>
              <w:autoSpaceDN w:val="0"/>
              <w:adjustRightInd w:val="0"/>
              <w:rPr>
                <w:i/>
              </w:rPr>
            </w:pPr>
            <w:r w:rsidRPr="00A84B6C">
              <w:rPr>
                <w:i/>
                <w:szCs w:val="24"/>
              </w:rPr>
              <w:t>α</w:t>
            </w:r>
          </w:p>
        </w:tc>
        <w:tc>
          <w:tcPr>
            <w:tcW w:w="8364" w:type="dxa"/>
          </w:tcPr>
          <w:p w14:paraId="0B975E08" w14:textId="7C01B692" w:rsidR="003264FC" w:rsidRPr="00A84B6C" w:rsidRDefault="003264FC" w:rsidP="003264FC">
            <w:pPr>
              <w:pStyle w:val="Tablebody"/>
              <w:autoSpaceDE w:val="0"/>
              <w:autoSpaceDN w:val="0"/>
              <w:adjustRightInd w:val="0"/>
            </w:pPr>
            <w:r w:rsidRPr="00A84B6C">
              <w:rPr>
                <w:szCs w:val="24"/>
              </w:rPr>
              <w:t xml:space="preserve">is the slope of a conical or spherical roof to the horizontal at the eaves (see </w:t>
            </w:r>
            <w:r w:rsidRPr="00A84B6C">
              <w:rPr>
                <w:rStyle w:val="citefig"/>
                <w:szCs w:val="24"/>
                <w:shd w:val="clear" w:color="auto" w:fill="auto"/>
              </w:rPr>
              <w:t>Figure 8.1</w:t>
            </w:r>
            <w:r w:rsidRPr="00A84B6C">
              <w:rPr>
                <w:szCs w:val="24"/>
              </w:rPr>
              <w:t>)</w:t>
            </w:r>
          </w:p>
        </w:tc>
      </w:tr>
      <w:tr w:rsidR="003264FC" w:rsidRPr="00A84B6C" w14:paraId="3BC547E9" w14:textId="77777777" w:rsidTr="00407CD4">
        <w:tc>
          <w:tcPr>
            <w:tcW w:w="708" w:type="dxa"/>
          </w:tcPr>
          <w:p w14:paraId="7C56F417" w14:textId="773C79A2" w:rsidR="003264FC" w:rsidRPr="00A84B6C" w:rsidRDefault="003264FC" w:rsidP="003264FC">
            <w:pPr>
              <w:pStyle w:val="Tablebody"/>
              <w:autoSpaceDE w:val="0"/>
              <w:autoSpaceDN w:val="0"/>
              <w:adjustRightInd w:val="0"/>
              <w:rPr>
                <w:i/>
              </w:rPr>
            </w:pPr>
            <w:r w:rsidRPr="00A84B6C">
              <w:rPr>
                <w:i/>
                <w:szCs w:val="24"/>
              </w:rPr>
              <w:t>γ</w:t>
            </w:r>
            <w:r w:rsidRPr="00A84B6C">
              <w:rPr>
                <w:szCs w:val="24"/>
                <w:vertAlign w:val="subscript"/>
              </w:rPr>
              <w:t>M0</w:t>
            </w:r>
          </w:p>
        </w:tc>
        <w:tc>
          <w:tcPr>
            <w:tcW w:w="8364" w:type="dxa"/>
          </w:tcPr>
          <w:p w14:paraId="2EDEFE0F" w14:textId="3C7F53CD" w:rsidR="003264FC" w:rsidRPr="00A84B6C" w:rsidRDefault="003264FC" w:rsidP="003264FC">
            <w:pPr>
              <w:pStyle w:val="Tablebody"/>
              <w:autoSpaceDE w:val="0"/>
              <w:autoSpaceDN w:val="0"/>
              <w:adjustRightInd w:val="0"/>
            </w:pPr>
            <w:r w:rsidRPr="00A84B6C">
              <w:rPr>
                <w:szCs w:val="24"/>
              </w:rPr>
              <w:t xml:space="preserve">is the partial factor for plastic failure (see </w:t>
            </w:r>
            <w:r w:rsidRPr="00A84B6C">
              <w:rPr>
                <w:rStyle w:val="citetbl"/>
                <w:szCs w:val="24"/>
                <w:shd w:val="clear" w:color="auto" w:fill="auto"/>
              </w:rPr>
              <w:t>Table 4.4</w:t>
            </w:r>
            <w:r w:rsidRPr="00A84B6C">
              <w:rPr>
                <w:szCs w:val="24"/>
              </w:rPr>
              <w:t>).</w:t>
            </w:r>
          </w:p>
        </w:tc>
      </w:tr>
    </w:tbl>
    <w:p w14:paraId="391E6718"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notation for the radius of curvature of conical </w:t>
      </w:r>
      <w:r w:rsidRPr="00A84B6C">
        <w:rPr>
          <w:i/>
          <w:szCs w:val="24"/>
        </w:rPr>
        <w:t>r</w:t>
      </w:r>
      <w:r w:rsidRPr="00A84B6C">
        <w:rPr>
          <w:szCs w:val="24"/>
          <w:vertAlign w:val="subscript"/>
        </w:rPr>
        <w:t>CO</w:t>
      </w:r>
      <w:r w:rsidRPr="00A84B6C">
        <w:rPr>
          <w:szCs w:val="24"/>
        </w:rPr>
        <w:t xml:space="preserve"> and spherical </w:t>
      </w:r>
      <w:r w:rsidRPr="00A84B6C">
        <w:rPr>
          <w:i/>
          <w:szCs w:val="24"/>
        </w:rPr>
        <w:t>r</w:t>
      </w:r>
      <w:r w:rsidRPr="00A84B6C">
        <w:rPr>
          <w:szCs w:val="24"/>
          <w:vertAlign w:val="subscript"/>
        </w:rPr>
        <w:t>S</w:t>
      </w:r>
      <w:r w:rsidRPr="00A84B6C">
        <w:rPr>
          <w:szCs w:val="24"/>
        </w:rPr>
        <w:t xml:space="preserve"> shells has been made consistent with that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to avoid the use of </w:t>
      </w:r>
      <w:r w:rsidRPr="00A84B6C">
        <w:rPr>
          <w:i/>
          <w:szCs w:val="24"/>
        </w:rPr>
        <w:t>R</w:t>
      </w:r>
      <w:r w:rsidRPr="00A84B6C">
        <w:rPr>
          <w:szCs w:val="24"/>
        </w:rPr>
        <w:t xml:space="preserve"> which is reserved for resistance.</w:t>
      </w:r>
    </w:p>
    <w:p w14:paraId="5E65CF52"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The joint efficiency factor </w:t>
      </w:r>
      <w:r w:rsidRPr="00A84B6C">
        <w:rPr>
          <w:i/>
          <w:szCs w:val="24"/>
        </w:rPr>
        <w:t>j</w:t>
      </w:r>
      <w:r w:rsidRPr="00A84B6C">
        <w:rPr>
          <w:i/>
          <w:szCs w:val="24"/>
          <w:vertAlign w:val="subscript"/>
        </w:rPr>
        <w:t>ef</w:t>
      </w:r>
      <w:r w:rsidRPr="00A84B6C">
        <w:rPr>
          <w:szCs w:val="24"/>
        </w:rPr>
        <w:t xml:space="preserve"> should be as defined in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r w:rsidRPr="00A84B6C">
        <w:rPr>
          <w:rStyle w:val="stdyear"/>
          <w:szCs w:val="24"/>
          <w:shd w:val="clear" w:color="auto" w:fill="auto"/>
        </w:rPr>
        <w:t>2023</w:t>
      </w:r>
      <w:r w:rsidRPr="00A84B6C">
        <w:rPr>
          <w:szCs w:val="24"/>
        </w:rPr>
        <w:t xml:space="preserve">, </w:t>
      </w:r>
      <w:r w:rsidRPr="00A84B6C">
        <w:rPr>
          <w:rStyle w:val="stdsection"/>
          <w:szCs w:val="24"/>
          <w:shd w:val="clear" w:color="auto" w:fill="auto"/>
        </w:rPr>
        <w:t>7.2.2</w:t>
      </w:r>
      <w:r w:rsidRPr="00A84B6C">
        <w:rPr>
          <w:szCs w:val="24"/>
        </w:rPr>
        <w:t>(8).</w:t>
      </w:r>
    </w:p>
    <w:p w14:paraId="02CF6132"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The stability of a spherical roof under the design external pressure </w:t>
      </w:r>
      <w:r w:rsidRPr="00A84B6C">
        <w:rPr>
          <w:i/>
          <w:szCs w:val="24"/>
        </w:rPr>
        <w:t>q</w:t>
      </w:r>
      <w:r w:rsidRPr="00A84B6C">
        <w:rPr>
          <w:szCs w:val="24"/>
          <w:vertAlign w:val="subscript"/>
        </w:rPr>
        <w:t>i,Ed</w:t>
      </w:r>
      <w:r w:rsidRPr="00A84B6C">
        <w:rPr>
          <w:szCs w:val="24"/>
        </w:rPr>
        <w:t xml:space="preserve"> should be assessed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68D07DEC" w14:textId="77777777" w:rsidR="003264FC" w:rsidRPr="00A84B6C" w:rsidRDefault="003264FC" w:rsidP="00DB6713">
      <w:pPr>
        <w:pStyle w:val="BodyText"/>
        <w:keepNext/>
        <w:autoSpaceDE w:val="0"/>
        <w:autoSpaceDN w:val="0"/>
        <w:adjustRightInd w:val="0"/>
        <w:rPr>
          <w:szCs w:val="24"/>
        </w:rPr>
      </w:pPr>
      <w:r w:rsidRPr="00A84B6C">
        <w:rPr>
          <w:szCs w:val="24"/>
        </w:rPr>
        <w:lastRenderedPageBreak/>
        <w:t>(8)</w:t>
      </w:r>
      <w:r w:rsidRPr="00A84B6C">
        <w:rPr>
          <w:szCs w:val="24"/>
        </w:rPr>
        <w:tab/>
        <w:t xml:space="preserve">A simpler conservative treatment may be deemed to meet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as:</w:t>
      </w:r>
    </w:p>
    <w:p w14:paraId="217BC0DF" w14:textId="20EAFA74" w:rsidR="003264FC" w:rsidRPr="00A84B6C" w:rsidRDefault="000A5D27">
      <w:pPr>
        <w:pStyle w:val="Formula"/>
        <w:autoSpaceDE w:val="0"/>
        <w:autoSpaceDN w:val="0"/>
        <w:adjustRightInd w:val="0"/>
        <w:rPr>
          <w:szCs w:val="24"/>
        </w:rPr>
      </w:pPr>
      <w:r w:rsidRPr="00A84B6C">
        <w:rPr>
          <w:position w:val="-42"/>
        </w:rPr>
        <w:object w:dxaOrig="2340" w:dyaOrig="940" w14:anchorId="25C8F79D">
          <v:shape id="_x0000_i1094" type="#_x0000_t75" style="width:117pt;height:47.25pt" o:ole="">
            <v:imagedata r:id="rId156" o:title=""/>
          </v:shape>
          <o:OLEObject Type="Embed" ProgID="Equation.DSMT4" ShapeID="_x0000_i1094" DrawAspect="Content" ObjectID="_1772534968" r:id="rId157"/>
        </w:object>
      </w:r>
      <w:r w:rsidR="003264FC" w:rsidRPr="00A84B6C">
        <w:rPr>
          <w:szCs w:val="24"/>
        </w:rPr>
        <w:tab/>
        <w:t>(8.23)</w:t>
      </w:r>
    </w:p>
    <w:p w14:paraId="23A2F857"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496"/>
      </w:tblGrid>
      <w:tr w:rsidR="003264FC" w:rsidRPr="00A84B6C" w14:paraId="74B27C0D" w14:textId="77777777" w:rsidTr="00B42DAD">
        <w:tc>
          <w:tcPr>
            <w:tcW w:w="708" w:type="dxa"/>
          </w:tcPr>
          <w:p w14:paraId="1C1F3A4D" w14:textId="66FF6D09" w:rsidR="003264FC" w:rsidRPr="00A84B6C" w:rsidRDefault="003264FC" w:rsidP="003264FC">
            <w:pPr>
              <w:pStyle w:val="Tablebody"/>
              <w:autoSpaceDE w:val="0"/>
              <w:autoSpaceDN w:val="0"/>
              <w:adjustRightInd w:val="0"/>
            </w:pPr>
            <w:r w:rsidRPr="00A84B6C">
              <w:rPr>
                <w:i/>
                <w:szCs w:val="24"/>
              </w:rPr>
              <w:t>α</w:t>
            </w:r>
            <w:r w:rsidRPr="00A84B6C">
              <w:rPr>
                <w:szCs w:val="24"/>
                <w:vertAlign w:val="subscript"/>
              </w:rPr>
              <w:t>s</w:t>
            </w:r>
          </w:p>
        </w:tc>
        <w:tc>
          <w:tcPr>
            <w:tcW w:w="8496" w:type="dxa"/>
          </w:tcPr>
          <w:p w14:paraId="750C51FE" w14:textId="2E69BBDF" w:rsidR="003264FC" w:rsidRPr="00A84B6C" w:rsidRDefault="003264FC" w:rsidP="003264FC">
            <w:pPr>
              <w:pStyle w:val="Tablebody"/>
              <w:autoSpaceDE w:val="0"/>
              <w:autoSpaceDN w:val="0"/>
              <w:adjustRightInd w:val="0"/>
            </w:pPr>
            <w:r w:rsidRPr="00A84B6C">
              <w:rPr>
                <w:szCs w:val="24"/>
              </w:rPr>
              <w:t> = 0,05 for butt welded roofs;</w:t>
            </w:r>
          </w:p>
        </w:tc>
      </w:tr>
      <w:tr w:rsidR="003264FC" w:rsidRPr="00A84B6C" w14:paraId="7497EB13" w14:textId="77777777" w:rsidTr="00B42DAD">
        <w:tc>
          <w:tcPr>
            <w:tcW w:w="708" w:type="dxa"/>
          </w:tcPr>
          <w:p w14:paraId="7E4DE572" w14:textId="1BEF2C06" w:rsidR="003264FC" w:rsidRPr="00A84B6C" w:rsidRDefault="003264FC" w:rsidP="003264FC">
            <w:pPr>
              <w:pStyle w:val="Tablebody"/>
              <w:autoSpaceDE w:val="0"/>
              <w:autoSpaceDN w:val="0"/>
              <w:adjustRightInd w:val="0"/>
            </w:pPr>
            <w:r w:rsidRPr="00A84B6C">
              <w:rPr>
                <w:i/>
                <w:szCs w:val="24"/>
              </w:rPr>
              <w:t>α</w:t>
            </w:r>
            <w:r w:rsidRPr="00A84B6C">
              <w:rPr>
                <w:szCs w:val="24"/>
                <w:vertAlign w:val="subscript"/>
              </w:rPr>
              <w:t>s</w:t>
            </w:r>
          </w:p>
        </w:tc>
        <w:tc>
          <w:tcPr>
            <w:tcW w:w="8496" w:type="dxa"/>
          </w:tcPr>
          <w:p w14:paraId="0D6847D2" w14:textId="01663F5F" w:rsidR="003264FC" w:rsidRPr="00A84B6C" w:rsidRDefault="003264FC" w:rsidP="003264FC">
            <w:pPr>
              <w:pStyle w:val="Tablebody"/>
              <w:autoSpaceDE w:val="0"/>
              <w:autoSpaceDN w:val="0"/>
              <w:adjustRightInd w:val="0"/>
            </w:pPr>
            <w:r w:rsidRPr="00A84B6C">
              <w:rPr>
                <w:szCs w:val="24"/>
              </w:rPr>
              <w:t> = 0,04 for lap welded roofs;</w:t>
            </w:r>
          </w:p>
        </w:tc>
      </w:tr>
      <w:tr w:rsidR="003264FC" w:rsidRPr="00A84B6C" w14:paraId="66FF0D8A" w14:textId="77777777" w:rsidTr="00B42DAD">
        <w:tc>
          <w:tcPr>
            <w:tcW w:w="708" w:type="dxa"/>
          </w:tcPr>
          <w:p w14:paraId="0322230E" w14:textId="5C28B9A1" w:rsidR="003264FC" w:rsidRPr="00A84B6C" w:rsidRDefault="003264FC" w:rsidP="003264FC">
            <w:pPr>
              <w:pStyle w:val="Tablebody"/>
              <w:autoSpaceDE w:val="0"/>
              <w:autoSpaceDN w:val="0"/>
              <w:adjustRightInd w:val="0"/>
            </w:pPr>
            <w:r w:rsidRPr="00A84B6C">
              <w:rPr>
                <w:i/>
                <w:szCs w:val="24"/>
              </w:rPr>
              <w:t>α</w:t>
            </w:r>
            <w:r w:rsidRPr="00A84B6C">
              <w:rPr>
                <w:szCs w:val="24"/>
                <w:vertAlign w:val="subscript"/>
              </w:rPr>
              <w:t>s</w:t>
            </w:r>
          </w:p>
        </w:tc>
        <w:tc>
          <w:tcPr>
            <w:tcW w:w="8496" w:type="dxa"/>
          </w:tcPr>
          <w:p w14:paraId="4FA779F8" w14:textId="6A89E231" w:rsidR="003264FC" w:rsidRPr="00A84B6C" w:rsidRDefault="003264FC" w:rsidP="003264FC">
            <w:pPr>
              <w:pStyle w:val="Tablebody"/>
              <w:autoSpaceDE w:val="0"/>
              <w:autoSpaceDN w:val="0"/>
              <w:adjustRightInd w:val="0"/>
            </w:pPr>
            <w:r w:rsidRPr="00A84B6C">
              <w:rPr>
                <w:szCs w:val="24"/>
              </w:rPr>
              <w:t>is the imperfection reduction factor;</w:t>
            </w:r>
          </w:p>
        </w:tc>
      </w:tr>
      <w:tr w:rsidR="003264FC" w:rsidRPr="00A84B6C" w14:paraId="360AF477" w14:textId="77777777" w:rsidTr="00B42DAD">
        <w:tc>
          <w:tcPr>
            <w:tcW w:w="708" w:type="dxa"/>
          </w:tcPr>
          <w:p w14:paraId="61B74DEF" w14:textId="45C37174" w:rsidR="003264FC" w:rsidRPr="00A84B6C" w:rsidRDefault="003264FC" w:rsidP="003264FC">
            <w:pPr>
              <w:pStyle w:val="Tablebody"/>
              <w:autoSpaceDE w:val="0"/>
              <w:autoSpaceDN w:val="0"/>
              <w:adjustRightInd w:val="0"/>
              <w:rPr>
                <w:i/>
              </w:rPr>
            </w:pPr>
            <w:r w:rsidRPr="00A84B6C">
              <w:rPr>
                <w:i/>
                <w:szCs w:val="24"/>
              </w:rPr>
              <w:t>q</w:t>
            </w:r>
            <w:r w:rsidRPr="00A84B6C">
              <w:rPr>
                <w:szCs w:val="24"/>
                <w:vertAlign w:val="subscript"/>
              </w:rPr>
              <w:t>i,Ed</w:t>
            </w:r>
          </w:p>
        </w:tc>
        <w:tc>
          <w:tcPr>
            <w:tcW w:w="8496" w:type="dxa"/>
          </w:tcPr>
          <w:p w14:paraId="5035ABC1" w14:textId="55040ED8" w:rsidR="003264FC" w:rsidRPr="00A84B6C" w:rsidRDefault="003264FC" w:rsidP="003264FC">
            <w:pPr>
              <w:pStyle w:val="Tablebody"/>
              <w:autoSpaceDE w:val="0"/>
              <w:autoSpaceDN w:val="0"/>
              <w:adjustRightInd w:val="0"/>
            </w:pPr>
            <w:r w:rsidRPr="00A84B6C">
              <w:rPr>
                <w:szCs w:val="24"/>
              </w:rPr>
              <w:t>is the inward pressure component of the uniformly distributed design load on the roof.</w:t>
            </w:r>
          </w:p>
        </w:tc>
      </w:tr>
    </w:tbl>
    <w:p w14:paraId="32E59AFD" w14:textId="60414B0B"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The stability of a conical roof under the design external pressure </w:t>
      </w:r>
      <w:r w:rsidRPr="00A84B6C">
        <w:rPr>
          <w:i/>
          <w:szCs w:val="24"/>
        </w:rPr>
        <w:t>p</w:t>
      </w:r>
      <w:r w:rsidRPr="00A84B6C">
        <w:rPr>
          <w:szCs w:val="24"/>
          <w:vertAlign w:val="subscript"/>
        </w:rPr>
        <w:t>i,Ed</w:t>
      </w:r>
      <w:r w:rsidRPr="00A84B6C">
        <w:rPr>
          <w:szCs w:val="24"/>
        </w:rPr>
        <w:t xml:space="preserve"> should be verified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or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2D77B873" w14:textId="77777777" w:rsidR="003264FC" w:rsidRPr="00A84B6C" w:rsidRDefault="003264FC">
      <w:pPr>
        <w:pStyle w:val="Heading1"/>
        <w:autoSpaceDE w:val="0"/>
        <w:autoSpaceDN w:val="0"/>
        <w:adjustRightInd w:val="0"/>
        <w:rPr>
          <w:rFonts w:eastAsia="Times New Roman"/>
          <w:szCs w:val="24"/>
        </w:rPr>
      </w:pPr>
      <w:bookmarkStart w:id="86" w:name="_Toc148687661"/>
      <w:r w:rsidRPr="00A84B6C">
        <w:rPr>
          <w:rFonts w:eastAsia="Times New Roman"/>
          <w:szCs w:val="24"/>
        </w:rPr>
        <w:t>Roof to shell junction and primary ring (eaves junction)</w:t>
      </w:r>
      <w:bookmarkEnd w:id="86"/>
    </w:p>
    <w:p w14:paraId="64EBD3C4"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87" w:name="_Toc148687662"/>
      <w:r w:rsidRPr="00A84B6C">
        <w:rPr>
          <w:rFonts w:eastAsia="Times New Roman"/>
          <w:szCs w:val="24"/>
        </w:rPr>
        <w:t>General: conventional arrangement</w:t>
      </w:r>
      <w:bookmarkEnd w:id="87"/>
    </w:p>
    <w:p w14:paraId="4627E4B0"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forces that develop in conventional roofs with the apex above the level of the ring are treated in </w:t>
      </w:r>
      <w:r w:rsidRPr="00A84B6C">
        <w:rPr>
          <w:rStyle w:val="citesec"/>
          <w:szCs w:val="24"/>
          <w:shd w:val="clear" w:color="auto" w:fill="auto"/>
        </w:rPr>
        <w:t>9.1 to 9.3</w:t>
      </w:r>
      <w:r w:rsidRPr="00A84B6C">
        <w:rPr>
          <w:szCs w:val="24"/>
        </w:rPr>
        <w:t>. Where an inverted cone roof is involved, see 9.4.</w:t>
      </w:r>
    </w:p>
    <w:p w14:paraId="037D0FA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roof to cylinder junction and primary ring (eaves junction) should be designed to resist the circumferential tensile force induced by the total downward vertical load from the roof (dead weight, snow, live load and internal negative pressure).</w:t>
      </w:r>
    </w:p>
    <w:p w14:paraId="6FCE39BB"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roof to cylinder junction should also be designed to resist the compressive force induced by net upward loads on the roof (wind and internal positive pressure).</w:t>
      </w:r>
    </w:p>
    <w:p w14:paraId="5589A063" w14:textId="77777777" w:rsidR="003264FC" w:rsidRPr="00A84B6C" w:rsidRDefault="003264FC">
      <w:pPr>
        <w:pStyle w:val="BodyText"/>
        <w:tabs>
          <w:tab w:val="left" w:pos="965"/>
        </w:tabs>
        <w:autoSpaceDE w:val="0"/>
        <w:autoSpaceDN w:val="0"/>
        <w:adjustRightInd w:val="0"/>
        <w:spacing w:line="220" w:lineRule="atLeast"/>
        <w:rPr>
          <w:szCs w:val="24"/>
        </w:rPr>
      </w:pPr>
      <w:r w:rsidRPr="00A84B6C">
        <w:rPr>
          <w:szCs w:val="24"/>
        </w:rPr>
        <w:t>Where a membrane roof is used, the internal pressure required to maintain its form should be recognized as the principal source of upward load on the roof.</w:t>
      </w:r>
    </w:p>
    <w:p w14:paraId="1BDACDB5" w14:textId="77777777" w:rsidR="003264FC" w:rsidRPr="00A84B6C" w:rsidRDefault="003264FC">
      <w:pPr>
        <w:pStyle w:val="Note"/>
        <w:autoSpaceDE w:val="0"/>
        <w:autoSpaceDN w:val="0"/>
        <w:adjustRightInd w:val="0"/>
        <w:rPr>
          <w:szCs w:val="24"/>
        </w:rPr>
      </w:pPr>
      <w:r w:rsidRPr="00A84B6C">
        <w:rPr>
          <w:szCs w:val="24"/>
        </w:rPr>
        <w:t xml:space="preserve">NOTE </w:t>
      </w:r>
      <w:r w:rsidRPr="00A84B6C">
        <w:rPr>
          <w:szCs w:val="24"/>
        </w:rPr>
        <w:tab/>
        <w:t>Where a flat roof is used, the following treatment of the edge ring is invalid. A simple beam bending treatment of the primary ring can be used to address the discrete forces from rafters.</w:t>
      </w:r>
    </w:p>
    <w:p w14:paraId="34126721"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roof to cylinder junction and primary ring should satisfy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or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according to the geometry of the roof. The simplified design method given in </w:t>
      </w:r>
      <w:r w:rsidRPr="00A84B6C">
        <w:rPr>
          <w:rStyle w:val="citesec"/>
          <w:szCs w:val="24"/>
          <w:shd w:val="clear" w:color="auto" w:fill="auto"/>
        </w:rPr>
        <w:t>9.2</w:t>
      </w:r>
      <w:r w:rsidRPr="00A84B6C">
        <w:rPr>
          <w:szCs w:val="24"/>
        </w:rPr>
        <w:t xml:space="preserve"> may be deemed to meet those requirements if the conditions set out here are met.</w:t>
      </w:r>
    </w:p>
    <w:p w14:paraId="410B36AD"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88" w:name="_Toc148687663"/>
      <w:r w:rsidRPr="00A84B6C">
        <w:rPr>
          <w:rFonts w:eastAsia="Times New Roman"/>
          <w:szCs w:val="24"/>
        </w:rPr>
        <w:t>Primary ring or girder at the shell to roof junction (eaves ring)</w:t>
      </w:r>
      <w:bookmarkEnd w:id="88"/>
    </w:p>
    <w:p w14:paraId="663D74F2"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design of the primary ring should consider the two load cases:</w:t>
      </w:r>
    </w:p>
    <w:p w14:paraId="5EBC498B"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Load Case A: the maximum vertical downward design distributed load including the weight of the plating, supporting structure and external vertical loads;</w:t>
      </w:r>
    </w:p>
    <w:p w14:paraId="785E4D55"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Load Case B: the minimum (guaranteed) vertical downward design distributed load from the weight of the plating and supporting structure in the presence of wind and internal vapour pressure (potentially a negative downward load).</w:t>
      </w:r>
    </w:p>
    <w:p w14:paraId="54C9AF09"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effective section of the primary ring or girder should be evaluated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for a transition junction.</w:t>
      </w:r>
    </w:p>
    <w:p w14:paraId="584CE188"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However, the simplified treatment shown in </w:t>
      </w:r>
      <w:r w:rsidRPr="00A84B6C">
        <w:rPr>
          <w:rStyle w:val="citefig"/>
          <w:szCs w:val="24"/>
          <w:shd w:val="clear" w:color="auto" w:fill="auto"/>
        </w:rPr>
        <w:t>Figure 9.1</w:t>
      </w:r>
      <w:r w:rsidRPr="00A84B6C">
        <w:rPr>
          <w:szCs w:val="24"/>
        </w:rPr>
        <w:t xml:space="preserve"> may be deemed to provide a safe approximation to the precise value of the total effective cross-sectional area </w:t>
      </w:r>
      <w:r w:rsidRPr="00A84B6C">
        <w:rPr>
          <w:i/>
          <w:szCs w:val="24"/>
        </w:rPr>
        <w:t>A</w:t>
      </w:r>
      <w:r w:rsidRPr="00A84B6C">
        <w:rPr>
          <w:szCs w:val="24"/>
          <w:vertAlign w:val="subscript"/>
        </w:rPr>
        <w:t>et</w:t>
      </w:r>
      <w:r w:rsidRPr="00A84B6C">
        <w:rPr>
          <w:szCs w:val="24"/>
        </w:rPr>
        <w:t xml:space="preserve"> using following procedure:</w:t>
      </w:r>
    </w:p>
    <w:p w14:paraId="18750283" w14:textId="77777777" w:rsidR="003264FC" w:rsidRPr="00A84B6C" w:rsidRDefault="003264FC">
      <w:pPr>
        <w:pStyle w:val="BodyText"/>
        <w:autoSpaceDE w:val="0"/>
        <w:autoSpaceDN w:val="0"/>
        <w:adjustRightInd w:val="0"/>
        <w:rPr>
          <w:szCs w:val="24"/>
        </w:rPr>
      </w:pPr>
      <w:r w:rsidRPr="00A84B6C">
        <w:rPr>
          <w:szCs w:val="24"/>
        </w:rPr>
        <w:lastRenderedPageBreak/>
        <w:t>(4)</w:t>
      </w:r>
      <w:r w:rsidRPr="00A84B6C">
        <w:rPr>
          <w:szCs w:val="24"/>
        </w:rPr>
        <w:tab/>
        <w:t>The reference effective length of the roof plate (conical or spherical) is given by</w:t>
      </w:r>
    </w:p>
    <w:p w14:paraId="5BEE28D7" w14:textId="77AE0652" w:rsidR="003264FC" w:rsidRPr="00A84B6C" w:rsidRDefault="000A5D27">
      <w:pPr>
        <w:pStyle w:val="Formula"/>
        <w:autoSpaceDE w:val="0"/>
        <w:autoSpaceDN w:val="0"/>
        <w:adjustRightInd w:val="0"/>
        <w:rPr>
          <w:szCs w:val="24"/>
        </w:rPr>
      </w:pPr>
      <w:r w:rsidRPr="00A84B6C">
        <w:rPr>
          <w:position w:val="-24"/>
        </w:rPr>
        <w:object w:dxaOrig="1160" w:dyaOrig="680" w14:anchorId="6EC0D3F2">
          <v:shape id="_x0000_i1095" type="#_x0000_t75" style="width:57.75pt;height:34.5pt" o:ole="">
            <v:imagedata r:id="rId158" o:title=""/>
          </v:shape>
          <o:OLEObject Type="Embed" ProgID="Equation.DSMT4" ShapeID="_x0000_i1095" DrawAspect="Content" ObjectID="_1772534969" r:id="rId159"/>
        </w:object>
      </w:r>
      <w:r w:rsidR="003264FC" w:rsidRPr="00A84B6C">
        <w:rPr>
          <w:szCs w:val="24"/>
        </w:rPr>
        <w:tab/>
        <w:t>(9.1)</w:t>
      </w:r>
    </w:p>
    <w:p w14:paraId="5AA1A45C" w14:textId="77777777" w:rsidR="003264FC" w:rsidRPr="00A84B6C" w:rsidRDefault="003264FC" w:rsidP="009132DD">
      <w:pPr>
        <w:pStyle w:val="BodyText"/>
        <w:keepNext/>
        <w:autoSpaceDE w:val="0"/>
        <w:autoSpaceDN w:val="0"/>
        <w:adjustRightInd w:val="0"/>
        <w:rPr>
          <w:szCs w:val="24"/>
        </w:rPr>
      </w:pPr>
      <w:r w:rsidRPr="00A84B6C">
        <w:rPr>
          <w:szCs w:val="24"/>
        </w:rPr>
        <w:t>(5)</w:t>
      </w:r>
      <w:r w:rsidRPr="00A84B6C">
        <w:rPr>
          <w:szCs w:val="24"/>
        </w:rPr>
        <w:tab/>
        <w:t>The effective lengths of the three contributing plates are given by</w:t>
      </w:r>
    </w:p>
    <w:p w14:paraId="062B389D" w14:textId="45FB7A3D" w:rsidR="003264FC" w:rsidRPr="00A84B6C" w:rsidRDefault="000A5D27">
      <w:pPr>
        <w:pStyle w:val="Formula"/>
        <w:autoSpaceDE w:val="0"/>
        <w:autoSpaceDN w:val="0"/>
        <w:adjustRightInd w:val="0"/>
        <w:rPr>
          <w:szCs w:val="24"/>
        </w:rPr>
      </w:pPr>
      <w:r w:rsidRPr="00A84B6C">
        <w:rPr>
          <w:position w:val="-12"/>
        </w:rPr>
        <w:object w:dxaOrig="1120" w:dyaOrig="360" w14:anchorId="6E68D8CF">
          <v:shape id="_x0000_i1096" type="#_x0000_t75" style="width:56.25pt;height:18pt" o:ole="">
            <v:imagedata r:id="rId160" o:title=""/>
          </v:shape>
          <o:OLEObject Type="Embed" ProgID="Equation.DSMT4" ShapeID="_x0000_i1096" DrawAspect="Content" ObjectID="_1772534970" r:id="rId161"/>
        </w:object>
      </w:r>
      <w:r w:rsidR="003264FC" w:rsidRPr="00A84B6C">
        <w:rPr>
          <w:szCs w:val="24"/>
        </w:rPr>
        <w:tab/>
        <w:t>(9.2)</w:t>
      </w:r>
    </w:p>
    <w:p w14:paraId="432794AF" w14:textId="00749958" w:rsidR="003264FC" w:rsidRPr="00A84B6C" w:rsidRDefault="003264FC">
      <w:pPr>
        <w:pStyle w:val="Formula"/>
        <w:autoSpaceDE w:val="0"/>
        <w:autoSpaceDN w:val="0"/>
        <w:adjustRightInd w:val="0"/>
        <w:rPr>
          <w:szCs w:val="24"/>
        </w:rPr>
      </w:pPr>
      <w:r w:rsidRPr="00A84B6C">
        <w:rPr>
          <w:szCs w:val="24"/>
        </w:rPr>
        <w:t xml:space="preserve">if </w:t>
      </w:r>
      <w:r w:rsidR="000A5D27" w:rsidRPr="00A84B6C">
        <w:rPr>
          <w:position w:val="-16"/>
        </w:rPr>
        <w:object w:dxaOrig="1140" w:dyaOrig="400" w14:anchorId="694DCC3B">
          <v:shape id="_x0000_i1097" type="#_x0000_t75" style="width:57pt;height:19.5pt" o:ole="">
            <v:imagedata r:id="rId162" o:title=""/>
          </v:shape>
          <o:OLEObject Type="Embed" ProgID="Equation.DSMT4" ShapeID="_x0000_i1097" DrawAspect="Content" ObjectID="_1772534971" r:id="rId163"/>
        </w:object>
      </w:r>
      <w:r w:rsidRPr="00A84B6C">
        <w:rPr>
          <w:szCs w:val="24"/>
        </w:rPr>
        <w:t xml:space="preserve"> then </w:t>
      </w:r>
      <w:r w:rsidR="000A5D27" w:rsidRPr="00A84B6C">
        <w:rPr>
          <w:position w:val="-12"/>
        </w:rPr>
        <w:object w:dxaOrig="1140" w:dyaOrig="360" w14:anchorId="230A838C">
          <v:shape id="_x0000_i1098" type="#_x0000_t75" style="width:57pt;height:18pt" o:ole="">
            <v:imagedata r:id="rId164" o:title=""/>
          </v:shape>
          <o:OLEObject Type="Embed" ProgID="Equation.DSMT4" ShapeID="_x0000_i1098" DrawAspect="Content" ObjectID="_1772534972" r:id="rId165"/>
        </w:object>
      </w:r>
      <w:r w:rsidRPr="00A84B6C">
        <w:rPr>
          <w:szCs w:val="24"/>
        </w:rPr>
        <w:tab/>
        <w:t>(9.3)</w:t>
      </w:r>
    </w:p>
    <w:p w14:paraId="607FD982" w14:textId="63A51760" w:rsidR="003264FC" w:rsidRPr="00A84B6C" w:rsidRDefault="003264FC">
      <w:pPr>
        <w:pStyle w:val="Formula"/>
        <w:autoSpaceDE w:val="0"/>
        <w:autoSpaceDN w:val="0"/>
        <w:adjustRightInd w:val="0"/>
        <w:rPr>
          <w:szCs w:val="24"/>
        </w:rPr>
      </w:pPr>
      <w:r w:rsidRPr="00A84B6C">
        <w:rPr>
          <w:szCs w:val="24"/>
        </w:rPr>
        <w:t xml:space="preserve">If </w:t>
      </w:r>
      <w:r w:rsidR="000A5D27" w:rsidRPr="00A84B6C">
        <w:rPr>
          <w:position w:val="-16"/>
        </w:rPr>
        <w:object w:dxaOrig="1140" w:dyaOrig="400" w14:anchorId="6B2ABC2E">
          <v:shape id="_x0000_i1099" type="#_x0000_t75" style="width:57pt;height:19.5pt" o:ole="">
            <v:imagedata r:id="rId166" o:title=""/>
          </v:shape>
          <o:OLEObject Type="Embed" ProgID="Equation.DSMT4" ShapeID="_x0000_i1099" DrawAspect="Content" ObjectID="_1772534973" r:id="rId167"/>
        </w:object>
      </w:r>
      <w:r w:rsidRPr="00A84B6C">
        <w:rPr>
          <w:szCs w:val="24"/>
        </w:rPr>
        <w:t xml:space="preserve">, then </w:t>
      </w:r>
      <w:r w:rsidR="000A5D27" w:rsidRPr="00A84B6C">
        <w:rPr>
          <w:position w:val="-12"/>
        </w:rPr>
        <w:object w:dxaOrig="1140" w:dyaOrig="360" w14:anchorId="3C570068">
          <v:shape id="_x0000_i1100" type="#_x0000_t75" style="width:57pt;height:18pt" o:ole="">
            <v:imagedata r:id="rId168" o:title=""/>
          </v:shape>
          <o:OLEObject Type="Embed" ProgID="Equation.DSMT4" ShapeID="_x0000_i1100" DrawAspect="Content" ObjectID="_1772534974" r:id="rId169"/>
        </w:object>
      </w:r>
      <w:r w:rsidRPr="00A84B6C">
        <w:rPr>
          <w:szCs w:val="24"/>
        </w:rPr>
        <w:tab/>
        <w:t>(9.4)</w:t>
      </w:r>
    </w:p>
    <w:p w14:paraId="23C84B90"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The total effective cross-sectional area is given by</w:t>
      </w:r>
    </w:p>
    <w:p w14:paraId="5607860A" w14:textId="0A2BABEF" w:rsidR="003264FC" w:rsidRPr="00A84B6C" w:rsidRDefault="000A5D27">
      <w:pPr>
        <w:pStyle w:val="Formula"/>
        <w:autoSpaceDE w:val="0"/>
        <w:autoSpaceDN w:val="0"/>
        <w:adjustRightInd w:val="0"/>
        <w:rPr>
          <w:szCs w:val="24"/>
        </w:rPr>
      </w:pPr>
      <w:r w:rsidRPr="00A84B6C">
        <w:rPr>
          <w:position w:val="-12"/>
        </w:rPr>
        <w:object w:dxaOrig="2680" w:dyaOrig="360" w14:anchorId="7292556A">
          <v:shape id="_x0000_i1101" type="#_x0000_t75" style="width:134.25pt;height:18pt" o:ole="">
            <v:imagedata r:id="rId170" o:title=""/>
          </v:shape>
          <o:OLEObject Type="Embed" ProgID="Equation.DSMT4" ShapeID="_x0000_i1101" DrawAspect="Content" ObjectID="_1772534975" r:id="rId171"/>
        </w:object>
      </w:r>
      <w:r w:rsidR="003264FC" w:rsidRPr="00A84B6C">
        <w:rPr>
          <w:szCs w:val="24"/>
        </w:rPr>
        <w:tab/>
        <w:t>(9.5)</w:t>
      </w:r>
    </w:p>
    <w:p w14:paraId="79AE0658"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496"/>
      </w:tblGrid>
      <w:tr w:rsidR="003264FC" w:rsidRPr="00A84B6C" w14:paraId="0AE3E2D8" w14:textId="77777777" w:rsidTr="00D01E0F">
        <w:tc>
          <w:tcPr>
            <w:tcW w:w="708" w:type="dxa"/>
          </w:tcPr>
          <w:p w14:paraId="55238B97" w14:textId="44BD9408" w:rsidR="003264FC" w:rsidRPr="00A84B6C" w:rsidRDefault="003264FC" w:rsidP="003264FC">
            <w:pPr>
              <w:pStyle w:val="Tablebody"/>
              <w:autoSpaceDE w:val="0"/>
              <w:autoSpaceDN w:val="0"/>
              <w:adjustRightInd w:val="0"/>
            </w:pPr>
            <w:r w:rsidRPr="00A84B6C">
              <w:rPr>
                <w:i/>
                <w:szCs w:val="24"/>
              </w:rPr>
              <w:t>A</w:t>
            </w:r>
            <w:r w:rsidRPr="00A84B6C">
              <w:rPr>
                <w:szCs w:val="24"/>
                <w:vertAlign w:val="subscript"/>
              </w:rPr>
              <w:t>s</w:t>
            </w:r>
          </w:p>
        </w:tc>
        <w:tc>
          <w:tcPr>
            <w:tcW w:w="8496" w:type="dxa"/>
          </w:tcPr>
          <w:p w14:paraId="4FAF15CB" w14:textId="032FB3ED" w:rsidR="003264FC" w:rsidRPr="00A84B6C" w:rsidRDefault="003264FC" w:rsidP="003264FC">
            <w:pPr>
              <w:pStyle w:val="Tablebody"/>
              <w:autoSpaceDE w:val="0"/>
              <w:autoSpaceDN w:val="0"/>
              <w:adjustRightInd w:val="0"/>
            </w:pPr>
            <w:r w:rsidRPr="00A84B6C">
              <w:rPr>
                <w:szCs w:val="24"/>
              </w:rPr>
              <w:t>is the cross-sectional area of a structural member present;</w:t>
            </w:r>
          </w:p>
        </w:tc>
      </w:tr>
      <w:tr w:rsidR="003264FC" w:rsidRPr="00A84B6C" w14:paraId="09804265" w14:textId="77777777" w:rsidTr="00D01E0F">
        <w:tc>
          <w:tcPr>
            <w:tcW w:w="708" w:type="dxa"/>
          </w:tcPr>
          <w:p w14:paraId="638220A1" w14:textId="5DB4F487"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r</w:t>
            </w:r>
          </w:p>
        </w:tc>
        <w:tc>
          <w:tcPr>
            <w:tcW w:w="8496" w:type="dxa"/>
          </w:tcPr>
          <w:p w14:paraId="122AA81E" w14:textId="797898F8" w:rsidR="003264FC" w:rsidRPr="00A84B6C" w:rsidRDefault="003264FC" w:rsidP="003264FC">
            <w:pPr>
              <w:pStyle w:val="Tablebody"/>
              <w:autoSpaceDE w:val="0"/>
              <w:autoSpaceDN w:val="0"/>
              <w:adjustRightInd w:val="0"/>
            </w:pPr>
            <w:r w:rsidRPr="00A84B6C">
              <w:rPr>
                <w:szCs w:val="24"/>
              </w:rPr>
              <w:t>is the plate thickness of the roof (either conical or spherical dome);</w:t>
            </w:r>
          </w:p>
        </w:tc>
      </w:tr>
      <w:tr w:rsidR="003264FC" w:rsidRPr="00A84B6C" w14:paraId="314EE52C" w14:textId="77777777" w:rsidTr="00D01E0F">
        <w:tc>
          <w:tcPr>
            <w:tcW w:w="708" w:type="dxa"/>
          </w:tcPr>
          <w:p w14:paraId="187FD8B6" w14:textId="0C4E3D65"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1</w:t>
            </w:r>
          </w:p>
        </w:tc>
        <w:tc>
          <w:tcPr>
            <w:tcW w:w="8496" w:type="dxa"/>
          </w:tcPr>
          <w:p w14:paraId="7BA9848C" w14:textId="1CAD8C37" w:rsidR="003264FC" w:rsidRPr="00A84B6C" w:rsidRDefault="003264FC" w:rsidP="003264FC">
            <w:pPr>
              <w:pStyle w:val="Tablebody"/>
              <w:autoSpaceDE w:val="0"/>
              <w:autoSpaceDN w:val="0"/>
              <w:adjustRightInd w:val="0"/>
            </w:pPr>
            <w:r w:rsidRPr="00A84B6C">
              <w:rPr>
                <w:szCs w:val="24"/>
              </w:rPr>
              <w:t>is the plate thickness in the top course of the vertical wall.</w:t>
            </w:r>
          </w:p>
        </w:tc>
      </w:tr>
    </w:tbl>
    <w:p w14:paraId="521DCD19" w14:textId="2B013AEC" w:rsidR="003264FC" w:rsidRPr="00A84B6C" w:rsidRDefault="003264FC">
      <w:pPr>
        <w:pStyle w:val="BodyText"/>
        <w:autoSpaceDE w:val="0"/>
        <w:autoSpaceDN w:val="0"/>
        <w:adjustRightInd w:val="0"/>
        <w:rPr>
          <w:szCs w:val="24"/>
        </w:rPr>
      </w:pPr>
      <w:r w:rsidRPr="00A84B6C">
        <w:rPr>
          <w:szCs w:val="24"/>
        </w:rPr>
        <w:t>(7)</w:t>
      </w:r>
      <w:r w:rsidRPr="00A84B6C">
        <w:rPr>
          <w:szCs w:val="24"/>
        </w:rPr>
        <w:tab/>
        <w:t>Where a structural member is present. (e.g. angle section) (</w:t>
      </w:r>
      <w:r w:rsidRPr="00A84B6C">
        <w:rPr>
          <w:rStyle w:val="citefig"/>
          <w:szCs w:val="24"/>
          <w:shd w:val="clear" w:color="auto" w:fill="auto"/>
        </w:rPr>
        <w:t>Figure 9.1b</w:t>
      </w:r>
      <w:r w:rsidRPr="00A84B6C">
        <w:rPr>
          <w:szCs w:val="24"/>
        </w:rPr>
        <w:t>), it should not have a horizontal leg outstand length greater than 16</w:t>
      </w:r>
      <w:r w:rsidRPr="00A84B6C">
        <w:rPr>
          <w:i/>
          <w:szCs w:val="24"/>
        </w:rPr>
        <w:t>t</w:t>
      </w:r>
      <w:r w:rsidRPr="00A84B6C">
        <w:rPr>
          <w:szCs w:val="24"/>
          <w:vertAlign w:val="subscript"/>
        </w:rPr>
        <w:t>a</w:t>
      </w:r>
      <w:r w:rsidRPr="00A84B6C">
        <w:rPr>
          <w:szCs w:val="24"/>
        </w:rPr>
        <w:t xml:space="preserve"> where </w:t>
      </w:r>
      <w:r w:rsidRPr="00A84B6C">
        <w:rPr>
          <w:i/>
          <w:szCs w:val="24"/>
        </w:rPr>
        <w:t>t</w:t>
      </w:r>
      <w:r w:rsidRPr="00A84B6C">
        <w:rPr>
          <w:szCs w:val="24"/>
          <w:vertAlign w:val="subscript"/>
        </w:rPr>
        <w:t>a</w:t>
      </w:r>
      <w:r w:rsidRPr="00A84B6C">
        <w:rPr>
          <w:szCs w:val="24"/>
        </w:rPr>
        <w:t xml:space="preserve"> is the thickness of the leg outstand.</w:t>
      </w:r>
    </w:p>
    <w:tbl>
      <w:tblPr>
        <w:tblW w:w="0" w:type="auto"/>
        <w:tblLook w:val="01E0" w:firstRow="1" w:lastRow="1" w:firstColumn="1" w:lastColumn="1" w:noHBand="0" w:noVBand="0"/>
      </w:tblPr>
      <w:tblGrid>
        <w:gridCol w:w="4871"/>
        <w:gridCol w:w="4880"/>
      </w:tblGrid>
      <w:tr w:rsidR="003264FC" w:rsidRPr="00A84B6C" w14:paraId="21FC5664" w14:textId="77777777" w:rsidTr="00EE772B">
        <w:tc>
          <w:tcPr>
            <w:tcW w:w="4871" w:type="dxa"/>
          </w:tcPr>
          <w:p w14:paraId="51D17010" w14:textId="4270C5F4" w:rsidR="003264FC" w:rsidRPr="00A84B6C" w:rsidRDefault="003264FC" w:rsidP="003264FC">
            <w:pPr>
              <w:pStyle w:val="Tablebody"/>
              <w:autoSpaceDE w:val="0"/>
              <w:autoSpaceDN w:val="0"/>
              <w:adjustRightInd w:val="0"/>
              <w:jc w:val="center"/>
              <w:rPr>
                <w:rFonts w:cs="Cambria"/>
              </w:rPr>
            </w:pPr>
            <w:r w:rsidRPr="00A84B6C">
              <w:rPr>
                <w:noProof/>
                <w:szCs w:val="24"/>
              </w:rPr>
              <w:fldChar w:fldCharType="begin"/>
            </w:r>
            <w:r w:rsidR="00B975B6" w:rsidRPr="00A84B6C">
              <w:rPr>
                <w:noProof/>
                <w:szCs w:val="24"/>
              </w:rPr>
              <w:instrText xml:space="preserve"> INCLUDEPICTURE "41_e_dr/9_001a.tif" \* MERGEFORMATINET </w:instrText>
            </w:r>
            <w:r w:rsidRPr="00A84B6C">
              <w:rPr>
                <w:noProof/>
                <w:szCs w:val="24"/>
              </w:rPr>
              <w:fldChar w:fldCharType="separate"/>
            </w:r>
            <w:r w:rsidR="004E2B35" w:rsidRPr="00A84B6C">
              <w:rPr>
                <w:rFonts w:cs="Cambria"/>
                <w:noProof/>
                <w:szCs w:val="24"/>
              </w:rPr>
              <w:fldChar w:fldCharType="begin"/>
            </w:r>
            <w:r w:rsidR="004E2B35" w:rsidRPr="00A84B6C">
              <w:rPr>
                <w:rFonts w:cs="Cambria"/>
                <w:noProof/>
                <w:szCs w:val="24"/>
              </w:rPr>
              <w:instrText xml:space="preserve"> INCLUDEPICTURE  "Y:\\STD_MGT\\STDDEL\\PRODUCTION\\Standards\\00250\\224\\41_e_dr\\9_001a.tif" \* MERGEFORMATINET </w:instrText>
            </w:r>
            <w:r w:rsidR="004E2B35" w:rsidRPr="00A84B6C">
              <w:rPr>
                <w:rFonts w:cs="Cambria"/>
                <w:noProof/>
                <w:szCs w:val="24"/>
              </w:rPr>
              <w:fldChar w:fldCharType="separate"/>
            </w:r>
            <w:r w:rsidR="00C577FD" w:rsidRPr="00A84B6C">
              <w:rPr>
                <w:rFonts w:cs="Cambria"/>
                <w:noProof/>
                <w:szCs w:val="24"/>
              </w:rPr>
              <w:fldChar w:fldCharType="begin"/>
            </w:r>
            <w:r w:rsidR="00C577FD" w:rsidRPr="00A84B6C">
              <w:rPr>
                <w:rFonts w:cs="Cambria"/>
                <w:noProof/>
                <w:szCs w:val="24"/>
              </w:rPr>
              <w:instrText xml:space="preserve"> INCLUDEPICTURE  "Y:\\STD_MGT\\STDDEL\\PRODUCTION\\Standards\\00250\\224\\41_e_dr\\9_001a.tif" \* MERGEFORMATINET </w:instrText>
            </w:r>
            <w:r w:rsidR="00C577FD" w:rsidRPr="00A84B6C">
              <w:rPr>
                <w:rFonts w:cs="Cambria"/>
                <w:noProof/>
                <w:szCs w:val="24"/>
              </w:rPr>
              <w:fldChar w:fldCharType="separate"/>
            </w:r>
            <w:r w:rsidR="002171AA">
              <w:rPr>
                <w:rFonts w:cs="Cambria"/>
                <w:noProof/>
                <w:szCs w:val="24"/>
              </w:rPr>
              <w:fldChar w:fldCharType="begin"/>
            </w:r>
            <w:r w:rsidR="002171AA">
              <w:rPr>
                <w:rFonts w:cs="Cambria"/>
                <w:noProof/>
                <w:szCs w:val="24"/>
              </w:rPr>
              <w:instrText xml:space="preserve"> INCLUDEPICTURE  "Y:\\STD_MGT\\STDDEL\\PRODUCTION\\Standards\\00250\\224\\41_e_dr\\9_001a.tif" \* MERGEFORMATINET </w:instrText>
            </w:r>
            <w:r w:rsidR="002171AA">
              <w:rPr>
                <w:rFonts w:cs="Cambria"/>
                <w:noProof/>
                <w:szCs w:val="24"/>
              </w:rPr>
              <w:fldChar w:fldCharType="separate"/>
            </w:r>
            <w:r w:rsidR="00D11DB3">
              <w:rPr>
                <w:rFonts w:cs="Cambria"/>
                <w:noProof/>
                <w:szCs w:val="24"/>
              </w:rPr>
              <w:fldChar w:fldCharType="begin"/>
            </w:r>
            <w:r w:rsidR="00D11DB3">
              <w:rPr>
                <w:rFonts w:cs="Cambria"/>
                <w:noProof/>
                <w:szCs w:val="24"/>
              </w:rPr>
              <w:instrText xml:space="preserve"> INCLUDEPICTURE  "Y:\\STD_MGT\\STDDEL\\PRODUCTION\\Standards\\00250\\224\\41_e_dr\\9_001a.tif" \* MERGEFORMATINET </w:instrText>
            </w:r>
            <w:r w:rsidR="00D11DB3">
              <w:rPr>
                <w:rFonts w:cs="Cambria"/>
                <w:noProof/>
                <w:szCs w:val="24"/>
              </w:rPr>
              <w:fldChar w:fldCharType="separate"/>
            </w:r>
            <w:r w:rsidR="00CE2AF5">
              <w:rPr>
                <w:rFonts w:cs="Cambria"/>
                <w:noProof/>
                <w:szCs w:val="24"/>
              </w:rPr>
              <w:fldChar w:fldCharType="begin"/>
            </w:r>
            <w:r w:rsidR="00CE2AF5">
              <w:rPr>
                <w:rFonts w:cs="Cambria"/>
                <w:noProof/>
                <w:szCs w:val="24"/>
              </w:rPr>
              <w:instrText xml:space="preserve"> INCLUDEPICTURE  "Y:\\STD_MGT\\STDDEL\\PRODUCTION\\Standards\\00250\\224\\41_e_dr\\9_001a.tif" \* MERGEFORMATINET </w:instrText>
            </w:r>
            <w:r w:rsidR="00CE2AF5">
              <w:rPr>
                <w:rFonts w:cs="Cambria"/>
                <w:noProof/>
                <w:szCs w:val="24"/>
              </w:rPr>
              <w:fldChar w:fldCharType="separate"/>
            </w:r>
            <w:r w:rsidR="00C17D05">
              <w:rPr>
                <w:rFonts w:cs="Cambria"/>
                <w:noProof/>
                <w:szCs w:val="24"/>
              </w:rPr>
              <w:fldChar w:fldCharType="begin"/>
            </w:r>
            <w:r w:rsidR="00C17D05">
              <w:rPr>
                <w:rFonts w:cs="Cambria"/>
                <w:noProof/>
                <w:szCs w:val="24"/>
              </w:rPr>
              <w:instrText xml:space="preserve"> </w:instrText>
            </w:r>
            <w:r w:rsidR="00C17D05">
              <w:rPr>
                <w:rFonts w:cs="Cambria"/>
                <w:noProof/>
                <w:szCs w:val="24"/>
              </w:rPr>
              <w:instrText>INCLUDEPICTURE  "C:\\Users\\a.dionysiou\\AppData\\Local\\Temp\\a70edcce-9911-4fd6-a1c0-452bbbd23795_prEN 1993-4-2.zip.795\\41_e_dr\\9_001a.tif" \* MERGEFORMATINET</w:instrText>
            </w:r>
            <w:r w:rsidR="00C17D05">
              <w:rPr>
                <w:rFonts w:cs="Cambria"/>
                <w:noProof/>
                <w:szCs w:val="24"/>
              </w:rPr>
              <w:instrText xml:space="preserve"> </w:instrText>
            </w:r>
            <w:r w:rsidR="00C17D05">
              <w:rPr>
                <w:rFonts w:cs="Cambria"/>
                <w:noProof/>
                <w:szCs w:val="24"/>
              </w:rPr>
              <w:fldChar w:fldCharType="separate"/>
            </w:r>
            <w:r w:rsidR="00C17D05">
              <w:rPr>
                <w:rFonts w:cs="Cambria"/>
                <w:noProof/>
                <w:szCs w:val="24"/>
              </w:rPr>
              <w:pict w14:anchorId="6D2869D3">
                <v:shape id="_x0000_i1102" type="#_x0000_t75" style="width:2in;height:143.25pt">
                  <v:imagedata r:id="rId172" r:href="rId173"/>
                </v:shape>
              </w:pict>
            </w:r>
            <w:r w:rsidR="00C17D05">
              <w:rPr>
                <w:rFonts w:cs="Cambria"/>
                <w:noProof/>
                <w:szCs w:val="24"/>
              </w:rPr>
              <w:fldChar w:fldCharType="end"/>
            </w:r>
            <w:r w:rsidR="00CE2AF5">
              <w:rPr>
                <w:rFonts w:cs="Cambria"/>
                <w:noProof/>
                <w:szCs w:val="24"/>
              </w:rPr>
              <w:fldChar w:fldCharType="end"/>
            </w:r>
            <w:r w:rsidR="00D11DB3">
              <w:rPr>
                <w:rFonts w:cs="Cambria"/>
                <w:noProof/>
                <w:szCs w:val="24"/>
              </w:rPr>
              <w:fldChar w:fldCharType="end"/>
            </w:r>
            <w:r w:rsidR="002171AA">
              <w:rPr>
                <w:rFonts w:cs="Cambria"/>
                <w:noProof/>
                <w:szCs w:val="24"/>
              </w:rPr>
              <w:fldChar w:fldCharType="end"/>
            </w:r>
            <w:r w:rsidR="00C577FD" w:rsidRPr="00A84B6C">
              <w:rPr>
                <w:rFonts w:cs="Cambria"/>
                <w:noProof/>
                <w:szCs w:val="24"/>
              </w:rPr>
              <w:fldChar w:fldCharType="end"/>
            </w:r>
            <w:r w:rsidR="004E2B35" w:rsidRPr="00A84B6C">
              <w:rPr>
                <w:rFonts w:cs="Cambria"/>
                <w:noProof/>
                <w:szCs w:val="24"/>
              </w:rPr>
              <w:fldChar w:fldCharType="end"/>
            </w:r>
            <w:r w:rsidRPr="00A84B6C">
              <w:rPr>
                <w:noProof/>
                <w:szCs w:val="24"/>
              </w:rPr>
              <w:fldChar w:fldCharType="end"/>
            </w:r>
          </w:p>
        </w:tc>
        <w:tc>
          <w:tcPr>
            <w:tcW w:w="4880" w:type="dxa"/>
          </w:tcPr>
          <w:p w14:paraId="6AC4FBCA" w14:textId="37CD1748" w:rsidR="003264FC" w:rsidRPr="00A84B6C" w:rsidRDefault="003264FC" w:rsidP="003264FC">
            <w:pPr>
              <w:pStyle w:val="Tablebody"/>
              <w:autoSpaceDE w:val="0"/>
              <w:autoSpaceDN w:val="0"/>
              <w:adjustRightInd w:val="0"/>
              <w:jc w:val="center"/>
              <w:rPr>
                <w:rFonts w:cs="Cambria"/>
              </w:rPr>
            </w:pPr>
            <w:r w:rsidRPr="00A84B6C">
              <w:rPr>
                <w:noProof/>
                <w:szCs w:val="24"/>
              </w:rPr>
              <w:fldChar w:fldCharType="begin"/>
            </w:r>
            <w:r w:rsidR="00B975B6" w:rsidRPr="00A84B6C">
              <w:rPr>
                <w:noProof/>
                <w:szCs w:val="24"/>
              </w:rPr>
              <w:instrText xml:space="preserve"> INCLUDEPICTURE "41_e_dr/9_001b.tif" \* MERGEFORMATINET </w:instrText>
            </w:r>
            <w:r w:rsidRPr="00A84B6C">
              <w:rPr>
                <w:noProof/>
                <w:szCs w:val="24"/>
              </w:rPr>
              <w:fldChar w:fldCharType="separate"/>
            </w:r>
            <w:r w:rsidR="004E2B35" w:rsidRPr="00A84B6C">
              <w:rPr>
                <w:rFonts w:cs="Cambria"/>
                <w:noProof/>
                <w:szCs w:val="24"/>
              </w:rPr>
              <w:fldChar w:fldCharType="begin"/>
            </w:r>
            <w:r w:rsidR="004E2B35" w:rsidRPr="00A84B6C">
              <w:rPr>
                <w:rFonts w:cs="Cambria"/>
                <w:noProof/>
                <w:szCs w:val="24"/>
              </w:rPr>
              <w:instrText xml:space="preserve"> INCLUDEPICTURE  "Y:\\STD_MGT\\STDDEL\\PRODUCTION\\Standards\\00250\\224\\41_e_dr\\9_001b.tif" \* MERGEFORMATINET </w:instrText>
            </w:r>
            <w:r w:rsidR="004E2B35" w:rsidRPr="00A84B6C">
              <w:rPr>
                <w:rFonts w:cs="Cambria"/>
                <w:noProof/>
                <w:szCs w:val="24"/>
              </w:rPr>
              <w:fldChar w:fldCharType="separate"/>
            </w:r>
            <w:r w:rsidR="00C577FD" w:rsidRPr="00A84B6C">
              <w:rPr>
                <w:rFonts w:cs="Cambria"/>
                <w:noProof/>
                <w:szCs w:val="24"/>
              </w:rPr>
              <w:fldChar w:fldCharType="begin"/>
            </w:r>
            <w:r w:rsidR="00C577FD" w:rsidRPr="00A84B6C">
              <w:rPr>
                <w:rFonts w:cs="Cambria"/>
                <w:noProof/>
                <w:szCs w:val="24"/>
              </w:rPr>
              <w:instrText xml:space="preserve"> INCLUDEPICTURE  "Y:\\STD_MGT\\STDDEL\\PRODUCTION\\Standards\\00250\\224\\41_e_dr\\9_001b.tif" \* MERGEFORMATINET </w:instrText>
            </w:r>
            <w:r w:rsidR="00C577FD" w:rsidRPr="00A84B6C">
              <w:rPr>
                <w:rFonts w:cs="Cambria"/>
                <w:noProof/>
                <w:szCs w:val="24"/>
              </w:rPr>
              <w:fldChar w:fldCharType="separate"/>
            </w:r>
            <w:r w:rsidR="002171AA">
              <w:rPr>
                <w:rFonts w:cs="Cambria"/>
                <w:noProof/>
                <w:szCs w:val="24"/>
              </w:rPr>
              <w:fldChar w:fldCharType="begin"/>
            </w:r>
            <w:r w:rsidR="002171AA">
              <w:rPr>
                <w:rFonts w:cs="Cambria"/>
                <w:noProof/>
                <w:szCs w:val="24"/>
              </w:rPr>
              <w:instrText xml:space="preserve"> INCLUDEPICTURE  "Y:\\STD_MGT\\STDDEL\\PRODUCTION\\Standards\\00250\\224\\41_e_dr\\9_001b.tif" \* MERGEFORMATINET </w:instrText>
            </w:r>
            <w:r w:rsidR="002171AA">
              <w:rPr>
                <w:rFonts w:cs="Cambria"/>
                <w:noProof/>
                <w:szCs w:val="24"/>
              </w:rPr>
              <w:fldChar w:fldCharType="separate"/>
            </w:r>
            <w:r w:rsidR="00D11DB3">
              <w:rPr>
                <w:rFonts w:cs="Cambria"/>
                <w:noProof/>
                <w:szCs w:val="24"/>
              </w:rPr>
              <w:fldChar w:fldCharType="begin"/>
            </w:r>
            <w:r w:rsidR="00D11DB3">
              <w:rPr>
                <w:rFonts w:cs="Cambria"/>
                <w:noProof/>
                <w:szCs w:val="24"/>
              </w:rPr>
              <w:instrText xml:space="preserve"> INCLUDEPICTURE  "Y:\\STD_MGT\\STDDEL\\PRODUCTION\\Standards\\00250\\224\\41_e_dr\\9_001b.tif" \* MERGEFORMATINET </w:instrText>
            </w:r>
            <w:r w:rsidR="00D11DB3">
              <w:rPr>
                <w:rFonts w:cs="Cambria"/>
                <w:noProof/>
                <w:szCs w:val="24"/>
              </w:rPr>
              <w:fldChar w:fldCharType="separate"/>
            </w:r>
            <w:r w:rsidR="00CE2AF5">
              <w:rPr>
                <w:rFonts w:cs="Cambria"/>
                <w:noProof/>
                <w:szCs w:val="24"/>
              </w:rPr>
              <w:fldChar w:fldCharType="begin"/>
            </w:r>
            <w:r w:rsidR="00CE2AF5">
              <w:rPr>
                <w:rFonts w:cs="Cambria"/>
                <w:noProof/>
                <w:szCs w:val="24"/>
              </w:rPr>
              <w:instrText xml:space="preserve"> INCLUDEPICTURE  "Y:\\STD_MGT\\STDDEL\\PRODUCTION\\Standards\\00250\\224\\41_e_dr\\9_001b.tif" \* MERGEFORMATINET </w:instrText>
            </w:r>
            <w:r w:rsidR="00CE2AF5">
              <w:rPr>
                <w:rFonts w:cs="Cambria"/>
                <w:noProof/>
                <w:szCs w:val="24"/>
              </w:rPr>
              <w:fldChar w:fldCharType="separate"/>
            </w:r>
            <w:r w:rsidR="00C17D05">
              <w:rPr>
                <w:rFonts w:cs="Cambria"/>
                <w:noProof/>
                <w:szCs w:val="24"/>
              </w:rPr>
              <w:fldChar w:fldCharType="begin"/>
            </w:r>
            <w:r w:rsidR="00C17D05">
              <w:rPr>
                <w:rFonts w:cs="Cambria"/>
                <w:noProof/>
                <w:szCs w:val="24"/>
              </w:rPr>
              <w:instrText xml:space="preserve"> </w:instrText>
            </w:r>
            <w:r w:rsidR="00C17D05">
              <w:rPr>
                <w:rFonts w:cs="Cambria"/>
                <w:noProof/>
                <w:szCs w:val="24"/>
              </w:rPr>
              <w:instrText>INCLUDEPICTURE  "C:\\Users\\a.dionysiou\\AppData\\Local\\Temp\\a70edcce-9911-4fd6-a1c0-452bbbd23795_prEN 1993-4-2.zip.795\\41_e_dr\\9_001b.tif" \* MERGEFORMATINET</w:instrText>
            </w:r>
            <w:r w:rsidR="00C17D05">
              <w:rPr>
                <w:rFonts w:cs="Cambria"/>
                <w:noProof/>
                <w:szCs w:val="24"/>
              </w:rPr>
              <w:instrText xml:space="preserve"> </w:instrText>
            </w:r>
            <w:r w:rsidR="00C17D05">
              <w:rPr>
                <w:rFonts w:cs="Cambria"/>
                <w:noProof/>
                <w:szCs w:val="24"/>
              </w:rPr>
              <w:fldChar w:fldCharType="separate"/>
            </w:r>
            <w:r w:rsidR="00C17D05">
              <w:rPr>
                <w:rFonts w:cs="Cambria"/>
                <w:noProof/>
                <w:szCs w:val="24"/>
              </w:rPr>
              <w:pict w14:anchorId="6AFAEFC4">
                <v:shape id="_x0000_i1103" type="#_x0000_t75" style="width:151.5pt;height:2in">
                  <v:imagedata r:id="rId174" r:href="rId175"/>
                </v:shape>
              </w:pict>
            </w:r>
            <w:r w:rsidR="00C17D05">
              <w:rPr>
                <w:rFonts w:cs="Cambria"/>
                <w:noProof/>
                <w:szCs w:val="24"/>
              </w:rPr>
              <w:fldChar w:fldCharType="end"/>
            </w:r>
            <w:r w:rsidR="00CE2AF5">
              <w:rPr>
                <w:rFonts w:cs="Cambria"/>
                <w:noProof/>
                <w:szCs w:val="24"/>
              </w:rPr>
              <w:fldChar w:fldCharType="end"/>
            </w:r>
            <w:r w:rsidR="00D11DB3">
              <w:rPr>
                <w:rFonts w:cs="Cambria"/>
                <w:noProof/>
                <w:szCs w:val="24"/>
              </w:rPr>
              <w:fldChar w:fldCharType="end"/>
            </w:r>
            <w:r w:rsidR="002171AA">
              <w:rPr>
                <w:rFonts w:cs="Cambria"/>
                <w:noProof/>
                <w:szCs w:val="24"/>
              </w:rPr>
              <w:fldChar w:fldCharType="end"/>
            </w:r>
            <w:r w:rsidR="00C577FD" w:rsidRPr="00A84B6C">
              <w:rPr>
                <w:rFonts w:cs="Cambria"/>
                <w:noProof/>
                <w:szCs w:val="24"/>
              </w:rPr>
              <w:fldChar w:fldCharType="end"/>
            </w:r>
            <w:r w:rsidR="004E2B35" w:rsidRPr="00A84B6C">
              <w:rPr>
                <w:rFonts w:cs="Cambria"/>
                <w:noProof/>
                <w:szCs w:val="24"/>
              </w:rPr>
              <w:fldChar w:fldCharType="end"/>
            </w:r>
            <w:r w:rsidRPr="00A84B6C">
              <w:rPr>
                <w:noProof/>
                <w:szCs w:val="24"/>
              </w:rPr>
              <w:fldChar w:fldCharType="end"/>
            </w:r>
          </w:p>
        </w:tc>
      </w:tr>
      <w:tr w:rsidR="003264FC" w:rsidRPr="00A84B6C" w14:paraId="29B070D1" w14:textId="77777777" w:rsidTr="00EE772B">
        <w:tc>
          <w:tcPr>
            <w:tcW w:w="4871" w:type="dxa"/>
          </w:tcPr>
          <w:p w14:paraId="688B0448" w14:textId="72DB877E" w:rsidR="003264FC" w:rsidRPr="00A84B6C" w:rsidRDefault="003264FC" w:rsidP="003264FC">
            <w:pPr>
              <w:pStyle w:val="Tablebody"/>
              <w:tabs>
                <w:tab w:val="left" w:pos="340"/>
                <w:tab w:val="left" w:pos="425"/>
                <w:tab w:val="left" w:pos="720"/>
                <w:tab w:val="left" w:pos="4700"/>
              </w:tabs>
              <w:autoSpaceDE w:val="0"/>
              <w:autoSpaceDN w:val="0"/>
              <w:adjustRightInd w:val="0"/>
              <w:jc w:val="center"/>
              <w:rPr>
                <w:rFonts w:cs="Cambria"/>
                <w:b/>
                <w:bCs/>
              </w:rPr>
            </w:pPr>
            <w:r w:rsidRPr="00A84B6C">
              <w:rPr>
                <w:b/>
                <w:szCs w:val="24"/>
              </w:rPr>
              <w:t>a) no structural ring</w:t>
            </w:r>
          </w:p>
        </w:tc>
        <w:tc>
          <w:tcPr>
            <w:tcW w:w="4880" w:type="dxa"/>
          </w:tcPr>
          <w:p w14:paraId="383022B6" w14:textId="27A51EBA" w:rsidR="003264FC" w:rsidRPr="00A84B6C" w:rsidRDefault="003264FC" w:rsidP="003264FC">
            <w:pPr>
              <w:pStyle w:val="Tablebody"/>
              <w:tabs>
                <w:tab w:val="left" w:pos="340"/>
                <w:tab w:val="left" w:pos="425"/>
                <w:tab w:val="left" w:pos="720"/>
                <w:tab w:val="left" w:pos="4700"/>
              </w:tabs>
              <w:autoSpaceDE w:val="0"/>
              <w:autoSpaceDN w:val="0"/>
              <w:adjustRightInd w:val="0"/>
              <w:jc w:val="center"/>
              <w:rPr>
                <w:rFonts w:cs="Cambria"/>
                <w:b/>
                <w:bCs/>
              </w:rPr>
            </w:pPr>
            <w:r w:rsidRPr="00A84B6C">
              <w:rPr>
                <w:b/>
                <w:szCs w:val="24"/>
              </w:rPr>
              <w:t>b) with angle section ring</w:t>
            </w:r>
          </w:p>
        </w:tc>
      </w:tr>
    </w:tbl>
    <w:p w14:paraId="14DD7E46" w14:textId="77777777" w:rsidR="003264FC" w:rsidRPr="00A84B6C" w:rsidRDefault="003264FC">
      <w:pPr>
        <w:pStyle w:val="Figuretitle"/>
        <w:autoSpaceDE w:val="0"/>
        <w:autoSpaceDN w:val="0"/>
        <w:adjustRightInd w:val="0"/>
        <w:outlineLvl w:val="0"/>
        <w:rPr>
          <w:szCs w:val="24"/>
        </w:rPr>
      </w:pPr>
      <w:r w:rsidRPr="00A84B6C">
        <w:rPr>
          <w:szCs w:val="24"/>
        </w:rPr>
        <w:t>Figure 9.1 — Approximate effective section of the primary ring at the shell to roof junction</w:t>
      </w:r>
    </w:p>
    <w:p w14:paraId="10420C0A"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Where a structural member is included as part of the ring, the centroid of the effective section should be located close to the intersection of the roof and cylindrical shell centroids.</w:t>
      </w:r>
    </w:p>
    <w:p w14:paraId="50D48F7C"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circumferential stresses in a structural member that is part of the ring are only fully developed if its centroid is placed close to the intersection of the two plate centrelines, since that is the location where horizontal forces are resisted by circumferential forces. Since this ring is at the top of a thin shell, it can only be effective if it is located within about ℓ</w:t>
      </w:r>
      <w:r w:rsidRPr="00A84B6C">
        <w:rPr>
          <w:szCs w:val="24"/>
          <w:vertAlign w:val="subscript"/>
        </w:rPr>
        <w:t>c</w:t>
      </w:r>
      <w:r w:rsidRPr="00A84B6C">
        <w:rPr>
          <w:szCs w:val="24"/>
        </w:rPr>
        <w:t>/4 of the intersection.</w:t>
      </w:r>
    </w:p>
    <w:p w14:paraId="05915633" w14:textId="77777777" w:rsidR="003264FC" w:rsidRPr="00A84B6C" w:rsidRDefault="003264FC" w:rsidP="00DB6713">
      <w:pPr>
        <w:pStyle w:val="BodyText"/>
        <w:keepNext/>
        <w:autoSpaceDE w:val="0"/>
        <w:autoSpaceDN w:val="0"/>
        <w:adjustRightInd w:val="0"/>
        <w:rPr>
          <w:szCs w:val="24"/>
        </w:rPr>
      </w:pPr>
      <w:r w:rsidRPr="00A84B6C">
        <w:rPr>
          <w:szCs w:val="24"/>
        </w:rPr>
        <w:lastRenderedPageBreak/>
        <w:t>(9)</w:t>
      </w:r>
      <w:r w:rsidRPr="00A84B6C">
        <w:rPr>
          <w:szCs w:val="24"/>
        </w:rPr>
        <w:tab/>
        <w:t xml:space="preserve">The primary ring effective cross-sectional area </w:t>
      </w:r>
      <w:r w:rsidRPr="00A84B6C">
        <w:rPr>
          <w:i/>
          <w:szCs w:val="24"/>
        </w:rPr>
        <w:t>A</w:t>
      </w:r>
      <w:r w:rsidRPr="00A84B6C">
        <w:rPr>
          <w:i/>
          <w:szCs w:val="24"/>
          <w:vertAlign w:val="subscript"/>
        </w:rPr>
        <w:t>et</w:t>
      </w:r>
      <w:r w:rsidRPr="00A84B6C">
        <w:rPr>
          <w:szCs w:val="24"/>
        </w:rPr>
        <w:t xml:space="preserve"> should be chosen to satisfy both </w:t>
      </w:r>
      <w:r w:rsidRPr="00A84B6C">
        <w:rPr>
          <w:rStyle w:val="citeeq"/>
          <w:szCs w:val="24"/>
          <w:shd w:val="clear" w:color="auto" w:fill="auto"/>
        </w:rPr>
        <w:t>Formulae (9.5) and (9.6)</w:t>
      </w:r>
      <w:r w:rsidRPr="00A84B6C">
        <w:rPr>
          <w:szCs w:val="24"/>
        </w:rPr>
        <w:t>:</w:t>
      </w:r>
    </w:p>
    <w:p w14:paraId="33A4A750" w14:textId="30F60B15" w:rsidR="003264FC" w:rsidRPr="00A84B6C" w:rsidRDefault="000A5D27">
      <w:pPr>
        <w:pStyle w:val="Formula"/>
        <w:autoSpaceDE w:val="0"/>
        <w:autoSpaceDN w:val="0"/>
        <w:adjustRightInd w:val="0"/>
        <w:rPr>
          <w:szCs w:val="24"/>
        </w:rPr>
      </w:pPr>
      <w:r w:rsidRPr="00A84B6C">
        <w:rPr>
          <w:position w:val="-32"/>
        </w:rPr>
        <w:object w:dxaOrig="1820" w:dyaOrig="720" w14:anchorId="4BA087FD">
          <v:shape id="_x0000_i1104" type="#_x0000_t75" style="width:91.5pt;height:36.75pt" o:ole="">
            <v:imagedata r:id="rId176" o:title=""/>
          </v:shape>
          <o:OLEObject Type="Embed" ProgID="Equation.DSMT4" ShapeID="_x0000_i1104" DrawAspect="Content" ObjectID="_1772534976" r:id="rId177"/>
        </w:object>
      </w:r>
      <w:r w:rsidR="003264FC" w:rsidRPr="00A84B6C">
        <w:rPr>
          <w:szCs w:val="24"/>
        </w:rPr>
        <w:tab/>
        <w:t>(9.5)</w:t>
      </w:r>
    </w:p>
    <w:p w14:paraId="4EB37829" w14:textId="21ACC266" w:rsidR="003264FC" w:rsidRPr="00A84B6C" w:rsidRDefault="000A5D27">
      <w:pPr>
        <w:pStyle w:val="Formula"/>
        <w:autoSpaceDE w:val="0"/>
        <w:autoSpaceDN w:val="0"/>
        <w:adjustRightInd w:val="0"/>
        <w:rPr>
          <w:szCs w:val="24"/>
        </w:rPr>
      </w:pPr>
      <w:r w:rsidRPr="00A84B6C">
        <w:rPr>
          <w:position w:val="-32"/>
        </w:rPr>
        <w:object w:dxaOrig="1820" w:dyaOrig="760" w14:anchorId="508E1033">
          <v:shape id="_x0000_i1105" type="#_x0000_t75" style="width:91.5pt;height:37.5pt" o:ole="">
            <v:imagedata r:id="rId178" o:title=""/>
          </v:shape>
          <o:OLEObject Type="Embed" ProgID="Equation.DSMT4" ShapeID="_x0000_i1105" DrawAspect="Content" ObjectID="_1772534977" r:id="rId179"/>
        </w:object>
      </w:r>
      <w:r w:rsidR="003264FC" w:rsidRPr="00A84B6C">
        <w:rPr>
          <w:szCs w:val="24"/>
        </w:rPr>
        <w:tab/>
        <w:t>(9.6)</w:t>
      </w:r>
    </w:p>
    <w:p w14:paraId="56159D67"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3B04E206" w14:textId="77777777" w:rsidTr="00407CD4">
        <w:tc>
          <w:tcPr>
            <w:tcW w:w="708" w:type="dxa"/>
          </w:tcPr>
          <w:p w14:paraId="55CF82C0" w14:textId="16A26BE6" w:rsidR="003264FC" w:rsidRPr="00A84B6C" w:rsidRDefault="003264FC" w:rsidP="003264FC">
            <w:pPr>
              <w:pStyle w:val="Tablebody"/>
              <w:autoSpaceDE w:val="0"/>
              <w:autoSpaceDN w:val="0"/>
              <w:adjustRightInd w:val="0"/>
              <w:rPr>
                <w:i/>
              </w:rPr>
            </w:pPr>
            <w:r w:rsidRPr="00A84B6C">
              <w:rPr>
                <w:i/>
                <w:szCs w:val="24"/>
              </w:rPr>
              <w:t>F</w:t>
            </w:r>
            <w:r w:rsidRPr="00A84B6C">
              <w:rPr>
                <w:i/>
                <w:szCs w:val="24"/>
                <w:vertAlign w:val="subscript"/>
              </w:rPr>
              <w:t>A</w:t>
            </w:r>
          </w:p>
        </w:tc>
        <w:tc>
          <w:tcPr>
            <w:tcW w:w="8364" w:type="dxa"/>
          </w:tcPr>
          <w:p w14:paraId="14D7EF52" w14:textId="498E4E3D" w:rsidR="003264FC" w:rsidRPr="00A84B6C" w:rsidRDefault="003264FC" w:rsidP="003264FC">
            <w:pPr>
              <w:pStyle w:val="Tablebody"/>
              <w:autoSpaceDE w:val="0"/>
              <w:autoSpaceDN w:val="0"/>
              <w:adjustRightInd w:val="0"/>
            </w:pPr>
            <w:r w:rsidRPr="00A84B6C">
              <w:rPr>
                <w:szCs w:val="24"/>
              </w:rPr>
              <w:t>in Load Case A, is the design value of the vertical downward force transferred to the cylindrical shell wall from the roof supporting structure, roof plating, and framing supported by the cylindrical shell wall, as well as any external pressure applied to the roof;</w:t>
            </w:r>
          </w:p>
        </w:tc>
      </w:tr>
      <w:tr w:rsidR="003264FC" w:rsidRPr="00A84B6C" w14:paraId="25ACACFC" w14:textId="77777777" w:rsidTr="00407CD4">
        <w:tc>
          <w:tcPr>
            <w:tcW w:w="708" w:type="dxa"/>
          </w:tcPr>
          <w:p w14:paraId="455FD3BA" w14:textId="05468927" w:rsidR="003264FC" w:rsidRPr="00A84B6C" w:rsidRDefault="003264FC" w:rsidP="003264FC">
            <w:pPr>
              <w:pStyle w:val="Tablebody"/>
              <w:autoSpaceDE w:val="0"/>
              <w:autoSpaceDN w:val="0"/>
              <w:adjustRightInd w:val="0"/>
              <w:rPr>
                <w:i/>
              </w:rPr>
            </w:pPr>
            <w:r w:rsidRPr="00A84B6C">
              <w:rPr>
                <w:i/>
                <w:szCs w:val="24"/>
              </w:rPr>
              <w:t>F</w:t>
            </w:r>
            <w:r w:rsidRPr="00A84B6C">
              <w:rPr>
                <w:i/>
                <w:szCs w:val="24"/>
                <w:vertAlign w:val="subscript"/>
              </w:rPr>
              <w:t>B</w:t>
            </w:r>
          </w:p>
        </w:tc>
        <w:tc>
          <w:tcPr>
            <w:tcW w:w="8364" w:type="dxa"/>
          </w:tcPr>
          <w:p w14:paraId="084A4E5B" w14:textId="2C486997" w:rsidR="003264FC" w:rsidRPr="00A84B6C" w:rsidRDefault="003264FC" w:rsidP="003264FC">
            <w:pPr>
              <w:pStyle w:val="Tablebody"/>
              <w:autoSpaceDE w:val="0"/>
              <w:autoSpaceDN w:val="0"/>
              <w:adjustRightInd w:val="0"/>
            </w:pPr>
            <w:r w:rsidRPr="00A84B6C">
              <w:rPr>
                <w:szCs w:val="24"/>
              </w:rPr>
              <w:t>in Load Case B, is the maximum uplift (or minimum guaranteed vertical downward design vertical force) from wind and internal vapour pressure, allowing for the weight of the plating and supporting structure;</w:t>
            </w:r>
          </w:p>
        </w:tc>
      </w:tr>
      <w:tr w:rsidR="003264FC" w:rsidRPr="00A84B6C" w14:paraId="2E0C8392" w14:textId="77777777" w:rsidTr="00407CD4">
        <w:tc>
          <w:tcPr>
            <w:tcW w:w="708" w:type="dxa"/>
          </w:tcPr>
          <w:p w14:paraId="6C7514AA" w14:textId="4DE300AD" w:rsidR="003264FC" w:rsidRPr="00A84B6C" w:rsidRDefault="003264FC" w:rsidP="003264FC">
            <w:pPr>
              <w:pStyle w:val="Tablebody"/>
              <w:autoSpaceDE w:val="0"/>
              <w:autoSpaceDN w:val="0"/>
              <w:adjustRightInd w:val="0"/>
              <w:rPr>
                <w:i/>
              </w:rPr>
            </w:pPr>
            <w:r w:rsidRPr="00A84B6C">
              <w:rPr>
                <w:i/>
                <w:szCs w:val="24"/>
              </w:rPr>
              <w:t>α</w:t>
            </w:r>
          </w:p>
        </w:tc>
        <w:tc>
          <w:tcPr>
            <w:tcW w:w="8364" w:type="dxa"/>
          </w:tcPr>
          <w:p w14:paraId="62A6A4C8" w14:textId="30ADAEEC" w:rsidR="003264FC" w:rsidRPr="00A84B6C" w:rsidRDefault="003264FC" w:rsidP="003264FC">
            <w:pPr>
              <w:pStyle w:val="Tablebody"/>
              <w:autoSpaceDE w:val="0"/>
              <w:autoSpaceDN w:val="0"/>
              <w:adjustRightInd w:val="0"/>
            </w:pPr>
            <w:r w:rsidRPr="00A84B6C">
              <w:rPr>
                <w:szCs w:val="24"/>
              </w:rPr>
              <w:t>is the angle between the roof and a horizontal plane at the roof to cylinder junction.</w:t>
            </w:r>
          </w:p>
        </w:tc>
      </w:tr>
    </w:tbl>
    <w:p w14:paraId="4A45ABDA" w14:textId="30521D30" w:rsidR="003264FC" w:rsidRPr="00A84B6C" w:rsidRDefault="003264FC">
      <w:pPr>
        <w:pStyle w:val="BodyText"/>
        <w:autoSpaceDE w:val="0"/>
        <w:autoSpaceDN w:val="0"/>
        <w:adjustRightInd w:val="0"/>
        <w:rPr>
          <w:szCs w:val="24"/>
        </w:rPr>
      </w:pPr>
      <w:r w:rsidRPr="00A84B6C">
        <w:rPr>
          <w:szCs w:val="24"/>
        </w:rPr>
        <w:t>(10)</w:t>
      </w:r>
      <w:r w:rsidRPr="00A84B6C">
        <w:rPr>
          <w:szCs w:val="24"/>
        </w:rPr>
        <w:tab/>
        <w:t xml:space="preserve">Where necessary, an increased plate thickness in the roof or cylindrical wall, or an added structural member may be used to increase the effective cross-sectional area of the ring, treated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The net compression area should be arranged to ensure that its centroid is no further vertically than </w:t>
      </w:r>
      <w:r w:rsidR="000A5D27" w:rsidRPr="00A84B6C">
        <w:rPr>
          <w:position w:val="-14"/>
        </w:rPr>
        <w:object w:dxaOrig="900" w:dyaOrig="420" w14:anchorId="54845240">
          <v:shape id="_x0000_i1106" type="#_x0000_t75" style="width:45pt;height:21.75pt" o:ole="">
            <v:imagedata r:id="rId180" o:title=""/>
          </v:shape>
          <o:OLEObject Type="Embed" ProgID="Equation.DSMT4" ShapeID="_x0000_i1106" DrawAspect="Content" ObjectID="_1772534978" r:id="rId181"/>
        </w:object>
      </w:r>
      <w:r w:rsidRPr="00A84B6C">
        <w:rPr>
          <w:szCs w:val="24"/>
        </w:rPr>
        <w:t xml:space="preserve"> from the intersection of the roof and cylindrical shell middle surfaces, where </w:t>
      </w:r>
      <w:r w:rsidRPr="00A84B6C">
        <w:rPr>
          <w:i/>
          <w:szCs w:val="24"/>
        </w:rPr>
        <w:t>t</w:t>
      </w:r>
      <w:r w:rsidRPr="00A84B6C">
        <w:rPr>
          <w:szCs w:val="24"/>
          <w:vertAlign w:val="subscript"/>
        </w:rPr>
        <w:t>1</w:t>
      </w:r>
      <w:r w:rsidRPr="00A84B6C">
        <w:rPr>
          <w:szCs w:val="24"/>
        </w:rPr>
        <w:t xml:space="preserve"> is the local thickness of the cylindrical shell.</w:t>
      </w:r>
    </w:p>
    <w:p w14:paraId="6DDEB125"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For the effect of eccentricity at this joint, see [</w:t>
      </w:r>
      <w:r w:rsidRPr="00A84B6C">
        <w:rPr>
          <w:rStyle w:val="citebib"/>
          <w:szCs w:val="24"/>
          <w:shd w:val="clear" w:color="auto" w:fill="auto"/>
        </w:rPr>
        <w:t>7</w:t>
      </w:r>
      <w:r w:rsidRPr="00A84B6C">
        <w:rPr>
          <w:szCs w:val="24"/>
        </w:rPr>
        <w:t>].</w:t>
      </w:r>
    </w:p>
    <w:p w14:paraId="133EC850" w14:textId="77777777" w:rsidR="003264FC" w:rsidRPr="00A84B6C" w:rsidRDefault="003264FC">
      <w:pPr>
        <w:pStyle w:val="BodyText"/>
        <w:autoSpaceDE w:val="0"/>
        <w:autoSpaceDN w:val="0"/>
        <w:adjustRightInd w:val="0"/>
        <w:rPr>
          <w:szCs w:val="24"/>
        </w:rPr>
      </w:pPr>
      <w:r w:rsidRPr="00A84B6C">
        <w:rPr>
          <w:szCs w:val="24"/>
        </w:rPr>
        <w:t>(11)</w:t>
      </w:r>
      <w:r w:rsidRPr="00A84B6C">
        <w:rPr>
          <w:szCs w:val="24"/>
        </w:rPr>
        <w:tab/>
        <w:t>The maximum tensile force (Load Case A) in the effective area of the primary ring or girder that is connected to the roof should be verified using:</w:t>
      </w:r>
    </w:p>
    <w:p w14:paraId="6A975FE1" w14:textId="0E22F237" w:rsidR="003264FC" w:rsidRPr="00A84B6C" w:rsidRDefault="000A5D27">
      <w:pPr>
        <w:pStyle w:val="Formula"/>
        <w:autoSpaceDE w:val="0"/>
        <w:autoSpaceDN w:val="0"/>
        <w:adjustRightInd w:val="0"/>
        <w:rPr>
          <w:szCs w:val="24"/>
        </w:rPr>
      </w:pPr>
      <w:r w:rsidRPr="00A84B6C">
        <w:rPr>
          <w:position w:val="-30"/>
        </w:rPr>
        <w:object w:dxaOrig="1120" w:dyaOrig="720" w14:anchorId="08B4B1A3">
          <v:shape id="_x0000_i1107" type="#_x0000_t75" style="width:56.25pt;height:36.75pt" o:ole="">
            <v:imagedata r:id="rId182" o:title=""/>
          </v:shape>
          <o:OLEObject Type="Embed" ProgID="Equation.DSMT4" ShapeID="_x0000_i1107" DrawAspect="Content" ObjectID="_1772534979" r:id="rId183"/>
        </w:object>
      </w:r>
      <w:r w:rsidR="003264FC" w:rsidRPr="00A84B6C">
        <w:rPr>
          <w:szCs w:val="24"/>
        </w:rPr>
        <w:tab/>
        <w:t>(9.7)</w:t>
      </w:r>
    </w:p>
    <w:p w14:paraId="4C462B21" w14:textId="77777777" w:rsidR="003264FC" w:rsidRPr="00A84B6C" w:rsidRDefault="003264FC">
      <w:pPr>
        <w:pStyle w:val="BodyText"/>
        <w:autoSpaceDE w:val="0"/>
        <w:autoSpaceDN w:val="0"/>
        <w:adjustRightInd w:val="0"/>
        <w:rPr>
          <w:szCs w:val="24"/>
        </w:rPr>
      </w:pPr>
      <w:r w:rsidRPr="00A84B6C">
        <w:rPr>
          <w:szCs w:val="24"/>
        </w:rPr>
        <w:t>in which:</w:t>
      </w:r>
    </w:p>
    <w:p w14:paraId="3AF17C83" w14:textId="1C9298A3" w:rsidR="003264FC" w:rsidRPr="00A84B6C" w:rsidRDefault="000A5D27">
      <w:pPr>
        <w:pStyle w:val="Formula"/>
        <w:autoSpaceDE w:val="0"/>
        <w:autoSpaceDN w:val="0"/>
        <w:adjustRightInd w:val="0"/>
        <w:rPr>
          <w:szCs w:val="24"/>
        </w:rPr>
      </w:pPr>
      <w:r w:rsidRPr="00A84B6C">
        <w:rPr>
          <w:position w:val="-22"/>
        </w:rPr>
        <w:object w:dxaOrig="1380" w:dyaOrig="700" w14:anchorId="06F03187">
          <v:shape id="_x0000_i1108" type="#_x0000_t75" style="width:69pt;height:34.5pt" o:ole="">
            <v:imagedata r:id="rId184" o:title=""/>
          </v:shape>
          <o:OLEObject Type="Embed" ProgID="Equation.DSMT4" ShapeID="_x0000_i1108" DrawAspect="Content" ObjectID="_1772534980" r:id="rId185"/>
        </w:object>
      </w:r>
      <w:r w:rsidR="003264FC" w:rsidRPr="00A84B6C">
        <w:rPr>
          <w:szCs w:val="24"/>
        </w:rPr>
        <w:tab/>
        <w:t>(9.8)</w:t>
      </w:r>
    </w:p>
    <w:p w14:paraId="5D427A2A"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67AD3930" w14:textId="77777777" w:rsidTr="00407CD4">
        <w:tc>
          <w:tcPr>
            <w:tcW w:w="708" w:type="dxa"/>
          </w:tcPr>
          <w:p w14:paraId="1F6FE199" w14:textId="0B18A62C" w:rsidR="003264FC" w:rsidRPr="00A84B6C" w:rsidRDefault="003264FC" w:rsidP="003264FC">
            <w:pPr>
              <w:pStyle w:val="Tablebody"/>
              <w:autoSpaceDE w:val="0"/>
              <w:autoSpaceDN w:val="0"/>
              <w:adjustRightInd w:val="0"/>
            </w:pPr>
            <w:r w:rsidRPr="00A84B6C">
              <w:rPr>
                <w:i/>
                <w:szCs w:val="24"/>
              </w:rPr>
              <w:t>A</w:t>
            </w:r>
            <w:r w:rsidRPr="00A84B6C">
              <w:rPr>
                <w:szCs w:val="24"/>
                <w:vertAlign w:val="subscript"/>
              </w:rPr>
              <w:t>et</w:t>
            </w:r>
          </w:p>
        </w:tc>
        <w:tc>
          <w:tcPr>
            <w:tcW w:w="8364" w:type="dxa"/>
          </w:tcPr>
          <w:p w14:paraId="222E5CDC" w14:textId="2E518685" w:rsidR="003264FC" w:rsidRPr="00A84B6C" w:rsidRDefault="003264FC" w:rsidP="003264FC">
            <w:pPr>
              <w:pStyle w:val="Tablebody"/>
              <w:autoSpaceDE w:val="0"/>
              <w:autoSpaceDN w:val="0"/>
              <w:adjustRightInd w:val="0"/>
            </w:pPr>
            <w:r w:rsidRPr="00A84B6C">
              <w:rPr>
                <w:szCs w:val="24"/>
              </w:rPr>
              <w:t xml:space="preserve">is the total effective cross-sectional area of the primary ring indicated in </w:t>
            </w:r>
            <w:r w:rsidRPr="00A84B6C">
              <w:rPr>
                <w:rStyle w:val="citefig"/>
                <w:szCs w:val="24"/>
                <w:shd w:val="clear" w:color="auto" w:fill="auto"/>
              </w:rPr>
              <w:t>Figure 9.1</w:t>
            </w:r>
            <w:r w:rsidRPr="00A84B6C">
              <w:rPr>
                <w:szCs w:val="24"/>
              </w:rPr>
              <w:t>;</w:t>
            </w:r>
          </w:p>
        </w:tc>
      </w:tr>
      <w:tr w:rsidR="003264FC" w:rsidRPr="00A84B6C" w14:paraId="7759AC09" w14:textId="77777777" w:rsidTr="00407CD4">
        <w:tc>
          <w:tcPr>
            <w:tcW w:w="708" w:type="dxa"/>
          </w:tcPr>
          <w:p w14:paraId="7B77DB66" w14:textId="585FC57A" w:rsidR="003264FC" w:rsidRPr="00A84B6C" w:rsidRDefault="003264FC" w:rsidP="003264FC">
            <w:pPr>
              <w:pStyle w:val="Tablebody"/>
              <w:autoSpaceDE w:val="0"/>
              <w:autoSpaceDN w:val="0"/>
              <w:adjustRightInd w:val="0"/>
              <w:rPr>
                <w:i/>
              </w:rPr>
            </w:pPr>
            <w:r w:rsidRPr="00A84B6C">
              <w:rPr>
                <w:i/>
                <w:szCs w:val="24"/>
              </w:rPr>
              <w:t>α</w:t>
            </w:r>
          </w:p>
        </w:tc>
        <w:tc>
          <w:tcPr>
            <w:tcW w:w="8364" w:type="dxa"/>
          </w:tcPr>
          <w:p w14:paraId="4028C6A6" w14:textId="509546AE" w:rsidR="003264FC" w:rsidRPr="00A84B6C" w:rsidRDefault="003264FC" w:rsidP="003264FC">
            <w:pPr>
              <w:pStyle w:val="Tablebody"/>
              <w:autoSpaceDE w:val="0"/>
              <w:autoSpaceDN w:val="0"/>
              <w:adjustRightInd w:val="0"/>
            </w:pPr>
            <w:r w:rsidRPr="00A84B6C">
              <w:rPr>
                <w:szCs w:val="24"/>
              </w:rPr>
              <w:t>is the slope of the roof to the horizontal at the junction;</w:t>
            </w:r>
          </w:p>
        </w:tc>
      </w:tr>
      <w:tr w:rsidR="003264FC" w:rsidRPr="00A84B6C" w14:paraId="344F769C" w14:textId="77777777" w:rsidTr="00407CD4">
        <w:tc>
          <w:tcPr>
            <w:tcW w:w="708" w:type="dxa"/>
          </w:tcPr>
          <w:p w14:paraId="4629DE63" w14:textId="38A30F77" w:rsidR="003264FC" w:rsidRPr="00A84B6C" w:rsidRDefault="003264FC" w:rsidP="003264FC">
            <w:pPr>
              <w:pStyle w:val="Tablebody"/>
              <w:autoSpaceDE w:val="0"/>
              <w:autoSpaceDN w:val="0"/>
              <w:adjustRightInd w:val="0"/>
            </w:pPr>
            <w:r w:rsidRPr="00A84B6C">
              <w:rPr>
                <w:i/>
                <w:szCs w:val="24"/>
              </w:rPr>
              <w:t>q</w:t>
            </w:r>
            <w:r w:rsidRPr="00A84B6C">
              <w:rPr>
                <w:szCs w:val="24"/>
                <w:vertAlign w:val="subscript"/>
              </w:rPr>
              <w:t>v,Ed</w:t>
            </w:r>
          </w:p>
        </w:tc>
        <w:tc>
          <w:tcPr>
            <w:tcW w:w="8364" w:type="dxa"/>
          </w:tcPr>
          <w:p w14:paraId="4F456563" w14:textId="4E59200D" w:rsidR="003264FC" w:rsidRPr="00A84B6C" w:rsidRDefault="003264FC" w:rsidP="003264FC">
            <w:pPr>
              <w:pStyle w:val="Tablebody"/>
              <w:autoSpaceDE w:val="0"/>
              <w:autoSpaceDN w:val="0"/>
              <w:adjustRightInd w:val="0"/>
            </w:pPr>
            <w:r w:rsidRPr="00A84B6C">
              <w:rPr>
                <w:szCs w:val="24"/>
              </w:rPr>
              <w:t>is the maximum vertical downward component of the design distributed load including the weight of the plating, supporting structure and external vertical loads (all downward positive).</w:t>
            </w:r>
          </w:p>
        </w:tc>
      </w:tr>
    </w:tbl>
    <w:p w14:paraId="18DBAD26" w14:textId="55897DC6" w:rsidR="003264FC" w:rsidRPr="00A84B6C" w:rsidRDefault="003264FC" w:rsidP="003B3529">
      <w:pPr>
        <w:pStyle w:val="BodyText"/>
        <w:pageBreakBefore/>
        <w:autoSpaceDE w:val="0"/>
        <w:autoSpaceDN w:val="0"/>
        <w:adjustRightInd w:val="0"/>
        <w:rPr>
          <w:szCs w:val="24"/>
        </w:rPr>
      </w:pPr>
      <w:r w:rsidRPr="00A84B6C">
        <w:rPr>
          <w:szCs w:val="24"/>
        </w:rPr>
        <w:lastRenderedPageBreak/>
        <w:t>(12)</w:t>
      </w:r>
      <w:r w:rsidRPr="00A84B6C">
        <w:rPr>
          <w:szCs w:val="24"/>
        </w:rPr>
        <w:tab/>
        <w:t xml:space="preserve">Where the roof is subject to internal pressure </w:t>
      </w:r>
      <w:r w:rsidRPr="00A84B6C">
        <w:rPr>
          <w:i/>
          <w:szCs w:val="24"/>
        </w:rPr>
        <w:t>p</w:t>
      </w:r>
      <w:r w:rsidRPr="00A84B6C">
        <w:rPr>
          <w:szCs w:val="24"/>
          <w:vertAlign w:val="subscript"/>
        </w:rPr>
        <w:t>Ed</w:t>
      </w:r>
      <w:r w:rsidRPr="00A84B6C">
        <w:rPr>
          <w:szCs w:val="24"/>
        </w:rPr>
        <w:t>, the potential compressive force (negative) that can develop in the effective primary ring (Load Case B) should be found using:</w:t>
      </w:r>
    </w:p>
    <w:p w14:paraId="3E8E579B" w14:textId="2B015CAF" w:rsidR="003264FC" w:rsidRPr="00A84B6C" w:rsidRDefault="000A5D27">
      <w:pPr>
        <w:pStyle w:val="Formula"/>
        <w:autoSpaceDE w:val="0"/>
        <w:autoSpaceDN w:val="0"/>
        <w:adjustRightInd w:val="0"/>
        <w:rPr>
          <w:szCs w:val="24"/>
        </w:rPr>
      </w:pPr>
      <w:r w:rsidRPr="00A84B6C">
        <w:rPr>
          <w:position w:val="-34"/>
        </w:rPr>
        <w:object w:dxaOrig="2860" w:dyaOrig="780" w14:anchorId="72FA92D4">
          <v:shape id="_x0000_i1109" type="#_x0000_t75" style="width:143.25pt;height:39pt" o:ole="">
            <v:imagedata r:id="rId186" o:title=""/>
          </v:shape>
          <o:OLEObject Type="Embed" ProgID="Equation.DSMT4" ShapeID="_x0000_i1109" DrawAspect="Content" ObjectID="_1772534981" r:id="rId187"/>
        </w:object>
      </w:r>
      <w:r w:rsidR="003264FC" w:rsidRPr="00A84B6C">
        <w:rPr>
          <w:szCs w:val="24"/>
        </w:rPr>
        <w:tab/>
        <w:t>(9.9)</w:t>
      </w:r>
    </w:p>
    <w:p w14:paraId="75C3B61D" w14:textId="77777777" w:rsidR="003264FC" w:rsidRPr="00A84B6C" w:rsidRDefault="003264FC">
      <w:pPr>
        <w:pStyle w:val="BodyText"/>
        <w:autoSpaceDE w:val="0"/>
        <w:autoSpaceDN w:val="0"/>
        <w:adjustRightInd w:val="0"/>
        <w:rPr>
          <w:szCs w:val="24"/>
        </w:rPr>
      </w:pPr>
      <w:r w:rsidRPr="00A84B6C">
        <w:rPr>
          <w:szCs w:val="24"/>
        </w:rPr>
        <w:t xml:space="preserve">where </w:t>
      </w:r>
      <w:r w:rsidRPr="00A84B6C">
        <w:rPr>
          <w:i/>
          <w:szCs w:val="24"/>
        </w:rPr>
        <w:t>q</w:t>
      </w:r>
      <w:r w:rsidRPr="00A84B6C">
        <w:rPr>
          <w:szCs w:val="24"/>
          <w:vertAlign w:val="subscript"/>
        </w:rPr>
        <w:t>v,min,Ed</w:t>
      </w:r>
      <w:r w:rsidRPr="00A84B6C">
        <w:rPr>
          <w:szCs w:val="24"/>
        </w:rPr>
        <w:t xml:space="preserve"> is the minimum (guaranteed) vertical downward component of the design distributed load from the weight of the plating and supporting structure.</w:t>
      </w:r>
    </w:p>
    <w:p w14:paraId="702E6A72" w14:textId="77777777" w:rsidR="003264FC" w:rsidRPr="00A84B6C" w:rsidRDefault="003264FC">
      <w:pPr>
        <w:pStyle w:val="BodyText"/>
        <w:autoSpaceDE w:val="0"/>
        <w:autoSpaceDN w:val="0"/>
        <w:adjustRightInd w:val="0"/>
        <w:rPr>
          <w:szCs w:val="24"/>
        </w:rPr>
      </w:pPr>
      <w:r w:rsidRPr="00A84B6C">
        <w:rPr>
          <w:szCs w:val="24"/>
        </w:rPr>
        <w:t>(13)</w:t>
      </w:r>
      <w:r w:rsidRPr="00A84B6C">
        <w:rPr>
          <w:szCs w:val="24"/>
        </w:rPr>
        <w:tab/>
        <w:t xml:space="preserve">Where </w:t>
      </w:r>
      <w:r w:rsidRPr="00A84B6C">
        <w:rPr>
          <w:i/>
          <w:szCs w:val="24"/>
        </w:rPr>
        <w:t>N</w:t>
      </w:r>
      <w:r w:rsidRPr="00A84B6C">
        <w:rPr>
          <w:szCs w:val="24"/>
          <w:vertAlign w:val="subscript"/>
        </w:rPr>
        <w:t>Ed</w:t>
      </w:r>
      <w:r w:rsidRPr="00A84B6C">
        <w:rPr>
          <w:szCs w:val="24"/>
        </w:rPr>
        <w:t xml:space="preserve"> in (3) is found to be negative (i.e. compressive), the buckling resistance of the ring should be assessed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for the buckling of transition rings. Since the loading comes principally from rafters that restrain in-plane buckling, and the ring is structurally connected to the shell, the only buckling checks required are those for out of plane (torsional and distortional) buckling.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for this buckling mode are then relevant.</w:t>
      </w:r>
    </w:p>
    <w:p w14:paraId="3FB6979E" w14:textId="77777777" w:rsidR="003264FC" w:rsidRPr="00A84B6C" w:rsidRDefault="003264FC">
      <w:pPr>
        <w:pStyle w:val="BodyText"/>
        <w:autoSpaceDE w:val="0"/>
        <w:autoSpaceDN w:val="0"/>
        <w:adjustRightInd w:val="0"/>
        <w:rPr>
          <w:szCs w:val="24"/>
        </w:rPr>
      </w:pPr>
      <w:r w:rsidRPr="00A84B6C">
        <w:rPr>
          <w:szCs w:val="24"/>
        </w:rPr>
        <w:t>(14)</w:t>
      </w:r>
      <w:r w:rsidRPr="00A84B6C">
        <w:rPr>
          <w:szCs w:val="24"/>
        </w:rPr>
        <w:tab/>
        <w:t xml:space="preserve">Where the net design distributed load </w:t>
      </w:r>
      <w:r w:rsidRPr="00A84B6C">
        <w:rPr>
          <w:i/>
          <w:szCs w:val="24"/>
        </w:rPr>
        <w:t>q</w:t>
      </w:r>
      <w:r w:rsidRPr="00A84B6C">
        <w:rPr>
          <w:szCs w:val="24"/>
          <w:vertAlign w:val="subscript"/>
        </w:rPr>
        <w:t>v,Ed</w:t>
      </w:r>
      <w:r w:rsidRPr="00A84B6C">
        <w:rPr>
          <w:szCs w:val="24"/>
        </w:rPr>
        <w:t xml:space="preserve"> is negative (i.e. acts upwards as from internal pressure), the bending moments in the primary ring may be ignored.</w:t>
      </w:r>
    </w:p>
    <w:p w14:paraId="5AE35A25" w14:textId="77777777" w:rsidR="003264FC" w:rsidRPr="00A84B6C" w:rsidRDefault="003264FC">
      <w:pPr>
        <w:pStyle w:val="BodyText"/>
        <w:autoSpaceDE w:val="0"/>
        <w:autoSpaceDN w:val="0"/>
        <w:adjustRightInd w:val="0"/>
        <w:rPr>
          <w:szCs w:val="24"/>
        </w:rPr>
      </w:pPr>
      <w:r w:rsidRPr="00A84B6C">
        <w:rPr>
          <w:szCs w:val="24"/>
        </w:rPr>
        <w:t>(15)</w:t>
      </w:r>
      <w:r w:rsidRPr="00A84B6C">
        <w:rPr>
          <w:szCs w:val="24"/>
        </w:rPr>
        <w:tab/>
        <w:t xml:space="preserve">Where the separation between adjacent rafters at their points of connection to the primary ring does not exceed 3,25 m, and the design distributed load </w:t>
      </w:r>
      <w:r w:rsidRPr="00A84B6C">
        <w:rPr>
          <w:i/>
          <w:szCs w:val="24"/>
        </w:rPr>
        <w:t>q</w:t>
      </w:r>
      <w:r w:rsidRPr="00A84B6C">
        <w:rPr>
          <w:szCs w:val="24"/>
          <w:vertAlign w:val="subscript"/>
        </w:rPr>
        <w:t>v,Ed</w:t>
      </w:r>
      <w:r w:rsidRPr="00A84B6C">
        <w:rPr>
          <w:szCs w:val="24"/>
        </w:rPr>
        <w:t xml:space="preserve"> acts downwards, the bending moments in the primary ring may be ignored.</w:t>
      </w:r>
    </w:p>
    <w:p w14:paraId="5F061DCC"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rule permitting the bending moments to be ignored is based on the following understanding. Upwards directed loads are transferred to the ring by the roof plates, so a relatively uniform circumferential stress develops in the ring. By contrast, downwards loads are normally carried by the rafters that introduce point loads on the ring. But this concept is only valid for rafters that are directly connected to the ring and roof plates that are not welded to the rafters. This treatment is invalid for outside rafters that end near the eaves junction.</w:t>
      </w:r>
    </w:p>
    <w:p w14:paraId="08B20B95" w14:textId="77777777" w:rsidR="003264FC" w:rsidRPr="00A84B6C" w:rsidRDefault="003264FC">
      <w:pPr>
        <w:pStyle w:val="BodyText"/>
        <w:autoSpaceDE w:val="0"/>
        <w:autoSpaceDN w:val="0"/>
        <w:adjustRightInd w:val="0"/>
        <w:rPr>
          <w:szCs w:val="24"/>
        </w:rPr>
      </w:pPr>
      <w:r w:rsidRPr="00A84B6C">
        <w:rPr>
          <w:szCs w:val="24"/>
        </w:rPr>
        <w:t>(16)</w:t>
      </w:r>
      <w:r w:rsidRPr="00A84B6C">
        <w:rPr>
          <w:szCs w:val="24"/>
        </w:rPr>
        <w:tab/>
        <w:t xml:space="preserve">Where the separation between adjacent rafters at their points of connection to the primary ring exceeds 3,25 m, the circumferential bending moments in the primary ring (about its vertical axis) should be taken into account in addition to the normal force in the ring </w:t>
      </w:r>
      <w:r w:rsidRPr="00A84B6C">
        <w:rPr>
          <w:i/>
          <w:szCs w:val="24"/>
        </w:rPr>
        <w:t>N</w:t>
      </w:r>
      <w:r w:rsidRPr="00A84B6C">
        <w:rPr>
          <w:szCs w:val="24"/>
          <w:vertAlign w:val="subscript"/>
        </w:rPr>
        <w:t>Ed</w:t>
      </w:r>
      <w:r w:rsidRPr="00A84B6C">
        <w:rPr>
          <w:szCs w:val="24"/>
        </w:rPr>
        <w:t xml:space="preserve">. The bending moments in the ring (positive values inducing tensile stresses on the outside of the ring) should be evaluated using </w:t>
      </w:r>
      <w:r w:rsidRPr="00A84B6C">
        <w:rPr>
          <w:rStyle w:val="citeeq"/>
          <w:szCs w:val="24"/>
          <w:shd w:val="clear" w:color="auto" w:fill="auto"/>
        </w:rPr>
        <w:t>Formulae (9.10) and (9.11)</w:t>
      </w:r>
      <w:r w:rsidRPr="00A84B6C">
        <w:rPr>
          <w:szCs w:val="24"/>
        </w:rPr>
        <w:t>.</w:t>
      </w:r>
    </w:p>
    <w:p w14:paraId="3172F8E5" w14:textId="77777777" w:rsidR="003264FC" w:rsidRPr="00A84B6C" w:rsidRDefault="003264FC">
      <w:pPr>
        <w:pStyle w:val="BodyText"/>
        <w:autoSpaceDE w:val="0"/>
        <w:autoSpaceDN w:val="0"/>
        <w:adjustRightInd w:val="0"/>
        <w:rPr>
          <w:szCs w:val="24"/>
        </w:rPr>
      </w:pPr>
      <w:r w:rsidRPr="00A84B6C">
        <w:rPr>
          <w:szCs w:val="24"/>
        </w:rPr>
        <w:t>At the connection between the ring and the rafter:</w:t>
      </w:r>
    </w:p>
    <w:p w14:paraId="22C331A6" w14:textId="3389763D" w:rsidR="003264FC" w:rsidRPr="00A84B6C" w:rsidRDefault="000A5D27">
      <w:pPr>
        <w:pStyle w:val="Formula"/>
        <w:autoSpaceDE w:val="0"/>
        <w:autoSpaceDN w:val="0"/>
        <w:adjustRightInd w:val="0"/>
        <w:rPr>
          <w:szCs w:val="24"/>
        </w:rPr>
      </w:pPr>
      <w:r w:rsidRPr="00A84B6C">
        <w:rPr>
          <w:position w:val="-40"/>
        </w:rPr>
        <w:object w:dxaOrig="3019" w:dyaOrig="900" w14:anchorId="77D12169">
          <v:shape id="_x0000_i1110" type="#_x0000_t75" style="width:151.5pt;height:45pt" o:ole="">
            <v:imagedata r:id="rId188" o:title=""/>
          </v:shape>
          <o:OLEObject Type="Embed" ProgID="Equation.DSMT4" ShapeID="_x0000_i1110" DrawAspect="Content" ObjectID="_1772534982" r:id="rId189"/>
        </w:object>
      </w:r>
      <w:r w:rsidR="003264FC" w:rsidRPr="00A84B6C">
        <w:rPr>
          <w:szCs w:val="24"/>
        </w:rPr>
        <w:tab/>
        <w:t>(9.10)</w:t>
      </w:r>
    </w:p>
    <w:p w14:paraId="35547995" w14:textId="77777777" w:rsidR="003264FC" w:rsidRPr="00A84B6C" w:rsidRDefault="003264FC">
      <w:pPr>
        <w:pStyle w:val="BodyText"/>
        <w:autoSpaceDE w:val="0"/>
        <w:autoSpaceDN w:val="0"/>
        <w:adjustRightInd w:val="0"/>
        <w:rPr>
          <w:szCs w:val="24"/>
        </w:rPr>
      </w:pPr>
      <w:r w:rsidRPr="00A84B6C">
        <w:rPr>
          <w:szCs w:val="24"/>
        </w:rPr>
        <w:t>At half span between the rafters:</w:t>
      </w:r>
    </w:p>
    <w:p w14:paraId="04C91F86" w14:textId="142E40BD" w:rsidR="003264FC" w:rsidRPr="00A84B6C" w:rsidRDefault="000A5D27">
      <w:pPr>
        <w:pStyle w:val="Formula"/>
        <w:autoSpaceDE w:val="0"/>
        <w:autoSpaceDN w:val="0"/>
        <w:adjustRightInd w:val="0"/>
        <w:rPr>
          <w:szCs w:val="24"/>
        </w:rPr>
      </w:pPr>
      <w:r w:rsidRPr="00A84B6C">
        <w:rPr>
          <w:position w:val="-40"/>
        </w:rPr>
        <w:object w:dxaOrig="2840" w:dyaOrig="900" w14:anchorId="5D223810">
          <v:shape id="_x0000_i1111" type="#_x0000_t75" style="width:141.75pt;height:45pt" o:ole="">
            <v:imagedata r:id="rId190" o:title=""/>
          </v:shape>
          <o:OLEObject Type="Embed" ProgID="Equation.DSMT4" ShapeID="_x0000_i1111" DrawAspect="Content" ObjectID="_1772534983" r:id="rId191"/>
        </w:object>
      </w:r>
      <w:r w:rsidR="003264FC" w:rsidRPr="00A84B6C">
        <w:rPr>
          <w:szCs w:val="24"/>
        </w:rPr>
        <w:tab/>
        <w:t>(9.11)</w:t>
      </w:r>
    </w:p>
    <w:p w14:paraId="32CB1BB7"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3B6F6EFA" w14:textId="77777777" w:rsidTr="00407CD4">
        <w:tc>
          <w:tcPr>
            <w:tcW w:w="708" w:type="dxa"/>
          </w:tcPr>
          <w:p w14:paraId="6C1E411D" w14:textId="01A56F95" w:rsidR="003264FC" w:rsidRPr="00A84B6C" w:rsidRDefault="003264FC" w:rsidP="003264FC">
            <w:pPr>
              <w:pStyle w:val="Tablebody"/>
              <w:autoSpaceDE w:val="0"/>
              <w:autoSpaceDN w:val="0"/>
              <w:adjustRightInd w:val="0"/>
            </w:pPr>
            <w:r w:rsidRPr="00A84B6C">
              <w:rPr>
                <w:i/>
                <w:szCs w:val="24"/>
              </w:rPr>
              <w:t>β</w:t>
            </w:r>
            <w:r w:rsidRPr="00A84B6C">
              <w:rPr>
                <w:szCs w:val="24"/>
                <w:vertAlign w:val="subscript"/>
              </w:rPr>
              <w:t>r</w:t>
            </w:r>
          </w:p>
        </w:tc>
        <w:tc>
          <w:tcPr>
            <w:tcW w:w="8364" w:type="dxa"/>
          </w:tcPr>
          <w:p w14:paraId="5FB4F031" w14:textId="30DAAE98" w:rsidR="003264FC" w:rsidRPr="00A84B6C" w:rsidRDefault="003264FC" w:rsidP="003264FC">
            <w:pPr>
              <w:pStyle w:val="Tablebody"/>
              <w:autoSpaceDE w:val="0"/>
              <w:autoSpaceDN w:val="0"/>
              <w:adjustRightInd w:val="0"/>
            </w:pPr>
            <w:r w:rsidRPr="00A84B6C">
              <w:rPr>
                <w:szCs w:val="24"/>
              </w:rPr>
              <w:t>is the half angle of the horizontal angular separation of two rafters (= π/</w:t>
            </w:r>
            <w:r w:rsidRPr="00A84B6C">
              <w:rPr>
                <w:i/>
                <w:szCs w:val="24"/>
              </w:rPr>
              <w:t>n</w:t>
            </w:r>
            <w:r w:rsidRPr="00A84B6C">
              <w:rPr>
                <w:szCs w:val="24"/>
              </w:rPr>
              <w:t xml:space="preserve"> radians).</w:t>
            </w:r>
          </w:p>
        </w:tc>
      </w:tr>
    </w:tbl>
    <w:p w14:paraId="78E1C16B"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If </w:t>
      </w:r>
      <w:r w:rsidRPr="00A84B6C">
        <w:rPr>
          <w:i/>
          <w:szCs w:val="24"/>
        </w:rPr>
        <w:t>q</w:t>
      </w:r>
      <w:r w:rsidRPr="00A84B6C">
        <w:rPr>
          <w:szCs w:val="24"/>
          <w:vertAlign w:val="subscript"/>
        </w:rPr>
        <w:t>v,Ed</w:t>
      </w:r>
      <w:r w:rsidRPr="00A84B6C">
        <w:rPr>
          <w:szCs w:val="24"/>
        </w:rPr>
        <w:t xml:space="preserve"> acts in the upward direction, it is taken as negative, causing a change of sign in all the normal forces and bending moments. Note that </w:t>
      </w:r>
      <w:r w:rsidRPr="00A84B6C">
        <w:rPr>
          <w:i/>
          <w:szCs w:val="24"/>
        </w:rPr>
        <w:t>q</w:t>
      </w:r>
      <w:r w:rsidRPr="00A84B6C">
        <w:rPr>
          <w:szCs w:val="24"/>
        </w:rPr>
        <w:t xml:space="preserve"> is defined as an external pressure load on the tank (</w:t>
      </w:r>
      <w:r w:rsidRPr="00A84B6C">
        <w:rPr>
          <w:rStyle w:val="citefig"/>
          <w:szCs w:val="24"/>
          <w:shd w:val="clear" w:color="auto" w:fill="auto"/>
        </w:rPr>
        <w:t>Figure 3.1b</w:t>
      </w:r>
      <w:r w:rsidRPr="00A84B6C">
        <w:rPr>
          <w:szCs w:val="24"/>
        </w:rPr>
        <w:t>).</w:t>
      </w:r>
    </w:p>
    <w:p w14:paraId="07C60F00"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89" w:name="_Toc148687664"/>
      <w:r w:rsidRPr="00A84B6C">
        <w:rPr>
          <w:rFonts w:eastAsia="Times New Roman"/>
          <w:szCs w:val="24"/>
        </w:rPr>
        <w:t>Inverted cone roof primary ring or girder at the shell to roof junction</w:t>
      </w:r>
      <w:bookmarkEnd w:id="89"/>
    </w:p>
    <w:p w14:paraId="543A207B"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provisions of </w:t>
      </w:r>
      <w:r w:rsidRPr="00A84B6C">
        <w:rPr>
          <w:rStyle w:val="citesec"/>
          <w:szCs w:val="24"/>
          <w:shd w:val="clear" w:color="auto" w:fill="auto"/>
        </w:rPr>
        <w:t>9.1 and 9.2</w:t>
      </w:r>
      <w:r w:rsidRPr="00A84B6C">
        <w:rPr>
          <w:szCs w:val="24"/>
        </w:rPr>
        <w:t xml:space="preserve"> may be applied to a roof in the form of an inverted cone, but care should be used in recognizing that the forces in the ring are reversed.</w:t>
      </w:r>
    </w:p>
    <w:p w14:paraId="54FCF256" w14:textId="77777777" w:rsidR="003264FC" w:rsidRPr="00A84B6C" w:rsidRDefault="003264FC">
      <w:pPr>
        <w:pStyle w:val="BodyText"/>
        <w:autoSpaceDE w:val="0"/>
        <w:autoSpaceDN w:val="0"/>
        <w:adjustRightInd w:val="0"/>
        <w:rPr>
          <w:szCs w:val="24"/>
        </w:rPr>
      </w:pPr>
      <w:r w:rsidRPr="00A84B6C">
        <w:rPr>
          <w:szCs w:val="24"/>
        </w:rPr>
        <w:lastRenderedPageBreak/>
        <w:t>(2)</w:t>
      </w:r>
      <w:r w:rsidRPr="00A84B6C">
        <w:rPr>
          <w:szCs w:val="24"/>
        </w:rPr>
        <w:tab/>
        <w:t>The roof to cylinder junction and primary ring (eaves junction) should be designed to resist the circumferential compressive force induced by the total downward vertical load from the roof (dead weight, snow, live load and internal negative pressure).</w:t>
      </w:r>
    </w:p>
    <w:p w14:paraId="06E9BD6A"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roof to cylinder junction should also be designed to resist the tensile force induced by a net upward load on the roof (internal positive pressure).</w:t>
      </w:r>
    </w:p>
    <w:p w14:paraId="50143BC3"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tensile force in the ring should be evaluated using </w:t>
      </w:r>
      <w:r w:rsidRPr="00A84B6C">
        <w:rPr>
          <w:rStyle w:val="citeeq"/>
          <w:szCs w:val="24"/>
          <w:shd w:val="clear" w:color="auto" w:fill="auto"/>
        </w:rPr>
        <w:t>Formula (9.9)</w:t>
      </w:r>
      <w:r w:rsidRPr="00A84B6C">
        <w:rPr>
          <w:szCs w:val="24"/>
        </w:rPr>
        <w:t xml:space="preserve"> and the compressive force using </w:t>
      </w:r>
      <w:r w:rsidRPr="00A84B6C">
        <w:rPr>
          <w:rStyle w:val="citeeq"/>
          <w:szCs w:val="24"/>
          <w:shd w:val="clear" w:color="auto" w:fill="auto"/>
        </w:rPr>
        <w:t>Formula (9.8)</w:t>
      </w:r>
      <w:r w:rsidRPr="00A84B6C">
        <w:rPr>
          <w:szCs w:val="24"/>
        </w:rPr>
        <w:t>.</w:t>
      </w:r>
    </w:p>
    <w:p w14:paraId="334580C8"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cross-sectional area </w:t>
      </w:r>
      <w:r w:rsidRPr="00A84B6C">
        <w:rPr>
          <w:i/>
          <w:szCs w:val="24"/>
        </w:rPr>
        <w:t>A</w:t>
      </w:r>
      <w:r w:rsidRPr="00A84B6C">
        <w:rPr>
          <w:szCs w:val="24"/>
          <w:vertAlign w:val="subscript"/>
        </w:rPr>
        <w:t>et</w:t>
      </w:r>
      <w:r w:rsidRPr="00A84B6C">
        <w:rPr>
          <w:szCs w:val="24"/>
        </w:rPr>
        <w:t xml:space="preserve"> defined by </w:t>
      </w:r>
      <w:r w:rsidRPr="00A84B6C">
        <w:rPr>
          <w:rStyle w:val="citeeq"/>
          <w:szCs w:val="24"/>
          <w:shd w:val="clear" w:color="auto" w:fill="auto"/>
        </w:rPr>
        <w:t>Formula (9.4)</w:t>
      </w:r>
      <w:r w:rsidRPr="00A84B6C">
        <w:rPr>
          <w:szCs w:val="24"/>
        </w:rPr>
        <w:t xml:space="preserve"> should be verified as sufficient to satisfy the tensile force requirement of </w:t>
      </w:r>
      <w:r w:rsidRPr="00A84B6C">
        <w:rPr>
          <w:rStyle w:val="citeeq"/>
          <w:szCs w:val="24"/>
          <w:shd w:val="clear" w:color="auto" w:fill="auto"/>
        </w:rPr>
        <w:t>Formula (9.7)</w:t>
      </w:r>
      <w:r w:rsidRPr="00A84B6C">
        <w:rPr>
          <w:szCs w:val="24"/>
        </w:rPr>
        <w:t>.</w:t>
      </w:r>
    </w:p>
    <w:p w14:paraId="0C6A4370"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The cross-section of the effective ring should meet the requirements of </w:t>
      </w:r>
      <w:r w:rsidRPr="00A84B6C">
        <w:rPr>
          <w:rStyle w:val="citesec"/>
          <w:szCs w:val="24"/>
          <w:shd w:val="clear" w:color="auto" w:fill="auto"/>
        </w:rPr>
        <w:t>9.2</w:t>
      </w:r>
      <w:r w:rsidRPr="00A84B6C">
        <w:rPr>
          <w:szCs w:val="24"/>
        </w:rPr>
        <w:t>(9) to resist buckling of the ring the calculated compression force.</w:t>
      </w:r>
    </w:p>
    <w:p w14:paraId="63A9DDCD"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 xml:space="preserve">The bending moments in the ring defined by </w:t>
      </w:r>
      <w:r w:rsidRPr="00A84B6C">
        <w:rPr>
          <w:rStyle w:val="citeeq"/>
          <w:szCs w:val="24"/>
          <w:shd w:val="clear" w:color="auto" w:fill="auto"/>
        </w:rPr>
        <w:t>Formulae (9.10) and (9.11)</w:t>
      </w:r>
      <w:r w:rsidRPr="00A84B6C">
        <w:rPr>
          <w:szCs w:val="24"/>
        </w:rPr>
        <w:t xml:space="preserve"> may be used without modification. </w:t>
      </w:r>
      <w:r w:rsidRPr="00A84B6C">
        <w:rPr>
          <w:szCs w:val="24"/>
        </w:rPr>
        <w:tab/>
      </w:r>
    </w:p>
    <w:p w14:paraId="06AEF192" w14:textId="77777777" w:rsidR="003264FC" w:rsidRPr="00A84B6C" w:rsidRDefault="003264FC">
      <w:pPr>
        <w:pStyle w:val="Heading1"/>
        <w:autoSpaceDE w:val="0"/>
        <w:autoSpaceDN w:val="0"/>
        <w:adjustRightInd w:val="0"/>
        <w:rPr>
          <w:rFonts w:eastAsia="Times New Roman"/>
          <w:szCs w:val="24"/>
        </w:rPr>
      </w:pPr>
      <w:bookmarkStart w:id="90" w:name="_Toc148687665"/>
      <w:r w:rsidRPr="00A84B6C">
        <w:rPr>
          <w:rFonts w:eastAsia="Times New Roman"/>
          <w:szCs w:val="24"/>
        </w:rPr>
        <w:t>Tank bottoms and annular plates</w:t>
      </w:r>
      <w:bookmarkEnd w:id="90"/>
    </w:p>
    <w:p w14:paraId="00761754"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91" w:name="_Toc148687666"/>
      <w:r w:rsidRPr="00A84B6C">
        <w:rPr>
          <w:rFonts w:eastAsia="Times New Roman"/>
          <w:szCs w:val="24"/>
        </w:rPr>
        <w:t>General</w:t>
      </w:r>
      <w:bookmarkEnd w:id="91"/>
    </w:p>
    <w:p w14:paraId="4D69A836"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design of the bottom plate (sketch plate) and annular plate of a ground-supported tank should take corrosion into account (see </w:t>
      </w:r>
      <w:r w:rsidRPr="00A84B6C">
        <w:rPr>
          <w:rStyle w:val="citesec"/>
          <w:szCs w:val="24"/>
          <w:shd w:val="clear" w:color="auto" w:fill="auto"/>
        </w:rPr>
        <w:t>4.11</w:t>
      </w:r>
      <w:r w:rsidRPr="00A84B6C">
        <w:rPr>
          <w:szCs w:val="24"/>
        </w:rPr>
        <w:t xml:space="preserve"> (8)).</w:t>
      </w:r>
    </w:p>
    <w:p w14:paraId="69671062"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Special requirements for corrosion loss may be omitted if at least one of the following requirements are fulfilled:</w:t>
      </w:r>
    </w:p>
    <w:p w14:paraId="31EC7311"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Corrosion is prevented for physical reasons (e.g. material selection such as stainless steel or absence of liquids or gases involved in corrosive reactions, such as oxygen/air);</w:t>
      </w:r>
    </w:p>
    <w:p w14:paraId="5707297E"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Appropriate corrosion protection systems are in place.</w:t>
      </w:r>
    </w:p>
    <w:p w14:paraId="48CFAA34"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Openings in the tank bottom plate are not allowed unless the structural safety is demonstrated by an appropriate structural calculation.</w:t>
      </w:r>
    </w:p>
    <w:p w14:paraId="61C16827"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geometry of the base of the cylindrical shell, annular plate and bottom plate is shown in </w:t>
      </w:r>
      <w:r w:rsidRPr="00A84B6C">
        <w:rPr>
          <w:rStyle w:val="citefig"/>
          <w:szCs w:val="24"/>
          <w:shd w:val="clear" w:color="auto" w:fill="auto"/>
        </w:rPr>
        <w:t>Figure 10.1</w:t>
      </w:r>
      <w:r w:rsidRPr="00A84B6C">
        <w:rPr>
          <w:szCs w:val="24"/>
        </w:rPr>
        <w:t>.</w:t>
      </w:r>
    </w:p>
    <w:p w14:paraId="53C58326" w14:textId="080E3AAD" w:rsidR="003264FC" w:rsidRPr="00A84B6C" w:rsidRDefault="003264FC">
      <w:pPr>
        <w:pStyle w:val="FigureImage"/>
        <w:autoSpaceDE w:val="0"/>
        <w:autoSpaceDN w:val="0"/>
        <w:adjustRightInd w:val="0"/>
        <w:rPr>
          <w:szCs w:val="24"/>
        </w:rPr>
      </w:pPr>
      <w:r w:rsidRPr="00A84B6C">
        <w:rPr>
          <w:noProof/>
          <w:szCs w:val="24"/>
        </w:rPr>
        <w:lastRenderedPageBreak/>
        <w:fldChar w:fldCharType="begin"/>
      </w:r>
      <w:r w:rsidR="00B975B6" w:rsidRPr="00A84B6C">
        <w:rPr>
          <w:noProof/>
          <w:szCs w:val="24"/>
        </w:rPr>
        <w:instrText xml:space="preserve"> INCLUDEPICTURE "41_e_dr/10_001.tif"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"Y:\\STD_MGT\\STDDEL\\PRODUCTION\\Standards\\00250\\224\\41_e_dr\\10_001.tif"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"Y:\\STD_MGT\\STDDEL\\PRODUCTION\\Standards\\00250\\224\\41_e_dr\\10_001.tif"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"Y:\\STD_MGT\\STDDEL\\PRODUCTION\\Standards\\00250\\224\\41_e_dr\\10_001.tif"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"Y:\\STD_MGT\\STDDEL\\PRODUCTION\\Standards\\00250\\224\\41_e_dr\\10_001.tif"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"Y:\\STD_MGT\\STDDEL\\PRODUCTION\\Standards\\00250\\224\\41_e_dr\\10_001.tif"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1993-4-2.zip.795\\41_e_dr\\10_001.tif" \* MERGEFORMATINET</w:instrText>
      </w:r>
      <w:r w:rsidR="00C17D05">
        <w:rPr>
          <w:noProof/>
          <w:szCs w:val="24"/>
        </w:rPr>
        <w:instrText xml:space="preserve"> </w:instrText>
      </w:r>
      <w:r w:rsidR="00C17D05">
        <w:rPr>
          <w:noProof/>
          <w:szCs w:val="24"/>
        </w:rPr>
        <w:fldChar w:fldCharType="separate"/>
      </w:r>
      <w:r w:rsidR="00C17D05">
        <w:rPr>
          <w:noProof/>
          <w:szCs w:val="24"/>
        </w:rPr>
        <w:pict w14:anchorId="22FE123C">
          <v:shape id="_x0000_i1112" type="#_x0000_t75" style="width:243pt;height:279.75pt">
            <v:imagedata r:id="rId192" r:href="rId193"/>
          </v:shape>
        </w:pict>
      </w:r>
      <w:r w:rsidR="00C17D05">
        <w:rPr>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p w14:paraId="5B45209F"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4493"/>
      </w:tblGrid>
      <w:tr w:rsidR="003264FC" w:rsidRPr="00A84B6C" w14:paraId="60DF4384" w14:textId="77777777" w:rsidTr="004C4188">
        <w:tc>
          <w:tcPr>
            <w:tcW w:w="0" w:type="auto"/>
          </w:tcPr>
          <w:p w14:paraId="7A5E6660" w14:textId="3B40370A" w:rsidR="003264FC" w:rsidRPr="00A84B6C" w:rsidRDefault="003264FC" w:rsidP="003264FC">
            <w:pPr>
              <w:pStyle w:val="KeyText"/>
              <w:autoSpaceDE w:val="0"/>
              <w:autoSpaceDN w:val="0"/>
              <w:adjustRightInd w:val="0"/>
            </w:pPr>
            <w:r w:rsidRPr="00A84B6C">
              <w:rPr>
                <w:szCs w:val="24"/>
              </w:rPr>
              <w:t>1</w:t>
            </w:r>
          </w:p>
        </w:tc>
        <w:tc>
          <w:tcPr>
            <w:tcW w:w="4493" w:type="dxa"/>
          </w:tcPr>
          <w:p w14:paraId="128A5B5A" w14:textId="08F408CA" w:rsidR="003264FC" w:rsidRPr="00A84B6C" w:rsidRDefault="003264FC" w:rsidP="003264FC">
            <w:pPr>
              <w:pStyle w:val="KeyText"/>
              <w:autoSpaceDE w:val="0"/>
              <w:autoSpaceDN w:val="0"/>
              <w:adjustRightInd w:val="0"/>
            </w:pPr>
            <w:r w:rsidRPr="00A84B6C">
              <w:rPr>
                <w:szCs w:val="24"/>
              </w:rPr>
              <w:t>tank shell</w:t>
            </w:r>
          </w:p>
        </w:tc>
      </w:tr>
      <w:tr w:rsidR="003264FC" w:rsidRPr="00A84B6C" w14:paraId="0472034D" w14:textId="77777777" w:rsidTr="004C4188">
        <w:tc>
          <w:tcPr>
            <w:tcW w:w="0" w:type="auto"/>
          </w:tcPr>
          <w:p w14:paraId="702E0527" w14:textId="3F531EA5" w:rsidR="003264FC" w:rsidRPr="00A84B6C" w:rsidRDefault="003264FC" w:rsidP="003264FC">
            <w:pPr>
              <w:pStyle w:val="KeyText"/>
              <w:autoSpaceDE w:val="0"/>
              <w:autoSpaceDN w:val="0"/>
              <w:adjustRightInd w:val="0"/>
            </w:pPr>
            <w:r w:rsidRPr="00A84B6C">
              <w:rPr>
                <w:szCs w:val="24"/>
              </w:rPr>
              <w:t>2</w:t>
            </w:r>
          </w:p>
        </w:tc>
        <w:tc>
          <w:tcPr>
            <w:tcW w:w="4493" w:type="dxa"/>
          </w:tcPr>
          <w:p w14:paraId="3088A015" w14:textId="2FF7CA2F" w:rsidR="003264FC" w:rsidRPr="00A84B6C" w:rsidRDefault="003264FC" w:rsidP="003264FC">
            <w:pPr>
              <w:pStyle w:val="KeyText"/>
              <w:autoSpaceDE w:val="0"/>
              <w:autoSpaceDN w:val="0"/>
              <w:adjustRightInd w:val="0"/>
            </w:pPr>
            <w:r w:rsidRPr="00A84B6C">
              <w:rPr>
                <w:szCs w:val="24"/>
              </w:rPr>
              <w:t>annular plate</w:t>
            </w:r>
          </w:p>
        </w:tc>
      </w:tr>
      <w:tr w:rsidR="003264FC" w:rsidRPr="00A84B6C" w14:paraId="4CCFCCB4" w14:textId="77777777" w:rsidTr="004C4188">
        <w:tc>
          <w:tcPr>
            <w:tcW w:w="0" w:type="auto"/>
          </w:tcPr>
          <w:p w14:paraId="24F540E5" w14:textId="5D9C716A" w:rsidR="003264FC" w:rsidRPr="00A84B6C" w:rsidRDefault="003264FC" w:rsidP="003264FC">
            <w:pPr>
              <w:pStyle w:val="KeyText"/>
              <w:autoSpaceDE w:val="0"/>
              <w:autoSpaceDN w:val="0"/>
              <w:adjustRightInd w:val="0"/>
            </w:pPr>
            <w:r w:rsidRPr="00A84B6C">
              <w:rPr>
                <w:szCs w:val="24"/>
              </w:rPr>
              <w:t>3</w:t>
            </w:r>
          </w:p>
        </w:tc>
        <w:tc>
          <w:tcPr>
            <w:tcW w:w="4493" w:type="dxa"/>
          </w:tcPr>
          <w:p w14:paraId="6FC75333" w14:textId="4D77035F" w:rsidR="003264FC" w:rsidRPr="00A84B6C" w:rsidRDefault="003264FC" w:rsidP="003264FC">
            <w:pPr>
              <w:pStyle w:val="KeyText"/>
              <w:autoSpaceDE w:val="0"/>
              <w:autoSpaceDN w:val="0"/>
              <w:adjustRightInd w:val="0"/>
            </w:pPr>
            <w:r w:rsidRPr="00A84B6C">
              <w:rPr>
                <w:szCs w:val="24"/>
              </w:rPr>
              <w:t>bottom plate</w:t>
            </w:r>
          </w:p>
        </w:tc>
      </w:tr>
      <w:tr w:rsidR="003264FC" w:rsidRPr="00A84B6C" w14:paraId="076760E4" w14:textId="77777777" w:rsidTr="004C4188">
        <w:tc>
          <w:tcPr>
            <w:tcW w:w="0" w:type="auto"/>
          </w:tcPr>
          <w:p w14:paraId="5AECF4EC" w14:textId="27CAE640" w:rsidR="003264FC" w:rsidRPr="00A84B6C" w:rsidRDefault="003264FC" w:rsidP="003264FC">
            <w:pPr>
              <w:pStyle w:val="KeyText"/>
              <w:autoSpaceDE w:val="0"/>
              <w:autoSpaceDN w:val="0"/>
              <w:adjustRightInd w:val="0"/>
            </w:pPr>
            <w:r w:rsidRPr="00A84B6C">
              <w:rPr>
                <w:szCs w:val="24"/>
              </w:rPr>
              <w:t>4</w:t>
            </w:r>
          </w:p>
        </w:tc>
        <w:tc>
          <w:tcPr>
            <w:tcW w:w="4493" w:type="dxa"/>
          </w:tcPr>
          <w:p w14:paraId="4F7CF247" w14:textId="78FCA6DD" w:rsidR="003264FC" w:rsidRPr="00A84B6C" w:rsidRDefault="003264FC" w:rsidP="003264FC">
            <w:pPr>
              <w:pStyle w:val="KeyText"/>
              <w:autoSpaceDE w:val="0"/>
              <w:autoSpaceDN w:val="0"/>
              <w:adjustRightInd w:val="0"/>
              <w:rPr>
                <w:lang w:val="en-GB"/>
              </w:rPr>
            </w:pPr>
            <w:r w:rsidRPr="00A84B6C">
              <w:rPr>
                <w:szCs w:val="24"/>
                <w:lang w:val="en-GB"/>
              </w:rPr>
              <w:t>vertical weld in shell wall</w:t>
            </w:r>
          </w:p>
        </w:tc>
      </w:tr>
      <w:tr w:rsidR="003264FC" w:rsidRPr="00A84B6C" w14:paraId="1DDA9F85" w14:textId="77777777" w:rsidTr="004C4188">
        <w:tc>
          <w:tcPr>
            <w:tcW w:w="0" w:type="auto"/>
          </w:tcPr>
          <w:p w14:paraId="23FCCF2A" w14:textId="457CB71A" w:rsidR="003264FC" w:rsidRPr="00A84B6C" w:rsidRDefault="003264FC" w:rsidP="003264FC">
            <w:pPr>
              <w:pStyle w:val="KeyText"/>
              <w:autoSpaceDE w:val="0"/>
              <w:autoSpaceDN w:val="0"/>
              <w:adjustRightInd w:val="0"/>
            </w:pPr>
            <w:r w:rsidRPr="00A84B6C">
              <w:rPr>
                <w:szCs w:val="24"/>
              </w:rPr>
              <w:t>5</w:t>
            </w:r>
          </w:p>
        </w:tc>
        <w:tc>
          <w:tcPr>
            <w:tcW w:w="4493" w:type="dxa"/>
          </w:tcPr>
          <w:p w14:paraId="34A44AE9" w14:textId="70EA5125" w:rsidR="003264FC" w:rsidRPr="00A84B6C" w:rsidRDefault="003264FC" w:rsidP="003264FC">
            <w:pPr>
              <w:pStyle w:val="KeyText"/>
              <w:autoSpaceDE w:val="0"/>
              <w:autoSpaceDN w:val="0"/>
              <w:adjustRightInd w:val="0"/>
              <w:rPr>
                <w:lang w:val="en-GB"/>
              </w:rPr>
            </w:pPr>
            <w:r w:rsidRPr="00A84B6C">
              <w:rPr>
                <w:szCs w:val="24"/>
                <w:lang w:val="en-GB"/>
              </w:rPr>
              <w:t>full penetration butt weld in annular plate</w:t>
            </w:r>
          </w:p>
        </w:tc>
      </w:tr>
    </w:tbl>
    <w:p w14:paraId="3B9F1E8F" w14:textId="77777777" w:rsidR="003264FC" w:rsidRPr="00A84B6C" w:rsidRDefault="003264FC">
      <w:pPr>
        <w:pStyle w:val="Figuretitle"/>
        <w:autoSpaceDE w:val="0"/>
        <w:autoSpaceDN w:val="0"/>
        <w:adjustRightInd w:val="0"/>
        <w:outlineLvl w:val="0"/>
        <w:rPr>
          <w:szCs w:val="24"/>
        </w:rPr>
      </w:pPr>
      <w:r w:rsidRPr="00A84B6C">
        <w:rPr>
          <w:szCs w:val="24"/>
        </w:rPr>
        <w:t>Figure 10.1 — Dimensions of cylindrical shell base, annular plate and sketch plate</w:t>
      </w:r>
    </w:p>
    <w:p w14:paraId="6264283E"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The annular plate and bottom (sketch) plate should satisfy the strength and toughness requirements of the lowest shell course.</w:t>
      </w:r>
    </w:p>
    <w:p w14:paraId="3768B9A0"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92" w:name="_Toc148687667"/>
      <w:r w:rsidRPr="00A84B6C">
        <w:rPr>
          <w:rFonts w:eastAsia="Times New Roman"/>
          <w:szCs w:val="24"/>
        </w:rPr>
        <w:t>Annular plates</w:t>
      </w:r>
      <w:bookmarkEnd w:id="92"/>
    </w:p>
    <w:p w14:paraId="47A6069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It is recommended that the annular plate has a minimum nominal thickness </w:t>
      </w:r>
      <w:r w:rsidRPr="00A84B6C">
        <w:rPr>
          <w:i/>
          <w:szCs w:val="24"/>
        </w:rPr>
        <w:t>t</w:t>
      </w:r>
      <w:r w:rsidRPr="00A84B6C">
        <w:rPr>
          <w:szCs w:val="24"/>
          <w:vertAlign w:val="subscript"/>
        </w:rPr>
        <w:t>ap,mn</w:t>
      </w:r>
      <w:r w:rsidRPr="00A84B6C">
        <w:rPr>
          <w:szCs w:val="24"/>
        </w:rPr>
        <w:t>, excluding any corrosion allowance (NDP) of:</w:t>
      </w:r>
    </w:p>
    <w:p w14:paraId="4756C18A" w14:textId="003733D5" w:rsidR="003264FC" w:rsidRPr="00A84B6C" w:rsidRDefault="000A5D27">
      <w:pPr>
        <w:pStyle w:val="Formula"/>
        <w:autoSpaceDE w:val="0"/>
        <w:autoSpaceDN w:val="0"/>
        <w:adjustRightInd w:val="0"/>
        <w:rPr>
          <w:szCs w:val="24"/>
        </w:rPr>
      </w:pPr>
      <w:r w:rsidRPr="00A84B6C">
        <w:rPr>
          <w:position w:val="-32"/>
        </w:rPr>
        <w:object w:dxaOrig="2900" w:dyaOrig="740" w14:anchorId="6A7533CC">
          <v:shape id="_x0000_i1113" type="#_x0000_t75" style="width:144.75pt;height:37.5pt" o:ole="">
            <v:imagedata r:id="rId194" o:title=""/>
          </v:shape>
          <o:OLEObject Type="Embed" ProgID="Equation.DSMT4" ShapeID="_x0000_i1113" DrawAspect="Content" ObjectID="_1772534984" r:id="rId195"/>
        </w:object>
      </w:r>
      <w:r w:rsidR="003264FC" w:rsidRPr="00A84B6C">
        <w:rPr>
          <w:szCs w:val="24"/>
        </w:rPr>
        <w:tab/>
        <w:t>(10.1)</w:t>
      </w:r>
    </w:p>
    <w:p w14:paraId="664BB54E"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 xml:space="preserve">The National Annex can define the minimum nominal thickness </w:t>
      </w:r>
      <w:r w:rsidRPr="00A84B6C">
        <w:rPr>
          <w:i/>
          <w:szCs w:val="24"/>
        </w:rPr>
        <w:t>t</w:t>
      </w:r>
      <w:r w:rsidRPr="00A84B6C">
        <w:rPr>
          <w:szCs w:val="24"/>
          <w:vertAlign w:val="subscript"/>
        </w:rPr>
        <w:t>ap,min</w:t>
      </w:r>
      <w:r w:rsidRPr="00A84B6C">
        <w:rPr>
          <w:szCs w:val="24"/>
        </w:rPr>
        <w:t>.</w:t>
      </w:r>
    </w:p>
    <w:p w14:paraId="017759F1"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The dimensions of the annular plate can be governed by action combinations involving lateral forces (e.g. wind, seismic action) – especially for unanchored tanks for which uplift can be possible.</w:t>
      </w:r>
    </w:p>
    <w:p w14:paraId="5AC2158A" w14:textId="77777777" w:rsidR="003264FC" w:rsidRPr="00A84B6C" w:rsidRDefault="003264FC">
      <w:pPr>
        <w:pStyle w:val="Note"/>
        <w:autoSpaceDE w:val="0"/>
        <w:autoSpaceDN w:val="0"/>
        <w:adjustRightInd w:val="0"/>
        <w:rPr>
          <w:szCs w:val="24"/>
        </w:rPr>
      </w:pPr>
      <w:r w:rsidRPr="00A84B6C">
        <w:rPr>
          <w:szCs w:val="24"/>
        </w:rPr>
        <w:t>NOTE 3</w:t>
      </w:r>
      <w:r w:rsidRPr="00A84B6C">
        <w:rPr>
          <w:szCs w:val="24"/>
        </w:rPr>
        <w:tab/>
        <w:t>The recommended minimum thickness of annular plate is chosen to accommodate the base rotation of the cylindrical wall by a plastic hinge in the annular plate, to avoid alternating plasticity in the weld detail at the bottom of the cylindrical wall. However, it should be noted that this minimum plate thickness can sometimes lead to uplift of the outer edge of the annular plate, potentially leading to corrosion beneath the plate.</w:t>
      </w:r>
    </w:p>
    <w:p w14:paraId="62C148AA" w14:textId="77777777" w:rsidR="003264FC" w:rsidRPr="00A84B6C" w:rsidRDefault="003264FC">
      <w:pPr>
        <w:pStyle w:val="BodyText"/>
        <w:autoSpaceDE w:val="0"/>
        <w:autoSpaceDN w:val="0"/>
        <w:adjustRightInd w:val="0"/>
        <w:rPr>
          <w:szCs w:val="24"/>
        </w:rPr>
      </w:pPr>
      <w:r w:rsidRPr="00A84B6C">
        <w:rPr>
          <w:szCs w:val="24"/>
        </w:rPr>
        <w:lastRenderedPageBreak/>
        <w:t>(2)</w:t>
      </w:r>
      <w:r w:rsidRPr="00A84B6C">
        <w:rPr>
          <w:szCs w:val="24"/>
        </w:rPr>
        <w:tab/>
        <w:t>Where significant axial forces can develop in the cylindrical shell (e.g. under gravity, wind or seismic action), the annular plate should be designed to distribute the axial force into the foundation.</w:t>
      </w:r>
    </w:p>
    <w:p w14:paraId="2C0D9EE4"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When considering hydrostatic loading conditions, the radial width of the annular plate inside the cylindrical tank shell </w:t>
      </w:r>
      <w:r w:rsidRPr="00A84B6C">
        <w:rPr>
          <w:i/>
          <w:szCs w:val="24"/>
        </w:rPr>
        <w:t>w</w:t>
      </w:r>
      <w:r w:rsidRPr="00A84B6C">
        <w:rPr>
          <w:szCs w:val="24"/>
          <w:vertAlign w:val="subscript"/>
        </w:rPr>
        <w:t>ap,I</w:t>
      </w:r>
      <w:r w:rsidRPr="00A84B6C">
        <w:rPr>
          <w:szCs w:val="24"/>
        </w:rPr>
        <w:t xml:space="preserve"> should be larger than </w:t>
      </w:r>
      <w:r w:rsidRPr="00A84B6C">
        <w:rPr>
          <w:i/>
          <w:szCs w:val="24"/>
        </w:rPr>
        <w:t>w</w:t>
      </w:r>
      <w:r w:rsidRPr="00A84B6C">
        <w:rPr>
          <w:szCs w:val="24"/>
          <w:vertAlign w:val="subscript"/>
        </w:rPr>
        <w:t>ap,I,min</w:t>
      </w:r>
      <w:r w:rsidRPr="00A84B6C">
        <w:rPr>
          <w:szCs w:val="24"/>
        </w:rPr>
        <w:t>:</w:t>
      </w:r>
    </w:p>
    <w:p w14:paraId="21955158" w14:textId="5831E444" w:rsidR="003264FC" w:rsidRPr="00A84B6C" w:rsidRDefault="000A5D27">
      <w:pPr>
        <w:pStyle w:val="Formula"/>
        <w:tabs>
          <w:tab w:val="left" w:pos="3420"/>
        </w:tabs>
        <w:autoSpaceDE w:val="0"/>
        <w:autoSpaceDN w:val="0"/>
        <w:adjustRightInd w:val="0"/>
        <w:rPr>
          <w:szCs w:val="24"/>
        </w:rPr>
      </w:pPr>
      <w:r w:rsidRPr="00A84B6C">
        <w:rPr>
          <w:position w:val="-34"/>
        </w:rPr>
        <w:object w:dxaOrig="2659" w:dyaOrig="880" w14:anchorId="70920F49">
          <v:shape id="_x0000_i1114" type="#_x0000_t75" style="width:133.5pt;height:44.25pt" o:ole="">
            <v:imagedata r:id="rId196" o:title=""/>
          </v:shape>
          <o:OLEObject Type="Embed" ProgID="Equation.DSMT4" ShapeID="_x0000_i1114" DrawAspect="Content" ObjectID="_1772534985" r:id="rId197"/>
        </w:object>
      </w:r>
      <w:r w:rsidR="003264FC" w:rsidRPr="00A84B6C">
        <w:rPr>
          <w:szCs w:val="24"/>
        </w:rPr>
        <w:tab/>
        <w:t>but not less than 500 mm if the tank radius exceeds 8m</w:t>
      </w:r>
      <w:r w:rsidR="003264FC" w:rsidRPr="00A84B6C">
        <w:rPr>
          <w:szCs w:val="24"/>
        </w:rPr>
        <w:tab/>
        <w:t>(10.2)</w:t>
      </w:r>
    </w:p>
    <w:p w14:paraId="785E5F81"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917"/>
        <w:gridCol w:w="8300"/>
      </w:tblGrid>
      <w:tr w:rsidR="003264FC" w:rsidRPr="00A84B6C" w14:paraId="71815CD3" w14:textId="77777777" w:rsidTr="00EE772B">
        <w:tc>
          <w:tcPr>
            <w:tcW w:w="917" w:type="dxa"/>
          </w:tcPr>
          <w:p w14:paraId="4D9D047B" w14:textId="7B74B967" w:rsidR="003264FC" w:rsidRPr="00A84B6C" w:rsidRDefault="003264FC" w:rsidP="003264FC">
            <w:pPr>
              <w:pStyle w:val="Tablebody"/>
              <w:autoSpaceDE w:val="0"/>
              <w:autoSpaceDN w:val="0"/>
              <w:adjustRightInd w:val="0"/>
              <w:rPr>
                <w:i/>
              </w:rPr>
            </w:pPr>
            <w:r w:rsidRPr="00A84B6C">
              <w:rPr>
                <w:i/>
                <w:szCs w:val="24"/>
              </w:rPr>
              <w:t>h</w:t>
            </w:r>
            <w:r w:rsidRPr="00A84B6C">
              <w:rPr>
                <w:i/>
                <w:szCs w:val="24"/>
                <w:vertAlign w:val="subscript"/>
              </w:rPr>
              <w:t>L</w:t>
            </w:r>
          </w:p>
        </w:tc>
        <w:tc>
          <w:tcPr>
            <w:tcW w:w="8300" w:type="dxa"/>
          </w:tcPr>
          <w:p w14:paraId="1BC1B675" w14:textId="08D12503" w:rsidR="003264FC" w:rsidRPr="00A84B6C" w:rsidRDefault="003264FC" w:rsidP="003264FC">
            <w:pPr>
              <w:pStyle w:val="Tablebody"/>
              <w:autoSpaceDE w:val="0"/>
              <w:autoSpaceDN w:val="0"/>
              <w:adjustRightInd w:val="0"/>
            </w:pPr>
            <w:r w:rsidRPr="00A84B6C">
              <w:rPr>
                <w:szCs w:val="24"/>
              </w:rPr>
              <w:t>is the liquid level above the base in the considered design situation (</w:t>
            </w:r>
            <w:r w:rsidRPr="00A84B6C">
              <w:rPr>
                <w:rStyle w:val="citefig"/>
                <w:szCs w:val="24"/>
                <w:shd w:val="clear" w:color="auto" w:fill="auto"/>
              </w:rPr>
              <w:t>Figure 3.1</w:t>
            </w:r>
            <w:r w:rsidRPr="00A84B6C">
              <w:rPr>
                <w:szCs w:val="24"/>
              </w:rPr>
              <w:t>);</w:t>
            </w:r>
          </w:p>
        </w:tc>
      </w:tr>
      <w:tr w:rsidR="003264FC" w:rsidRPr="00A84B6C" w14:paraId="0734FD36" w14:textId="77777777" w:rsidTr="00EE772B">
        <w:tc>
          <w:tcPr>
            <w:tcW w:w="917" w:type="dxa"/>
          </w:tcPr>
          <w:p w14:paraId="0AD2FEF2" w14:textId="3576C8E1" w:rsidR="003264FC" w:rsidRPr="00A84B6C" w:rsidRDefault="003264FC" w:rsidP="003264FC">
            <w:pPr>
              <w:pStyle w:val="Tablebody"/>
              <w:autoSpaceDE w:val="0"/>
              <w:autoSpaceDN w:val="0"/>
              <w:adjustRightInd w:val="0"/>
              <w:rPr>
                <w:i/>
              </w:rPr>
            </w:pPr>
            <w:r w:rsidRPr="00A84B6C">
              <w:rPr>
                <w:i/>
                <w:szCs w:val="24"/>
              </w:rPr>
              <w:t>w</w:t>
            </w:r>
            <w:r w:rsidRPr="00A84B6C">
              <w:rPr>
                <w:i/>
                <w:szCs w:val="24"/>
                <w:vertAlign w:val="subscript"/>
              </w:rPr>
              <w:t>ap,I,min</w:t>
            </w:r>
          </w:p>
        </w:tc>
        <w:tc>
          <w:tcPr>
            <w:tcW w:w="8300" w:type="dxa"/>
          </w:tcPr>
          <w:p w14:paraId="5B8B39CB" w14:textId="1E7F6B4F" w:rsidR="003264FC" w:rsidRPr="00A84B6C" w:rsidRDefault="003264FC" w:rsidP="003264FC">
            <w:pPr>
              <w:pStyle w:val="Tablebody"/>
              <w:autoSpaceDE w:val="0"/>
              <w:autoSpaceDN w:val="0"/>
              <w:adjustRightInd w:val="0"/>
            </w:pPr>
            <w:r w:rsidRPr="00A84B6C">
              <w:rPr>
                <w:szCs w:val="24"/>
              </w:rPr>
              <w:t>is the minimum exposed inside width (distance from the inner edge of the annular base plate to the inner edge of the shell plate);</w:t>
            </w:r>
          </w:p>
        </w:tc>
      </w:tr>
      <w:tr w:rsidR="003264FC" w:rsidRPr="00A84B6C" w14:paraId="630C47A0" w14:textId="77777777" w:rsidTr="00EE772B">
        <w:tc>
          <w:tcPr>
            <w:tcW w:w="917" w:type="dxa"/>
          </w:tcPr>
          <w:p w14:paraId="16E2B9A4" w14:textId="30E942A0"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ap</w:t>
            </w:r>
          </w:p>
        </w:tc>
        <w:tc>
          <w:tcPr>
            <w:tcW w:w="8300" w:type="dxa"/>
          </w:tcPr>
          <w:p w14:paraId="12F884D3" w14:textId="4FF6DFBA" w:rsidR="003264FC" w:rsidRPr="00A84B6C" w:rsidRDefault="003264FC" w:rsidP="003264FC">
            <w:pPr>
              <w:pStyle w:val="Tablebody"/>
              <w:autoSpaceDE w:val="0"/>
              <w:autoSpaceDN w:val="0"/>
              <w:adjustRightInd w:val="0"/>
            </w:pPr>
            <w:r w:rsidRPr="00A84B6C">
              <w:rPr>
                <w:szCs w:val="24"/>
              </w:rPr>
              <w:t>is the thickness of the annular plate, after accounting for the corrosion allowance;</w:t>
            </w:r>
          </w:p>
        </w:tc>
      </w:tr>
      <w:tr w:rsidR="003264FC" w:rsidRPr="00A84B6C" w14:paraId="775DA64C" w14:textId="77777777" w:rsidTr="00EE772B">
        <w:tc>
          <w:tcPr>
            <w:tcW w:w="917" w:type="dxa"/>
          </w:tcPr>
          <w:p w14:paraId="6924AF12" w14:textId="2D1A156A" w:rsidR="003264FC" w:rsidRPr="00A84B6C" w:rsidRDefault="003264FC" w:rsidP="003264FC">
            <w:pPr>
              <w:pStyle w:val="Tablebody"/>
              <w:autoSpaceDE w:val="0"/>
              <w:autoSpaceDN w:val="0"/>
              <w:adjustRightInd w:val="0"/>
              <w:rPr>
                <w:i/>
              </w:rPr>
            </w:pPr>
            <w:r w:rsidRPr="00A84B6C">
              <w:rPr>
                <w:i/>
                <w:szCs w:val="24"/>
              </w:rPr>
              <w:t>ρ</w:t>
            </w:r>
          </w:p>
        </w:tc>
        <w:tc>
          <w:tcPr>
            <w:tcW w:w="8300" w:type="dxa"/>
          </w:tcPr>
          <w:p w14:paraId="3F5D3F99" w14:textId="69D0C2DA" w:rsidR="003264FC" w:rsidRPr="00A84B6C" w:rsidRDefault="003264FC" w:rsidP="003264FC">
            <w:pPr>
              <w:pStyle w:val="Tablebody"/>
              <w:autoSpaceDE w:val="0"/>
              <w:autoSpaceDN w:val="0"/>
              <w:adjustRightInd w:val="0"/>
            </w:pPr>
            <w:r w:rsidRPr="00A84B6C">
              <w:rPr>
                <w:szCs w:val="24"/>
              </w:rPr>
              <w:t>is the lowest density of the contained liquid.</w:t>
            </w:r>
          </w:p>
        </w:tc>
      </w:tr>
      <w:tr w:rsidR="003264FC" w:rsidRPr="00A84B6C" w14:paraId="29C7946E" w14:textId="77777777" w:rsidTr="00EE772B">
        <w:tc>
          <w:tcPr>
            <w:tcW w:w="917" w:type="dxa"/>
          </w:tcPr>
          <w:p w14:paraId="5EC1AA05" w14:textId="3B53172A" w:rsidR="003264FC" w:rsidRPr="00A84B6C" w:rsidRDefault="003264FC" w:rsidP="003264FC">
            <w:pPr>
              <w:pStyle w:val="Tablebody"/>
              <w:autoSpaceDE w:val="0"/>
              <w:autoSpaceDN w:val="0"/>
              <w:adjustRightInd w:val="0"/>
              <w:rPr>
                <w:i/>
              </w:rPr>
            </w:pPr>
            <w:r w:rsidRPr="00A84B6C">
              <w:rPr>
                <w:i/>
                <w:szCs w:val="24"/>
              </w:rPr>
              <w:t>g</w:t>
            </w:r>
          </w:p>
        </w:tc>
        <w:tc>
          <w:tcPr>
            <w:tcW w:w="8300" w:type="dxa"/>
          </w:tcPr>
          <w:p w14:paraId="46A457C2" w14:textId="6512E590" w:rsidR="003264FC" w:rsidRPr="00A84B6C" w:rsidRDefault="003264FC" w:rsidP="003264FC">
            <w:pPr>
              <w:pStyle w:val="Tablebody"/>
              <w:autoSpaceDE w:val="0"/>
              <w:autoSpaceDN w:val="0"/>
              <w:adjustRightInd w:val="0"/>
            </w:pPr>
            <w:r w:rsidRPr="00A84B6C">
              <w:rPr>
                <w:szCs w:val="24"/>
              </w:rPr>
              <w:t>is the acceleration due to gravity.</w:t>
            </w:r>
          </w:p>
        </w:tc>
      </w:tr>
    </w:tbl>
    <w:p w14:paraId="695635E3" w14:textId="3D0EA9FF"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uplift of the shell can occur (e.g. wind or seismic actions), the radial width inside the shell </w:t>
      </w:r>
      <w:r w:rsidRPr="00A84B6C">
        <w:rPr>
          <w:i/>
          <w:szCs w:val="24"/>
        </w:rPr>
        <w:t>w</w:t>
      </w:r>
      <w:r w:rsidRPr="00A84B6C">
        <w:rPr>
          <w:szCs w:val="24"/>
          <w:vertAlign w:val="subscript"/>
        </w:rPr>
        <w:t>ap,i,lim</w:t>
      </w:r>
      <w:r w:rsidRPr="00A84B6C">
        <w:rPr>
          <w:szCs w:val="24"/>
        </w:rPr>
        <w:t xml:space="preserve"> should be increased to ensure that the inside edge of the annular plate remains in contact with the foundation or supporting structure under the most unfavourable load combination.</w:t>
      </w:r>
    </w:p>
    <w:p w14:paraId="2B5E3F99"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The annular plate should extend from the outer surface of the cylindrical shell plate by a distance greater than </w:t>
      </w:r>
      <w:r w:rsidRPr="00A84B6C">
        <w:rPr>
          <w:i/>
          <w:szCs w:val="24"/>
        </w:rPr>
        <w:t>w</w:t>
      </w:r>
      <w:r w:rsidRPr="00A84B6C">
        <w:rPr>
          <w:szCs w:val="24"/>
          <w:vertAlign w:val="subscript"/>
        </w:rPr>
        <w:t>ap,O,min</w:t>
      </w:r>
      <w:r w:rsidRPr="00A84B6C">
        <w:rPr>
          <w:szCs w:val="24"/>
        </w:rPr>
        <w:t>:</w:t>
      </w:r>
    </w:p>
    <w:p w14:paraId="59BAAD44" w14:textId="1AE81FF8" w:rsidR="003264FC" w:rsidRPr="00A84B6C" w:rsidRDefault="000A5D27">
      <w:pPr>
        <w:pStyle w:val="Formula"/>
        <w:autoSpaceDE w:val="0"/>
        <w:autoSpaceDN w:val="0"/>
        <w:adjustRightInd w:val="0"/>
        <w:rPr>
          <w:szCs w:val="24"/>
        </w:rPr>
      </w:pPr>
      <w:r w:rsidRPr="00A84B6C">
        <w:rPr>
          <w:position w:val="-16"/>
        </w:rPr>
        <w:object w:dxaOrig="1600" w:dyaOrig="400" w14:anchorId="55D8BC78">
          <v:shape id="_x0000_i1115" type="#_x0000_t75" style="width:79.5pt;height:19.5pt" o:ole="">
            <v:imagedata r:id="rId198" o:title=""/>
          </v:shape>
          <o:OLEObject Type="Embed" ProgID="Equation.DSMT4" ShapeID="_x0000_i1115" DrawAspect="Content" ObjectID="_1772534986" r:id="rId199"/>
        </w:object>
      </w:r>
      <w:r w:rsidR="003264FC" w:rsidRPr="00A84B6C">
        <w:rPr>
          <w:szCs w:val="24"/>
        </w:rPr>
        <w:tab/>
        <w:t>(10.3)</w:t>
      </w:r>
    </w:p>
    <w:p w14:paraId="6995FDFD"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In smaller tanks where the sketch plate serves the role of the annular plate, this distance can be reduced.</w:t>
      </w:r>
    </w:p>
    <w:p w14:paraId="3A3DCF84" w14:textId="77777777" w:rsidR="003264FC" w:rsidRPr="00A84B6C" w:rsidRDefault="003264FC">
      <w:pPr>
        <w:pStyle w:val="BodyText"/>
        <w:autoSpaceDE w:val="0"/>
        <w:autoSpaceDN w:val="0"/>
        <w:adjustRightInd w:val="0"/>
        <w:rPr>
          <w:szCs w:val="24"/>
        </w:rPr>
      </w:pPr>
      <w:r w:rsidRPr="00A84B6C">
        <w:rPr>
          <w:szCs w:val="24"/>
        </w:rPr>
        <w:t xml:space="preserve">(6) </w:t>
      </w:r>
      <w:r w:rsidRPr="00A84B6C">
        <w:rPr>
          <w:szCs w:val="24"/>
        </w:rPr>
        <w:tab/>
        <w:t xml:space="preserve">The radial welds connecting annular plate segments to each other should be full penetration butt-welded (see </w:t>
      </w:r>
      <w:r w:rsidRPr="00A84B6C">
        <w:rPr>
          <w:rStyle w:val="citefig"/>
          <w:szCs w:val="24"/>
          <w:shd w:val="clear" w:color="auto" w:fill="auto"/>
        </w:rPr>
        <w:t>Figure 10.1</w:t>
      </w:r>
      <w:r w:rsidRPr="00A84B6C">
        <w:rPr>
          <w:szCs w:val="24"/>
        </w:rPr>
        <w:t xml:space="preserve">). For welding details and verification,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w:t>
      </w:r>
    </w:p>
    <w:p w14:paraId="704ED769"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The attachment of the lowest course of the shell plate to the annular plate should be continuous fillet welds on both sides of the shell plate or a full penetration butt weld. Where an annular plate is omitted, the same rule should apply to the bottom central or sketch plate.</w:t>
      </w:r>
    </w:p>
    <w:p w14:paraId="1BAADCE5"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The radial welds connecting annular plate segments to each other should be full penetration butt-welded. For welding details,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w:t>
      </w:r>
    </w:p>
    <w:p w14:paraId="04E8F983"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The throat thickness of each fillet weld should be according to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 It should normally be greater than or equal to the thinner of the thickness of the annular plate, or where appropriate, the sketch plate.</w:t>
      </w:r>
    </w:p>
    <w:p w14:paraId="78B8D288"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maximum throat thickness can be defined in the National Annex.</w:t>
      </w:r>
    </w:p>
    <w:p w14:paraId="6571913B"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93" w:name="_Toc148687668"/>
      <w:r w:rsidRPr="00A84B6C">
        <w:rPr>
          <w:rFonts w:eastAsia="Times New Roman"/>
          <w:szCs w:val="24"/>
        </w:rPr>
        <w:t>Bottom central plates (sketch plates)</w:t>
      </w:r>
      <w:bookmarkEnd w:id="93"/>
    </w:p>
    <w:p w14:paraId="50DD7EF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Bottom plates should be lap-welded or butt-welded. For welding details see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 xml:space="preserve">. The overlap length of the lap joint between the bottom plate and the annular plate should not be less than </w:t>
      </w:r>
      <w:r w:rsidRPr="00A84B6C">
        <w:rPr>
          <w:i/>
          <w:szCs w:val="24"/>
        </w:rPr>
        <w:t>l</w:t>
      </w:r>
      <w:r w:rsidRPr="00A84B6C">
        <w:rPr>
          <w:szCs w:val="24"/>
          <w:vertAlign w:val="subscript"/>
        </w:rPr>
        <w:t>AP,BP</w:t>
      </w:r>
      <w:r w:rsidRPr="00A84B6C">
        <w:rPr>
          <w:szCs w:val="24"/>
        </w:rPr>
        <w:t xml:space="preserve"> = 50mm. Lap joints between plates of the same thickness should have an overlap length not less than </w:t>
      </w:r>
      <w:r w:rsidRPr="00A84B6C">
        <w:rPr>
          <w:i/>
          <w:szCs w:val="24"/>
        </w:rPr>
        <w:t>l</w:t>
      </w:r>
      <w:r w:rsidRPr="00A84B6C">
        <w:rPr>
          <w:szCs w:val="24"/>
          <w:vertAlign w:val="subscript"/>
        </w:rPr>
        <w:t>bP,BP</w:t>
      </w:r>
      <w:r w:rsidRPr="00A84B6C">
        <w:rPr>
          <w:szCs w:val="24"/>
        </w:rPr>
        <w:t xml:space="preserve"> = 5 </w:t>
      </w:r>
      <w:r w:rsidRPr="00A84B6C">
        <w:rPr>
          <w:i/>
          <w:szCs w:val="24"/>
        </w:rPr>
        <w:t>t</w:t>
      </w:r>
      <w:r w:rsidRPr="00A84B6C">
        <w:rPr>
          <w:szCs w:val="24"/>
          <w:vertAlign w:val="subscript"/>
        </w:rPr>
        <w:t>BP</w:t>
      </w:r>
      <w:r w:rsidRPr="00A84B6C">
        <w:rPr>
          <w:szCs w:val="24"/>
        </w:rPr>
        <w:t>.</w:t>
      </w:r>
    </w:p>
    <w:p w14:paraId="5C5BBCB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It is recommended that the nominal thickness </w:t>
      </w:r>
      <w:r w:rsidRPr="00A84B6C">
        <w:rPr>
          <w:i/>
          <w:szCs w:val="24"/>
        </w:rPr>
        <w:t>t</w:t>
      </w:r>
      <w:r w:rsidRPr="00A84B6C">
        <w:rPr>
          <w:szCs w:val="24"/>
          <w:vertAlign w:val="subscript"/>
        </w:rPr>
        <w:t>BP</w:t>
      </w:r>
      <w:r w:rsidRPr="00A84B6C">
        <w:rPr>
          <w:szCs w:val="24"/>
        </w:rPr>
        <w:t xml:space="preserve"> of the bottom plate in its corroded condition should be at least the values specified in </w:t>
      </w:r>
      <w:r w:rsidRPr="00A84B6C">
        <w:rPr>
          <w:rStyle w:val="citetbl"/>
          <w:szCs w:val="24"/>
          <w:shd w:val="clear" w:color="auto" w:fill="auto"/>
        </w:rPr>
        <w:t>Table 10.2</w:t>
      </w:r>
      <w:r w:rsidRPr="00A84B6C">
        <w:rPr>
          <w:szCs w:val="24"/>
        </w:rPr>
        <w:t>.</w:t>
      </w:r>
    </w:p>
    <w:p w14:paraId="4663982A" w14:textId="77777777" w:rsidR="003264FC" w:rsidRPr="00A84B6C" w:rsidRDefault="003264FC">
      <w:pPr>
        <w:pStyle w:val="Tabletitle"/>
        <w:keepLines/>
        <w:autoSpaceDE w:val="0"/>
        <w:autoSpaceDN w:val="0"/>
        <w:adjustRightInd w:val="0"/>
        <w:outlineLvl w:val="0"/>
        <w:rPr>
          <w:szCs w:val="24"/>
        </w:rPr>
      </w:pPr>
      <w:r w:rsidRPr="00A84B6C">
        <w:rPr>
          <w:szCs w:val="24"/>
        </w:rPr>
        <w:lastRenderedPageBreak/>
        <w:t xml:space="preserve">Table 10.2 (NDP) — Recommended minimum bottom plate thickness </w:t>
      </w:r>
      <w:r w:rsidRPr="00A84B6C">
        <w:rPr>
          <w:i/>
          <w:szCs w:val="24"/>
        </w:rPr>
        <w:t>t</w:t>
      </w:r>
      <w:r w:rsidRPr="00A84B6C">
        <w:rPr>
          <w:szCs w:val="24"/>
          <w:vertAlign w:val="subscript"/>
        </w:rPr>
        <w:t>BP</w:t>
      </w:r>
      <w:r w:rsidRPr="00A84B6C">
        <w:rPr>
          <w:szCs w:val="24"/>
        </w:rPr>
        <w:t xml:space="preserve"> for welded tanks after the corrosion allowance has been subtracted</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5"/>
        <w:gridCol w:w="3255"/>
        <w:gridCol w:w="3256"/>
      </w:tblGrid>
      <w:tr w:rsidR="003264FC" w:rsidRPr="00A84B6C" w14:paraId="6A2C4F75" w14:textId="77777777" w:rsidTr="00D01E0F">
        <w:trPr>
          <w:jc w:val="center"/>
        </w:trPr>
        <w:tc>
          <w:tcPr>
            <w:tcW w:w="3255" w:type="dxa"/>
            <w:tcBorders>
              <w:top w:val="single" w:sz="12" w:space="0" w:color="auto"/>
              <w:bottom w:val="single" w:sz="12" w:space="0" w:color="auto"/>
            </w:tcBorders>
          </w:tcPr>
          <w:p w14:paraId="7BAB3CBA" w14:textId="4C9E70CE" w:rsidR="003264FC" w:rsidRPr="00A84B6C" w:rsidRDefault="003264FC" w:rsidP="003264FC">
            <w:pPr>
              <w:pStyle w:val="Tableheader"/>
              <w:keepNext/>
              <w:keepLines/>
              <w:autoSpaceDE w:val="0"/>
              <w:autoSpaceDN w:val="0"/>
              <w:adjustRightInd w:val="0"/>
              <w:rPr>
                <w:b/>
              </w:rPr>
            </w:pPr>
            <w:r w:rsidRPr="00A84B6C">
              <w:rPr>
                <w:b/>
                <w:szCs w:val="24"/>
              </w:rPr>
              <w:t>Material</w:t>
            </w:r>
          </w:p>
        </w:tc>
        <w:tc>
          <w:tcPr>
            <w:tcW w:w="3255" w:type="dxa"/>
            <w:tcBorders>
              <w:top w:val="single" w:sz="12" w:space="0" w:color="auto"/>
              <w:bottom w:val="single" w:sz="12" w:space="0" w:color="auto"/>
            </w:tcBorders>
          </w:tcPr>
          <w:p w14:paraId="73459717" w14:textId="5EA4121C" w:rsidR="003264FC" w:rsidRPr="00A84B6C" w:rsidRDefault="003264FC" w:rsidP="003264FC">
            <w:pPr>
              <w:pStyle w:val="Tableheader"/>
              <w:keepNext/>
              <w:keepLines/>
              <w:autoSpaceDE w:val="0"/>
              <w:autoSpaceDN w:val="0"/>
              <w:adjustRightInd w:val="0"/>
              <w:rPr>
                <w:b/>
              </w:rPr>
            </w:pPr>
            <w:r w:rsidRPr="00A84B6C">
              <w:rPr>
                <w:b/>
                <w:szCs w:val="24"/>
              </w:rPr>
              <w:t>Lap-welded bottoms</w:t>
            </w:r>
          </w:p>
        </w:tc>
        <w:tc>
          <w:tcPr>
            <w:tcW w:w="3256" w:type="dxa"/>
            <w:tcBorders>
              <w:top w:val="single" w:sz="12" w:space="0" w:color="auto"/>
              <w:bottom w:val="single" w:sz="12" w:space="0" w:color="auto"/>
            </w:tcBorders>
          </w:tcPr>
          <w:p w14:paraId="4FC2405F" w14:textId="0F5F9534" w:rsidR="003264FC" w:rsidRPr="00A84B6C" w:rsidRDefault="003264FC" w:rsidP="003264FC">
            <w:pPr>
              <w:pStyle w:val="Tableheader"/>
              <w:keepNext/>
              <w:keepLines/>
              <w:autoSpaceDE w:val="0"/>
              <w:autoSpaceDN w:val="0"/>
              <w:adjustRightInd w:val="0"/>
              <w:rPr>
                <w:b/>
              </w:rPr>
            </w:pPr>
            <w:r w:rsidRPr="00A84B6C">
              <w:rPr>
                <w:b/>
                <w:szCs w:val="24"/>
              </w:rPr>
              <w:t>Butt-welded bottoms</w:t>
            </w:r>
          </w:p>
        </w:tc>
      </w:tr>
      <w:tr w:rsidR="003264FC" w:rsidRPr="00A84B6C" w14:paraId="2BB79E3A" w14:textId="77777777" w:rsidTr="00D01E0F">
        <w:trPr>
          <w:jc w:val="center"/>
        </w:trPr>
        <w:tc>
          <w:tcPr>
            <w:tcW w:w="3255" w:type="dxa"/>
            <w:tcBorders>
              <w:top w:val="single" w:sz="12" w:space="0" w:color="auto"/>
            </w:tcBorders>
          </w:tcPr>
          <w:p w14:paraId="40F11844" w14:textId="5524B4F8" w:rsidR="003264FC" w:rsidRPr="00A84B6C" w:rsidRDefault="003264FC" w:rsidP="003264FC">
            <w:pPr>
              <w:pStyle w:val="Tablebody"/>
              <w:keepNext/>
              <w:keepLines/>
              <w:autoSpaceDE w:val="0"/>
              <w:autoSpaceDN w:val="0"/>
              <w:adjustRightInd w:val="0"/>
            </w:pPr>
            <w:r w:rsidRPr="00A84B6C">
              <w:rPr>
                <w:szCs w:val="24"/>
              </w:rPr>
              <w:t>Carbon steels</w:t>
            </w:r>
          </w:p>
        </w:tc>
        <w:tc>
          <w:tcPr>
            <w:tcW w:w="3255" w:type="dxa"/>
            <w:tcBorders>
              <w:top w:val="single" w:sz="12" w:space="0" w:color="auto"/>
            </w:tcBorders>
          </w:tcPr>
          <w:p w14:paraId="7C3CBD98" w14:textId="1A97293E" w:rsidR="003264FC" w:rsidRPr="00A84B6C" w:rsidRDefault="003264FC" w:rsidP="003264FC">
            <w:pPr>
              <w:pStyle w:val="Tablebody"/>
              <w:keepNext/>
              <w:keepLines/>
              <w:autoSpaceDE w:val="0"/>
              <w:autoSpaceDN w:val="0"/>
              <w:adjustRightInd w:val="0"/>
            </w:pPr>
            <w:r w:rsidRPr="00A84B6C">
              <w:rPr>
                <w:szCs w:val="24"/>
              </w:rPr>
              <w:t>6 mm</w:t>
            </w:r>
          </w:p>
        </w:tc>
        <w:tc>
          <w:tcPr>
            <w:tcW w:w="3256" w:type="dxa"/>
            <w:tcBorders>
              <w:top w:val="single" w:sz="12" w:space="0" w:color="auto"/>
            </w:tcBorders>
          </w:tcPr>
          <w:p w14:paraId="414268B4" w14:textId="4578FD4B" w:rsidR="003264FC" w:rsidRPr="00A84B6C" w:rsidRDefault="003264FC" w:rsidP="003264FC">
            <w:pPr>
              <w:pStyle w:val="Tablebody"/>
              <w:keepNext/>
              <w:keepLines/>
              <w:autoSpaceDE w:val="0"/>
              <w:autoSpaceDN w:val="0"/>
              <w:adjustRightInd w:val="0"/>
            </w:pPr>
            <w:r w:rsidRPr="00A84B6C">
              <w:rPr>
                <w:szCs w:val="24"/>
              </w:rPr>
              <w:t>5 mm</w:t>
            </w:r>
          </w:p>
        </w:tc>
      </w:tr>
      <w:tr w:rsidR="003264FC" w:rsidRPr="00A84B6C" w14:paraId="46B06DA0" w14:textId="77777777" w:rsidTr="00D01E0F">
        <w:trPr>
          <w:jc w:val="center"/>
        </w:trPr>
        <w:tc>
          <w:tcPr>
            <w:tcW w:w="3255" w:type="dxa"/>
            <w:tcBorders>
              <w:bottom w:val="single" w:sz="12" w:space="0" w:color="auto"/>
            </w:tcBorders>
          </w:tcPr>
          <w:p w14:paraId="3E3DF2EF" w14:textId="34B04B97" w:rsidR="003264FC" w:rsidRPr="00A84B6C" w:rsidRDefault="003264FC" w:rsidP="003264FC">
            <w:pPr>
              <w:pStyle w:val="Tablebody"/>
              <w:keepNext/>
              <w:keepLines/>
              <w:autoSpaceDE w:val="0"/>
              <w:autoSpaceDN w:val="0"/>
              <w:adjustRightInd w:val="0"/>
            </w:pPr>
            <w:r w:rsidRPr="00A84B6C">
              <w:rPr>
                <w:szCs w:val="24"/>
              </w:rPr>
              <w:t>Stainless steels</w:t>
            </w:r>
          </w:p>
        </w:tc>
        <w:tc>
          <w:tcPr>
            <w:tcW w:w="3255" w:type="dxa"/>
            <w:tcBorders>
              <w:bottom w:val="single" w:sz="12" w:space="0" w:color="auto"/>
            </w:tcBorders>
          </w:tcPr>
          <w:p w14:paraId="699D88D3" w14:textId="64CCE583" w:rsidR="003264FC" w:rsidRPr="00A84B6C" w:rsidRDefault="003264FC" w:rsidP="003264FC">
            <w:pPr>
              <w:pStyle w:val="Tablebody"/>
              <w:keepNext/>
              <w:keepLines/>
              <w:autoSpaceDE w:val="0"/>
              <w:autoSpaceDN w:val="0"/>
              <w:adjustRightInd w:val="0"/>
            </w:pPr>
            <w:r w:rsidRPr="00A84B6C">
              <w:rPr>
                <w:szCs w:val="24"/>
              </w:rPr>
              <w:t>5 mm</w:t>
            </w:r>
          </w:p>
        </w:tc>
        <w:tc>
          <w:tcPr>
            <w:tcW w:w="3256" w:type="dxa"/>
            <w:tcBorders>
              <w:bottom w:val="single" w:sz="12" w:space="0" w:color="auto"/>
            </w:tcBorders>
          </w:tcPr>
          <w:p w14:paraId="5B96E3DD" w14:textId="4D8E45C4" w:rsidR="003264FC" w:rsidRPr="00A84B6C" w:rsidRDefault="003264FC" w:rsidP="003264FC">
            <w:pPr>
              <w:pStyle w:val="Tablebody"/>
              <w:keepNext/>
              <w:keepLines/>
              <w:autoSpaceDE w:val="0"/>
              <w:autoSpaceDN w:val="0"/>
              <w:adjustRightInd w:val="0"/>
            </w:pPr>
            <w:r w:rsidRPr="00A84B6C">
              <w:rPr>
                <w:szCs w:val="24"/>
              </w:rPr>
              <w:t>3 mm</w:t>
            </w:r>
          </w:p>
        </w:tc>
      </w:tr>
    </w:tbl>
    <w:p w14:paraId="2395CE6E" w14:textId="77777777" w:rsidR="003264FC" w:rsidRPr="00A84B6C" w:rsidRDefault="003264FC" w:rsidP="009B22D1">
      <w:pPr>
        <w:pStyle w:val="Note"/>
        <w:keepNext/>
        <w:keepLines/>
        <w:autoSpaceDE w:val="0"/>
        <w:autoSpaceDN w:val="0"/>
        <w:adjustRightInd w:val="0"/>
        <w:spacing w:before="240"/>
        <w:rPr>
          <w:szCs w:val="24"/>
        </w:rPr>
      </w:pPr>
      <w:r w:rsidRPr="00A84B6C">
        <w:rPr>
          <w:szCs w:val="24"/>
        </w:rPr>
        <w:t>NOTE 1</w:t>
      </w:r>
      <w:r w:rsidRPr="00A84B6C">
        <w:rPr>
          <w:szCs w:val="24"/>
        </w:rPr>
        <w:tab/>
        <w:t xml:space="preserve">The minimum corroded bottom plate thickness </w:t>
      </w:r>
      <w:r w:rsidRPr="00A84B6C">
        <w:rPr>
          <w:i/>
          <w:szCs w:val="24"/>
        </w:rPr>
        <w:t>t</w:t>
      </w:r>
      <w:r w:rsidRPr="00A84B6C">
        <w:rPr>
          <w:szCs w:val="24"/>
          <w:vertAlign w:val="subscript"/>
        </w:rPr>
        <w:t>BP</w:t>
      </w:r>
      <w:r w:rsidRPr="00A84B6C">
        <w:rPr>
          <w:szCs w:val="24"/>
        </w:rPr>
        <w:t xml:space="preserve"> for welded tanks is given in </w:t>
      </w:r>
      <w:r w:rsidRPr="00A84B6C">
        <w:rPr>
          <w:rStyle w:val="citetbl"/>
          <w:szCs w:val="24"/>
          <w:shd w:val="clear" w:color="auto" w:fill="auto"/>
        </w:rPr>
        <w:t>Table 10.2</w:t>
      </w:r>
      <w:r w:rsidRPr="00A84B6C">
        <w:rPr>
          <w:szCs w:val="24"/>
        </w:rPr>
        <w:t>, unless the National Annex gives different values.</w:t>
      </w:r>
    </w:p>
    <w:p w14:paraId="451D1C97" w14:textId="77777777" w:rsidR="003264FC" w:rsidRPr="00A84B6C" w:rsidRDefault="003264FC">
      <w:pPr>
        <w:pStyle w:val="Note"/>
        <w:keepNext/>
        <w:keepLines/>
        <w:autoSpaceDE w:val="0"/>
        <w:autoSpaceDN w:val="0"/>
        <w:adjustRightInd w:val="0"/>
        <w:rPr>
          <w:szCs w:val="24"/>
        </w:rPr>
      </w:pPr>
      <w:r w:rsidRPr="00A84B6C">
        <w:rPr>
          <w:szCs w:val="24"/>
        </w:rPr>
        <w:t>NOTE 2</w:t>
      </w:r>
      <w:r w:rsidRPr="00A84B6C">
        <w:rPr>
          <w:szCs w:val="24"/>
        </w:rPr>
        <w:tab/>
        <w:t xml:space="preserve">Further useful information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13445</w:t>
      </w:r>
      <w:r w:rsidRPr="00A84B6C">
        <w:rPr>
          <w:szCs w:val="24"/>
        </w:rPr>
        <w:noBreakHyphen/>
      </w:r>
      <w:r w:rsidRPr="00A84B6C">
        <w:rPr>
          <w:rStyle w:val="stddocPartNumber"/>
          <w:szCs w:val="24"/>
          <w:shd w:val="clear" w:color="auto" w:fill="auto"/>
        </w:rPr>
        <w:t>3</w:t>
      </w:r>
      <w:r w:rsidRPr="00A84B6C">
        <w:rPr>
          <w:szCs w:val="24"/>
        </w:rPr>
        <w:t>.</w:t>
      </w:r>
    </w:p>
    <w:p w14:paraId="08DEA367"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If the weight of the tank bottom plates is required to assist in resisting uplift due to internal negative pressure, a larger thickness should be chosen unless a minimum guaranteed residual liquid level (min NOL) is used to assist in resisting this uplift.</w:t>
      </w:r>
    </w:p>
    <w:p w14:paraId="602F5206"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Bottom plates supported by parallel girders (elevated bottoms) may be designed as continuous beams according to small deflection theory. If the deformation of the cross section of the supporting girders due to the lateral load is negligible (e.g. concrete beams, hollow sections, beams with heavy flanges), the span of the continuous beam representing the plate may be taken as the distance between adjacent edges of these supporting members, instead of the distance between the centre-lines of the supporting members.</w:t>
      </w:r>
    </w:p>
    <w:p w14:paraId="126AA572" w14:textId="77777777" w:rsidR="003264FC" w:rsidRPr="00A84B6C" w:rsidRDefault="003264FC">
      <w:pPr>
        <w:pStyle w:val="Heading1"/>
        <w:autoSpaceDE w:val="0"/>
        <w:autoSpaceDN w:val="0"/>
        <w:adjustRightInd w:val="0"/>
        <w:rPr>
          <w:rFonts w:eastAsia="Times New Roman"/>
          <w:szCs w:val="24"/>
        </w:rPr>
      </w:pPr>
      <w:bookmarkStart w:id="94" w:name="_Toc148687669"/>
      <w:r w:rsidRPr="00A84B6C">
        <w:rPr>
          <w:rFonts w:eastAsia="Times New Roman"/>
          <w:szCs w:val="24"/>
        </w:rPr>
        <w:t>Openings in the cylindrical shell or roof</w:t>
      </w:r>
      <w:bookmarkEnd w:id="94"/>
    </w:p>
    <w:p w14:paraId="2059C428"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95" w:name="_Toc148687670"/>
      <w:r w:rsidRPr="00A84B6C">
        <w:rPr>
          <w:rFonts w:eastAsia="Times New Roman"/>
          <w:szCs w:val="24"/>
        </w:rPr>
        <w:t>General</w:t>
      </w:r>
      <w:bookmarkEnd w:id="95"/>
    </w:p>
    <w:p w14:paraId="2EC6FFC9"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Where an opening in the cylindrical shell wall or roof reduces the load carrying capacity or endangers the stability of the structure, the opening should be reinforced.</w:t>
      </w:r>
    </w:p>
    <w:p w14:paraId="234F7FEA"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This reinforcement can be achieved by:</w:t>
      </w:r>
    </w:p>
    <w:p w14:paraId="3BEAE8D5"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increasing the thickness of the plate;</w:t>
      </w:r>
    </w:p>
    <w:p w14:paraId="3DF30F64"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adding a reinforcing plate;</w:t>
      </w:r>
    </w:p>
    <w:p w14:paraId="30A24B44"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adding a nozzle body.</w:t>
      </w:r>
    </w:p>
    <w:p w14:paraId="5D2E44AC"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design against the plastic limit state (LS1) generally governs in the region of high pressure loading (liquid and internal) whereas stability considerations (LS3) are likely to control the design in regions where the plate thickness is small due to low pressures (upper courses).</w:t>
      </w:r>
    </w:p>
    <w:p w14:paraId="530D5393"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96" w:name="_Toc148687671"/>
      <w:r w:rsidRPr="00A84B6C">
        <w:rPr>
          <w:rFonts w:eastAsia="Times New Roman"/>
          <w:szCs w:val="24"/>
        </w:rPr>
        <w:t>Shell nozzles of small size</w:t>
      </w:r>
      <w:bookmarkEnd w:id="96"/>
    </w:p>
    <w:p w14:paraId="414C071E"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Nozzles in the cylindrical shell wall with an outside diameter less than 80 mm are classed as small size.</w:t>
      </w:r>
    </w:p>
    <w:p w14:paraId="1CB9E623"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Reinforcement may be omitted, provided that the thickness of the cylindrical shell wall adjacent to the nozzle is not less than </w:t>
      </w:r>
      <w:r w:rsidRPr="00A84B6C">
        <w:rPr>
          <w:i/>
          <w:szCs w:val="24"/>
        </w:rPr>
        <w:t>t</w:t>
      </w:r>
      <w:r w:rsidRPr="00A84B6C">
        <w:rPr>
          <w:szCs w:val="24"/>
          <w:vertAlign w:val="subscript"/>
        </w:rPr>
        <w:t>T,ref,n</w:t>
      </w:r>
      <w:r w:rsidRPr="00A84B6C">
        <w:rPr>
          <w:szCs w:val="24"/>
        </w:rPr>
        <w:t xml:space="preserve"> given by:</w:t>
      </w:r>
    </w:p>
    <w:p w14:paraId="22BE9732" w14:textId="3E2E9B5C" w:rsidR="003264FC" w:rsidRPr="00A84B6C" w:rsidRDefault="000A5D27">
      <w:pPr>
        <w:pStyle w:val="Formula"/>
        <w:autoSpaceDE w:val="0"/>
        <w:autoSpaceDN w:val="0"/>
        <w:adjustRightInd w:val="0"/>
        <w:rPr>
          <w:szCs w:val="24"/>
        </w:rPr>
      </w:pPr>
      <w:r w:rsidRPr="00A84B6C">
        <w:rPr>
          <w:position w:val="-30"/>
        </w:rPr>
        <w:object w:dxaOrig="1760" w:dyaOrig="700" w14:anchorId="2D56EDC8">
          <v:shape id="_x0000_i1116" type="#_x0000_t75" style="width:87.75pt;height:34.5pt" o:ole="">
            <v:imagedata r:id="rId200" o:title=""/>
          </v:shape>
          <o:OLEObject Type="Embed" ProgID="Equation.DSMT4" ShapeID="_x0000_i1116" DrawAspect="Content" ObjectID="_1772534987" r:id="rId201"/>
        </w:object>
      </w:r>
      <w:r w:rsidR="003264FC" w:rsidRPr="00A84B6C">
        <w:rPr>
          <w:szCs w:val="24"/>
        </w:rPr>
        <w:t xml:space="preserve"> but not less than </w:t>
      </w:r>
      <w:r w:rsidR="003264FC" w:rsidRPr="00A84B6C">
        <w:rPr>
          <w:i/>
          <w:szCs w:val="24"/>
        </w:rPr>
        <w:t>t</w:t>
      </w:r>
      <w:r w:rsidR="003264FC" w:rsidRPr="00A84B6C">
        <w:rPr>
          <w:szCs w:val="24"/>
          <w:vertAlign w:val="subscript"/>
        </w:rPr>
        <w:t>nm0</w:t>
      </w:r>
      <w:r w:rsidR="003264FC" w:rsidRPr="00A84B6C">
        <w:rPr>
          <w:szCs w:val="24"/>
        </w:rPr>
        <w:t xml:space="preserve"> </w:t>
      </w:r>
      <w:r w:rsidR="003264FC" w:rsidRPr="00A84B6C">
        <w:rPr>
          <w:szCs w:val="24"/>
        </w:rPr>
        <w:tab/>
        <w:t>(11.1)</w:t>
      </w:r>
    </w:p>
    <w:p w14:paraId="04BB21C6" w14:textId="77777777" w:rsidR="003264FC" w:rsidRPr="00A84B6C" w:rsidRDefault="003264FC" w:rsidP="003B3529">
      <w:pPr>
        <w:pStyle w:val="BodyText"/>
        <w:keepNext/>
        <w:autoSpaceDE w:val="0"/>
        <w:autoSpaceDN w:val="0"/>
        <w:adjustRightInd w:val="0"/>
        <w:rPr>
          <w:szCs w:val="24"/>
        </w:rPr>
      </w:pPr>
      <w:r w:rsidRPr="00A84B6C">
        <w:rPr>
          <w:szCs w:val="24"/>
        </w:rPr>
        <w:lastRenderedPageBreak/>
        <w:t>where:</w:t>
      </w:r>
    </w:p>
    <w:tbl>
      <w:tblPr>
        <w:tblW w:w="0" w:type="auto"/>
        <w:tblInd w:w="534" w:type="dxa"/>
        <w:tblLook w:val="04A0" w:firstRow="1" w:lastRow="0" w:firstColumn="1" w:lastColumn="0" w:noHBand="0" w:noVBand="1"/>
      </w:tblPr>
      <w:tblGrid>
        <w:gridCol w:w="708"/>
        <w:gridCol w:w="8364"/>
      </w:tblGrid>
      <w:tr w:rsidR="003264FC" w:rsidRPr="00A84B6C" w14:paraId="52CCDAA5" w14:textId="77777777" w:rsidTr="00407CD4">
        <w:tc>
          <w:tcPr>
            <w:tcW w:w="708" w:type="dxa"/>
          </w:tcPr>
          <w:p w14:paraId="40F332CF" w14:textId="1BE535AC" w:rsidR="003264FC" w:rsidRPr="00A84B6C" w:rsidRDefault="003264FC" w:rsidP="003264FC">
            <w:pPr>
              <w:pStyle w:val="Tablebody"/>
              <w:autoSpaceDE w:val="0"/>
              <w:autoSpaceDN w:val="0"/>
              <w:adjustRightInd w:val="0"/>
              <w:rPr>
                <w:i/>
              </w:rPr>
            </w:pPr>
            <w:r w:rsidRPr="00A84B6C">
              <w:rPr>
                <w:i/>
                <w:szCs w:val="24"/>
              </w:rPr>
              <w:t>d</w:t>
            </w:r>
            <w:r w:rsidRPr="00A84B6C">
              <w:rPr>
                <w:i/>
                <w:szCs w:val="24"/>
                <w:vertAlign w:val="subscript"/>
              </w:rPr>
              <w:t>n</w:t>
            </w:r>
          </w:p>
        </w:tc>
        <w:tc>
          <w:tcPr>
            <w:tcW w:w="8364" w:type="dxa"/>
          </w:tcPr>
          <w:p w14:paraId="4CF0F3FC" w14:textId="64A60F29" w:rsidR="003264FC" w:rsidRPr="00A84B6C" w:rsidRDefault="003264FC" w:rsidP="003264FC">
            <w:pPr>
              <w:pStyle w:val="Tablebody"/>
              <w:autoSpaceDE w:val="0"/>
              <w:autoSpaceDN w:val="0"/>
              <w:adjustRightInd w:val="0"/>
            </w:pPr>
            <w:r w:rsidRPr="00A84B6C">
              <w:rPr>
                <w:szCs w:val="24"/>
              </w:rPr>
              <w:t>is the diameter of the nozzle;</w:t>
            </w:r>
          </w:p>
        </w:tc>
      </w:tr>
      <w:tr w:rsidR="003264FC" w:rsidRPr="00A84B6C" w14:paraId="3B734F2D" w14:textId="77777777" w:rsidTr="00407CD4">
        <w:tc>
          <w:tcPr>
            <w:tcW w:w="708" w:type="dxa"/>
          </w:tcPr>
          <w:p w14:paraId="17ECCC74" w14:textId="009E9ED2"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T,ref,n</w:t>
            </w:r>
          </w:p>
        </w:tc>
        <w:tc>
          <w:tcPr>
            <w:tcW w:w="8364" w:type="dxa"/>
          </w:tcPr>
          <w:p w14:paraId="726C2FD1" w14:textId="4A19720B" w:rsidR="003264FC" w:rsidRPr="00A84B6C" w:rsidRDefault="003264FC" w:rsidP="003264FC">
            <w:pPr>
              <w:pStyle w:val="Tablebody"/>
              <w:autoSpaceDE w:val="0"/>
              <w:autoSpaceDN w:val="0"/>
              <w:adjustRightInd w:val="0"/>
            </w:pPr>
            <w:r w:rsidRPr="00A84B6C">
              <w:rPr>
                <w:szCs w:val="24"/>
              </w:rPr>
              <w:t>is the thickness of the shell plate near the nozzle;</w:t>
            </w:r>
          </w:p>
        </w:tc>
      </w:tr>
      <w:tr w:rsidR="003264FC" w:rsidRPr="00A84B6C" w14:paraId="22D8059E" w14:textId="77777777" w:rsidTr="00407CD4">
        <w:tc>
          <w:tcPr>
            <w:tcW w:w="708" w:type="dxa"/>
          </w:tcPr>
          <w:p w14:paraId="51B13AB4" w14:textId="4473E7BB"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nm</w:t>
            </w:r>
          </w:p>
        </w:tc>
        <w:tc>
          <w:tcPr>
            <w:tcW w:w="8364" w:type="dxa"/>
          </w:tcPr>
          <w:p w14:paraId="1725DE90" w14:textId="4612DFCF" w:rsidR="003264FC" w:rsidRPr="00A84B6C" w:rsidRDefault="003264FC" w:rsidP="003264FC">
            <w:pPr>
              <w:pStyle w:val="Tablebody"/>
              <w:autoSpaceDE w:val="0"/>
              <w:autoSpaceDN w:val="0"/>
              <w:adjustRightInd w:val="0"/>
            </w:pPr>
            <w:r w:rsidRPr="00A84B6C">
              <w:rPr>
                <w:szCs w:val="24"/>
              </w:rPr>
              <w:t>is 2 for carbon steel and 1,2 for stainless steels;</w:t>
            </w:r>
          </w:p>
        </w:tc>
      </w:tr>
      <w:tr w:rsidR="003264FC" w:rsidRPr="00A84B6C" w14:paraId="44745106" w14:textId="77777777" w:rsidTr="00407CD4">
        <w:tc>
          <w:tcPr>
            <w:tcW w:w="708" w:type="dxa"/>
          </w:tcPr>
          <w:p w14:paraId="545C46EE" w14:textId="4B9368D1"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nm0</w:t>
            </w:r>
          </w:p>
        </w:tc>
        <w:tc>
          <w:tcPr>
            <w:tcW w:w="8364" w:type="dxa"/>
          </w:tcPr>
          <w:p w14:paraId="7319EBB4" w14:textId="6690BC4A" w:rsidR="003264FC" w:rsidRPr="00A84B6C" w:rsidRDefault="003264FC" w:rsidP="003264FC">
            <w:pPr>
              <w:pStyle w:val="Tablebody"/>
              <w:autoSpaceDE w:val="0"/>
              <w:autoSpaceDN w:val="0"/>
              <w:adjustRightInd w:val="0"/>
            </w:pPr>
            <w:r w:rsidRPr="00A84B6C">
              <w:rPr>
                <w:szCs w:val="24"/>
              </w:rPr>
              <w:t>is 5,0 mm for carbon steel and 3,5 mm for stainless steels.</w:t>
            </w:r>
          </w:p>
        </w:tc>
      </w:tr>
      <w:tr w:rsidR="003264FC" w:rsidRPr="00A84B6C" w14:paraId="4662E5DF" w14:textId="77777777" w:rsidTr="00407CD4">
        <w:tc>
          <w:tcPr>
            <w:tcW w:w="708" w:type="dxa"/>
          </w:tcPr>
          <w:p w14:paraId="3D553E1A" w14:textId="1F3E6308" w:rsidR="003264FC" w:rsidRPr="00A84B6C" w:rsidRDefault="003264FC" w:rsidP="003264FC">
            <w:pPr>
              <w:pStyle w:val="Tablebody"/>
              <w:autoSpaceDE w:val="0"/>
              <w:autoSpaceDN w:val="0"/>
              <w:adjustRightInd w:val="0"/>
              <w:rPr>
                <w:i/>
              </w:rPr>
            </w:pPr>
            <w:r w:rsidRPr="00A84B6C">
              <w:rPr>
                <w:i/>
                <w:szCs w:val="24"/>
              </w:rPr>
              <w:t>a</w:t>
            </w:r>
            <w:r w:rsidRPr="00A84B6C">
              <w:rPr>
                <w:i/>
                <w:szCs w:val="24"/>
                <w:vertAlign w:val="subscript"/>
              </w:rPr>
              <w:t>m</w:t>
            </w:r>
          </w:p>
        </w:tc>
        <w:tc>
          <w:tcPr>
            <w:tcW w:w="8364" w:type="dxa"/>
          </w:tcPr>
          <w:p w14:paraId="0A3C4D01" w14:textId="4E1CEFA8" w:rsidR="003264FC" w:rsidRPr="00A84B6C" w:rsidRDefault="003264FC" w:rsidP="003264FC">
            <w:pPr>
              <w:pStyle w:val="Tablebody"/>
              <w:autoSpaceDE w:val="0"/>
              <w:autoSpaceDN w:val="0"/>
              <w:adjustRightInd w:val="0"/>
            </w:pPr>
            <w:r w:rsidRPr="00A84B6C">
              <w:rPr>
                <w:szCs w:val="24"/>
              </w:rPr>
              <w:t>is 14 for carbon steel and 15 for stainless steels.</w:t>
            </w:r>
          </w:p>
        </w:tc>
      </w:tr>
    </w:tbl>
    <w:p w14:paraId="52692206" w14:textId="227F89FC" w:rsidR="003264FC" w:rsidRPr="00A84B6C" w:rsidRDefault="003264FC">
      <w:pPr>
        <w:pStyle w:val="BodyText"/>
        <w:autoSpaceDE w:val="0"/>
        <w:autoSpaceDN w:val="0"/>
        <w:adjustRightInd w:val="0"/>
        <w:rPr>
          <w:szCs w:val="24"/>
        </w:rPr>
      </w:pPr>
      <w:r w:rsidRPr="00A84B6C">
        <w:rPr>
          <w:szCs w:val="24"/>
        </w:rPr>
        <w:t>(3)</w:t>
      </w:r>
      <w:r w:rsidRPr="00A84B6C">
        <w:rPr>
          <w:szCs w:val="24"/>
        </w:rPr>
        <w:tab/>
        <w:t xml:space="preserve">The values for </w:t>
      </w:r>
      <w:r w:rsidRPr="00A84B6C">
        <w:rPr>
          <w:i/>
          <w:szCs w:val="24"/>
        </w:rPr>
        <w:t>t</w:t>
      </w:r>
      <w:r w:rsidRPr="00A84B6C">
        <w:rPr>
          <w:szCs w:val="24"/>
          <w:vertAlign w:val="subscript"/>
        </w:rPr>
        <w:t>T,ref,n</w:t>
      </w:r>
      <w:r w:rsidRPr="00A84B6C">
        <w:rPr>
          <w:szCs w:val="24"/>
        </w:rPr>
        <w:t xml:space="preserve"> given in </w:t>
      </w:r>
      <w:r w:rsidRPr="00A84B6C">
        <w:rPr>
          <w:rStyle w:val="citetbl"/>
          <w:szCs w:val="24"/>
          <w:shd w:val="clear" w:color="auto" w:fill="auto"/>
        </w:rPr>
        <w:t>Table 11.1</w:t>
      </w:r>
      <w:r w:rsidRPr="00A84B6C">
        <w:rPr>
          <w:szCs w:val="24"/>
        </w:rPr>
        <w:t xml:space="preserve"> may be used in place of </w:t>
      </w:r>
      <w:r w:rsidRPr="00A84B6C">
        <w:rPr>
          <w:rStyle w:val="citeeq"/>
          <w:szCs w:val="24"/>
          <w:shd w:val="clear" w:color="auto" w:fill="auto"/>
        </w:rPr>
        <w:t>Formula (11.1)</w:t>
      </w:r>
      <w:r w:rsidRPr="00A84B6C">
        <w:rPr>
          <w:szCs w:val="24"/>
        </w:rPr>
        <w:t>.</w:t>
      </w:r>
    </w:p>
    <w:p w14:paraId="264B275C" w14:textId="77777777" w:rsidR="003264FC" w:rsidRPr="00A84B6C" w:rsidRDefault="003264FC">
      <w:pPr>
        <w:pStyle w:val="Tabletitle"/>
        <w:autoSpaceDE w:val="0"/>
        <w:autoSpaceDN w:val="0"/>
        <w:adjustRightInd w:val="0"/>
        <w:outlineLvl w:val="0"/>
        <w:rPr>
          <w:szCs w:val="24"/>
        </w:rPr>
      </w:pPr>
      <w:r w:rsidRPr="00A84B6C">
        <w:rPr>
          <w:szCs w:val="24"/>
        </w:rPr>
        <w:t>Table 11.1 — Minimum nozzle body thickness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070"/>
        <w:gridCol w:w="3294"/>
        <w:gridCol w:w="3402"/>
      </w:tblGrid>
      <w:tr w:rsidR="003264FC" w:rsidRPr="00A84B6C" w14:paraId="72124F75" w14:textId="77777777" w:rsidTr="00FB3D4C">
        <w:trPr>
          <w:jc w:val="center"/>
        </w:trPr>
        <w:tc>
          <w:tcPr>
            <w:tcW w:w="3070" w:type="dxa"/>
            <w:vMerge w:val="restart"/>
            <w:tcBorders>
              <w:top w:val="single" w:sz="12" w:space="0" w:color="auto"/>
            </w:tcBorders>
          </w:tcPr>
          <w:p w14:paraId="08B24C57" w14:textId="3FB32D0A" w:rsidR="003264FC" w:rsidRPr="00A84B6C" w:rsidRDefault="003264FC" w:rsidP="003264FC">
            <w:pPr>
              <w:pStyle w:val="Tableheader"/>
              <w:autoSpaceDE w:val="0"/>
              <w:autoSpaceDN w:val="0"/>
              <w:adjustRightInd w:val="0"/>
              <w:rPr>
                <w:b/>
              </w:rPr>
            </w:pPr>
            <w:r w:rsidRPr="00A84B6C">
              <w:rPr>
                <w:b/>
                <w:szCs w:val="24"/>
              </w:rPr>
              <w:t xml:space="preserve">Outside diameter </w:t>
            </w:r>
            <w:r w:rsidRPr="00A84B6C">
              <w:rPr>
                <w:i/>
                <w:szCs w:val="24"/>
              </w:rPr>
              <w:t>d</w:t>
            </w:r>
            <w:r w:rsidRPr="00A84B6C">
              <w:rPr>
                <w:szCs w:val="24"/>
                <w:vertAlign w:val="subscript"/>
              </w:rPr>
              <w:t>n</w:t>
            </w:r>
            <w:r w:rsidRPr="00A84B6C">
              <w:rPr>
                <w:b/>
                <w:szCs w:val="24"/>
              </w:rPr>
              <w:t xml:space="preserve"> of manhole or nozzle </w:t>
            </w:r>
            <w:r w:rsidRPr="00A84B6C">
              <w:rPr>
                <w:szCs w:val="24"/>
              </w:rPr>
              <w:t>(mm)</w:t>
            </w:r>
          </w:p>
        </w:tc>
        <w:tc>
          <w:tcPr>
            <w:tcW w:w="6696" w:type="dxa"/>
            <w:gridSpan w:val="2"/>
            <w:tcBorders>
              <w:top w:val="single" w:sz="12" w:space="0" w:color="auto"/>
            </w:tcBorders>
          </w:tcPr>
          <w:p w14:paraId="3B2769CA" w14:textId="10512616" w:rsidR="003264FC" w:rsidRPr="00A84B6C" w:rsidRDefault="003264FC" w:rsidP="003264FC">
            <w:pPr>
              <w:pStyle w:val="Tableheader"/>
              <w:autoSpaceDE w:val="0"/>
              <w:autoSpaceDN w:val="0"/>
              <w:adjustRightInd w:val="0"/>
              <w:rPr>
                <w:b/>
              </w:rPr>
            </w:pPr>
            <w:r w:rsidRPr="00A84B6C">
              <w:rPr>
                <w:b/>
                <w:szCs w:val="24"/>
              </w:rPr>
              <w:t xml:space="preserve">Minimum nominal thickness </w:t>
            </w:r>
            <w:r w:rsidRPr="00A84B6C">
              <w:rPr>
                <w:i/>
                <w:szCs w:val="24"/>
              </w:rPr>
              <w:t>t</w:t>
            </w:r>
            <w:r w:rsidRPr="00A84B6C">
              <w:rPr>
                <w:szCs w:val="24"/>
                <w:vertAlign w:val="subscript"/>
              </w:rPr>
              <w:t>ref,n</w:t>
            </w:r>
            <w:r w:rsidRPr="00A84B6C">
              <w:rPr>
                <w:szCs w:val="24"/>
              </w:rPr>
              <w:t xml:space="preserve"> (mm)</w:t>
            </w:r>
          </w:p>
        </w:tc>
      </w:tr>
      <w:tr w:rsidR="003264FC" w:rsidRPr="00A84B6C" w14:paraId="788F2195" w14:textId="77777777" w:rsidTr="00FB3D4C">
        <w:trPr>
          <w:jc w:val="center"/>
        </w:trPr>
        <w:tc>
          <w:tcPr>
            <w:tcW w:w="3070" w:type="dxa"/>
            <w:vMerge/>
          </w:tcPr>
          <w:p w14:paraId="437F3CFB" w14:textId="77777777" w:rsidR="003264FC" w:rsidRPr="00A84B6C" w:rsidRDefault="003264FC" w:rsidP="003264FC">
            <w:pPr>
              <w:pStyle w:val="Tableheader"/>
              <w:rPr>
                <w:b/>
              </w:rPr>
            </w:pPr>
          </w:p>
        </w:tc>
        <w:tc>
          <w:tcPr>
            <w:tcW w:w="3294" w:type="dxa"/>
          </w:tcPr>
          <w:p w14:paraId="03533E3B" w14:textId="01F7D9C0" w:rsidR="003264FC" w:rsidRPr="00A84B6C" w:rsidRDefault="003264FC" w:rsidP="003264FC">
            <w:pPr>
              <w:pStyle w:val="Tableheader"/>
              <w:autoSpaceDE w:val="0"/>
              <w:autoSpaceDN w:val="0"/>
              <w:adjustRightInd w:val="0"/>
              <w:rPr>
                <w:b/>
              </w:rPr>
            </w:pPr>
            <w:r w:rsidRPr="00A84B6C">
              <w:rPr>
                <w:b/>
                <w:szCs w:val="24"/>
              </w:rPr>
              <w:t>Carbon steel</w:t>
            </w:r>
          </w:p>
        </w:tc>
        <w:tc>
          <w:tcPr>
            <w:tcW w:w="3402" w:type="dxa"/>
          </w:tcPr>
          <w:p w14:paraId="2B871721" w14:textId="72636C3E" w:rsidR="003264FC" w:rsidRPr="00A84B6C" w:rsidRDefault="003264FC" w:rsidP="003264FC">
            <w:pPr>
              <w:pStyle w:val="Tableheader"/>
              <w:autoSpaceDE w:val="0"/>
              <w:autoSpaceDN w:val="0"/>
              <w:adjustRightInd w:val="0"/>
              <w:rPr>
                <w:b/>
              </w:rPr>
            </w:pPr>
            <w:r w:rsidRPr="00A84B6C">
              <w:rPr>
                <w:b/>
                <w:szCs w:val="24"/>
              </w:rPr>
              <w:t>Austenitic and austenitic-ferritic stainless steel</w:t>
            </w:r>
          </w:p>
        </w:tc>
      </w:tr>
      <w:tr w:rsidR="003264FC" w:rsidRPr="00A84B6C" w14:paraId="5D220216" w14:textId="77777777" w:rsidTr="00FB3D4C">
        <w:trPr>
          <w:jc w:val="center"/>
        </w:trPr>
        <w:tc>
          <w:tcPr>
            <w:tcW w:w="3070" w:type="dxa"/>
          </w:tcPr>
          <w:p w14:paraId="260844BF" w14:textId="1B4D61F2" w:rsidR="003264FC" w:rsidRPr="00A84B6C" w:rsidRDefault="003264FC" w:rsidP="003264FC">
            <w:pPr>
              <w:pStyle w:val="Tablebody"/>
              <w:autoSpaceDE w:val="0"/>
              <w:autoSpaceDN w:val="0"/>
              <w:adjustRightInd w:val="0"/>
            </w:pPr>
            <w:r w:rsidRPr="00A84B6C">
              <w:rPr>
                <w:i/>
                <w:szCs w:val="24"/>
              </w:rPr>
              <w:t>d</w:t>
            </w:r>
            <w:r w:rsidRPr="00A84B6C">
              <w:rPr>
                <w:szCs w:val="24"/>
                <w:vertAlign w:val="subscript"/>
              </w:rPr>
              <w:t>n</w:t>
            </w:r>
            <w:r w:rsidRPr="00A84B6C">
              <w:rPr>
                <w:szCs w:val="24"/>
              </w:rPr>
              <w:t> ≤ 50</w:t>
            </w:r>
          </w:p>
        </w:tc>
        <w:tc>
          <w:tcPr>
            <w:tcW w:w="3294" w:type="dxa"/>
          </w:tcPr>
          <w:p w14:paraId="2642115B" w14:textId="13443494" w:rsidR="003264FC" w:rsidRPr="00A84B6C" w:rsidRDefault="003264FC" w:rsidP="003264FC">
            <w:pPr>
              <w:pStyle w:val="Tablebody"/>
              <w:autoSpaceDE w:val="0"/>
              <w:autoSpaceDN w:val="0"/>
              <w:adjustRightInd w:val="0"/>
            </w:pPr>
            <w:r w:rsidRPr="00A84B6C">
              <w:rPr>
                <w:szCs w:val="24"/>
              </w:rPr>
              <w:t>5,0</w:t>
            </w:r>
          </w:p>
        </w:tc>
        <w:tc>
          <w:tcPr>
            <w:tcW w:w="3402" w:type="dxa"/>
          </w:tcPr>
          <w:p w14:paraId="4FA08BDA" w14:textId="52D08D21" w:rsidR="003264FC" w:rsidRPr="00A84B6C" w:rsidRDefault="003264FC" w:rsidP="003264FC">
            <w:pPr>
              <w:pStyle w:val="Tablebody"/>
              <w:autoSpaceDE w:val="0"/>
              <w:autoSpaceDN w:val="0"/>
              <w:adjustRightInd w:val="0"/>
            </w:pPr>
            <w:r w:rsidRPr="00A84B6C">
              <w:rPr>
                <w:szCs w:val="24"/>
              </w:rPr>
              <w:t>3,5</w:t>
            </w:r>
          </w:p>
        </w:tc>
      </w:tr>
      <w:tr w:rsidR="003264FC" w:rsidRPr="00A84B6C" w14:paraId="0A063953" w14:textId="77777777" w:rsidTr="00FB3D4C">
        <w:trPr>
          <w:jc w:val="center"/>
        </w:trPr>
        <w:tc>
          <w:tcPr>
            <w:tcW w:w="3070" w:type="dxa"/>
          </w:tcPr>
          <w:p w14:paraId="7CB6E24D" w14:textId="5A1E2BA6" w:rsidR="003264FC" w:rsidRPr="00A84B6C" w:rsidRDefault="003264FC" w:rsidP="003264FC">
            <w:pPr>
              <w:pStyle w:val="Tablebody"/>
              <w:autoSpaceDE w:val="0"/>
              <w:autoSpaceDN w:val="0"/>
              <w:adjustRightInd w:val="0"/>
            </w:pPr>
            <w:r w:rsidRPr="00A84B6C">
              <w:rPr>
                <w:szCs w:val="24"/>
              </w:rPr>
              <w:t>50 &lt; </w:t>
            </w:r>
            <w:r w:rsidRPr="00A84B6C">
              <w:rPr>
                <w:i/>
                <w:szCs w:val="24"/>
              </w:rPr>
              <w:t>d</w:t>
            </w:r>
            <w:r w:rsidRPr="00A84B6C">
              <w:rPr>
                <w:szCs w:val="24"/>
                <w:vertAlign w:val="subscript"/>
              </w:rPr>
              <w:t>n</w:t>
            </w:r>
            <w:r w:rsidRPr="00A84B6C">
              <w:rPr>
                <w:szCs w:val="24"/>
              </w:rPr>
              <w:t> ≤ 75</w:t>
            </w:r>
          </w:p>
        </w:tc>
        <w:tc>
          <w:tcPr>
            <w:tcW w:w="3294" w:type="dxa"/>
          </w:tcPr>
          <w:p w14:paraId="0F149BC9" w14:textId="56E5A011" w:rsidR="003264FC" w:rsidRPr="00A84B6C" w:rsidRDefault="003264FC" w:rsidP="003264FC">
            <w:pPr>
              <w:pStyle w:val="Tablebody"/>
              <w:autoSpaceDE w:val="0"/>
              <w:autoSpaceDN w:val="0"/>
              <w:adjustRightInd w:val="0"/>
            </w:pPr>
            <w:r w:rsidRPr="00A84B6C">
              <w:rPr>
                <w:szCs w:val="24"/>
              </w:rPr>
              <w:t>6,5</w:t>
            </w:r>
          </w:p>
        </w:tc>
        <w:tc>
          <w:tcPr>
            <w:tcW w:w="3402" w:type="dxa"/>
          </w:tcPr>
          <w:p w14:paraId="24A93295" w14:textId="4648FCFF" w:rsidR="003264FC" w:rsidRPr="00A84B6C" w:rsidRDefault="003264FC" w:rsidP="003264FC">
            <w:pPr>
              <w:pStyle w:val="Tablebody"/>
              <w:autoSpaceDE w:val="0"/>
              <w:autoSpaceDN w:val="0"/>
              <w:adjustRightInd w:val="0"/>
            </w:pPr>
            <w:r w:rsidRPr="00A84B6C">
              <w:rPr>
                <w:szCs w:val="24"/>
              </w:rPr>
              <w:t>5,0</w:t>
            </w:r>
          </w:p>
        </w:tc>
      </w:tr>
      <w:tr w:rsidR="003264FC" w:rsidRPr="00A84B6C" w14:paraId="00EED240" w14:textId="77777777" w:rsidTr="00FB3D4C">
        <w:trPr>
          <w:jc w:val="center"/>
        </w:trPr>
        <w:tc>
          <w:tcPr>
            <w:tcW w:w="3070" w:type="dxa"/>
            <w:tcBorders>
              <w:bottom w:val="single" w:sz="12" w:space="0" w:color="auto"/>
            </w:tcBorders>
          </w:tcPr>
          <w:p w14:paraId="2BD1EBA9" w14:textId="567269F2" w:rsidR="003264FC" w:rsidRPr="00A84B6C" w:rsidRDefault="003264FC" w:rsidP="003264FC">
            <w:pPr>
              <w:pStyle w:val="Tablebody"/>
              <w:autoSpaceDE w:val="0"/>
              <w:autoSpaceDN w:val="0"/>
              <w:adjustRightInd w:val="0"/>
            </w:pPr>
            <w:r w:rsidRPr="00A84B6C">
              <w:rPr>
                <w:szCs w:val="24"/>
              </w:rPr>
              <w:t>75 &lt; </w:t>
            </w:r>
            <w:r w:rsidRPr="00A84B6C">
              <w:rPr>
                <w:i/>
                <w:szCs w:val="24"/>
              </w:rPr>
              <w:t>d</w:t>
            </w:r>
            <w:r w:rsidRPr="00A84B6C">
              <w:rPr>
                <w:szCs w:val="24"/>
                <w:vertAlign w:val="subscript"/>
              </w:rPr>
              <w:t>n</w:t>
            </w:r>
            <w:r w:rsidRPr="00A84B6C">
              <w:rPr>
                <w:szCs w:val="24"/>
              </w:rPr>
              <w:t> ≤ 80</w:t>
            </w:r>
          </w:p>
        </w:tc>
        <w:tc>
          <w:tcPr>
            <w:tcW w:w="3294" w:type="dxa"/>
            <w:tcBorders>
              <w:bottom w:val="single" w:sz="12" w:space="0" w:color="auto"/>
            </w:tcBorders>
          </w:tcPr>
          <w:p w14:paraId="2F4A8950" w14:textId="086F3927" w:rsidR="003264FC" w:rsidRPr="00A84B6C" w:rsidRDefault="003264FC" w:rsidP="003264FC">
            <w:pPr>
              <w:pStyle w:val="Tablebody"/>
              <w:autoSpaceDE w:val="0"/>
              <w:autoSpaceDN w:val="0"/>
              <w:adjustRightInd w:val="0"/>
            </w:pPr>
            <w:r w:rsidRPr="00A84B6C">
              <w:rPr>
                <w:szCs w:val="24"/>
              </w:rPr>
              <w:t>7,5</w:t>
            </w:r>
          </w:p>
        </w:tc>
        <w:tc>
          <w:tcPr>
            <w:tcW w:w="3402" w:type="dxa"/>
            <w:tcBorders>
              <w:bottom w:val="single" w:sz="12" w:space="0" w:color="auto"/>
            </w:tcBorders>
          </w:tcPr>
          <w:p w14:paraId="59829083" w14:textId="1926B8B0" w:rsidR="003264FC" w:rsidRPr="00A84B6C" w:rsidRDefault="003264FC" w:rsidP="003264FC">
            <w:pPr>
              <w:pStyle w:val="Tablebody"/>
              <w:autoSpaceDE w:val="0"/>
              <w:autoSpaceDN w:val="0"/>
              <w:adjustRightInd w:val="0"/>
            </w:pPr>
            <w:r w:rsidRPr="00A84B6C">
              <w:rPr>
                <w:szCs w:val="24"/>
              </w:rPr>
              <w:t>6,0</w:t>
            </w:r>
          </w:p>
        </w:tc>
      </w:tr>
    </w:tbl>
    <w:p w14:paraId="16FFB4F6" w14:textId="77777777" w:rsidR="003264FC" w:rsidRPr="00A84B6C" w:rsidRDefault="003264FC" w:rsidP="009B22D1">
      <w:pPr>
        <w:pStyle w:val="Heading2"/>
        <w:tabs>
          <w:tab w:val="left" w:pos="360"/>
          <w:tab w:val="left" w:pos="400"/>
        </w:tabs>
        <w:autoSpaceDE w:val="0"/>
        <w:autoSpaceDN w:val="0"/>
        <w:adjustRightInd w:val="0"/>
        <w:spacing w:before="240"/>
        <w:rPr>
          <w:rFonts w:eastAsia="Times New Roman"/>
          <w:szCs w:val="24"/>
        </w:rPr>
      </w:pPr>
      <w:bookmarkStart w:id="97" w:name="_Toc148687672"/>
      <w:r w:rsidRPr="00A84B6C">
        <w:rPr>
          <w:rFonts w:eastAsia="Times New Roman"/>
          <w:szCs w:val="24"/>
        </w:rPr>
        <w:t>Design of cylindrical shell manholes, access doors and nozzles of large size for LS1</w:t>
      </w:r>
      <w:bookmarkEnd w:id="97"/>
    </w:p>
    <w:p w14:paraId="6ACE0720"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Manholes, access doors and nozzles in the cylindrical shell wall with outside diameter greater than 80 mm are classed as of large size. In this subclause these are all referred to as nozzles.</w:t>
      </w:r>
    </w:p>
    <w:p w14:paraId="7CF43495"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forces acting on a nozzle from attached piping should be provided to the structural engineer by the piping designer. Possible forces that should be considered are radial, torsional and moments.</w:t>
      </w:r>
    </w:p>
    <w:p w14:paraId="3F922FF1"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Special provisions in the piping can be used to reduce these forces.</w:t>
      </w:r>
    </w:p>
    <w:p w14:paraId="6645F51C"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design may be undertaken using either the area replacement method according to paragraphs (4) and (5) or by the method described in (6) to (8).</w:t>
      </w:r>
    </w:p>
    <w:p w14:paraId="24D914BB" w14:textId="77777777" w:rsidR="003264FC" w:rsidRPr="00A84B6C" w:rsidRDefault="003264FC" w:rsidP="009B22D1">
      <w:pPr>
        <w:pStyle w:val="BodyText"/>
        <w:keepNext/>
        <w:autoSpaceDE w:val="0"/>
        <w:autoSpaceDN w:val="0"/>
        <w:adjustRightInd w:val="0"/>
        <w:rPr>
          <w:szCs w:val="24"/>
        </w:rPr>
      </w:pPr>
      <w:r w:rsidRPr="00A84B6C">
        <w:rPr>
          <w:szCs w:val="24"/>
        </w:rPr>
        <w:t>(4)</w:t>
      </w:r>
      <w:r w:rsidRPr="00A84B6C">
        <w:rPr>
          <w:szCs w:val="24"/>
        </w:rPr>
        <w:tab/>
        <w:t>A reinforcement of cross-sectional area Δ</w:t>
      </w:r>
      <w:r w:rsidRPr="00A84B6C">
        <w:rPr>
          <w:i/>
          <w:szCs w:val="24"/>
        </w:rPr>
        <w:t>A</w:t>
      </w:r>
      <w:r w:rsidRPr="00A84B6C">
        <w:rPr>
          <w:szCs w:val="24"/>
        </w:rPr>
        <w:t xml:space="preserve"> should be provided in the vertical plane containing the centre of the opening, given by:</w:t>
      </w:r>
    </w:p>
    <w:p w14:paraId="36FD1071" w14:textId="77777777" w:rsidR="003264FC" w:rsidRPr="00A84B6C" w:rsidRDefault="003264FC">
      <w:pPr>
        <w:pStyle w:val="Formula"/>
        <w:autoSpaceDE w:val="0"/>
        <w:autoSpaceDN w:val="0"/>
        <w:adjustRightInd w:val="0"/>
        <w:rPr>
          <w:szCs w:val="24"/>
        </w:rPr>
      </w:pPr>
      <w:r w:rsidRPr="00A84B6C">
        <w:rPr>
          <w:szCs w:val="24"/>
        </w:rPr>
        <w:t>Δ</w:t>
      </w:r>
      <w:r w:rsidRPr="00A84B6C">
        <w:rPr>
          <w:i/>
          <w:szCs w:val="24"/>
        </w:rPr>
        <w:t>A</w:t>
      </w:r>
      <w:r w:rsidRPr="00A84B6C">
        <w:rPr>
          <w:szCs w:val="24"/>
        </w:rPr>
        <w:t xml:space="preserve"> = </w:t>
      </w:r>
      <w:r w:rsidRPr="00A84B6C">
        <w:rPr>
          <w:i/>
          <w:szCs w:val="24"/>
        </w:rPr>
        <w:t>k</w:t>
      </w:r>
      <w:r w:rsidRPr="00A84B6C">
        <w:rPr>
          <w:i/>
          <w:szCs w:val="24"/>
          <w:vertAlign w:val="subscript"/>
        </w:rPr>
        <w:t>s</w:t>
      </w:r>
      <w:r w:rsidRPr="00A84B6C">
        <w:rPr>
          <w:i/>
          <w:szCs w:val="24"/>
        </w:rPr>
        <w:t xml:space="preserve"> d</w:t>
      </w:r>
      <w:r w:rsidRPr="00A84B6C">
        <w:rPr>
          <w:szCs w:val="24"/>
          <w:vertAlign w:val="subscript"/>
        </w:rPr>
        <w:t>o</w:t>
      </w:r>
      <w:r w:rsidRPr="00A84B6C">
        <w:rPr>
          <w:szCs w:val="24"/>
        </w:rPr>
        <w:t xml:space="preserve"> </w:t>
      </w:r>
      <w:r w:rsidRPr="00A84B6C">
        <w:rPr>
          <w:i/>
          <w:szCs w:val="24"/>
        </w:rPr>
        <w:t>t</w:t>
      </w:r>
      <w:r w:rsidRPr="00A84B6C">
        <w:rPr>
          <w:szCs w:val="24"/>
          <w:vertAlign w:val="subscript"/>
        </w:rPr>
        <w:t>i,ref</w:t>
      </w:r>
      <w:r w:rsidRPr="00A84B6C">
        <w:rPr>
          <w:szCs w:val="24"/>
        </w:rPr>
        <w:tab/>
        <w:t>(11.2)</w:t>
      </w:r>
    </w:p>
    <w:p w14:paraId="256C95F8"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4B800D72" w14:textId="77777777" w:rsidTr="00407CD4">
        <w:tc>
          <w:tcPr>
            <w:tcW w:w="708" w:type="dxa"/>
          </w:tcPr>
          <w:p w14:paraId="1E5ACA28" w14:textId="795513F7" w:rsidR="003264FC" w:rsidRPr="00A84B6C" w:rsidRDefault="003264FC" w:rsidP="003264FC">
            <w:pPr>
              <w:pStyle w:val="Tablebody"/>
              <w:autoSpaceDE w:val="0"/>
              <w:autoSpaceDN w:val="0"/>
              <w:adjustRightInd w:val="0"/>
              <w:rPr>
                <w:i/>
              </w:rPr>
            </w:pPr>
            <w:r w:rsidRPr="00A84B6C">
              <w:rPr>
                <w:i/>
                <w:szCs w:val="24"/>
              </w:rPr>
              <w:t>k</w:t>
            </w:r>
            <w:r w:rsidRPr="00A84B6C">
              <w:rPr>
                <w:i/>
                <w:szCs w:val="24"/>
                <w:vertAlign w:val="subscript"/>
              </w:rPr>
              <w:t>s</w:t>
            </w:r>
          </w:p>
        </w:tc>
        <w:tc>
          <w:tcPr>
            <w:tcW w:w="8364" w:type="dxa"/>
          </w:tcPr>
          <w:p w14:paraId="1C0A2026" w14:textId="6FE692FA" w:rsidR="003264FC" w:rsidRPr="00A84B6C" w:rsidRDefault="003264FC" w:rsidP="003264FC">
            <w:pPr>
              <w:pStyle w:val="Tablebody"/>
              <w:autoSpaceDE w:val="0"/>
              <w:autoSpaceDN w:val="0"/>
              <w:adjustRightInd w:val="0"/>
            </w:pPr>
            <w:r w:rsidRPr="00A84B6C">
              <w:rPr>
                <w:szCs w:val="24"/>
              </w:rPr>
              <w:t> = 0,75 for welded construction and = 1,0 for bolted construction;</w:t>
            </w:r>
          </w:p>
        </w:tc>
      </w:tr>
      <w:tr w:rsidR="003264FC" w:rsidRPr="00A84B6C" w14:paraId="75A3BC1B" w14:textId="77777777" w:rsidTr="00407CD4">
        <w:tc>
          <w:tcPr>
            <w:tcW w:w="708" w:type="dxa"/>
          </w:tcPr>
          <w:p w14:paraId="0A90BEBC" w14:textId="00B0806D" w:rsidR="003264FC" w:rsidRPr="00A84B6C" w:rsidRDefault="003264FC" w:rsidP="003264FC">
            <w:pPr>
              <w:pStyle w:val="Tablebody"/>
              <w:autoSpaceDE w:val="0"/>
              <w:autoSpaceDN w:val="0"/>
              <w:adjustRightInd w:val="0"/>
            </w:pPr>
            <w:r w:rsidRPr="00A84B6C">
              <w:rPr>
                <w:i/>
                <w:szCs w:val="24"/>
              </w:rPr>
              <w:t>d</w:t>
            </w:r>
            <w:r w:rsidRPr="00A84B6C">
              <w:rPr>
                <w:szCs w:val="24"/>
                <w:vertAlign w:val="subscript"/>
              </w:rPr>
              <w:t>o</w:t>
            </w:r>
          </w:p>
        </w:tc>
        <w:tc>
          <w:tcPr>
            <w:tcW w:w="8364" w:type="dxa"/>
          </w:tcPr>
          <w:p w14:paraId="6DF1F07C" w14:textId="00048C8E" w:rsidR="003264FC" w:rsidRPr="00A84B6C" w:rsidRDefault="003264FC" w:rsidP="003264FC">
            <w:pPr>
              <w:pStyle w:val="Tablebody"/>
              <w:autoSpaceDE w:val="0"/>
              <w:autoSpaceDN w:val="0"/>
              <w:adjustRightInd w:val="0"/>
            </w:pPr>
            <w:r w:rsidRPr="00A84B6C">
              <w:rPr>
                <w:szCs w:val="24"/>
              </w:rPr>
              <w:t>is the diameter of the hole cut in the shell plate;</w:t>
            </w:r>
          </w:p>
        </w:tc>
      </w:tr>
      <w:tr w:rsidR="003264FC" w:rsidRPr="00A84B6C" w14:paraId="042526E1" w14:textId="77777777" w:rsidTr="00407CD4">
        <w:tc>
          <w:tcPr>
            <w:tcW w:w="708" w:type="dxa"/>
          </w:tcPr>
          <w:p w14:paraId="257449C7" w14:textId="18280A5D"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i,ref</w:t>
            </w:r>
          </w:p>
        </w:tc>
        <w:tc>
          <w:tcPr>
            <w:tcW w:w="8364" w:type="dxa"/>
          </w:tcPr>
          <w:p w14:paraId="793F1568" w14:textId="55674E02" w:rsidR="003264FC" w:rsidRPr="00A84B6C" w:rsidRDefault="003264FC" w:rsidP="003264FC">
            <w:pPr>
              <w:pStyle w:val="Tablebody"/>
              <w:autoSpaceDE w:val="0"/>
              <w:autoSpaceDN w:val="0"/>
              <w:adjustRightInd w:val="0"/>
            </w:pPr>
            <w:r w:rsidRPr="00A84B6C">
              <w:rPr>
                <w:szCs w:val="24"/>
              </w:rPr>
              <w:t>is the thickness required by the design for LS1 for the shell plate without the opening.</w:t>
            </w:r>
          </w:p>
        </w:tc>
      </w:tr>
    </w:tbl>
    <w:p w14:paraId="1B6DFA61" w14:textId="67033B10" w:rsidR="003264FC" w:rsidRPr="00A84B6C" w:rsidRDefault="003264FC">
      <w:pPr>
        <w:pStyle w:val="BodyText"/>
        <w:autoSpaceDE w:val="0"/>
        <w:autoSpaceDN w:val="0"/>
        <w:adjustRightInd w:val="0"/>
        <w:rPr>
          <w:szCs w:val="24"/>
        </w:rPr>
      </w:pPr>
      <w:r w:rsidRPr="00A84B6C">
        <w:rPr>
          <w:szCs w:val="24"/>
        </w:rPr>
        <w:t>(5)</w:t>
      </w:r>
      <w:r w:rsidRPr="00A84B6C">
        <w:rPr>
          <w:szCs w:val="24"/>
        </w:rPr>
        <w:tab/>
        <w:t>The reinforcing area Δ</w:t>
      </w:r>
      <w:r w:rsidRPr="00A84B6C">
        <w:rPr>
          <w:i/>
          <w:szCs w:val="24"/>
        </w:rPr>
        <w:t>A</w:t>
      </w:r>
      <w:r w:rsidRPr="00A84B6C">
        <w:rPr>
          <w:szCs w:val="24"/>
        </w:rPr>
        <w:t xml:space="preserve"> may be provided by any one or any combination of the following three methods:</w:t>
      </w:r>
    </w:p>
    <w:p w14:paraId="652B1382"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The provision of a nozzle or a manhole body. The portion of the body which can be considered as reinforcement is that lying within the shell plate thickness and within a distance of four times the body thickness from the shell plate surface unless the body thickness is reduced within this distance, when the limit is the point at which the reduction begins.</w:t>
      </w:r>
    </w:p>
    <w:p w14:paraId="40984BE0" w14:textId="77777777" w:rsidR="003264FC" w:rsidRPr="00A84B6C" w:rsidRDefault="003264FC" w:rsidP="003B3529">
      <w:pPr>
        <w:pStyle w:val="ListNumber1"/>
        <w:pageBreakBefore/>
        <w:autoSpaceDE w:val="0"/>
        <w:autoSpaceDN w:val="0"/>
        <w:adjustRightInd w:val="0"/>
        <w:rPr>
          <w:szCs w:val="24"/>
          <w:lang w:val="en-GB"/>
        </w:rPr>
      </w:pPr>
      <w:r w:rsidRPr="00A84B6C">
        <w:rPr>
          <w:szCs w:val="24"/>
          <w:lang w:val="en-GB"/>
        </w:rPr>
        <w:lastRenderedPageBreak/>
        <w:t>b)</w:t>
      </w:r>
      <w:r w:rsidRPr="00A84B6C">
        <w:rPr>
          <w:szCs w:val="24"/>
          <w:lang w:val="en-GB"/>
        </w:rPr>
        <w:tab/>
        <w:t>The addition of a thickened shell insert plate or a reinforcing plate, the limit of reinforcement being such that 1,5</w:t>
      </w:r>
      <w:r w:rsidRPr="00A84B6C">
        <w:rPr>
          <w:i/>
          <w:szCs w:val="24"/>
          <w:lang w:val="en-GB"/>
        </w:rPr>
        <w:t>d</w:t>
      </w:r>
      <w:r w:rsidRPr="00A84B6C">
        <w:rPr>
          <w:i/>
          <w:szCs w:val="24"/>
          <w:vertAlign w:val="subscript"/>
          <w:lang w:val="en-GB"/>
        </w:rPr>
        <w:t>o</w:t>
      </w:r>
      <w:r w:rsidRPr="00A84B6C">
        <w:rPr>
          <w:szCs w:val="24"/>
          <w:lang w:val="en-GB"/>
        </w:rPr>
        <w:t> &lt; </w:t>
      </w:r>
      <w:r w:rsidRPr="00A84B6C">
        <w:rPr>
          <w:i/>
          <w:szCs w:val="24"/>
          <w:lang w:val="en-GB"/>
        </w:rPr>
        <w:t>d</w:t>
      </w:r>
      <w:r w:rsidRPr="00A84B6C">
        <w:rPr>
          <w:szCs w:val="24"/>
          <w:vertAlign w:val="subscript"/>
          <w:lang w:val="en-GB"/>
        </w:rPr>
        <w:t>n</w:t>
      </w:r>
      <w:r w:rsidRPr="00A84B6C">
        <w:rPr>
          <w:szCs w:val="24"/>
          <w:lang w:val="en-GB"/>
        </w:rPr>
        <w:t> &lt; 2</w:t>
      </w:r>
      <w:r w:rsidRPr="00A84B6C">
        <w:rPr>
          <w:i/>
          <w:szCs w:val="24"/>
          <w:lang w:val="en-GB"/>
        </w:rPr>
        <w:t>d</w:t>
      </w:r>
      <w:r w:rsidRPr="00A84B6C">
        <w:rPr>
          <w:i/>
          <w:szCs w:val="24"/>
          <w:vertAlign w:val="subscript"/>
          <w:lang w:val="en-GB"/>
        </w:rPr>
        <w:t>o</w:t>
      </w:r>
      <w:r w:rsidRPr="00A84B6C">
        <w:rPr>
          <w:szCs w:val="24"/>
          <w:lang w:val="en-GB"/>
        </w:rPr>
        <w:t xml:space="preserve">, where </w:t>
      </w:r>
      <w:r w:rsidRPr="00A84B6C">
        <w:rPr>
          <w:i/>
          <w:szCs w:val="24"/>
          <w:lang w:val="en-GB"/>
        </w:rPr>
        <w:t>d</w:t>
      </w:r>
      <w:r w:rsidRPr="00A84B6C">
        <w:rPr>
          <w:szCs w:val="24"/>
          <w:vertAlign w:val="subscript"/>
          <w:lang w:val="en-GB"/>
        </w:rPr>
        <w:t>o</w:t>
      </w:r>
      <w:r w:rsidRPr="00A84B6C">
        <w:rPr>
          <w:szCs w:val="24"/>
          <w:lang w:val="en-GB"/>
        </w:rPr>
        <w:t xml:space="preserve"> is the diameter of the opening and </w:t>
      </w:r>
      <w:r w:rsidRPr="00A84B6C">
        <w:rPr>
          <w:i/>
          <w:szCs w:val="24"/>
          <w:lang w:val="en-GB"/>
        </w:rPr>
        <w:t>d</w:t>
      </w:r>
      <w:r w:rsidRPr="00A84B6C">
        <w:rPr>
          <w:szCs w:val="24"/>
          <w:vertAlign w:val="subscript"/>
          <w:lang w:val="en-GB"/>
        </w:rPr>
        <w:t>n</w:t>
      </w:r>
      <w:r w:rsidRPr="00A84B6C">
        <w:rPr>
          <w:szCs w:val="24"/>
          <w:lang w:val="en-GB"/>
        </w:rPr>
        <w:t xml:space="preserve"> is the effective diameter of reinforcement. A non-circular reinforcing plate may be used provided the minimum requirements are met.</w:t>
      </w:r>
    </w:p>
    <w:p w14:paraId="2DA3AE90" w14:textId="77777777" w:rsidR="003264FC" w:rsidRPr="00A84B6C" w:rsidRDefault="003264FC">
      <w:pPr>
        <w:pStyle w:val="ListNumber1"/>
        <w:autoSpaceDE w:val="0"/>
        <w:autoSpaceDN w:val="0"/>
        <w:adjustRightInd w:val="0"/>
        <w:rPr>
          <w:szCs w:val="24"/>
          <w:lang w:val="en-GB"/>
        </w:rPr>
      </w:pPr>
      <w:r w:rsidRPr="00A84B6C">
        <w:rPr>
          <w:szCs w:val="24"/>
          <w:lang w:val="en-GB"/>
        </w:rPr>
        <w:t>c)</w:t>
      </w:r>
      <w:r w:rsidRPr="00A84B6C">
        <w:rPr>
          <w:szCs w:val="24"/>
          <w:lang w:val="en-GB"/>
        </w:rPr>
        <w:tab/>
        <w:t>The provision of a shell plate thicker than required by the design for LS1 for the shell plate without an opening. The limit of reinforcement is the same as that described in b).</w:t>
      </w:r>
    </w:p>
    <w:p w14:paraId="7B6C8A26"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As an alternative to the area replacement method specified in (3) to (5) the reinforcement may be achieved by introducing a barrel-type nozzle reinforcing body that protrudes on both sides of the shell plate by an amount not less than Δ</w:t>
      </w:r>
      <w:r w:rsidRPr="00A84B6C">
        <w:rPr>
          <w:i/>
          <w:szCs w:val="24"/>
        </w:rPr>
        <w:t>t</w:t>
      </w:r>
      <w:r w:rsidRPr="00A84B6C">
        <w:rPr>
          <w:szCs w:val="24"/>
          <w:vertAlign w:val="subscript"/>
        </w:rPr>
        <w:t>x</w:t>
      </w:r>
      <w:r w:rsidRPr="00A84B6C">
        <w:rPr>
          <w:szCs w:val="24"/>
        </w:rPr>
        <w:t>, given by</w:t>
      </w:r>
    </w:p>
    <w:p w14:paraId="0DFCCAB8" w14:textId="4D97A9EB" w:rsidR="003264FC" w:rsidRPr="00A84B6C" w:rsidRDefault="000A5D27">
      <w:pPr>
        <w:pStyle w:val="Formula"/>
        <w:autoSpaceDE w:val="0"/>
        <w:autoSpaceDN w:val="0"/>
        <w:adjustRightInd w:val="0"/>
        <w:rPr>
          <w:szCs w:val="24"/>
        </w:rPr>
      </w:pPr>
      <w:r w:rsidRPr="00A84B6C">
        <w:rPr>
          <w:position w:val="-18"/>
        </w:rPr>
        <w:object w:dxaOrig="1880" w:dyaOrig="460" w14:anchorId="096189A0">
          <v:shape id="_x0000_i1117" type="#_x0000_t75" style="width:94.5pt;height:22.5pt" o:ole="">
            <v:imagedata r:id="rId202" o:title=""/>
          </v:shape>
          <o:OLEObject Type="Embed" ProgID="Equation.DSMT4" ShapeID="_x0000_i1117" DrawAspect="Content" ObjectID="_1772534988" r:id="rId203"/>
        </w:object>
      </w:r>
      <w:r w:rsidR="003264FC" w:rsidRPr="00A84B6C">
        <w:rPr>
          <w:szCs w:val="24"/>
        </w:rPr>
        <w:tab/>
        <w:t>(11.3)</w:t>
      </w:r>
    </w:p>
    <w:p w14:paraId="35F9B283" w14:textId="77777777" w:rsidR="003264FC" w:rsidRPr="00A84B6C" w:rsidRDefault="003264FC">
      <w:pPr>
        <w:pStyle w:val="BodyText"/>
        <w:autoSpaceDE w:val="0"/>
        <w:autoSpaceDN w:val="0"/>
        <w:adjustRightInd w:val="0"/>
        <w:rPr>
          <w:szCs w:val="24"/>
        </w:rPr>
      </w:pPr>
      <w:r w:rsidRPr="00A84B6C">
        <w:rPr>
          <w:szCs w:val="24"/>
        </w:rPr>
        <w:t>(7)</w:t>
      </w:r>
      <w:r w:rsidRPr="00A84B6C">
        <w:rPr>
          <w:szCs w:val="24"/>
        </w:rPr>
        <w:tab/>
        <w:t>This method should not be used unless the nozzle body is more than 100 mm from the base ring plate or annular plate.</w:t>
      </w:r>
    </w:p>
    <w:p w14:paraId="474211DF"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The thickness of the nozzle body should be chosen such that the stress concentration factor </w:t>
      </w:r>
      <w:r w:rsidRPr="00A84B6C">
        <w:rPr>
          <w:i/>
          <w:szCs w:val="24"/>
        </w:rPr>
        <w:t>f</w:t>
      </w:r>
      <w:r w:rsidRPr="00A84B6C">
        <w:rPr>
          <w:szCs w:val="24"/>
          <w:vertAlign w:val="subscript"/>
        </w:rPr>
        <w:t>s</w:t>
      </w:r>
      <w:r w:rsidRPr="00A84B6C">
        <w:rPr>
          <w:szCs w:val="24"/>
        </w:rPr>
        <w:t xml:space="preserve"> does not exceed 2,0. The stress concentration factor </w:t>
      </w:r>
      <w:r w:rsidRPr="00A84B6C">
        <w:rPr>
          <w:i/>
          <w:szCs w:val="24"/>
        </w:rPr>
        <w:t>f</w:t>
      </w:r>
      <w:r w:rsidRPr="00A84B6C">
        <w:rPr>
          <w:szCs w:val="24"/>
          <w:vertAlign w:val="subscript"/>
        </w:rPr>
        <w:t>s</w:t>
      </w:r>
      <w:r w:rsidRPr="00A84B6C">
        <w:rPr>
          <w:szCs w:val="24"/>
        </w:rPr>
        <w:t xml:space="preserve"> should be obtained from </w:t>
      </w:r>
      <w:r w:rsidRPr="00A84B6C">
        <w:rPr>
          <w:rStyle w:val="citeeq"/>
          <w:szCs w:val="24"/>
          <w:shd w:val="clear" w:color="auto" w:fill="auto"/>
        </w:rPr>
        <w:t>Formula (11.5)</w:t>
      </w:r>
      <w:r w:rsidRPr="00A84B6C">
        <w:rPr>
          <w:szCs w:val="24"/>
        </w:rPr>
        <w:t xml:space="preserve"> using the replacement factor </w:t>
      </w:r>
      <w:r w:rsidRPr="00A84B6C">
        <w:rPr>
          <w:i/>
          <w:szCs w:val="24"/>
        </w:rPr>
        <w:t>f</w:t>
      </w:r>
      <w:r w:rsidRPr="00A84B6C">
        <w:rPr>
          <w:szCs w:val="24"/>
          <w:vertAlign w:val="subscript"/>
        </w:rPr>
        <w:t>r</w:t>
      </w:r>
      <w:r w:rsidRPr="00A84B6C">
        <w:rPr>
          <w:szCs w:val="24"/>
        </w:rPr>
        <w:t xml:space="preserve">. The replacement factor </w:t>
      </w:r>
      <w:r w:rsidRPr="00A84B6C">
        <w:rPr>
          <w:i/>
          <w:szCs w:val="24"/>
        </w:rPr>
        <w:t>f</w:t>
      </w:r>
      <w:r w:rsidRPr="00A84B6C">
        <w:rPr>
          <w:szCs w:val="24"/>
          <w:vertAlign w:val="subscript"/>
        </w:rPr>
        <w:t>r</w:t>
      </w:r>
      <w:r w:rsidRPr="00A84B6C">
        <w:rPr>
          <w:szCs w:val="24"/>
        </w:rPr>
        <w:t xml:space="preserve"> should be evaluated from:</w:t>
      </w:r>
    </w:p>
    <w:p w14:paraId="4CB48063" w14:textId="483AB3BE" w:rsidR="003264FC" w:rsidRPr="00A84B6C" w:rsidRDefault="000A5D27">
      <w:pPr>
        <w:pStyle w:val="Formula"/>
        <w:autoSpaceDE w:val="0"/>
        <w:autoSpaceDN w:val="0"/>
        <w:adjustRightInd w:val="0"/>
        <w:rPr>
          <w:szCs w:val="24"/>
        </w:rPr>
      </w:pPr>
      <w:r w:rsidRPr="00A84B6C">
        <w:rPr>
          <w:position w:val="-34"/>
        </w:rPr>
        <w:object w:dxaOrig="2680" w:dyaOrig="780" w14:anchorId="75F6A3FE">
          <v:shape id="_x0000_i1118" type="#_x0000_t75" style="width:134.25pt;height:39pt" o:ole="">
            <v:imagedata r:id="rId204" o:title=""/>
          </v:shape>
          <o:OLEObject Type="Embed" ProgID="Equation.DSMT4" ShapeID="_x0000_i1118" DrawAspect="Content" ObjectID="_1772534989" r:id="rId205"/>
        </w:object>
      </w:r>
      <w:r w:rsidR="003264FC" w:rsidRPr="00A84B6C">
        <w:rPr>
          <w:szCs w:val="24"/>
        </w:rPr>
        <w:tab/>
        <w:t>(11.4)</w:t>
      </w:r>
    </w:p>
    <w:p w14:paraId="43AE30C7" w14:textId="77777777" w:rsidR="003264FC" w:rsidRPr="00A84B6C" w:rsidRDefault="003264FC">
      <w:pPr>
        <w:pStyle w:val="BodyText"/>
        <w:autoSpaceDE w:val="0"/>
        <w:autoSpaceDN w:val="0"/>
        <w:adjustRightInd w:val="0"/>
        <w:rPr>
          <w:szCs w:val="24"/>
        </w:rPr>
      </w:pPr>
      <w:r w:rsidRPr="00A84B6C">
        <w:rPr>
          <w:szCs w:val="24"/>
        </w:rPr>
        <w:t xml:space="preserve">and the stress concentration factor </w:t>
      </w:r>
      <w:r w:rsidRPr="00A84B6C">
        <w:rPr>
          <w:i/>
          <w:szCs w:val="24"/>
        </w:rPr>
        <w:t>f</w:t>
      </w:r>
      <w:r w:rsidRPr="00A84B6C">
        <w:rPr>
          <w:szCs w:val="24"/>
          <w:vertAlign w:val="subscript"/>
        </w:rPr>
        <w:t>s</w:t>
      </w:r>
      <w:r w:rsidRPr="00A84B6C">
        <w:rPr>
          <w:szCs w:val="24"/>
        </w:rPr>
        <w:t xml:space="preserve"> from:</w:t>
      </w:r>
    </w:p>
    <w:p w14:paraId="0C9221D4" w14:textId="069F9CF3" w:rsidR="003264FC" w:rsidRPr="00A84B6C" w:rsidRDefault="000A5D27">
      <w:pPr>
        <w:pStyle w:val="Formula"/>
        <w:autoSpaceDE w:val="0"/>
        <w:autoSpaceDN w:val="0"/>
        <w:adjustRightInd w:val="0"/>
        <w:rPr>
          <w:szCs w:val="24"/>
        </w:rPr>
      </w:pPr>
      <w:r w:rsidRPr="00A84B6C">
        <w:rPr>
          <w:position w:val="-76"/>
        </w:rPr>
        <w:object w:dxaOrig="3240" w:dyaOrig="1120" w14:anchorId="53A74CE9">
          <v:shape id="_x0000_i1119" type="#_x0000_t75" style="width:162pt;height:56.25pt" o:ole="">
            <v:imagedata r:id="rId206" o:title=""/>
          </v:shape>
          <o:OLEObject Type="Embed" ProgID="Equation.DSMT4" ShapeID="_x0000_i1119" DrawAspect="Content" ObjectID="_1772534990" r:id="rId207"/>
        </w:object>
      </w:r>
      <w:r w:rsidR="003264FC" w:rsidRPr="00A84B6C">
        <w:rPr>
          <w:szCs w:val="24"/>
        </w:rPr>
        <w:t xml:space="preserve"> </w:t>
      </w:r>
      <w:r w:rsidR="003264FC" w:rsidRPr="00A84B6C">
        <w:rPr>
          <w:szCs w:val="24"/>
        </w:rPr>
        <w:tab/>
        <w:t>(11.5)</w:t>
      </w:r>
    </w:p>
    <w:p w14:paraId="5D288C31"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0CC0D573" w14:textId="77777777" w:rsidTr="00407CD4">
        <w:tc>
          <w:tcPr>
            <w:tcW w:w="708" w:type="dxa"/>
          </w:tcPr>
          <w:p w14:paraId="7DB027AC" w14:textId="08351739"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i</w:t>
            </w:r>
          </w:p>
        </w:tc>
        <w:tc>
          <w:tcPr>
            <w:tcW w:w="8364" w:type="dxa"/>
          </w:tcPr>
          <w:p w14:paraId="69EEE47F" w14:textId="54FE8844" w:rsidR="003264FC" w:rsidRPr="00A84B6C" w:rsidRDefault="003264FC" w:rsidP="003264FC">
            <w:pPr>
              <w:pStyle w:val="Tablebody"/>
              <w:autoSpaceDE w:val="0"/>
              <w:autoSpaceDN w:val="0"/>
              <w:adjustRightInd w:val="0"/>
            </w:pPr>
            <w:r w:rsidRPr="00A84B6C">
              <w:rPr>
                <w:szCs w:val="24"/>
              </w:rPr>
              <w:t>the shell plate thickness required to resist only internal pressure from the stored liquid and overpressure at the nozzle location;</w:t>
            </w:r>
          </w:p>
        </w:tc>
      </w:tr>
      <w:tr w:rsidR="003264FC" w:rsidRPr="00A84B6C" w14:paraId="425DAEA5" w14:textId="77777777" w:rsidTr="00407CD4">
        <w:tc>
          <w:tcPr>
            <w:tcW w:w="708" w:type="dxa"/>
          </w:tcPr>
          <w:p w14:paraId="5CC9532D" w14:textId="644B40FA" w:rsidR="003264FC" w:rsidRPr="00A84B6C" w:rsidRDefault="003264FC" w:rsidP="003264FC">
            <w:pPr>
              <w:pStyle w:val="Tablebody"/>
              <w:autoSpaceDE w:val="0"/>
              <w:autoSpaceDN w:val="0"/>
              <w:adjustRightInd w:val="0"/>
            </w:pPr>
            <w:r w:rsidRPr="00A84B6C">
              <w:rPr>
                <w:i/>
                <w:szCs w:val="24"/>
              </w:rPr>
              <w:t>t</w:t>
            </w:r>
            <w:r w:rsidRPr="00A84B6C">
              <w:rPr>
                <w:szCs w:val="24"/>
                <w:vertAlign w:val="subscript"/>
              </w:rPr>
              <w:t>n</w:t>
            </w:r>
          </w:p>
        </w:tc>
        <w:tc>
          <w:tcPr>
            <w:tcW w:w="8364" w:type="dxa"/>
          </w:tcPr>
          <w:p w14:paraId="3288BA3E" w14:textId="7461F905" w:rsidR="003264FC" w:rsidRPr="00A84B6C" w:rsidRDefault="003264FC" w:rsidP="003264FC">
            <w:pPr>
              <w:pStyle w:val="Tablebody"/>
              <w:autoSpaceDE w:val="0"/>
              <w:autoSpaceDN w:val="0"/>
              <w:adjustRightInd w:val="0"/>
            </w:pPr>
            <w:r w:rsidRPr="00A84B6C">
              <w:rPr>
                <w:szCs w:val="24"/>
              </w:rPr>
              <w:t xml:space="preserve">is the nozzle body total thickness (= </w:t>
            </w:r>
            <w:r w:rsidRPr="00A84B6C">
              <w:rPr>
                <w:i/>
                <w:szCs w:val="24"/>
              </w:rPr>
              <w:t>t</w:t>
            </w:r>
            <w:r w:rsidRPr="00A84B6C">
              <w:rPr>
                <w:szCs w:val="24"/>
                <w:vertAlign w:val="subscript"/>
              </w:rPr>
              <w:t>T</w:t>
            </w:r>
            <w:r w:rsidRPr="00A84B6C">
              <w:rPr>
                <w:szCs w:val="24"/>
              </w:rPr>
              <w:t xml:space="preserve"> + 2Δ</w:t>
            </w:r>
            <w:r w:rsidRPr="00A84B6C">
              <w:rPr>
                <w:i/>
                <w:szCs w:val="24"/>
              </w:rPr>
              <w:t>t</w:t>
            </w:r>
            <w:r w:rsidRPr="00A84B6C">
              <w:rPr>
                <w:szCs w:val="24"/>
                <w:vertAlign w:val="subscript"/>
              </w:rPr>
              <w:t>x</w:t>
            </w:r>
            <w:r w:rsidRPr="00A84B6C">
              <w:rPr>
                <w:szCs w:val="24"/>
              </w:rPr>
              <w:t>);</w:t>
            </w:r>
          </w:p>
        </w:tc>
      </w:tr>
      <w:tr w:rsidR="003264FC" w:rsidRPr="00A84B6C" w14:paraId="2F6D2E88" w14:textId="77777777" w:rsidTr="00407CD4">
        <w:tc>
          <w:tcPr>
            <w:tcW w:w="708" w:type="dxa"/>
          </w:tcPr>
          <w:p w14:paraId="1F01CCC8" w14:textId="1297A413" w:rsidR="003264FC" w:rsidRPr="00A84B6C" w:rsidRDefault="003264FC" w:rsidP="003264FC">
            <w:pPr>
              <w:pStyle w:val="Tablebody"/>
              <w:autoSpaceDE w:val="0"/>
              <w:autoSpaceDN w:val="0"/>
              <w:adjustRightInd w:val="0"/>
            </w:pPr>
            <w:r w:rsidRPr="00A84B6C">
              <w:rPr>
                <w:i/>
                <w:szCs w:val="24"/>
              </w:rPr>
              <w:t>r</w:t>
            </w:r>
            <w:r w:rsidRPr="00A84B6C">
              <w:rPr>
                <w:szCs w:val="24"/>
                <w:vertAlign w:val="subscript"/>
              </w:rPr>
              <w:t>n,m</w:t>
            </w:r>
          </w:p>
        </w:tc>
        <w:tc>
          <w:tcPr>
            <w:tcW w:w="8364" w:type="dxa"/>
          </w:tcPr>
          <w:p w14:paraId="2319CA28" w14:textId="10C606C0" w:rsidR="003264FC" w:rsidRPr="00A84B6C" w:rsidRDefault="003264FC" w:rsidP="003264FC">
            <w:pPr>
              <w:pStyle w:val="Tablebody"/>
              <w:autoSpaceDE w:val="0"/>
              <w:autoSpaceDN w:val="0"/>
              <w:adjustRightInd w:val="0"/>
            </w:pPr>
            <w:r w:rsidRPr="00A84B6C">
              <w:rPr>
                <w:szCs w:val="24"/>
              </w:rPr>
              <w:t>is the mean radius of the nozzle (nozzle middle surface);</w:t>
            </w:r>
          </w:p>
        </w:tc>
      </w:tr>
      <w:tr w:rsidR="003264FC" w:rsidRPr="00A84B6C" w14:paraId="201D176C" w14:textId="77777777" w:rsidTr="00407CD4">
        <w:tc>
          <w:tcPr>
            <w:tcW w:w="708" w:type="dxa"/>
          </w:tcPr>
          <w:p w14:paraId="0A9EF49F" w14:textId="55D18BD3" w:rsidR="003264FC" w:rsidRPr="00A84B6C" w:rsidRDefault="003264FC" w:rsidP="003264FC">
            <w:pPr>
              <w:pStyle w:val="Tablebody"/>
              <w:autoSpaceDE w:val="0"/>
              <w:autoSpaceDN w:val="0"/>
              <w:adjustRightInd w:val="0"/>
              <w:rPr>
                <w:i/>
              </w:rPr>
            </w:pPr>
            <w:r w:rsidRPr="00A84B6C">
              <w:rPr>
                <w:i/>
                <w:szCs w:val="24"/>
              </w:rPr>
              <w:t>r</w:t>
            </w:r>
            <w:r w:rsidRPr="00A84B6C">
              <w:rPr>
                <w:szCs w:val="24"/>
                <w:vertAlign w:val="subscript"/>
              </w:rPr>
              <w:t>n,e</w:t>
            </w:r>
          </w:p>
        </w:tc>
        <w:tc>
          <w:tcPr>
            <w:tcW w:w="8364" w:type="dxa"/>
          </w:tcPr>
          <w:p w14:paraId="0F1B29BE" w14:textId="501A93C5" w:rsidR="003264FC" w:rsidRPr="00A84B6C" w:rsidRDefault="003264FC" w:rsidP="003264FC">
            <w:pPr>
              <w:pStyle w:val="Tablebody"/>
              <w:autoSpaceDE w:val="0"/>
              <w:autoSpaceDN w:val="0"/>
              <w:adjustRightInd w:val="0"/>
            </w:pPr>
            <w:r w:rsidRPr="00A84B6C">
              <w:rPr>
                <w:szCs w:val="24"/>
              </w:rPr>
              <w:t>is the external radius of the nozzle;</w:t>
            </w:r>
          </w:p>
        </w:tc>
      </w:tr>
      <w:tr w:rsidR="003264FC" w:rsidRPr="00A84B6C" w14:paraId="1D77531F" w14:textId="77777777" w:rsidTr="00407CD4">
        <w:tc>
          <w:tcPr>
            <w:tcW w:w="708" w:type="dxa"/>
          </w:tcPr>
          <w:p w14:paraId="171842F5" w14:textId="4AFA9898" w:rsidR="003264FC" w:rsidRPr="00A84B6C" w:rsidRDefault="003264FC" w:rsidP="003264FC">
            <w:pPr>
              <w:pStyle w:val="Tablebody"/>
              <w:autoSpaceDE w:val="0"/>
              <w:autoSpaceDN w:val="0"/>
              <w:adjustRightInd w:val="0"/>
              <w:rPr>
                <w:i/>
              </w:rPr>
            </w:pPr>
            <w:r w:rsidRPr="00A84B6C">
              <w:rPr>
                <w:i/>
                <w:szCs w:val="24"/>
              </w:rPr>
              <w:t>r</w:t>
            </w:r>
            <w:r w:rsidRPr="00A84B6C">
              <w:rPr>
                <w:szCs w:val="24"/>
                <w:vertAlign w:val="subscript"/>
              </w:rPr>
              <w:t>n,i</w:t>
            </w:r>
          </w:p>
        </w:tc>
        <w:tc>
          <w:tcPr>
            <w:tcW w:w="8364" w:type="dxa"/>
          </w:tcPr>
          <w:p w14:paraId="18CD77BD" w14:textId="456382AE" w:rsidR="003264FC" w:rsidRPr="00A84B6C" w:rsidRDefault="003264FC" w:rsidP="003264FC">
            <w:pPr>
              <w:pStyle w:val="Tablebody"/>
              <w:autoSpaceDE w:val="0"/>
              <w:autoSpaceDN w:val="0"/>
              <w:adjustRightInd w:val="0"/>
            </w:pPr>
            <w:r w:rsidRPr="00A84B6C">
              <w:rPr>
                <w:szCs w:val="24"/>
              </w:rPr>
              <w:t>is the inside radius of the nozzle.</w:t>
            </w:r>
          </w:p>
        </w:tc>
      </w:tr>
    </w:tbl>
    <w:p w14:paraId="307D9E33" w14:textId="3144FAD5" w:rsidR="003264FC" w:rsidRPr="00A84B6C" w:rsidRDefault="003264FC">
      <w:pPr>
        <w:pStyle w:val="BodyText"/>
        <w:autoSpaceDE w:val="0"/>
        <w:autoSpaceDN w:val="0"/>
        <w:adjustRightInd w:val="0"/>
        <w:rPr>
          <w:szCs w:val="24"/>
        </w:rPr>
      </w:pPr>
      <w:r w:rsidRPr="00A84B6C">
        <w:rPr>
          <w:szCs w:val="24"/>
        </w:rPr>
        <w:t>(9)</w:t>
      </w:r>
      <w:r w:rsidRPr="00A84B6C">
        <w:rPr>
          <w:szCs w:val="24"/>
        </w:rPr>
        <w:tab/>
        <w:t xml:space="preserve">The design of the nozzles of large size may also be calculated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13445</w:t>
      </w:r>
      <w:r w:rsidRPr="00A84B6C">
        <w:rPr>
          <w:szCs w:val="24"/>
        </w:rPr>
        <w:noBreakHyphen/>
      </w:r>
      <w:r w:rsidRPr="00A84B6C">
        <w:rPr>
          <w:rStyle w:val="stddocPartNumber"/>
          <w:szCs w:val="24"/>
          <w:shd w:val="clear" w:color="auto" w:fill="auto"/>
        </w:rPr>
        <w:t>3</w:t>
      </w:r>
      <w:r w:rsidRPr="00A84B6C">
        <w:rPr>
          <w:szCs w:val="24"/>
        </w:rPr>
        <w:t xml:space="preserve">, provided that the appropriate safety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are met.</w:t>
      </w:r>
    </w:p>
    <w:p w14:paraId="5E2AE111"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98" w:name="_Toc148687673"/>
      <w:r w:rsidRPr="00A84B6C">
        <w:rPr>
          <w:rFonts w:eastAsia="Times New Roman"/>
          <w:szCs w:val="24"/>
        </w:rPr>
        <w:t>Cylindrical shell wall design for LS3 in the presence of shell openings</w:t>
      </w:r>
      <w:bookmarkEnd w:id="98"/>
    </w:p>
    <w:p w14:paraId="2E094183"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potential for buckling of the cylindrical shell under axial compression caused by the increased stresses adjacent to a shell opening should be verified using the computational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34230D7E"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Useful information on the design of stiffened openings can be found in [</w:t>
      </w:r>
      <w:r w:rsidRPr="00A84B6C">
        <w:rPr>
          <w:rStyle w:val="citebib"/>
          <w:szCs w:val="24"/>
          <w:shd w:val="clear" w:color="auto" w:fill="auto"/>
        </w:rPr>
        <w:t>8</w:t>
      </w:r>
      <w:r w:rsidRPr="00A84B6C">
        <w:rPr>
          <w:szCs w:val="24"/>
        </w:rPr>
        <w:t>].</w:t>
      </w:r>
    </w:p>
    <w:p w14:paraId="3FC95884"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zone around the opening should be reinforced by a cross-sectional area Δ</w:t>
      </w:r>
      <w:r w:rsidRPr="00A84B6C">
        <w:rPr>
          <w:i/>
          <w:szCs w:val="24"/>
        </w:rPr>
        <w:t>A</w:t>
      </w:r>
      <w:r w:rsidRPr="00A84B6C">
        <w:rPr>
          <w:szCs w:val="24"/>
        </w:rPr>
        <w:t xml:space="preserve"> equal to or greater than that removed by the opening. The reinforcement can be provided according to </w:t>
      </w:r>
      <w:r w:rsidRPr="00A84B6C">
        <w:rPr>
          <w:rStyle w:val="citesec"/>
          <w:szCs w:val="24"/>
          <w:shd w:val="clear" w:color="auto" w:fill="auto"/>
        </w:rPr>
        <w:t>11.3</w:t>
      </w:r>
      <w:r w:rsidRPr="00A84B6C">
        <w:rPr>
          <w:szCs w:val="24"/>
        </w:rPr>
        <w:t xml:space="preserve"> or by means of stiffeners in the axial direction.</w:t>
      </w:r>
    </w:p>
    <w:p w14:paraId="2A558D35" w14:textId="77777777" w:rsidR="003264FC" w:rsidRPr="00A84B6C" w:rsidRDefault="003264FC">
      <w:pPr>
        <w:pStyle w:val="BodyText"/>
        <w:autoSpaceDE w:val="0"/>
        <w:autoSpaceDN w:val="0"/>
        <w:adjustRightInd w:val="0"/>
        <w:rPr>
          <w:szCs w:val="24"/>
        </w:rPr>
      </w:pPr>
      <w:r w:rsidRPr="00A84B6C">
        <w:rPr>
          <w:szCs w:val="24"/>
        </w:rPr>
        <w:lastRenderedPageBreak/>
        <w:t>(3)</w:t>
      </w:r>
      <w:r w:rsidRPr="00A84B6C">
        <w:rPr>
          <w:szCs w:val="24"/>
        </w:rPr>
        <w:tab/>
        <w:t xml:space="preserve">Where the radius of a circular opening </w:t>
      </w:r>
      <w:r w:rsidRPr="00A84B6C">
        <w:rPr>
          <w:i/>
          <w:szCs w:val="24"/>
        </w:rPr>
        <w:t>r</w:t>
      </w:r>
      <w:r w:rsidRPr="00A84B6C">
        <w:rPr>
          <w:szCs w:val="24"/>
          <w:vertAlign w:val="subscript"/>
        </w:rPr>
        <w:t>0</w:t>
      </w:r>
      <w:r w:rsidRPr="00A84B6C">
        <w:rPr>
          <w:szCs w:val="24"/>
        </w:rPr>
        <w:t xml:space="preserve"> is less than one third of the radius </w:t>
      </w:r>
      <w:r w:rsidRPr="00A84B6C">
        <w:rPr>
          <w:i/>
          <w:szCs w:val="24"/>
        </w:rPr>
        <w:t>r</w:t>
      </w:r>
      <w:r w:rsidRPr="00A84B6C">
        <w:rPr>
          <w:szCs w:val="24"/>
        </w:rPr>
        <w:t xml:space="preserve"> of the cylindrical shell, no reduction in the assessed buckling resistance need be made as a result of the opening, provided that the requirement given in (2) is met.</w:t>
      </w:r>
    </w:p>
    <w:p w14:paraId="2F16E825"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effect of a circular opening on the stability of a cylindrical shell may be neglected provided that the dimensionless opening size </w:t>
      </w:r>
      <w:r w:rsidRPr="00A84B6C">
        <w:rPr>
          <w:i/>
          <w:szCs w:val="24"/>
        </w:rPr>
        <w:t>η</w:t>
      </w:r>
      <w:r w:rsidRPr="00A84B6C">
        <w:rPr>
          <w:szCs w:val="24"/>
        </w:rPr>
        <w:t xml:space="preserve"> is smaller than </w:t>
      </w:r>
      <w:r w:rsidRPr="00A84B6C">
        <w:rPr>
          <w:i/>
          <w:szCs w:val="24"/>
        </w:rPr>
        <w:t>η</w:t>
      </w:r>
      <w:r w:rsidRPr="00A84B6C">
        <w:rPr>
          <w:szCs w:val="24"/>
          <w:vertAlign w:val="subscript"/>
        </w:rPr>
        <w:t>max</w:t>
      </w:r>
      <w:r w:rsidRPr="00A84B6C">
        <w:rPr>
          <w:szCs w:val="24"/>
        </w:rPr>
        <w:t xml:space="preserve"> = 0,6, where </w:t>
      </w:r>
      <w:r w:rsidRPr="00A84B6C">
        <w:rPr>
          <w:i/>
          <w:szCs w:val="24"/>
        </w:rPr>
        <w:t>η</w:t>
      </w:r>
      <w:r w:rsidRPr="00A84B6C">
        <w:rPr>
          <w:szCs w:val="24"/>
        </w:rPr>
        <w:t xml:space="preserve"> is given by:</w:t>
      </w:r>
    </w:p>
    <w:p w14:paraId="1CD4AEA2" w14:textId="1CE44256" w:rsidR="003264FC" w:rsidRPr="00A84B6C" w:rsidRDefault="000A5D27">
      <w:pPr>
        <w:pStyle w:val="Formula"/>
        <w:autoSpaceDE w:val="0"/>
        <w:autoSpaceDN w:val="0"/>
        <w:adjustRightInd w:val="0"/>
        <w:rPr>
          <w:szCs w:val="24"/>
        </w:rPr>
      </w:pPr>
      <w:r w:rsidRPr="00A84B6C">
        <w:rPr>
          <w:position w:val="-36"/>
        </w:rPr>
        <w:object w:dxaOrig="980" w:dyaOrig="760" w14:anchorId="53E3A7E5">
          <v:shape id="_x0000_i1120" type="#_x0000_t75" style="width:49.5pt;height:37.5pt" o:ole="">
            <v:imagedata r:id="rId208" o:title=""/>
          </v:shape>
          <o:OLEObject Type="Embed" ProgID="Equation.DSMT4" ShapeID="_x0000_i1120" DrawAspect="Content" ObjectID="_1772534991" r:id="rId209"/>
        </w:object>
      </w:r>
      <w:r w:rsidR="003264FC" w:rsidRPr="00A84B6C">
        <w:rPr>
          <w:szCs w:val="24"/>
        </w:rPr>
        <w:tab/>
        <w:t>(11.6)</w:t>
      </w:r>
    </w:p>
    <w:p w14:paraId="263C3281" w14:textId="77777777" w:rsidR="003264FC" w:rsidRPr="00A84B6C" w:rsidRDefault="003264FC">
      <w:pPr>
        <w:pStyle w:val="BodyText"/>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63A7B4CB" w14:textId="77777777" w:rsidTr="00407CD4">
        <w:tc>
          <w:tcPr>
            <w:tcW w:w="708" w:type="dxa"/>
          </w:tcPr>
          <w:p w14:paraId="7B6A81A7" w14:textId="1F192EFC" w:rsidR="003264FC" w:rsidRPr="00A84B6C" w:rsidRDefault="003264FC" w:rsidP="003264FC">
            <w:pPr>
              <w:pStyle w:val="Tablebody"/>
              <w:autoSpaceDE w:val="0"/>
              <w:autoSpaceDN w:val="0"/>
              <w:adjustRightInd w:val="0"/>
              <w:rPr>
                <w:i/>
              </w:rPr>
            </w:pPr>
            <w:r w:rsidRPr="00A84B6C">
              <w:rPr>
                <w:i/>
                <w:szCs w:val="24"/>
              </w:rPr>
              <w:t>r</w:t>
            </w:r>
            <w:r w:rsidRPr="00A84B6C">
              <w:rPr>
                <w:i/>
                <w:szCs w:val="24"/>
                <w:vertAlign w:val="subscript"/>
              </w:rPr>
              <w:t>T</w:t>
            </w:r>
          </w:p>
        </w:tc>
        <w:tc>
          <w:tcPr>
            <w:tcW w:w="8364" w:type="dxa"/>
          </w:tcPr>
          <w:p w14:paraId="3FFCE345" w14:textId="04870575" w:rsidR="003264FC" w:rsidRPr="00A84B6C" w:rsidRDefault="003264FC" w:rsidP="003264FC">
            <w:pPr>
              <w:pStyle w:val="Tablebody"/>
              <w:autoSpaceDE w:val="0"/>
              <w:autoSpaceDN w:val="0"/>
              <w:adjustRightInd w:val="0"/>
            </w:pPr>
            <w:r w:rsidRPr="00A84B6C">
              <w:rPr>
                <w:szCs w:val="24"/>
              </w:rPr>
              <w:t>is the radius of the cylindrical shell near the opening;</w:t>
            </w:r>
          </w:p>
        </w:tc>
      </w:tr>
      <w:tr w:rsidR="003264FC" w:rsidRPr="00A84B6C" w14:paraId="3F1EA602" w14:textId="77777777" w:rsidTr="00407CD4">
        <w:tc>
          <w:tcPr>
            <w:tcW w:w="708" w:type="dxa"/>
          </w:tcPr>
          <w:p w14:paraId="33CFAAB6" w14:textId="31ED2198" w:rsidR="003264FC" w:rsidRPr="00A84B6C" w:rsidRDefault="003264FC" w:rsidP="003264FC">
            <w:pPr>
              <w:pStyle w:val="Tablebody"/>
              <w:autoSpaceDE w:val="0"/>
              <w:autoSpaceDN w:val="0"/>
              <w:adjustRightInd w:val="0"/>
              <w:rPr>
                <w:i/>
              </w:rPr>
            </w:pPr>
            <w:r w:rsidRPr="00A84B6C">
              <w:rPr>
                <w:i/>
                <w:szCs w:val="24"/>
              </w:rPr>
              <w:t>t</w:t>
            </w:r>
            <w:r w:rsidRPr="00A84B6C">
              <w:rPr>
                <w:i/>
                <w:szCs w:val="24"/>
                <w:vertAlign w:val="subscript"/>
              </w:rPr>
              <w:t>i</w:t>
            </w:r>
          </w:p>
        </w:tc>
        <w:tc>
          <w:tcPr>
            <w:tcW w:w="8364" w:type="dxa"/>
          </w:tcPr>
          <w:p w14:paraId="40D4CF39" w14:textId="3C1A8F3D" w:rsidR="003264FC" w:rsidRPr="00A84B6C" w:rsidRDefault="003264FC" w:rsidP="003264FC">
            <w:pPr>
              <w:pStyle w:val="Tablebody"/>
              <w:autoSpaceDE w:val="0"/>
              <w:autoSpaceDN w:val="0"/>
              <w:adjustRightInd w:val="0"/>
            </w:pPr>
            <w:r w:rsidRPr="00A84B6C">
              <w:rPr>
                <w:szCs w:val="24"/>
              </w:rPr>
              <w:t>is the thickness of the unstiffened shell wall near the opening;</w:t>
            </w:r>
          </w:p>
        </w:tc>
      </w:tr>
      <w:tr w:rsidR="003264FC" w:rsidRPr="00A84B6C" w14:paraId="6D180877" w14:textId="77777777" w:rsidTr="00407CD4">
        <w:tc>
          <w:tcPr>
            <w:tcW w:w="708" w:type="dxa"/>
          </w:tcPr>
          <w:p w14:paraId="15D36E93" w14:textId="1333C199" w:rsidR="003264FC" w:rsidRPr="00A84B6C" w:rsidRDefault="003264FC" w:rsidP="003264FC">
            <w:pPr>
              <w:pStyle w:val="Tablebody"/>
              <w:autoSpaceDE w:val="0"/>
              <w:autoSpaceDN w:val="0"/>
              <w:adjustRightInd w:val="0"/>
            </w:pPr>
            <w:r w:rsidRPr="00A84B6C">
              <w:rPr>
                <w:i/>
                <w:szCs w:val="24"/>
              </w:rPr>
              <w:t>r</w:t>
            </w:r>
            <w:r w:rsidRPr="00A84B6C">
              <w:rPr>
                <w:szCs w:val="24"/>
                <w:vertAlign w:val="subscript"/>
              </w:rPr>
              <w:t>o</w:t>
            </w:r>
          </w:p>
        </w:tc>
        <w:tc>
          <w:tcPr>
            <w:tcW w:w="8364" w:type="dxa"/>
          </w:tcPr>
          <w:p w14:paraId="6B45BAB1" w14:textId="15F3F619" w:rsidR="003264FC" w:rsidRPr="00A84B6C" w:rsidRDefault="003264FC" w:rsidP="003264FC">
            <w:pPr>
              <w:pStyle w:val="Tablebody"/>
              <w:autoSpaceDE w:val="0"/>
              <w:autoSpaceDN w:val="0"/>
              <w:adjustRightInd w:val="0"/>
            </w:pPr>
            <w:r w:rsidRPr="00A84B6C">
              <w:rPr>
                <w:szCs w:val="24"/>
              </w:rPr>
              <w:t>is the radius of the opening.</w:t>
            </w:r>
          </w:p>
        </w:tc>
      </w:tr>
    </w:tbl>
    <w:p w14:paraId="6B3739C4" w14:textId="47C3E67F" w:rsidR="003264FC" w:rsidRPr="00A84B6C" w:rsidRDefault="003264FC">
      <w:pPr>
        <w:pStyle w:val="BodyText"/>
        <w:autoSpaceDE w:val="0"/>
        <w:autoSpaceDN w:val="0"/>
        <w:adjustRightInd w:val="0"/>
        <w:rPr>
          <w:szCs w:val="24"/>
        </w:rPr>
      </w:pPr>
      <w:r w:rsidRPr="00A84B6C">
        <w:rPr>
          <w:szCs w:val="24"/>
        </w:rPr>
        <w:t>(5)</w:t>
      </w:r>
      <w:r w:rsidRPr="00A84B6C">
        <w:rPr>
          <w:szCs w:val="24"/>
        </w:rPr>
        <w:tab/>
        <w:t xml:space="preserve">Where the opening is rectangular, the value of </w:t>
      </w:r>
      <w:r w:rsidRPr="00A84B6C">
        <w:rPr>
          <w:i/>
          <w:szCs w:val="24"/>
        </w:rPr>
        <w:t>η</w:t>
      </w:r>
      <w:r w:rsidRPr="00A84B6C">
        <w:rPr>
          <w:szCs w:val="24"/>
        </w:rPr>
        <w:t xml:space="preserve"> may be taken from </w:t>
      </w:r>
      <w:r w:rsidRPr="00A84B6C">
        <w:rPr>
          <w:rStyle w:val="citeeq"/>
          <w:szCs w:val="24"/>
          <w:shd w:val="clear" w:color="auto" w:fill="auto"/>
        </w:rPr>
        <w:t>Formula (11.6)</w:t>
      </w:r>
      <w:r w:rsidRPr="00A84B6C">
        <w:rPr>
          <w:szCs w:val="24"/>
        </w:rPr>
        <w:t xml:space="preserve"> with the equivalent opening radius </w:t>
      </w:r>
      <w:r w:rsidRPr="00A84B6C">
        <w:rPr>
          <w:i/>
          <w:szCs w:val="24"/>
        </w:rPr>
        <w:t>r</w:t>
      </w:r>
      <w:r w:rsidRPr="00A84B6C">
        <w:rPr>
          <w:szCs w:val="24"/>
          <w:vertAlign w:val="subscript"/>
        </w:rPr>
        <w:t>o</w:t>
      </w:r>
      <w:r w:rsidRPr="00A84B6C">
        <w:rPr>
          <w:szCs w:val="24"/>
        </w:rPr>
        <w:t xml:space="preserve"> taken as:</w:t>
      </w:r>
    </w:p>
    <w:p w14:paraId="40AFF28A" w14:textId="14F29E2B" w:rsidR="003264FC" w:rsidRPr="00A84B6C" w:rsidRDefault="000A5D27">
      <w:pPr>
        <w:pStyle w:val="Formula"/>
        <w:autoSpaceDE w:val="0"/>
        <w:autoSpaceDN w:val="0"/>
        <w:adjustRightInd w:val="0"/>
        <w:rPr>
          <w:szCs w:val="24"/>
        </w:rPr>
      </w:pPr>
      <w:r w:rsidRPr="00A84B6C">
        <w:rPr>
          <w:position w:val="-22"/>
        </w:rPr>
        <w:object w:dxaOrig="940" w:dyaOrig="580" w14:anchorId="0ABB50D5">
          <v:shape id="_x0000_i1121" type="#_x0000_t75" style="width:47.25pt;height:29.25pt" o:ole="">
            <v:imagedata r:id="rId210" o:title=""/>
          </v:shape>
          <o:OLEObject Type="Embed" ProgID="Equation.DSMT4" ShapeID="_x0000_i1121" DrawAspect="Content" ObjectID="_1772534992" r:id="rId211"/>
        </w:object>
      </w:r>
      <w:r w:rsidR="003264FC" w:rsidRPr="00A84B6C">
        <w:rPr>
          <w:szCs w:val="24"/>
        </w:rPr>
        <w:tab/>
        <w:t>(11.7)</w:t>
      </w:r>
    </w:p>
    <w:p w14:paraId="38F865FC" w14:textId="77777777" w:rsidR="003264FC" w:rsidRPr="00A84B6C" w:rsidRDefault="003264FC">
      <w:pPr>
        <w:pStyle w:val="Formula"/>
        <w:autoSpaceDE w:val="0"/>
        <w:autoSpaceDN w:val="0"/>
        <w:adjustRightInd w:val="0"/>
        <w:rPr>
          <w:szCs w:val="24"/>
        </w:rPr>
      </w:pPr>
      <w:r w:rsidRPr="00A84B6C">
        <w:rPr>
          <w:szCs w:val="24"/>
        </w:rPr>
        <w:t>where:</w:t>
      </w:r>
    </w:p>
    <w:tbl>
      <w:tblPr>
        <w:tblW w:w="0" w:type="auto"/>
        <w:tblInd w:w="534" w:type="dxa"/>
        <w:tblLook w:val="04A0" w:firstRow="1" w:lastRow="0" w:firstColumn="1" w:lastColumn="0" w:noHBand="0" w:noVBand="1"/>
      </w:tblPr>
      <w:tblGrid>
        <w:gridCol w:w="708"/>
        <w:gridCol w:w="8364"/>
      </w:tblGrid>
      <w:tr w:rsidR="003264FC" w:rsidRPr="00A84B6C" w14:paraId="081DEEF3" w14:textId="77777777" w:rsidTr="00407CD4">
        <w:tc>
          <w:tcPr>
            <w:tcW w:w="708" w:type="dxa"/>
          </w:tcPr>
          <w:p w14:paraId="76CFAFDE" w14:textId="4387A3C9" w:rsidR="003264FC" w:rsidRPr="00A84B6C" w:rsidRDefault="003264FC" w:rsidP="003264FC">
            <w:pPr>
              <w:pStyle w:val="Tablebody"/>
              <w:autoSpaceDE w:val="0"/>
              <w:autoSpaceDN w:val="0"/>
              <w:adjustRightInd w:val="0"/>
              <w:rPr>
                <w:i/>
              </w:rPr>
            </w:pPr>
            <w:r w:rsidRPr="00A84B6C">
              <w:rPr>
                <w:i/>
                <w:szCs w:val="24"/>
              </w:rPr>
              <w:t>a</w:t>
            </w:r>
          </w:p>
        </w:tc>
        <w:tc>
          <w:tcPr>
            <w:tcW w:w="8364" w:type="dxa"/>
          </w:tcPr>
          <w:p w14:paraId="189ADD06" w14:textId="60570A11" w:rsidR="003264FC" w:rsidRPr="00A84B6C" w:rsidRDefault="003264FC" w:rsidP="003264FC">
            <w:pPr>
              <w:pStyle w:val="Tablebody"/>
              <w:autoSpaceDE w:val="0"/>
              <w:autoSpaceDN w:val="0"/>
              <w:adjustRightInd w:val="0"/>
            </w:pPr>
            <w:r w:rsidRPr="00A84B6C">
              <w:rPr>
                <w:szCs w:val="24"/>
              </w:rPr>
              <w:t>is the horizontal width of the opening;</w:t>
            </w:r>
          </w:p>
        </w:tc>
      </w:tr>
      <w:tr w:rsidR="003264FC" w:rsidRPr="00A84B6C" w14:paraId="25314A36" w14:textId="77777777" w:rsidTr="00407CD4">
        <w:tc>
          <w:tcPr>
            <w:tcW w:w="708" w:type="dxa"/>
          </w:tcPr>
          <w:p w14:paraId="7F64837D" w14:textId="4002EDD6" w:rsidR="003264FC" w:rsidRPr="00A84B6C" w:rsidRDefault="003264FC" w:rsidP="003264FC">
            <w:pPr>
              <w:pStyle w:val="Tablebody"/>
              <w:autoSpaceDE w:val="0"/>
              <w:autoSpaceDN w:val="0"/>
              <w:adjustRightInd w:val="0"/>
              <w:rPr>
                <w:i/>
              </w:rPr>
            </w:pPr>
            <w:r w:rsidRPr="00A84B6C">
              <w:rPr>
                <w:i/>
                <w:szCs w:val="24"/>
              </w:rPr>
              <w:t>b</w:t>
            </w:r>
          </w:p>
        </w:tc>
        <w:tc>
          <w:tcPr>
            <w:tcW w:w="8364" w:type="dxa"/>
          </w:tcPr>
          <w:p w14:paraId="4E1560D9" w14:textId="4CC234D0" w:rsidR="003264FC" w:rsidRPr="00A84B6C" w:rsidRDefault="003264FC" w:rsidP="003264FC">
            <w:pPr>
              <w:pStyle w:val="Tablebody"/>
              <w:autoSpaceDE w:val="0"/>
              <w:autoSpaceDN w:val="0"/>
              <w:adjustRightInd w:val="0"/>
            </w:pPr>
            <w:r w:rsidRPr="00A84B6C">
              <w:rPr>
                <w:szCs w:val="24"/>
              </w:rPr>
              <w:t>is the vertical height of the opening.</w:t>
            </w:r>
          </w:p>
        </w:tc>
      </w:tr>
    </w:tbl>
    <w:p w14:paraId="7DB1CF07" w14:textId="7654A7F4" w:rsidR="003264FC" w:rsidRPr="00A84B6C" w:rsidRDefault="003264FC">
      <w:pPr>
        <w:pStyle w:val="BodyText"/>
        <w:autoSpaceDE w:val="0"/>
        <w:autoSpaceDN w:val="0"/>
        <w:adjustRightInd w:val="0"/>
        <w:rPr>
          <w:szCs w:val="24"/>
        </w:rPr>
      </w:pPr>
      <w:r w:rsidRPr="00A84B6C">
        <w:rPr>
          <w:szCs w:val="24"/>
        </w:rPr>
        <w:t>(6)</w:t>
      </w:r>
      <w:r w:rsidRPr="00A84B6C">
        <w:rPr>
          <w:szCs w:val="24"/>
        </w:rPr>
        <w:tab/>
        <w:t>If stiffeners in the axial direction are used to reinforce the opening, the cross-section of each stiffener should be reduced towards its ends to prevent the formation of buckles due to stress concentration in the shell plate near the stiffener ends.</w:t>
      </w:r>
    </w:p>
    <w:p w14:paraId="2960430B"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99" w:name="_Toc148687674"/>
      <w:r w:rsidRPr="00A84B6C">
        <w:rPr>
          <w:rFonts w:eastAsia="Times New Roman"/>
          <w:szCs w:val="24"/>
        </w:rPr>
        <w:t>Design of openings in the roof</w:t>
      </w:r>
      <w:bookmarkEnd w:id="99"/>
    </w:p>
    <w:p w14:paraId="6CF8CE7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An opening in the roof should be treated as a large nozzle (see </w:t>
      </w:r>
      <w:r w:rsidRPr="00A84B6C">
        <w:rPr>
          <w:rStyle w:val="citesec"/>
          <w:szCs w:val="24"/>
          <w:shd w:val="clear" w:color="auto" w:fill="auto"/>
        </w:rPr>
        <w:t>11.3</w:t>
      </w:r>
      <w:r w:rsidRPr="00A84B6C">
        <w:rPr>
          <w:szCs w:val="24"/>
        </w:rPr>
        <w:t>), except where special provision is made by the use of secondary beams between roof girders.</w:t>
      </w:r>
    </w:p>
    <w:p w14:paraId="2014AFE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Where a roof nozzle has diameter below 50 mm and without external loads applied to it, and a minimum wall thickness according </w:t>
      </w:r>
      <w:r w:rsidRPr="00A84B6C">
        <w:rPr>
          <w:rStyle w:val="citetbl"/>
          <w:szCs w:val="24"/>
          <w:shd w:val="clear" w:color="auto" w:fill="auto"/>
        </w:rPr>
        <w:t>Table 11.1</w:t>
      </w:r>
      <w:r w:rsidRPr="00A84B6C">
        <w:rPr>
          <w:szCs w:val="24"/>
        </w:rPr>
        <w:t>, no calculation is required.</w:t>
      </w:r>
    </w:p>
    <w:p w14:paraId="54ACE54B" w14:textId="77777777" w:rsidR="003264FC" w:rsidRPr="00A84B6C" w:rsidRDefault="003264FC">
      <w:pPr>
        <w:pStyle w:val="Heading1"/>
        <w:autoSpaceDE w:val="0"/>
        <w:autoSpaceDN w:val="0"/>
        <w:adjustRightInd w:val="0"/>
        <w:rPr>
          <w:rFonts w:eastAsia="Times New Roman"/>
          <w:szCs w:val="24"/>
        </w:rPr>
      </w:pPr>
      <w:bookmarkStart w:id="100" w:name="_Toc148687675"/>
      <w:r w:rsidRPr="00A84B6C">
        <w:rPr>
          <w:rFonts w:eastAsia="Times New Roman"/>
          <w:szCs w:val="24"/>
        </w:rPr>
        <w:t>Design for static stability of anchored and unanchored tanks</w:t>
      </w:r>
      <w:bookmarkEnd w:id="100"/>
    </w:p>
    <w:p w14:paraId="07E546D1"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01" w:name="_Toc148687676"/>
      <w:r w:rsidRPr="00A84B6C">
        <w:rPr>
          <w:rFonts w:eastAsia="Times New Roman"/>
          <w:szCs w:val="24"/>
        </w:rPr>
        <w:t>Unanchored ground supported tanks</w:t>
      </w:r>
      <w:bookmarkEnd w:id="101"/>
    </w:p>
    <w:p w14:paraId="01DA67DE"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02" w:name="_Toc148687677"/>
      <w:r w:rsidRPr="00A84B6C">
        <w:rPr>
          <w:rFonts w:eastAsia="Times New Roman"/>
          <w:szCs w:val="24"/>
        </w:rPr>
        <w:t>Uplift</w:t>
      </w:r>
      <w:bookmarkEnd w:id="102"/>
    </w:p>
    <w:p w14:paraId="32CF5C02"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Where a tank is unanchored, the base of the cylindrical wall should be checked to ensure that uplift does not occur under all static design situations (see </w:t>
      </w:r>
      <w:r w:rsidRPr="00A84B6C">
        <w:rPr>
          <w:rStyle w:val="citefig"/>
          <w:szCs w:val="24"/>
          <w:shd w:val="clear" w:color="auto" w:fill="auto"/>
        </w:rPr>
        <w:t>Figure 12.1b and c</w:t>
      </w:r>
      <w:r w:rsidRPr="00A84B6C">
        <w:rPr>
          <w:szCs w:val="24"/>
        </w:rPr>
        <w:t>).</w:t>
      </w:r>
    </w:p>
    <w:p w14:paraId="58098096"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Where a seismic design is required,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1998</w:t>
      </w:r>
      <w:r w:rsidRPr="00A84B6C">
        <w:rPr>
          <w:szCs w:val="24"/>
        </w:rPr>
        <w:noBreakHyphen/>
      </w:r>
      <w:r w:rsidRPr="00A84B6C">
        <w:rPr>
          <w:rStyle w:val="stddocPartNumber"/>
          <w:szCs w:val="24"/>
          <w:shd w:val="clear" w:color="auto" w:fill="auto"/>
        </w:rPr>
        <w:t>4</w:t>
      </w:r>
      <w:r w:rsidRPr="00A84B6C">
        <w:rPr>
          <w:szCs w:val="24"/>
        </w:rPr>
        <w:t xml:space="preserve"> should be followed. </w:t>
      </w:r>
      <w:r w:rsidRPr="00A84B6C">
        <w:rPr>
          <w:szCs w:val="24"/>
        </w:rPr>
        <w:tab/>
      </w:r>
    </w:p>
    <w:p w14:paraId="7F96CC63"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To ensure that uplift does not occur under extreme wind loading, the minimum normal operating liquid level (min NOL) should be determined and documented.</w:t>
      </w:r>
    </w:p>
    <w:p w14:paraId="572BE042"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The component of wind loading (see </w:t>
      </w:r>
      <w:r w:rsidRPr="00A84B6C">
        <w:rPr>
          <w:rStyle w:val="citesec"/>
          <w:szCs w:val="24"/>
          <w:shd w:val="clear" w:color="auto" w:fill="auto"/>
        </w:rPr>
        <w:t>7.3</w:t>
      </w:r>
      <w:r w:rsidRPr="00A84B6C">
        <w:rPr>
          <w:szCs w:val="24"/>
        </w:rPr>
        <w:t>) that an overturning moment that induces tension at the base of the wall should be identified with the value of γ</w:t>
      </w:r>
      <w:r w:rsidRPr="00A84B6C">
        <w:rPr>
          <w:szCs w:val="24"/>
          <w:vertAlign w:val="subscript"/>
        </w:rPr>
        <w:t>F</w:t>
      </w:r>
      <w:r w:rsidRPr="00A84B6C">
        <w:rPr>
          <w:szCs w:val="24"/>
        </w:rPr>
        <w:t xml:space="preserve"> chosen for detrimental cases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 xml:space="preserve">). The destabilizing effect of internal vapour pressure, as indicated in </w:t>
      </w:r>
      <w:r w:rsidRPr="00A84B6C">
        <w:rPr>
          <w:rStyle w:val="citefig"/>
          <w:szCs w:val="24"/>
          <w:shd w:val="clear" w:color="auto" w:fill="auto"/>
        </w:rPr>
        <w:t>Figure 12.1b</w:t>
      </w:r>
      <w:r w:rsidRPr="00A84B6C">
        <w:rPr>
          <w:szCs w:val="24"/>
        </w:rPr>
        <w:t>, should be included in assessing the wall base tension, using the same value of γ</w:t>
      </w:r>
      <w:r w:rsidRPr="00A84B6C">
        <w:rPr>
          <w:szCs w:val="24"/>
          <w:vertAlign w:val="subscript"/>
        </w:rPr>
        <w:t>F</w:t>
      </w:r>
      <w:r w:rsidRPr="00A84B6C">
        <w:rPr>
          <w:szCs w:val="24"/>
        </w:rPr>
        <w:t>.</w:t>
      </w:r>
    </w:p>
    <w:p w14:paraId="49472C34" w14:textId="77777777" w:rsidR="003264FC" w:rsidRPr="00A84B6C" w:rsidRDefault="003264FC">
      <w:pPr>
        <w:pStyle w:val="BodyText"/>
        <w:autoSpaceDE w:val="0"/>
        <w:autoSpaceDN w:val="0"/>
        <w:adjustRightInd w:val="0"/>
        <w:rPr>
          <w:szCs w:val="24"/>
        </w:rPr>
      </w:pPr>
      <w:r w:rsidRPr="00A84B6C">
        <w:rPr>
          <w:szCs w:val="24"/>
        </w:rPr>
        <w:lastRenderedPageBreak/>
        <w:t>(5)</w:t>
      </w:r>
      <w:r w:rsidRPr="00A84B6C">
        <w:rPr>
          <w:szCs w:val="24"/>
        </w:rPr>
        <w:tab/>
        <w:t>The restoring effects of the tank weight and the pressure of liquid in the base should evaluated using the value of γ</w:t>
      </w:r>
      <w:r w:rsidRPr="00A84B6C">
        <w:rPr>
          <w:szCs w:val="24"/>
          <w:vertAlign w:val="subscript"/>
        </w:rPr>
        <w:t>F</w:t>
      </w:r>
      <w:r w:rsidRPr="00A84B6C">
        <w:rPr>
          <w:szCs w:val="24"/>
        </w:rPr>
        <w:t xml:space="preserve"> associated with beneficial loading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p>
    <w:tbl>
      <w:tblPr>
        <w:tblW w:w="0" w:type="auto"/>
        <w:jc w:val="center"/>
        <w:tblLook w:val="01E0" w:firstRow="1" w:lastRow="1" w:firstColumn="1" w:lastColumn="1" w:noHBand="0" w:noVBand="0"/>
      </w:tblPr>
      <w:tblGrid>
        <w:gridCol w:w="3312"/>
        <w:gridCol w:w="3214"/>
        <w:gridCol w:w="3215"/>
      </w:tblGrid>
      <w:tr w:rsidR="003264FC" w:rsidRPr="00A84B6C" w14:paraId="0FD83988" w14:textId="77777777" w:rsidTr="00630765">
        <w:trPr>
          <w:jc w:val="center"/>
        </w:trPr>
        <w:tc>
          <w:tcPr>
            <w:tcW w:w="3312" w:type="dxa"/>
          </w:tcPr>
          <w:p w14:paraId="686CADFA" w14:textId="12722590" w:rsidR="003264FC" w:rsidRPr="00A84B6C" w:rsidRDefault="003264FC" w:rsidP="003264FC">
            <w:pPr>
              <w:pStyle w:val="Tablebody"/>
              <w:autoSpaceDE w:val="0"/>
              <w:autoSpaceDN w:val="0"/>
              <w:adjustRightInd w:val="0"/>
              <w:jc w:val="center"/>
              <w:rPr>
                <w:rFonts w:cs="Cambria"/>
              </w:rPr>
            </w:pPr>
            <w:r w:rsidRPr="00A84B6C">
              <w:rPr>
                <w:noProof/>
                <w:szCs w:val="24"/>
              </w:rPr>
              <w:fldChar w:fldCharType="begin"/>
            </w:r>
            <w:r w:rsidR="00B975B6" w:rsidRPr="00A84B6C">
              <w:rPr>
                <w:noProof/>
                <w:szCs w:val="24"/>
              </w:rPr>
              <w:instrText xml:space="preserve"> INCLUDEPICTURE "41_e_dr/12_001a.tif" \* MERGEFORMATINET </w:instrText>
            </w:r>
            <w:r w:rsidRPr="00A84B6C">
              <w:rPr>
                <w:noProof/>
                <w:szCs w:val="24"/>
              </w:rPr>
              <w:fldChar w:fldCharType="separate"/>
            </w:r>
            <w:r w:rsidR="004E2B35" w:rsidRPr="00A84B6C">
              <w:rPr>
                <w:rFonts w:cs="Cambria"/>
                <w:noProof/>
                <w:szCs w:val="24"/>
              </w:rPr>
              <w:fldChar w:fldCharType="begin"/>
            </w:r>
            <w:r w:rsidR="004E2B35" w:rsidRPr="00A84B6C">
              <w:rPr>
                <w:rFonts w:cs="Cambria"/>
                <w:noProof/>
                <w:szCs w:val="24"/>
              </w:rPr>
              <w:instrText xml:space="preserve"> INCLUDEPICTURE  "Y:\\STD_MGT\\STDDEL\\PRODUCTION\\Standards\\00250\\224\\41_e_dr\\12_001a.tif" \* MERGEFORMATINET </w:instrText>
            </w:r>
            <w:r w:rsidR="004E2B35" w:rsidRPr="00A84B6C">
              <w:rPr>
                <w:rFonts w:cs="Cambria"/>
                <w:noProof/>
                <w:szCs w:val="24"/>
              </w:rPr>
              <w:fldChar w:fldCharType="separate"/>
            </w:r>
            <w:r w:rsidR="00C577FD" w:rsidRPr="00A84B6C">
              <w:rPr>
                <w:rFonts w:cs="Cambria"/>
                <w:noProof/>
                <w:szCs w:val="24"/>
              </w:rPr>
              <w:fldChar w:fldCharType="begin"/>
            </w:r>
            <w:r w:rsidR="00C577FD" w:rsidRPr="00A84B6C">
              <w:rPr>
                <w:rFonts w:cs="Cambria"/>
                <w:noProof/>
                <w:szCs w:val="24"/>
              </w:rPr>
              <w:instrText xml:space="preserve"> INCLUDEPICTURE  "Y:\\STD_MGT\\STDDEL\\PRODUCTION\\Standards\\00250\\224\\41_e_dr\\12_001a.tif" \* MERGEFORMATINET </w:instrText>
            </w:r>
            <w:r w:rsidR="00C577FD" w:rsidRPr="00A84B6C">
              <w:rPr>
                <w:rFonts w:cs="Cambria"/>
                <w:noProof/>
                <w:szCs w:val="24"/>
              </w:rPr>
              <w:fldChar w:fldCharType="separate"/>
            </w:r>
            <w:r w:rsidR="002171AA">
              <w:rPr>
                <w:rFonts w:cs="Cambria"/>
                <w:noProof/>
                <w:szCs w:val="24"/>
              </w:rPr>
              <w:fldChar w:fldCharType="begin"/>
            </w:r>
            <w:r w:rsidR="002171AA">
              <w:rPr>
                <w:rFonts w:cs="Cambria"/>
                <w:noProof/>
                <w:szCs w:val="24"/>
              </w:rPr>
              <w:instrText xml:space="preserve"> INCLUDEPICTURE  "Y:\\STD_MGT\\STDDEL\\PRODUCTION\\Standards\\00250\\224\\41_e_dr\\12_001a.tif" \* MERGEFORMATINET </w:instrText>
            </w:r>
            <w:r w:rsidR="002171AA">
              <w:rPr>
                <w:rFonts w:cs="Cambria"/>
                <w:noProof/>
                <w:szCs w:val="24"/>
              </w:rPr>
              <w:fldChar w:fldCharType="separate"/>
            </w:r>
            <w:r w:rsidR="00D11DB3">
              <w:rPr>
                <w:rFonts w:cs="Cambria"/>
                <w:noProof/>
                <w:szCs w:val="24"/>
              </w:rPr>
              <w:fldChar w:fldCharType="begin"/>
            </w:r>
            <w:r w:rsidR="00D11DB3">
              <w:rPr>
                <w:rFonts w:cs="Cambria"/>
                <w:noProof/>
                <w:szCs w:val="24"/>
              </w:rPr>
              <w:instrText xml:space="preserve"> INCLUDEPICTURE  "Y:\\STD_MGT\\STDDEL\\PRODUCTION\\Standards\\00250\\224\\41_e_dr\\12_001a.tif" \* MERGEFORMATINET </w:instrText>
            </w:r>
            <w:r w:rsidR="00D11DB3">
              <w:rPr>
                <w:rFonts w:cs="Cambria"/>
                <w:noProof/>
                <w:szCs w:val="24"/>
              </w:rPr>
              <w:fldChar w:fldCharType="separate"/>
            </w:r>
            <w:r w:rsidR="00CE2AF5">
              <w:rPr>
                <w:rFonts w:cs="Cambria"/>
                <w:noProof/>
                <w:szCs w:val="24"/>
              </w:rPr>
              <w:fldChar w:fldCharType="begin"/>
            </w:r>
            <w:r w:rsidR="00CE2AF5">
              <w:rPr>
                <w:rFonts w:cs="Cambria"/>
                <w:noProof/>
                <w:szCs w:val="24"/>
              </w:rPr>
              <w:instrText xml:space="preserve"> INCLUDEPICTURE  "Y:\\STD_MGT\\STDDEL\\PRODUCTION\\Standards\\00250\\224\\41_e_dr\\12_001a.tif" \* MERGEFORMATINET </w:instrText>
            </w:r>
            <w:r w:rsidR="00CE2AF5">
              <w:rPr>
                <w:rFonts w:cs="Cambria"/>
                <w:noProof/>
                <w:szCs w:val="24"/>
              </w:rPr>
              <w:fldChar w:fldCharType="separate"/>
            </w:r>
            <w:r w:rsidR="00C17D05">
              <w:rPr>
                <w:rFonts w:cs="Cambria"/>
                <w:noProof/>
                <w:szCs w:val="24"/>
              </w:rPr>
              <w:fldChar w:fldCharType="begin"/>
            </w:r>
            <w:r w:rsidR="00C17D05">
              <w:rPr>
                <w:rFonts w:cs="Cambria"/>
                <w:noProof/>
                <w:szCs w:val="24"/>
              </w:rPr>
              <w:instrText xml:space="preserve"> </w:instrText>
            </w:r>
            <w:r w:rsidR="00C17D05">
              <w:rPr>
                <w:rFonts w:cs="Cambria"/>
                <w:noProof/>
                <w:szCs w:val="24"/>
              </w:rPr>
              <w:instrText>INCLUDEPICTURE  "C:\\Users\\a.dionysiou\\AppData\\Local\\Temp\\a70edcce-9911-4fd6-a1c0-452bbbd23795_prEN 1993-4-2.zip.795\\41_e_dr\\12_001a.tif" \* MERGEFORMATINET</w:instrText>
            </w:r>
            <w:r w:rsidR="00C17D05">
              <w:rPr>
                <w:rFonts w:cs="Cambria"/>
                <w:noProof/>
                <w:szCs w:val="24"/>
              </w:rPr>
              <w:instrText xml:space="preserve"> </w:instrText>
            </w:r>
            <w:r w:rsidR="00C17D05">
              <w:rPr>
                <w:rFonts w:cs="Cambria"/>
                <w:noProof/>
                <w:szCs w:val="24"/>
              </w:rPr>
              <w:fldChar w:fldCharType="separate"/>
            </w:r>
            <w:r w:rsidR="00C17D05">
              <w:rPr>
                <w:rFonts w:cs="Cambria"/>
                <w:noProof/>
                <w:szCs w:val="24"/>
              </w:rPr>
              <w:pict w14:anchorId="548521E5">
                <v:shape id="_x0000_i1122" type="#_x0000_t75" style="width:141pt;height:134.25pt">
                  <v:imagedata r:id="rId212" r:href="rId213"/>
                </v:shape>
              </w:pict>
            </w:r>
            <w:r w:rsidR="00C17D05">
              <w:rPr>
                <w:rFonts w:cs="Cambria"/>
                <w:noProof/>
                <w:szCs w:val="24"/>
              </w:rPr>
              <w:fldChar w:fldCharType="end"/>
            </w:r>
            <w:r w:rsidR="00CE2AF5">
              <w:rPr>
                <w:rFonts w:cs="Cambria"/>
                <w:noProof/>
                <w:szCs w:val="24"/>
              </w:rPr>
              <w:fldChar w:fldCharType="end"/>
            </w:r>
            <w:r w:rsidR="00D11DB3">
              <w:rPr>
                <w:rFonts w:cs="Cambria"/>
                <w:noProof/>
                <w:szCs w:val="24"/>
              </w:rPr>
              <w:fldChar w:fldCharType="end"/>
            </w:r>
            <w:r w:rsidR="002171AA">
              <w:rPr>
                <w:rFonts w:cs="Cambria"/>
                <w:noProof/>
                <w:szCs w:val="24"/>
              </w:rPr>
              <w:fldChar w:fldCharType="end"/>
            </w:r>
            <w:r w:rsidR="00C577FD" w:rsidRPr="00A84B6C">
              <w:rPr>
                <w:rFonts w:cs="Cambria"/>
                <w:noProof/>
                <w:szCs w:val="24"/>
              </w:rPr>
              <w:fldChar w:fldCharType="end"/>
            </w:r>
            <w:r w:rsidR="004E2B35" w:rsidRPr="00A84B6C">
              <w:rPr>
                <w:rFonts w:cs="Cambria"/>
                <w:noProof/>
                <w:szCs w:val="24"/>
              </w:rPr>
              <w:fldChar w:fldCharType="end"/>
            </w:r>
            <w:r w:rsidRPr="00A84B6C">
              <w:rPr>
                <w:noProof/>
                <w:szCs w:val="24"/>
              </w:rPr>
              <w:fldChar w:fldCharType="end"/>
            </w:r>
          </w:p>
        </w:tc>
        <w:tc>
          <w:tcPr>
            <w:tcW w:w="3214" w:type="dxa"/>
          </w:tcPr>
          <w:p w14:paraId="2C5B3F9D" w14:textId="2EB24480" w:rsidR="003264FC" w:rsidRPr="00A84B6C" w:rsidRDefault="003264FC" w:rsidP="003264FC">
            <w:pPr>
              <w:pStyle w:val="Tablebody"/>
              <w:autoSpaceDE w:val="0"/>
              <w:autoSpaceDN w:val="0"/>
              <w:adjustRightInd w:val="0"/>
              <w:jc w:val="center"/>
              <w:rPr>
                <w:rFonts w:cs="Cambria"/>
              </w:rPr>
            </w:pPr>
            <w:r w:rsidRPr="00A84B6C">
              <w:rPr>
                <w:noProof/>
                <w:szCs w:val="24"/>
              </w:rPr>
              <w:fldChar w:fldCharType="begin"/>
            </w:r>
            <w:r w:rsidR="00B975B6" w:rsidRPr="00A84B6C">
              <w:rPr>
                <w:noProof/>
                <w:szCs w:val="24"/>
              </w:rPr>
              <w:instrText xml:space="preserve"> INCLUDEPICTURE "41_e_dr/12_001b.tif" \* MERGEFORMATINET </w:instrText>
            </w:r>
            <w:r w:rsidRPr="00A84B6C">
              <w:rPr>
                <w:noProof/>
                <w:szCs w:val="24"/>
              </w:rPr>
              <w:fldChar w:fldCharType="separate"/>
            </w:r>
            <w:r w:rsidR="004E2B35" w:rsidRPr="00A84B6C">
              <w:rPr>
                <w:rFonts w:cs="Cambria"/>
                <w:noProof/>
                <w:szCs w:val="24"/>
              </w:rPr>
              <w:fldChar w:fldCharType="begin"/>
            </w:r>
            <w:r w:rsidR="004E2B35" w:rsidRPr="00A84B6C">
              <w:rPr>
                <w:rFonts w:cs="Cambria"/>
                <w:noProof/>
                <w:szCs w:val="24"/>
              </w:rPr>
              <w:instrText xml:space="preserve"> INCLUDEPICTURE  "Y:\\STD_MGT\\STDDEL\\PRODUCTION\\Standards\\00250\\224\\41_e_dr\\12_001b.tif" \* MERGEFORMATINET </w:instrText>
            </w:r>
            <w:r w:rsidR="004E2B35" w:rsidRPr="00A84B6C">
              <w:rPr>
                <w:rFonts w:cs="Cambria"/>
                <w:noProof/>
                <w:szCs w:val="24"/>
              </w:rPr>
              <w:fldChar w:fldCharType="separate"/>
            </w:r>
            <w:r w:rsidR="00C577FD" w:rsidRPr="00A84B6C">
              <w:rPr>
                <w:rFonts w:cs="Cambria"/>
                <w:noProof/>
                <w:szCs w:val="24"/>
              </w:rPr>
              <w:fldChar w:fldCharType="begin"/>
            </w:r>
            <w:r w:rsidR="00C577FD" w:rsidRPr="00A84B6C">
              <w:rPr>
                <w:rFonts w:cs="Cambria"/>
                <w:noProof/>
                <w:szCs w:val="24"/>
              </w:rPr>
              <w:instrText xml:space="preserve"> INCLUDEPICTURE  "Y:\\STD_MGT\\STDDEL\\PRODUCTION\\Standards\\00250\\224\\41_e_dr\\12_001b.tif" \* MERGEFORMATINET </w:instrText>
            </w:r>
            <w:r w:rsidR="00C577FD" w:rsidRPr="00A84B6C">
              <w:rPr>
                <w:rFonts w:cs="Cambria"/>
                <w:noProof/>
                <w:szCs w:val="24"/>
              </w:rPr>
              <w:fldChar w:fldCharType="separate"/>
            </w:r>
            <w:r w:rsidR="002171AA">
              <w:rPr>
                <w:rFonts w:cs="Cambria"/>
                <w:noProof/>
                <w:szCs w:val="24"/>
              </w:rPr>
              <w:fldChar w:fldCharType="begin"/>
            </w:r>
            <w:r w:rsidR="002171AA">
              <w:rPr>
                <w:rFonts w:cs="Cambria"/>
                <w:noProof/>
                <w:szCs w:val="24"/>
              </w:rPr>
              <w:instrText xml:space="preserve"> INCLUDEPICTURE  "Y:\\STD_MGT\\STDDEL\\PRODUCTION\\Standards\\00250\\224\\41_e_dr\\12_001b.tif" \* MERGEFORMATINET </w:instrText>
            </w:r>
            <w:r w:rsidR="002171AA">
              <w:rPr>
                <w:rFonts w:cs="Cambria"/>
                <w:noProof/>
                <w:szCs w:val="24"/>
              </w:rPr>
              <w:fldChar w:fldCharType="separate"/>
            </w:r>
            <w:r w:rsidR="00D11DB3">
              <w:rPr>
                <w:rFonts w:cs="Cambria"/>
                <w:noProof/>
                <w:szCs w:val="24"/>
              </w:rPr>
              <w:fldChar w:fldCharType="begin"/>
            </w:r>
            <w:r w:rsidR="00D11DB3">
              <w:rPr>
                <w:rFonts w:cs="Cambria"/>
                <w:noProof/>
                <w:szCs w:val="24"/>
              </w:rPr>
              <w:instrText xml:space="preserve"> INCLUDEPICTURE  "Y:\\STD_MGT\\STDDEL\\PRODUCTION\\Standards\\00250\\224\\41_e_dr\\12_001b.tif" \* MERGEFORMATINET </w:instrText>
            </w:r>
            <w:r w:rsidR="00D11DB3">
              <w:rPr>
                <w:rFonts w:cs="Cambria"/>
                <w:noProof/>
                <w:szCs w:val="24"/>
              </w:rPr>
              <w:fldChar w:fldCharType="separate"/>
            </w:r>
            <w:r w:rsidR="00CE2AF5">
              <w:rPr>
                <w:rFonts w:cs="Cambria"/>
                <w:noProof/>
                <w:szCs w:val="24"/>
              </w:rPr>
              <w:fldChar w:fldCharType="begin"/>
            </w:r>
            <w:r w:rsidR="00CE2AF5">
              <w:rPr>
                <w:rFonts w:cs="Cambria"/>
                <w:noProof/>
                <w:szCs w:val="24"/>
              </w:rPr>
              <w:instrText xml:space="preserve"> INCLUDEPICTURE  "Y:\\STD_MGT\\STDDEL\\PRODUCTION\\Standards\\00250\\224\\41_e_dr\\12_001b.tif" \* MERGEFORMATINET </w:instrText>
            </w:r>
            <w:r w:rsidR="00CE2AF5">
              <w:rPr>
                <w:rFonts w:cs="Cambria"/>
                <w:noProof/>
                <w:szCs w:val="24"/>
              </w:rPr>
              <w:fldChar w:fldCharType="separate"/>
            </w:r>
            <w:r w:rsidR="00C17D05">
              <w:rPr>
                <w:rFonts w:cs="Cambria"/>
                <w:noProof/>
                <w:szCs w:val="24"/>
              </w:rPr>
              <w:fldChar w:fldCharType="begin"/>
            </w:r>
            <w:r w:rsidR="00C17D05">
              <w:rPr>
                <w:rFonts w:cs="Cambria"/>
                <w:noProof/>
                <w:szCs w:val="24"/>
              </w:rPr>
              <w:instrText xml:space="preserve"> </w:instrText>
            </w:r>
            <w:r w:rsidR="00C17D05">
              <w:rPr>
                <w:rFonts w:cs="Cambria"/>
                <w:noProof/>
                <w:szCs w:val="24"/>
              </w:rPr>
              <w:instrText>INCLUDEPICTURE  "C:\\Users\\a.dionysiou\\AppData\\Local\\Temp\\a70edcce-9911-4fd6-a1c0-452bbbd23795_prEN 1993-4-2.zip.795\\41_e_dr\\12_001b.tif" \* MERGEFORMATINET</w:instrText>
            </w:r>
            <w:r w:rsidR="00C17D05">
              <w:rPr>
                <w:rFonts w:cs="Cambria"/>
                <w:noProof/>
                <w:szCs w:val="24"/>
              </w:rPr>
              <w:instrText xml:space="preserve"> </w:instrText>
            </w:r>
            <w:r w:rsidR="00C17D05">
              <w:rPr>
                <w:rFonts w:cs="Cambria"/>
                <w:noProof/>
                <w:szCs w:val="24"/>
              </w:rPr>
              <w:fldChar w:fldCharType="separate"/>
            </w:r>
            <w:r w:rsidR="00C17D05">
              <w:rPr>
                <w:rFonts w:cs="Cambria"/>
                <w:noProof/>
                <w:szCs w:val="24"/>
              </w:rPr>
              <w:pict w14:anchorId="07E6720E">
                <v:shape id="_x0000_i1123" type="#_x0000_t75" style="width:136.5pt;height:135.75pt">
                  <v:imagedata r:id="rId214" r:href="rId215"/>
                </v:shape>
              </w:pict>
            </w:r>
            <w:r w:rsidR="00C17D05">
              <w:rPr>
                <w:rFonts w:cs="Cambria"/>
                <w:noProof/>
                <w:szCs w:val="24"/>
              </w:rPr>
              <w:fldChar w:fldCharType="end"/>
            </w:r>
            <w:r w:rsidR="00CE2AF5">
              <w:rPr>
                <w:rFonts w:cs="Cambria"/>
                <w:noProof/>
                <w:szCs w:val="24"/>
              </w:rPr>
              <w:fldChar w:fldCharType="end"/>
            </w:r>
            <w:r w:rsidR="00D11DB3">
              <w:rPr>
                <w:rFonts w:cs="Cambria"/>
                <w:noProof/>
                <w:szCs w:val="24"/>
              </w:rPr>
              <w:fldChar w:fldCharType="end"/>
            </w:r>
            <w:r w:rsidR="002171AA">
              <w:rPr>
                <w:rFonts w:cs="Cambria"/>
                <w:noProof/>
                <w:szCs w:val="24"/>
              </w:rPr>
              <w:fldChar w:fldCharType="end"/>
            </w:r>
            <w:r w:rsidR="00C577FD" w:rsidRPr="00A84B6C">
              <w:rPr>
                <w:rFonts w:cs="Cambria"/>
                <w:noProof/>
                <w:szCs w:val="24"/>
              </w:rPr>
              <w:fldChar w:fldCharType="end"/>
            </w:r>
            <w:r w:rsidR="004E2B35" w:rsidRPr="00A84B6C">
              <w:rPr>
                <w:rFonts w:cs="Cambria"/>
                <w:noProof/>
                <w:szCs w:val="24"/>
              </w:rPr>
              <w:fldChar w:fldCharType="end"/>
            </w:r>
            <w:r w:rsidRPr="00A84B6C">
              <w:rPr>
                <w:noProof/>
                <w:szCs w:val="24"/>
              </w:rPr>
              <w:fldChar w:fldCharType="end"/>
            </w:r>
          </w:p>
        </w:tc>
        <w:tc>
          <w:tcPr>
            <w:tcW w:w="3215" w:type="dxa"/>
          </w:tcPr>
          <w:p w14:paraId="43A4442D" w14:textId="3896D4EA" w:rsidR="003264FC" w:rsidRPr="00A84B6C" w:rsidRDefault="003264FC" w:rsidP="003264FC">
            <w:pPr>
              <w:pStyle w:val="Tablebody"/>
              <w:autoSpaceDE w:val="0"/>
              <w:autoSpaceDN w:val="0"/>
              <w:adjustRightInd w:val="0"/>
              <w:jc w:val="center"/>
              <w:rPr>
                <w:rFonts w:cs="Cambria"/>
              </w:rPr>
            </w:pPr>
            <w:r w:rsidRPr="00A84B6C">
              <w:rPr>
                <w:noProof/>
                <w:szCs w:val="24"/>
              </w:rPr>
              <w:fldChar w:fldCharType="begin"/>
            </w:r>
            <w:r w:rsidR="00B975B6" w:rsidRPr="00A84B6C">
              <w:rPr>
                <w:noProof/>
                <w:szCs w:val="24"/>
              </w:rPr>
              <w:instrText xml:space="preserve"> INCLUDEPICTURE "41_e_dr/12_001c.tif" \* MERGEFORMATINET </w:instrText>
            </w:r>
            <w:r w:rsidRPr="00A84B6C">
              <w:rPr>
                <w:noProof/>
                <w:szCs w:val="24"/>
              </w:rPr>
              <w:fldChar w:fldCharType="separate"/>
            </w:r>
            <w:r w:rsidR="004E2B35" w:rsidRPr="00A84B6C">
              <w:rPr>
                <w:rFonts w:cs="Cambria"/>
                <w:noProof/>
                <w:szCs w:val="24"/>
              </w:rPr>
              <w:fldChar w:fldCharType="begin"/>
            </w:r>
            <w:r w:rsidR="004E2B35" w:rsidRPr="00A84B6C">
              <w:rPr>
                <w:rFonts w:cs="Cambria"/>
                <w:noProof/>
                <w:szCs w:val="24"/>
              </w:rPr>
              <w:instrText xml:space="preserve"> INCLUDEPICTURE  "Y:\\STD_MGT\\STDDEL\\PRODUCTION\\Standards\\00250\\224\\41_e_dr\\12_001c.tif" \* MERGEFORMATINET </w:instrText>
            </w:r>
            <w:r w:rsidR="004E2B35" w:rsidRPr="00A84B6C">
              <w:rPr>
                <w:rFonts w:cs="Cambria"/>
                <w:noProof/>
                <w:szCs w:val="24"/>
              </w:rPr>
              <w:fldChar w:fldCharType="separate"/>
            </w:r>
            <w:r w:rsidR="00C577FD" w:rsidRPr="00A84B6C">
              <w:rPr>
                <w:rFonts w:cs="Cambria"/>
                <w:noProof/>
                <w:szCs w:val="24"/>
              </w:rPr>
              <w:fldChar w:fldCharType="begin"/>
            </w:r>
            <w:r w:rsidR="00C577FD" w:rsidRPr="00A84B6C">
              <w:rPr>
                <w:rFonts w:cs="Cambria"/>
                <w:noProof/>
                <w:szCs w:val="24"/>
              </w:rPr>
              <w:instrText xml:space="preserve"> INCLUDEPICTURE  "Y:\\STD_MGT\\STDDEL\\PRODUCTION\\Standards\\00250\\224\\41_e_dr\\12_001c.tif" \* MERGEFORMATINET </w:instrText>
            </w:r>
            <w:r w:rsidR="00C577FD" w:rsidRPr="00A84B6C">
              <w:rPr>
                <w:rFonts w:cs="Cambria"/>
                <w:noProof/>
                <w:szCs w:val="24"/>
              </w:rPr>
              <w:fldChar w:fldCharType="separate"/>
            </w:r>
            <w:r w:rsidR="002171AA">
              <w:rPr>
                <w:rFonts w:cs="Cambria"/>
                <w:noProof/>
                <w:szCs w:val="24"/>
              </w:rPr>
              <w:fldChar w:fldCharType="begin"/>
            </w:r>
            <w:r w:rsidR="002171AA">
              <w:rPr>
                <w:rFonts w:cs="Cambria"/>
                <w:noProof/>
                <w:szCs w:val="24"/>
              </w:rPr>
              <w:instrText xml:space="preserve"> INCLUDEPICTURE  "Y:\\STD_MGT\\STDDEL\\PRODUCTION\\Standards\\00250\\224\\41_e_dr\\12_001c.tif" \* MERGEFORMATINET </w:instrText>
            </w:r>
            <w:r w:rsidR="002171AA">
              <w:rPr>
                <w:rFonts w:cs="Cambria"/>
                <w:noProof/>
                <w:szCs w:val="24"/>
              </w:rPr>
              <w:fldChar w:fldCharType="separate"/>
            </w:r>
            <w:r w:rsidR="00D11DB3">
              <w:rPr>
                <w:rFonts w:cs="Cambria"/>
                <w:noProof/>
                <w:szCs w:val="24"/>
              </w:rPr>
              <w:fldChar w:fldCharType="begin"/>
            </w:r>
            <w:r w:rsidR="00D11DB3">
              <w:rPr>
                <w:rFonts w:cs="Cambria"/>
                <w:noProof/>
                <w:szCs w:val="24"/>
              </w:rPr>
              <w:instrText xml:space="preserve"> INCLUDEPICTURE  "Y:\\STD_MGT\\STDDEL\\PRODUCTION\\Standards\\00250\\224\\41_e_dr\\12_001c.tif" \* MERGEFORMATINET </w:instrText>
            </w:r>
            <w:r w:rsidR="00D11DB3">
              <w:rPr>
                <w:rFonts w:cs="Cambria"/>
                <w:noProof/>
                <w:szCs w:val="24"/>
              </w:rPr>
              <w:fldChar w:fldCharType="separate"/>
            </w:r>
            <w:r w:rsidR="00CE2AF5">
              <w:rPr>
                <w:rFonts w:cs="Cambria"/>
                <w:noProof/>
                <w:szCs w:val="24"/>
              </w:rPr>
              <w:fldChar w:fldCharType="begin"/>
            </w:r>
            <w:r w:rsidR="00CE2AF5">
              <w:rPr>
                <w:rFonts w:cs="Cambria"/>
                <w:noProof/>
                <w:szCs w:val="24"/>
              </w:rPr>
              <w:instrText xml:space="preserve"> INCLUDEPICTURE  "Y:\\STD_MGT\\STDDEL\\PRODUCTION\\Standards\\00250\\224\\41_e_dr\\12_001c.tif" \* MERGEFORMATINET </w:instrText>
            </w:r>
            <w:r w:rsidR="00CE2AF5">
              <w:rPr>
                <w:rFonts w:cs="Cambria"/>
                <w:noProof/>
                <w:szCs w:val="24"/>
              </w:rPr>
              <w:fldChar w:fldCharType="separate"/>
            </w:r>
            <w:r w:rsidR="00C17D05">
              <w:rPr>
                <w:rFonts w:cs="Cambria"/>
                <w:noProof/>
                <w:szCs w:val="24"/>
              </w:rPr>
              <w:fldChar w:fldCharType="begin"/>
            </w:r>
            <w:r w:rsidR="00C17D05">
              <w:rPr>
                <w:rFonts w:cs="Cambria"/>
                <w:noProof/>
                <w:szCs w:val="24"/>
              </w:rPr>
              <w:instrText xml:space="preserve"> </w:instrText>
            </w:r>
            <w:r w:rsidR="00C17D05">
              <w:rPr>
                <w:rFonts w:cs="Cambria"/>
                <w:noProof/>
                <w:szCs w:val="24"/>
              </w:rPr>
              <w:instrText>INCLUDEPICTURE  "C:\\Users\\a.dionysiou\\AppData\\Local\\Temp\\a70edcce-9911-4fd6-a1c0-452bbbd23795_prEN 1993-4-2.zip.795\\41_e_dr\\12_001c.tif" \* MERGEFORMATINET</w:instrText>
            </w:r>
            <w:r w:rsidR="00C17D05">
              <w:rPr>
                <w:rFonts w:cs="Cambria"/>
                <w:noProof/>
                <w:szCs w:val="24"/>
              </w:rPr>
              <w:instrText xml:space="preserve"> </w:instrText>
            </w:r>
            <w:r w:rsidR="00C17D05">
              <w:rPr>
                <w:rFonts w:cs="Cambria"/>
                <w:noProof/>
                <w:szCs w:val="24"/>
              </w:rPr>
              <w:fldChar w:fldCharType="separate"/>
            </w:r>
            <w:r w:rsidR="00C17D05">
              <w:rPr>
                <w:rFonts w:cs="Cambria"/>
                <w:noProof/>
                <w:szCs w:val="24"/>
              </w:rPr>
              <w:pict w14:anchorId="5EA344E4">
                <v:shape id="_x0000_i1124" type="#_x0000_t75" style="width:146.25pt;height:136.5pt">
                  <v:imagedata r:id="rId216" r:href="rId217"/>
                </v:shape>
              </w:pict>
            </w:r>
            <w:r w:rsidR="00C17D05">
              <w:rPr>
                <w:rFonts w:cs="Cambria"/>
                <w:noProof/>
                <w:szCs w:val="24"/>
              </w:rPr>
              <w:fldChar w:fldCharType="end"/>
            </w:r>
            <w:r w:rsidR="00CE2AF5">
              <w:rPr>
                <w:rFonts w:cs="Cambria"/>
                <w:noProof/>
                <w:szCs w:val="24"/>
              </w:rPr>
              <w:fldChar w:fldCharType="end"/>
            </w:r>
            <w:r w:rsidR="00D11DB3">
              <w:rPr>
                <w:rFonts w:cs="Cambria"/>
                <w:noProof/>
                <w:szCs w:val="24"/>
              </w:rPr>
              <w:fldChar w:fldCharType="end"/>
            </w:r>
            <w:r w:rsidR="002171AA">
              <w:rPr>
                <w:rFonts w:cs="Cambria"/>
                <w:noProof/>
                <w:szCs w:val="24"/>
              </w:rPr>
              <w:fldChar w:fldCharType="end"/>
            </w:r>
            <w:r w:rsidR="00C577FD" w:rsidRPr="00A84B6C">
              <w:rPr>
                <w:rFonts w:cs="Cambria"/>
                <w:noProof/>
                <w:szCs w:val="24"/>
              </w:rPr>
              <w:fldChar w:fldCharType="end"/>
            </w:r>
            <w:r w:rsidR="004E2B35" w:rsidRPr="00A84B6C">
              <w:rPr>
                <w:rFonts w:cs="Cambria"/>
                <w:noProof/>
                <w:szCs w:val="24"/>
              </w:rPr>
              <w:fldChar w:fldCharType="end"/>
            </w:r>
            <w:r w:rsidRPr="00A84B6C">
              <w:rPr>
                <w:noProof/>
                <w:szCs w:val="24"/>
              </w:rPr>
              <w:fldChar w:fldCharType="end"/>
            </w:r>
          </w:p>
        </w:tc>
      </w:tr>
      <w:tr w:rsidR="003264FC" w:rsidRPr="00A84B6C" w14:paraId="42205715" w14:textId="77777777" w:rsidTr="00630765">
        <w:trPr>
          <w:jc w:val="center"/>
        </w:trPr>
        <w:tc>
          <w:tcPr>
            <w:tcW w:w="3312" w:type="dxa"/>
          </w:tcPr>
          <w:p w14:paraId="7523DF4F" w14:textId="718CB1E9" w:rsidR="003264FC" w:rsidRPr="00A84B6C" w:rsidRDefault="003264FC" w:rsidP="003264FC">
            <w:pPr>
              <w:pStyle w:val="Tablebody"/>
              <w:autoSpaceDE w:val="0"/>
              <w:autoSpaceDN w:val="0"/>
              <w:adjustRightInd w:val="0"/>
              <w:jc w:val="center"/>
              <w:rPr>
                <w:b/>
                <w:bCs/>
              </w:rPr>
            </w:pPr>
            <w:r w:rsidRPr="00A84B6C">
              <w:rPr>
                <w:b/>
                <w:szCs w:val="24"/>
              </w:rPr>
              <w:t>a) Anchored tank with guaranteed liquid at all times</w:t>
            </w:r>
          </w:p>
        </w:tc>
        <w:tc>
          <w:tcPr>
            <w:tcW w:w="3214" w:type="dxa"/>
          </w:tcPr>
          <w:p w14:paraId="7C3ACFC8" w14:textId="0A320F3D" w:rsidR="003264FC" w:rsidRPr="00A84B6C" w:rsidRDefault="003264FC" w:rsidP="003264FC">
            <w:pPr>
              <w:pStyle w:val="Tablebody"/>
              <w:autoSpaceDE w:val="0"/>
              <w:autoSpaceDN w:val="0"/>
              <w:adjustRightInd w:val="0"/>
              <w:jc w:val="center"/>
              <w:rPr>
                <w:b/>
                <w:bCs/>
              </w:rPr>
            </w:pPr>
            <w:r w:rsidRPr="00A84B6C">
              <w:rPr>
                <w:b/>
                <w:szCs w:val="24"/>
              </w:rPr>
              <w:t>b) Unanchored tank with uplift forces</w:t>
            </w:r>
          </w:p>
        </w:tc>
        <w:tc>
          <w:tcPr>
            <w:tcW w:w="3215" w:type="dxa"/>
          </w:tcPr>
          <w:p w14:paraId="7742360C" w14:textId="1A41DF84" w:rsidR="003264FC" w:rsidRPr="00A84B6C" w:rsidRDefault="003264FC" w:rsidP="003264FC">
            <w:pPr>
              <w:pStyle w:val="Tablebody"/>
              <w:autoSpaceDE w:val="0"/>
              <w:autoSpaceDN w:val="0"/>
              <w:adjustRightInd w:val="0"/>
              <w:jc w:val="center"/>
              <w:rPr>
                <w:b/>
                <w:bCs/>
              </w:rPr>
            </w:pPr>
            <w:r w:rsidRPr="00A84B6C">
              <w:rPr>
                <w:b/>
                <w:szCs w:val="24"/>
              </w:rPr>
              <w:t>c) Unanchored tank responding to lateral forces (e.g. wind or seismic)</w:t>
            </w:r>
          </w:p>
        </w:tc>
      </w:tr>
    </w:tbl>
    <w:p w14:paraId="6C6E4689"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3179"/>
      </w:tblGrid>
      <w:tr w:rsidR="003264FC" w:rsidRPr="00A84B6C" w14:paraId="49325FF8" w14:textId="77777777" w:rsidTr="00D01E0F">
        <w:tc>
          <w:tcPr>
            <w:tcW w:w="0" w:type="auto"/>
          </w:tcPr>
          <w:p w14:paraId="330CACE7" w14:textId="1A9E7DF7" w:rsidR="003264FC" w:rsidRPr="00A84B6C" w:rsidRDefault="003264FC" w:rsidP="003264FC">
            <w:pPr>
              <w:pStyle w:val="KeyText"/>
              <w:autoSpaceDE w:val="0"/>
              <w:autoSpaceDN w:val="0"/>
              <w:adjustRightInd w:val="0"/>
            </w:pPr>
            <w:r w:rsidRPr="00A84B6C">
              <w:rPr>
                <w:szCs w:val="24"/>
              </w:rPr>
              <w:t>1</w:t>
            </w:r>
          </w:p>
        </w:tc>
        <w:tc>
          <w:tcPr>
            <w:tcW w:w="3179" w:type="dxa"/>
          </w:tcPr>
          <w:p w14:paraId="0851E7B2" w14:textId="49CC346A" w:rsidR="003264FC" w:rsidRPr="00A84B6C" w:rsidRDefault="003264FC" w:rsidP="003264FC">
            <w:pPr>
              <w:pStyle w:val="KeyText"/>
              <w:autoSpaceDE w:val="0"/>
              <w:autoSpaceDN w:val="0"/>
              <w:adjustRightInd w:val="0"/>
            </w:pPr>
            <w:r w:rsidRPr="00A84B6C">
              <w:rPr>
                <w:szCs w:val="24"/>
              </w:rPr>
              <w:t>no pressure</w:t>
            </w:r>
          </w:p>
        </w:tc>
      </w:tr>
      <w:tr w:rsidR="003264FC" w:rsidRPr="00A84B6C" w14:paraId="4267EBAC" w14:textId="77777777" w:rsidTr="00D01E0F">
        <w:tc>
          <w:tcPr>
            <w:tcW w:w="0" w:type="auto"/>
          </w:tcPr>
          <w:p w14:paraId="2C9891CD" w14:textId="7B4C22E7" w:rsidR="003264FC" w:rsidRPr="00A84B6C" w:rsidRDefault="003264FC" w:rsidP="003264FC">
            <w:pPr>
              <w:pStyle w:val="KeyText"/>
              <w:autoSpaceDE w:val="0"/>
              <w:autoSpaceDN w:val="0"/>
              <w:adjustRightInd w:val="0"/>
            </w:pPr>
            <w:r w:rsidRPr="00A84B6C">
              <w:rPr>
                <w:szCs w:val="24"/>
              </w:rPr>
              <w:t>2</w:t>
            </w:r>
          </w:p>
        </w:tc>
        <w:tc>
          <w:tcPr>
            <w:tcW w:w="3179" w:type="dxa"/>
          </w:tcPr>
          <w:p w14:paraId="741E1DBE" w14:textId="11C21AAC" w:rsidR="003264FC" w:rsidRPr="00A84B6C" w:rsidRDefault="003264FC" w:rsidP="003264FC">
            <w:pPr>
              <w:pStyle w:val="KeyText"/>
              <w:autoSpaceDE w:val="0"/>
              <w:autoSpaceDN w:val="0"/>
              <w:adjustRightInd w:val="0"/>
            </w:pPr>
            <w:r w:rsidRPr="00A84B6C">
              <w:rPr>
                <w:szCs w:val="24"/>
              </w:rPr>
              <w:t>internal vapour pressure</w:t>
            </w:r>
          </w:p>
        </w:tc>
      </w:tr>
      <w:tr w:rsidR="003264FC" w:rsidRPr="00A84B6C" w14:paraId="6D931D7B" w14:textId="77777777" w:rsidTr="00D01E0F">
        <w:tc>
          <w:tcPr>
            <w:tcW w:w="0" w:type="auto"/>
          </w:tcPr>
          <w:p w14:paraId="27C903D2" w14:textId="0EB7AA4D" w:rsidR="003264FC" w:rsidRPr="00A84B6C" w:rsidRDefault="003264FC" w:rsidP="003264FC">
            <w:pPr>
              <w:pStyle w:val="KeyText"/>
              <w:autoSpaceDE w:val="0"/>
              <w:autoSpaceDN w:val="0"/>
              <w:adjustRightInd w:val="0"/>
            </w:pPr>
            <w:r w:rsidRPr="00A84B6C">
              <w:rPr>
                <w:szCs w:val="24"/>
              </w:rPr>
              <w:t>3</w:t>
            </w:r>
          </w:p>
        </w:tc>
        <w:tc>
          <w:tcPr>
            <w:tcW w:w="3179" w:type="dxa"/>
          </w:tcPr>
          <w:p w14:paraId="65A45D10" w14:textId="681BFE48" w:rsidR="003264FC" w:rsidRPr="00A84B6C" w:rsidRDefault="003264FC" w:rsidP="003264FC">
            <w:pPr>
              <w:pStyle w:val="KeyText"/>
              <w:autoSpaceDE w:val="0"/>
              <w:autoSpaceDN w:val="0"/>
              <w:adjustRightInd w:val="0"/>
            </w:pPr>
            <w:r w:rsidRPr="00A84B6C">
              <w:rPr>
                <w:szCs w:val="24"/>
              </w:rPr>
              <w:t>lateral force or pressure</w:t>
            </w:r>
          </w:p>
        </w:tc>
      </w:tr>
    </w:tbl>
    <w:p w14:paraId="1879E566" w14:textId="77777777" w:rsidR="003264FC" w:rsidRPr="00A84B6C" w:rsidRDefault="003264FC">
      <w:pPr>
        <w:pStyle w:val="Figuretitle"/>
        <w:autoSpaceDE w:val="0"/>
        <w:autoSpaceDN w:val="0"/>
        <w:adjustRightInd w:val="0"/>
        <w:outlineLvl w:val="0"/>
        <w:rPr>
          <w:szCs w:val="24"/>
        </w:rPr>
      </w:pPr>
      <w:r w:rsidRPr="00A84B6C">
        <w:rPr>
          <w:szCs w:val="24"/>
        </w:rPr>
        <w:t>Figure 12.1 — Anchored and unanchored tanks</w:t>
      </w:r>
    </w:p>
    <w:p w14:paraId="176240A4"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03" w:name="_Toc148687678"/>
      <w:r w:rsidRPr="00A84B6C">
        <w:rPr>
          <w:rFonts w:eastAsia="Times New Roman"/>
          <w:szCs w:val="24"/>
        </w:rPr>
        <w:t>Overturning</w:t>
      </w:r>
      <w:bookmarkEnd w:id="103"/>
    </w:p>
    <w:p w14:paraId="2F568B1A"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possibility of overturning of a tank should be considered under all static design situations (see </w:t>
      </w:r>
      <w:r w:rsidRPr="00A84B6C">
        <w:rPr>
          <w:rStyle w:val="citefig"/>
          <w:szCs w:val="24"/>
          <w:shd w:val="clear" w:color="auto" w:fill="auto"/>
        </w:rPr>
        <w:t>Figure 12.1b and c</w:t>
      </w:r>
      <w:r w:rsidRPr="00A84B6C">
        <w:rPr>
          <w:szCs w:val="24"/>
        </w:rPr>
        <w:t>), with special attention to wind loading using the value of γ</w:t>
      </w:r>
      <w:r w:rsidRPr="00A84B6C">
        <w:rPr>
          <w:szCs w:val="24"/>
          <w:vertAlign w:val="subscript"/>
        </w:rPr>
        <w:t>F</w:t>
      </w:r>
      <w:r w:rsidRPr="00A84B6C">
        <w:rPr>
          <w:szCs w:val="24"/>
        </w:rPr>
        <w:t xml:space="preserve"> for wind, coupled with the self-weight of the empty tank using the value of γ</w:t>
      </w:r>
      <w:r w:rsidRPr="00A84B6C">
        <w:rPr>
          <w:szCs w:val="24"/>
          <w:vertAlign w:val="subscript"/>
        </w:rPr>
        <w:t>F</w:t>
      </w:r>
      <w:r w:rsidRPr="00A84B6C">
        <w:rPr>
          <w:szCs w:val="24"/>
        </w:rPr>
        <w:t xml:space="preserve"> associated with beneficial loading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1990</w:t>
      </w:r>
      <w:r w:rsidRPr="00A84B6C">
        <w:rPr>
          <w:szCs w:val="24"/>
        </w:rPr>
        <w:t>).</w:t>
      </w:r>
    </w:p>
    <w:p w14:paraId="26232EC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Overturning under seismic action when the tank is full should be considered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1998</w:t>
      </w:r>
      <w:r w:rsidRPr="00A84B6C">
        <w:rPr>
          <w:szCs w:val="24"/>
        </w:rPr>
        <w:noBreakHyphen/>
      </w:r>
      <w:r w:rsidRPr="00A84B6C">
        <w:rPr>
          <w:rStyle w:val="stddocPartNumber"/>
          <w:szCs w:val="24"/>
          <w:shd w:val="clear" w:color="auto" w:fill="auto"/>
        </w:rPr>
        <w:t>4</w:t>
      </w:r>
      <w:r w:rsidRPr="00A84B6C">
        <w:rPr>
          <w:szCs w:val="24"/>
        </w:rPr>
        <w:t>.</w:t>
      </w:r>
    </w:p>
    <w:p w14:paraId="2EC642F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Information on appropriate calculations to determine the uplift under seismic conditions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1998</w:t>
      </w:r>
      <w:r w:rsidRPr="00A84B6C">
        <w:rPr>
          <w:szCs w:val="24"/>
        </w:rPr>
        <w:noBreakHyphen/>
      </w:r>
      <w:r w:rsidRPr="00A84B6C">
        <w:rPr>
          <w:rStyle w:val="stddocPartNumber"/>
          <w:szCs w:val="24"/>
          <w:shd w:val="clear" w:color="auto" w:fill="auto"/>
        </w:rPr>
        <w:t>4</w:t>
      </w:r>
      <w:r w:rsidRPr="00A84B6C">
        <w:rPr>
          <w:szCs w:val="24"/>
        </w:rPr>
        <w:t>.</w:t>
      </w:r>
    </w:p>
    <w:p w14:paraId="0703B9D4"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04" w:name="_Toc148687679"/>
      <w:r w:rsidRPr="00A84B6C">
        <w:rPr>
          <w:rFonts w:eastAsia="Times New Roman"/>
          <w:szCs w:val="24"/>
        </w:rPr>
        <w:t>Anchorage design for anchored ground supported tanks</w:t>
      </w:r>
      <w:bookmarkEnd w:id="104"/>
    </w:p>
    <w:p w14:paraId="34FCA10E"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05" w:name="_Toc148687680"/>
      <w:r w:rsidRPr="00A84B6C">
        <w:rPr>
          <w:rFonts w:eastAsia="Times New Roman"/>
          <w:szCs w:val="24"/>
        </w:rPr>
        <w:t>General</w:t>
      </w:r>
      <w:bookmarkEnd w:id="105"/>
    </w:p>
    <w:p w14:paraId="5ABB61E9"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anchorage should be attached to the cylindrical shell and not to the annular base ring plate or bottom plate alone.</w:t>
      </w:r>
    </w:p>
    <w:p w14:paraId="61A820F4"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In determining whether an anchorage is needed, the effect of the internal pressure on the bottom plate may be considered.</w:t>
      </w:r>
    </w:p>
    <w:p w14:paraId="0A050D68"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effect of the internal pressure can only be engaged to give a beneficial effect that reduces anchorage requirements if local uplift of the bottom occurs. This can be undesirable for the long term condition of the tank.</w:t>
      </w:r>
    </w:p>
    <w:p w14:paraId="7EDFFD4F"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The design should accommodate movements of the tank due to thermal changes and hydrostatic pressure to minimize stresses induced in the shell by these effects.</w:t>
      </w:r>
    </w:p>
    <w:p w14:paraId="7205B82E"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 xml:space="preserve">Where a uniformly supported anchored tank is subject to horizontal loads (e.g. wind) the anchorage forces should be determined according to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6077BFE9" w14:textId="77777777" w:rsidR="003264FC" w:rsidRPr="00A84B6C" w:rsidRDefault="003264FC">
      <w:pPr>
        <w:pStyle w:val="BodyText"/>
        <w:autoSpaceDE w:val="0"/>
        <w:autoSpaceDN w:val="0"/>
        <w:adjustRightInd w:val="0"/>
        <w:rPr>
          <w:szCs w:val="24"/>
        </w:rPr>
      </w:pPr>
      <w:r w:rsidRPr="00A84B6C">
        <w:rPr>
          <w:szCs w:val="24"/>
        </w:rPr>
        <w:lastRenderedPageBreak/>
        <w:t>(5)</w:t>
      </w:r>
      <w:r w:rsidRPr="00A84B6C">
        <w:rPr>
          <w:szCs w:val="24"/>
        </w:rPr>
        <w:tab/>
        <w:t>Where a uniformly supported anchored tank is subject to horizontal loads (e.g. wind) the anchorage forces may alternatively be calculated according to either linear shell bending theory or shell semi-membrane theory. They should not be calculated using beam theory.</w:t>
      </w:r>
    </w:p>
    <w:p w14:paraId="6D0A2994" w14:textId="77777777" w:rsidR="003264FC" w:rsidRPr="00A84B6C" w:rsidRDefault="003264FC">
      <w:pPr>
        <w:pStyle w:val="Note"/>
        <w:autoSpaceDE w:val="0"/>
        <w:autoSpaceDN w:val="0"/>
        <w:adjustRightInd w:val="0"/>
        <w:rPr>
          <w:szCs w:val="24"/>
        </w:rPr>
      </w:pPr>
      <w:r w:rsidRPr="00A84B6C">
        <w:rPr>
          <w:szCs w:val="24"/>
        </w:rPr>
        <w:t>NOTE 1</w:t>
      </w:r>
      <w:r w:rsidRPr="00A84B6C">
        <w:rPr>
          <w:szCs w:val="24"/>
        </w:rPr>
        <w:tab/>
        <w:t>The forces calculated using shell theory are locally much higher than those found using beam theory.</w:t>
      </w:r>
    </w:p>
    <w:p w14:paraId="39EA0E19" w14:textId="77777777" w:rsidR="003264FC" w:rsidRPr="00A84B6C" w:rsidRDefault="003264FC">
      <w:pPr>
        <w:pStyle w:val="Note"/>
        <w:autoSpaceDE w:val="0"/>
        <w:autoSpaceDN w:val="0"/>
        <w:adjustRightInd w:val="0"/>
        <w:rPr>
          <w:szCs w:val="24"/>
        </w:rPr>
      </w:pPr>
      <w:r w:rsidRPr="00A84B6C">
        <w:rPr>
          <w:szCs w:val="24"/>
        </w:rPr>
        <w:t>NOTE 2</w:t>
      </w:r>
      <w:r w:rsidRPr="00A84B6C">
        <w:rPr>
          <w:szCs w:val="24"/>
        </w:rPr>
        <w:tab/>
        <w:t>Design advice pre-dating about 2010 (e.g. [</w:t>
      </w:r>
      <w:r w:rsidRPr="00A84B6C">
        <w:rPr>
          <w:rStyle w:val="citebib"/>
          <w:szCs w:val="24"/>
          <w:shd w:val="clear" w:color="auto" w:fill="auto"/>
        </w:rPr>
        <w:t>8</w:t>
      </w:r>
      <w:r w:rsidRPr="00A84B6C">
        <w:rPr>
          <w:szCs w:val="24"/>
        </w:rPr>
        <w:t xml:space="preserve">]) indicated that anchorage forces required to resist wind loads are very much higher than the value derived from global bending. Recent research has shown that the anchorage forces are still higher than the global bending values, but the stiffness of each anchorage detail has a substantial influence on the anchorage force. This updated treatment is now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p>
    <w:p w14:paraId="632BAE52" w14:textId="77777777" w:rsidR="003264FC" w:rsidRPr="00A84B6C" w:rsidRDefault="003264FC">
      <w:pPr>
        <w:pStyle w:val="Note"/>
        <w:autoSpaceDE w:val="0"/>
        <w:autoSpaceDN w:val="0"/>
        <w:adjustRightInd w:val="0"/>
        <w:rPr>
          <w:szCs w:val="24"/>
        </w:rPr>
      </w:pPr>
      <w:r w:rsidRPr="00A84B6C">
        <w:rPr>
          <w:szCs w:val="24"/>
        </w:rPr>
        <w:t>NOTE 3</w:t>
      </w:r>
      <w:r w:rsidRPr="00A84B6C">
        <w:rPr>
          <w:szCs w:val="24"/>
        </w:rPr>
        <w:tab/>
        <w:t xml:space="preserve">The updated treatment given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often leads to very conservative assessments of anchorage forces. To obtain less conservative forces, it is necessary to determine the vertical stiffness of the individual anchorage arrangement and to use this in a computational analysis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to determine accurate estimates of the real anchorage forces under the given loading condition.</w:t>
      </w:r>
    </w:p>
    <w:p w14:paraId="1DCB6671"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The design of the cylindrical shell to resist the local anchorage forces applied to it by the anchorage should meet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 xml:space="preserve"> or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1F25D10C" w14:textId="77777777" w:rsidR="003264FC" w:rsidRPr="00A84B6C" w:rsidRDefault="003264FC">
      <w:pPr>
        <w:pStyle w:val="Heading3"/>
        <w:tabs>
          <w:tab w:val="left" w:pos="400"/>
          <w:tab w:val="left" w:pos="560"/>
          <w:tab w:val="left" w:pos="720"/>
        </w:tabs>
        <w:autoSpaceDE w:val="0"/>
        <w:autoSpaceDN w:val="0"/>
        <w:adjustRightInd w:val="0"/>
        <w:rPr>
          <w:rFonts w:eastAsia="Times New Roman"/>
          <w:szCs w:val="24"/>
        </w:rPr>
      </w:pPr>
      <w:bookmarkStart w:id="106" w:name="_Toc148687681"/>
      <w:r w:rsidRPr="00A84B6C">
        <w:rPr>
          <w:rFonts w:eastAsia="Times New Roman"/>
          <w:szCs w:val="24"/>
        </w:rPr>
        <w:t>Anchorage design</w:t>
      </w:r>
      <w:bookmarkEnd w:id="106"/>
    </w:p>
    <w:p w14:paraId="08D18497"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Tank anchorage should be provided for fixed roof tanks, if any of the following conditions could possibly cause the cylindrical shell wall and the bottom plate close to it to lift off its foundations:</w:t>
      </w:r>
    </w:p>
    <w:p w14:paraId="68D8566A" w14:textId="77777777" w:rsidR="003264FC" w:rsidRPr="00A84B6C" w:rsidRDefault="003264FC">
      <w:pPr>
        <w:pStyle w:val="ListNumber1"/>
        <w:autoSpaceDE w:val="0"/>
        <w:autoSpaceDN w:val="0"/>
        <w:adjustRightInd w:val="0"/>
        <w:rPr>
          <w:szCs w:val="24"/>
          <w:lang w:val="en-GB"/>
        </w:rPr>
      </w:pPr>
      <w:r w:rsidRPr="00A84B6C">
        <w:rPr>
          <w:szCs w:val="24"/>
          <w:lang w:val="en-GB"/>
        </w:rPr>
        <w:t>a)</w:t>
      </w:r>
      <w:r w:rsidRPr="00A84B6C">
        <w:rPr>
          <w:szCs w:val="24"/>
          <w:lang w:val="en-GB"/>
        </w:rPr>
        <w:tab/>
        <w:t xml:space="preserve">Uplift of an empty tank due to internal design pressure counteracted by the effective corroded weight of roof, shell and permanent attachments (see </w:t>
      </w:r>
      <w:r w:rsidRPr="00A84B6C">
        <w:rPr>
          <w:rStyle w:val="citefig"/>
          <w:szCs w:val="24"/>
          <w:shd w:val="clear" w:color="auto" w:fill="auto"/>
          <w:lang w:val="en-GB"/>
        </w:rPr>
        <w:t>Figure 12.1b</w:t>
      </w:r>
      <w:r w:rsidRPr="00A84B6C">
        <w:rPr>
          <w:szCs w:val="24"/>
          <w:lang w:val="en-GB"/>
        </w:rPr>
        <w:t>);</w:t>
      </w:r>
    </w:p>
    <w:p w14:paraId="4E781E3D" w14:textId="77777777" w:rsidR="003264FC" w:rsidRPr="00A84B6C" w:rsidRDefault="003264FC">
      <w:pPr>
        <w:pStyle w:val="ListNumber1"/>
        <w:autoSpaceDE w:val="0"/>
        <w:autoSpaceDN w:val="0"/>
        <w:adjustRightInd w:val="0"/>
        <w:rPr>
          <w:szCs w:val="24"/>
          <w:lang w:val="en-GB"/>
        </w:rPr>
      </w:pPr>
      <w:r w:rsidRPr="00A84B6C">
        <w:rPr>
          <w:szCs w:val="24"/>
          <w:lang w:val="en-GB"/>
        </w:rPr>
        <w:t>b)</w:t>
      </w:r>
      <w:r w:rsidRPr="00A84B6C">
        <w:rPr>
          <w:szCs w:val="24"/>
          <w:lang w:val="en-GB"/>
        </w:rPr>
        <w:tab/>
        <w:t xml:space="preserve">Uplift due to internal design pressure in combination with wind loading counteracted by the effective corroded weight of roof, shell and permanent attachments plus the effective weight of the product always present in the tank as agreed between the designer, the client and the relevant authority (see </w:t>
      </w:r>
      <w:r w:rsidRPr="00A84B6C">
        <w:rPr>
          <w:rStyle w:val="citefig"/>
          <w:szCs w:val="24"/>
          <w:shd w:val="clear" w:color="auto" w:fill="auto"/>
          <w:lang w:val="en-GB"/>
        </w:rPr>
        <w:t>Figure 12.1c</w:t>
      </w:r>
      <w:r w:rsidRPr="00A84B6C">
        <w:rPr>
          <w:szCs w:val="24"/>
          <w:lang w:val="en-GB"/>
        </w:rPr>
        <w:t>).</w:t>
      </w:r>
    </w:p>
    <w:p w14:paraId="712CDC0E"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The effective weight of product that is deemed to be always present in the tank can be significantly less than its true weight due to liquid movement under this extreme design situation.</w:t>
      </w:r>
    </w:p>
    <w:p w14:paraId="6102F361" w14:textId="77777777" w:rsidR="003264FC" w:rsidRPr="00A84B6C" w:rsidRDefault="003264FC">
      <w:pPr>
        <w:pStyle w:val="ListNumber1"/>
        <w:autoSpaceDE w:val="0"/>
        <w:autoSpaceDN w:val="0"/>
        <w:adjustRightInd w:val="0"/>
        <w:rPr>
          <w:szCs w:val="24"/>
          <w:lang w:val="en-GB"/>
        </w:rPr>
      </w:pPr>
      <w:r w:rsidRPr="00A84B6C">
        <w:rPr>
          <w:szCs w:val="24"/>
          <w:lang w:val="en-GB"/>
        </w:rPr>
        <w:t>c)</w:t>
      </w:r>
      <w:r w:rsidRPr="00A84B6C">
        <w:rPr>
          <w:szCs w:val="24"/>
          <w:lang w:val="en-GB"/>
        </w:rPr>
        <w:tab/>
        <w:t>Uplift of an empty tank due to wind loading counteracted by the effective corroded weight of roof, shell and permanent attachments.</w:t>
      </w:r>
    </w:p>
    <w:p w14:paraId="493FB877"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In determining the required anchorage forces, the uplift forces due to the wind load should be calculated according to </w:t>
      </w:r>
      <w:r w:rsidRPr="00A84B6C">
        <w:rPr>
          <w:rStyle w:val="citesec"/>
          <w:szCs w:val="24"/>
          <w:shd w:val="clear" w:color="auto" w:fill="auto"/>
        </w:rPr>
        <w:t>12.2.1</w:t>
      </w:r>
      <w:r w:rsidRPr="00A84B6C">
        <w:rPr>
          <w:szCs w:val="24"/>
        </w:rPr>
        <w:t>(5). The internal vapour pressure should also be taken into account.</w:t>
      </w:r>
    </w:p>
    <w:p w14:paraId="2C947A1C"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Where it is guaranteed that an appropriate quantity of liquid will always remain in the tank, its weight may be included in the assessment.</w:t>
      </w:r>
    </w:p>
    <w:p w14:paraId="571D4595" w14:textId="77777777" w:rsidR="003264FC" w:rsidRPr="00A84B6C" w:rsidRDefault="003264FC">
      <w:pPr>
        <w:pStyle w:val="BodyText"/>
        <w:autoSpaceDE w:val="0"/>
        <w:autoSpaceDN w:val="0"/>
        <w:adjustRightInd w:val="0"/>
        <w:rPr>
          <w:szCs w:val="24"/>
        </w:rPr>
      </w:pPr>
      <w:r w:rsidRPr="00A84B6C">
        <w:rPr>
          <w:szCs w:val="24"/>
        </w:rPr>
        <w:t>(4)</w:t>
      </w:r>
      <w:r w:rsidRPr="00A84B6C">
        <w:rPr>
          <w:szCs w:val="24"/>
        </w:rPr>
        <w:tab/>
        <w:t>If the cylindrical shell is assumed to have a rigid cross-section (beam theory), local uplift can be predicted to occur. Under such conditions, the true flexibility of the whole structure under unsymmetrical loads should be assessed (semi-membrane theory or finite element analysis), and suitable provision should be made for the consequences. In particular, there can be unacceptable distortion of the shell wall far above the point of uplift.</w:t>
      </w:r>
    </w:p>
    <w:p w14:paraId="190354ED"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Where the tank has an internal floating roof, distortion of the cylindrical shell wall due to non-uniform base uplift can cause floating roof jamming and damage.</w:t>
      </w:r>
    </w:p>
    <w:p w14:paraId="2FDDBBE0" w14:textId="77777777" w:rsidR="003264FC" w:rsidRPr="00A84B6C" w:rsidRDefault="003264FC">
      <w:pPr>
        <w:pStyle w:val="BodyText"/>
        <w:autoSpaceDE w:val="0"/>
        <w:autoSpaceDN w:val="0"/>
        <w:adjustRightInd w:val="0"/>
        <w:rPr>
          <w:szCs w:val="24"/>
        </w:rPr>
      </w:pPr>
      <w:r w:rsidRPr="00A84B6C">
        <w:rPr>
          <w:szCs w:val="24"/>
        </w:rPr>
        <w:t>(5)</w:t>
      </w:r>
      <w:r w:rsidRPr="00A84B6C">
        <w:rPr>
          <w:szCs w:val="24"/>
        </w:rPr>
        <w:tab/>
        <w:t>Anchorage points should be spaced evenly around the circumference of the tank, insofar as this is possible.</w:t>
      </w:r>
    </w:p>
    <w:p w14:paraId="687D478E" w14:textId="77777777" w:rsidR="003264FC" w:rsidRPr="00A84B6C" w:rsidRDefault="003264FC">
      <w:pPr>
        <w:pStyle w:val="BodyText"/>
        <w:autoSpaceDE w:val="0"/>
        <w:autoSpaceDN w:val="0"/>
        <w:adjustRightInd w:val="0"/>
        <w:rPr>
          <w:szCs w:val="24"/>
        </w:rPr>
      </w:pPr>
      <w:r w:rsidRPr="00A84B6C">
        <w:rPr>
          <w:szCs w:val="24"/>
        </w:rPr>
        <w:t>(6)</w:t>
      </w:r>
      <w:r w:rsidRPr="00A84B6C">
        <w:rPr>
          <w:szCs w:val="24"/>
        </w:rPr>
        <w:tab/>
        <w:t xml:space="preserve">The design of the holding-down bolts, straps or threaded rods should meet the requirements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8</w:t>
      </w:r>
      <w:r w:rsidRPr="00A84B6C">
        <w:rPr>
          <w:szCs w:val="24"/>
        </w:rPr>
        <w:t>. The potential for corrosion of this anchorage should be considered.</w:t>
      </w:r>
    </w:p>
    <w:p w14:paraId="292F01DB" w14:textId="77777777" w:rsidR="003264FC" w:rsidRPr="00A84B6C" w:rsidRDefault="003264FC">
      <w:pPr>
        <w:pStyle w:val="BodyText"/>
        <w:autoSpaceDE w:val="0"/>
        <w:autoSpaceDN w:val="0"/>
        <w:adjustRightInd w:val="0"/>
        <w:rPr>
          <w:szCs w:val="24"/>
        </w:rPr>
      </w:pPr>
      <w:r w:rsidRPr="00A84B6C">
        <w:rPr>
          <w:szCs w:val="24"/>
        </w:rPr>
        <w:lastRenderedPageBreak/>
        <w:t>(7)</w:t>
      </w:r>
      <w:r w:rsidRPr="00A84B6C">
        <w:rPr>
          <w:szCs w:val="24"/>
        </w:rPr>
        <w:tab/>
        <w:t>The design of the anchorage should accommodate movements of the tank due to thermal changes and hydrostatic pressure and minimize any stresses induced in the shell.</w:t>
      </w:r>
    </w:p>
    <w:p w14:paraId="0B66FE49" w14:textId="77777777" w:rsidR="003264FC" w:rsidRPr="00A84B6C" w:rsidRDefault="003264FC">
      <w:pPr>
        <w:pStyle w:val="BodyText"/>
        <w:autoSpaceDE w:val="0"/>
        <w:autoSpaceDN w:val="0"/>
        <w:adjustRightInd w:val="0"/>
        <w:rPr>
          <w:szCs w:val="24"/>
        </w:rPr>
      </w:pPr>
      <w:r w:rsidRPr="00A84B6C">
        <w:rPr>
          <w:szCs w:val="24"/>
        </w:rPr>
        <w:t>(8)</w:t>
      </w:r>
      <w:r w:rsidRPr="00A84B6C">
        <w:rPr>
          <w:szCs w:val="24"/>
        </w:rPr>
        <w:tab/>
        <w:t xml:space="preserve">The design of the shell for local anchorage forces and bending moments resulting from the anchorage should meet the requirements of 8.9 and 8.10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4</w:t>
      </w:r>
      <w:r w:rsidRPr="00A84B6C">
        <w:rPr>
          <w:rStyle w:val="stddocPartNumber"/>
          <w:szCs w:val="24"/>
          <w:shd w:val="clear" w:color="auto" w:fill="auto"/>
        </w:rPr>
        <w:noBreakHyphen/>
        <w:t>1</w:t>
      </w:r>
      <w:r w:rsidRPr="00A84B6C">
        <w:rPr>
          <w:szCs w:val="24"/>
        </w:rPr>
        <w:t>:</w:t>
      </w:r>
      <w:r w:rsidRPr="00A84B6C">
        <w:rPr>
          <w:rStyle w:val="stdyear"/>
          <w:szCs w:val="24"/>
          <w:shd w:val="clear" w:color="auto" w:fill="auto"/>
        </w:rPr>
        <w:t>2024</w:t>
      </w:r>
      <w:r w:rsidRPr="00A84B6C">
        <w:rPr>
          <w:szCs w:val="24"/>
        </w:rPr>
        <w:t>.</w:t>
      </w:r>
    </w:p>
    <w:p w14:paraId="0935F430" w14:textId="77777777" w:rsidR="003264FC" w:rsidRPr="00A84B6C" w:rsidRDefault="003264FC">
      <w:pPr>
        <w:pStyle w:val="BodyText"/>
        <w:autoSpaceDE w:val="0"/>
        <w:autoSpaceDN w:val="0"/>
        <w:adjustRightInd w:val="0"/>
        <w:rPr>
          <w:szCs w:val="24"/>
        </w:rPr>
      </w:pPr>
      <w:r w:rsidRPr="00A84B6C">
        <w:rPr>
          <w:szCs w:val="24"/>
        </w:rPr>
        <w:t>(9)</w:t>
      </w:r>
      <w:r w:rsidRPr="00A84B6C">
        <w:rPr>
          <w:szCs w:val="24"/>
        </w:rPr>
        <w:tab/>
        <w:t>No initial tension should be applied to the holding down bolt or strap, to ensure that it will become effective only if an uplift force develops in the shell of the tank.</w:t>
      </w:r>
    </w:p>
    <w:p w14:paraId="75E59BB8"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If the holding down bolts or straps are not pre-tensioned, the maximum uplift forces in them under wind load will be reduced, so that the calculation described in (2) will be applicable. In addition, the stresses caused by the restraint of radial movements due to thermal changes and hydrostatic pressure will be reduced.</w:t>
      </w:r>
    </w:p>
    <w:p w14:paraId="0493CA39" w14:textId="77777777" w:rsidR="003264FC" w:rsidRPr="00A84B6C" w:rsidRDefault="003264FC">
      <w:pPr>
        <w:pStyle w:val="Heading1"/>
        <w:autoSpaceDE w:val="0"/>
        <w:autoSpaceDN w:val="0"/>
        <w:adjustRightInd w:val="0"/>
        <w:rPr>
          <w:rFonts w:eastAsia="Times New Roman"/>
          <w:szCs w:val="24"/>
        </w:rPr>
      </w:pPr>
      <w:bookmarkStart w:id="107" w:name="_Toc148687682"/>
      <w:r w:rsidRPr="00A84B6C">
        <w:rPr>
          <w:rFonts w:eastAsia="Times New Roman"/>
          <w:szCs w:val="24"/>
        </w:rPr>
        <w:t>Ultimate limit states in pedestal tanks</w:t>
      </w:r>
      <w:bookmarkEnd w:id="107"/>
    </w:p>
    <w:p w14:paraId="34C1A13C"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08" w:name="_Toc148687683"/>
      <w:r w:rsidRPr="00A84B6C">
        <w:rPr>
          <w:rFonts w:eastAsia="Times New Roman"/>
          <w:szCs w:val="24"/>
        </w:rPr>
        <w:t>Structural forms</w:t>
      </w:r>
      <w:bookmarkEnd w:id="108"/>
    </w:p>
    <w:p w14:paraId="03533AF1"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provisions defined in this clause cover the design of pedestal tanks that can have the following features (</w:t>
      </w:r>
      <w:r w:rsidRPr="00A84B6C">
        <w:rPr>
          <w:rStyle w:val="citefig"/>
          <w:szCs w:val="24"/>
          <w:shd w:val="clear" w:color="auto" w:fill="auto"/>
        </w:rPr>
        <w:t>Figure 13.1</w:t>
      </w:r>
      <w:r w:rsidRPr="00A84B6C">
        <w:rPr>
          <w:szCs w:val="24"/>
        </w:rPr>
        <w:t>):</w:t>
      </w:r>
    </w:p>
    <w:p w14:paraId="2B08CF3F" w14:textId="77777777" w:rsidR="003264FC" w:rsidRPr="00A84B6C" w:rsidRDefault="003264FC">
      <w:pPr>
        <w:pStyle w:val="ListContinue1"/>
        <w:tabs>
          <w:tab w:val="left" w:pos="680"/>
          <w:tab w:val="left" w:pos="5103"/>
          <w:tab w:val="left" w:pos="6804"/>
        </w:tabs>
        <w:autoSpaceDE w:val="0"/>
        <w:autoSpaceDN w:val="0"/>
        <w:adjustRightInd w:val="0"/>
        <w:rPr>
          <w:szCs w:val="24"/>
          <w:lang w:val="it-IT"/>
        </w:rPr>
      </w:pPr>
      <w:r w:rsidRPr="00A84B6C">
        <w:rPr>
          <w:szCs w:val="24"/>
          <w:lang w:val="it-IT"/>
        </w:rPr>
        <w:t>—</w:t>
      </w:r>
      <w:r w:rsidRPr="00A84B6C">
        <w:rPr>
          <w:szCs w:val="24"/>
          <w:lang w:val="it-IT"/>
        </w:rPr>
        <w:tab/>
        <w:t>conical storage vessel;</w:t>
      </w:r>
    </w:p>
    <w:p w14:paraId="0C03775D" w14:textId="77777777" w:rsidR="003264FC" w:rsidRPr="00A84B6C" w:rsidRDefault="003264FC">
      <w:pPr>
        <w:pStyle w:val="ListContinue1"/>
        <w:tabs>
          <w:tab w:val="left" w:pos="680"/>
          <w:tab w:val="left" w:pos="5103"/>
          <w:tab w:val="left" w:pos="6804"/>
        </w:tabs>
        <w:autoSpaceDE w:val="0"/>
        <w:autoSpaceDN w:val="0"/>
        <w:adjustRightInd w:val="0"/>
        <w:rPr>
          <w:szCs w:val="24"/>
          <w:lang w:val="it-IT"/>
        </w:rPr>
      </w:pPr>
      <w:r w:rsidRPr="00A84B6C">
        <w:rPr>
          <w:szCs w:val="24"/>
          <w:lang w:val="it-IT"/>
        </w:rPr>
        <w:t>—</w:t>
      </w:r>
      <w:r w:rsidRPr="00A84B6C">
        <w:rPr>
          <w:szCs w:val="24"/>
          <w:lang w:val="it-IT"/>
        </w:rPr>
        <w:tab/>
        <w:t>tori-spherical dome with tori-conical storage vessel;</w:t>
      </w:r>
    </w:p>
    <w:p w14:paraId="7C06DC3C"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cylindrical support tower;</w:t>
      </w:r>
    </w:p>
    <w:p w14:paraId="2E3BE581"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conical (tapered) tower.</w:t>
      </w:r>
    </w:p>
    <w:tbl>
      <w:tblPr>
        <w:tblW w:w="0" w:type="auto"/>
        <w:jc w:val="center"/>
        <w:tblLook w:val="01E0" w:firstRow="1" w:lastRow="1" w:firstColumn="1" w:lastColumn="1" w:noHBand="0" w:noVBand="0"/>
      </w:tblPr>
      <w:tblGrid>
        <w:gridCol w:w="4188"/>
        <w:gridCol w:w="4321"/>
      </w:tblGrid>
      <w:tr w:rsidR="003264FC" w:rsidRPr="00A84B6C" w14:paraId="2FFE2EC3" w14:textId="77777777" w:rsidTr="00B42DAD">
        <w:trPr>
          <w:cantSplit/>
          <w:jc w:val="center"/>
        </w:trPr>
        <w:tc>
          <w:tcPr>
            <w:tcW w:w="4188" w:type="dxa"/>
            <w:vAlign w:val="center"/>
          </w:tcPr>
          <w:p w14:paraId="1C23554F" w14:textId="7E55070A" w:rsidR="003264FC" w:rsidRPr="00A84B6C" w:rsidRDefault="003264FC" w:rsidP="003B3529">
            <w:pPr>
              <w:pStyle w:val="Tablebody"/>
              <w:autoSpaceDE w:val="0"/>
              <w:autoSpaceDN w:val="0"/>
              <w:adjustRightInd w:val="0"/>
              <w:jc w:val="center"/>
            </w:pPr>
            <w:r w:rsidRPr="00A84B6C">
              <w:rPr>
                <w:noProof/>
                <w:szCs w:val="24"/>
              </w:rPr>
              <w:fldChar w:fldCharType="begin"/>
            </w:r>
            <w:r w:rsidR="00B975B6" w:rsidRPr="00A84B6C">
              <w:rPr>
                <w:noProof/>
                <w:szCs w:val="24"/>
              </w:rPr>
              <w:instrText xml:space="preserve"> INCLUDEPICTURE "41_e_dr/13_001a.tif"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"Y:\\STD_MGT\\STDDEL\\PRODUCTION\\Standards\\00250\\224\\41_e_dr\\13_001a.tif"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"Y:\\STD_MGT\\STDDEL\\PRODUCTION\\Standards\\00250\\224\\41_e_dr\\13_001a.tif"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"Y:\\STD_MGT\\STDDEL\\PRODUCTION\\Standards\\00250\\224\\41_e_dr\\13_001a.tif"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"Y:\\STD_MGT\\STDDEL\\PRODUCTION\\Standards\\00250\\224\\41_e_dr\\13_001a.tif"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"Y:\\STD_MGT\\STDDEL\\PRODUCTION\\Standards\\00250\\224\\41_e_dr\\13_001a.tif"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1993-4-2.zip.795\\41_e_dr\\13_001a.tif" \* MERGEFORMATINET</w:instrText>
            </w:r>
            <w:r w:rsidR="00C17D05">
              <w:rPr>
                <w:noProof/>
                <w:szCs w:val="24"/>
              </w:rPr>
              <w:instrText xml:space="preserve"> </w:instrText>
            </w:r>
            <w:r w:rsidR="00C17D05">
              <w:rPr>
                <w:noProof/>
                <w:szCs w:val="24"/>
              </w:rPr>
              <w:fldChar w:fldCharType="separate"/>
            </w:r>
            <w:r w:rsidR="00C17D05">
              <w:rPr>
                <w:noProof/>
                <w:szCs w:val="24"/>
              </w:rPr>
              <w:pict w14:anchorId="2D6B096B">
                <v:shape id="_x0000_i1125" type="#_x0000_t75" style="width:129pt;height:153pt">
                  <v:imagedata r:id="rId218" r:href="rId219"/>
                </v:shape>
              </w:pict>
            </w:r>
            <w:r w:rsidR="00C17D05">
              <w:rPr>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c>
          <w:tcPr>
            <w:tcW w:w="4321" w:type="dxa"/>
            <w:vAlign w:val="center"/>
          </w:tcPr>
          <w:p w14:paraId="128C6B54" w14:textId="477E0DC5" w:rsidR="003264FC" w:rsidRPr="00A84B6C" w:rsidRDefault="003264FC" w:rsidP="003264FC">
            <w:pPr>
              <w:pStyle w:val="Tablebody"/>
              <w:autoSpaceDE w:val="0"/>
              <w:autoSpaceDN w:val="0"/>
              <w:adjustRightInd w:val="0"/>
              <w:jc w:val="center"/>
            </w:pPr>
            <w:r w:rsidRPr="00A84B6C">
              <w:rPr>
                <w:noProof/>
                <w:szCs w:val="24"/>
              </w:rPr>
              <w:fldChar w:fldCharType="begin"/>
            </w:r>
            <w:r w:rsidR="00B975B6" w:rsidRPr="00A84B6C">
              <w:rPr>
                <w:noProof/>
                <w:szCs w:val="24"/>
              </w:rPr>
              <w:instrText xml:space="preserve"> INCLUDEPICTURE "41_e_dr/13_001b.tif" \* MERGEFORMATINET </w:instrText>
            </w:r>
            <w:r w:rsidRPr="00A84B6C">
              <w:rPr>
                <w:noProof/>
                <w:szCs w:val="24"/>
              </w:rPr>
              <w:fldChar w:fldCharType="separate"/>
            </w:r>
            <w:r w:rsidR="004E2B35" w:rsidRPr="00A84B6C">
              <w:rPr>
                <w:noProof/>
                <w:szCs w:val="24"/>
              </w:rPr>
              <w:fldChar w:fldCharType="begin"/>
            </w:r>
            <w:r w:rsidR="004E2B35" w:rsidRPr="00A84B6C">
              <w:rPr>
                <w:noProof/>
                <w:szCs w:val="24"/>
              </w:rPr>
              <w:instrText xml:space="preserve"> INCLUDEPICTURE  "Y:\\STD_MGT\\STDDEL\\PRODUCTION\\Standards\\00250\\224\\41_e_dr\\13_001b.tif" \* MERGEFORMATINET </w:instrText>
            </w:r>
            <w:r w:rsidR="004E2B35" w:rsidRPr="00A84B6C">
              <w:rPr>
                <w:noProof/>
                <w:szCs w:val="24"/>
              </w:rPr>
              <w:fldChar w:fldCharType="separate"/>
            </w:r>
            <w:r w:rsidR="00C577FD" w:rsidRPr="00A84B6C">
              <w:rPr>
                <w:noProof/>
                <w:szCs w:val="24"/>
              </w:rPr>
              <w:fldChar w:fldCharType="begin"/>
            </w:r>
            <w:r w:rsidR="00C577FD" w:rsidRPr="00A84B6C">
              <w:rPr>
                <w:noProof/>
                <w:szCs w:val="24"/>
              </w:rPr>
              <w:instrText xml:space="preserve"> INCLUDEPICTURE  "Y:\\STD_MGT\\STDDEL\\PRODUCTION\\Standards\\00250\\224\\41_e_dr\\13_001b.tif" \* MERGEFORMATINET </w:instrText>
            </w:r>
            <w:r w:rsidR="00C577FD" w:rsidRPr="00A84B6C">
              <w:rPr>
                <w:noProof/>
                <w:szCs w:val="24"/>
              </w:rPr>
              <w:fldChar w:fldCharType="separate"/>
            </w:r>
            <w:r w:rsidR="002171AA">
              <w:rPr>
                <w:noProof/>
                <w:szCs w:val="24"/>
              </w:rPr>
              <w:fldChar w:fldCharType="begin"/>
            </w:r>
            <w:r w:rsidR="002171AA">
              <w:rPr>
                <w:noProof/>
                <w:szCs w:val="24"/>
              </w:rPr>
              <w:instrText xml:space="preserve"> INCLUDEPICTURE  "Y:\\STD_MGT\\STDDEL\\PRODUCTION\\Standards\\00250\\224\\41_e_dr\\13_001b.tif" \* MERGEFORMATINET </w:instrText>
            </w:r>
            <w:r w:rsidR="002171AA">
              <w:rPr>
                <w:noProof/>
                <w:szCs w:val="24"/>
              </w:rPr>
              <w:fldChar w:fldCharType="separate"/>
            </w:r>
            <w:r w:rsidR="00D11DB3">
              <w:rPr>
                <w:noProof/>
                <w:szCs w:val="24"/>
              </w:rPr>
              <w:fldChar w:fldCharType="begin"/>
            </w:r>
            <w:r w:rsidR="00D11DB3">
              <w:rPr>
                <w:noProof/>
                <w:szCs w:val="24"/>
              </w:rPr>
              <w:instrText xml:space="preserve"> INCLUDEPICTURE  "Y:\\STD_MGT\\STDDEL\\PRODUCTION\\Standards\\00250\\224\\41_e_dr\\13_001b.tif" \* MERGEFORMATINET </w:instrText>
            </w:r>
            <w:r w:rsidR="00D11DB3">
              <w:rPr>
                <w:noProof/>
                <w:szCs w:val="24"/>
              </w:rPr>
              <w:fldChar w:fldCharType="separate"/>
            </w:r>
            <w:r w:rsidR="00CE2AF5">
              <w:rPr>
                <w:noProof/>
                <w:szCs w:val="24"/>
              </w:rPr>
              <w:fldChar w:fldCharType="begin"/>
            </w:r>
            <w:r w:rsidR="00CE2AF5">
              <w:rPr>
                <w:noProof/>
                <w:szCs w:val="24"/>
              </w:rPr>
              <w:instrText xml:space="preserve"> INCLUDEPICTURE  "Y:\\STD_MGT\\STDDEL\\PRODUCTION\\Standards\\00250\\224\\41_e_dr\\13_001b.tif" \* MERGEFORMATINET </w:instrText>
            </w:r>
            <w:r w:rsidR="00CE2AF5">
              <w:rPr>
                <w:noProof/>
                <w:szCs w:val="24"/>
              </w:rPr>
              <w:fldChar w:fldCharType="separate"/>
            </w:r>
            <w:r w:rsidR="00C17D05">
              <w:rPr>
                <w:noProof/>
                <w:szCs w:val="24"/>
              </w:rPr>
              <w:fldChar w:fldCharType="begin"/>
            </w:r>
            <w:r w:rsidR="00C17D05">
              <w:rPr>
                <w:noProof/>
                <w:szCs w:val="24"/>
              </w:rPr>
              <w:instrText xml:space="preserve"> </w:instrText>
            </w:r>
            <w:r w:rsidR="00C17D05">
              <w:rPr>
                <w:noProof/>
                <w:szCs w:val="24"/>
              </w:rPr>
              <w:instrText>INCLUDEPICTURE  "C:\\Users\\a.dionysiou\\AppData\\Local\\Temp\\a70edcce-9911-4fd6-a1c0-452bbbd23795_prEN 1993-4-2.zip.795\\41_e_dr\\13_001b.tif" \* MERGEFORMATINET</w:instrText>
            </w:r>
            <w:r w:rsidR="00C17D05">
              <w:rPr>
                <w:noProof/>
                <w:szCs w:val="24"/>
              </w:rPr>
              <w:instrText xml:space="preserve"> </w:instrText>
            </w:r>
            <w:r w:rsidR="00C17D05">
              <w:rPr>
                <w:noProof/>
                <w:szCs w:val="24"/>
              </w:rPr>
              <w:fldChar w:fldCharType="separate"/>
            </w:r>
            <w:r w:rsidR="00C17D05">
              <w:rPr>
                <w:noProof/>
                <w:szCs w:val="24"/>
              </w:rPr>
              <w:pict w14:anchorId="7B31FB2E">
                <v:shape id="_x0000_i1126" type="#_x0000_t75" style="width:114.75pt;height:126pt">
                  <v:imagedata r:id="rId220" r:href="rId221"/>
                </v:shape>
              </w:pict>
            </w:r>
            <w:r w:rsidR="00C17D05">
              <w:rPr>
                <w:noProof/>
                <w:szCs w:val="24"/>
              </w:rPr>
              <w:fldChar w:fldCharType="end"/>
            </w:r>
            <w:r w:rsidR="00CE2AF5">
              <w:rPr>
                <w:noProof/>
                <w:szCs w:val="24"/>
              </w:rPr>
              <w:fldChar w:fldCharType="end"/>
            </w:r>
            <w:r w:rsidR="00D11DB3">
              <w:rPr>
                <w:noProof/>
                <w:szCs w:val="24"/>
              </w:rPr>
              <w:fldChar w:fldCharType="end"/>
            </w:r>
            <w:r w:rsidR="002171AA">
              <w:rPr>
                <w:noProof/>
                <w:szCs w:val="24"/>
              </w:rPr>
              <w:fldChar w:fldCharType="end"/>
            </w:r>
            <w:r w:rsidR="00C577FD" w:rsidRPr="00A84B6C">
              <w:rPr>
                <w:noProof/>
                <w:szCs w:val="24"/>
              </w:rPr>
              <w:fldChar w:fldCharType="end"/>
            </w:r>
            <w:r w:rsidR="004E2B35" w:rsidRPr="00A84B6C">
              <w:rPr>
                <w:noProof/>
                <w:szCs w:val="24"/>
              </w:rPr>
              <w:fldChar w:fldCharType="end"/>
            </w:r>
            <w:r w:rsidRPr="00A84B6C">
              <w:rPr>
                <w:noProof/>
                <w:szCs w:val="24"/>
              </w:rPr>
              <w:fldChar w:fldCharType="end"/>
            </w:r>
          </w:p>
        </w:tc>
      </w:tr>
      <w:tr w:rsidR="003264FC" w:rsidRPr="00A84B6C" w14:paraId="0578982E" w14:textId="77777777" w:rsidTr="00B42DAD">
        <w:trPr>
          <w:cantSplit/>
          <w:jc w:val="center"/>
        </w:trPr>
        <w:tc>
          <w:tcPr>
            <w:tcW w:w="4188" w:type="dxa"/>
            <w:vAlign w:val="center"/>
          </w:tcPr>
          <w:p w14:paraId="4554BFFD" w14:textId="17FF8B9F" w:rsidR="003264FC" w:rsidRPr="00A84B6C" w:rsidRDefault="003264FC" w:rsidP="003264FC">
            <w:pPr>
              <w:pStyle w:val="Tablebody"/>
              <w:autoSpaceDE w:val="0"/>
              <w:autoSpaceDN w:val="0"/>
              <w:adjustRightInd w:val="0"/>
              <w:jc w:val="center"/>
              <w:rPr>
                <w:b/>
                <w:bCs/>
              </w:rPr>
            </w:pPr>
            <w:r w:rsidRPr="00A84B6C">
              <w:rPr>
                <w:b/>
                <w:szCs w:val="24"/>
              </w:rPr>
              <w:t>a) Pedestal tank with conical form</w:t>
            </w:r>
          </w:p>
        </w:tc>
        <w:tc>
          <w:tcPr>
            <w:tcW w:w="4321" w:type="dxa"/>
            <w:vAlign w:val="center"/>
          </w:tcPr>
          <w:p w14:paraId="5F561BE2" w14:textId="7C70F10E" w:rsidR="003264FC" w:rsidRPr="00A84B6C" w:rsidRDefault="003264FC" w:rsidP="003264FC">
            <w:pPr>
              <w:pStyle w:val="Tablebody"/>
              <w:autoSpaceDE w:val="0"/>
              <w:autoSpaceDN w:val="0"/>
              <w:adjustRightInd w:val="0"/>
              <w:jc w:val="center"/>
              <w:rPr>
                <w:b/>
                <w:bCs/>
              </w:rPr>
            </w:pPr>
            <w:r w:rsidRPr="00A84B6C">
              <w:rPr>
                <w:b/>
                <w:szCs w:val="24"/>
              </w:rPr>
              <w:t>b) Pedestal tank with tori-spherical and tori-conical form</w:t>
            </w:r>
          </w:p>
        </w:tc>
      </w:tr>
    </w:tbl>
    <w:p w14:paraId="6161F995" w14:textId="77777777" w:rsidR="003264FC" w:rsidRPr="00A84B6C" w:rsidRDefault="003264FC">
      <w:pPr>
        <w:pStyle w:val="KeyTitle"/>
        <w:autoSpaceDE w:val="0"/>
        <w:autoSpaceDN w:val="0"/>
        <w:adjustRightInd w:val="0"/>
        <w:rPr>
          <w:szCs w:val="24"/>
        </w:rPr>
      </w:pPr>
      <w:r w:rsidRPr="00A84B6C">
        <w:rPr>
          <w:szCs w:val="24"/>
        </w:rPr>
        <w:t>Key</w:t>
      </w:r>
    </w:p>
    <w:tbl>
      <w:tblPr>
        <w:tblW w:w="0" w:type="auto"/>
        <w:tblLook w:val="0000" w:firstRow="0" w:lastRow="0" w:firstColumn="0" w:lastColumn="0" w:noHBand="0" w:noVBand="0"/>
      </w:tblPr>
      <w:tblGrid>
        <w:gridCol w:w="327"/>
        <w:gridCol w:w="3179"/>
      </w:tblGrid>
      <w:tr w:rsidR="003264FC" w:rsidRPr="00A84B6C" w14:paraId="7313E263" w14:textId="77777777" w:rsidTr="00407CD4">
        <w:tc>
          <w:tcPr>
            <w:tcW w:w="0" w:type="auto"/>
          </w:tcPr>
          <w:p w14:paraId="439F1C4A" w14:textId="6112A99E" w:rsidR="003264FC" w:rsidRPr="00A84B6C" w:rsidRDefault="003264FC" w:rsidP="003264FC">
            <w:pPr>
              <w:pStyle w:val="KeyText"/>
              <w:autoSpaceDE w:val="0"/>
              <w:autoSpaceDN w:val="0"/>
              <w:adjustRightInd w:val="0"/>
            </w:pPr>
            <w:r w:rsidRPr="00A84B6C">
              <w:rPr>
                <w:szCs w:val="24"/>
              </w:rPr>
              <w:t>1</w:t>
            </w:r>
          </w:p>
        </w:tc>
        <w:tc>
          <w:tcPr>
            <w:tcW w:w="3179" w:type="dxa"/>
          </w:tcPr>
          <w:p w14:paraId="4A0D160E" w14:textId="74AE4DC9" w:rsidR="003264FC" w:rsidRPr="00A84B6C" w:rsidRDefault="003264FC" w:rsidP="003264FC">
            <w:pPr>
              <w:pStyle w:val="KeyText"/>
              <w:autoSpaceDE w:val="0"/>
              <w:autoSpaceDN w:val="0"/>
              <w:adjustRightInd w:val="0"/>
            </w:pPr>
            <w:r w:rsidRPr="00A84B6C">
              <w:rPr>
                <w:szCs w:val="24"/>
              </w:rPr>
              <w:t>spherical dome</w:t>
            </w:r>
          </w:p>
        </w:tc>
      </w:tr>
      <w:tr w:rsidR="003264FC" w:rsidRPr="00A84B6C" w14:paraId="594C50E4" w14:textId="77777777" w:rsidTr="00407CD4">
        <w:tc>
          <w:tcPr>
            <w:tcW w:w="0" w:type="auto"/>
          </w:tcPr>
          <w:p w14:paraId="5CE0DEDB" w14:textId="13CDCD33" w:rsidR="003264FC" w:rsidRPr="00A84B6C" w:rsidRDefault="003264FC" w:rsidP="003264FC">
            <w:pPr>
              <w:pStyle w:val="KeyText"/>
              <w:autoSpaceDE w:val="0"/>
              <w:autoSpaceDN w:val="0"/>
              <w:adjustRightInd w:val="0"/>
            </w:pPr>
            <w:r w:rsidRPr="00A84B6C">
              <w:rPr>
                <w:szCs w:val="24"/>
              </w:rPr>
              <w:t>2</w:t>
            </w:r>
          </w:p>
        </w:tc>
        <w:tc>
          <w:tcPr>
            <w:tcW w:w="3179" w:type="dxa"/>
          </w:tcPr>
          <w:p w14:paraId="39D2712B" w14:textId="1FDE5BD9" w:rsidR="003264FC" w:rsidRPr="00A84B6C" w:rsidRDefault="003264FC" w:rsidP="003264FC">
            <w:pPr>
              <w:pStyle w:val="KeyText"/>
              <w:autoSpaceDE w:val="0"/>
              <w:autoSpaceDN w:val="0"/>
              <w:adjustRightInd w:val="0"/>
            </w:pPr>
            <w:r w:rsidRPr="00A84B6C">
              <w:rPr>
                <w:szCs w:val="24"/>
              </w:rPr>
              <w:t>toroidal knuckle</w:t>
            </w:r>
          </w:p>
        </w:tc>
      </w:tr>
      <w:tr w:rsidR="003264FC" w:rsidRPr="00A84B6C" w14:paraId="5DED816D" w14:textId="77777777" w:rsidTr="00407CD4">
        <w:tc>
          <w:tcPr>
            <w:tcW w:w="0" w:type="auto"/>
          </w:tcPr>
          <w:p w14:paraId="5FC82599" w14:textId="68CE1355" w:rsidR="003264FC" w:rsidRPr="00A84B6C" w:rsidRDefault="003264FC" w:rsidP="003264FC">
            <w:pPr>
              <w:pStyle w:val="KeyText"/>
              <w:autoSpaceDE w:val="0"/>
              <w:autoSpaceDN w:val="0"/>
              <w:adjustRightInd w:val="0"/>
            </w:pPr>
            <w:r w:rsidRPr="00A84B6C">
              <w:rPr>
                <w:szCs w:val="24"/>
              </w:rPr>
              <w:t>3</w:t>
            </w:r>
          </w:p>
        </w:tc>
        <w:tc>
          <w:tcPr>
            <w:tcW w:w="3179" w:type="dxa"/>
          </w:tcPr>
          <w:p w14:paraId="1C575891" w14:textId="16304883" w:rsidR="003264FC" w:rsidRPr="00A84B6C" w:rsidRDefault="003264FC" w:rsidP="003264FC">
            <w:pPr>
              <w:pStyle w:val="KeyText"/>
              <w:autoSpaceDE w:val="0"/>
              <w:autoSpaceDN w:val="0"/>
              <w:adjustRightInd w:val="0"/>
            </w:pPr>
            <w:r w:rsidRPr="00A84B6C">
              <w:rPr>
                <w:szCs w:val="24"/>
              </w:rPr>
              <w:t>conical shell</w:t>
            </w:r>
          </w:p>
        </w:tc>
      </w:tr>
      <w:tr w:rsidR="003264FC" w:rsidRPr="00A84B6C" w14:paraId="5A45BC3E" w14:textId="77777777" w:rsidTr="00407CD4">
        <w:tc>
          <w:tcPr>
            <w:tcW w:w="0" w:type="auto"/>
          </w:tcPr>
          <w:p w14:paraId="7B8B08C3" w14:textId="36B0F759" w:rsidR="003264FC" w:rsidRPr="00A84B6C" w:rsidRDefault="003264FC" w:rsidP="003264FC">
            <w:pPr>
              <w:pStyle w:val="KeyText"/>
              <w:autoSpaceDE w:val="0"/>
              <w:autoSpaceDN w:val="0"/>
              <w:adjustRightInd w:val="0"/>
            </w:pPr>
            <w:r w:rsidRPr="00A84B6C">
              <w:rPr>
                <w:szCs w:val="24"/>
              </w:rPr>
              <w:t>4</w:t>
            </w:r>
          </w:p>
        </w:tc>
        <w:tc>
          <w:tcPr>
            <w:tcW w:w="3179" w:type="dxa"/>
          </w:tcPr>
          <w:p w14:paraId="1FDC1CB3" w14:textId="66A6BD27" w:rsidR="003264FC" w:rsidRPr="00A84B6C" w:rsidRDefault="003264FC" w:rsidP="003264FC">
            <w:pPr>
              <w:pStyle w:val="KeyText"/>
              <w:autoSpaceDE w:val="0"/>
              <w:autoSpaceDN w:val="0"/>
              <w:adjustRightInd w:val="0"/>
            </w:pPr>
            <w:r w:rsidRPr="00A84B6C">
              <w:rPr>
                <w:szCs w:val="24"/>
              </w:rPr>
              <w:t>toroidal transition</w:t>
            </w:r>
          </w:p>
        </w:tc>
      </w:tr>
      <w:tr w:rsidR="003264FC" w:rsidRPr="00A84B6C" w14:paraId="66123A7A" w14:textId="77777777" w:rsidTr="00407CD4">
        <w:tc>
          <w:tcPr>
            <w:tcW w:w="0" w:type="auto"/>
          </w:tcPr>
          <w:p w14:paraId="40537FB9" w14:textId="1DEABE8D" w:rsidR="003264FC" w:rsidRPr="00A84B6C" w:rsidRDefault="003264FC" w:rsidP="003264FC">
            <w:pPr>
              <w:pStyle w:val="KeyText"/>
              <w:autoSpaceDE w:val="0"/>
              <w:autoSpaceDN w:val="0"/>
              <w:adjustRightInd w:val="0"/>
            </w:pPr>
            <w:r w:rsidRPr="00A84B6C">
              <w:rPr>
                <w:szCs w:val="24"/>
              </w:rPr>
              <w:t>5</w:t>
            </w:r>
          </w:p>
        </w:tc>
        <w:tc>
          <w:tcPr>
            <w:tcW w:w="3179" w:type="dxa"/>
          </w:tcPr>
          <w:p w14:paraId="5E57B6F2" w14:textId="4D43BB2E" w:rsidR="003264FC" w:rsidRPr="00A84B6C" w:rsidRDefault="003264FC" w:rsidP="003264FC">
            <w:pPr>
              <w:pStyle w:val="KeyText"/>
              <w:autoSpaceDE w:val="0"/>
              <w:autoSpaceDN w:val="0"/>
              <w:adjustRightInd w:val="0"/>
            </w:pPr>
            <w:r w:rsidRPr="00A84B6C">
              <w:rPr>
                <w:szCs w:val="24"/>
              </w:rPr>
              <w:t>cylindrical or conical tower</w:t>
            </w:r>
          </w:p>
        </w:tc>
      </w:tr>
    </w:tbl>
    <w:p w14:paraId="1FD8F5A9" w14:textId="77777777" w:rsidR="003264FC" w:rsidRPr="00A84B6C" w:rsidRDefault="003264FC">
      <w:pPr>
        <w:pStyle w:val="Figuretitle"/>
        <w:autoSpaceDE w:val="0"/>
        <w:autoSpaceDN w:val="0"/>
        <w:adjustRightInd w:val="0"/>
        <w:outlineLvl w:val="0"/>
        <w:rPr>
          <w:szCs w:val="24"/>
        </w:rPr>
      </w:pPr>
      <w:r w:rsidRPr="00A84B6C">
        <w:rPr>
          <w:szCs w:val="24"/>
        </w:rPr>
        <w:t>Figure 13.1 — Pedestal tank structural forms</w:t>
      </w:r>
    </w:p>
    <w:p w14:paraId="615508FE" w14:textId="77777777" w:rsidR="003264FC" w:rsidRPr="00A84B6C" w:rsidRDefault="003264FC" w:rsidP="003B3529">
      <w:pPr>
        <w:pStyle w:val="Heading2"/>
        <w:pageBreakBefore/>
        <w:tabs>
          <w:tab w:val="left" w:pos="360"/>
          <w:tab w:val="left" w:pos="400"/>
        </w:tabs>
        <w:autoSpaceDE w:val="0"/>
        <w:autoSpaceDN w:val="0"/>
        <w:adjustRightInd w:val="0"/>
        <w:rPr>
          <w:rFonts w:eastAsia="Times New Roman"/>
          <w:szCs w:val="24"/>
        </w:rPr>
      </w:pPr>
      <w:bookmarkStart w:id="109" w:name="_Toc148687684"/>
      <w:r w:rsidRPr="00A84B6C">
        <w:rPr>
          <w:rFonts w:eastAsia="Times New Roman"/>
          <w:szCs w:val="24"/>
        </w:rPr>
        <w:lastRenderedPageBreak/>
        <w:t>Actions on pedestal tanks</w:t>
      </w:r>
      <w:bookmarkEnd w:id="109"/>
    </w:p>
    <w:p w14:paraId="1646E5BF"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liquid pressures acting on the storage vessel should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4</w:t>
      </w:r>
      <w:r w:rsidRPr="00A84B6C">
        <w:rPr>
          <w:szCs w:val="24"/>
        </w:rPr>
        <w:t>.</w:t>
      </w:r>
    </w:p>
    <w:p w14:paraId="38E89253"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The wind loads on these structures should be taken from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1991</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4</w:t>
      </w:r>
      <w:r w:rsidRPr="00A84B6C">
        <w:rPr>
          <w:szCs w:val="24"/>
        </w:rPr>
        <w:t>.</w:t>
      </w:r>
    </w:p>
    <w:p w14:paraId="4D424DFF"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Additional advice on loading on these tower structures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3</w:t>
      </w:r>
      <w:r w:rsidRPr="00A84B6C">
        <w:rPr>
          <w:szCs w:val="24"/>
        </w:rPr>
        <w:t>.</w:t>
      </w:r>
    </w:p>
    <w:p w14:paraId="03B7134C"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10" w:name="_Toc148687685"/>
      <w:r w:rsidRPr="00A84B6C">
        <w:rPr>
          <w:rFonts w:eastAsia="Times New Roman"/>
          <w:szCs w:val="24"/>
        </w:rPr>
        <w:t>Design of conical segments</w:t>
      </w:r>
      <w:bookmarkEnd w:id="110"/>
    </w:p>
    <w:p w14:paraId="216BEE0D"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design for the resistance of the conical storage vessel (</w:t>
      </w:r>
      <w:r w:rsidRPr="00A84B6C">
        <w:rPr>
          <w:rStyle w:val="citefig"/>
          <w:szCs w:val="24"/>
          <w:shd w:val="clear" w:color="auto" w:fill="auto"/>
        </w:rPr>
        <w:t>Figure 13.1a</w:t>
      </w:r>
      <w:r w:rsidRPr="00A84B6C">
        <w:rPr>
          <w:szCs w:val="24"/>
        </w:rPr>
        <w:t xml:space="preserve">) should be undertaken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for conical shells under both internal pressure and axial compression.</w:t>
      </w:r>
    </w:p>
    <w:p w14:paraId="44983F57"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 xml:space="preserve">The stress state in a liquid filled conical vessel is given in Annex A of </w:t>
      </w:r>
      <w:r w:rsidRPr="00A84B6C">
        <w:rPr>
          <w:rStyle w:val="stdpublisher"/>
          <w:szCs w:val="24"/>
          <w:shd w:val="clear" w:color="auto" w:fill="auto"/>
        </w:rPr>
        <w:t>prEN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r w:rsidRPr="00A84B6C">
        <w:rPr>
          <w:rStyle w:val="stdyear"/>
          <w:szCs w:val="24"/>
          <w:shd w:val="clear" w:color="auto" w:fill="auto"/>
        </w:rPr>
        <w:t>2023</w:t>
      </w:r>
      <w:r w:rsidRPr="00A84B6C">
        <w:rPr>
          <w:szCs w:val="24"/>
        </w:rPr>
        <w:t>.</w:t>
      </w:r>
    </w:p>
    <w:p w14:paraId="1FC2C58C"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critical zone in the conical shell is at the small dimension. Considerable care should be taken with the local design of the junction between the cone and the cylindrical support.</w:t>
      </w:r>
    </w:p>
    <w:p w14:paraId="0E2156A4" w14:textId="77777777" w:rsidR="003264FC" w:rsidRPr="00A84B6C" w:rsidRDefault="003264FC">
      <w:pPr>
        <w:pStyle w:val="Note"/>
        <w:autoSpaceDE w:val="0"/>
        <w:autoSpaceDN w:val="0"/>
        <w:adjustRightInd w:val="0"/>
        <w:rPr>
          <w:szCs w:val="24"/>
        </w:rPr>
      </w:pPr>
      <w:r w:rsidRPr="00A84B6C">
        <w:rPr>
          <w:szCs w:val="24"/>
        </w:rPr>
        <w:t>NOTE</w:t>
      </w:r>
      <w:r w:rsidRPr="00A84B6C">
        <w:rPr>
          <w:szCs w:val="24"/>
        </w:rPr>
        <w:tab/>
        <w:t>An extensive set of experiments on the buckling of filled conical shells was undertaken in the 1960s. The outcome of the resulting design processes can be found in [</w:t>
      </w:r>
      <w:r w:rsidRPr="00A84B6C">
        <w:rPr>
          <w:rStyle w:val="citebib"/>
          <w:szCs w:val="24"/>
          <w:shd w:val="clear" w:color="auto" w:fill="auto"/>
        </w:rPr>
        <w:t>9</w:t>
      </w:r>
      <w:r w:rsidRPr="00A84B6C">
        <w:rPr>
          <w:szCs w:val="24"/>
        </w:rPr>
        <w:t>].</w:t>
      </w:r>
    </w:p>
    <w:p w14:paraId="30058FB2"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11" w:name="_Toc148687686"/>
      <w:r w:rsidRPr="00A84B6C">
        <w:rPr>
          <w:rFonts w:eastAsia="Times New Roman"/>
          <w:szCs w:val="24"/>
        </w:rPr>
        <w:t>Design of spherical and toroidal segments</w:t>
      </w:r>
      <w:bookmarkEnd w:id="111"/>
    </w:p>
    <w:p w14:paraId="60666964"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design for the resistance of the spherical storage vessel with its toroidal transitions (</w:t>
      </w:r>
      <w:r w:rsidRPr="00A84B6C">
        <w:rPr>
          <w:rStyle w:val="citefig"/>
          <w:szCs w:val="24"/>
          <w:shd w:val="clear" w:color="auto" w:fill="auto"/>
        </w:rPr>
        <w:t>Figure 13.1</w:t>
      </w:r>
      <w:r w:rsidRPr="00A84B6C">
        <w:rPr>
          <w:szCs w:val="24"/>
        </w:rPr>
        <w:t xml:space="preserve"> b) should be undertaken using the GMNIA computational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53E61757" w14:textId="77777777" w:rsidR="003264FC" w:rsidRPr="00A84B6C" w:rsidRDefault="003264FC">
      <w:pPr>
        <w:pStyle w:val="Note"/>
        <w:autoSpaceDE w:val="0"/>
        <w:autoSpaceDN w:val="0"/>
        <w:adjustRightInd w:val="0"/>
        <w:rPr>
          <w:szCs w:val="24"/>
        </w:rPr>
      </w:pPr>
      <w:r w:rsidRPr="00A84B6C">
        <w:rPr>
          <w:szCs w:val="24"/>
        </w:rPr>
        <w:t xml:space="preserve">NOTE </w:t>
      </w:r>
      <w:r w:rsidRPr="00A84B6C">
        <w:rPr>
          <w:szCs w:val="24"/>
        </w:rPr>
        <w:tab/>
        <w:t>Useful advice on the design of the tori-spherical segment is given in [</w:t>
      </w:r>
      <w:r w:rsidRPr="00A84B6C">
        <w:rPr>
          <w:rStyle w:val="citebib"/>
          <w:szCs w:val="24"/>
          <w:shd w:val="clear" w:color="auto" w:fill="auto"/>
        </w:rPr>
        <w:t>6</w:t>
      </w:r>
      <w:r w:rsidRPr="00A84B6C">
        <w:rPr>
          <w:szCs w:val="24"/>
        </w:rPr>
        <w:t>].</w:t>
      </w:r>
    </w:p>
    <w:p w14:paraId="3D1A41AB"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The critical zone in the tori-conical shell is at the lower small dimension. Considerable care should be taken with the local design of this junction between the torus and the cylindrical support.</w:t>
      </w:r>
    </w:p>
    <w:p w14:paraId="33560787" w14:textId="77777777" w:rsidR="003264FC" w:rsidRPr="00A84B6C" w:rsidRDefault="003264FC">
      <w:pPr>
        <w:pStyle w:val="BodyText"/>
        <w:tabs>
          <w:tab w:val="left" w:pos="965"/>
        </w:tabs>
        <w:autoSpaceDE w:val="0"/>
        <w:autoSpaceDN w:val="0"/>
        <w:adjustRightInd w:val="0"/>
        <w:spacing w:line="220" w:lineRule="atLeast"/>
        <w:rPr>
          <w:szCs w:val="24"/>
        </w:rPr>
      </w:pPr>
      <w:r w:rsidRPr="00A84B6C">
        <w:rPr>
          <w:szCs w:val="24"/>
        </w:rPr>
        <w:t xml:space="preserve">There is very little technical literature on the design of toroidal shells with negative Gaussian curvature. It is recommended that such a design should be undertaken using GMNIA according to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xml:space="preserve">. An appropriate choice of assumed imperfections is not defined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w:t>
      </w:r>
    </w:p>
    <w:p w14:paraId="066B87AF"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12" w:name="_Toc148687687"/>
      <w:r w:rsidRPr="00A84B6C">
        <w:rPr>
          <w:rFonts w:eastAsia="Times New Roman"/>
          <w:szCs w:val="24"/>
        </w:rPr>
        <w:t>Tower design</w:t>
      </w:r>
      <w:bookmarkEnd w:id="112"/>
    </w:p>
    <w:p w14:paraId="6640FC8B"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 xml:space="preserve">The design of cylindrical and conical support towers should be undertaken using the provisions of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6</w:t>
      </w:r>
      <w:r w:rsidRPr="00A84B6C">
        <w:rPr>
          <w:szCs w:val="24"/>
        </w:rPr>
        <w:t>, accounting for both axial forces and global bending.</w:t>
      </w:r>
    </w:p>
    <w:p w14:paraId="662554A2"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 xml:space="preserve">Additional relevant information on the design of cylindrical tower structures can be found in </w:t>
      </w:r>
      <w:r w:rsidRPr="00A84B6C">
        <w:rPr>
          <w:rStyle w:val="stdpublisher"/>
          <w:szCs w:val="24"/>
          <w:shd w:val="clear" w:color="auto" w:fill="auto"/>
        </w:rPr>
        <w:t>EN</w:t>
      </w:r>
      <w:r w:rsidRPr="00A84B6C">
        <w:rPr>
          <w:szCs w:val="24"/>
        </w:rPr>
        <w:t> </w:t>
      </w:r>
      <w:r w:rsidRPr="00A84B6C">
        <w:rPr>
          <w:rStyle w:val="stddocNumber"/>
          <w:szCs w:val="24"/>
          <w:shd w:val="clear" w:color="auto" w:fill="auto"/>
        </w:rPr>
        <w:t>1993</w:t>
      </w:r>
      <w:r w:rsidRPr="00A84B6C">
        <w:rPr>
          <w:szCs w:val="24"/>
        </w:rPr>
        <w:noBreakHyphen/>
      </w:r>
      <w:r w:rsidRPr="00A84B6C">
        <w:rPr>
          <w:rStyle w:val="stddocPartNumber"/>
          <w:szCs w:val="24"/>
          <w:shd w:val="clear" w:color="auto" w:fill="auto"/>
        </w:rPr>
        <w:t>3</w:t>
      </w:r>
      <w:r w:rsidRPr="00A84B6C">
        <w:rPr>
          <w:szCs w:val="24"/>
        </w:rPr>
        <w:t>.</w:t>
      </w:r>
    </w:p>
    <w:p w14:paraId="412CB985" w14:textId="77777777" w:rsidR="003264FC" w:rsidRPr="00A84B6C" w:rsidRDefault="003264FC">
      <w:pPr>
        <w:pStyle w:val="Heading1"/>
        <w:autoSpaceDE w:val="0"/>
        <w:autoSpaceDN w:val="0"/>
        <w:adjustRightInd w:val="0"/>
        <w:rPr>
          <w:rFonts w:eastAsia="Times New Roman"/>
          <w:szCs w:val="24"/>
        </w:rPr>
      </w:pPr>
      <w:bookmarkStart w:id="113" w:name="_Toc148687688"/>
      <w:r w:rsidRPr="00A84B6C">
        <w:rPr>
          <w:rFonts w:eastAsia="Times New Roman"/>
          <w:szCs w:val="24"/>
        </w:rPr>
        <w:t>Serviceability limit states</w:t>
      </w:r>
      <w:bookmarkEnd w:id="113"/>
    </w:p>
    <w:p w14:paraId="6BD60805"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14" w:name="_Toc148687689"/>
      <w:r w:rsidRPr="00A84B6C">
        <w:rPr>
          <w:rFonts w:eastAsia="Times New Roman"/>
          <w:szCs w:val="24"/>
        </w:rPr>
        <w:t>Cylindrical shell wall</w:t>
      </w:r>
      <w:bookmarkEnd w:id="114"/>
    </w:p>
    <w:p w14:paraId="0CFE8674"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serviceability limit states for cylindrical plated shell walls should be taken as:</w:t>
      </w:r>
    </w:p>
    <w:p w14:paraId="1B78D381"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deformations and deflections that adversely affect the effective use of the structure;</w:t>
      </w:r>
    </w:p>
    <w:p w14:paraId="0556BAA8"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deformations, deflections or vibrations that cause damage to non-structural elements.</w:t>
      </w:r>
    </w:p>
    <w:p w14:paraId="6B437ABF"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Deformations, deflections and vibrations should be limited to meet the above criteria.</w:t>
      </w:r>
    </w:p>
    <w:p w14:paraId="16C8E8AD"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Specific limiting values, appropriate to the intended use, should be agreed between the designer, the client and the relevant authority, taking account of the intended use and the nature of the liquids to be stored.</w:t>
      </w:r>
    </w:p>
    <w:p w14:paraId="3492EEEB" w14:textId="77777777" w:rsidR="003264FC" w:rsidRPr="00A84B6C" w:rsidRDefault="003264FC">
      <w:pPr>
        <w:pStyle w:val="Heading2"/>
        <w:tabs>
          <w:tab w:val="left" w:pos="360"/>
          <w:tab w:val="left" w:pos="400"/>
        </w:tabs>
        <w:autoSpaceDE w:val="0"/>
        <w:autoSpaceDN w:val="0"/>
        <w:adjustRightInd w:val="0"/>
        <w:rPr>
          <w:rFonts w:eastAsia="Times New Roman"/>
          <w:szCs w:val="24"/>
        </w:rPr>
      </w:pPr>
      <w:bookmarkStart w:id="115" w:name="_Toc148687690"/>
      <w:r w:rsidRPr="00A84B6C">
        <w:rPr>
          <w:rFonts w:eastAsia="Times New Roman"/>
          <w:szCs w:val="24"/>
        </w:rPr>
        <w:lastRenderedPageBreak/>
        <w:t>Tank roofs</w:t>
      </w:r>
      <w:bookmarkEnd w:id="115"/>
    </w:p>
    <w:p w14:paraId="03E47E73" w14:textId="77777777" w:rsidR="003264FC" w:rsidRPr="00A84B6C" w:rsidRDefault="003264FC">
      <w:pPr>
        <w:pStyle w:val="BodyText"/>
        <w:autoSpaceDE w:val="0"/>
        <w:autoSpaceDN w:val="0"/>
        <w:adjustRightInd w:val="0"/>
        <w:rPr>
          <w:szCs w:val="24"/>
        </w:rPr>
      </w:pPr>
      <w:r w:rsidRPr="00A84B6C">
        <w:rPr>
          <w:szCs w:val="24"/>
        </w:rPr>
        <w:t>(1)</w:t>
      </w:r>
      <w:r w:rsidRPr="00A84B6C">
        <w:rPr>
          <w:szCs w:val="24"/>
        </w:rPr>
        <w:tab/>
        <w:t>The serviceability limit states for tank roofs should be taken as follows:</w:t>
      </w:r>
    </w:p>
    <w:p w14:paraId="6FD3A36B"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deformations and deflections that adversely affect the effective use of the structure;</w:t>
      </w:r>
    </w:p>
    <w:p w14:paraId="25312F11" w14:textId="77777777" w:rsidR="003264FC" w:rsidRPr="00A84B6C" w:rsidRDefault="003264FC">
      <w:pPr>
        <w:pStyle w:val="ListContinue1"/>
        <w:tabs>
          <w:tab w:val="left" w:pos="680"/>
          <w:tab w:val="left" w:pos="5103"/>
          <w:tab w:val="left" w:pos="6804"/>
        </w:tabs>
        <w:autoSpaceDE w:val="0"/>
        <w:autoSpaceDN w:val="0"/>
        <w:adjustRightInd w:val="0"/>
        <w:rPr>
          <w:szCs w:val="24"/>
          <w:lang w:val="en-GB"/>
        </w:rPr>
      </w:pPr>
      <w:r w:rsidRPr="00A84B6C">
        <w:rPr>
          <w:szCs w:val="24"/>
          <w:lang w:val="en-GB"/>
        </w:rPr>
        <w:t>—</w:t>
      </w:r>
      <w:r w:rsidRPr="00A84B6C">
        <w:rPr>
          <w:szCs w:val="24"/>
          <w:lang w:val="en-GB"/>
        </w:rPr>
        <w:tab/>
        <w:t>deformations, deflections or vibrations that cause damage to non-structural elements.</w:t>
      </w:r>
    </w:p>
    <w:p w14:paraId="6AE767EE" w14:textId="77777777" w:rsidR="003264FC" w:rsidRPr="00A84B6C" w:rsidRDefault="003264FC">
      <w:pPr>
        <w:pStyle w:val="BodyText"/>
        <w:autoSpaceDE w:val="0"/>
        <w:autoSpaceDN w:val="0"/>
        <w:adjustRightInd w:val="0"/>
        <w:rPr>
          <w:szCs w:val="24"/>
        </w:rPr>
      </w:pPr>
      <w:r w:rsidRPr="00A84B6C">
        <w:rPr>
          <w:szCs w:val="24"/>
        </w:rPr>
        <w:t>(2)</w:t>
      </w:r>
      <w:r w:rsidRPr="00A84B6C">
        <w:rPr>
          <w:szCs w:val="24"/>
        </w:rPr>
        <w:tab/>
        <w:t>Deformations, deflections and vibrations should be limited to meet the above criteria.</w:t>
      </w:r>
    </w:p>
    <w:p w14:paraId="4A8AFD9C" w14:textId="77777777" w:rsidR="003264FC" w:rsidRPr="00A84B6C" w:rsidRDefault="003264FC">
      <w:pPr>
        <w:pStyle w:val="BodyText"/>
        <w:autoSpaceDE w:val="0"/>
        <w:autoSpaceDN w:val="0"/>
        <w:adjustRightInd w:val="0"/>
        <w:rPr>
          <w:szCs w:val="24"/>
        </w:rPr>
      </w:pPr>
      <w:r w:rsidRPr="00A84B6C">
        <w:rPr>
          <w:szCs w:val="24"/>
        </w:rPr>
        <w:t>(3)</w:t>
      </w:r>
      <w:r w:rsidRPr="00A84B6C">
        <w:rPr>
          <w:szCs w:val="24"/>
        </w:rPr>
        <w:tab/>
        <w:t>Specific limiting values, appropriate to the intended use, should be agreed between the designer, the client and the relevant authority, taking account of the intended use and the nature of the liquids to be stored.</w:t>
      </w:r>
    </w:p>
    <w:p w14:paraId="51303618" w14:textId="77777777" w:rsidR="003264FC" w:rsidRPr="00A84B6C" w:rsidRDefault="003264FC">
      <w:pPr>
        <w:pStyle w:val="BiblioTitle"/>
        <w:autoSpaceDE w:val="0"/>
        <w:autoSpaceDN w:val="0"/>
        <w:adjustRightInd w:val="0"/>
        <w:rPr>
          <w:szCs w:val="24"/>
        </w:rPr>
      </w:pPr>
      <w:bookmarkStart w:id="116" w:name="_Toc148687691"/>
      <w:r w:rsidRPr="00A84B6C">
        <w:rPr>
          <w:szCs w:val="24"/>
        </w:rPr>
        <w:lastRenderedPageBreak/>
        <w:t>Bibliography</w:t>
      </w:r>
      <w:bookmarkEnd w:id="116"/>
    </w:p>
    <w:p w14:paraId="41980A30" w14:textId="0887A056" w:rsidR="003264FC" w:rsidRPr="00A84B6C" w:rsidRDefault="003264FC">
      <w:pPr>
        <w:pStyle w:val="BiblioDescription"/>
        <w:autoSpaceDE w:val="0"/>
        <w:autoSpaceDN w:val="0"/>
        <w:adjustRightInd w:val="0"/>
        <w:rPr>
          <w:szCs w:val="24"/>
        </w:rPr>
      </w:pPr>
      <w:r w:rsidRPr="00A84B6C">
        <w:rPr>
          <w:b/>
          <w:szCs w:val="24"/>
        </w:rPr>
        <w:t>References contained in recommendations (i.e. through “should” clauses)</w:t>
      </w:r>
    </w:p>
    <w:p w14:paraId="00CBBA9E" w14:textId="70EEAEBB" w:rsidR="003264FC" w:rsidRPr="00A84B6C" w:rsidRDefault="003264FC">
      <w:pPr>
        <w:pStyle w:val="BiblioText"/>
        <w:autoSpaceDE w:val="0"/>
        <w:autoSpaceDN w:val="0"/>
        <w:adjustRightInd w:val="0"/>
        <w:rPr>
          <w:szCs w:val="24"/>
        </w:rPr>
      </w:pPr>
      <w:r w:rsidRPr="00A84B6C">
        <w:rPr>
          <w:szCs w:val="24"/>
        </w:rPr>
        <w:t>The following documents are referred to in the text in such a way that some or all of their content, although not requirements strictly to be followed, constitutes highly recommended choices or course of action of this document. Subject to national regulation and/or any relevant contractual provisions, alternative standards could be used/adopted where technically justified. For dated references, only the edition cited applies. For undated references, the latest edition of the referenced document (including any amendments) applies</w:t>
      </w:r>
      <w:r w:rsidR="004B1B67" w:rsidRPr="00A84B6C">
        <w:rPr>
          <w:szCs w:val="24"/>
        </w:rPr>
        <w:t>.</w:t>
      </w:r>
    </w:p>
    <w:p w14:paraId="22C2F772" w14:textId="168FAC3A"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_id=\"b5\""</w:instrText>
      </w:r>
      <w:r w:rsidRPr="00A84B6C">
        <w:rPr>
          <w:szCs w:val="24"/>
        </w:rPr>
        <w:fldChar w:fldCharType="separate"/>
      </w:r>
      <w:r w:rsidRPr="00A84B6C">
        <w:rPr>
          <w:szCs w:val="24"/>
        </w:rPr>
        <w:instrText xml:space="preserve"> _id="b5"</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1998</w:t>
      </w:r>
      <w:r w:rsidRPr="00A84B6C">
        <w:rPr>
          <w:szCs w:val="24"/>
        </w:rPr>
        <w:noBreakHyphen/>
      </w:r>
      <w:r w:rsidRPr="00A84B6C">
        <w:rPr>
          <w:rStyle w:val="stddocPartNumber"/>
          <w:szCs w:val="24"/>
          <w:shd w:val="clear" w:color="auto" w:fill="auto"/>
        </w:rPr>
        <w:t>4</w:t>
      </w:r>
      <w:r w:rsidRPr="00A84B6C">
        <w:rPr>
          <w:szCs w:val="24"/>
        </w:rPr>
        <w:t xml:space="preserve">, </w:t>
      </w:r>
      <w:r w:rsidR="00B96EA3">
        <w:rPr>
          <w:i/>
          <w:iCs/>
          <w:shd w:val="clear" w:color="auto" w:fill="FFFFFF"/>
        </w:rPr>
        <w:t xml:space="preserve">Eurocode 8 </w:t>
      </w:r>
      <w:r w:rsidR="00B96EA3">
        <w:rPr>
          <w:i/>
          <w:iCs/>
        </w:rPr>
        <w:t>—</w:t>
      </w:r>
      <w:r w:rsidR="00B96EA3">
        <w:rPr>
          <w:i/>
          <w:iCs/>
          <w:shd w:val="clear" w:color="auto" w:fill="FFFFFF"/>
        </w:rPr>
        <w:t xml:space="preserve"> Design of structures for earthquake resistance </w:t>
      </w:r>
      <w:r w:rsidR="00B96EA3">
        <w:rPr>
          <w:i/>
          <w:iCs/>
        </w:rPr>
        <w:t>—</w:t>
      </w:r>
      <w:r w:rsidR="00B96EA3">
        <w:rPr>
          <w:i/>
          <w:iCs/>
          <w:shd w:val="clear" w:color="auto" w:fill="FFFFFF"/>
        </w:rPr>
        <w:t xml:space="preserve"> Part 4: Silos, tanks, pipelines, towers, masts and chimneys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2C9BA529" w14:textId="68495B9B"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_id=\"b6\""</w:instrText>
      </w:r>
      <w:r w:rsidRPr="00A84B6C">
        <w:rPr>
          <w:szCs w:val="24"/>
        </w:rPr>
        <w:fldChar w:fldCharType="separate"/>
      </w:r>
      <w:r w:rsidRPr="00A84B6C">
        <w:rPr>
          <w:szCs w:val="24"/>
        </w:rPr>
        <w:instrText xml:space="preserve"> _id="b6"</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10025</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Hot rolled products of structural steels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6A1BE594" w14:textId="32D2F3C3"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_id=\"b7\""</w:instrText>
      </w:r>
      <w:r w:rsidRPr="00A84B6C">
        <w:rPr>
          <w:szCs w:val="24"/>
        </w:rPr>
        <w:fldChar w:fldCharType="separate"/>
      </w:r>
      <w:r w:rsidRPr="00A84B6C">
        <w:rPr>
          <w:szCs w:val="24"/>
        </w:rPr>
        <w:instrText xml:space="preserve"> _id="b7"</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10028</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Flat products made of steels for pressure purposes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4B43527E" w14:textId="4FBAF0E7"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_id=\"b8\""</w:instrText>
      </w:r>
      <w:r w:rsidRPr="00A84B6C">
        <w:rPr>
          <w:szCs w:val="24"/>
        </w:rPr>
        <w:fldChar w:fldCharType="separate"/>
      </w:r>
      <w:r w:rsidRPr="00A84B6C">
        <w:rPr>
          <w:szCs w:val="24"/>
        </w:rPr>
        <w:instrText xml:space="preserve"> _id="b8"</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10029</w:t>
      </w:r>
      <w:r w:rsidRPr="00A84B6C">
        <w:rPr>
          <w:szCs w:val="24"/>
        </w:rPr>
        <w:t xml:space="preserve">, </w:t>
      </w:r>
      <w:r w:rsidRPr="00A84B6C">
        <w:rPr>
          <w:rStyle w:val="stddocTitle"/>
          <w:szCs w:val="24"/>
          <w:shd w:val="clear" w:color="auto" w:fill="auto"/>
        </w:rPr>
        <w:t>Hot-rolled steel plates 3 mm thick or above</w:t>
      </w:r>
      <w:r w:rsidR="009B22D1" w:rsidRPr="00A84B6C">
        <w:rPr>
          <w:rStyle w:val="stddocTitle"/>
          <w:szCs w:val="24"/>
          <w:shd w:val="clear" w:color="auto" w:fill="auto"/>
        </w:rPr>
        <w:t xml:space="preserve"> — </w:t>
      </w:r>
      <w:r w:rsidRPr="00A84B6C">
        <w:rPr>
          <w:rStyle w:val="stddocTitle"/>
          <w:szCs w:val="24"/>
          <w:shd w:val="clear" w:color="auto" w:fill="auto"/>
        </w:rPr>
        <w:t>Tolerances on dimensions and shape</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70C08755" w14:textId="73B17570"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_id=\"b9\""</w:instrText>
      </w:r>
      <w:r w:rsidRPr="00A84B6C">
        <w:rPr>
          <w:szCs w:val="24"/>
        </w:rPr>
        <w:fldChar w:fldCharType="separate"/>
      </w:r>
      <w:r w:rsidRPr="00A84B6C">
        <w:rPr>
          <w:szCs w:val="24"/>
        </w:rPr>
        <w:instrText xml:space="preserve"> _id="b9"</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10088</w:t>
      </w:r>
      <w:r w:rsidRPr="00A84B6C">
        <w:rPr>
          <w:szCs w:val="24"/>
        </w:rPr>
        <w:noBreakHyphen/>
      </w:r>
      <w:r w:rsidRPr="00A84B6C">
        <w:rPr>
          <w:rStyle w:val="stddocPartNumber"/>
          <w:szCs w:val="24"/>
          <w:shd w:val="clear" w:color="auto" w:fill="auto"/>
        </w:rPr>
        <w:t>4</w:t>
      </w:r>
      <w:r w:rsidRPr="00A84B6C">
        <w:rPr>
          <w:szCs w:val="24"/>
        </w:rPr>
        <w:t xml:space="preserve">, </w:t>
      </w:r>
      <w:r w:rsidRPr="00A84B6C">
        <w:rPr>
          <w:rStyle w:val="stddocTitle"/>
          <w:szCs w:val="24"/>
          <w:shd w:val="clear" w:color="auto" w:fill="auto"/>
        </w:rPr>
        <w:t>Stainless steels</w:t>
      </w:r>
      <w:r w:rsidR="009B22D1" w:rsidRPr="00A84B6C">
        <w:rPr>
          <w:rStyle w:val="stddocTitle"/>
          <w:szCs w:val="24"/>
          <w:shd w:val="clear" w:color="auto" w:fill="auto"/>
        </w:rPr>
        <w:t xml:space="preserve"> — </w:t>
      </w:r>
      <w:r w:rsidRPr="00A84B6C">
        <w:rPr>
          <w:rStyle w:val="stddocTitle"/>
          <w:szCs w:val="24"/>
          <w:shd w:val="clear" w:color="auto" w:fill="auto"/>
        </w:rPr>
        <w:t>Part 4: Technical delivery conditions for sheet/plate and strip of corrosion resisting steels for construction purposes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2514C6BC" w14:textId="60D92DCD"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_id=\"b10\""</w:instrText>
      </w:r>
      <w:r w:rsidRPr="00A84B6C">
        <w:rPr>
          <w:szCs w:val="24"/>
        </w:rPr>
        <w:fldChar w:fldCharType="separate"/>
      </w:r>
      <w:r w:rsidRPr="00A84B6C">
        <w:rPr>
          <w:szCs w:val="24"/>
        </w:rPr>
        <w:instrText xml:space="preserve"> _id="b10"</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10088</w:t>
      </w:r>
      <w:r w:rsidRPr="00A84B6C">
        <w:rPr>
          <w:szCs w:val="24"/>
        </w:rPr>
        <w:noBreakHyphen/>
      </w:r>
      <w:r w:rsidRPr="00A84B6C">
        <w:rPr>
          <w:rStyle w:val="stddocPartNumber"/>
          <w:szCs w:val="24"/>
          <w:shd w:val="clear" w:color="auto" w:fill="auto"/>
        </w:rPr>
        <w:t>5</w:t>
      </w:r>
      <w:r w:rsidRPr="00A84B6C">
        <w:rPr>
          <w:szCs w:val="24"/>
        </w:rPr>
        <w:t xml:space="preserve">, </w:t>
      </w:r>
      <w:r w:rsidRPr="00A84B6C">
        <w:rPr>
          <w:rStyle w:val="stddocTitle"/>
          <w:szCs w:val="24"/>
          <w:shd w:val="clear" w:color="auto" w:fill="auto"/>
        </w:rPr>
        <w:t>Stainless steels</w:t>
      </w:r>
      <w:r w:rsidR="009B22D1" w:rsidRPr="00A84B6C">
        <w:rPr>
          <w:rStyle w:val="stddocTitle"/>
          <w:szCs w:val="24"/>
          <w:shd w:val="clear" w:color="auto" w:fill="auto"/>
        </w:rPr>
        <w:t xml:space="preserve"> — </w:t>
      </w:r>
      <w:r w:rsidRPr="00A84B6C">
        <w:rPr>
          <w:rStyle w:val="stddocTitle"/>
          <w:szCs w:val="24"/>
          <w:shd w:val="clear" w:color="auto" w:fill="auto"/>
        </w:rPr>
        <w:t>Part 5: Technical delivery conditions for bars, rods, wire, sections and bright products of corrosion resisting steels for construction purposes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2918E1B5" w14:textId="039FA403"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_id=\"b11\""</w:instrText>
      </w:r>
      <w:r w:rsidRPr="00A84B6C">
        <w:rPr>
          <w:szCs w:val="24"/>
        </w:rPr>
        <w:fldChar w:fldCharType="separate"/>
      </w:r>
      <w:r w:rsidRPr="00A84B6C">
        <w:rPr>
          <w:szCs w:val="24"/>
        </w:rPr>
        <w:instrText xml:space="preserve"> _id="b11"</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10149</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Hot rolled flat products made of high yield strength steels for cold forming</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3A979434" w14:textId="4A50D6D4"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_id=\"b12\""</w:instrText>
      </w:r>
      <w:r w:rsidRPr="00A84B6C">
        <w:rPr>
          <w:szCs w:val="24"/>
        </w:rPr>
        <w:fldChar w:fldCharType="separate"/>
      </w:r>
      <w:r w:rsidRPr="00A84B6C">
        <w:rPr>
          <w:szCs w:val="24"/>
        </w:rPr>
        <w:instrText xml:space="preserve"> _id="b12"</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10216</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Seamless steel tubes for pressure purposes — Technical delivery conditions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641D5240" w14:textId="245616A6"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_id=\"b13\""</w:instrText>
      </w:r>
      <w:r w:rsidRPr="00A84B6C">
        <w:rPr>
          <w:szCs w:val="24"/>
        </w:rPr>
        <w:fldChar w:fldCharType="separate"/>
      </w:r>
      <w:r w:rsidRPr="00A84B6C">
        <w:rPr>
          <w:szCs w:val="24"/>
        </w:rPr>
        <w:instrText xml:space="preserve"> _id="b13"</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10217</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Welded steel tubes for pressure purposes — Technical delivery conditions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53E94667" w14:textId="7CBB9506"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_id=\"b14\""</w:instrText>
      </w:r>
      <w:r w:rsidRPr="00A84B6C">
        <w:rPr>
          <w:szCs w:val="24"/>
        </w:rPr>
        <w:fldChar w:fldCharType="separate"/>
      </w:r>
      <w:r w:rsidRPr="00A84B6C">
        <w:rPr>
          <w:szCs w:val="24"/>
        </w:rPr>
        <w:instrText xml:space="preserve"> _id="b14"</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10272</w:t>
      </w:r>
      <w:r w:rsidRPr="00A84B6C">
        <w:rPr>
          <w:szCs w:val="24"/>
        </w:rPr>
        <w:t xml:space="preserve">, </w:t>
      </w:r>
      <w:r w:rsidRPr="00A84B6C">
        <w:rPr>
          <w:rStyle w:val="stddocTitle"/>
          <w:szCs w:val="24"/>
          <w:shd w:val="clear" w:color="auto" w:fill="auto"/>
        </w:rPr>
        <w:t>Stainless steel bars for pressure purposes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373EBF80" w14:textId="02B8D030" w:rsidR="003264FC" w:rsidRPr="00A84B6C" w:rsidRDefault="003264FC">
      <w:pPr>
        <w:pStyle w:val="BiblioEntry"/>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_id=\"b15\""</w:instrText>
      </w:r>
      <w:r w:rsidRPr="00A84B6C">
        <w:rPr>
          <w:szCs w:val="24"/>
        </w:rPr>
        <w:fldChar w:fldCharType="separate"/>
      </w:r>
      <w:r w:rsidRPr="00A84B6C">
        <w:rPr>
          <w:szCs w:val="24"/>
        </w:rPr>
        <w:instrText xml:space="preserve"> _id="b15"</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14015</w:t>
      </w:r>
      <w:r w:rsidRPr="00A84B6C">
        <w:rPr>
          <w:szCs w:val="24"/>
        </w:rPr>
        <w:t xml:space="preserve">, </w:t>
      </w:r>
      <w:r w:rsidRPr="00A84B6C">
        <w:rPr>
          <w:rStyle w:val="stddocTitle"/>
          <w:szCs w:val="24"/>
          <w:shd w:val="clear" w:color="auto" w:fill="auto"/>
        </w:rPr>
        <w:t>Specification for the design and manufacture of site built, vertical, cylindrical, flat-bottomed, above ground, welded, steel tanks for the storage of liquids at ambient temperature and above</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7D45626B" w14:textId="55C18C3D" w:rsidR="003264FC" w:rsidRPr="00A84B6C" w:rsidRDefault="003264FC">
      <w:pPr>
        <w:pStyle w:val="BiblioEntry"/>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_id=\"b16\""</w:instrText>
      </w:r>
      <w:r w:rsidRPr="00A84B6C">
        <w:rPr>
          <w:szCs w:val="24"/>
        </w:rPr>
        <w:fldChar w:fldCharType="separate"/>
      </w:r>
      <w:r w:rsidRPr="00A84B6C">
        <w:rPr>
          <w:szCs w:val="24"/>
        </w:rPr>
        <w:instrText xml:space="preserve"> _id="b16"</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14620</w:t>
      </w:r>
      <w:r w:rsidRPr="00A84B6C">
        <w:rPr>
          <w:szCs w:val="24"/>
        </w:rPr>
        <w:noBreakHyphen/>
      </w:r>
      <w:r w:rsidRPr="00A84B6C">
        <w:rPr>
          <w:rStyle w:val="stddocPartNumber"/>
          <w:szCs w:val="24"/>
          <w:shd w:val="clear" w:color="auto" w:fill="auto"/>
        </w:rPr>
        <w:t>2</w:t>
      </w:r>
      <w:r w:rsidRPr="00A84B6C">
        <w:rPr>
          <w:szCs w:val="24"/>
        </w:rPr>
        <w:t xml:space="preserve">, </w:t>
      </w:r>
      <w:r w:rsidRPr="00A84B6C">
        <w:rPr>
          <w:rStyle w:val="stddocTitle"/>
          <w:szCs w:val="24"/>
          <w:shd w:val="clear" w:color="auto" w:fill="auto"/>
        </w:rPr>
        <w:t>Design and manufacture of site built, vertical, cylindrical, flat-bottomed steel tanks for the storage of refrigerated, liquefied gases with operating temperatures between 0 °C and -165 °C</w:t>
      </w:r>
      <w:r w:rsidR="009B22D1" w:rsidRPr="00A84B6C">
        <w:rPr>
          <w:rStyle w:val="stddocTitle"/>
          <w:szCs w:val="24"/>
          <w:shd w:val="clear" w:color="auto" w:fill="auto"/>
        </w:rPr>
        <w:t xml:space="preserve"> — </w:t>
      </w:r>
      <w:r w:rsidRPr="00A84B6C">
        <w:rPr>
          <w:rStyle w:val="stddocTitle"/>
          <w:szCs w:val="24"/>
          <w:shd w:val="clear" w:color="auto" w:fill="auto"/>
        </w:rPr>
        <w:t>Part 2: Metallic components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69DDA9AA" w14:textId="515B6F95"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_id=\"b17\""</w:instrText>
      </w:r>
      <w:r w:rsidRPr="00A84B6C">
        <w:rPr>
          <w:szCs w:val="24"/>
        </w:rPr>
        <w:fldChar w:fldCharType="separate"/>
      </w:r>
      <w:r w:rsidRPr="00A84B6C">
        <w:rPr>
          <w:szCs w:val="24"/>
        </w:rPr>
        <w:instrText xml:space="preserve"> _id="b17"</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10028</w:t>
      </w:r>
      <w:r w:rsidRPr="00A84B6C">
        <w:rPr>
          <w:szCs w:val="24"/>
        </w:rPr>
        <w:noBreakHyphen/>
      </w:r>
      <w:r w:rsidRPr="00A84B6C">
        <w:rPr>
          <w:rStyle w:val="stddocPartNumber"/>
          <w:szCs w:val="24"/>
          <w:shd w:val="clear" w:color="auto" w:fill="auto"/>
        </w:rPr>
        <w:t>7</w:t>
      </w:r>
      <w:r w:rsidRPr="00A84B6C">
        <w:rPr>
          <w:szCs w:val="24"/>
        </w:rPr>
        <w:t xml:space="preserve">, </w:t>
      </w:r>
      <w:r w:rsidRPr="00A84B6C">
        <w:rPr>
          <w:rStyle w:val="stddocTitle"/>
          <w:szCs w:val="24"/>
          <w:shd w:val="clear" w:color="auto" w:fill="auto"/>
        </w:rPr>
        <w:t xml:space="preserve">Flat products made of steels for pressure purposes </w:t>
      </w:r>
      <w:r w:rsidR="009B22D1" w:rsidRPr="00A84B6C">
        <w:rPr>
          <w:rStyle w:val="stddocTitle"/>
          <w:szCs w:val="24"/>
          <w:shd w:val="clear" w:color="auto" w:fill="auto"/>
        </w:rPr>
        <w:t>—</w:t>
      </w:r>
      <w:r w:rsidRPr="00A84B6C">
        <w:rPr>
          <w:rStyle w:val="stddocTitle"/>
          <w:szCs w:val="24"/>
          <w:shd w:val="clear" w:color="auto" w:fill="auto"/>
        </w:rPr>
        <w:t xml:space="preserve"> Part 7: Stainless steels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77C2D644" w14:textId="1FBF0DBB" w:rsidR="003264FC" w:rsidRPr="00A84B6C" w:rsidRDefault="003264FC">
      <w:pPr>
        <w:pStyle w:val="BiblioEntry"/>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_id=\"b18\""</w:instrText>
      </w:r>
      <w:r w:rsidRPr="00A84B6C">
        <w:rPr>
          <w:szCs w:val="24"/>
        </w:rPr>
        <w:fldChar w:fldCharType="separate"/>
      </w:r>
      <w:r w:rsidRPr="00A84B6C">
        <w:rPr>
          <w:szCs w:val="24"/>
        </w:rPr>
        <w:instrText xml:space="preserve"> _id="b18"</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10222</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Steel forgings for pressure purposes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08A2E40B" w14:textId="561EBC43" w:rsidR="003264FC" w:rsidRPr="00A84B6C" w:rsidRDefault="003264FC" w:rsidP="001A23BB">
      <w:pPr>
        <w:pStyle w:val="BiblioDescription"/>
        <w:pageBreakBefore/>
        <w:autoSpaceDE w:val="0"/>
        <w:autoSpaceDN w:val="0"/>
        <w:adjustRightInd w:val="0"/>
        <w:rPr>
          <w:szCs w:val="24"/>
        </w:rPr>
      </w:pPr>
      <w:r w:rsidRPr="00A84B6C">
        <w:rPr>
          <w:b/>
          <w:szCs w:val="24"/>
        </w:rPr>
        <w:lastRenderedPageBreak/>
        <w:t>References contained in permissions (i.e. through “may” clauses)</w:t>
      </w:r>
    </w:p>
    <w:p w14:paraId="6C133EDA" w14:textId="0FB23B64" w:rsidR="003264FC" w:rsidRPr="00A84B6C" w:rsidRDefault="003264FC" w:rsidP="001A23BB">
      <w:pPr>
        <w:pStyle w:val="BiblioText"/>
        <w:autoSpaceDE w:val="0"/>
        <w:autoSpaceDN w:val="0"/>
        <w:adjustRightInd w:val="0"/>
        <w:rPr>
          <w:szCs w:val="24"/>
        </w:rPr>
      </w:pPr>
      <w:r w:rsidRPr="00A84B6C">
        <w:rPr>
          <w:szCs w:val="24"/>
        </w:rPr>
        <w:t>The following documents are referred to in the text in such a way that some or all of their content, although not requirements strictly to be followed, expresses a course of action permissible within the limits of the Eurocodes. For dated references, only the edition cited applies. For undated references, the latest edition of the referenced document (including any amendments) applies</w:t>
      </w:r>
      <w:r w:rsidR="004B1B67" w:rsidRPr="00A84B6C">
        <w:rPr>
          <w:szCs w:val="24"/>
        </w:rPr>
        <w:t>.</w:t>
      </w:r>
    </w:p>
    <w:p w14:paraId="395F2EA0" w14:textId="5B2167B3"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_id=\"b19\""</w:instrText>
      </w:r>
      <w:r w:rsidRPr="00A84B6C">
        <w:rPr>
          <w:szCs w:val="24"/>
        </w:rPr>
        <w:fldChar w:fldCharType="separate"/>
      </w:r>
      <w:r w:rsidRPr="00A84B6C">
        <w:rPr>
          <w:szCs w:val="24"/>
        </w:rPr>
        <w:instrText xml:space="preserve"> _id="b19"</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1992</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Eurocode 2 — Design of concrete structures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138C8CAA" w14:textId="24ED378A"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_id=\"b20\""</w:instrText>
      </w:r>
      <w:r w:rsidRPr="00A84B6C">
        <w:rPr>
          <w:szCs w:val="24"/>
        </w:rPr>
        <w:fldChar w:fldCharType="separate"/>
      </w:r>
      <w:r w:rsidRPr="00A84B6C">
        <w:rPr>
          <w:szCs w:val="24"/>
        </w:rPr>
        <w:instrText xml:space="preserve"> _id="b20"</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1997</w:t>
      </w:r>
      <w:r w:rsidRPr="00A84B6C">
        <w:rPr>
          <w:szCs w:val="24"/>
        </w:rPr>
        <w:t xml:space="preserve"> (</w:t>
      </w:r>
      <w:r w:rsidRPr="00A84B6C">
        <w:rPr>
          <w:rStyle w:val="stddocPartNumber"/>
          <w:szCs w:val="24"/>
          <w:shd w:val="clear" w:color="auto" w:fill="auto"/>
        </w:rPr>
        <w:t>all parts</w:t>
      </w:r>
      <w:r w:rsidRPr="00A84B6C">
        <w:rPr>
          <w:szCs w:val="24"/>
        </w:rPr>
        <w:t xml:space="preserve">), </w:t>
      </w:r>
      <w:r w:rsidRPr="00A84B6C">
        <w:rPr>
          <w:rStyle w:val="stddocTitle"/>
          <w:szCs w:val="24"/>
          <w:shd w:val="clear" w:color="auto" w:fill="auto"/>
        </w:rPr>
        <w:t>Eurocode 7 — Geotechnical design</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11FD15C0" w14:textId="08989F35"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_id=\"b21\""</w:instrText>
      </w:r>
      <w:r w:rsidRPr="00A84B6C">
        <w:rPr>
          <w:szCs w:val="24"/>
        </w:rPr>
        <w:fldChar w:fldCharType="separate"/>
      </w:r>
      <w:r w:rsidRPr="00A84B6C">
        <w:rPr>
          <w:szCs w:val="24"/>
        </w:rPr>
        <w:instrText xml:space="preserve"> _id="b21"</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1999</w:t>
      </w:r>
      <w:r w:rsidRPr="00A84B6C">
        <w:rPr>
          <w:szCs w:val="24"/>
        </w:rPr>
        <w:noBreakHyphen/>
      </w:r>
      <w:r w:rsidRPr="00A84B6C">
        <w:rPr>
          <w:rStyle w:val="stddocPartNumber"/>
          <w:szCs w:val="24"/>
          <w:shd w:val="clear" w:color="auto" w:fill="auto"/>
        </w:rPr>
        <w:t>1</w:t>
      </w:r>
      <w:r w:rsidRPr="00A84B6C">
        <w:rPr>
          <w:rStyle w:val="stddocPartNumber"/>
          <w:szCs w:val="24"/>
          <w:shd w:val="clear" w:color="auto" w:fill="auto"/>
        </w:rPr>
        <w:noBreakHyphen/>
        <w:t>5</w:t>
      </w:r>
      <w:r w:rsidRPr="00A84B6C">
        <w:rPr>
          <w:szCs w:val="24"/>
        </w:rPr>
        <w:t xml:space="preserve">, </w:t>
      </w:r>
      <w:r w:rsidRPr="00A84B6C">
        <w:rPr>
          <w:rStyle w:val="stddocTitle"/>
          <w:szCs w:val="24"/>
          <w:shd w:val="clear" w:color="auto" w:fill="auto"/>
        </w:rPr>
        <w:t>Eurocode 9</w:t>
      </w:r>
      <w:r w:rsidR="009B22D1" w:rsidRPr="00A84B6C">
        <w:rPr>
          <w:rStyle w:val="stddocTitle"/>
          <w:szCs w:val="24"/>
          <w:shd w:val="clear" w:color="auto" w:fill="auto"/>
        </w:rPr>
        <w:t xml:space="preserve"> — </w:t>
      </w:r>
      <w:r w:rsidRPr="00A84B6C">
        <w:rPr>
          <w:rStyle w:val="stddocTitle"/>
          <w:szCs w:val="24"/>
          <w:shd w:val="clear" w:color="auto" w:fill="auto"/>
        </w:rPr>
        <w:t>Design of aluminium structures</w:t>
      </w:r>
      <w:r w:rsidR="009B22D1" w:rsidRPr="00A84B6C">
        <w:rPr>
          <w:rStyle w:val="stddocTitle"/>
          <w:szCs w:val="24"/>
          <w:shd w:val="clear" w:color="auto" w:fill="auto"/>
        </w:rPr>
        <w:t xml:space="preserve"> — </w:t>
      </w:r>
      <w:r w:rsidRPr="00A84B6C">
        <w:rPr>
          <w:rStyle w:val="stddocTitle"/>
          <w:szCs w:val="24"/>
          <w:shd w:val="clear" w:color="auto" w:fill="auto"/>
        </w:rPr>
        <w:t>Part 1-5: Shell structures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35381EDF" w14:textId="2C66ABD1" w:rsidR="003264FC" w:rsidRPr="00A84B6C" w:rsidRDefault="003264FC">
      <w:pPr>
        <w:pStyle w:val="BiblioEntry"/>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_id=\"b22\""</w:instrText>
      </w:r>
      <w:r w:rsidRPr="00A84B6C">
        <w:rPr>
          <w:szCs w:val="24"/>
        </w:rPr>
        <w:fldChar w:fldCharType="separate"/>
      </w:r>
      <w:r w:rsidRPr="00A84B6C">
        <w:rPr>
          <w:szCs w:val="24"/>
        </w:rPr>
        <w:instrText xml:space="preserve"> _id="b22"</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13445</w:t>
      </w:r>
      <w:r w:rsidRPr="00A84B6C">
        <w:rPr>
          <w:szCs w:val="24"/>
        </w:rPr>
        <w:noBreakHyphen/>
      </w:r>
      <w:r w:rsidRPr="00A84B6C">
        <w:rPr>
          <w:rStyle w:val="stddocPartNumber"/>
          <w:szCs w:val="24"/>
          <w:shd w:val="clear" w:color="auto" w:fill="auto"/>
        </w:rPr>
        <w:t>3</w:t>
      </w:r>
      <w:r w:rsidRPr="00A84B6C">
        <w:rPr>
          <w:szCs w:val="24"/>
        </w:rPr>
        <w:t xml:space="preserve">, </w:t>
      </w:r>
      <w:r w:rsidRPr="00A84B6C">
        <w:rPr>
          <w:rStyle w:val="stddocTitle"/>
          <w:szCs w:val="24"/>
          <w:shd w:val="clear" w:color="auto" w:fill="auto"/>
        </w:rPr>
        <w:t>Unfired pressure vessels</w:t>
      </w:r>
      <w:r w:rsidR="009B22D1" w:rsidRPr="00A84B6C">
        <w:rPr>
          <w:rStyle w:val="stddocTitle"/>
          <w:szCs w:val="24"/>
          <w:shd w:val="clear" w:color="auto" w:fill="auto"/>
        </w:rPr>
        <w:t xml:space="preserve"> — </w:t>
      </w:r>
      <w:r w:rsidRPr="00A84B6C">
        <w:rPr>
          <w:rStyle w:val="stddocTitle"/>
          <w:szCs w:val="24"/>
          <w:shd w:val="clear" w:color="auto" w:fill="auto"/>
        </w:rPr>
        <w:t>Part 3: Design</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45052CB9" w14:textId="77777777" w:rsidR="003264FC" w:rsidRPr="00A84B6C" w:rsidRDefault="003264FC">
      <w:pPr>
        <w:pStyle w:val="BiblioDescription"/>
        <w:autoSpaceDE w:val="0"/>
        <w:autoSpaceDN w:val="0"/>
        <w:adjustRightInd w:val="0"/>
        <w:rPr>
          <w:szCs w:val="24"/>
        </w:rPr>
      </w:pPr>
      <w:r w:rsidRPr="00A84B6C">
        <w:rPr>
          <w:b/>
          <w:szCs w:val="24"/>
        </w:rPr>
        <w:t>References contained in possibilities (i.e. “can” clauses) and notes</w:t>
      </w:r>
    </w:p>
    <w:p w14:paraId="72919BA2" w14:textId="439D1DC1" w:rsidR="003264FC" w:rsidRPr="00A84B6C" w:rsidRDefault="003264FC">
      <w:pPr>
        <w:pStyle w:val="BiblioText"/>
        <w:autoSpaceDE w:val="0"/>
        <w:autoSpaceDN w:val="0"/>
        <w:adjustRightInd w:val="0"/>
        <w:rPr>
          <w:szCs w:val="24"/>
        </w:rPr>
      </w:pPr>
      <w:r w:rsidRPr="00A84B6C">
        <w:rPr>
          <w:szCs w:val="24"/>
        </w:rPr>
        <w:t>The following documents are cited informatively in the document, for example in “can” clauses and in notes</w:t>
      </w:r>
      <w:r w:rsidR="004B1B67" w:rsidRPr="00A84B6C">
        <w:rPr>
          <w:szCs w:val="24"/>
        </w:rPr>
        <w:t>.</w:t>
      </w:r>
    </w:p>
    <w:p w14:paraId="570C7B4E" w14:textId="3C073AE5" w:rsidR="003264FC" w:rsidRPr="00A84B6C" w:rsidRDefault="003264FC">
      <w:pPr>
        <w:pStyle w:val="BiblioEntry"/>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_id=\"b23\""</w:instrText>
      </w:r>
      <w:r w:rsidRPr="00A84B6C">
        <w:rPr>
          <w:szCs w:val="24"/>
        </w:rPr>
        <w:fldChar w:fldCharType="separate"/>
      </w:r>
      <w:r w:rsidRPr="00A84B6C">
        <w:rPr>
          <w:szCs w:val="24"/>
        </w:rPr>
        <w:instrText xml:space="preserve"> _id="b23"</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ISO</w:t>
      </w:r>
      <w:r w:rsidRPr="00A84B6C">
        <w:rPr>
          <w:szCs w:val="24"/>
        </w:rPr>
        <w:t> </w:t>
      </w:r>
      <w:r w:rsidRPr="00A84B6C">
        <w:rPr>
          <w:rStyle w:val="stddocNumber"/>
          <w:szCs w:val="24"/>
          <w:shd w:val="clear" w:color="auto" w:fill="auto"/>
        </w:rPr>
        <w:t>1000</w:t>
      </w:r>
      <w:r w:rsidRPr="00A84B6C">
        <w:rPr>
          <w:szCs w:val="24"/>
        </w:rPr>
        <w:t xml:space="preserve">, </w:t>
      </w:r>
      <w:r w:rsidRPr="00A84B6C">
        <w:rPr>
          <w:rStyle w:val="stddocTitle"/>
          <w:szCs w:val="24"/>
          <w:shd w:val="clear" w:color="auto" w:fill="auto"/>
        </w:rPr>
        <w:t>SI units and recommendations for the use of their multiples and of certain other units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14E33714" w14:textId="457A0926" w:rsidR="003264FC" w:rsidRPr="00A84B6C" w:rsidRDefault="003264FC">
      <w:pPr>
        <w:pStyle w:val="BiblioEntry"/>
        <w:autoSpaceDE w:val="0"/>
        <w:autoSpaceDN w:val="0"/>
        <w:adjustRightInd w:val="0"/>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_id=\"b24\""</w:instrText>
      </w:r>
      <w:r w:rsidRPr="00A84B6C">
        <w:rPr>
          <w:szCs w:val="24"/>
        </w:rPr>
        <w:fldChar w:fldCharType="separate"/>
      </w:r>
      <w:r w:rsidRPr="00A84B6C">
        <w:rPr>
          <w:szCs w:val="24"/>
        </w:rPr>
        <w:instrText xml:space="preserve"> _id="b24"</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EN</w:t>
      </w:r>
      <w:r w:rsidRPr="00A84B6C">
        <w:rPr>
          <w:szCs w:val="24"/>
        </w:rPr>
        <w:t> </w:t>
      </w:r>
      <w:r w:rsidRPr="00A84B6C">
        <w:rPr>
          <w:rStyle w:val="stddocNumber"/>
          <w:szCs w:val="24"/>
          <w:shd w:val="clear" w:color="auto" w:fill="auto"/>
        </w:rPr>
        <w:t>12285</w:t>
      </w:r>
      <w:r w:rsidRPr="00A84B6C">
        <w:rPr>
          <w:szCs w:val="24"/>
        </w:rPr>
        <w:noBreakHyphen/>
      </w:r>
      <w:r w:rsidRPr="00A84B6C">
        <w:rPr>
          <w:rStyle w:val="stddocPartNumber"/>
          <w:szCs w:val="24"/>
          <w:shd w:val="clear" w:color="auto" w:fill="auto"/>
        </w:rPr>
        <w:t>1</w:t>
      </w:r>
      <w:r w:rsidRPr="00A84B6C">
        <w:rPr>
          <w:szCs w:val="24"/>
        </w:rPr>
        <w:t xml:space="preserve">, </w:t>
      </w:r>
      <w:r w:rsidRPr="00A84B6C">
        <w:rPr>
          <w:rStyle w:val="stddocTitle"/>
          <w:szCs w:val="24"/>
          <w:shd w:val="clear" w:color="auto" w:fill="auto"/>
        </w:rPr>
        <w:t>Workshop fabricated steel tanks</w:t>
      </w:r>
      <w:r w:rsidR="009B22D1" w:rsidRPr="00A84B6C">
        <w:rPr>
          <w:rStyle w:val="stddocTitle"/>
          <w:szCs w:val="24"/>
          <w:shd w:val="clear" w:color="auto" w:fill="auto"/>
        </w:rPr>
        <w:t xml:space="preserve"> — </w:t>
      </w:r>
      <w:r w:rsidRPr="00A84B6C">
        <w:rPr>
          <w:rStyle w:val="stddocTitle"/>
          <w:szCs w:val="24"/>
          <w:shd w:val="clear" w:color="auto" w:fill="auto"/>
        </w:rPr>
        <w:t>Part 1: Horizontal cylindrical single skin and double skin tanks for the underground storage of flammable and nonflammable water polluting liquids other than for heating and cooling of buildings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6BC4C8A3" w14:textId="76E713AD"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_id=\"b25\""</w:instrText>
      </w:r>
      <w:r w:rsidRPr="00A84B6C">
        <w:rPr>
          <w:szCs w:val="24"/>
        </w:rPr>
        <w:fldChar w:fldCharType="separate"/>
      </w:r>
      <w:r w:rsidRPr="00A84B6C">
        <w:rPr>
          <w:szCs w:val="24"/>
        </w:rPr>
        <w:instrText xml:space="preserve"> _id="b25"</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ISO</w:t>
      </w:r>
      <w:r w:rsidRPr="00A84B6C">
        <w:rPr>
          <w:szCs w:val="24"/>
        </w:rPr>
        <w:t> </w:t>
      </w:r>
      <w:r w:rsidRPr="00A84B6C">
        <w:rPr>
          <w:rStyle w:val="stddocNumber"/>
          <w:szCs w:val="24"/>
          <w:shd w:val="clear" w:color="auto" w:fill="auto"/>
        </w:rPr>
        <w:t>3898</w:t>
      </w:r>
      <w:r w:rsidRPr="00A84B6C">
        <w:rPr>
          <w:szCs w:val="24"/>
        </w:rPr>
        <w:t xml:space="preserve">, </w:t>
      </w:r>
      <w:r w:rsidRPr="00A84B6C">
        <w:rPr>
          <w:rStyle w:val="stddocTitle"/>
          <w:szCs w:val="24"/>
          <w:shd w:val="clear" w:color="auto" w:fill="auto"/>
        </w:rPr>
        <w:t>Bases for design of structures — Names and symbols of physical quantities and generic quantities</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77521544" w14:textId="188BFAA4" w:rsidR="003264FC" w:rsidRPr="00A84B6C" w:rsidRDefault="003264FC">
      <w:pPr>
        <w:pStyle w:val="BiblioEntry"/>
        <w:autoSpaceDE w:val="0"/>
        <w:autoSpaceDN w:val="0"/>
        <w:adjustRightInd w:val="0"/>
        <w:jc w:val="both"/>
        <w:rPr>
          <w:szCs w:val="24"/>
        </w:rPr>
      </w:pP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 AND(</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begin"/>
      </w:r>
      <w:r w:rsidRPr="00A84B6C">
        <w:rPr>
          <w:szCs w:val="24"/>
        </w:rPr>
        <w:instrText>COMPARE</w:instrText>
      </w:r>
      <w:r w:rsidRPr="00A84B6C">
        <w:rPr>
          <w:szCs w:val="24"/>
        </w:rPr>
        <w:fldChar w:fldCharType="begin"/>
      </w:r>
      <w:r w:rsidRPr="00A84B6C">
        <w:rPr>
          <w:szCs w:val="24"/>
        </w:rPr>
        <w:instrText>DOCPROPERTY "x_a"</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w:instrText>
      </w:r>
      <w:r w:rsidRPr="00A84B6C">
        <w:rPr>
          <w:szCs w:val="24"/>
        </w:rPr>
        <w:fldChar w:fldCharType="separate"/>
      </w:r>
      <w:r w:rsidR="000C10FE" w:rsidRPr="00A84B6C">
        <w:rPr>
          <w:noProof/>
          <w:szCs w:val="24"/>
        </w:rPr>
        <w:instrText>0</w:instrText>
      </w:r>
      <w:r w:rsidRPr="00A84B6C">
        <w:rPr>
          <w:szCs w:val="24"/>
        </w:rPr>
        <w:fldChar w:fldCharType="end"/>
      </w:r>
      <w:r w:rsidRPr="00A84B6C">
        <w:rPr>
          <w:szCs w:val="24"/>
        </w:rPr>
        <w:instrText>)</w:instrText>
      </w:r>
      <w:r w:rsidRPr="00A84B6C">
        <w:rPr>
          <w:szCs w:val="24"/>
        </w:rPr>
        <w:fldChar w:fldCharType="separate"/>
      </w:r>
      <w:r w:rsidR="000C10FE" w:rsidRPr="00A84B6C">
        <w:rPr>
          <w:b/>
          <w:noProof/>
          <w:szCs w:val="24"/>
        </w:rPr>
        <w:instrText>!Syntax Error, ,,</w:instrText>
      </w:r>
      <w:r w:rsidRPr="00A84B6C">
        <w:rPr>
          <w:szCs w:val="24"/>
        </w:rPr>
        <w:fldChar w:fldCharType="end"/>
      </w:r>
      <w:r w:rsidRPr="00A84B6C">
        <w:rPr>
          <w:szCs w:val="24"/>
        </w:rPr>
        <w:instrText>= 1 "</w:instrText>
      </w:r>
      <w:r w:rsidRPr="00A84B6C">
        <w:rPr>
          <w:szCs w:val="24"/>
        </w:rPr>
        <w:fldChar w:fldCharType="begin"/>
      </w:r>
      <w:r w:rsidRPr="00A84B6C">
        <w:rPr>
          <w:szCs w:val="24"/>
        </w:rPr>
        <w:instrText>QUOTE ""</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begin"/>
      </w:r>
      <w:r w:rsidRPr="00A84B6C">
        <w:rPr>
          <w:szCs w:val="24"/>
        </w:rPr>
        <w:instrText>QUOTE " _id=\"b26\""</w:instrText>
      </w:r>
      <w:r w:rsidRPr="00A84B6C">
        <w:rPr>
          <w:szCs w:val="24"/>
        </w:rPr>
        <w:fldChar w:fldCharType="separate"/>
      </w:r>
      <w:r w:rsidRPr="00A84B6C">
        <w:rPr>
          <w:szCs w:val="24"/>
        </w:rPr>
        <w:instrText xml:space="preserve"> _id="b26"</w:instrText>
      </w:r>
      <w:r w:rsidRPr="00A84B6C">
        <w:rPr>
          <w:szCs w:val="24"/>
        </w:rPr>
        <w:fldChar w:fldCharType="end"/>
      </w:r>
      <w:r w:rsidRPr="00A84B6C">
        <w:rPr>
          <w:szCs w:val="24"/>
        </w:rPr>
        <w:instrText>"</w:instrText>
      </w:r>
      <w:r w:rsidRPr="00A84B6C">
        <w:rPr>
          <w:szCs w:val="24"/>
        </w:rPr>
        <w:fldChar w:fldCharType="end"/>
      </w:r>
      <w:r w:rsidRPr="00A84B6C">
        <w:rPr>
          <w:rStyle w:val="stdpublisher"/>
          <w:szCs w:val="24"/>
          <w:shd w:val="clear" w:color="auto" w:fill="auto"/>
        </w:rPr>
        <w:t>ISO</w:t>
      </w:r>
      <w:r w:rsidRPr="00A84B6C">
        <w:rPr>
          <w:szCs w:val="24"/>
        </w:rPr>
        <w:t> </w:t>
      </w:r>
      <w:r w:rsidRPr="00A84B6C">
        <w:rPr>
          <w:rStyle w:val="stddocNumber"/>
          <w:szCs w:val="24"/>
          <w:shd w:val="clear" w:color="auto" w:fill="auto"/>
        </w:rPr>
        <w:t>3930</w:t>
      </w:r>
      <w:r w:rsidRPr="00A84B6C">
        <w:rPr>
          <w:szCs w:val="24"/>
        </w:rPr>
        <w:t xml:space="preserve">, </w:t>
      </w:r>
      <w:r w:rsidRPr="00A84B6C">
        <w:rPr>
          <w:rStyle w:val="stddocTitle"/>
          <w:szCs w:val="24"/>
          <w:shd w:val="clear" w:color="auto" w:fill="auto"/>
        </w:rPr>
        <w:t>General principles on reliability for structures — Vocabulary</w:t>
      </w:r>
      <w:r w:rsidRPr="00A84B6C">
        <w:rPr>
          <w:szCs w:val="24"/>
        </w:rPr>
        <w:fldChar w:fldCharType="begin"/>
      </w:r>
      <w:r w:rsidRPr="00A84B6C">
        <w:rPr>
          <w:szCs w:val="24"/>
        </w:rPr>
        <w:instrText>IF "x_-3" "</w:instrText>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"&lt;/</w:instrText>
      </w:r>
      <w:r w:rsidRPr="00A84B6C">
        <w:rPr>
          <w:szCs w:val="24"/>
        </w:rPr>
        <w:fldChar w:fldCharType="begin"/>
      </w:r>
      <w:r w:rsidRPr="00A84B6C">
        <w:rPr>
          <w:szCs w:val="24"/>
        </w:rPr>
        <w:instrText>QUOTE "std"</w:instrText>
      </w:r>
      <w:r w:rsidRPr="00A84B6C">
        <w:rPr>
          <w:szCs w:val="24"/>
        </w:rPr>
        <w:fldChar w:fldCharType="separate"/>
      </w:r>
      <w:r w:rsidR="00056385" w:rsidRPr="00A84B6C">
        <w:rPr>
          <w:szCs w:val="24"/>
        </w:rPr>
        <w:instrText>std</w:instrText>
      </w:r>
      <w:r w:rsidRPr="00A84B6C">
        <w:rPr>
          <w:szCs w:val="24"/>
        </w:rPr>
        <w:fldChar w:fldCharType="end"/>
      </w:r>
      <w:r w:rsidRPr="00A84B6C">
        <w:rPr>
          <w:szCs w:val="24"/>
        </w:rPr>
        <w:instrText>"</w:instrText>
      </w:r>
      <w:r w:rsidRPr="00A84B6C">
        <w:rPr>
          <w:szCs w:val="24"/>
        </w:rPr>
        <w:fldChar w:fldCharType="end"/>
      </w:r>
      <w:r w:rsidRPr="00A84B6C">
        <w:rPr>
          <w:szCs w:val="24"/>
        </w:rPr>
        <w:fldChar w:fldCharType="begin"/>
      </w:r>
      <w:r w:rsidRPr="00A84B6C">
        <w:rPr>
          <w:szCs w:val="24"/>
        </w:rPr>
        <w:instrText>IF</w:instrText>
      </w:r>
      <w:r w:rsidRPr="00A84B6C">
        <w:rPr>
          <w:szCs w:val="24"/>
        </w:rPr>
        <w:fldChar w:fldCharType="begin"/>
      </w:r>
      <w:r w:rsidRPr="00A84B6C">
        <w:rPr>
          <w:szCs w:val="24"/>
        </w:rPr>
        <w:instrText>DOCPROPERTY "x_t"</w:instrText>
      </w:r>
      <w:r w:rsidRPr="00A84B6C">
        <w:rPr>
          <w:szCs w:val="24"/>
        </w:rPr>
        <w:fldChar w:fldCharType="separate"/>
      </w:r>
      <w:r w:rsidR="000C10FE" w:rsidRPr="00A84B6C">
        <w:rPr>
          <w:szCs w:val="24"/>
        </w:rPr>
        <w:instrText>N</w:instrText>
      </w:r>
      <w:r w:rsidRPr="00A84B6C">
        <w:rPr>
          <w:szCs w:val="24"/>
        </w:rPr>
        <w:fldChar w:fldCharType="end"/>
      </w:r>
      <w:r w:rsidRPr="00A84B6C">
        <w:rPr>
          <w:szCs w:val="24"/>
        </w:rPr>
        <w:instrText>&lt;&gt; N "&gt;"</w:instrText>
      </w:r>
      <w:r w:rsidRPr="00A84B6C">
        <w:rPr>
          <w:szCs w:val="24"/>
        </w:rPr>
        <w:fldChar w:fldCharType="end"/>
      </w:r>
      <w:r w:rsidRPr="00A84B6C">
        <w:rPr>
          <w:szCs w:val="24"/>
        </w:rPr>
        <w:instrText>" ""</w:instrText>
      </w:r>
      <w:r w:rsidRPr="00A84B6C">
        <w:rPr>
          <w:szCs w:val="24"/>
        </w:rPr>
        <w:fldChar w:fldCharType="end"/>
      </w:r>
    </w:p>
    <w:p w14:paraId="2306BBE1" w14:textId="77777777" w:rsidR="003264FC" w:rsidRPr="00A84B6C" w:rsidRDefault="003264FC" w:rsidP="004B1B67">
      <w:pPr>
        <w:pStyle w:val="BiblioDescription"/>
        <w:autoSpaceDE w:val="0"/>
        <w:autoSpaceDN w:val="0"/>
        <w:adjustRightInd w:val="0"/>
        <w:rPr>
          <w:szCs w:val="24"/>
        </w:rPr>
      </w:pPr>
      <w:r w:rsidRPr="00A84B6C">
        <w:rPr>
          <w:b/>
          <w:szCs w:val="24"/>
        </w:rPr>
        <w:t>Other references</w:t>
      </w:r>
    </w:p>
    <w:p w14:paraId="5462690D" w14:textId="7D8B5851" w:rsidR="003264FC" w:rsidRPr="00A84B6C" w:rsidRDefault="003264FC" w:rsidP="004B1B67">
      <w:pPr>
        <w:pStyle w:val="BiblioText"/>
        <w:autoSpaceDE w:val="0"/>
        <w:autoSpaceDN w:val="0"/>
        <w:adjustRightInd w:val="0"/>
        <w:rPr>
          <w:szCs w:val="24"/>
        </w:rPr>
      </w:pPr>
      <w:r w:rsidRPr="00A84B6C">
        <w:rPr>
          <w:szCs w:val="24"/>
        </w:rPr>
        <w:t>The following documents are those not included in the above categories but are cited informatively in the document, for example in notes</w:t>
      </w:r>
      <w:r w:rsidR="004B1B67" w:rsidRPr="00A84B6C">
        <w:rPr>
          <w:szCs w:val="24"/>
        </w:rPr>
        <w:t>.</w:t>
      </w:r>
    </w:p>
    <w:p w14:paraId="290AA091" w14:textId="40138F54" w:rsidR="004A3160" w:rsidRPr="00A84B6C" w:rsidRDefault="00056385" w:rsidP="00056385">
      <w:pPr>
        <w:pStyle w:val="BiblioEntry"/>
      </w:pP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Pr="00A84B6C">
        <w:fldChar w:fldCharType="begin"/>
      </w:r>
      <w:r w:rsidRPr="00A84B6C">
        <w:instrText xml:space="preserve"> = AND(</w:instrText>
      </w:r>
      <w:r w:rsidRPr="00A84B6C">
        <w:fldChar w:fldCharType="begin"/>
      </w:r>
      <w:r w:rsidRPr="00A84B6C">
        <w:instrText xml:space="preserve"> COMPARE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w:instrText>
      </w:r>
      <w:r w:rsidRPr="00A84B6C">
        <w:fldChar w:fldCharType="begin"/>
      </w:r>
      <w:r w:rsidRPr="00A84B6C">
        <w:instrText xml:space="preserve"> COMPARE </w:instrText>
      </w:r>
      <w:r w:rsidR="00CE2AF5">
        <w:fldChar w:fldCharType="begin"/>
      </w:r>
      <w:r w:rsidR="00CE2AF5">
        <w:instrText xml:space="preserve"> DOCPROPERTY "x_a"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 xml:space="preserve">) </w:instrText>
      </w:r>
      <w:r w:rsidRPr="00A84B6C">
        <w:fldChar w:fldCharType="separate"/>
      </w:r>
      <w:r w:rsidR="000C10FE" w:rsidRPr="00A84B6C">
        <w:rPr>
          <w:b/>
          <w:noProof/>
        </w:rPr>
        <w:instrText>!Syntax Error, ,,</w:instrText>
      </w:r>
      <w:r w:rsidRPr="00A84B6C">
        <w:fldChar w:fldCharType="end"/>
      </w:r>
      <w:r w:rsidRPr="00A84B6C">
        <w:instrText xml:space="preserve"> = 1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004A3160" w:rsidRPr="00A84B6C">
        <w:t>[</w:t>
      </w:r>
      <w:r w:rsidR="004A3160" w:rsidRPr="00A84B6C">
        <w:rPr>
          <w:rStyle w:val="bibnumber"/>
          <w:szCs w:val="24"/>
          <w:shd w:val="clear" w:color="auto" w:fill="auto"/>
        </w:rPr>
        <w:t>1</w:t>
      </w:r>
      <w:r w:rsidR="004A3160" w:rsidRPr="00A84B6C">
        <w:rPr>
          <w:szCs w:val="24"/>
        </w:rPr>
        <w:t>]</w:t>
      </w:r>
      <w:r w:rsidR="004A3160" w:rsidRPr="00A84B6C">
        <w:rPr>
          <w:szCs w:val="24"/>
        </w:rPr>
        <w:tab/>
      </w:r>
      <w:r w:rsidR="004A3160" w:rsidRPr="00A84B6C">
        <w:t xml:space="preserve">Knödel, P., Taras, A., Ummenhofer, T.: </w:t>
      </w:r>
      <w:r w:rsidR="004A3160" w:rsidRPr="00A84B6C">
        <w:rPr>
          <w:i/>
          <w:iCs/>
        </w:rPr>
        <w:t>Low Cycle Fatigue of Shell-to-Base Joints in Storage Tanks during Operation</w:t>
      </w:r>
      <w:r w:rsidR="004A3160" w:rsidRPr="00A84B6C">
        <w:t>. TÜV Süd Tagung Flachbodentanks, Hamburg, 26.09.2019.</w:t>
      </w: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xml:space="preserve">" "" </w:instrText>
      </w:r>
      <w:r w:rsidRPr="00A84B6C">
        <w:fldChar w:fldCharType="end"/>
      </w:r>
      <w:r w:rsidR="004A3160" w:rsidRPr="00A84B6C">
        <w:t xml:space="preserve"> </w:t>
      </w:r>
    </w:p>
    <w:p w14:paraId="17BEA768" w14:textId="00387EC1" w:rsidR="004A3160" w:rsidRPr="00A84B6C" w:rsidRDefault="00056385" w:rsidP="00056385">
      <w:pPr>
        <w:pStyle w:val="BiblioEntry"/>
      </w:pP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Pr="00A84B6C">
        <w:fldChar w:fldCharType="begin"/>
      </w:r>
      <w:r w:rsidRPr="00A84B6C">
        <w:instrText xml:space="preserve"> = AND(</w:instrText>
      </w:r>
      <w:r w:rsidRPr="00A84B6C">
        <w:fldChar w:fldCharType="begin"/>
      </w:r>
      <w:r w:rsidRPr="00A84B6C">
        <w:instrText xml:space="preserve"> COMPARE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w:instrText>
      </w:r>
      <w:r w:rsidRPr="00A84B6C">
        <w:fldChar w:fldCharType="begin"/>
      </w:r>
      <w:r w:rsidRPr="00A84B6C">
        <w:instrText xml:space="preserve"> COMPARE </w:instrText>
      </w:r>
      <w:r w:rsidR="00CE2AF5">
        <w:fldChar w:fldCharType="begin"/>
      </w:r>
      <w:r w:rsidR="00CE2AF5">
        <w:instrText xml:space="preserve"> DOCPROPERTY "x_a"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 xml:space="preserve">) </w:instrText>
      </w:r>
      <w:r w:rsidRPr="00A84B6C">
        <w:fldChar w:fldCharType="separate"/>
      </w:r>
      <w:r w:rsidR="000C10FE" w:rsidRPr="00A84B6C">
        <w:rPr>
          <w:b/>
          <w:noProof/>
        </w:rPr>
        <w:instrText>!Syntax Error, ,,</w:instrText>
      </w:r>
      <w:r w:rsidRPr="00A84B6C">
        <w:fldChar w:fldCharType="end"/>
      </w:r>
      <w:r w:rsidRPr="00A84B6C">
        <w:instrText xml:space="preserve"> = 1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004A3160" w:rsidRPr="00A84B6C">
        <w:t>[</w:t>
      </w:r>
      <w:r w:rsidR="004A3160" w:rsidRPr="00A84B6C">
        <w:rPr>
          <w:rStyle w:val="bibnumber"/>
          <w:szCs w:val="24"/>
          <w:shd w:val="clear" w:color="auto" w:fill="auto"/>
        </w:rPr>
        <w:t>2</w:t>
      </w:r>
      <w:r w:rsidR="004A3160" w:rsidRPr="00A84B6C">
        <w:t>]</w:t>
      </w:r>
      <w:r w:rsidR="002578F1">
        <w:tab/>
      </w:r>
      <w:r w:rsidR="004A3160" w:rsidRPr="00A84B6C">
        <w:t xml:space="preserve">Prinz, G.S and Nussbaumer, A, </w:t>
      </w:r>
      <w:r w:rsidR="004A3160" w:rsidRPr="00A84B6C">
        <w:rPr>
          <w:i/>
        </w:rPr>
        <w:t>On the low-cycle fatigue capacity of unanchored steel liquid storage tank shell-to-base connections</w:t>
      </w:r>
      <w:r w:rsidR="004A3160" w:rsidRPr="00A84B6C">
        <w:t>. Bulletin of Earthquake Engineering 10(6), 2012.</w:t>
      </w: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xml:space="preserve">" "" </w:instrText>
      </w:r>
      <w:r w:rsidRPr="00A84B6C">
        <w:fldChar w:fldCharType="end"/>
      </w:r>
      <w:r w:rsidR="004A3160" w:rsidRPr="00A84B6C">
        <w:t xml:space="preserve"> </w:t>
      </w:r>
    </w:p>
    <w:p w14:paraId="0828F443" w14:textId="6543F301" w:rsidR="004A3160" w:rsidRPr="00A84B6C" w:rsidRDefault="00056385" w:rsidP="00056385">
      <w:pPr>
        <w:pStyle w:val="BiblioEntry"/>
      </w:pP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Pr="00A84B6C">
        <w:fldChar w:fldCharType="begin"/>
      </w:r>
      <w:r w:rsidRPr="00A84B6C">
        <w:instrText xml:space="preserve"> = AND(</w:instrText>
      </w:r>
      <w:r w:rsidRPr="00A84B6C">
        <w:fldChar w:fldCharType="begin"/>
      </w:r>
      <w:r w:rsidRPr="00A84B6C">
        <w:instrText xml:space="preserve"> COMPARE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w:instrText>
      </w:r>
      <w:r w:rsidRPr="00A84B6C">
        <w:fldChar w:fldCharType="begin"/>
      </w:r>
      <w:r w:rsidRPr="00A84B6C">
        <w:instrText xml:space="preserve"> COMPARE </w:instrText>
      </w:r>
      <w:r w:rsidR="00CE2AF5">
        <w:fldChar w:fldCharType="begin"/>
      </w:r>
      <w:r w:rsidR="00CE2AF5">
        <w:instrText xml:space="preserve"> DOCPROPERTY "x_a"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 xml:space="preserve">) </w:instrText>
      </w:r>
      <w:r w:rsidRPr="00A84B6C">
        <w:fldChar w:fldCharType="separate"/>
      </w:r>
      <w:r w:rsidR="000C10FE" w:rsidRPr="00A84B6C">
        <w:rPr>
          <w:b/>
          <w:noProof/>
        </w:rPr>
        <w:instrText>!Syntax Error, ,,</w:instrText>
      </w:r>
      <w:r w:rsidRPr="00A84B6C">
        <w:fldChar w:fldCharType="end"/>
      </w:r>
      <w:r w:rsidRPr="00A84B6C">
        <w:instrText xml:space="preserve"> = 1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004A3160" w:rsidRPr="00A84B6C">
        <w:t>[</w:t>
      </w:r>
      <w:r w:rsidR="004A3160" w:rsidRPr="00A84B6C">
        <w:rPr>
          <w:rStyle w:val="bibnumber"/>
          <w:szCs w:val="24"/>
          <w:shd w:val="clear" w:color="auto" w:fill="auto"/>
        </w:rPr>
        <w:t>3</w:t>
      </w:r>
      <w:r w:rsidR="004A3160" w:rsidRPr="00A84B6C">
        <w:t>]</w:t>
      </w:r>
      <w:r w:rsidR="002578F1">
        <w:tab/>
      </w:r>
      <w:r w:rsidR="004A3160" w:rsidRPr="00A84B6C">
        <w:t>Chen, L., Rotter, J.M. and Doerich, C. (2011) “</w:t>
      </w:r>
      <w:r w:rsidR="004A3160" w:rsidRPr="00A84B6C">
        <w:rPr>
          <w:i/>
          <w:iCs/>
        </w:rPr>
        <w:t>Buckling of cylindrical shells with stepwise variable wall thickness under uniform external pressure</w:t>
      </w:r>
      <w:r w:rsidR="004A3160" w:rsidRPr="00A84B6C">
        <w:t>”, Engineering Structures, Vol. 33 (12), Dec, pp. 3570-3578.</w:t>
      </w: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xml:space="preserve">" "" </w:instrText>
      </w:r>
      <w:r w:rsidRPr="00A84B6C">
        <w:fldChar w:fldCharType="end"/>
      </w:r>
    </w:p>
    <w:p w14:paraId="262F59A6" w14:textId="495537A1" w:rsidR="004A3160" w:rsidRPr="00A84B6C" w:rsidRDefault="00056385" w:rsidP="00056385">
      <w:pPr>
        <w:pStyle w:val="BiblioEntry"/>
      </w:pP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Pr="00A84B6C">
        <w:fldChar w:fldCharType="begin"/>
      </w:r>
      <w:r w:rsidRPr="00A84B6C">
        <w:instrText xml:space="preserve"> = AND(</w:instrText>
      </w:r>
      <w:r w:rsidRPr="00A84B6C">
        <w:fldChar w:fldCharType="begin"/>
      </w:r>
      <w:r w:rsidRPr="00A84B6C">
        <w:instrText xml:space="preserve"> COMPARE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w:instrText>
      </w:r>
      <w:r w:rsidRPr="00A84B6C">
        <w:fldChar w:fldCharType="begin"/>
      </w:r>
      <w:r w:rsidRPr="00A84B6C">
        <w:instrText xml:space="preserve"> COMPARE </w:instrText>
      </w:r>
      <w:r w:rsidR="00CE2AF5">
        <w:fldChar w:fldCharType="begin"/>
      </w:r>
      <w:r w:rsidR="00CE2AF5">
        <w:instrText xml:space="preserve"> DOCPROPERTY "x_a"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 xml:space="preserve">) </w:instrText>
      </w:r>
      <w:r w:rsidRPr="00A84B6C">
        <w:fldChar w:fldCharType="separate"/>
      </w:r>
      <w:r w:rsidR="000C10FE" w:rsidRPr="00A84B6C">
        <w:rPr>
          <w:b/>
          <w:noProof/>
        </w:rPr>
        <w:instrText>!Syntax Error, ,,</w:instrText>
      </w:r>
      <w:r w:rsidRPr="00A84B6C">
        <w:fldChar w:fldCharType="end"/>
      </w:r>
      <w:r w:rsidRPr="00A84B6C">
        <w:instrText xml:space="preserve"> = 1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004A3160" w:rsidRPr="00A84B6C">
        <w:t>[</w:t>
      </w:r>
      <w:r w:rsidR="004A3160" w:rsidRPr="00A84B6C">
        <w:rPr>
          <w:rStyle w:val="bibnumber"/>
          <w:szCs w:val="24"/>
          <w:shd w:val="clear" w:color="auto" w:fill="auto"/>
        </w:rPr>
        <w:t>4</w:t>
      </w:r>
      <w:r w:rsidR="004A3160" w:rsidRPr="00A84B6C">
        <w:t>]</w:t>
      </w:r>
      <w:r w:rsidR="002578F1">
        <w:tab/>
      </w:r>
      <w:r w:rsidR="004A3160" w:rsidRPr="00A84B6C">
        <w:t>Chen, L. and Rotter, J.M. (2012) “</w:t>
      </w:r>
      <w:r w:rsidR="004A3160" w:rsidRPr="00A84B6C">
        <w:rPr>
          <w:i/>
          <w:iCs/>
        </w:rPr>
        <w:t>Buckling of Anchored Cylindrical Shells of Uniform Thickness under Wind Load</w:t>
      </w:r>
      <w:r w:rsidR="004A3160" w:rsidRPr="00A84B6C">
        <w:t>”, Engineering Structures, Vol. 41, pp. 199-208.</w:t>
      </w: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xml:space="preserve">" "" </w:instrText>
      </w:r>
      <w:r w:rsidRPr="00A84B6C">
        <w:fldChar w:fldCharType="end"/>
      </w:r>
    </w:p>
    <w:p w14:paraId="018F0EB3" w14:textId="678A8D22" w:rsidR="004A3160" w:rsidRPr="00A84B6C" w:rsidRDefault="00056385" w:rsidP="00CE2AF5">
      <w:pPr>
        <w:pStyle w:val="BiblioEntry"/>
        <w:rPr>
          <w:lang w:val="de-DE"/>
        </w:rPr>
      </w:pPr>
      <w:r w:rsidRPr="00A84B6C">
        <w:rPr>
          <w:lang w:val="de-DE"/>
        </w:rPr>
        <w:fldChar w:fldCharType="begin"/>
      </w:r>
      <w:r w:rsidRPr="00A84B6C">
        <w:rPr>
          <w:lang w:val="de-DE"/>
        </w:rPr>
        <w:instrText xml:space="preserve"> IF "x_+3" "</w:instrText>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"&lt;</w:instrText>
      </w:r>
      <w:r w:rsidRPr="00A84B6C">
        <w:rPr>
          <w:lang w:val="de-DE"/>
        </w:rPr>
        <w:fldChar w:fldCharType="begin"/>
      </w:r>
      <w:r w:rsidRPr="00A84B6C">
        <w:rPr>
          <w:lang w:val="de-DE"/>
        </w:rPr>
        <w:instrText xml:space="preserve"> QUOTE "unknown" </w:instrText>
      </w:r>
      <w:r w:rsidRPr="00A84B6C">
        <w:rPr>
          <w:lang w:val="de-DE"/>
        </w:rPr>
        <w:fldChar w:fldCharType="separate"/>
      </w:r>
      <w:r w:rsidRPr="00A84B6C">
        <w:rPr>
          <w:lang w:val="de-DE"/>
        </w:rPr>
        <w:instrText>unknown</w:instrText>
      </w:r>
      <w:r w:rsidRPr="00A84B6C">
        <w:rPr>
          <w:lang w:val="de-DE"/>
        </w:rPr>
        <w:fldChar w:fldCharType="end"/>
      </w:r>
      <w:r w:rsidRPr="00A84B6C">
        <w:rPr>
          <w:lang w:val="de-DE"/>
        </w:rPr>
        <w:instrText xml:space="preserve">" </w:instrText>
      </w:r>
      <w:r w:rsidRPr="00A84B6C">
        <w:rPr>
          <w:lang w:val="de-DE"/>
        </w:rPr>
        <w:fldChar w:fldCharType="end"/>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 AND(</w:instrText>
      </w:r>
      <w:r w:rsidRPr="00A84B6C">
        <w:rPr>
          <w:lang w:val="de-DE"/>
        </w:rPr>
        <w:fldChar w:fldCharType="begin"/>
      </w:r>
      <w:r w:rsidRPr="00A84B6C">
        <w:rPr>
          <w:lang w:val="de-DE"/>
        </w:rPr>
        <w:instrText xml:space="preserve"> COMPARE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w:instrText>
      </w:r>
      <w:r w:rsidRPr="00A84B6C">
        <w:rPr>
          <w:lang w:val="de-DE"/>
        </w:rPr>
        <w:fldChar w:fldCharType="separate"/>
      </w:r>
      <w:r w:rsidR="000C10FE" w:rsidRPr="00A84B6C">
        <w:rPr>
          <w:noProof/>
          <w:lang w:val="de-DE"/>
        </w:rPr>
        <w:instrText>0</w:instrText>
      </w:r>
      <w:r w:rsidRPr="00A84B6C">
        <w:rPr>
          <w:lang w:val="de-DE"/>
        </w:rPr>
        <w:fldChar w:fldCharType="end"/>
      </w:r>
      <w:r w:rsidRPr="00A84B6C">
        <w:rPr>
          <w:lang w:val="de-DE"/>
        </w:rPr>
        <w:instrText>,</w:instrText>
      </w:r>
      <w:r w:rsidRPr="00A84B6C">
        <w:rPr>
          <w:lang w:val="de-DE"/>
        </w:rPr>
        <w:fldChar w:fldCharType="begin"/>
      </w:r>
      <w:r w:rsidRPr="00A84B6C">
        <w:rPr>
          <w:lang w:val="de-DE"/>
        </w:rPr>
        <w:instrText xml:space="preserve"> COMPARE </w:instrText>
      </w:r>
      <w:r w:rsidRPr="00A84B6C">
        <w:rPr>
          <w:lang w:val="de-DE"/>
        </w:rPr>
        <w:fldChar w:fldCharType="begin"/>
      </w:r>
      <w:r w:rsidRPr="00A84B6C">
        <w:rPr>
          <w:lang w:val="de-DE"/>
        </w:rPr>
        <w:instrText xml:space="preserve"> DOCPROPERTY "x_a"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w:instrText>
      </w:r>
      <w:r w:rsidRPr="00A84B6C">
        <w:rPr>
          <w:lang w:val="de-DE"/>
        </w:rPr>
        <w:fldChar w:fldCharType="separate"/>
      </w:r>
      <w:r w:rsidR="000C10FE" w:rsidRPr="00A84B6C">
        <w:rPr>
          <w:noProof/>
          <w:lang w:val="de-DE"/>
        </w:rPr>
        <w:instrText>0</w:instrText>
      </w:r>
      <w:r w:rsidRPr="00A84B6C">
        <w:rPr>
          <w:lang w:val="de-DE"/>
        </w:rPr>
        <w:fldChar w:fldCharType="end"/>
      </w:r>
      <w:r w:rsidRPr="00A84B6C">
        <w:rPr>
          <w:lang w:val="de-DE"/>
        </w:rPr>
        <w:instrText xml:space="preserve">) </w:instrText>
      </w:r>
      <w:r w:rsidRPr="00A84B6C">
        <w:rPr>
          <w:lang w:val="de-DE"/>
        </w:rPr>
        <w:fldChar w:fldCharType="separate"/>
      </w:r>
      <w:r w:rsidR="000C10FE" w:rsidRPr="00A84B6C">
        <w:rPr>
          <w:b/>
          <w:noProof/>
          <w:lang w:val="de-DE"/>
        </w:rPr>
        <w:instrText>!Syntax Error, ,,</w:instrText>
      </w:r>
      <w:r w:rsidRPr="00A84B6C">
        <w:rPr>
          <w:lang w:val="de-DE"/>
        </w:rPr>
        <w:fldChar w:fldCharType="end"/>
      </w:r>
      <w:r w:rsidRPr="00A84B6C">
        <w:rPr>
          <w:lang w:val="de-DE"/>
        </w:rPr>
        <w:instrText xml:space="preserve"> = 1 "</w:instrText>
      </w:r>
      <w:r w:rsidRPr="00A84B6C">
        <w:rPr>
          <w:lang w:val="de-DE"/>
        </w:rPr>
        <w:fldChar w:fldCharType="begin"/>
      </w:r>
      <w:r w:rsidRPr="00A84B6C">
        <w:rPr>
          <w:lang w:val="de-DE"/>
        </w:rPr>
        <w:instrText xml:space="preserve"> QUOTE "" </w:instrText>
      </w:r>
      <w:r w:rsidRPr="00A84B6C">
        <w:rPr>
          <w:lang w:val="de-DE"/>
        </w:rPr>
        <w:fldChar w:fldCharType="end"/>
      </w:r>
      <w:r w:rsidRPr="00A84B6C">
        <w:rPr>
          <w:lang w:val="de-DE"/>
        </w:rPr>
        <w:instrText xml:space="preserve">" </w:instrText>
      </w:r>
      <w:r w:rsidRPr="00A84B6C">
        <w:rPr>
          <w:lang w:val="de-DE"/>
        </w:rPr>
        <w:fldChar w:fldCharType="end"/>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"&gt;" </w:instrText>
      </w:r>
      <w:r w:rsidRPr="00A84B6C">
        <w:rPr>
          <w:lang w:val="de-DE"/>
        </w:rPr>
        <w:fldChar w:fldCharType="end"/>
      </w:r>
      <w:r w:rsidRPr="00A84B6C">
        <w:rPr>
          <w:lang w:val="de-DE"/>
        </w:rPr>
        <w:instrText>" "</w:instrText>
      </w:r>
      <w:r w:rsidRPr="00A84B6C">
        <w:rPr>
          <w:lang w:val="de-DE"/>
        </w:rPr>
        <w:fldChar w:fldCharType="begin"/>
      </w:r>
      <w:r w:rsidRPr="00A84B6C">
        <w:rPr>
          <w:lang w:val="de-DE"/>
        </w:rPr>
        <w:instrText xml:space="preserve"> QUOTE "" </w:instrText>
      </w:r>
      <w:r w:rsidRPr="00A84B6C">
        <w:rPr>
          <w:lang w:val="de-DE"/>
        </w:rPr>
        <w:fldChar w:fldCharType="end"/>
      </w:r>
      <w:r w:rsidRPr="00A84B6C">
        <w:rPr>
          <w:lang w:val="de-DE"/>
        </w:rPr>
        <w:instrText xml:space="preserve">" </w:instrText>
      </w:r>
      <w:r w:rsidRPr="00A84B6C">
        <w:rPr>
          <w:lang w:val="de-DE"/>
        </w:rPr>
        <w:fldChar w:fldCharType="end"/>
      </w:r>
      <w:r w:rsidR="004A3160" w:rsidRPr="00A84B6C">
        <w:rPr>
          <w:lang w:val="de-DE"/>
        </w:rPr>
        <w:t>[</w:t>
      </w:r>
      <w:r w:rsidR="004A3160" w:rsidRPr="00A84B6C">
        <w:rPr>
          <w:rStyle w:val="bibnumber"/>
          <w:szCs w:val="24"/>
          <w:shd w:val="clear" w:color="auto" w:fill="auto"/>
          <w:lang w:val="de-DE"/>
        </w:rPr>
        <w:t>5</w:t>
      </w:r>
      <w:r w:rsidR="004A3160" w:rsidRPr="00A84B6C">
        <w:rPr>
          <w:lang w:val="de-DE"/>
        </w:rPr>
        <w:t>]</w:t>
      </w:r>
      <w:r w:rsidR="002578F1">
        <w:rPr>
          <w:lang w:val="de-DE"/>
        </w:rPr>
        <w:tab/>
      </w:r>
      <w:r w:rsidR="004A3160" w:rsidRPr="00A84B6C">
        <w:rPr>
          <w:lang w:val="de-DE"/>
        </w:rPr>
        <w:t>Herber, K.-H (1966) “</w:t>
      </w:r>
      <w:r w:rsidR="004A3160" w:rsidRPr="00A84B6C">
        <w:rPr>
          <w:i/>
          <w:lang w:val="de-DE"/>
        </w:rPr>
        <w:t>Vorschlag von Berechnungsgrundlagen für Beul- und Traglasten von Schalen</w:t>
      </w:r>
      <w:r w:rsidR="004A3160" w:rsidRPr="00A84B6C">
        <w:rPr>
          <w:lang w:val="de-DE"/>
        </w:rPr>
        <w:t>”, Stahlbau 35, Heft 5, pp. 142-151.</w:t>
      </w:r>
      <w:r w:rsidRPr="00A84B6C">
        <w:rPr>
          <w:lang w:val="de-DE"/>
        </w:rPr>
        <w:fldChar w:fldCharType="begin"/>
      </w:r>
      <w:r w:rsidRPr="00A84B6C">
        <w:rPr>
          <w:lang w:val="de-DE"/>
        </w:rPr>
        <w:instrText xml:space="preserve"> IF "x_-3" "</w:instrText>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"&lt;/</w:instrText>
      </w:r>
      <w:r w:rsidRPr="00A84B6C">
        <w:rPr>
          <w:lang w:val="de-DE"/>
        </w:rPr>
        <w:fldChar w:fldCharType="begin"/>
      </w:r>
      <w:r w:rsidRPr="00A84B6C">
        <w:rPr>
          <w:lang w:val="de-DE"/>
        </w:rPr>
        <w:instrText xml:space="preserve"> QUOTE "unknown" </w:instrText>
      </w:r>
      <w:r w:rsidRPr="00A84B6C">
        <w:rPr>
          <w:lang w:val="de-DE"/>
        </w:rPr>
        <w:fldChar w:fldCharType="separate"/>
      </w:r>
      <w:r w:rsidRPr="00A84B6C">
        <w:rPr>
          <w:lang w:val="de-DE"/>
        </w:rPr>
        <w:instrText>unknown</w:instrText>
      </w:r>
      <w:r w:rsidRPr="00A84B6C">
        <w:rPr>
          <w:lang w:val="de-DE"/>
        </w:rPr>
        <w:fldChar w:fldCharType="end"/>
      </w:r>
      <w:r w:rsidRPr="00A84B6C">
        <w:rPr>
          <w:lang w:val="de-DE"/>
        </w:rPr>
        <w:instrText xml:space="preserve">" </w:instrText>
      </w:r>
      <w:r w:rsidRPr="00A84B6C">
        <w:rPr>
          <w:lang w:val="de-DE"/>
        </w:rPr>
        <w:fldChar w:fldCharType="end"/>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"&gt;" </w:instrText>
      </w:r>
      <w:r w:rsidRPr="00A84B6C">
        <w:rPr>
          <w:lang w:val="de-DE"/>
        </w:rPr>
        <w:fldChar w:fldCharType="end"/>
      </w:r>
      <w:r w:rsidRPr="00A84B6C">
        <w:rPr>
          <w:lang w:val="de-DE"/>
        </w:rPr>
        <w:instrText xml:space="preserve">" "" </w:instrText>
      </w:r>
      <w:r w:rsidRPr="00A84B6C">
        <w:rPr>
          <w:lang w:val="de-DE"/>
        </w:rPr>
        <w:fldChar w:fldCharType="end"/>
      </w:r>
    </w:p>
    <w:p w14:paraId="683390E3" w14:textId="7ACE4D31" w:rsidR="004A3160" w:rsidRPr="00A84B6C" w:rsidRDefault="00056385" w:rsidP="00CE2AF5">
      <w:pPr>
        <w:pStyle w:val="BiblioEntry"/>
        <w:pageBreakBefore/>
        <w:ind w:left="663" w:hanging="663"/>
      </w:pPr>
      <w:r w:rsidRPr="00A84B6C">
        <w:lastRenderedPageBreak/>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Pr="00A84B6C">
        <w:fldChar w:fldCharType="begin"/>
      </w:r>
      <w:r w:rsidRPr="00A84B6C">
        <w:instrText xml:space="preserve"> = AND(</w:instrText>
      </w:r>
      <w:r w:rsidRPr="00A84B6C">
        <w:fldChar w:fldCharType="begin"/>
      </w:r>
      <w:r w:rsidRPr="00A84B6C">
        <w:instrText xml:space="preserve"> COMPARE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w:instrText>
      </w:r>
      <w:r w:rsidRPr="00A84B6C">
        <w:fldChar w:fldCharType="begin"/>
      </w:r>
      <w:r w:rsidRPr="00A84B6C">
        <w:instrText xml:space="preserve"> COMPARE </w:instrText>
      </w:r>
      <w:r w:rsidR="00CE2AF5">
        <w:fldChar w:fldCharType="begin"/>
      </w:r>
      <w:r w:rsidR="00CE2AF5">
        <w:instrText xml:space="preserve"> DOCPROPERTY "x_a"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 xml:space="preserve">) </w:instrText>
      </w:r>
      <w:r w:rsidRPr="00A84B6C">
        <w:fldChar w:fldCharType="separate"/>
      </w:r>
      <w:r w:rsidR="000C10FE" w:rsidRPr="00A84B6C">
        <w:rPr>
          <w:b/>
          <w:noProof/>
        </w:rPr>
        <w:instrText>!Syntax Error, ,,</w:instrText>
      </w:r>
      <w:r w:rsidRPr="00A84B6C">
        <w:fldChar w:fldCharType="end"/>
      </w:r>
      <w:r w:rsidRPr="00A84B6C">
        <w:instrText xml:space="preserve"> = 1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004A3160" w:rsidRPr="00A84B6C">
        <w:t>[</w:t>
      </w:r>
      <w:r w:rsidR="004A3160" w:rsidRPr="00A84B6C">
        <w:rPr>
          <w:rStyle w:val="bibnumber"/>
          <w:szCs w:val="24"/>
          <w:shd w:val="clear" w:color="auto" w:fill="auto"/>
        </w:rPr>
        <w:t>6</w:t>
      </w:r>
      <w:r w:rsidR="004A3160" w:rsidRPr="00A84B6C">
        <w:t>]</w:t>
      </w:r>
      <w:r w:rsidR="002578F1">
        <w:tab/>
      </w:r>
      <w:r w:rsidR="004A3160" w:rsidRPr="00A84B6C">
        <w:t>Wunderlich, W. (2013) “</w:t>
      </w:r>
      <w:r w:rsidR="004A3160" w:rsidRPr="00A84B6C">
        <w:rPr>
          <w:i/>
        </w:rPr>
        <w:t>Toriconical and torispherical shells under uniform external or internal pressure</w:t>
      </w:r>
      <w:r w:rsidR="004A3160" w:rsidRPr="00A84B6C">
        <w:t>”, Chapter 16 in Rotter, J.M. and Schmidt, H. (eds) (2013) “</w:t>
      </w:r>
      <w:r w:rsidR="004A3160" w:rsidRPr="00A84B6C">
        <w:rPr>
          <w:i/>
        </w:rPr>
        <w:t>Stability of Steel Shells: European Design Recommendations: Fifth Edition Revised Impression 2013</w:t>
      </w:r>
      <w:r w:rsidR="004A3160" w:rsidRPr="00A84B6C">
        <w:t>”, Publication P125-2, European Convention for Constructional Steelwork, Brussels.</w:t>
      </w: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xml:space="preserve">" "" </w:instrText>
      </w:r>
      <w:r w:rsidRPr="00A84B6C">
        <w:fldChar w:fldCharType="end"/>
      </w:r>
      <w:r w:rsidRPr="00A84B6C">
        <w:t xml:space="preserve"> </w:t>
      </w:r>
    </w:p>
    <w:p w14:paraId="1D4A4696" w14:textId="57745D37" w:rsidR="004A3160" w:rsidRPr="00A84B6C" w:rsidRDefault="00056385" w:rsidP="00CE2AF5">
      <w:pPr>
        <w:pStyle w:val="BiblioEntry"/>
      </w:pP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Pr="00A84B6C">
        <w:fldChar w:fldCharType="begin"/>
      </w:r>
      <w:r w:rsidRPr="00A84B6C">
        <w:instrText xml:space="preserve"> = AND(</w:instrText>
      </w:r>
      <w:r w:rsidRPr="00A84B6C">
        <w:fldChar w:fldCharType="begin"/>
      </w:r>
      <w:r w:rsidRPr="00A84B6C">
        <w:instrText xml:space="preserve"> COMPARE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w:instrText>
      </w:r>
      <w:r w:rsidRPr="00A84B6C">
        <w:fldChar w:fldCharType="begin"/>
      </w:r>
      <w:r w:rsidRPr="00A84B6C">
        <w:instrText xml:space="preserve"> COMPARE </w:instrText>
      </w:r>
      <w:r w:rsidR="00CE2AF5">
        <w:fldChar w:fldCharType="begin"/>
      </w:r>
      <w:r w:rsidR="00CE2AF5">
        <w:instrText xml:space="preserve"> DOCPROPERTY "x_a"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 xml:space="preserve">) </w:instrText>
      </w:r>
      <w:r w:rsidRPr="00A84B6C">
        <w:fldChar w:fldCharType="separate"/>
      </w:r>
      <w:r w:rsidR="000C10FE" w:rsidRPr="00A84B6C">
        <w:rPr>
          <w:b/>
          <w:noProof/>
        </w:rPr>
        <w:instrText>!Syntax Error, ,,</w:instrText>
      </w:r>
      <w:r w:rsidRPr="00A84B6C">
        <w:fldChar w:fldCharType="end"/>
      </w:r>
      <w:r w:rsidRPr="00A84B6C">
        <w:instrText xml:space="preserve"> = 1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004A3160" w:rsidRPr="00A84B6C">
        <w:t>[</w:t>
      </w:r>
      <w:r w:rsidR="004A3160" w:rsidRPr="00A84B6C">
        <w:rPr>
          <w:rStyle w:val="bibnumber"/>
          <w:szCs w:val="24"/>
          <w:shd w:val="clear" w:color="auto" w:fill="auto"/>
        </w:rPr>
        <w:t>7</w:t>
      </w:r>
      <w:r w:rsidR="004A3160" w:rsidRPr="00A84B6C">
        <w:t>]</w:t>
      </w:r>
      <w:r w:rsidR="002578F1">
        <w:tab/>
      </w:r>
      <w:r w:rsidR="004A3160" w:rsidRPr="00A84B6C">
        <w:t xml:space="preserve">Rotter, J.M. (2001) </w:t>
      </w:r>
      <w:r w:rsidR="004A3160" w:rsidRPr="00A84B6C">
        <w:rPr>
          <w:i/>
        </w:rPr>
        <w:t>Guide for the Economic Design of Circular Metal Silos</w:t>
      </w:r>
      <w:r w:rsidR="004A3160" w:rsidRPr="00A84B6C">
        <w:t>, Spon, London.</w:t>
      </w: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xml:space="preserve">" "" </w:instrText>
      </w:r>
      <w:r w:rsidRPr="00A84B6C">
        <w:fldChar w:fldCharType="end"/>
      </w:r>
    </w:p>
    <w:p w14:paraId="45829992" w14:textId="2628F01B" w:rsidR="004A3160" w:rsidRPr="00A84B6C" w:rsidRDefault="00056385" w:rsidP="00CE2AF5">
      <w:pPr>
        <w:pStyle w:val="BiblioEntry"/>
        <w:rPr>
          <w:lang w:val="de-DE"/>
        </w:rPr>
      </w:pPr>
      <w:r w:rsidRPr="00A84B6C">
        <w:rPr>
          <w:lang w:val="de-DE"/>
        </w:rPr>
        <w:fldChar w:fldCharType="begin"/>
      </w:r>
      <w:r w:rsidRPr="00A84B6C">
        <w:rPr>
          <w:lang w:val="de-DE"/>
        </w:rPr>
        <w:instrText xml:space="preserve"> IF "x_+3" "</w:instrText>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"&lt;</w:instrText>
      </w:r>
      <w:r w:rsidRPr="00A84B6C">
        <w:rPr>
          <w:lang w:val="de-DE"/>
        </w:rPr>
        <w:fldChar w:fldCharType="begin"/>
      </w:r>
      <w:r w:rsidRPr="00A84B6C">
        <w:rPr>
          <w:lang w:val="de-DE"/>
        </w:rPr>
        <w:instrText xml:space="preserve"> QUOTE "unknown" </w:instrText>
      </w:r>
      <w:r w:rsidRPr="00A84B6C">
        <w:rPr>
          <w:lang w:val="de-DE"/>
        </w:rPr>
        <w:fldChar w:fldCharType="separate"/>
      </w:r>
      <w:r w:rsidRPr="00A84B6C">
        <w:rPr>
          <w:lang w:val="de-DE"/>
        </w:rPr>
        <w:instrText>unknown</w:instrText>
      </w:r>
      <w:r w:rsidRPr="00A84B6C">
        <w:rPr>
          <w:lang w:val="de-DE"/>
        </w:rPr>
        <w:fldChar w:fldCharType="end"/>
      </w:r>
      <w:r w:rsidRPr="00A84B6C">
        <w:rPr>
          <w:lang w:val="de-DE"/>
        </w:rPr>
        <w:instrText xml:space="preserve">" </w:instrText>
      </w:r>
      <w:r w:rsidRPr="00A84B6C">
        <w:rPr>
          <w:lang w:val="de-DE"/>
        </w:rPr>
        <w:fldChar w:fldCharType="end"/>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 AND(</w:instrText>
      </w:r>
      <w:r w:rsidRPr="00A84B6C">
        <w:rPr>
          <w:lang w:val="de-DE"/>
        </w:rPr>
        <w:fldChar w:fldCharType="begin"/>
      </w:r>
      <w:r w:rsidRPr="00A84B6C">
        <w:rPr>
          <w:lang w:val="de-DE"/>
        </w:rPr>
        <w:instrText xml:space="preserve"> COMPARE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w:instrText>
      </w:r>
      <w:r w:rsidRPr="00A84B6C">
        <w:rPr>
          <w:lang w:val="de-DE"/>
        </w:rPr>
        <w:fldChar w:fldCharType="separate"/>
      </w:r>
      <w:r w:rsidR="000C10FE" w:rsidRPr="00A84B6C">
        <w:rPr>
          <w:noProof/>
          <w:lang w:val="de-DE"/>
        </w:rPr>
        <w:instrText>0</w:instrText>
      </w:r>
      <w:r w:rsidRPr="00A84B6C">
        <w:rPr>
          <w:lang w:val="de-DE"/>
        </w:rPr>
        <w:fldChar w:fldCharType="end"/>
      </w:r>
      <w:r w:rsidRPr="00A84B6C">
        <w:rPr>
          <w:lang w:val="de-DE"/>
        </w:rPr>
        <w:instrText>,</w:instrText>
      </w:r>
      <w:r w:rsidRPr="00A84B6C">
        <w:rPr>
          <w:lang w:val="de-DE"/>
        </w:rPr>
        <w:fldChar w:fldCharType="begin"/>
      </w:r>
      <w:r w:rsidRPr="00A84B6C">
        <w:rPr>
          <w:lang w:val="de-DE"/>
        </w:rPr>
        <w:instrText xml:space="preserve"> COMPARE </w:instrText>
      </w:r>
      <w:r w:rsidRPr="00A84B6C">
        <w:rPr>
          <w:lang w:val="de-DE"/>
        </w:rPr>
        <w:fldChar w:fldCharType="begin"/>
      </w:r>
      <w:r w:rsidRPr="00A84B6C">
        <w:rPr>
          <w:lang w:val="de-DE"/>
        </w:rPr>
        <w:instrText xml:space="preserve"> DOCPROPERTY "x_a"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w:instrText>
      </w:r>
      <w:r w:rsidRPr="00A84B6C">
        <w:rPr>
          <w:lang w:val="de-DE"/>
        </w:rPr>
        <w:fldChar w:fldCharType="separate"/>
      </w:r>
      <w:r w:rsidR="000C10FE" w:rsidRPr="00A84B6C">
        <w:rPr>
          <w:noProof/>
          <w:lang w:val="de-DE"/>
        </w:rPr>
        <w:instrText>0</w:instrText>
      </w:r>
      <w:r w:rsidRPr="00A84B6C">
        <w:rPr>
          <w:lang w:val="de-DE"/>
        </w:rPr>
        <w:fldChar w:fldCharType="end"/>
      </w:r>
      <w:r w:rsidRPr="00A84B6C">
        <w:rPr>
          <w:lang w:val="de-DE"/>
        </w:rPr>
        <w:instrText xml:space="preserve">) </w:instrText>
      </w:r>
      <w:r w:rsidRPr="00A84B6C">
        <w:rPr>
          <w:lang w:val="de-DE"/>
        </w:rPr>
        <w:fldChar w:fldCharType="separate"/>
      </w:r>
      <w:r w:rsidR="000C10FE" w:rsidRPr="00A84B6C">
        <w:rPr>
          <w:b/>
          <w:noProof/>
          <w:lang w:val="de-DE"/>
        </w:rPr>
        <w:instrText>!Syntax Error, ,,</w:instrText>
      </w:r>
      <w:r w:rsidRPr="00A84B6C">
        <w:rPr>
          <w:lang w:val="de-DE"/>
        </w:rPr>
        <w:fldChar w:fldCharType="end"/>
      </w:r>
      <w:r w:rsidRPr="00A84B6C">
        <w:rPr>
          <w:lang w:val="de-DE"/>
        </w:rPr>
        <w:instrText xml:space="preserve"> = 1 "</w:instrText>
      </w:r>
      <w:r w:rsidRPr="00A84B6C">
        <w:rPr>
          <w:lang w:val="de-DE"/>
        </w:rPr>
        <w:fldChar w:fldCharType="begin"/>
      </w:r>
      <w:r w:rsidRPr="00A84B6C">
        <w:rPr>
          <w:lang w:val="de-DE"/>
        </w:rPr>
        <w:instrText xml:space="preserve"> QUOTE "" </w:instrText>
      </w:r>
      <w:r w:rsidRPr="00A84B6C">
        <w:rPr>
          <w:lang w:val="de-DE"/>
        </w:rPr>
        <w:fldChar w:fldCharType="end"/>
      </w:r>
      <w:r w:rsidRPr="00A84B6C">
        <w:rPr>
          <w:lang w:val="de-DE"/>
        </w:rPr>
        <w:instrText xml:space="preserve">" </w:instrText>
      </w:r>
      <w:r w:rsidRPr="00A84B6C">
        <w:rPr>
          <w:lang w:val="de-DE"/>
        </w:rPr>
        <w:fldChar w:fldCharType="end"/>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"&gt;" </w:instrText>
      </w:r>
      <w:r w:rsidRPr="00A84B6C">
        <w:rPr>
          <w:lang w:val="de-DE"/>
        </w:rPr>
        <w:fldChar w:fldCharType="end"/>
      </w:r>
      <w:r w:rsidRPr="00A84B6C">
        <w:rPr>
          <w:lang w:val="de-DE"/>
        </w:rPr>
        <w:instrText>" "</w:instrText>
      </w:r>
      <w:r w:rsidRPr="00A84B6C">
        <w:rPr>
          <w:lang w:val="de-DE"/>
        </w:rPr>
        <w:fldChar w:fldCharType="begin"/>
      </w:r>
      <w:r w:rsidRPr="00A84B6C">
        <w:rPr>
          <w:lang w:val="de-DE"/>
        </w:rPr>
        <w:instrText xml:space="preserve"> QUOTE "" </w:instrText>
      </w:r>
      <w:r w:rsidRPr="00A84B6C">
        <w:rPr>
          <w:lang w:val="de-DE"/>
        </w:rPr>
        <w:fldChar w:fldCharType="end"/>
      </w:r>
      <w:r w:rsidRPr="00A84B6C">
        <w:rPr>
          <w:lang w:val="de-DE"/>
        </w:rPr>
        <w:instrText xml:space="preserve">" </w:instrText>
      </w:r>
      <w:r w:rsidRPr="00A84B6C">
        <w:rPr>
          <w:lang w:val="de-DE"/>
        </w:rPr>
        <w:fldChar w:fldCharType="end"/>
      </w:r>
      <w:r w:rsidR="004A3160" w:rsidRPr="00A84B6C">
        <w:rPr>
          <w:lang w:val="de-DE"/>
        </w:rPr>
        <w:t>[</w:t>
      </w:r>
      <w:r w:rsidR="004A3160" w:rsidRPr="00A84B6C">
        <w:rPr>
          <w:rStyle w:val="bibnumber"/>
          <w:szCs w:val="24"/>
          <w:shd w:val="clear" w:color="auto" w:fill="auto"/>
          <w:lang w:val="de-DE"/>
        </w:rPr>
        <w:t>8</w:t>
      </w:r>
      <w:r w:rsidR="004A3160" w:rsidRPr="00A84B6C">
        <w:rPr>
          <w:lang w:val="de-DE"/>
        </w:rPr>
        <w:t>]</w:t>
      </w:r>
      <w:r w:rsidR="002578F1">
        <w:rPr>
          <w:lang w:val="de-DE"/>
        </w:rPr>
        <w:tab/>
      </w:r>
      <w:r w:rsidR="004A3160" w:rsidRPr="00A84B6C">
        <w:rPr>
          <w:lang w:val="de-DE"/>
        </w:rPr>
        <w:t xml:space="preserve">DASt-Richtlinie 017, Entwurf: </w:t>
      </w:r>
      <w:r w:rsidR="004A3160" w:rsidRPr="00A84B6C">
        <w:rPr>
          <w:i/>
          <w:iCs/>
          <w:lang w:val="de-DE"/>
        </w:rPr>
        <w:t>Beulsicherheitsnachweise für Schalen — Spezielle Fälle</w:t>
      </w:r>
      <w:r w:rsidR="004A3160" w:rsidRPr="00A84B6C">
        <w:rPr>
          <w:lang w:val="de-DE"/>
        </w:rPr>
        <w:t>, Deutscher Ausschuss für Stahlbau DASt (Herausgeber), 1992.</w:t>
      </w:r>
      <w:r w:rsidRPr="00A84B6C">
        <w:rPr>
          <w:lang w:val="de-DE"/>
        </w:rPr>
        <w:fldChar w:fldCharType="begin"/>
      </w:r>
      <w:r w:rsidRPr="00A84B6C">
        <w:rPr>
          <w:lang w:val="de-DE"/>
        </w:rPr>
        <w:instrText xml:space="preserve"> IF "x_-3" "</w:instrText>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"&lt;/</w:instrText>
      </w:r>
      <w:r w:rsidRPr="00A84B6C">
        <w:rPr>
          <w:lang w:val="de-DE"/>
        </w:rPr>
        <w:fldChar w:fldCharType="begin"/>
      </w:r>
      <w:r w:rsidRPr="00A84B6C">
        <w:rPr>
          <w:lang w:val="de-DE"/>
        </w:rPr>
        <w:instrText xml:space="preserve"> QUOTE "unknown" </w:instrText>
      </w:r>
      <w:r w:rsidRPr="00A84B6C">
        <w:rPr>
          <w:lang w:val="de-DE"/>
        </w:rPr>
        <w:fldChar w:fldCharType="separate"/>
      </w:r>
      <w:r w:rsidRPr="00A84B6C">
        <w:rPr>
          <w:lang w:val="de-DE"/>
        </w:rPr>
        <w:instrText>unknown</w:instrText>
      </w:r>
      <w:r w:rsidRPr="00A84B6C">
        <w:rPr>
          <w:lang w:val="de-DE"/>
        </w:rPr>
        <w:fldChar w:fldCharType="end"/>
      </w:r>
      <w:r w:rsidRPr="00A84B6C">
        <w:rPr>
          <w:lang w:val="de-DE"/>
        </w:rPr>
        <w:instrText xml:space="preserve">" </w:instrText>
      </w:r>
      <w:r w:rsidRPr="00A84B6C">
        <w:rPr>
          <w:lang w:val="de-DE"/>
        </w:rPr>
        <w:fldChar w:fldCharType="end"/>
      </w:r>
      <w:r w:rsidRPr="00A84B6C">
        <w:rPr>
          <w:lang w:val="de-DE"/>
        </w:rPr>
        <w:fldChar w:fldCharType="begin"/>
      </w:r>
      <w:r w:rsidRPr="00A84B6C">
        <w:rPr>
          <w:lang w:val="de-DE"/>
        </w:rPr>
        <w:instrText xml:space="preserve"> IF </w:instrText>
      </w:r>
      <w:r w:rsidRPr="00A84B6C">
        <w:rPr>
          <w:lang w:val="de-DE"/>
        </w:rPr>
        <w:fldChar w:fldCharType="begin"/>
      </w:r>
      <w:r w:rsidRPr="00A84B6C">
        <w:rPr>
          <w:lang w:val="de-DE"/>
        </w:rPr>
        <w:instrText xml:space="preserve"> DOCPROPERTY "x_t" </w:instrText>
      </w:r>
      <w:r w:rsidRPr="00A84B6C">
        <w:rPr>
          <w:lang w:val="de-DE"/>
        </w:rPr>
        <w:fldChar w:fldCharType="separate"/>
      </w:r>
      <w:r w:rsidR="000C10FE" w:rsidRPr="00A84B6C">
        <w:rPr>
          <w:lang w:val="de-DE"/>
        </w:rPr>
        <w:instrText>N</w:instrText>
      </w:r>
      <w:r w:rsidRPr="00A84B6C">
        <w:rPr>
          <w:lang w:val="de-DE"/>
        </w:rPr>
        <w:fldChar w:fldCharType="end"/>
      </w:r>
      <w:r w:rsidRPr="00A84B6C">
        <w:rPr>
          <w:lang w:val="de-DE"/>
        </w:rPr>
        <w:instrText xml:space="preserve"> &lt;&gt; N "&gt;" </w:instrText>
      </w:r>
      <w:r w:rsidRPr="00A84B6C">
        <w:rPr>
          <w:lang w:val="de-DE"/>
        </w:rPr>
        <w:fldChar w:fldCharType="end"/>
      </w:r>
      <w:r w:rsidRPr="00A84B6C">
        <w:rPr>
          <w:lang w:val="de-DE"/>
        </w:rPr>
        <w:instrText xml:space="preserve">" "" </w:instrText>
      </w:r>
      <w:r w:rsidRPr="00A84B6C">
        <w:rPr>
          <w:lang w:val="de-DE"/>
        </w:rPr>
        <w:fldChar w:fldCharType="end"/>
      </w:r>
    </w:p>
    <w:p w14:paraId="3A98998E" w14:textId="640D267E" w:rsidR="003264FC" w:rsidRPr="00A84B6C" w:rsidRDefault="00056385" w:rsidP="001A23BB">
      <w:pPr>
        <w:pStyle w:val="BiblioEntry"/>
        <w:ind w:left="663" w:hanging="663"/>
        <w:rPr>
          <w:szCs w:val="24"/>
        </w:rPr>
      </w:pP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Pr="00A84B6C">
        <w:fldChar w:fldCharType="begin"/>
      </w:r>
      <w:r w:rsidRPr="00A84B6C">
        <w:instrText xml:space="preserve"> = AND(</w:instrText>
      </w:r>
      <w:r w:rsidRPr="00A84B6C">
        <w:fldChar w:fldCharType="begin"/>
      </w:r>
      <w:r w:rsidRPr="00A84B6C">
        <w:instrText xml:space="preserve"> COMPARE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w:instrText>
      </w:r>
      <w:r w:rsidRPr="00A84B6C">
        <w:fldChar w:fldCharType="begin"/>
      </w:r>
      <w:r w:rsidRPr="00A84B6C">
        <w:instrText xml:space="preserve"> COMPARE </w:instrText>
      </w:r>
      <w:r w:rsidR="00CE2AF5">
        <w:fldChar w:fldCharType="begin"/>
      </w:r>
      <w:r w:rsidR="00CE2AF5">
        <w:instrText xml:space="preserve"> DOCPROPERTY "x_a" </w:instrText>
      </w:r>
      <w:r w:rsidR="00CE2AF5">
        <w:fldChar w:fldCharType="separate"/>
      </w:r>
      <w:r w:rsidR="000C10FE" w:rsidRPr="00A84B6C">
        <w:instrText>N</w:instrText>
      </w:r>
      <w:r w:rsidR="00CE2AF5">
        <w:fldChar w:fldCharType="end"/>
      </w:r>
      <w:r w:rsidRPr="00A84B6C">
        <w:instrText xml:space="preserve"> &lt;&gt; N </w:instrText>
      </w:r>
      <w:r w:rsidRPr="00A84B6C">
        <w:fldChar w:fldCharType="separate"/>
      </w:r>
      <w:r w:rsidR="000C10FE" w:rsidRPr="00A84B6C">
        <w:rPr>
          <w:noProof/>
        </w:rPr>
        <w:instrText>0</w:instrText>
      </w:r>
      <w:r w:rsidRPr="00A84B6C">
        <w:fldChar w:fldCharType="end"/>
      </w:r>
      <w:r w:rsidRPr="00A84B6C">
        <w:instrText xml:space="preserve">) </w:instrText>
      </w:r>
      <w:r w:rsidRPr="00A84B6C">
        <w:fldChar w:fldCharType="separate"/>
      </w:r>
      <w:r w:rsidR="000C10FE" w:rsidRPr="00A84B6C">
        <w:rPr>
          <w:b/>
          <w:noProof/>
        </w:rPr>
        <w:instrText>!Syntax Error, ,,</w:instrText>
      </w:r>
      <w:r w:rsidRPr="00A84B6C">
        <w:fldChar w:fldCharType="end"/>
      </w:r>
      <w:r w:rsidRPr="00A84B6C">
        <w:instrText xml:space="preserve"> = 1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w:instrText>
      </w:r>
      <w:r w:rsidRPr="00A84B6C">
        <w:fldChar w:fldCharType="begin"/>
      </w:r>
      <w:r w:rsidRPr="00A84B6C">
        <w:instrText xml:space="preserve"> QUOTE "" </w:instrText>
      </w:r>
      <w:r w:rsidRPr="00A84B6C">
        <w:fldChar w:fldCharType="end"/>
      </w:r>
      <w:r w:rsidRPr="00A84B6C">
        <w:instrText xml:space="preserve">" </w:instrText>
      </w:r>
      <w:r w:rsidRPr="00A84B6C">
        <w:fldChar w:fldCharType="end"/>
      </w:r>
      <w:r w:rsidR="004A3160" w:rsidRPr="00A84B6C">
        <w:t>[</w:t>
      </w:r>
      <w:r w:rsidR="004A3160" w:rsidRPr="00A84B6C">
        <w:rPr>
          <w:rStyle w:val="bibnumber"/>
          <w:szCs w:val="24"/>
          <w:shd w:val="clear" w:color="auto" w:fill="auto"/>
        </w:rPr>
        <w:t>9</w:t>
      </w:r>
      <w:r w:rsidR="004A3160" w:rsidRPr="00A84B6C">
        <w:t>]</w:t>
      </w:r>
      <w:r w:rsidR="002578F1">
        <w:tab/>
      </w:r>
      <w:r w:rsidR="004A3160" w:rsidRPr="00A84B6C">
        <w:t>Lagae, G., Guggenberger, W. and Vanlaere, W. (2013) “</w:t>
      </w:r>
      <w:r w:rsidR="004A3160" w:rsidRPr="00A84B6C">
        <w:rPr>
          <w:i/>
        </w:rPr>
        <w:t>Liquid filled conical shells supported from below</w:t>
      </w:r>
      <w:r w:rsidR="004A3160" w:rsidRPr="00A84B6C">
        <w:t>”, Chapter 14 in Rotter, J.M. and Schmidt, H. (eds) (2013) “</w:t>
      </w:r>
      <w:r w:rsidR="004A3160" w:rsidRPr="00A84B6C">
        <w:rPr>
          <w:i/>
        </w:rPr>
        <w:t>Stability of Steel Shells: European Design Recommendations: Fifth Edition Revised Impression 2013</w:t>
      </w:r>
      <w:r w:rsidR="004A3160" w:rsidRPr="00A84B6C">
        <w:t>”, Publication P125-2, European Convention for Constructional Steelwork, Brussels.</w:t>
      </w:r>
      <w:r w:rsidRPr="00A84B6C">
        <w:fldChar w:fldCharType="begin"/>
      </w:r>
      <w:r w:rsidRPr="00A84B6C">
        <w:instrText xml:space="preserve"> IF "x_-3" "</w:instrText>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"&lt;/</w:instrText>
      </w:r>
      <w:r w:rsidRPr="00A84B6C">
        <w:fldChar w:fldCharType="begin"/>
      </w:r>
      <w:r w:rsidRPr="00A84B6C">
        <w:instrText xml:space="preserve"> QUOTE "unknown" </w:instrText>
      </w:r>
      <w:r w:rsidRPr="00A84B6C">
        <w:fldChar w:fldCharType="separate"/>
      </w:r>
      <w:r w:rsidRPr="00A84B6C">
        <w:instrText>unknown</w:instrText>
      </w:r>
      <w:r w:rsidRPr="00A84B6C">
        <w:fldChar w:fldCharType="end"/>
      </w:r>
      <w:r w:rsidRPr="00A84B6C">
        <w:instrText xml:space="preserve">" </w:instrText>
      </w:r>
      <w:r w:rsidRPr="00A84B6C">
        <w:fldChar w:fldCharType="end"/>
      </w:r>
      <w:r w:rsidRPr="00A84B6C">
        <w:fldChar w:fldCharType="begin"/>
      </w:r>
      <w:r w:rsidRPr="00A84B6C">
        <w:instrText xml:space="preserve"> IF </w:instrText>
      </w:r>
      <w:r w:rsidR="00CE2AF5">
        <w:fldChar w:fldCharType="begin"/>
      </w:r>
      <w:r w:rsidR="00CE2AF5">
        <w:instrText xml:space="preserve"> DOCPROPERTY "x_t" </w:instrText>
      </w:r>
      <w:r w:rsidR="00CE2AF5">
        <w:fldChar w:fldCharType="separate"/>
      </w:r>
      <w:r w:rsidR="000C10FE" w:rsidRPr="00A84B6C">
        <w:instrText>N</w:instrText>
      </w:r>
      <w:r w:rsidR="00CE2AF5">
        <w:fldChar w:fldCharType="end"/>
      </w:r>
      <w:r w:rsidRPr="00A84B6C">
        <w:instrText xml:space="preserve"> &lt;&gt; N "&gt;" </w:instrText>
      </w:r>
      <w:r w:rsidRPr="00A84B6C">
        <w:fldChar w:fldCharType="end"/>
      </w:r>
      <w:r w:rsidRPr="00A84B6C">
        <w:instrText xml:space="preserve">" "" </w:instrText>
      </w:r>
      <w:r w:rsidRPr="00A84B6C">
        <w:fldChar w:fldCharType="end"/>
      </w:r>
    </w:p>
    <w:sectPr w:rsidR="003264FC" w:rsidRPr="00A84B6C" w:rsidSect="00941009">
      <w:headerReference w:type="even" r:id="rId222"/>
      <w:headerReference w:type="default" r:id="rId223"/>
      <w:footerReference w:type="even" r:id="rId224"/>
      <w:footerReference w:type="default" r:id="rId225"/>
      <w:pgSz w:w="11906" w:h="16838" w:code="9"/>
      <w:pgMar w:top="1644" w:right="851" w:bottom="1418" w:left="737" w:header="709"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7A8D96" w14:textId="77777777" w:rsidR="00C577FD" w:rsidRDefault="00C577FD">
      <w:pPr>
        <w:spacing w:after="0" w:line="240" w:lineRule="auto"/>
      </w:pPr>
      <w:r>
        <w:separator/>
      </w:r>
    </w:p>
  </w:endnote>
  <w:endnote w:type="continuationSeparator" w:id="0">
    <w:p w14:paraId="37BE874B" w14:textId="77777777" w:rsidR="00C577FD" w:rsidRDefault="00C5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89C12" w14:textId="77777777" w:rsidR="00C577FD" w:rsidRPr="00AA03D8" w:rsidRDefault="00C577FD" w:rsidP="00D86695">
    <w:pPr>
      <w:pStyle w:val="Footer"/>
      <w:spacing w:before="283" w:after="283"/>
    </w:pPr>
    <w:r w:rsidRPr="00AA03D8">
      <w:fldChar w:fldCharType="begin"/>
    </w:r>
    <w:r w:rsidRPr="00AA03D8">
      <w:instrText xml:space="preserve"> PAGE  \* MERGEFORMAT </w:instrText>
    </w:r>
    <w:r w:rsidRPr="00AA03D8">
      <w:fldChar w:fldCharType="separate"/>
    </w:r>
    <w:r>
      <w:rPr>
        <w:noProof/>
      </w:rPr>
      <w:t>2</w:t>
    </w:r>
    <w:r w:rsidRPr="00AA03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820A3" w14:textId="77777777" w:rsidR="00C577FD" w:rsidRPr="00D80F98" w:rsidRDefault="00C577FD" w:rsidP="00D86695">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BA5009" w14:textId="77777777" w:rsidR="00C577FD" w:rsidRDefault="00C577FD" w:rsidP="00D4635E">
    <w:pPr>
      <w:pStyle w:val="Footer"/>
      <w:spacing w:before="283" w:after="283"/>
      <w:jc w:val="right"/>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2</w:t>
    </w:r>
    <w:r w:rsidRPr="00EA3695">
      <w:rPr>
        <w:b/>
        <w:szCs w:val="2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1BF4B0" w14:textId="77777777" w:rsidR="00C577FD" w:rsidRDefault="00C577FD" w:rsidP="00C76402">
    <w:pPr>
      <w:pStyle w:val="Footer"/>
      <w:spacing w:before="283" w:after="283"/>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80</w:t>
    </w:r>
    <w:r w:rsidRPr="00EA3695">
      <w:rPr>
        <w:b/>
        <w:szCs w:val="2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7423C" w14:textId="77777777" w:rsidR="00C577FD" w:rsidRDefault="00C577FD" w:rsidP="00C76402">
    <w:pPr>
      <w:pStyle w:val="Footer"/>
      <w:spacing w:before="283" w:after="283"/>
      <w:jc w:val="right"/>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81</w:t>
    </w:r>
    <w:r w:rsidRPr="00EA3695">
      <w:rPr>
        <w:b/>
        <w:szCs w:val="23"/>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5B15F" w14:textId="2F3C5256" w:rsidR="00C577FD" w:rsidRDefault="00C577FD" w:rsidP="00C76402">
    <w:pPr>
      <w:pStyle w:val="Footer"/>
      <w:spacing w:before="283" w:after="283"/>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80</w:t>
    </w:r>
    <w:r w:rsidRPr="00EA3695">
      <w:rPr>
        <w:b/>
        <w:szCs w:val="23"/>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D4ECCD" w14:textId="69A9B973" w:rsidR="00C577FD" w:rsidRDefault="00C577FD" w:rsidP="00C76402">
    <w:pPr>
      <w:pStyle w:val="Footer"/>
      <w:spacing w:before="283" w:after="283"/>
      <w:jc w:val="right"/>
    </w:pPr>
    <w:r w:rsidRPr="00EA3695">
      <w:rPr>
        <w:b/>
        <w:szCs w:val="23"/>
      </w:rPr>
      <w:fldChar w:fldCharType="begin"/>
    </w:r>
    <w:r w:rsidRPr="00EA3695">
      <w:rPr>
        <w:b/>
        <w:szCs w:val="23"/>
      </w:rPr>
      <w:instrText xml:space="preserve"> PAGE  \* MERGEFORMAT </w:instrText>
    </w:r>
    <w:r w:rsidRPr="00EA3695">
      <w:rPr>
        <w:b/>
        <w:szCs w:val="23"/>
      </w:rPr>
      <w:fldChar w:fldCharType="separate"/>
    </w:r>
    <w:r>
      <w:rPr>
        <w:b/>
        <w:noProof/>
        <w:szCs w:val="23"/>
      </w:rPr>
      <w:t>81</w:t>
    </w:r>
    <w:r w:rsidRPr="00EA3695">
      <w:rPr>
        <w:b/>
        <w:szCs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C0525" w14:textId="77777777" w:rsidR="00C577FD" w:rsidRDefault="00C577FD">
      <w:pPr>
        <w:spacing w:after="0" w:line="240" w:lineRule="auto"/>
      </w:pPr>
      <w:r>
        <w:separator/>
      </w:r>
    </w:p>
  </w:footnote>
  <w:footnote w:type="continuationSeparator" w:id="0">
    <w:p w14:paraId="17A7DF8A" w14:textId="77777777" w:rsidR="00C577FD" w:rsidRDefault="00C577FD">
      <w:pPr>
        <w:spacing w:after="0" w:line="240" w:lineRule="auto"/>
      </w:pPr>
      <w:r>
        <w:continuationSeparator/>
      </w:r>
    </w:p>
  </w:footnote>
  <w:footnote w:id="1">
    <w:p w14:paraId="6BDF0AC5" w14:textId="6A51FF75" w:rsidR="00C577FD" w:rsidRPr="00A84B6C" w:rsidRDefault="00C577FD" w:rsidP="0013618C">
      <w:pPr>
        <w:pStyle w:val="FootnoteText"/>
      </w:pPr>
      <w:r w:rsidRPr="00A84B6C">
        <w:rPr>
          <w:rStyle w:val="FootnoteReference"/>
        </w:rPr>
        <w:footnoteRef/>
      </w:r>
      <w:r w:rsidRPr="00A84B6C">
        <w:t xml:space="preserve"> All pressures are in bar gauge unless otherwise specified.</w:t>
      </w:r>
    </w:p>
  </w:footnote>
  <w:footnote w:id="2">
    <w:p w14:paraId="66AD0F7D" w14:textId="77777777" w:rsidR="00C577FD" w:rsidRPr="00A84B6C" w:rsidRDefault="00C577FD">
      <w:pPr>
        <w:pStyle w:val="FootnoteText"/>
      </w:pPr>
      <w:r w:rsidRPr="00A84B6C">
        <w:rPr>
          <w:vertAlign w:val="superscript"/>
        </w:rPr>
        <w:t>2</w:t>
      </w:r>
      <w:r w:rsidRPr="00A84B6C">
        <w:t xml:space="preserve"> </w:t>
      </w:r>
      <w:r w:rsidRPr="00A84B6C">
        <w:rPr>
          <w:sz w:val="18"/>
          <w:szCs w:val="18"/>
        </w:rPr>
        <w:t>As impacted by EN 1990:2023/prA1:2024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82C38" w14:textId="77777777" w:rsidR="00C577FD" w:rsidRPr="00BD6CDB" w:rsidRDefault="00C577FD" w:rsidP="00D86695">
    <w:pPr>
      <w:spacing w:after="680"/>
    </w:pPr>
    <w:r>
      <w:rPr>
        <w:b/>
        <w:noProof/>
        <w:szCs w:val="23"/>
        <w:lang w:val="it-IT"/>
      </w:rPr>
      <w:t>pr</w:t>
    </w:r>
    <w:r w:rsidRPr="000961EF">
      <w:rPr>
        <w:b/>
        <w:noProof/>
        <w:szCs w:val="23"/>
        <w:lang w:val="it-IT"/>
      </w:rPr>
      <w:t>EN 1993-4-2:20</w:t>
    </w:r>
    <w:r>
      <w:rPr>
        <w:b/>
        <w:noProof/>
        <w:szCs w:val="23"/>
        <w:lang w:val="it-IT"/>
      </w:rPr>
      <w:t>23</w:t>
    </w:r>
    <w:r w:rsidRPr="000961EF">
      <w:rPr>
        <w:b/>
        <w:noProof/>
        <w:szCs w:val="23"/>
        <w:lang w:val="it-IT"/>
      </w:rPr>
      <w:t> (E)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0D2A4" w14:textId="77777777" w:rsidR="00C577FD" w:rsidRDefault="00C577FD" w:rsidP="00A13B0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CD3A2" w14:textId="77777777" w:rsidR="00C577FD" w:rsidRPr="000961EF" w:rsidRDefault="00C577FD" w:rsidP="00D4635E">
    <w:pPr>
      <w:spacing w:after="680"/>
      <w:jc w:val="right"/>
      <w:rPr>
        <w:b/>
        <w:szCs w:val="23"/>
        <w:lang w:val="it-IT"/>
      </w:rPr>
    </w:pPr>
    <w:r>
      <w:rPr>
        <w:b/>
        <w:noProof/>
        <w:szCs w:val="23"/>
        <w:lang w:val="it-IT"/>
      </w:rPr>
      <w:t>pr</w:t>
    </w:r>
    <w:r w:rsidRPr="000961EF">
      <w:rPr>
        <w:b/>
        <w:noProof/>
        <w:szCs w:val="23"/>
        <w:lang w:val="it-IT"/>
      </w:rPr>
      <w:t>EN 1993-4-2:20</w:t>
    </w:r>
    <w:r>
      <w:rPr>
        <w:b/>
        <w:noProof/>
        <w:szCs w:val="23"/>
        <w:lang w:val="it-IT"/>
      </w:rPr>
      <w:t>24</w:t>
    </w:r>
    <w:r w:rsidRPr="000961EF">
      <w:rPr>
        <w:b/>
        <w:noProof/>
        <w:szCs w:val="23"/>
        <w:lang w:val="it-IT"/>
      </w:rPr>
      <w:t> (E)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5C594" w14:textId="77777777" w:rsidR="00C577FD" w:rsidRPr="000961EF" w:rsidRDefault="00C577FD" w:rsidP="009E1840">
    <w:pPr>
      <w:spacing w:after="680"/>
      <w:rPr>
        <w:b/>
        <w:szCs w:val="23"/>
      </w:rPr>
    </w:pPr>
    <w:r>
      <w:rPr>
        <w:b/>
        <w:szCs w:val="23"/>
      </w:rPr>
      <w:t>pr</w:t>
    </w:r>
    <w:r w:rsidRPr="000961EF">
      <w:rPr>
        <w:b/>
        <w:szCs w:val="23"/>
      </w:rPr>
      <w:t>EN</w:t>
    </w:r>
    <w:r>
      <w:rPr>
        <w:b/>
        <w:szCs w:val="23"/>
      </w:rPr>
      <w:t> </w:t>
    </w:r>
    <w:r w:rsidRPr="000961EF">
      <w:rPr>
        <w:b/>
        <w:szCs w:val="23"/>
      </w:rPr>
      <w:t>1993-4-2:20</w:t>
    </w:r>
    <w:r>
      <w:rPr>
        <w:b/>
        <w:szCs w:val="23"/>
      </w:rPr>
      <w:t>24 </w:t>
    </w:r>
    <w:r w:rsidRPr="000961EF">
      <w:rPr>
        <w:b/>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36A51" w14:textId="77777777" w:rsidR="00C577FD" w:rsidRPr="000961EF" w:rsidRDefault="00C577FD" w:rsidP="009E1840">
    <w:pPr>
      <w:spacing w:after="680"/>
      <w:jc w:val="right"/>
      <w:rPr>
        <w:b/>
        <w:szCs w:val="23"/>
        <w:lang w:val="it-IT"/>
      </w:rPr>
    </w:pPr>
    <w:r>
      <w:rPr>
        <w:b/>
        <w:noProof/>
        <w:szCs w:val="23"/>
        <w:lang w:val="it-IT"/>
      </w:rPr>
      <w:t>pr</w:t>
    </w:r>
    <w:r w:rsidRPr="000961EF">
      <w:rPr>
        <w:b/>
        <w:noProof/>
        <w:szCs w:val="23"/>
        <w:lang w:val="it-IT"/>
      </w:rPr>
      <w:t>EN 1993-4-2:20</w:t>
    </w:r>
    <w:r>
      <w:rPr>
        <w:b/>
        <w:noProof/>
        <w:szCs w:val="23"/>
        <w:lang w:val="it-IT"/>
      </w:rPr>
      <w:t>24</w:t>
    </w:r>
    <w:r w:rsidRPr="000961EF">
      <w:rPr>
        <w:b/>
        <w:noProof/>
        <w:szCs w:val="23"/>
        <w:lang w:val="it-IT"/>
      </w:rPr>
      <w:t> (E)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E9F78" w14:textId="6700E9CA" w:rsidR="00C577FD" w:rsidRPr="000961EF" w:rsidRDefault="00C577FD" w:rsidP="009E1840">
    <w:pPr>
      <w:spacing w:after="680"/>
      <w:rPr>
        <w:b/>
        <w:szCs w:val="23"/>
      </w:rPr>
    </w:pPr>
    <w:r>
      <w:rPr>
        <w:b/>
        <w:szCs w:val="23"/>
      </w:rPr>
      <w:t>pr</w:t>
    </w:r>
    <w:r w:rsidRPr="000961EF">
      <w:rPr>
        <w:b/>
        <w:szCs w:val="23"/>
      </w:rPr>
      <w:t>EN</w:t>
    </w:r>
    <w:r>
      <w:rPr>
        <w:b/>
        <w:szCs w:val="23"/>
      </w:rPr>
      <w:t> </w:t>
    </w:r>
    <w:r w:rsidRPr="000961EF">
      <w:rPr>
        <w:b/>
        <w:szCs w:val="23"/>
      </w:rPr>
      <w:t>1993-4-2:20</w:t>
    </w:r>
    <w:r>
      <w:rPr>
        <w:b/>
        <w:szCs w:val="23"/>
      </w:rPr>
      <w:t>24 </w:t>
    </w:r>
    <w:r w:rsidRPr="000961EF">
      <w:rPr>
        <w:b/>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ED553" w14:textId="7AE1F126" w:rsidR="00C577FD" w:rsidRPr="000961EF" w:rsidRDefault="00C577FD" w:rsidP="009E1840">
    <w:pPr>
      <w:spacing w:after="680"/>
      <w:jc w:val="right"/>
      <w:rPr>
        <w:b/>
        <w:szCs w:val="23"/>
        <w:lang w:val="it-IT"/>
      </w:rPr>
    </w:pPr>
    <w:r>
      <w:rPr>
        <w:b/>
        <w:noProof/>
        <w:szCs w:val="23"/>
        <w:lang w:val="it-IT"/>
      </w:rPr>
      <w:t>pr</w:t>
    </w:r>
    <w:r w:rsidRPr="000961EF">
      <w:rPr>
        <w:b/>
        <w:noProof/>
        <w:szCs w:val="23"/>
        <w:lang w:val="it-IT"/>
      </w:rPr>
      <w:t>EN 1993-4-2:20</w:t>
    </w:r>
    <w:r>
      <w:rPr>
        <w:b/>
        <w:noProof/>
        <w:szCs w:val="23"/>
        <w:lang w:val="it-IT"/>
      </w:rPr>
      <w:t>24</w:t>
    </w:r>
    <w:r w:rsidRPr="000961EF">
      <w:rPr>
        <w:b/>
        <w:noProof/>
        <w:szCs w:val="23"/>
        <w:lang w:val="it-IT"/>
      </w:rPr>
      <w: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E8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B0E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601F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6C3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0BC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C67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4AD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15:restartNumberingAfterBreak="0">
    <w:nsid w:val="04AD20A3"/>
    <w:multiLevelType w:val="hybridMultilevel"/>
    <w:tmpl w:val="D6BA263A"/>
    <w:lvl w:ilvl="0" w:tplc="CE4A6C4A">
      <w:numFmt w:val="bullet"/>
      <w:lvlText w:val="—"/>
      <w:lvlJc w:val="left"/>
      <w:pPr>
        <w:ind w:left="1286" w:hanging="360"/>
      </w:pPr>
      <w:rPr>
        <w:rFonts w:ascii="Cambria" w:eastAsia="Calibri" w:hAnsi="Cambria" w:cs="Times New Roman"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2"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3" w15:restartNumberingAfterBreak="0">
    <w:nsid w:val="08DB5E03"/>
    <w:multiLevelType w:val="hybridMultilevel"/>
    <w:tmpl w:val="8CC2836E"/>
    <w:lvl w:ilvl="0" w:tplc="69CE72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0E198F"/>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5" w15:restartNumberingAfterBreak="0">
    <w:nsid w:val="0AD96927"/>
    <w:multiLevelType w:val="hybridMultilevel"/>
    <w:tmpl w:val="45D427BE"/>
    <w:lvl w:ilvl="0" w:tplc="D5B637CC">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C63550F"/>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7" w15:restartNumberingAfterBreak="0">
    <w:nsid w:val="0EFE48E0"/>
    <w:multiLevelType w:val="hybridMultilevel"/>
    <w:tmpl w:val="E586E07C"/>
    <w:lvl w:ilvl="0" w:tplc="300ED04A">
      <w:start w:val="1"/>
      <w:numFmt w:val="lowerLetter"/>
      <w:pStyle w:val="Listalpha"/>
      <w:lvlText w:val="%1)"/>
      <w:lvlJc w:val="left"/>
      <w:pPr>
        <w:tabs>
          <w:tab w:val="num" w:pos="1209"/>
        </w:tabs>
        <w:ind w:left="120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0610F22"/>
    <w:multiLevelType w:val="multilevel"/>
    <w:tmpl w:val="2F680ABE"/>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34" w:hanging="357"/>
      </w:pPr>
      <w:rPr>
        <w:rFonts w:hint="default"/>
      </w:rPr>
    </w:lvl>
    <w:lvl w:ilvl="2">
      <w:start w:val="1"/>
      <w:numFmt w:val="lowerRoman"/>
      <w:lvlText w:val="%3."/>
      <w:lvlJc w:val="right"/>
      <w:pPr>
        <w:ind w:left="2511" w:hanging="357"/>
      </w:pPr>
      <w:rPr>
        <w:rFonts w:hint="default"/>
      </w:rPr>
    </w:lvl>
    <w:lvl w:ilvl="3">
      <w:start w:val="1"/>
      <w:numFmt w:val="decimal"/>
      <w:lvlText w:val="%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11713E9B"/>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15:restartNumberingAfterBreak="0">
    <w:nsid w:val="14E306A6"/>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17637013"/>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2" w15:restartNumberingAfterBreak="0">
    <w:nsid w:val="1DDA5992"/>
    <w:multiLevelType w:val="hybridMultilevel"/>
    <w:tmpl w:val="ABDA5CCA"/>
    <w:lvl w:ilvl="0" w:tplc="2B70E696">
      <w:start w:val="1"/>
      <w:numFmt w:val="bullet"/>
      <w:pStyle w:val="Formulabullet"/>
      <w:lvlText w:val=""/>
      <w:lvlJc w:val="left"/>
      <w:pPr>
        <w:ind w:left="360" w:hanging="360"/>
      </w:pPr>
      <w:rPr>
        <w:rFonts w:ascii="Symbol" w:hAnsi="Symbol" w:hint="default"/>
      </w:rPr>
    </w:lvl>
    <w:lvl w:ilvl="1" w:tplc="08090003" w:tentative="1">
      <w:start w:val="1"/>
      <w:numFmt w:val="bullet"/>
      <w:lvlText w:val="o"/>
      <w:lvlJc w:val="left"/>
      <w:pPr>
        <w:ind w:left="1843" w:hanging="360"/>
      </w:pPr>
      <w:rPr>
        <w:rFonts w:ascii="Courier New" w:hAnsi="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23" w15:restartNumberingAfterBreak="0">
    <w:nsid w:val="1E943FA6"/>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4" w15:restartNumberingAfterBreak="0">
    <w:nsid w:val="1F966221"/>
    <w:multiLevelType w:val="hybridMultilevel"/>
    <w:tmpl w:val="2BF4BA7E"/>
    <w:lvl w:ilvl="0" w:tplc="0D946B54">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FC62A36"/>
    <w:multiLevelType w:val="hybridMultilevel"/>
    <w:tmpl w:val="1E90CB16"/>
    <w:lvl w:ilvl="0" w:tplc="6A268E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916EDF"/>
    <w:multiLevelType w:val="hybridMultilevel"/>
    <w:tmpl w:val="2FDEADFC"/>
    <w:lvl w:ilvl="0" w:tplc="4A18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75934CD"/>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8" w15:restartNumberingAfterBreak="0">
    <w:nsid w:val="298639A8"/>
    <w:multiLevelType w:val="hybridMultilevel"/>
    <w:tmpl w:val="796A3560"/>
    <w:lvl w:ilvl="0" w:tplc="23DE7DC2">
      <w:start w:val="1"/>
      <w:numFmt w:val="upperRoman"/>
      <w:lvlText w:val="%1."/>
      <w:lvlJc w:val="right"/>
      <w:pPr>
        <w:ind w:left="1209" w:hanging="360"/>
      </w:pPr>
    </w:lvl>
    <w:lvl w:ilvl="1" w:tplc="08090019" w:tentative="1">
      <w:start w:val="1"/>
      <w:numFmt w:val="lowerLetter"/>
      <w:lvlText w:val="%2."/>
      <w:lvlJc w:val="left"/>
      <w:pPr>
        <w:ind w:left="1929" w:hanging="360"/>
      </w:pPr>
    </w:lvl>
    <w:lvl w:ilvl="2" w:tplc="0809001B" w:tentative="1">
      <w:start w:val="1"/>
      <w:numFmt w:val="lowerRoman"/>
      <w:lvlText w:val="%3."/>
      <w:lvlJc w:val="right"/>
      <w:pPr>
        <w:ind w:left="2649" w:hanging="180"/>
      </w:pPr>
    </w:lvl>
    <w:lvl w:ilvl="3" w:tplc="0809000F" w:tentative="1">
      <w:start w:val="1"/>
      <w:numFmt w:val="decimal"/>
      <w:lvlText w:val="%4."/>
      <w:lvlJc w:val="left"/>
      <w:pPr>
        <w:ind w:left="3369" w:hanging="360"/>
      </w:pPr>
    </w:lvl>
    <w:lvl w:ilvl="4" w:tplc="08090019" w:tentative="1">
      <w:start w:val="1"/>
      <w:numFmt w:val="lowerLetter"/>
      <w:lvlText w:val="%5."/>
      <w:lvlJc w:val="left"/>
      <w:pPr>
        <w:ind w:left="4089" w:hanging="360"/>
      </w:pPr>
    </w:lvl>
    <w:lvl w:ilvl="5" w:tplc="0809001B" w:tentative="1">
      <w:start w:val="1"/>
      <w:numFmt w:val="lowerRoman"/>
      <w:lvlText w:val="%6."/>
      <w:lvlJc w:val="right"/>
      <w:pPr>
        <w:ind w:left="4809" w:hanging="180"/>
      </w:pPr>
    </w:lvl>
    <w:lvl w:ilvl="6" w:tplc="0809000F" w:tentative="1">
      <w:start w:val="1"/>
      <w:numFmt w:val="decimal"/>
      <w:lvlText w:val="%7."/>
      <w:lvlJc w:val="left"/>
      <w:pPr>
        <w:ind w:left="5529" w:hanging="360"/>
      </w:pPr>
    </w:lvl>
    <w:lvl w:ilvl="7" w:tplc="08090019" w:tentative="1">
      <w:start w:val="1"/>
      <w:numFmt w:val="lowerLetter"/>
      <w:lvlText w:val="%8."/>
      <w:lvlJc w:val="left"/>
      <w:pPr>
        <w:ind w:left="6249" w:hanging="360"/>
      </w:pPr>
    </w:lvl>
    <w:lvl w:ilvl="8" w:tplc="0809001B" w:tentative="1">
      <w:start w:val="1"/>
      <w:numFmt w:val="lowerRoman"/>
      <w:lvlText w:val="%9."/>
      <w:lvlJc w:val="right"/>
      <w:pPr>
        <w:ind w:left="6969" w:hanging="180"/>
      </w:pPr>
    </w:lvl>
  </w:abstractNum>
  <w:abstractNum w:abstractNumId="29" w15:restartNumberingAfterBreak="0">
    <w:nsid w:val="2BFD3689"/>
    <w:multiLevelType w:val="hybridMultilevel"/>
    <w:tmpl w:val="9830EDEA"/>
    <w:lvl w:ilvl="0" w:tplc="30EE7252">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F476E6D"/>
    <w:multiLevelType w:val="hybridMultilevel"/>
    <w:tmpl w:val="DD5CBD92"/>
    <w:lvl w:ilvl="0" w:tplc="0AD60278">
      <w:start w:val="1"/>
      <w:numFmt w:val="bullet"/>
      <w:lvlText w:val="—"/>
      <w:lvlJc w:val="left"/>
      <w:pPr>
        <w:ind w:left="1080" w:hanging="360"/>
      </w:pPr>
      <w:rPr>
        <w:rFonts w:ascii="Cambria" w:hAnsi="Cambria"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10414C3"/>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2" w15:restartNumberingAfterBreak="0">
    <w:nsid w:val="31664FFE"/>
    <w:multiLevelType w:val="hybridMultilevel"/>
    <w:tmpl w:val="3BB2A288"/>
    <w:lvl w:ilvl="0" w:tplc="B78C116E">
      <w:numFmt w:val="bullet"/>
      <w:lvlText w:val="—"/>
      <w:lvlJc w:val="left"/>
      <w:pPr>
        <w:ind w:left="720" w:hanging="360"/>
      </w:pPr>
      <w:rPr>
        <w:rFonts w:ascii="Cambria" w:eastAsia="Calibri" w:hAnsi="Cambri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25B2A"/>
    <w:multiLevelType w:val="singleLevel"/>
    <w:tmpl w:val="0D0612C4"/>
    <w:lvl w:ilvl="0">
      <w:start w:val="1"/>
      <w:numFmt w:val="lowerLetter"/>
      <w:pStyle w:val="FootnoteList"/>
      <w:lvlText w:val="%1)"/>
      <w:lvlJc w:val="left"/>
      <w:pPr>
        <w:tabs>
          <w:tab w:val="num" w:pos="360"/>
        </w:tabs>
        <w:ind w:left="360" w:hanging="360"/>
      </w:pPr>
      <w:rPr>
        <w:rFonts w:cs="Times New Roman"/>
      </w:rPr>
    </w:lvl>
  </w:abstractNum>
  <w:abstractNum w:abstractNumId="34"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35" w15:restartNumberingAfterBreak="0">
    <w:nsid w:val="39635710"/>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3C1B0B71"/>
    <w:multiLevelType w:val="hybridMultilevel"/>
    <w:tmpl w:val="B35ECD22"/>
    <w:lvl w:ilvl="0" w:tplc="40C66598">
      <w:start w:val="1"/>
      <w:numFmt w:val="bullet"/>
      <w:lvlText w:val="—"/>
      <w:lvlJc w:val="left"/>
      <w:pPr>
        <w:ind w:left="1890" w:hanging="360"/>
      </w:pPr>
      <w:rPr>
        <w:rFonts w:ascii="Cambria" w:hAnsi="Cambria" w:hint="default"/>
        <w:sz w:val="22"/>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37" w15:restartNumberingAfterBreak="0">
    <w:nsid w:val="3C8D3476"/>
    <w:multiLevelType w:val="hybridMultilevel"/>
    <w:tmpl w:val="3D705650"/>
    <w:lvl w:ilvl="0" w:tplc="9860482A">
      <w:start w:val="1"/>
      <w:numFmt w:val="bullet"/>
      <w:pStyle w:val="ListBullet2"/>
      <w:lvlText w:val="—"/>
      <w:lvlJc w:val="left"/>
      <w:pPr>
        <w:ind w:left="643" w:hanging="360"/>
      </w:pPr>
      <w:rPr>
        <w:rFonts w:ascii="Cambria" w:hAnsi="Cambria"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8" w15:restartNumberingAfterBreak="0">
    <w:nsid w:val="3F5F59F9"/>
    <w:multiLevelType w:val="hybridMultilevel"/>
    <w:tmpl w:val="7E1C9826"/>
    <w:lvl w:ilvl="0" w:tplc="290ACE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FDC107A"/>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0" w15:restartNumberingAfterBreak="0">
    <w:nsid w:val="41150C1B"/>
    <w:multiLevelType w:val="hybridMultilevel"/>
    <w:tmpl w:val="C4882B32"/>
    <w:lvl w:ilvl="0" w:tplc="A4DCFE5E">
      <w:start w:val="1"/>
      <w:numFmt w:val="bullet"/>
      <w:pStyle w:val="ListBullet"/>
      <w:lvlText w:val="—"/>
      <w:lvlJc w:val="left"/>
      <w:pPr>
        <w:ind w:left="360" w:hanging="360"/>
      </w:pPr>
      <w:rPr>
        <w:rFonts w:ascii="Cambria" w:hAnsi="Cambria"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6F7819"/>
    <w:multiLevelType w:val="hybridMultilevel"/>
    <w:tmpl w:val="5C5A5394"/>
    <w:lvl w:ilvl="0" w:tplc="E62CE548">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15:restartNumberingAfterBreak="0">
    <w:nsid w:val="41AB0E02"/>
    <w:multiLevelType w:val="hybridMultilevel"/>
    <w:tmpl w:val="75EEA494"/>
    <w:lvl w:ilvl="0" w:tplc="47CE2148">
      <w:start w:val="1"/>
      <w:numFmt w:val="bullet"/>
      <w:lvlText w:val="—"/>
      <w:lvlJc w:val="left"/>
      <w:pPr>
        <w:ind w:left="1440" w:hanging="360"/>
      </w:pPr>
      <w:rPr>
        <w:rFonts w:ascii="Cambria" w:hAnsi="Cambria"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2CA05C3"/>
    <w:multiLevelType w:val="multilevel"/>
    <w:tmpl w:val="F0021BF6"/>
    <w:lvl w:ilvl="0">
      <w:start w:val="1"/>
      <w:numFmt w:val="upperLetter"/>
      <w:pStyle w:val="ANNEXZ"/>
      <w:suff w:val="nothing"/>
      <w:lvlText w:val="Annex Z%1"/>
      <w:lvlJc w:val="left"/>
      <w:pPr>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pStyle w:val="za2"/>
      <w:lvlText w:val="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za3"/>
      <w:lvlText w:val="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pStyle w:val="za4"/>
      <w:lvlText w:val="Z%1.%2.%3.%4"/>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za5"/>
      <w:lvlText w:val="Z%1.%2.%3.%4.%5"/>
      <w:lvlJc w:val="left"/>
      <w:pPr>
        <w:tabs>
          <w:tab w:val="num" w:pos="108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za6"/>
      <w:lvlText w:val="Z%1.%2.%3.%4.%5.%6"/>
      <w:lvlJc w:val="left"/>
      <w:pPr>
        <w:tabs>
          <w:tab w:val="num" w:pos="1440"/>
        </w:tabs>
        <w:ind w:left="0" w:firstLine="0"/>
      </w:pPr>
      <w:rPr>
        <w:rFonts w:ascii="Cambria" w:hAnsi="Cambria"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44" w15:restartNumberingAfterBreak="0">
    <w:nsid w:val="4B6B11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D046471"/>
    <w:multiLevelType w:val="hybridMultilevel"/>
    <w:tmpl w:val="937EC820"/>
    <w:lvl w:ilvl="0" w:tplc="E62CE548">
      <w:start w:val="1"/>
      <w:numFmt w:val="lowerLetter"/>
      <w:lvlText w:val="%1)"/>
      <w:lvlJc w:val="left"/>
      <w:pPr>
        <w:ind w:left="643" w:hanging="360"/>
      </w:pPr>
      <w:rPr>
        <w:rFonts w:cs="Times New Roman"/>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6" w15:restartNumberingAfterBreak="0">
    <w:nsid w:val="58B427D8"/>
    <w:multiLevelType w:val="multilevel"/>
    <w:tmpl w:val="8FF0667E"/>
    <w:lvl w:ilvl="0">
      <w:start w:val="1"/>
      <w:numFmt w:val="upperLetter"/>
      <w:pStyle w:val="ANNEXZZ"/>
      <w:suff w:val="nothing"/>
      <w:lvlText w:val="Annex ZZ%1"/>
      <w:lvlJc w:val="left"/>
      <w:pPr>
        <w:ind w:left="0" w:firstLine="0"/>
      </w:pPr>
      <w:rPr>
        <w:rFonts w:ascii="Cambria" w:hAnsi="Cambria" w:cs="Times New Roman" w:hint="default"/>
        <w:b/>
        <w:bCs w:val="0"/>
        <w:i w:val="0"/>
        <w:iCs w:val="0"/>
        <w:caps w:val="0"/>
        <w:strike w:val="0"/>
        <w:dstrike w:val="0"/>
        <w:outline w:val="0"/>
        <w:shadow w:val="0"/>
        <w:emboss w:val="0"/>
        <w:imprint w:val="0"/>
        <w:vanish w:val="0"/>
        <w:spacing w:val="0"/>
        <w:kern w:val="0"/>
        <w:position w:val="0"/>
        <w:sz w:val="28"/>
        <w:u w:val="none"/>
        <w:effect w:val="none"/>
        <w:vertAlign w:val="baseline"/>
        <w:em w:val="none"/>
      </w:rPr>
    </w:lvl>
    <w:lvl w:ilvl="1">
      <w:start w:val="1"/>
      <w:numFmt w:val="decimal"/>
      <w:pStyle w:val="zza2"/>
      <w:lvlText w:val="ZZ%1.%2"/>
      <w:lvlJc w:val="left"/>
      <w:pPr>
        <w:tabs>
          <w:tab w:val="num" w:pos="0"/>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2">
      <w:start w:val="1"/>
      <w:numFmt w:val="decimal"/>
      <w:pStyle w:val="zza3"/>
      <w:lvlText w:val="ZZ%1.%2.%3"/>
      <w:lvlJc w:val="left"/>
      <w:pPr>
        <w:tabs>
          <w:tab w:val="num" w:pos="794"/>
        </w:tabs>
        <w:ind w:left="0" w:firstLine="0"/>
      </w:pPr>
      <w:rPr>
        <w:rFonts w:ascii="Cambria" w:hAnsi="Cambria"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3">
      <w:start w:val="1"/>
      <w:numFmt w:val="decimal"/>
      <w:lvlText w:val="Z%1.%2.%3.%4"/>
      <w:lvlJc w:val="left"/>
      <w:pPr>
        <w:tabs>
          <w:tab w:val="num" w:pos="1080"/>
        </w:tabs>
        <w:ind w:left="0" w:firstLine="0"/>
      </w:pPr>
      <w:rPr>
        <w:rFonts w:ascii="Arial" w:hAnsi="Arial" w:cs="Times New Roman" w:hint="default"/>
        <w:b/>
        <w:i w:val="0"/>
      </w:rPr>
    </w:lvl>
    <w:lvl w:ilvl="4">
      <w:start w:val="1"/>
      <w:numFmt w:val="decimal"/>
      <w:lvlText w:val="Z%1.%2.%3.%4.%5"/>
      <w:lvlJc w:val="left"/>
      <w:pPr>
        <w:tabs>
          <w:tab w:val="num" w:pos="108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5">
      <w:start w:val="1"/>
      <w:numFmt w:val="decimal"/>
      <w:lvlText w:val="Z%1.%2.%3.%4.%5.%6"/>
      <w:lvlJc w:val="left"/>
      <w:pPr>
        <w:tabs>
          <w:tab w:val="num" w:pos="1440"/>
        </w:tabs>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47" w15:restartNumberingAfterBreak="0">
    <w:nsid w:val="59444AAE"/>
    <w:multiLevelType w:val="hybridMultilevel"/>
    <w:tmpl w:val="6B24DFF0"/>
    <w:lvl w:ilvl="0" w:tplc="FFFFFFFF">
      <w:start w:val="1"/>
      <w:numFmt w:val="lowerLetter"/>
      <w:lvlText w:val="%1)"/>
      <w:lvlJc w:val="left"/>
      <w:pPr>
        <w:ind w:left="697" w:hanging="360"/>
      </w:pPr>
      <w:rPr>
        <w:rFonts w:cs="Times New Roman"/>
      </w:r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48" w15:restartNumberingAfterBreak="0">
    <w:nsid w:val="5B1F71F0"/>
    <w:multiLevelType w:val="multilevel"/>
    <w:tmpl w:val="87F8BAB8"/>
    <w:lvl w:ilvl="0">
      <w:start w:val="1"/>
      <w:numFmt w:val="lowerLetter"/>
      <w:lvlText w:val="%1)"/>
      <w:lvlJc w:val="left"/>
      <w:pPr>
        <w:ind w:left="400" w:hanging="400"/>
      </w:pPr>
      <w:rPr>
        <w:rFonts w:hint="default"/>
      </w:rPr>
    </w:lvl>
    <w:lvl w:ilvl="1">
      <w:start w:val="1"/>
      <w:numFmt w:val="decimal"/>
      <w:lvlText w:val="%2)"/>
      <w:lvlJc w:val="left"/>
      <w:pPr>
        <w:ind w:left="800" w:hanging="400"/>
      </w:pPr>
      <w:rPr>
        <w:rFonts w:cs="Times New Roman" w:hint="default"/>
      </w:rPr>
    </w:lvl>
    <w:lvl w:ilvl="2">
      <w:start w:val="1"/>
      <w:numFmt w:val="lowerRoman"/>
      <w:lvlText w:val="%3)"/>
      <w:lvlJc w:val="left"/>
      <w:pPr>
        <w:ind w:left="1200" w:hanging="400"/>
      </w:pPr>
      <w:rPr>
        <w:rFonts w:cs="Times New Roman" w:hint="default"/>
      </w:rPr>
    </w:lvl>
    <w:lvl w:ilvl="3">
      <w:start w:val="1"/>
      <w:numFmt w:val="upperRoman"/>
      <w:lvlText w:val="%4)"/>
      <w:lvlJc w:val="left"/>
      <w:pPr>
        <w:ind w:left="1600" w:hanging="400"/>
      </w:pPr>
      <w:rPr>
        <w:rFonts w:cs="Times New Roman" w:hint="default"/>
      </w:rPr>
    </w:lvl>
    <w:lvl w:ilvl="4">
      <w:start w:val="1"/>
      <w:numFmt w:val="none"/>
      <w:suff w:val="nothing"/>
      <w:lvlText w:val=" "/>
      <w:lvlJc w:val="left"/>
      <w:pPr>
        <w:ind w:left="0" w:firstLine="0"/>
      </w:pPr>
      <w:rPr>
        <w:rFonts w:cs="Times New Roman" w:hint="default"/>
      </w:rPr>
    </w:lvl>
    <w:lvl w:ilvl="5">
      <w:start w:val="1"/>
      <w:numFmt w:val="none"/>
      <w:suff w:val="nothing"/>
      <w:lvlText w:val=" "/>
      <w:lvlJc w:val="left"/>
      <w:pPr>
        <w:ind w:left="0" w:firstLine="0"/>
      </w:pPr>
      <w:rPr>
        <w:rFonts w:cs="Times New Roman" w:hint="default"/>
      </w:rPr>
    </w:lvl>
    <w:lvl w:ilvl="6">
      <w:start w:val="1"/>
      <w:numFmt w:val="lowerRoman"/>
      <w:lvlText w:val="(%7)"/>
      <w:lvlJc w:val="left"/>
      <w:pPr>
        <w:ind w:left="4320" w:firstLine="0"/>
      </w:pPr>
      <w:rPr>
        <w:rFonts w:cs="Times New Roman" w:hint="default"/>
      </w:rPr>
    </w:lvl>
    <w:lvl w:ilvl="7">
      <w:start w:val="1"/>
      <w:numFmt w:val="lowerLetter"/>
      <w:lvlText w:val="(%8)"/>
      <w:lvlJc w:val="left"/>
      <w:pPr>
        <w:ind w:left="5040" w:firstLine="0"/>
      </w:pPr>
      <w:rPr>
        <w:rFonts w:cs="Times New Roman" w:hint="default"/>
      </w:rPr>
    </w:lvl>
    <w:lvl w:ilvl="8">
      <w:start w:val="1"/>
      <w:numFmt w:val="lowerRoman"/>
      <w:lvlText w:val="(%9)"/>
      <w:lvlJc w:val="left"/>
      <w:pPr>
        <w:ind w:left="5760" w:firstLine="0"/>
      </w:pPr>
      <w:rPr>
        <w:rFonts w:cs="Times New Roman" w:hint="default"/>
      </w:rPr>
    </w:lvl>
  </w:abstractNum>
  <w:abstractNum w:abstractNumId="49" w15:restartNumberingAfterBreak="0">
    <w:nsid w:val="6380035E"/>
    <w:multiLevelType w:val="hybridMultilevel"/>
    <w:tmpl w:val="BD863C7E"/>
    <w:lvl w:ilvl="0" w:tplc="67F0BF5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EB1A88"/>
    <w:multiLevelType w:val="hybridMultilevel"/>
    <w:tmpl w:val="C42EAA34"/>
    <w:lvl w:ilvl="0" w:tplc="BA3E6082">
      <w:start w:val="1"/>
      <w:numFmt w:val="lowerLetter"/>
      <w:pStyle w:val="Notelist2"/>
      <w:lvlText w:val="%1)"/>
      <w:lvlJc w:val="left"/>
      <w:pPr>
        <w:tabs>
          <w:tab w:val="num" w:pos="714"/>
        </w:tabs>
        <w:ind w:left="714" w:hanging="357"/>
      </w:pPr>
      <w:rPr>
        <w:rFonts w:hint="default"/>
      </w:rPr>
    </w:lvl>
    <w:lvl w:ilvl="1" w:tplc="B9D48D08" w:tentative="1">
      <w:start w:val="1"/>
      <w:numFmt w:val="bullet"/>
      <w:lvlText w:val="o"/>
      <w:lvlJc w:val="left"/>
      <w:pPr>
        <w:ind w:left="1440" w:hanging="360"/>
      </w:pPr>
      <w:rPr>
        <w:rFonts w:ascii="Courier New" w:hAnsi="Courier New" w:hint="default"/>
      </w:rPr>
    </w:lvl>
    <w:lvl w:ilvl="2" w:tplc="0FBE65C8" w:tentative="1">
      <w:start w:val="1"/>
      <w:numFmt w:val="bullet"/>
      <w:lvlText w:val=""/>
      <w:lvlJc w:val="left"/>
      <w:pPr>
        <w:ind w:left="2160" w:hanging="360"/>
      </w:pPr>
      <w:rPr>
        <w:rFonts w:ascii="Wingdings" w:hAnsi="Wingdings" w:hint="default"/>
      </w:rPr>
    </w:lvl>
    <w:lvl w:ilvl="3" w:tplc="4A0E7290" w:tentative="1">
      <w:start w:val="1"/>
      <w:numFmt w:val="bullet"/>
      <w:lvlText w:val=""/>
      <w:lvlJc w:val="left"/>
      <w:pPr>
        <w:ind w:left="2880" w:hanging="360"/>
      </w:pPr>
      <w:rPr>
        <w:rFonts w:ascii="Symbol" w:hAnsi="Symbol" w:hint="default"/>
      </w:rPr>
    </w:lvl>
    <w:lvl w:ilvl="4" w:tplc="645A4C46" w:tentative="1">
      <w:start w:val="1"/>
      <w:numFmt w:val="bullet"/>
      <w:lvlText w:val="o"/>
      <w:lvlJc w:val="left"/>
      <w:pPr>
        <w:ind w:left="3600" w:hanging="360"/>
      </w:pPr>
      <w:rPr>
        <w:rFonts w:ascii="Courier New" w:hAnsi="Courier New" w:hint="default"/>
      </w:rPr>
    </w:lvl>
    <w:lvl w:ilvl="5" w:tplc="7368CEAC" w:tentative="1">
      <w:start w:val="1"/>
      <w:numFmt w:val="bullet"/>
      <w:lvlText w:val=""/>
      <w:lvlJc w:val="left"/>
      <w:pPr>
        <w:ind w:left="4320" w:hanging="360"/>
      </w:pPr>
      <w:rPr>
        <w:rFonts w:ascii="Wingdings" w:hAnsi="Wingdings" w:hint="default"/>
      </w:rPr>
    </w:lvl>
    <w:lvl w:ilvl="6" w:tplc="3BDCF944" w:tentative="1">
      <w:start w:val="1"/>
      <w:numFmt w:val="bullet"/>
      <w:lvlText w:val=""/>
      <w:lvlJc w:val="left"/>
      <w:pPr>
        <w:ind w:left="5040" w:hanging="360"/>
      </w:pPr>
      <w:rPr>
        <w:rFonts w:ascii="Symbol" w:hAnsi="Symbol" w:hint="default"/>
      </w:rPr>
    </w:lvl>
    <w:lvl w:ilvl="7" w:tplc="455A1CEC" w:tentative="1">
      <w:start w:val="1"/>
      <w:numFmt w:val="bullet"/>
      <w:lvlText w:val="o"/>
      <w:lvlJc w:val="left"/>
      <w:pPr>
        <w:ind w:left="5760" w:hanging="360"/>
      </w:pPr>
      <w:rPr>
        <w:rFonts w:ascii="Courier New" w:hAnsi="Courier New" w:hint="default"/>
      </w:rPr>
    </w:lvl>
    <w:lvl w:ilvl="8" w:tplc="FC24A20C" w:tentative="1">
      <w:start w:val="1"/>
      <w:numFmt w:val="bullet"/>
      <w:lvlText w:val=""/>
      <w:lvlJc w:val="left"/>
      <w:pPr>
        <w:ind w:left="6480" w:hanging="360"/>
      </w:pPr>
      <w:rPr>
        <w:rFonts w:ascii="Wingdings" w:hAnsi="Wingdings" w:hint="default"/>
      </w:rPr>
    </w:lvl>
  </w:abstractNum>
  <w:abstractNum w:abstractNumId="51" w15:restartNumberingAfterBreak="0">
    <w:nsid w:val="6DC90E9A"/>
    <w:multiLevelType w:val="hybridMultilevel"/>
    <w:tmpl w:val="C228093C"/>
    <w:lvl w:ilvl="0" w:tplc="C0B0BAD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51DF7"/>
    <w:multiLevelType w:val="hybridMultilevel"/>
    <w:tmpl w:val="FB2EBBCA"/>
    <w:lvl w:ilvl="0" w:tplc="C6FAEBCE">
      <w:start w:val="1"/>
      <w:numFmt w:val="bullet"/>
      <w:pStyle w:val="Foreword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F04BA3"/>
    <w:multiLevelType w:val="hybridMultilevel"/>
    <w:tmpl w:val="C8AC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984746">
    <w:abstractNumId w:val="34"/>
  </w:num>
  <w:num w:numId="2" w16cid:durableId="1466460004">
    <w:abstractNumId w:val="12"/>
  </w:num>
  <w:num w:numId="3" w16cid:durableId="942759330">
    <w:abstractNumId w:val="9"/>
  </w:num>
  <w:num w:numId="4" w16cid:durableId="1537935277">
    <w:abstractNumId w:val="7"/>
  </w:num>
  <w:num w:numId="5" w16cid:durableId="967394792">
    <w:abstractNumId w:val="6"/>
  </w:num>
  <w:num w:numId="6" w16cid:durableId="1841431179">
    <w:abstractNumId w:val="5"/>
  </w:num>
  <w:num w:numId="7" w16cid:durableId="1958487221">
    <w:abstractNumId w:val="4"/>
  </w:num>
  <w:num w:numId="8" w16cid:durableId="1073968346">
    <w:abstractNumId w:val="0"/>
  </w:num>
  <w:num w:numId="9" w16cid:durableId="701712986">
    <w:abstractNumId w:val="15"/>
  </w:num>
  <w:num w:numId="10" w16cid:durableId="1185483435">
    <w:abstractNumId w:val="31"/>
  </w:num>
  <w:num w:numId="11" w16cid:durableId="246891276">
    <w:abstractNumId w:val="28"/>
  </w:num>
  <w:num w:numId="12" w16cid:durableId="1062480025">
    <w:abstractNumId w:val="43"/>
  </w:num>
  <w:num w:numId="13" w16cid:durableId="125122781">
    <w:abstractNumId w:val="50"/>
  </w:num>
  <w:num w:numId="14" w16cid:durableId="1846507470">
    <w:abstractNumId w:val="53"/>
  </w:num>
  <w:num w:numId="15" w16cid:durableId="84304073">
    <w:abstractNumId w:val="51"/>
  </w:num>
  <w:num w:numId="16" w16cid:durableId="1851673120">
    <w:abstractNumId w:val="33"/>
    <w:lvlOverride w:ilvl="0">
      <w:startOverride w:val="1"/>
    </w:lvlOverride>
  </w:num>
  <w:num w:numId="17" w16cid:durableId="2055687940">
    <w:abstractNumId w:val="41"/>
  </w:num>
  <w:num w:numId="18" w16cid:durableId="399910290">
    <w:abstractNumId w:val="22"/>
  </w:num>
  <w:num w:numId="19" w16cid:durableId="215240813">
    <w:abstractNumId w:val="17"/>
  </w:num>
  <w:num w:numId="20" w16cid:durableId="179399220">
    <w:abstractNumId w:val="17"/>
    <w:lvlOverride w:ilvl="0">
      <w:startOverride w:val="1"/>
    </w:lvlOverride>
  </w:num>
  <w:num w:numId="21" w16cid:durableId="861749106">
    <w:abstractNumId w:val="17"/>
    <w:lvlOverride w:ilvl="0">
      <w:startOverride w:val="1"/>
    </w:lvlOverride>
  </w:num>
  <w:num w:numId="22" w16cid:durableId="16215699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25822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9538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7803457">
    <w:abstractNumId w:val="29"/>
  </w:num>
  <w:num w:numId="26" w16cid:durableId="413623181">
    <w:abstractNumId w:val="17"/>
    <w:lvlOverride w:ilvl="0">
      <w:startOverride w:val="1"/>
    </w:lvlOverride>
  </w:num>
  <w:num w:numId="27" w16cid:durableId="765808344">
    <w:abstractNumId w:val="17"/>
    <w:lvlOverride w:ilvl="0">
      <w:startOverride w:val="1"/>
    </w:lvlOverride>
  </w:num>
  <w:num w:numId="28" w16cid:durableId="694038920">
    <w:abstractNumId w:val="29"/>
    <w:lvlOverride w:ilvl="0">
      <w:startOverride w:val="1"/>
    </w:lvlOverride>
  </w:num>
  <w:num w:numId="29" w16cid:durableId="175965168">
    <w:abstractNumId w:val="17"/>
    <w:lvlOverride w:ilvl="0">
      <w:startOverride w:val="1"/>
    </w:lvlOverride>
  </w:num>
  <w:num w:numId="30" w16cid:durableId="186214402">
    <w:abstractNumId w:val="17"/>
    <w:lvlOverride w:ilvl="0">
      <w:startOverride w:val="1"/>
    </w:lvlOverride>
  </w:num>
  <w:num w:numId="31" w16cid:durableId="257255583">
    <w:abstractNumId w:val="17"/>
    <w:lvlOverride w:ilvl="0">
      <w:startOverride w:val="1"/>
    </w:lvlOverride>
  </w:num>
  <w:num w:numId="32" w16cid:durableId="298540827">
    <w:abstractNumId w:val="17"/>
    <w:lvlOverride w:ilvl="0">
      <w:startOverride w:val="1"/>
    </w:lvlOverride>
  </w:num>
  <w:num w:numId="33" w16cid:durableId="1280258862">
    <w:abstractNumId w:val="48"/>
  </w:num>
  <w:num w:numId="34" w16cid:durableId="833762063">
    <w:abstractNumId w:val="31"/>
  </w:num>
  <w:num w:numId="35" w16cid:durableId="2102557973">
    <w:abstractNumId w:val="31"/>
  </w:num>
  <w:num w:numId="36" w16cid:durableId="602961618">
    <w:abstractNumId w:val="31"/>
  </w:num>
  <w:num w:numId="37" w16cid:durableId="370568670">
    <w:abstractNumId w:val="31"/>
  </w:num>
  <w:num w:numId="38" w16cid:durableId="195655306">
    <w:abstractNumId w:val="31"/>
  </w:num>
  <w:num w:numId="39" w16cid:durableId="1323967234">
    <w:abstractNumId w:val="32"/>
  </w:num>
  <w:num w:numId="40" w16cid:durableId="197397502">
    <w:abstractNumId w:val="49"/>
  </w:num>
  <w:num w:numId="41" w16cid:durableId="799372888">
    <w:abstractNumId w:val="34"/>
  </w:num>
  <w:num w:numId="42" w16cid:durableId="1997103090">
    <w:abstractNumId w:val="34"/>
  </w:num>
  <w:num w:numId="43" w16cid:durableId="1900969066">
    <w:abstractNumId w:val="12"/>
  </w:num>
  <w:num w:numId="44" w16cid:durableId="1208881209">
    <w:abstractNumId w:val="34"/>
  </w:num>
  <w:num w:numId="45" w16cid:durableId="1126661842">
    <w:abstractNumId w:val="12"/>
  </w:num>
  <w:num w:numId="46" w16cid:durableId="884217270">
    <w:abstractNumId w:val="34"/>
  </w:num>
  <w:num w:numId="47" w16cid:durableId="199392629">
    <w:abstractNumId w:val="12"/>
  </w:num>
  <w:num w:numId="48" w16cid:durableId="1925337515">
    <w:abstractNumId w:val="34"/>
  </w:num>
  <w:num w:numId="49" w16cid:durableId="754786786">
    <w:abstractNumId w:val="12"/>
  </w:num>
  <w:num w:numId="50" w16cid:durableId="1241451399">
    <w:abstractNumId w:val="34"/>
  </w:num>
  <w:num w:numId="51" w16cid:durableId="150946138">
    <w:abstractNumId w:val="12"/>
  </w:num>
  <w:num w:numId="52" w16cid:durableId="229313920">
    <w:abstractNumId w:val="12"/>
  </w:num>
  <w:num w:numId="53" w16cid:durableId="1389305914">
    <w:abstractNumId w:val="43"/>
  </w:num>
  <w:num w:numId="54" w16cid:durableId="176193094">
    <w:abstractNumId w:val="40"/>
  </w:num>
  <w:num w:numId="55" w16cid:durableId="1224877557">
    <w:abstractNumId w:val="37"/>
  </w:num>
  <w:num w:numId="56" w16cid:durableId="580943382">
    <w:abstractNumId w:val="6"/>
  </w:num>
  <w:num w:numId="57" w16cid:durableId="1419790540">
    <w:abstractNumId w:val="5"/>
  </w:num>
  <w:num w:numId="58" w16cid:durableId="1559626550">
    <w:abstractNumId w:val="4"/>
  </w:num>
  <w:num w:numId="59" w16cid:durableId="1419861381">
    <w:abstractNumId w:val="32"/>
  </w:num>
  <w:num w:numId="60" w16cid:durableId="577981784">
    <w:abstractNumId w:val="24"/>
  </w:num>
  <w:num w:numId="61" w16cid:durableId="370302469">
    <w:abstractNumId w:val="30"/>
  </w:num>
  <w:num w:numId="62" w16cid:durableId="1806964130">
    <w:abstractNumId w:val="42"/>
  </w:num>
  <w:num w:numId="63" w16cid:durableId="555750382">
    <w:abstractNumId w:val="36"/>
  </w:num>
  <w:num w:numId="64" w16cid:durableId="1546988321">
    <w:abstractNumId w:val="11"/>
  </w:num>
  <w:num w:numId="65" w16cid:durableId="542790705">
    <w:abstractNumId w:val="15"/>
  </w:num>
  <w:num w:numId="66" w16cid:durableId="2132816094">
    <w:abstractNumId w:val="31"/>
  </w:num>
  <w:num w:numId="67" w16cid:durableId="1373536048">
    <w:abstractNumId w:val="29"/>
  </w:num>
  <w:num w:numId="68" w16cid:durableId="830566765">
    <w:abstractNumId w:val="28"/>
  </w:num>
  <w:num w:numId="69" w16cid:durableId="2044403672">
    <w:abstractNumId w:val="0"/>
  </w:num>
  <w:num w:numId="70" w16cid:durableId="706106065">
    <w:abstractNumId w:val="34"/>
  </w:num>
  <w:num w:numId="71" w16cid:durableId="105779703">
    <w:abstractNumId w:val="34"/>
  </w:num>
  <w:num w:numId="72" w16cid:durableId="1708488549">
    <w:abstractNumId w:val="34"/>
  </w:num>
  <w:num w:numId="73" w16cid:durableId="26951645">
    <w:abstractNumId w:val="43"/>
  </w:num>
  <w:num w:numId="74" w16cid:durableId="1806117744">
    <w:abstractNumId w:val="43"/>
  </w:num>
  <w:num w:numId="75" w16cid:durableId="1656756723">
    <w:abstractNumId w:val="43"/>
  </w:num>
  <w:num w:numId="76" w16cid:durableId="2097556999">
    <w:abstractNumId w:val="43"/>
  </w:num>
  <w:num w:numId="77" w16cid:durableId="1766338790">
    <w:abstractNumId w:val="43"/>
  </w:num>
  <w:num w:numId="78" w16cid:durableId="459883147">
    <w:abstractNumId w:val="30"/>
  </w:num>
  <w:num w:numId="79" w16cid:durableId="1249928653">
    <w:abstractNumId w:val="30"/>
  </w:num>
  <w:num w:numId="80" w16cid:durableId="1217012745">
    <w:abstractNumId w:val="37"/>
  </w:num>
  <w:num w:numId="81" w16cid:durableId="130485507">
    <w:abstractNumId w:val="37"/>
  </w:num>
  <w:num w:numId="82" w16cid:durableId="1804998385">
    <w:abstractNumId w:val="37"/>
  </w:num>
  <w:num w:numId="83" w16cid:durableId="2121947099">
    <w:abstractNumId w:val="37"/>
  </w:num>
  <w:num w:numId="84" w16cid:durableId="1585726747">
    <w:abstractNumId w:val="19"/>
  </w:num>
  <w:num w:numId="85" w16cid:durableId="372925477">
    <w:abstractNumId w:val="45"/>
  </w:num>
  <w:num w:numId="86" w16cid:durableId="484320393">
    <w:abstractNumId w:val="23"/>
  </w:num>
  <w:num w:numId="87" w16cid:durableId="1000548770">
    <w:abstractNumId w:val="20"/>
  </w:num>
  <w:num w:numId="88" w16cid:durableId="1639870325">
    <w:abstractNumId w:val="14"/>
  </w:num>
  <w:num w:numId="89" w16cid:durableId="356203148">
    <w:abstractNumId w:val="35"/>
  </w:num>
  <w:num w:numId="90" w16cid:durableId="1624461352">
    <w:abstractNumId w:val="27"/>
  </w:num>
  <w:num w:numId="91" w16cid:durableId="385186061">
    <w:abstractNumId w:val="39"/>
  </w:num>
  <w:num w:numId="92" w16cid:durableId="1326743473">
    <w:abstractNumId w:val="16"/>
  </w:num>
  <w:num w:numId="93" w16cid:durableId="1009866669">
    <w:abstractNumId w:val="21"/>
  </w:num>
  <w:num w:numId="94" w16cid:durableId="111365356">
    <w:abstractNumId w:val="37"/>
  </w:num>
  <w:num w:numId="95" w16cid:durableId="2140301702">
    <w:abstractNumId w:val="54"/>
  </w:num>
  <w:num w:numId="96" w16cid:durableId="1288468627">
    <w:abstractNumId w:val="13"/>
  </w:num>
  <w:num w:numId="97" w16cid:durableId="1566523550">
    <w:abstractNumId w:val="25"/>
  </w:num>
  <w:num w:numId="98" w16cid:durableId="84882746">
    <w:abstractNumId w:val="38"/>
  </w:num>
  <w:num w:numId="99" w16cid:durableId="1286541453">
    <w:abstractNumId w:val="47"/>
  </w:num>
  <w:num w:numId="100" w16cid:durableId="2062048793">
    <w:abstractNumId w:val="26"/>
  </w:num>
  <w:num w:numId="101" w16cid:durableId="2017924084">
    <w:abstractNumId w:val="37"/>
  </w:num>
  <w:num w:numId="102" w16cid:durableId="1695962839">
    <w:abstractNumId w:val="8"/>
  </w:num>
  <w:num w:numId="103" w16cid:durableId="673461001">
    <w:abstractNumId w:val="3"/>
  </w:num>
  <w:num w:numId="104" w16cid:durableId="1753041583">
    <w:abstractNumId w:val="2"/>
  </w:num>
  <w:num w:numId="105" w16cid:durableId="1845052658">
    <w:abstractNumId w:val="1"/>
  </w:num>
  <w:num w:numId="106" w16cid:durableId="825632934">
    <w:abstractNumId w:val="44"/>
  </w:num>
  <w:num w:numId="107" w16cid:durableId="1934046559">
    <w:abstractNumId w:val="46"/>
  </w:num>
  <w:num w:numId="108" w16cid:durableId="1639186835">
    <w:abstractNumId w:val="52"/>
  </w:num>
  <w:num w:numId="109" w16cid:durableId="974339051">
    <w:abstractNumId w:val="3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formatting="0"/>
  <w:defaultTabStop w:val="720"/>
  <w:hyphenationZone w:val="425"/>
  <w:evenAndOddHeaders/>
  <w:characterSpacingControl w:val="doNotCompress"/>
  <w:hdrShapeDefaults>
    <o:shapedefaults v:ext="edit" spidmax="21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CMCCommref" w:val="CEN/TC 250"/>
    <w:docVar w:name="CCMCContentLanguage" w:val="en"/>
    <w:docVar w:name="CCMCDILanguage" w:val="en"/>
    <w:docVar w:name="CCMCDIProjID" w:val="68460"/>
    <w:docVar w:name="CCMCDIProjID3DIGITS" w:val="68"/>
    <w:docVar w:name="CCMCDISdo" w:val="CEN"/>
    <w:docVar w:name="CCMCDoa" w:val="DAV + 3 months"/>
    <w:docVar w:name="CCMCDocnumber" w:val="1993"/>
    <w:docVar w:name="CCMCDoctype" w:val="EN"/>
    <w:docVar w:name="CCMCDop" w:val="DAV + 6 months"/>
    <w:docVar w:name="CCMCDor" w:val="2023-xx-xx"/>
    <w:docVar w:name="CCMCDow" w:val="DAV + 24 months"/>
    <w:docVar w:name="CCMCDRelVersion" w:val="Draft for Enquiry"/>
    <w:docVar w:name="CCMCEdition" w:val="2"/>
    <w:docVar w:name="CCMCFullDE" w:val="Eurocode 3 - Bemessung und Konstruktion von Stahlbauten - Teil 4-2: Tankbauwerke"/>
    <w:docVar w:name="CCMCFullEN" w:val="Eurocode 3 - Design of steel structures - Part 4-2: Tanks"/>
    <w:docVar w:name="CCMCFullFR" w:val="Eurocode 3 - Calcul des structures en acier - Partie 4-2 : Réservoirs"/>
    <w:docVar w:name="CCMCICS" w:val="91.010.30, 91.080.13, 23.020.10"/>
    <w:docVar w:name="CCMCLinkingRefs" w:val="EN 1993-4-2:2007"/>
    <w:docVar w:name="CCMCOriginator" w:val="CEN"/>
    <w:docVar w:name="CCMCPartnumber" w:val="4"/>
    <w:docVar w:name="CCMCPublicationDate" w:val="2024-01-01"/>
    <w:docVar w:name="CCMCPublicationYear" w:val="2024"/>
    <w:docVar w:name="CCMCReleaseDate" w:val="2024-01-01"/>
    <w:docVar w:name="CCMCSecretariat" w:val="BSI"/>
    <w:docVar w:name="CCMCStdRefDated" w:val="prEN 1993-4-2"/>
    <w:docVar w:name="CCMCStdRefShort" w:val="prEN 1993-4-2"/>
    <w:docVar w:name="CCMCStdRefUndated" w:val="prEN 1993-4-2"/>
    <w:docVar w:name="CCMCStdXRefType" w:val="Revises"/>
    <w:docVar w:name="CCMCSubpart" w:val="-2"/>
    <w:docVar w:name="CCMCSupplType" w:val="MAIN"/>
    <w:docVar w:name="CCMCSurrsrv" w:val="33278569"/>
    <w:docVar w:name="CCMCTitleText" w:val="&lt;p&gt;This draft European Standard is submitted to CEN members for enquiry. It has been drawn up by the Technical Committee CEN/TC 250.&lt;/p&gt;&lt;p&gt;If this draft becomes a European Standard, CEN members are bound to comply with the CEN/CENELEC Internal Regulations which stipulate the conditions for giving this European Standard the status of a national standard without any alteration.&lt;/p&gt;&lt;p&gt;This draft European Standard was established by CEN in three official versions (English, French, German). A version in any other language made by translation under the responsibility of a CEN member into its own language and notified to the CEN-CENELEC Management Centre has the same status as the official versions.&lt;/p&gt;&lt;p&gt;CEN members are the national standards bodies of Austria, Belgium, Bulgaria, Croatia, Cyprus, Czech Republic, Denmark, Estonia, Finland, France, Germany, Greece, Hungary, Iceland, Ireland, Italy, Latvia, Lithuania, Luxembourg, Malta, Netherlands, Norway, Poland, Portugal, Republic of North Macedonia, Romania, Serbia, Slovakia, Slovenia, Spain, Sweden, Switzerland, Türkiye and  United Kingdom.&lt;/p&gt;&lt;p&gt;Recipients of this draft are invited to submit, with their comments, notification of any relevant patent rights of which they are aware and to provide supporting documentation.&lt;/p&gt;"/>
    <w:docVar w:name="CCMCWINumber" w:val="00250224"/>
    <w:docVar w:name="CCMCWithoutToc" w:val="False"/>
    <w:docVar w:name="CheckHeader" w:val="F"/>
    <w:docVar w:name="ex_AddedHTMLPreformat" w:val="Consolas"/>
    <w:docVar w:name="ex_AutoRedact" w:val="APComplete"/>
    <w:docVar w:name="ex_CCMCAutoStyle" w:val="APComplete"/>
    <w:docVar w:name="ex_Citations" w:val="APComplete"/>
    <w:docVar w:name="ex_CleanUp" w:val="CleanUpComplete"/>
    <w:docVar w:name="eX_DocInfoLastUpdatedDate" w:val="45217,4091203704"/>
    <w:docVar w:name="ex_eXtylesBuild" w:val="4505"/>
    <w:docVar w:name="ex_FontAudit" w:val="APComplete"/>
    <w:docVar w:name="EX_LAST_PALETTE_TAB" w:val="3"/>
    <w:docVar w:name="ex_ParseBib" w:val="APComplete"/>
    <w:docVar w:name="ex_PPCleanUp" w:val="PPCleanUpComplete"/>
    <w:docVar w:name="ex_StandardCit" w:val="APComplete"/>
    <w:docVar w:name="ex_StdValid" w:val="APComplete"/>
    <w:docVar w:name="ex_TblFnMark" w:val="APComplete"/>
    <w:docVar w:name="ex_URLCheck" w:val="APComplete"/>
    <w:docVar w:name="ex_WordVersion" w:val="16.0"/>
    <w:docVar w:name="eXtyles" w:val="active"/>
    <w:docVar w:name="eXtylesPPCSettings" w:val="optPPCSelection|False|optPPCWholeDoc|True|chkRehydrateFootnotes|0|chkRemoveParagraphShading|0|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0|ComboRefStyle1|Biblio Entry|ComboRefStyle2|RefNorm|chkRemoveHyperlinks|0|txtHyperlinkText||chkFlattenFootnotes|0|"/>
    <w:docVar w:name="ExtylesTagDescriptors" w:val="Table-|Tbl_-|Table--|Tbl_--|Table---|Tbl_---|Landscape|Landscape|Table_allowsplitYes|Tbl_splitYes|Table_allowsplitNo|Tbl_splitNo|Inline graphic|graphic|Book Reference|bok|Conference Reference|conf|Edited Book Reference|edb|Electronic Reference|eref|Journal Reference|jrn|Legal Reference|lgl|Other Reference|other|Thesis Reference|ths|Unknown Reference|unknown|Standard Reference|std|"/>
    <w:docVar w:name="iceFileDir" w:val="Y:\STD_MGT\STDDEL\PRODUCTION\Standards\00250\224"/>
    <w:docVar w:name="iceFileName" w:val="41_e_stf.docx"/>
    <w:docVar w:name="iceJABR" w:val="CEN-en"/>
    <w:docVar w:name="iceJournalName" w:val="CEN Standard English"/>
    <w:docVar w:name="icePublisher" w:val="CCMC"/>
    <w:docVar w:name="PreEdit Baseline Path" w:val="Y:\STD_MGT\STDDEL\PRODUCTION\Standards\00250\224\41_e_stf$base.docx"/>
    <w:docVar w:name="PreEdit Baseline Timestamp" w:val="2023-10-18 10:25:11"/>
    <w:docVar w:name="PreEdit Up-Front Loss" w:val="complete"/>
    <w:docVar w:name="Publication" w:val="CEN-en:CEN Standard English"/>
    <w:docVar w:name="Publisher" w:val="CCMC"/>
    <w:docVar w:name="Type" w:val="All"/>
  </w:docVars>
  <w:rsids>
    <w:rsidRoot w:val="00DB201D"/>
    <w:rsid w:val="0000015D"/>
    <w:rsid w:val="000005DD"/>
    <w:rsid w:val="00000888"/>
    <w:rsid w:val="00002B55"/>
    <w:rsid w:val="00002CC0"/>
    <w:rsid w:val="00003962"/>
    <w:rsid w:val="00003ABD"/>
    <w:rsid w:val="0000442A"/>
    <w:rsid w:val="00005248"/>
    <w:rsid w:val="00006283"/>
    <w:rsid w:val="00006FFA"/>
    <w:rsid w:val="0001272D"/>
    <w:rsid w:val="00013028"/>
    <w:rsid w:val="000137CA"/>
    <w:rsid w:val="000175E7"/>
    <w:rsid w:val="00017F70"/>
    <w:rsid w:val="00020675"/>
    <w:rsid w:val="00021835"/>
    <w:rsid w:val="000235A5"/>
    <w:rsid w:val="000237CF"/>
    <w:rsid w:val="00024269"/>
    <w:rsid w:val="00024E5F"/>
    <w:rsid w:val="000259F2"/>
    <w:rsid w:val="00025AEF"/>
    <w:rsid w:val="000269F9"/>
    <w:rsid w:val="00026CF1"/>
    <w:rsid w:val="0002706E"/>
    <w:rsid w:val="000302C2"/>
    <w:rsid w:val="00030DCF"/>
    <w:rsid w:val="000311A3"/>
    <w:rsid w:val="00032205"/>
    <w:rsid w:val="00032C13"/>
    <w:rsid w:val="000337F2"/>
    <w:rsid w:val="00033CE9"/>
    <w:rsid w:val="0003527E"/>
    <w:rsid w:val="0003534A"/>
    <w:rsid w:val="000358A0"/>
    <w:rsid w:val="00035D5A"/>
    <w:rsid w:val="00036EE3"/>
    <w:rsid w:val="00037900"/>
    <w:rsid w:val="00037A08"/>
    <w:rsid w:val="0004010D"/>
    <w:rsid w:val="000444AE"/>
    <w:rsid w:val="00044F2D"/>
    <w:rsid w:val="0004625E"/>
    <w:rsid w:val="0004678D"/>
    <w:rsid w:val="00046947"/>
    <w:rsid w:val="00046B26"/>
    <w:rsid w:val="00047A12"/>
    <w:rsid w:val="000501A3"/>
    <w:rsid w:val="000506A6"/>
    <w:rsid w:val="00050C0A"/>
    <w:rsid w:val="00051082"/>
    <w:rsid w:val="000515E9"/>
    <w:rsid w:val="00052A94"/>
    <w:rsid w:val="00053796"/>
    <w:rsid w:val="00053C5C"/>
    <w:rsid w:val="00054248"/>
    <w:rsid w:val="0005429B"/>
    <w:rsid w:val="00054496"/>
    <w:rsid w:val="00055D08"/>
    <w:rsid w:val="00056238"/>
    <w:rsid w:val="00056385"/>
    <w:rsid w:val="00057086"/>
    <w:rsid w:val="000602AD"/>
    <w:rsid w:val="00062260"/>
    <w:rsid w:val="00062835"/>
    <w:rsid w:val="00062E2E"/>
    <w:rsid w:val="000635F5"/>
    <w:rsid w:val="00063B82"/>
    <w:rsid w:val="0006406D"/>
    <w:rsid w:val="00067C36"/>
    <w:rsid w:val="00067DE3"/>
    <w:rsid w:val="00070A1A"/>
    <w:rsid w:val="000718E2"/>
    <w:rsid w:val="00071947"/>
    <w:rsid w:val="00071F9F"/>
    <w:rsid w:val="000729CF"/>
    <w:rsid w:val="00072A01"/>
    <w:rsid w:val="00073ED2"/>
    <w:rsid w:val="000764DA"/>
    <w:rsid w:val="00076F52"/>
    <w:rsid w:val="00077A87"/>
    <w:rsid w:val="000805C5"/>
    <w:rsid w:val="00081AC9"/>
    <w:rsid w:val="00081E80"/>
    <w:rsid w:val="00082BAC"/>
    <w:rsid w:val="000858D8"/>
    <w:rsid w:val="00085B50"/>
    <w:rsid w:val="0008634D"/>
    <w:rsid w:val="00086715"/>
    <w:rsid w:val="00090043"/>
    <w:rsid w:val="000908CB"/>
    <w:rsid w:val="00090C03"/>
    <w:rsid w:val="00090EBF"/>
    <w:rsid w:val="00091606"/>
    <w:rsid w:val="00092826"/>
    <w:rsid w:val="000938F8"/>
    <w:rsid w:val="000939AA"/>
    <w:rsid w:val="0009520E"/>
    <w:rsid w:val="0009561F"/>
    <w:rsid w:val="000961EF"/>
    <w:rsid w:val="0009798B"/>
    <w:rsid w:val="00097B2A"/>
    <w:rsid w:val="00097BF8"/>
    <w:rsid w:val="000A0855"/>
    <w:rsid w:val="000A08B3"/>
    <w:rsid w:val="000A11FF"/>
    <w:rsid w:val="000A16F9"/>
    <w:rsid w:val="000A24C4"/>
    <w:rsid w:val="000A2752"/>
    <w:rsid w:val="000A29F1"/>
    <w:rsid w:val="000A3985"/>
    <w:rsid w:val="000A5D09"/>
    <w:rsid w:val="000A5D27"/>
    <w:rsid w:val="000A6DF5"/>
    <w:rsid w:val="000A7499"/>
    <w:rsid w:val="000A7A28"/>
    <w:rsid w:val="000B07C2"/>
    <w:rsid w:val="000B1191"/>
    <w:rsid w:val="000B14CA"/>
    <w:rsid w:val="000B2FA6"/>
    <w:rsid w:val="000B3FD5"/>
    <w:rsid w:val="000B3FF6"/>
    <w:rsid w:val="000B48B9"/>
    <w:rsid w:val="000B4B08"/>
    <w:rsid w:val="000B4D1C"/>
    <w:rsid w:val="000B565B"/>
    <w:rsid w:val="000B5D73"/>
    <w:rsid w:val="000B63AD"/>
    <w:rsid w:val="000B654A"/>
    <w:rsid w:val="000B726D"/>
    <w:rsid w:val="000B73FB"/>
    <w:rsid w:val="000B7727"/>
    <w:rsid w:val="000C10FE"/>
    <w:rsid w:val="000C141A"/>
    <w:rsid w:val="000C18E9"/>
    <w:rsid w:val="000C292A"/>
    <w:rsid w:val="000C2D15"/>
    <w:rsid w:val="000C34DC"/>
    <w:rsid w:val="000C34DD"/>
    <w:rsid w:val="000C4890"/>
    <w:rsid w:val="000C79B4"/>
    <w:rsid w:val="000D054E"/>
    <w:rsid w:val="000D09E0"/>
    <w:rsid w:val="000D0BF6"/>
    <w:rsid w:val="000D154F"/>
    <w:rsid w:val="000D197F"/>
    <w:rsid w:val="000D1F0E"/>
    <w:rsid w:val="000D3250"/>
    <w:rsid w:val="000D4A4D"/>
    <w:rsid w:val="000D4C2E"/>
    <w:rsid w:val="000D6014"/>
    <w:rsid w:val="000D690D"/>
    <w:rsid w:val="000D7406"/>
    <w:rsid w:val="000D75D9"/>
    <w:rsid w:val="000D7BA9"/>
    <w:rsid w:val="000D7BD2"/>
    <w:rsid w:val="000D7CD1"/>
    <w:rsid w:val="000E01C9"/>
    <w:rsid w:val="000E06E0"/>
    <w:rsid w:val="000E0C25"/>
    <w:rsid w:val="000E1641"/>
    <w:rsid w:val="000E2B63"/>
    <w:rsid w:val="000E2F7D"/>
    <w:rsid w:val="000E705E"/>
    <w:rsid w:val="000E7A95"/>
    <w:rsid w:val="000E7D38"/>
    <w:rsid w:val="000F0753"/>
    <w:rsid w:val="000F26FC"/>
    <w:rsid w:val="000F3504"/>
    <w:rsid w:val="000F36EB"/>
    <w:rsid w:val="000F4043"/>
    <w:rsid w:val="000F4892"/>
    <w:rsid w:val="000F4D52"/>
    <w:rsid w:val="000F5A9D"/>
    <w:rsid w:val="000F7020"/>
    <w:rsid w:val="000F7397"/>
    <w:rsid w:val="000F772E"/>
    <w:rsid w:val="00100456"/>
    <w:rsid w:val="001011CA"/>
    <w:rsid w:val="0010129D"/>
    <w:rsid w:val="00101C1B"/>
    <w:rsid w:val="00102171"/>
    <w:rsid w:val="0010284D"/>
    <w:rsid w:val="0010418B"/>
    <w:rsid w:val="00104D1D"/>
    <w:rsid w:val="00105690"/>
    <w:rsid w:val="00105A8D"/>
    <w:rsid w:val="00106B50"/>
    <w:rsid w:val="00107862"/>
    <w:rsid w:val="00107875"/>
    <w:rsid w:val="00110F2F"/>
    <w:rsid w:val="0011167A"/>
    <w:rsid w:val="00112B59"/>
    <w:rsid w:val="00113708"/>
    <w:rsid w:val="00115633"/>
    <w:rsid w:val="00115C61"/>
    <w:rsid w:val="0011611C"/>
    <w:rsid w:val="0011658E"/>
    <w:rsid w:val="001168B0"/>
    <w:rsid w:val="00120508"/>
    <w:rsid w:val="00120AF8"/>
    <w:rsid w:val="00120CF6"/>
    <w:rsid w:val="00121431"/>
    <w:rsid w:val="00122109"/>
    <w:rsid w:val="001223E2"/>
    <w:rsid w:val="00122FAD"/>
    <w:rsid w:val="00123A6B"/>
    <w:rsid w:val="00124F75"/>
    <w:rsid w:val="001313D1"/>
    <w:rsid w:val="00131F2E"/>
    <w:rsid w:val="001323FA"/>
    <w:rsid w:val="0013393B"/>
    <w:rsid w:val="001346A9"/>
    <w:rsid w:val="001352DF"/>
    <w:rsid w:val="001355E9"/>
    <w:rsid w:val="001359CD"/>
    <w:rsid w:val="001359EA"/>
    <w:rsid w:val="0013618C"/>
    <w:rsid w:val="00137D1C"/>
    <w:rsid w:val="00137E2E"/>
    <w:rsid w:val="00140817"/>
    <w:rsid w:val="001409F1"/>
    <w:rsid w:val="00141736"/>
    <w:rsid w:val="00141E7A"/>
    <w:rsid w:val="00141E91"/>
    <w:rsid w:val="00141EBF"/>
    <w:rsid w:val="00142F86"/>
    <w:rsid w:val="00143597"/>
    <w:rsid w:val="00144187"/>
    <w:rsid w:val="00145BE2"/>
    <w:rsid w:val="00146815"/>
    <w:rsid w:val="00151220"/>
    <w:rsid w:val="00151F88"/>
    <w:rsid w:val="00152697"/>
    <w:rsid w:val="00152FAA"/>
    <w:rsid w:val="00153341"/>
    <w:rsid w:val="00154DD0"/>
    <w:rsid w:val="00155E47"/>
    <w:rsid w:val="00157983"/>
    <w:rsid w:val="00157B45"/>
    <w:rsid w:val="00157BE7"/>
    <w:rsid w:val="00160735"/>
    <w:rsid w:val="00160854"/>
    <w:rsid w:val="00160A83"/>
    <w:rsid w:val="00163845"/>
    <w:rsid w:val="00163DE9"/>
    <w:rsid w:val="00164E82"/>
    <w:rsid w:val="001653B9"/>
    <w:rsid w:val="00165DF2"/>
    <w:rsid w:val="00165F2C"/>
    <w:rsid w:val="00166498"/>
    <w:rsid w:val="001668C0"/>
    <w:rsid w:val="001704EB"/>
    <w:rsid w:val="00171579"/>
    <w:rsid w:val="00171727"/>
    <w:rsid w:val="00171A99"/>
    <w:rsid w:val="00173085"/>
    <w:rsid w:val="00174201"/>
    <w:rsid w:val="00174B2A"/>
    <w:rsid w:val="001755EB"/>
    <w:rsid w:val="0017592F"/>
    <w:rsid w:val="00177012"/>
    <w:rsid w:val="001770BE"/>
    <w:rsid w:val="00177E56"/>
    <w:rsid w:val="00177F90"/>
    <w:rsid w:val="00180703"/>
    <w:rsid w:val="00180B1C"/>
    <w:rsid w:val="0018154E"/>
    <w:rsid w:val="00181D01"/>
    <w:rsid w:val="0018258F"/>
    <w:rsid w:val="00183AFB"/>
    <w:rsid w:val="00184DFB"/>
    <w:rsid w:val="00186ED3"/>
    <w:rsid w:val="00187088"/>
    <w:rsid w:val="00191439"/>
    <w:rsid w:val="00192E61"/>
    <w:rsid w:val="00193A38"/>
    <w:rsid w:val="00193E57"/>
    <w:rsid w:val="00193FF8"/>
    <w:rsid w:val="0019426D"/>
    <w:rsid w:val="001947AF"/>
    <w:rsid w:val="00194813"/>
    <w:rsid w:val="00196C8E"/>
    <w:rsid w:val="00197D68"/>
    <w:rsid w:val="001A07FB"/>
    <w:rsid w:val="001A1A66"/>
    <w:rsid w:val="001A23BB"/>
    <w:rsid w:val="001A358C"/>
    <w:rsid w:val="001A4B09"/>
    <w:rsid w:val="001A5EEA"/>
    <w:rsid w:val="001A5F69"/>
    <w:rsid w:val="001B0653"/>
    <w:rsid w:val="001B086D"/>
    <w:rsid w:val="001B0C26"/>
    <w:rsid w:val="001B1772"/>
    <w:rsid w:val="001B26C4"/>
    <w:rsid w:val="001B2CFA"/>
    <w:rsid w:val="001B3335"/>
    <w:rsid w:val="001B3872"/>
    <w:rsid w:val="001B4093"/>
    <w:rsid w:val="001B5F1E"/>
    <w:rsid w:val="001B6229"/>
    <w:rsid w:val="001B6CAA"/>
    <w:rsid w:val="001B75E9"/>
    <w:rsid w:val="001B7EEF"/>
    <w:rsid w:val="001C0750"/>
    <w:rsid w:val="001C08F6"/>
    <w:rsid w:val="001C14B5"/>
    <w:rsid w:val="001C2B11"/>
    <w:rsid w:val="001C456F"/>
    <w:rsid w:val="001C5CC7"/>
    <w:rsid w:val="001C5E3F"/>
    <w:rsid w:val="001C6098"/>
    <w:rsid w:val="001C674A"/>
    <w:rsid w:val="001C7488"/>
    <w:rsid w:val="001C7B7C"/>
    <w:rsid w:val="001D1862"/>
    <w:rsid w:val="001D2087"/>
    <w:rsid w:val="001D246B"/>
    <w:rsid w:val="001D26D7"/>
    <w:rsid w:val="001D2A7C"/>
    <w:rsid w:val="001D489D"/>
    <w:rsid w:val="001D6104"/>
    <w:rsid w:val="001D636E"/>
    <w:rsid w:val="001D6A18"/>
    <w:rsid w:val="001D703F"/>
    <w:rsid w:val="001E01F5"/>
    <w:rsid w:val="001E1DE9"/>
    <w:rsid w:val="001E2D9B"/>
    <w:rsid w:val="001E362A"/>
    <w:rsid w:val="001E3AC9"/>
    <w:rsid w:val="001E3B4F"/>
    <w:rsid w:val="001E501E"/>
    <w:rsid w:val="001E50EB"/>
    <w:rsid w:val="001E52B0"/>
    <w:rsid w:val="001E601F"/>
    <w:rsid w:val="001E643E"/>
    <w:rsid w:val="001E7126"/>
    <w:rsid w:val="001F15B7"/>
    <w:rsid w:val="001F265A"/>
    <w:rsid w:val="001F28DD"/>
    <w:rsid w:val="001F51E9"/>
    <w:rsid w:val="001F5833"/>
    <w:rsid w:val="001F64F7"/>
    <w:rsid w:val="001F66BF"/>
    <w:rsid w:val="001F6767"/>
    <w:rsid w:val="001F6C5A"/>
    <w:rsid w:val="00200A91"/>
    <w:rsid w:val="00202025"/>
    <w:rsid w:val="00203A0C"/>
    <w:rsid w:val="00203A60"/>
    <w:rsid w:val="00204427"/>
    <w:rsid w:val="00204AB4"/>
    <w:rsid w:val="00205073"/>
    <w:rsid w:val="0020599C"/>
    <w:rsid w:val="00206508"/>
    <w:rsid w:val="00206B59"/>
    <w:rsid w:val="00211E6A"/>
    <w:rsid w:val="00212451"/>
    <w:rsid w:val="0021254B"/>
    <w:rsid w:val="00212735"/>
    <w:rsid w:val="0021462F"/>
    <w:rsid w:val="0021534A"/>
    <w:rsid w:val="002155F4"/>
    <w:rsid w:val="002171AA"/>
    <w:rsid w:val="002177C7"/>
    <w:rsid w:val="0022004A"/>
    <w:rsid w:val="00223775"/>
    <w:rsid w:val="00223BA3"/>
    <w:rsid w:val="002241C8"/>
    <w:rsid w:val="00224404"/>
    <w:rsid w:val="002256C0"/>
    <w:rsid w:val="002261E8"/>
    <w:rsid w:val="00227253"/>
    <w:rsid w:val="00227259"/>
    <w:rsid w:val="002279D5"/>
    <w:rsid w:val="0023001B"/>
    <w:rsid w:val="0023077C"/>
    <w:rsid w:val="002310B1"/>
    <w:rsid w:val="002316CB"/>
    <w:rsid w:val="002320B3"/>
    <w:rsid w:val="002327D1"/>
    <w:rsid w:val="0023330D"/>
    <w:rsid w:val="002339DD"/>
    <w:rsid w:val="002356B1"/>
    <w:rsid w:val="002360E1"/>
    <w:rsid w:val="00236352"/>
    <w:rsid w:val="002364EA"/>
    <w:rsid w:val="002373FE"/>
    <w:rsid w:val="00237F82"/>
    <w:rsid w:val="0024063C"/>
    <w:rsid w:val="0024093D"/>
    <w:rsid w:val="002416A8"/>
    <w:rsid w:val="00241951"/>
    <w:rsid w:val="00242155"/>
    <w:rsid w:val="00242378"/>
    <w:rsid w:val="002426A5"/>
    <w:rsid w:val="002428A0"/>
    <w:rsid w:val="002428CD"/>
    <w:rsid w:val="00242DB6"/>
    <w:rsid w:val="00243127"/>
    <w:rsid w:val="00244352"/>
    <w:rsid w:val="0024456A"/>
    <w:rsid w:val="00244F42"/>
    <w:rsid w:val="002458D0"/>
    <w:rsid w:val="00247659"/>
    <w:rsid w:val="0025014C"/>
    <w:rsid w:val="002509CE"/>
    <w:rsid w:val="002511BC"/>
    <w:rsid w:val="00251299"/>
    <w:rsid w:val="0025396E"/>
    <w:rsid w:val="00253CC7"/>
    <w:rsid w:val="00253DFD"/>
    <w:rsid w:val="002552F2"/>
    <w:rsid w:val="00256A11"/>
    <w:rsid w:val="00256D47"/>
    <w:rsid w:val="002578F1"/>
    <w:rsid w:val="002609B0"/>
    <w:rsid w:val="00261339"/>
    <w:rsid w:val="0026181E"/>
    <w:rsid w:val="0026332D"/>
    <w:rsid w:val="00263B9A"/>
    <w:rsid w:val="0026556D"/>
    <w:rsid w:val="00265C1B"/>
    <w:rsid w:val="00266E0D"/>
    <w:rsid w:val="00267B41"/>
    <w:rsid w:val="00270B7A"/>
    <w:rsid w:val="00270D66"/>
    <w:rsid w:val="00271017"/>
    <w:rsid w:val="00272528"/>
    <w:rsid w:val="002737AF"/>
    <w:rsid w:val="002754D8"/>
    <w:rsid w:val="00275C4B"/>
    <w:rsid w:val="00275E3A"/>
    <w:rsid w:val="002765F5"/>
    <w:rsid w:val="0027726F"/>
    <w:rsid w:val="00277F09"/>
    <w:rsid w:val="00280C79"/>
    <w:rsid w:val="00281901"/>
    <w:rsid w:val="00281DE5"/>
    <w:rsid w:val="00282709"/>
    <w:rsid w:val="0028299B"/>
    <w:rsid w:val="00282F8E"/>
    <w:rsid w:val="00283785"/>
    <w:rsid w:val="002857F3"/>
    <w:rsid w:val="00286D2F"/>
    <w:rsid w:val="00286E1E"/>
    <w:rsid w:val="00286F43"/>
    <w:rsid w:val="00290563"/>
    <w:rsid w:val="00291AC5"/>
    <w:rsid w:val="00291B02"/>
    <w:rsid w:val="002928EF"/>
    <w:rsid w:val="00292FA0"/>
    <w:rsid w:val="0029300D"/>
    <w:rsid w:val="00294EDC"/>
    <w:rsid w:val="00295B2D"/>
    <w:rsid w:val="002963BE"/>
    <w:rsid w:val="00297CC1"/>
    <w:rsid w:val="00297EBC"/>
    <w:rsid w:val="002A15BD"/>
    <w:rsid w:val="002A179A"/>
    <w:rsid w:val="002A1FE4"/>
    <w:rsid w:val="002A339C"/>
    <w:rsid w:val="002A3515"/>
    <w:rsid w:val="002A3B99"/>
    <w:rsid w:val="002A4100"/>
    <w:rsid w:val="002A450A"/>
    <w:rsid w:val="002A636D"/>
    <w:rsid w:val="002B0427"/>
    <w:rsid w:val="002B3057"/>
    <w:rsid w:val="002B3C49"/>
    <w:rsid w:val="002B43B8"/>
    <w:rsid w:val="002B5BE4"/>
    <w:rsid w:val="002B61AF"/>
    <w:rsid w:val="002B70E0"/>
    <w:rsid w:val="002C0144"/>
    <w:rsid w:val="002C284C"/>
    <w:rsid w:val="002C2BEB"/>
    <w:rsid w:val="002C4478"/>
    <w:rsid w:val="002C5244"/>
    <w:rsid w:val="002C6007"/>
    <w:rsid w:val="002C690E"/>
    <w:rsid w:val="002C72DB"/>
    <w:rsid w:val="002C79B3"/>
    <w:rsid w:val="002D1280"/>
    <w:rsid w:val="002D20F3"/>
    <w:rsid w:val="002D2C53"/>
    <w:rsid w:val="002D2F8C"/>
    <w:rsid w:val="002D395B"/>
    <w:rsid w:val="002D45D5"/>
    <w:rsid w:val="002D53A5"/>
    <w:rsid w:val="002D5CE6"/>
    <w:rsid w:val="002D5D5C"/>
    <w:rsid w:val="002D5F0E"/>
    <w:rsid w:val="002D6DFF"/>
    <w:rsid w:val="002E0A49"/>
    <w:rsid w:val="002E1867"/>
    <w:rsid w:val="002E2F1F"/>
    <w:rsid w:val="002E32A3"/>
    <w:rsid w:val="002E3754"/>
    <w:rsid w:val="002E3F54"/>
    <w:rsid w:val="002E5D69"/>
    <w:rsid w:val="002E6033"/>
    <w:rsid w:val="002E6191"/>
    <w:rsid w:val="002E7A17"/>
    <w:rsid w:val="002E7F1A"/>
    <w:rsid w:val="002F08B0"/>
    <w:rsid w:val="002F2002"/>
    <w:rsid w:val="002F3559"/>
    <w:rsid w:val="002F37C3"/>
    <w:rsid w:val="002F3BC2"/>
    <w:rsid w:val="002F3EF7"/>
    <w:rsid w:val="002F43E3"/>
    <w:rsid w:val="002F645A"/>
    <w:rsid w:val="00301E81"/>
    <w:rsid w:val="003025BF"/>
    <w:rsid w:val="0030275C"/>
    <w:rsid w:val="0030306D"/>
    <w:rsid w:val="00303644"/>
    <w:rsid w:val="003038FE"/>
    <w:rsid w:val="00303E14"/>
    <w:rsid w:val="00304F23"/>
    <w:rsid w:val="003055EE"/>
    <w:rsid w:val="003058DB"/>
    <w:rsid w:val="003103E6"/>
    <w:rsid w:val="00310CFA"/>
    <w:rsid w:val="00312F0F"/>
    <w:rsid w:val="00313557"/>
    <w:rsid w:val="0032096F"/>
    <w:rsid w:val="00321AEA"/>
    <w:rsid w:val="00323B84"/>
    <w:rsid w:val="00323F16"/>
    <w:rsid w:val="00325D2D"/>
    <w:rsid w:val="00325D68"/>
    <w:rsid w:val="003264FC"/>
    <w:rsid w:val="0033301B"/>
    <w:rsid w:val="00333270"/>
    <w:rsid w:val="003334A6"/>
    <w:rsid w:val="00333CF4"/>
    <w:rsid w:val="00334B6F"/>
    <w:rsid w:val="00335779"/>
    <w:rsid w:val="0033582A"/>
    <w:rsid w:val="0033717A"/>
    <w:rsid w:val="00337DAA"/>
    <w:rsid w:val="00337FA3"/>
    <w:rsid w:val="00337FF2"/>
    <w:rsid w:val="00340039"/>
    <w:rsid w:val="00340D4F"/>
    <w:rsid w:val="003410D9"/>
    <w:rsid w:val="00341995"/>
    <w:rsid w:val="003420DA"/>
    <w:rsid w:val="00342C02"/>
    <w:rsid w:val="00344916"/>
    <w:rsid w:val="00344B2E"/>
    <w:rsid w:val="00345ADF"/>
    <w:rsid w:val="0034620E"/>
    <w:rsid w:val="00347F98"/>
    <w:rsid w:val="00351844"/>
    <w:rsid w:val="0035300D"/>
    <w:rsid w:val="0035389D"/>
    <w:rsid w:val="003548AB"/>
    <w:rsid w:val="00354D5B"/>
    <w:rsid w:val="00356A94"/>
    <w:rsid w:val="00356DF4"/>
    <w:rsid w:val="0035714C"/>
    <w:rsid w:val="003604B5"/>
    <w:rsid w:val="003607F4"/>
    <w:rsid w:val="003610FA"/>
    <w:rsid w:val="003616A9"/>
    <w:rsid w:val="00361F17"/>
    <w:rsid w:val="003654B7"/>
    <w:rsid w:val="0036571B"/>
    <w:rsid w:val="003664DC"/>
    <w:rsid w:val="00366919"/>
    <w:rsid w:val="003673B2"/>
    <w:rsid w:val="003674C7"/>
    <w:rsid w:val="003712F7"/>
    <w:rsid w:val="00371872"/>
    <w:rsid w:val="00371CAC"/>
    <w:rsid w:val="00372067"/>
    <w:rsid w:val="003720B5"/>
    <w:rsid w:val="00372453"/>
    <w:rsid w:val="00372F01"/>
    <w:rsid w:val="003733DC"/>
    <w:rsid w:val="003740A8"/>
    <w:rsid w:val="00374538"/>
    <w:rsid w:val="003750CC"/>
    <w:rsid w:val="00375544"/>
    <w:rsid w:val="00375828"/>
    <w:rsid w:val="00375FF0"/>
    <w:rsid w:val="00376128"/>
    <w:rsid w:val="0037676B"/>
    <w:rsid w:val="00377ABD"/>
    <w:rsid w:val="00382F85"/>
    <w:rsid w:val="0038373F"/>
    <w:rsid w:val="003842C4"/>
    <w:rsid w:val="00385239"/>
    <w:rsid w:val="003865F7"/>
    <w:rsid w:val="0038673C"/>
    <w:rsid w:val="00387FBB"/>
    <w:rsid w:val="00390728"/>
    <w:rsid w:val="00391429"/>
    <w:rsid w:val="0039248B"/>
    <w:rsid w:val="00393359"/>
    <w:rsid w:val="00393578"/>
    <w:rsid w:val="003941F0"/>
    <w:rsid w:val="00394985"/>
    <w:rsid w:val="00394D85"/>
    <w:rsid w:val="00396970"/>
    <w:rsid w:val="003A07DB"/>
    <w:rsid w:val="003A1229"/>
    <w:rsid w:val="003A4BBA"/>
    <w:rsid w:val="003A5CC6"/>
    <w:rsid w:val="003A644A"/>
    <w:rsid w:val="003A694C"/>
    <w:rsid w:val="003A6F3E"/>
    <w:rsid w:val="003A7322"/>
    <w:rsid w:val="003A76F6"/>
    <w:rsid w:val="003B092F"/>
    <w:rsid w:val="003B10ED"/>
    <w:rsid w:val="003B21EA"/>
    <w:rsid w:val="003B3529"/>
    <w:rsid w:val="003B3A48"/>
    <w:rsid w:val="003B425C"/>
    <w:rsid w:val="003B4972"/>
    <w:rsid w:val="003B503A"/>
    <w:rsid w:val="003B58BE"/>
    <w:rsid w:val="003B5ACD"/>
    <w:rsid w:val="003B773D"/>
    <w:rsid w:val="003C02BC"/>
    <w:rsid w:val="003C165D"/>
    <w:rsid w:val="003C1D11"/>
    <w:rsid w:val="003C1D15"/>
    <w:rsid w:val="003C3042"/>
    <w:rsid w:val="003C3B80"/>
    <w:rsid w:val="003C41E6"/>
    <w:rsid w:val="003C4CB6"/>
    <w:rsid w:val="003C57D7"/>
    <w:rsid w:val="003C7443"/>
    <w:rsid w:val="003C7C68"/>
    <w:rsid w:val="003C7F09"/>
    <w:rsid w:val="003C7F45"/>
    <w:rsid w:val="003D0F14"/>
    <w:rsid w:val="003D1216"/>
    <w:rsid w:val="003D286C"/>
    <w:rsid w:val="003D3C98"/>
    <w:rsid w:val="003D4BE6"/>
    <w:rsid w:val="003D587B"/>
    <w:rsid w:val="003D5BA8"/>
    <w:rsid w:val="003D63F5"/>
    <w:rsid w:val="003D66FF"/>
    <w:rsid w:val="003D7540"/>
    <w:rsid w:val="003D7B26"/>
    <w:rsid w:val="003E01CF"/>
    <w:rsid w:val="003E0502"/>
    <w:rsid w:val="003E0F7B"/>
    <w:rsid w:val="003E11E6"/>
    <w:rsid w:val="003E23DA"/>
    <w:rsid w:val="003E256B"/>
    <w:rsid w:val="003E311B"/>
    <w:rsid w:val="003E407B"/>
    <w:rsid w:val="003E554F"/>
    <w:rsid w:val="003E6D09"/>
    <w:rsid w:val="003E6E6F"/>
    <w:rsid w:val="003F04F6"/>
    <w:rsid w:val="003F1567"/>
    <w:rsid w:val="003F1C5F"/>
    <w:rsid w:val="003F1EE8"/>
    <w:rsid w:val="003F32E1"/>
    <w:rsid w:val="003F3B7F"/>
    <w:rsid w:val="003F4C67"/>
    <w:rsid w:val="003F56C4"/>
    <w:rsid w:val="003F5C51"/>
    <w:rsid w:val="003F6471"/>
    <w:rsid w:val="003F6BA4"/>
    <w:rsid w:val="003F6CD8"/>
    <w:rsid w:val="004012DC"/>
    <w:rsid w:val="00401C79"/>
    <w:rsid w:val="00401F4B"/>
    <w:rsid w:val="00402055"/>
    <w:rsid w:val="004057E8"/>
    <w:rsid w:val="00406390"/>
    <w:rsid w:val="00406B58"/>
    <w:rsid w:val="004073B6"/>
    <w:rsid w:val="00407CD4"/>
    <w:rsid w:val="004116DD"/>
    <w:rsid w:val="00411EA8"/>
    <w:rsid w:val="00412713"/>
    <w:rsid w:val="00412E6A"/>
    <w:rsid w:val="004135A7"/>
    <w:rsid w:val="00415F3A"/>
    <w:rsid w:val="00416554"/>
    <w:rsid w:val="00421508"/>
    <w:rsid w:val="004235BA"/>
    <w:rsid w:val="004244EA"/>
    <w:rsid w:val="00425C46"/>
    <w:rsid w:val="00426037"/>
    <w:rsid w:val="004274B8"/>
    <w:rsid w:val="004277B0"/>
    <w:rsid w:val="00430260"/>
    <w:rsid w:val="00430A73"/>
    <w:rsid w:val="00433324"/>
    <w:rsid w:val="004334D6"/>
    <w:rsid w:val="00435621"/>
    <w:rsid w:val="004356AB"/>
    <w:rsid w:val="004359B6"/>
    <w:rsid w:val="00435D53"/>
    <w:rsid w:val="00436D98"/>
    <w:rsid w:val="00436E5A"/>
    <w:rsid w:val="00437380"/>
    <w:rsid w:val="00440C29"/>
    <w:rsid w:val="00442462"/>
    <w:rsid w:val="00442D95"/>
    <w:rsid w:val="00443181"/>
    <w:rsid w:val="00443AFA"/>
    <w:rsid w:val="00445157"/>
    <w:rsid w:val="00445888"/>
    <w:rsid w:val="00445C8F"/>
    <w:rsid w:val="004466B3"/>
    <w:rsid w:val="00446824"/>
    <w:rsid w:val="00447066"/>
    <w:rsid w:val="00451447"/>
    <w:rsid w:val="00451639"/>
    <w:rsid w:val="0045250A"/>
    <w:rsid w:val="0045270C"/>
    <w:rsid w:val="00452BEE"/>
    <w:rsid w:val="004538AA"/>
    <w:rsid w:val="00454879"/>
    <w:rsid w:val="0045577F"/>
    <w:rsid w:val="004566A6"/>
    <w:rsid w:val="00456FC4"/>
    <w:rsid w:val="00457503"/>
    <w:rsid w:val="00457988"/>
    <w:rsid w:val="00457C19"/>
    <w:rsid w:val="00460FC4"/>
    <w:rsid w:val="00461594"/>
    <w:rsid w:val="00462004"/>
    <w:rsid w:val="0046410D"/>
    <w:rsid w:val="0046543E"/>
    <w:rsid w:val="00465974"/>
    <w:rsid w:val="00465E14"/>
    <w:rsid w:val="00466092"/>
    <w:rsid w:val="00466097"/>
    <w:rsid w:val="0046716B"/>
    <w:rsid w:val="0046790C"/>
    <w:rsid w:val="00470FED"/>
    <w:rsid w:val="00471404"/>
    <w:rsid w:val="00471EE4"/>
    <w:rsid w:val="0047277B"/>
    <w:rsid w:val="00472B8A"/>
    <w:rsid w:val="00474D29"/>
    <w:rsid w:val="00476BF2"/>
    <w:rsid w:val="004779A2"/>
    <w:rsid w:val="0048142F"/>
    <w:rsid w:val="00481434"/>
    <w:rsid w:val="00481869"/>
    <w:rsid w:val="0048225D"/>
    <w:rsid w:val="004835D7"/>
    <w:rsid w:val="004842E0"/>
    <w:rsid w:val="0048438F"/>
    <w:rsid w:val="00484C4C"/>
    <w:rsid w:val="00485535"/>
    <w:rsid w:val="00490CEC"/>
    <w:rsid w:val="004916B9"/>
    <w:rsid w:val="004923A1"/>
    <w:rsid w:val="00493078"/>
    <w:rsid w:val="004930E7"/>
    <w:rsid w:val="004942FE"/>
    <w:rsid w:val="00495516"/>
    <w:rsid w:val="00495990"/>
    <w:rsid w:val="00495FEA"/>
    <w:rsid w:val="00496B40"/>
    <w:rsid w:val="00497063"/>
    <w:rsid w:val="004A1B32"/>
    <w:rsid w:val="004A209D"/>
    <w:rsid w:val="004A2113"/>
    <w:rsid w:val="004A2C0D"/>
    <w:rsid w:val="004A3160"/>
    <w:rsid w:val="004A3D29"/>
    <w:rsid w:val="004A4DE5"/>
    <w:rsid w:val="004A62FC"/>
    <w:rsid w:val="004A6A4F"/>
    <w:rsid w:val="004B1B67"/>
    <w:rsid w:val="004B1BCA"/>
    <w:rsid w:val="004B2999"/>
    <w:rsid w:val="004B29AC"/>
    <w:rsid w:val="004B3106"/>
    <w:rsid w:val="004B4B27"/>
    <w:rsid w:val="004C1EBA"/>
    <w:rsid w:val="004C38EE"/>
    <w:rsid w:val="004C3CE0"/>
    <w:rsid w:val="004C4188"/>
    <w:rsid w:val="004C5BC7"/>
    <w:rsid w:val="004C7002"/>
    <w:rsid w:val="004C7D26"/>
    <w:rsid w:val="004D0CA1"/>
    <w:rsid w:val="004D29A6"/>
    <w:rsid w:val="004D3913"/>
    <w:rsid w:val="004D4249"/>
    <w:rsid w:val="004D54F9"/>
    <w:rsid w:val="004D654D"/>
    <w:rsid w:val="004D729F"/>
    <w:rsid w:val="004E20E0"/>
    <w:rsid w:val="004E250F"/>
    <w:rsid w:val="004E2A6E"/>
    <w:rsid w:val="004E2B35"/>
    <w:rsid w:val="004E2B6D"/>
    <w:rsid w:val="004E34A1"/>
    <w:rsid w:val="004E34DB"/>
    <w:rsid w:val="004E3769"/>
    <w:rsid w:val="004E3B93"/>
    <w:rsid w:val="004E411F"/>
    <w:rsid w:val="004E56AD"/>
    <w:rsid w:val="004E59DC"/>
    <w:rsid w:val="004E5B1B"/>
    <w:rsid w:val="004E60DD"/>
    <w:rsid w:val="004E659B"/>
    <w:rsid w:val="004E683A"/>
    <w:rsid w:val="004F0530"/>
    <w:rsid w:val="004F0927"/>
    <w:rsid w:val="004F0C0B"/>
    <w:rsid w:val="004F15CF"/>
    <w:rsid w:val="004F170F"/>
    <w:rsid w:val="004F2B29"/>
    <w:rsid w:val="004F2F73"/>
    <w:rsid w:val="004F38C2"/>
    <w:rsid w:val="004F53D5"/>
    <w:rsid w:val="004F65E6"/>
    <w:rsid w:val="004F72F8"/>
    <w:rsid w:val="004F7C1F"/>
    <w:rsid w:val="005015C9"/>
    <w:rsid w:val="00501AE3"/>
    <w:rsid w:val="00501BAB"/>
    <w:rsid w:val="005021EE"/>
    <w:rsid w:val="00502DE9"/>
    <w:rsid w:val="00502FBE"/>
    <w:rsid w:val="00503EBD"/>
    <w:rsid w:val="00504226"/>
    <w:rsid w:val="00504946"/>
    <w:rsid w:val="00506E35"/>
    <w:rsid w:val="00510F3B"/>
    <w:rsid w:val="00511199"/>
    <w:rsid w:val="005113BC"/>
    <w:rsid w:val="00512620"/>
    <w:rsid w:val="00512B65"/>
    <w:rsid w:val="00513184"/>
    <w:rsid w:val="00513831"/>
    <w:rsid w:val="00515666"/>
    <w:rsid w:val="00515DAA"/>
    <w:rsid w:val="005176D8"/>
    <w:rsid w:val="00520BF5"/>
    <w:rsid w:val="00520F4B"/>
    <w:rsid w:val="005225C3"/>
    <w:rsid w:val="00522814"/>
    <w:rsid w:val="005233C9"/>
    <w:rsid w:val="00525ADE"/>
    <w:rsid w:val="00526325"/>
    <w:rsid w:val="0052797E"/>
    <w:rsid w:val="00530EC2"/>
    <w:rsid w:val="0053102C"/>
    <w:rsid w:val="00531FE3"/>
    <w:rsid w:val="00534F3B"/>
    <w:rsid w:val="00535B35"/>
    <w:rsid w:val="00535F1A"/>
    <w:rsid w:val="005360D2"/>
    <w:rsid w:val="00537548"/>
    <w:rsid w:val="00537581"/>
    <w:rsid w:val="00537B3D"/>
    <w:rsid w:val="00541220"/>
    <w:rsid w:val="00541984"/>
    <w:rsid w:val="00541CF6"/>
    <w:rsid w:val="00541F3E"/>
    <w:rsid w:val="00542A1F"/>
    <w:rsid w:val="00542C24"/>
    <w:rsid w:val="00543B64"/>
    <w:rsid w:val="00543CDA"/>
    <w:rsid w:val="00543D0B"/>
    <w:rsid w:val="00544EE6"/>
    <w:rsid w:val="00544F3F"/>
    <w:rsid w:val="005451DC"/>
    <w:rsid w:val="00546434"/>
    <w:rsid w:val="00546AC8"/>
    <w:rsid w:val="00550122"/>
    <w:rsid w:val="005519DD"/>
    <w:rsid w:val="00551E41"/>
    <w:rsid w:val="00551F52"/>
    <w:rsid w:val="00552D7D"/>
    <w:rsid w:val="00553BC6"/>
    <w:rsid w:val="0055496A"/>
    <w:rsid w:val="00555AC8"/>
    <w:rsid w:val="005562DA"/>
    <w:rsid w:val="00556720"/>
    <w:rsid w:val="005567F2"/>
    <w:rsid w:val="00557067"/>
    <w:rsid w:val="0055722C"/>
    <w:rsid w:val="0055723F"/>
    <w:rsid w:val="00557270"/>
    <w:rsid w:val="005574FF"/>
    <w:rsid w:val="00557992"/>
    <w:rsid w:val="00560147"/>
    <w:rsid w:val="00563940"/>
    <w:rsid w:val="00566560"/>
    <w:rsid w:val="0056700D"/>
    <w:rsid w:val="005679B5"/>
    <w:rsid w:val="00567C4D"/>
    <w:rsid w:val="005704AB"/>
    <w:rsid w:val="00570710"/>
    <w:rsid w:val="00570BD2"/>
    <w:rsid w:val="00572593"/>
    <w:rsid w:val="0057463E"/>
    <w:rsid w:val="00574E34"/>
    <w:rsid w:val="00575012"/>
    <w:rsid w:val="00575560"/>
    <w:rsid w:val="005758D1"/>
    <w:rsid w:val="00577B67"/>
    <w:rsid w:val="00580AF7"/>
    <w:rsid w:val="00582031"/>
    <w:rsid w:val="00585071"/>
    <w:rsid w:val="005855CF"/>
    <w:rsid w:val="00585DB4"/>
    <w:rsid w:val="005861FD"/>
    <w:rsid w:val="0058714E"/>
    <w:rsid w:val="00587538"/>
    <w:rsid w:val="005909A5"/>
    <w:rsid w:val="00590B42"/>
    <w:rsid w:val="005915FD"/>
    <w:rsid w:val="005930EA"/>
    <w:rsid w:val="00596FE4"/>
    <w:rsid w:val="005A06D4"/>
    <w:rsid w:val="005A12C9"/>
    <w:rsid w:val="005A1B65"/>
    <w:rsid w:val="005A1BBF"/>
    <w:rsid w:val="005A1E1A"/>
    <w:rsid w:val="005A2897"/>
    <w:rsid w:val="005A29A1"/>
    <w:rsid w:val="005A2E11"/>
    <w:rsid w:val="005A34DD"/>
    <w:rsid w:val="005A34E9"/>
    <w:rsid w:val="005A503B"/>
    <w:rsid w:val="005A52B8"/>
    <w:rsid w:val="005A6078"/>
    <w:rsid w:val="005A6709"/>
    <w:rsid w:val="005A69F2"/>
    <w:rsid w:val="005B015E"/>
    <w:rsid w:val="005B0E2D"/>
    <w:rsid w:val="005B0E5D"/>
    <w:rsid w:val="005B1421"/>
    <w:rsid w:val="005B1728"/>
    <w:rsid w:val="005B356D"/>
    <w:rsid w:val="005B38B2"/>
    <w:rsid w:val="005B5129"/>
    <w:rsid w:val="005B512C"/>
    <w:rsid w:val="005B55AC"/>
    <w:rsid w:val="005B566B"/>
    <w:rsid w:val="005B7719"/>
    <w:rsid w:val="005B7AE7"/>
    <w:rsid w:val="005B7C8F"/>
    <w:rsid w:val="005C0614"/>
    <w:rsid w:val="005C0E23"/>
    <w:rsid w:val="005C158E"/>
    <w:rsid w:val="005C1B33"/>
    <w:rsid w:val="005C286C"/>
    <w:rsid w:val="005C2A6D"/>
    <w:rsid w:val="005C3DAE"/>
    <w:rsid w:val="005C493A"/>
    <w:rsid w:val="005C56E2"/>
    <w:rsid w:val="005C59DF"/>
    <w:rsid w:val="005C5F73"/>
    <w:rsid w:val="005C6ADE"/>
    <w:rsid w:val="005C7692"/>
    <w:rsid w:val="005C7F0C"/>
    <w:rsid w:val="005D07C8"/>
    <w:rsid w:val="005D138E"/>
    <w:rsid w:val="005D2487"/>
    <w:rsid w:val="005D2987"/>
    <w:rsid w:val="005D4C85"/>
    <w:rsid w:val="005D4EB7"/>
    <w:rsid w:val="005D5192"/>
    <w:rsid w:val="005E1328"/>
    <w:rsid w:val="005E23FD"/>
    <w:rsid w:val="005E4E41"/>
    <w:rsid w:val="005E5590"/>
    <w:rsid w:val="005E5D01"/>
    <w:rsid w:val="005E7AB0"/>
    <w:rsid w:val="005F115C"/>
    <w:rsid w:val="005F1398"/>
    <w:rsid w:val="005F1C3C"/>
    <w:rsid w:val="005F1CBE"/>
    <w:rsid w:val="005F222B"/>
    <w:rsid w:val="005F2491"/>
    <w:rsid w:val="005F24ED"/>
    <w:rsid w:val="005F3AC5"/>
    <w:rsid w:val="005F5359"/>
    <w:rsid w:val="005F7487"/>
    <w:rsid w:val="0060037E"/>
    <w:rsid w:val="0060090C"/>
    <w:rsid w:val="00600B89"/>
    <w:rsid w:val="00601F05"/>
    <w:rsid w:val="00603963"/>
    <w:rsid w:val="00605952"/>
    <w:rsid w:val="0060596D"/>
    <w:rsid w:val="00605DA5"/>
    <w:rsid w:val="0060602C"/>
    <w:rsid w:val="00606936"/>
    <w:rsid w:val="006074C3"/>
    <w:rsid w:val="00607FB8"/>
    <w:rsid w:val="00607FC1"/>
    <w:rsid w:val="00610A1F"/>
    <w:rsid w:val="00611F60"/>
    <w:rsid w:val="006120B6"/>
    <w:rsid w:val="00612F1F"/>
    <w:rsid w:val="0061319C"/>
    <w:rsid w:val="00613FBC"/>
    <w:rsid w:val="006158BE"/>
    <w:rsid w:val="006169A4"/>
    <w:rsid w:val="006178CF"/>
    <w:rsid w:val="006213A5"/>
    <w:rsid w:val="00622CC2"/>
    <w:rsid w:val="00626AC2"/>
    <w:rsid w:val="00626CA3"/>
    <w:rsid w:val="006273D0"/>
    <w:rsid w:val="00630765"/>
    <w:rsid w:val="00631417"/>
    <w:rsid w:val="006319DD"/>
    <w:rsid w:val="0063356B"/>
    <w:rsid w:val="006338A5"/>
    <w:rsid w:val="006340BF"/>
    <w:rsid w:val="00635AD0"/>
    <w:rsid w:val="006367A1"/>
    <w:rsid w:val="00636C39"/>
    <w:rsid w:val="006375EF"/>
    <w:rsid w:val="00637FC3"/>
    <w:rsid w:val="0064198D"/>
    <w:rsid w:val="00642318"/>
    <w:rsid w:val="00642581"/>
    <w:rsid w:val="00642D5D"/>
    <w:rsid w:val="00643377"/>
    <w:rsid w:val="00643CF7"/>
    <w:rsid w:val="00643E44"/>
    <w:rsid w:val="006440B6"/>
    <w:rsid w:val="00644373"/>
    <w:rsid w:val="006448C0"/>
    <w:rsid w:val="0064497D"/>
    <w:rsid w:val="006462E0"/>
    <w:rsid w:val="006508FF"/>
    <w:rsid w:val="00651586"/>
    <w:rsid w:val="00651D2C"/>
    <w:rsid w:val="0065209B"/>
    <w:rsid w:val="00652285"/>
    <w:rsid w:val="0065236A"/>
    <w:rsid w:val="006543EB"/>
    <w:rsid w:val="006548CD"/>
    <w:rsid w:val="00654E70"/>
    <w:rsid w:val="006555E7"/>
    <w:rsid w:val="006556BC"/>
    <w:rsid w:val="00655B2C"/>
    <w:rsid w:val="00656674"/>
    <w:rsid w:val="00656C7A"/>
    <w:rsid w:val="0065712F"/>
    <w:rsid w:val="00660766"/>
    <w:rsid w:val="0066091A"/>
    <w:rsid w:val="006609F6"/>
    <w:rsid w:val="00660DEC"/>
    <w:rsid w:val="006611E5"/>
    <w:rsid w:val="00661868"/>
    <w:rsid w:val="00661C8B"/>
    <w:rsid w:val="006626F0"/>
    <w:rsid w:val="006637A6"/>
    <w:rsid w:val="006638FA"/>
    <w:rsid w:val="00664D5F"/>
    <w:rsid w:val="00665240"/>
    <w:rsid w:val="0067050F"/>
    <w:rsid w:val="0067170B"/>
    <w:rsid w:val="006718A3"/>
    <w:rsid w:val="006722AD"/>
    <w:rsid w:val="00672637"/>
    <w:rsid w:val="00672993"/>
    <w:rsid w:val="00673B0C"/>
    <w:rsid w:val="00675E96"/>
    <w:rsid w:val="00676032"/>
    <w:rsid w:val="006767E7"/>
    <w:rsid w:val="00676BAB"/>
    <w:rsid w:val="0067774A"/>
    <w:rsid w:val="00680DD8"/>
    <w:rsid w:val="00681178"/>
    <w:rsid w:val="00683842"/>
    <w:rsid w:val="00683FC2"/>
    <w:rsid w:val="00684614"/>
    <w:rsid w:val="006860FE"/>
    <w:rsid w:val="0069018E"/>
    <w:rsid w:val="00690476"/>
    <w:rsid w:val="0069203E"/>
    <w:rsid w:val="006939EF"/>
    <w:rsid w:val="006941CD"/>
    <w:rsid w:val="006958E2"/>
    <w:rsid w:val="00696C86"/>
    <w:rsid w:val="00697C25"/>
    <w:rsid w:val="006A05DE"/>
    <w:rsid w:val="006A2DC0"/>
    <w:rsid w:val="006A405C"/>
    <w:rsid w:val="006A4086"/>
    <w:rsid w:val="006A4941"/>
    <w:rsid w:val="006A4BD7"/>
    <w:rsid w:val="006A4D5E"/>
    <w:rsid w:val="006B10CC"/>
    <w:rsid w:val="006B1F5E"/>
    <w:rsid w:val="006B47A3"/>
    <w:rsid w:val="006B6241"/>
    <w:rsid w:val="006B7A93"/>
    <w:rsid w:val="006C040F"/>
    <w:rsid w:val="006C1189"/>
    <w:rsid w:val="006C132C"/>
    <w:rsid w:val="006C2A0F"/>
    <w:rsid w:val="006C3704"/>
    <w:rsid w:val="006C564D"/>
    <w:rsid w:val="006D0160"/>
    <w:rsid w:val="006D2514"/>
    <w:rsid w:val="006D395F"/>
    <w:rsid w:val="006D3C0E"/>
    <w:rsid w:val="006D459F"/>
    <w:rsid w:val="006D4747"/>
    <w:rsid w:val="006D4851"/>
    <w:rsid w:val="006D6D3B"/>
    <w:rsid w:val="006D6DB7"/>
    <w:rsid w:val="006D721F"/>
    <w:rsid w:val="006D7AB4"/>
    <w:rsid w:val="006E294A"/>
    <w:rsid w:val="006E2AF4"/>
    <w:rsid w:val="006E33BB"/>
    <w:rsid w:val="006E39BD"/>
    <w:rsid w:val="006E3CA9"/>
    <w:rsid w:val="006E3FFC"/>
    <w:rsid w:val="006E4464"/>
    <w:rsid w:val="006E49C8"/>
    <w:rsid w:val="006E504C"/>
    <w:rsid w:val="006E51BE"/>
    <w:rsid w:val="006E51E6"/>
    <w:rsid w:val="006E5EDB"/>
    <w:rsid w:val="006E642F"/>
    <w:rsid w:val="006E6A72"/>
    <w:rsid w:val="006E6E71"/>
    <w:rsid w:val="006E7FF8"/>
    <w:rsid w:val="006F0190"/>
    <w:rsid w:val="006F0749"/>
    <w:rsid w:val="006F08F1"/>
    <w:rsid w:val="006F0D44"/>
    <w:rsid w:val="006F0E7C"/>
    <w:rsid w:val="006F17A0"/>
    <w:rsid w:val="006F1B13"/>
    <w:rsid w:val="006F3A9D"/>
    <w:rsid w:val="006F4238"/>
    <w:rsid w:val="006F4681"/>
    <w:rsid w:val="006F4BEE"/>
    <w:rsid w:val="006F502B"/>
    <w:rsid w:val="006F56ED"/>
    <w:rsid w:val="006F5742"/>
    <w:rsid w:val="006F7F71"/>
    <w:rsid w:val="007001D8"/>
    <w:rsid w:val="007007C7"/>
    <w:rsid w:val="00700A3D"/>
    <w:rsid w:val="00700CD3"/>
    <w:rsid w:val="007011B0"/>
    <w:rsid w:val="00701A51"/>
    <w:rsid w:val="007029CA"/>
    <w:rsid w:val="0070334A"/>
    <w:rsid w:val="00703482"/>
    <w:rsid w:val="007055E0"/>
    <w:rsid w:val="00706660"/>
    <w:rsid w:val="00706879"/>
    <w:rsid w:val="00706FF1"/>
    <w:rsid w:val="007078C7"/>
    <w:rsid w:val="00710106"/>
    <w:rsid w:val="00710E6E"/>
    <w:rsid w:val="00714143"/>
    <w:rsid w:val="007141A1"/>
    <w:rsid w:val="007147D0"/>
    <w:rsid w:val="007148FB"/>
    <w:rsid w:val="00714ED1"/>
    <w:rsid w:val="00715DF9"/>
    <w:rsid w:val="00716232"/>
    <w:rsid w:val="007162AC"/>
    <w:rsid w:val="00716383"/>
    <w:rsid w:val="0071765D"/>
    <w:rsid w:val="00717827"/>
    <w:rsid w:val="007203FC"/>
    <w:rsid w:val="0072076C"/>
    <w:rsid w:val="00721164"/>
    <w:rsid w:val="007213E9"/>
    <w:rsid w:val="00721594"/>
    <w:rsid w:val="00721AD7"/>
    <w:rsid w:val="0072211A"/>
    <w:rsid w:val="00724E39"/>
    <w:rsid w:val="00725BE6"/>
    <w:rsid w:val="00726042"/>
    <w:rsid w:val="00726D50"/>
    <w:rsid w:val="007273AC"/>
    <w:rsid w:val="00727E84"/>
    <w:rsid w:val="00727FC2"/>
    <w:rsid w:val="00731347"/>
    <w:rsid w:val="007314CD"/>
    <w:rsid w:val="00731BB3"/>
    <w:rsid w:val="00733A4C"/>
    <w:rsid w:val="00733CB6"/>
    <w:rsid w:val="00734BC6"/>
    <w:rsid w:val="007373DD"/>
    <w:rsid w:val="007403AE"/>
    <w:rsid w:val="007435FB"/>
    <w:rsid w:val="00743A34"/>
    <w:rsid w:val="00744735"/>
    <w:rsid w:val="0074557D"/>
    <w:rsid w:val="007456C2"/>
    <w:rsid w:val="00745CE7"/>
    <w:rsid w:val="00750132"/>
    <w:rsid w:val="007505D7"/>
    <w:rsid w:val="007505DD"/>
    <w:rsid w:val="0075163E"/>
    <w:rsid w:val="007522BB"/>
    <w:rsid w:val="00752411"/>
    <w:rsid w:val="0075272E"/>
    <w:rsid w:val="00752EBD"/>
    <w:rsid w:val="0075497A"/>
    <w:rsid w:val="00754DFE"/>
    <w:rsid w:val="007602D8"/>
    <w:rsid w:val="007605D6"/>
    <w:rsid w:val="007624DF"/>
    <w:rsid w:val="007626E8"/>
    <w:rsid w:val="00762913"/>
    <w:rsid w:val="00762949"/>
    <w:rsid w:val="00762ECA"/>
    <w:rsid w:val="00764F29"/>
    <w:rsid w:val="00765707"/>
    <w:rsid w:val="00765E53"/>
    <w:rsid w:val="007664AF"/>
    <w:rsid w:val="007669A7"/>
    <w:rsid w:val="007672B8"/>
    <w:rsid w:val="007678A6"/>
    <w:rsid w:val="0077051C"/>
    <w:rsid w:val="007707FF"/>
    <w:rsid w:val="007709E3"/>
    <w:rsid w:val="00770C56"/>
    <w:rsid w:val="00771E58"/>
    <w:rsid w:val="00771F31"/>
    <w:rsid w:val="00772A7B"/>
    <w:rsid w:val="007731DE"/>
    <w:rsid w:val="007732D7"/>
    <w:rsid w:val="00776348"/>
    <w:rsid w:val="007769F6"/>
    <w:rsid w:val="00781885"/>
    <w:rsid w:val="0078228C"/>
    <w:rsid w:val="007834F1"/>
    <w:rsid w:val="0078376A"/>
    <w:rsid w:val="00783FDB"/>
    <w:rsid w:val="00784965"/>
    <w:rsid w:val="00784A24"/>
    <w:rsid w:val="00785377"/>
    <w:rsid w:val="00785912"/>
    <w:rsid w:val="00785DEF"/>
    <w:rsid w:val="0078616E"/>
    <w:rsid w:val="00786679"/>
    <w:rsid w:val="00787677"/>
    <w:rsid w:val="0079099E"/>
    <w:rsid w:val="00791BEE"/>
    <w:rsid w:val="0079259C"/>
    <w:rsid w:val="007940A2"/>
    <w:rsid w:val="007943C3"/>
    <w:rsid w:val="00794E5D"/>
    <w:rsid w:val="00796059"/>
    <w:rsid w:val="0079695F"/>
    <w:rsid w:val="007A1170"/>
    <w:rsid w:val="007A1C37"/>
    <w:rsid w:val="007A1F2A"/>
    <w:rsid w:val="007A34CF"/>
    <w:rsid w:val="007A55C7"/>
    <w:rsid w:val="007A68AC"/>
    <w:rsid w:val="007A728C"/>
    <w:rsid w:val="007A7BFD"/>
    <w:rsid w:val="007B04F3"/>
    <w:rsid w:val="007B2459"/>
    <w:rsid w:val="007B2F7B"/>
    <w:rsid w:val="007B30ED"/>
    <w:rsid w:val="007B4A90"/>
    <w:rsid w:val="007B5091"/>
    <w:rsid w:val="007B6196"/>
    <w:rsid w:val="007B69A3"/>
    <w:rsid w:val="007B798B"/>
    <w:rsid w:val="007C0406"/>
    <w:rsid w:val="007C0587"/>
    <w:rsid w:val="007C0679"/>
    <w:rsid w:val="007C0F4A"/>
    <w:rsid w:val="007C3E01"/>
    <w:rsid w:val="007D0AFA"/>
    <w:rsid w:val="007D0E18"/>
    <w:rsid w:val="007D0EF6"/>
    <w:rsid w:val="007D2017"/>
    <w:rsid w:val="007D326C"/>
    <w:rsid w:val="007D3809"/>
    <w:rsid w:val="007D47FD"/>
    <w:rsid w:val="007D4842"/>
    <w:rsid w:val="007D53D1"/>
    <w:rsid w:val="007D6990"/>
    <w:rsid w:val="007D72A5"/>
    <w:rsid w:val="007D7CA2"/>
    <w:rsid w:val="007E0272"/>
    <w:rsid w:val="007E03E2"/>
    <w:rsid w:val="007E15DD"/>
    <w:rsid w:val="007E2269"/>
    <w:rsid w:val="007E290A"/>
    <w:rsid w:val="007E2BA3"/>
    <w:rsid w:val="007E2E21"/>
    <w:rsid w:val="007E2EF8"/>
    <w:rsid w:val="007E508B"/>
    <w:rsid w:val="007E53F0"/>
    <w:rsid w:val="007E7510"/>
    <w:rsid w:val="007E75F2"/>
    <w:rsid w:val="007E781E"/>
    <w:rsid w:val="007F0C49"/>
    <w:rsid w:val="007F13EA"/>
    <w:rsid w:val="007F4275"/>
    <w:rsid w:val="007F4926"/>
    <w:rsid w:val="007F52AA"/>
    <w:rsid w:val="007F52BD"/>
    <w:rsid w:val="007F6C68"/>
    <w:rsid w:val="00800621"/>
    <w:rsid w:val="00800919"/>
    <w:rsid w:val="00801DB8"/>
    <w:rsid w:val="0080213D"/>
    <w:rsid w:val="00802731"/>
    <w:rsid w:val="008027B7"/>
    <w:rsid w:val="00802F05"/>
    <w:rsid w:val="00803666"/>
    <w:rsid w:val="008036D8"/>
    <w:rsid w:val="00803ECF"/>
    <w:rsid w:val="00804220"/>
    <w:rsid w:val="00804230"/>
    <w:rsid w:val="00804D88"/>
    <w:rsid w:val="00805F91"/>
    <w:rsid w:val="008067F4"/>
    <w:rsid w:val="008070AE"/>
    <w:rsid w:val="00810673"/>
    <w:rsid w:val="00810B49"/>
    <w:rsid w:val="00810FFD"/>
    <w:rsid w:val="0081112F"/>
    <w:rsid w:val="00812480"/>
    <w:rsid w:val="008145E3"/>
    <w:rsid w:val="0081518A"/>
    <w:rsid w:val="008152C6"/>
    <w:rsid w:val="00816ADD"/>
    <w:rsid w:val="008176E7"/>
    <w:rsid w:val="00821126"/>
    <w:rsid w:val="00822A43"/>
    <w:rsid w:val="00823D61"/>
    <w:rsid w:val="00824C1B"/>
    <w:rsid w:val="00824D7C"/>
    <w:rsid w:val="00824FB9"/>
    <w:rsid w:val="0082515E"/>
    <w:rsid w:val="00825B1A"/>
    <w:rsid w:val="00826003"/>
    <w:rsid w:val="0082763E"/>
    <w:rsid w:val="00831B2B"/>
    <w:rsid w:val="008321FC"/>
    <w:rsid w:val="0083289E"/>
    <w:rsid w:val="00833593"/>
    <w:rsid w:val="00833DC8"/>
    <w:rsid w:val="0083477A"/>
    <w:rsid w:val="00834A2A"/>
    <w:rsid w:val="008353DB"/>
    <w:rsid w:val="00835504"/>
    <w:rsid w:val="008355F0"/>
    <w:rsid w:val="00835ED7"/>
    <w:rsid w:val="00836A75"/>
    <w:rsid w:val="008371D3"/>
    <w:rsid w:val="00837857"/>
    <w:rsid w:val="00837A44"/>
    <w:rsid w:val="00840E35"/>
    <w:rsid w:val="00841BD8"/>
    <w:rsid w:val="00841DCD"/>
    <w:rsid w:val="0084225B"/>
    <w:rsid w:val="00843F5B"/>
    <w:rsid w:val="0084403D"/>
    <w:rsid w:val="00845227"/>
    <w:rsid w:val="00845860"/>
    <w:rsid w:val="00845E6B"/>
    <w:rsid w:val="00846380"/>
    <w:rsid w:val="00847741"/>
    <w:rsid w:val="00851532"/>
    <w:rsid w:val="00851D3F"/>
    <w:rsid w:val="00852BAB"/>
    <w:rsid w:val="00853209"/>
    <w:rsid w:val="008549DC"/>
    <w:rsid w:val="008559DB"/>
    <w:rsid w:val="00856664"/>
    <w:rsid w:val="00856872"/>
    <w:rsid w:val="00856EE3"/>
    <w:rsid w:val="008572D0"/>
    <w:rsid w:val="0086066F"/>
    <w:rsid w:val="00861D85"/>
    <w:rsid w:val="008629A5"/>
    <w:rsid w:val="00862CFD"/>
    <w:rsid w:val="00863FE1"/>
    <w:rsid w:val="0086472F"/>
    <w:rsid w:val="00864D07"/>
    <w:rsid w:val="00865411"/>
    <w:rsid w:val="0086667E"/>
    <w:rsid w:val="00866722"/>
    <w:rsid w:val="00866A6C"/>
    <w:rsid w:val="00866C4C"/>
    <w:rsid w:val="008678FE"/>
    <w:rsid w:val="00867B7C"/>
    <w:rsid w:val="00867FFE"/>
    <w:rsid w:val="00872120"/>
    <w:rsid w:val="00872491"/>
    <w:rsid w:val="008725D8"/>
    <w:rsid w:val="00872A9F"/>
    <w:rsid w:val="00872D16"/>
    <w:rsid w:val="00873255"/>
    <w:rsid w:val="008748B4"/>
    <w:rsid w:val="00875109"/>
    <w:rsid w:val="0087595C"/>
    <w:rsid w:val="00875B90"/>
    <w:rsid w:val="00875CBC"/>
    <w:rsid w:val="008762E2"/>
    <w:rsid w:val="008801EC"/>
    <w:rsid w:val="008805C8"/>
    <w:rsid w:val="00880AFA"/>
    <w:rsid w:val="008814E1"/>
    <w:rsid w:val="00882A2E"/>
    <w:rsid w:val="00883C32"/>
    <w:rsid w:val="00884708"/>
    <w:rsid w:val="00884740"/>
    <w:rsid w:val="00884853"/>
    <w:rsid w:val="00884AF5"/>
    <w:rsid w:val="00884D6D"/>
    <w:rsid w:val="00885C2B"/>
    <w:rsid w:val="008870A4"/>
    <w:rsid w:val="0088728E"/>
    <w:rsid w:val="0088755A"/>
    <w:rsid w:val="00887AE9"/>
    <w:rsid w:val="00887AF3"/>
    <w:rsid w:val="00887B9E"/>
    <w:rsid w:val="0089099E"/>
    <w:rsid w:val="00890D0E"/>
    <w:rsid w:val="008923E4"/>
    <w:rsid w:val="008926C0"/>
    <w:rsid w:val="00893BFC"/>
    <w:rsid w:val="00895E01"/>
    <w:rsid w:val="0089629B"/>
    <w:rsid w:val="00896F47"/>
    <w:rsid w:val="008A028F"/>
    <w:rsid w:val="008A05F3"/>
    <w:rsid w:val="008A093C"/>
    <w:rsid w:val="008A151B"/>
    <w:rsid w:val="008A21B9"/>
    <w:rsid w:val="008A21D5"/>
    <w:rsid w:val="008A34CF"/>
    <w:rsid w:val="008A54CF"/>
    <w:rsid w:val="008A70F7"/>
    <w:rsid w:val="008B15A9"/>
    <w:rsid w:val="008B250E"/>
    <w:rsid w:val="008B5157"/>
    <w:rsid w:val="008B6204"/>
    <w:rsid w:val="008C0E08"/>
    <w:rsid w:val="008C16DF"/>
    <w:rsid w:val="008C1BF2"/>
    <w:rsid w:val="008C25FD"/>
    <w:rsid w:val="008C36C6"/>
    <w:rsid w:val="008C388E"/>
    <w:rsid w:val="008C4979"/>
    <w:rsid w:val="008C6AAA"/>
    <w:rsid w:val="008C6FF4"/>
    <w:rsid w:val="008D0250"/>
    <w:rsid w:val="008D1F61"/>
    <w:rsid w:val="008D329F"/>
    <w:rsid w:val="008D4FC2"/>
    <w:rsid w:val="008E0CA0"/>
    <w:rsid w:val="008E123C"/>
    <w:rsid w:val="008E17CD"/>
    <w:rsid w:val="008E224C"/>
    <w:rsid w:val="008E2D63"/>
    <w:rsid w:val="008E2F88"/>
    <w:rsid w:val="008E37A7"/>
    <w:rsid w:val="008E5B56"/>
    <w:rsid w:val="008E62A4"/>
    <w:rsid w:val="008E678D"/>
    <w:rsid w:val="008E68DC"/>
    <w:rsid w:val="008E6B80"/>
    <w:rsid w:val="008E74FE"/>
    <w:rsid w:val="008F0F55"/>
    <w:rsid w:val="008F0F99"/>
    <w:rsid w:val="008F1A1E"/>
    <w:rsid w:val="008F22D4"/>
    <w:rsid w:val="008F26E1"/>
    <w:rsid w:val="008F30A7"/>
    <w:rsid w:val="008F34D0"/>
    <w:rsid w:val="008F4039"/>
    <w:rsid w:val="008F57E6"/>
    <w:rsid w:val="008F654A"/>
    <w:rsid w:val="008F6869"/>
    <w:rsid w:val="008F6E07"/>
    <w:rsid w:val="008F6FB2"/>
    <w:rsid w:val="008F7DE0"/>
    <w:rsid w:val="00900009"/>
    <w:rsid w:val="009018FC"/>
    <w:rsid w:val="009029A8"/>
    <w:rsid w:val="00902A92"/>
    <w:rsid w:val="009035DA"/>
    <w:rsid w:val="00903A48"/>
    <w:rsid w:val="00904359"/>
    <w:rsid w:val="0090476D"/>
    <w:rsid w:val="00905C7D"/>
    <w:rsid w:val="00906902"/>
    <w:rsid w:val="00906BA4"/>
    <w:rsid w:val="00907000"/>
    <w:rsid w:val="00907BE4"/>
    <w:rsid w:val="0091026C"/>
    <w:rsid w:val="009115BD"/>
    <w:rsid w:val="00911639"/>
    <w:rsid w:val="00911F3E"/>
    <w:rsid w:val="009132DD"/>
    <w:rsid w:val="00913601"/>
    <w:rsid w:val="00915B06"/>
    <w:rsid w:val="00915FD8"/>
    <w:rsid w:val="00917243"/>
    <w:rsid w:val="009208ED"/>
    <w:rsid w:val="00920EBC"/>
    <w:rsid w:val="00921F1C"/>
    <w:rsid w:val="009220A7"/>
    <w:rsid w:val="00922FDA"/>
    <w:rsid w:val="00923017"/>
    <w:rsid w:val="00923388"/>
    <w:rsid w:val="00923BFB"/>
    <w:rsid w:val="00924E43"/>
    <w:rsid w:val="009257DC"/>
    <w:rsid w:val="00926626"/>
    <w:rsid w:val="00926855"/>
    <w:rsid w:val="00927313"/>
    <w:rsid w:val="009304E7"/>
    <w:rsid w:val="0093111B"/>
    <w:rsid w:val="009313B7"/>
    <w:rsid w:val="00933870"/>
    <w:rsid w:val="00933B6A"/>
    <w:rsid w:val="00934479"/>
    <w:rsid w:val="0093709E"/>
    <w:rsid w:val="009405A4"/>
    <w:rsid w:val="00941009"/>
    <w:rsid w:val="00941543"/>
    <w:rsid w:val="0094355F"/>
    <w:rsid w:val="00943564"/>
    <w:rsid w:val="00943565"/>
    <w:rsid w:val="00943AE8"/>
    <w:rsid w:val="0094400F"/>
    <w:rsid w:val="009444FE"/>
    <w:rsid w:val="00945F60"/>
    <w:rsid w:val="009465CE"/>
    <w:rsid w:val="009501AD"/>
    <w:rsid w:val="00953645"/>
    <w:rsid w:val="00954831"/>
    <w:rsid w:val="00954C60"/>
    <w:rsid w:val="00955C19"/>
    <w:rsid w:val="009561C2"/>
    <w:rsid w:val="00957211"/>
    <w:rsid w:val="009578BF"/>
    <w:rsid w:val="00960CD0"/>
    <w:rsid w:val="00961AD2"/>
    <w:rsid w:val="009634C8"/>
    <w:rsid w:val="00964EF0"/>
    <w:rsid w:val="00964F22"/>
    <w:rsid w:val="00965F68"/>
    <w:rsid w:val="0096643D"/>
    <w:rsid w:val="00966934"/>
    <w:rsid w:val="0096740E"/>
    <w:rsid w:val="00967F5D"/>
    <w:rsid w:val="009703CB"/>
    <w:rsid w:val="009712FB"/>
    <w:rsid w:val="00972967"/>
    <w:rsid w:val="009732F7"/>
    <w:rsid w:val="00974122"/>
    <w:rsid w:val="009741A5"/>
    <w:rsid w:val="0097445F"/>
    <w:rsid w:val="00974EDB"/>
    <w:rsid w:val="00975C7B"/>
    <w:rsid w:val="00976248"/>
    <w:rsid w:val="00980B41"/>
    <w:rsid w:val="00980BED"/>
    <w:rsid w:val="00980DE8"/>
    <w:rsid w:val="00982011"/>
    <w:rsid w:val="0098202C"/>
    <w:rsid w:val="00982900"/>
    <w:rsid w:val="00983FA1"/>
    <w:rsid w:val="00984958"/>
    <w:rsid w:val="00985281"/>
    <w:rsid w:val="00985B8C"/>
    <w:rsid w:val="00986AF0"/>
    <w:rsid w:val="00987CAD"/>
    <w:rsid w:val="0099047D"/>
    <w:rsid w:val="009918EC"/>
    <w:rsid w:val="0099270D"/>
    <w:rsid w:val="009934B7"/>
    <w:rsid w:val="00993D16"/>
    <w:rsid w:val="00996B4F"/>
    <w:rsid w:val="00996F45"/>
    <w:rsid w:val="0099787A"/>
    <w:rsid w:val="00997D82"/>
    <w:rsid w:val="00997D99"/>
    <w:rsid w:val="009A0152"/>
    <w:rsid w:val="009A0F1D"/>
    <w:rsid w:val="009A0FB2"/>
    <w:rsid w:val="009A5F44"/>
    <w:rsid w:val="009A6C35"/>
    <w:rsid w:val="009A7A6C"/>
    <w:rsid w:val="009B0B26"/>
    <w:rsid w:val="009B0D55"/>
    <w:rsid w:val="009B1147"/>
    <w:rsid w:val="009B1C85"/>
    <w:rsid w:val="009B22D1"/>
    <w:rsid w:val="009B2652"/>
    <w:rsid w:val="009B3318"/>
    <w:rsid w:val="009B4779"/>
    <w:rsid w:val="009B4E7C"/>
    <w:rsid w:val="009B57DC"/>
    <w:rsid w:val="009B57F9"/>
    <w:rsid w:val="009B59C5"/>
    <w:rsid w:val="009B66A7"/>
    <w:rsid w:val="009B6E16"/>
    <w:rsid w:val="009C0D32"/>
    <w:rsid w:val="009C137A"/>
    <w:rsid w:val="009C24C8"/>
    <w:rsid w:val="009C3CD8"/>
    <w:rsid w:val="009C3E95"/>
    <w:rsid w:val="009C61E7"/>
    <w:rsid w:val="009D0B3D"/>
    <w:rsid w:val="009D1247"/>
    <w:rsid w:val="009D2069"/>
    <w:rsid w:val="009D2E86"/>
    <w:rsid w:val="009D3D27"/>
    <w:rsid w:val="009D3D38"/>
    <w:rsid w:val="009D597C"/>
    <w:rsid w:val="009D5EF6"/>
    <w:rsid w:val="009D63BE"/>
    <w:rsid w:val="009D748F"/>
    <w:rsid w:val="009E0303"/>
    <w:rsid w:val="009E1840"/>
    <w:rsid w:val="009E3652"/>
    <w:rsid w:val="009E3ABF"/>
    <w:rsid w:val="009E3EDB"/>
    <w:rsid w:val="009E4248"/>
    <w:rsid w:val="009E5614"/>
    <w:rsid w:val="009E5C8B"/>
    <w:rsid w:val="009E6322"/>
    <w:rsid w:val="009E6A87"/>
    <w:rsid w:val="009E6F52"/>
    <w:rsid w:val="009E70BE"/>
    <w:rsid w:val="009E77E1"/>
    <w:rsid w:val="009E786F"/>
    <w:rsid w:val="009E7E51"/>
    <w:rsid w:val="009F04D2"/>
    <w:rsid w:val="009F22C0"/>
    <w:rsid w:val="009F246B"/>
    <w:rsid w:val="009F2505"/>
    <w:rsid w:val="009F3864"/>
    <w:rsid w:val="009F4D4C"/>
    <w:rsid w:val="009F5E27"/>
    <w:rsid w:val="009F6B24"/>
    <w:rsid w:val="009F7009"/>
    <w:rsid w:val="009F79AC"/>
    <w:rsid w:val="009F7BBF"/>
    <w:rsid w:val="009F7DA9"/>
    <w:rsid w:val="00A0014E"/>
    <w:rsid w:val="00A00E04"/>
    <w:rsid w:val="00A01D3E"/>
    <w:rsid w:val="00A02E78"/>
    <w:rsid w:val="00A03000"/>
    <w:rsid w:val="00A0302C"/>
    <w:rsid w:val="00A034DE"/>
    <w:rsid w:val="00A046AF"/>
    <w:rsid w:val="00A048B3"/>
    <w:rsid w:val="00A050F4"/>
    <w:rsid w:val="00A05832"/>
    <w:rsid w:val="00A05B2A"/>
    <w:rsid w:val="00A10107"/>
    <w:rsid w:val="00A10AB6"/>
    <w:rsid w:val="00A11621"/>
    <w:rsid w:val="00A11E99"/>
    <w:rsid w:val="00A12620"/>
    <w:rsid w:val="00A13B08"/>
    <w:rsid w:val="00A14565"/>
    <w:rsid w:val="00A146E4"/>
    <w:rsid w:val="00A14FD1"/>
    <w:rsid w:val="00A15266"/>
    <w:rsid w:val="00A157B5"/>
    <w:rsid w:val="00A15994"/>
    <w:rsid w:val="00A15A74"/>
    <w:rsid w:val="00A16EB0"/>
    <w:rsid w:val="00A1731C"/>
    <w:rsid w:val="00A201D5"/>
    <w:rsid w:val="00A2226D"/>
    <w:rsid w:val="00A22860"/>
    <w:rsid w:val="00A23633"/>
    <w:rsid w:val="00A23DD5"/>
    <w:rsid w:val="00A2473F"/>
    <w:rsid w:val="00A249FE"/>
    <w:rsid w:val="00A24E97"/>
    <w:rsid w:val="00A252A8"/>
    <w:rsid w:val="00A25407"/>
    <w:rsid w:val="00A25795"/>
    <w:rsid w:val="00A265E6"/>
    <w:rsid w:val="00A30412"/>
    <w:rsid w:val="00A30A8E"/>
    <w:rsid w:val="00A30BC1"/>
    <w:rsid w:val="00A318ED"/>
    <w:rsid w:val="00A31C1C"/>
    <w:rsid w:val="00A32C4A"/>
    <w:rsid w:val="00A333EE"/>
    <w:rsid w:val="00A3398D"/>
    <w:rsid w:val="00A33DB9"/>
    <w:rsid w:val="00A34402"/>
    <w:rsid w:val="00A357F5"/>
    <w:rsid w:val="00A3585B"/>
    <w:rsid w:val="00A40482"/>
    <w:rsid w:val="00A407A5"/>
    <w:rsid w:val="00A413E6"/>
    <w:rsid w:val="00A41BCA"/>
    <w:rsid w:val="00A4416B"/>
    <w:rsid w:val="00A44DFF"/>
    <w:rsid w:val="00A4740D"/>
    <w:rsid w:val="00A5029F"/>
    <w:rsid w:val="00A51963"/>
    <w:rsid w:val="00A51D10"/>
    <w:rsid w:val="00A5253B"/>
    <w:rsid w:val="00A53290"/>
    <w:rsid w:val="00A5375E"/>
    <w:rsid w:val="00A549FF"/>
    <w:rsid w:val="00A55970"/>
    <w:rsid w:val="00A56210"/>
    <w:rsid w:val="00A57061"/>
    <w:rsid w:val="00A57C37"/>
    <w:rsid w:val="00A602EF"/>
    <w:rsid w:val="00A61002"/>
    <w:rsid w:val="00A637EE"/>
    <w:rsid w:val="00A64199"/>
    <w:rsid w:val="00A64585"/>
    <w:rsid w:val="00A670FA"/>
    <w:rsid w:val="00A716F4"/>
    <w:rsid w:val="00A71B8D"/>
    <w:rsid w:val="00A722B1"/>
    <w:rsid w:val="00A72767"/>
    <w:rsid w:val="00A731C0"/>
    <w:rsid w:val="00A75524"/>
    <w:rsid w:val="00A75544"/>
    <w:rsid w:val="00A75586"/>
    <w:rsid w:val="00A75D8E"/>
    <w:rsid w:val="00A76395"/>
    <w:rsid w:val="00A77DF8"/>
    <w:rsid w:val="00A81B5B"/>
    <w:rsid w:val="00A81F54"/>
    <w:rsid w:val="00A8283F"/>
    <w:rsid w:val="00A82EA6"/>
    <w:rsid w:val="00A84B6C"/>
    <w:rsid w:val="00A84D20"/>
    <w:rsid w:val="00A85511"/>
    <w:rsid w:val="00A86BC5"/>
    <w:rsid w:val="00A90D84"/>
    <w:rsid w:val="00A91BC7"/>
    <w:rsid w:val="00A92E24"/>
    <w:rsid w:val="00A9318D"/>
    <w:rsid w:val="00A93E91"/>
    <w:rsid w:val="00A93E9F"/>
    <w:rsid w:val="00A949B7"/>
    <w:rsid w:val="00A949C2"/>
    <w:rsid w:val="00A9592D"/>
    <w:rsid w:val="00A96068"/>
    <w:rsid w:val="00A9798F"/>
    <w:rsid w:val="00AA03D8"/>
    <w:rsid w:val="00AA0578"/>
    <w:rsid w:val="00AA1878"/>
    <w:rsid w:val="00AA2639"/>
    <w:rsid w:val="00AA2A63"/>
    <w:rsid w:val="00AA31C3"/>
    <w:rsid w:val="00AA31EB"/>
    <w:rsid w:val="00AA3A3D"/>
    <w:rsid w:val="00AA4420"/>
    <w:rsid w:val="00AA747E"/>
    <w:rsid w:val="00AA7566"/>
    <w:rsid w:val="00AB25FF"/>
    <w:rsid w:val="00AB2EA1"/>
    <w:rsid w:val="00AB3DEA"/>
    <w:rsid w:val="00AB4664"/>
    <w:rsid w:val="00AB6A21"/>
    <w:rsid w:val="00AC0248"/>
    <w:rsid w:val="00AC1169"/>
    <w:rsid w:val="00AC38AD"/>
    <w:rsid w:val="00AC38C7"/>
    <w:rsid w:val="00AC5DE3"/>
    <w:rsid w:val="00AC5EA1"/>
    <w:rsid w:val="00AC6414"/>
    <w:rsid w:val="00AC6E83"/>
    <w:rsid w:val="00AC7213"/>
    <w:rsid w:val="00AC7322"/>
    <w:rsid w:val="00AC76A8"/>
    <w:rsid w:val="00AD1A7F"/>
    <w:rsid w:val="00AD2150"/>
    <w:rsid w:val="00AD2342"/>
    <w:rsid w:val="00AD2D23"/>
    <w:rsid w:val="00AD2F75"/>
    <w:rsid w:val="00AD332A"/>
    <w:rsid w:val="00AD39D3"/>
    <w:rsid w:val="00AD3C5A"/>
    <w:rsid w:val="00AD4D2C"/>
    <w:rsid w:val="00AD56DC"/>
    <w:rsid w:val="00AD6A5F"/>
    <w:rsid w:val="00AE0019"/>
    <w:rsid w:val="00AE050A"/>
    <w:rsid w:val="00AE1163"/>
    <w:rsid w:val="00AE33A1"/>
    <w:rsid w:val="00AE3D4D"/>
    <w:rsid w:val="00AE4703"/>
    <w:rsid w:val="00AE48E3"/>
    <w:rsid w:val="00AE4B50"/>
    <w:rsid w:val="00AE657B"/>
    <w:rsid w:val="00AE6B37"/>
    <w:rsid w:val="00AF0166"/>
    <w:rsid w:val="00AF1175"/>
    <w:rsid w:val="00AF188C"/>
    <w:rsid w:val="00AF2033"/>
    <w:rsid w:val="00AF20AA"/>
    <w:rsid w:val="00AF2A61"/>
    <w:rsid w:val="00AF2DF6"/>
    <w:rsid w:val="00AF3516"/>
    <w:rsid w:val="00AF4B31"/>
    <w:rsid w:val="00AF5AD5"/>
    <w:rsid w:val="00AF6A5F"/>
    <w:rsid w:val="00AF6CDF"/>
    <w:rsid w:val="00AF7261"/>
    <w:rsid w:val="00B001F8"/>
    <w:rsid w:val="00B019F2"/>
    <w:rsid w:val="00B0235E"/>
    <w:rsid w:val="00B02CC6"/>
    <w:rsid w:val="00B036F1"/>
    <w:rsid w:val="00B038A1"/>
    <w:rsid w:val="00B03E87"/>
    <w:rsid w:val="00B04D00"/>
    <w:rsid w:val="00B04D08"/>
    <w:rsid w:val="00B0504E"/>
    <w:rsid w:val="00B05674"/>
    <w:rsid w:val="00B063A1"/>
    <w:rsid w:val="00B0646E"/>
    <w:rsid w:val="00B06C19"/>
    <w:rsid w:val="00B06E1B"/>
    <w:rsid w:val="00B06FDE"/>
    <w:rsid w:val="00B10A82"/>
    <w:rsid w:val="00B13BF4"/>
    <w:rsid w:val="00B14514"/>
    <w:rsid w:val="00B15628"/>
    <w:rsid w:val="00B15C27"/>
    <w:rsid w:val="00B15D4D"/>
    <w:rsid w:val="00B15FCC"/>
    <w:rsid w:val="00B1612A"/>
    <w:rsid w:val="00B1631C"/>
    <w:rsid w:val="00B16631"/>
    <w:rsid w:val="00B16A18"/>
    <w:rsid w:val="00B16A20"/>
    <w:rsid w:val="00B16BE7"/>
    <w:rsid w:val="00B17611"/>
    <w:rsid w:val="00B17EDF"/>
    <w:rsid w:val="00B2057B"/>
    <w:rsid w:val="00B2078F"/>
    <w:rsid w:val="00B20905"/>
    <w:rsid w:val="00B209D6"/>
    <w:rsid w:val="00B217D9"/>
    <w:rsid w:val="00B2220C"/>
    <w:rsid w:val="00B236D3"/>
    <w:rsid w:val="00B23935"/>
    <w:rsid w:val="00B23A6A"/>
    <w:rsid w:val="00B24781"/>
    <w:rsid w:val="00B2670B"/>
    <w:rsid w:val="00B271F7"/>
    <w:rsid w:val="00B27340"/>
    <w:rsid w:val="00B30108"/>
    <w:rsid w:val="00B30980"/>
    <w:rsid w:val="00B30B9A"/>
    <w:rsid w:val="00B311AA"/>
    <w:rsid w:val="00B32996"/>
    <w:rsid w:val="00B354E8"/>
    <w:rsid w:val="00B3665B"/>
    <w:rsid w:val="00B36A2E"/>
    <w:rsid w:val="00B41386"/>
    <w:rsid w:val="00B4202D"/>
    <w:rsid w:val="00B42677"/>
    <w:rsid w:val="00B42DAD"/>
    <w:rsid w:val="00B43513"/>
    <w:rsid w:val="00B447F8"/>
    <w:rsid w:val="00B46183"/>
    <w:rsid w:val="00B46535"/>
    <w:rsid w:val="00B468B5"/>
    <w:rsid w:val="00B4754B"/>
    <w:rsid w:val="00B47AEE"/>
    <w:rsid w:val="00B47F33"/>
    <w:rsid w:val="00B505DE"/>
    <w:rsid w:val="00B5194E"/>
    <w:rsid w:val="00B520E6"/>
    <w:rsid w:val="00B527E2"/>
    <w:rsid w:val="00B52C47"/>
    <w:rsid w:val="00B52F4C"/>
    <w:rsid w:val="00B532CC"/>
    <w:rsid w:val="00B53E6C"/>
    <w:rsid w:val="00B544C7"/>
    <w:rsid w:val="00B54AC3"/>
    <w:rsid w:val="00B54EAA"/>
    <w:rsid w:val="00B57979"/>
    <w:rsid w:val="00B60449"/>
    <w:rsid w:val="00B61E40"/>
    <w:rsid w:val="00B62BA9"/>
    <w:rsid w:val="00B643B0"/>
    <w:rsid w:val="00B64611"/>
    <w:rsid w:val="00B647CC"/>
    <w:rsid w:val="00B64E59"/>
    <w:rsid w:val="00B64F30"/>
    <w:rsid w:val="00B64F4B"/>
    <w:rsid w:val="00B65875"/>
    <w:rsid w:val="00B66084"/>
    <w:rsid w:val="00B6638A"/>
    <w:rsid w:val="00B66C4A"/>
    <w:rsid w:val="00B675D0"/>
    <w:rsid w:val="00B70C5E"/>
    <w:rsid w:val="00B72335"/>
    <w:rsid w:val="00B723BE"/>
    <w:rsid w:val="00B73168"/>
    <w:rsid w:val="00B732D2"/>
    <w:rsid w:val="00B73439"/>
    <w:rsid w:val="00B73B30"/>
    <w:rsid w:val="00B74B80"/>
    <w:rsid w:val="00B74C3D"/>
    <w:rsid w:val="00B74CE2"/>
    <w:rsid w:val="00B75D97"/>
    <w:rsid w:val="00B75F53"/>
    <w:rsid w:val="00B77E12"/>
    <w:rsid w:val="00B80018"/>
    <w:rsid w:val="00B804A8"/>
    <w:rsid w:val="00B80B85"/>
    <w:rsid w:val="00B812C0"/>
    <w:rsid w:val="00B82ECE"/>
    <w:rsid w:val="00B83442"/>
    <w:rsid w:val="00B837F9"/>
    <w:rsid w:val="00B83B75"/>
    <w:rsid w:val="00B84026"/>
    <w:rsid w:val="00B85238"/>
    <w:rsid w:val="00B863AA"/>
    <w:rsid w:val="00B87757"/>
    <w:rsid w:val="00B90773"/>
    <w:rsid w:val="00B91930"/>
    <w:rsid w:val="00B91956"/>
    <w:rsid w:val="00B934F7"/>
    <w:rsid w:val="00B93AD3"/>
    <w:rsid w:val="00B93C2C"/>
    <w:rsid w:val="00B940DA"/>
    <w:rsid w:val="00B94276"/>
    <w:rsid w:val="00B94AB3"/>
    <w:rsid w:val="00B96EA3"/>
    <w:rsid w:val="00B970D9"/>
    <w:rsid w:val="00B975B6"/>
    <w:rsid w:val="00BA084C"/>
    <w:rsid w:val="00BA0F0F"/>
    <w:rsid w:val="00BA1343"/>
    <w:rsid w:val="00BA1E91"/>
    <w:rsid w:val="00BA25A0"/>
    <w:rsid w:val="00BA2BA8"/>
    <w:rsid w:val="00BA2C46"/>
    <w:rsid w:val="00BA2E43"/>
    <w:rsid w:val="00BA44AF"/>
    <w:rsid w:val="00BA452A"/>
    <w:rsid w:val="00BA51DE"/>
    <w:rsid w:val="00BA6D30"/>
    <w:rsid w:val="00BA6FB2"/>
    <w:rsid w:val="00BA7B71"/>
    <w:rsid w:val="00BB0353"/>
    <w:rsid w:val="00BB1209"/>
    <w:rsid w:val="00BB152D"/>
    <w:rsid w:val="00BB28E4"/>
    <w:rsid w:val="00BB363F"/>
    <w:rsid w:val="00BB36EF"/>
    <w:rsid w:val="00BB37DB"/>
    <w:rsid w:val="00BB3D0C"/>
    <w:rsid w:val="00BB46A1"/>
    <w:rsid w:val="00BB5727"/>
    <w:rsid w:val="00BB760B"/>
    <w:rsid w:val="00BC0885"/>
    <w:rsid w:val="00BC08C9"/>
    <w:rsid w:val="00BC2565"/>
    <w:rsid w:val="00BC28C7"/>
    <w:rsid w:val="00BC37B3"/>
    <w:rsid w:val="00BC39C7"/>
    <w:rsid w:val="00BC3D89"/>
    <w:rsid w:val="00BC3F00"/>
    <w:rsid w:val="00BC48FC"/>
    <w:rsid w:val="00BC5489"/>
    <w:rsid w:val="00BD00B6"/>
    <w:rsid w:val="00BD1A4A"/>
    <w:rsid w:val="00BD239B"/>
    <w:rsid w:val="00BD3A1B"/>
    <w:rsid w:val="00BD4029"/>
    <w:rsid w:val="00BD481D"/>
    <w:rsid w:val="00BD6CDB"/>
    <w:rsid w:val="00BD719C"/>
    <w:rsid w:val="00BD7811"/>
    <w:rsid w:val="00BD7BE7"/>
    <w:rsid w:val="00BD7C68"/>
    <w:rsid w:val="00BD7F6E"/>
    <w:rsid w:val="00BE0538"/>
    <w:rsid w:val="00BE1C7A"/>
    <w:rsid w:val="00BE2475"/>
    <w:rsid w:val="00BE3C3C"/>
    <w:rsid w:val="00BE4AD7"/>
    <w:rsid w:val="00BE552A"/>
    <w:rsid w:val="00BE6B01"/>
    <w:rsid w:val="00BE7465"/>
    <w:rsid w:val="00BE75FD"/>
    <w:rsid w:val="00BF048A"/>
    <w:rsid w:val="00BF05F1"/>
    <w:rsid w:val="00BF1139"/>
    <w:rsid w:val="00BF13FB"/>
    <w:rsid w:val="00BF151E"/>
    <w:rsid w:val="00BF1AFB"/>
    <w:rsid w:val="00BF21A4"/>
    <w:rsid w:val="00BF2657"/>
    <w:rsid w:val="00BF2C31"/>
    <w:rsid w:val="00BF3064"/>
    <w:rsid w:val="00BF3C1A"/>
    <w:rsid w:val="00BF3D06"/>
    <w:rsid w:val="00BF56F4"/>
    <w:rsid w:val="00BF6E80"/>
    <w:rsid w:val="00BF72B6"/>
    <w:rsid w:val="00BF73E7"/>
    <w:rsid w:val="00C010FA"/>
    <w:rsid w:val="00C016F0"/>
    <w:rsid w:val="00C0194D"/>
    <w:rsid w:val="00C01D23"/>
    <w:rsid w:val="00C0233F"/>
    <w:rsid w:val="00C02B06"/>
    <w:rsid w:val="00C02BC2"/>
    <w:rsid w:val="00C02F0B"/>
    <w:rsid w:val="00C0334D"/>
    <w:rsid w:val="00C03E0B"/>
    <w:rsid w:val="00C04485"/>
    <w:rsid w:val="00C04C0C"/>
    <w:rsid w:val="00C055DF"/>
    <w:rsid w:val="00C05CC0"/>
    <w:rsid w:val="00C05D1F"/>
    <w:rsid w:val="00C064D3"/>
    <w:rsid w:val="00C10299"/>
    <w:rsid w:val="00C108CB"/>
    <w:rsid w:val="00C116BE"/>
    <w:rsid w:val="00C11F83"/>
    <w:rsid w:val="00C12A22"/>
    <w:rsid w:val="00C12B7F"/>
    <w:rsid w:val="00C1350D"/>
    <w:rsid w:val="00C1481C"/>
    <w:rsid w:val="00C14A62"/>
    <w:rsid w:val="00C15594"/>
    <w:rsid w:val="00C15607"/>
    <w:rsid w:val="00C15FFB"/>
    <w:rsid w:val="00C1643F"/>
    <w:rsid w:val="00C164CF"/>
    <w:rsid w:val="00C17D05"/>
    <w:rsid w:val="00C17F3F"/>
    <w:rsid w:val="00C17F77"/>
    <w:rsid w:val="00C20869"/>
    <w:rsid w:val="00C20FA2"/>
    <w:rsid w:val="00C22014"/>
    <w:rsid w:val="00C22D95"/>
    <w:rsid w:val="00C230FE"/>
    <w:rsid w:val="00C2550B"/>
    <w:rsid w:val="00C27316"/>
    <w:rsid w:val="00C319FF"/>
    <w:rsid w:val="00C32D55"/>
    <w:rsid w:val="00C33650"/>
    <w:rsid w:val="00C3387F"/>
    <w:rsid w:val="00C34CEC"/>
    <w:rsid w:val="00C34E87"/>
    <w:rsid w:val="00C36D45"/>
    <w:rsid w:val="00C421B9"/>
    <w:rsid w:val="00C43334"/>
    <w:rsid w:val="00C43B46"/>
    <w:rsid w:val="00C43F19"/>
    <w:rsid w:val="00C440F4"/>
    <w:rsid w:val="00C466B9"/>
    <w:rsid w:val="00C47809"/>
    <w:rsid w:val="00C5195E"/>
    <w:rsid w:val="00C52459"/>
    <w:rsid w:val="00C52B4F"/>
    <w:rsid w:val="00C52F92"/>
    <w:rsid w:val="00C551A5"/>
    <w:rsid w:val="00C55817"/>
    <w:rsid w:val="00C577FD"/>
    <w:rsid w:val="00C60A67"/>
    <w:rsid w:val="00C6101F"/>
    <w:rsid w:val="00C621FD"/>
    <w:rsid w:val="00C62389"/>
    <w:rsid w:val="00C629FE"/>
    <w:rsid w:val="00C643D4"/>
    <w:rsid w:val="00C645C4"/>
    <w:rsid w:val="00C6579C"/>
    <w:rsid w:val="00C65C27"/>
    <w:rsid w:val="00C6661D"/>
    <w:rsid w:val="00C66863"/>
    <w:rsid w:val="00C66ACC"/>
    <w:rsid w:val="00C66F47"/>
    <w:rsid w:val="00C67992"/>
    <w:rsid w:val="00C705C6"/>
    <w:rsid w:val="00C71C5B"/>
    <w:rsid w:val="00C730CC"/>
    <w:rsid w:val="00C73DB4"/>
    <w:rsid w:val="00C73FFF"/>
    <w:rsid w:val="00C7488D"/>
    <w:rsid w:val="00C755CF"/>
    <w:rsid w:val="00C75E60"/>
    <w:rsid w:val="00C76402"/>
    <w:rsid w:val="00C76504"/>
    <w:rsid w:val="00C77057"/>
    <w:rsid w:val="00C77D62"/>
    <w:rsid w:val="00C77EF5"/>
    <w:rsid w:val="00C805CE"/>
    <w:rsid w:val="00C818C0"/>
    <w:rsid w:val="00C81BA1"/>
    <w:rsid w:val="00C825AA"/>
    <w:rsid w:val="00C8401E"/>
    <w:rsid w:val="00C86151"/>
    <w:rsid w:val="00C86891"/>
    <w:rsid w:val="00C86EC7"/>
    <w:rsid w:val="00C87208"/>
    <w:rsid w:val="00C8760E"/>
    <w:rsid w:val="00C87DA5"/>
    <w:rsid w:val="00C90AB4"/>
    <w:rsid w:val="00C91743"/>
    <w:rsid w:val="00C91C40"/>
    <w:rsid w:val="00C93CD9"/>
    <w:rsid w:val="00C93F97"/>
    <w:rsid w:val="00C94086"/>
    <w:rsid w:val="00C946C9"/>
    <w:rsid w:val="00C96BF6"/>
    <w:rsid w:val="00C9720C"/>
    <w:rsid w:val="00C97D06"/>
    <w:rsid w:val="00CA15B9"/>
    <w:rsid w:val="00CA22AC"/>
    <w:rsid w:val="00CA3061"/>
    <w:rsid w:val="00CA3410"/>
    <w:rsid w:val="00CA465B"/>
    <w:rsid w:val="00CA54CE"/>
    <w:rsid w:val="00CA7429"/>
    <w:rsid w:val="00CB2433"/>
    <w:rsid w:val="00CB2F54"/>
    <w:rsid w:val="00CB3BDC"/>
    <w:rsid w:val="00CB3E01"/>
    <w:rsid w:val="00CB4210"/>
    <w:rsid w:val="00CB43BD"/>
    <w:rsid w:val="00CB4EAA"/>
    <w:rsid w:val="00CB4EBE"/>
    <w:rsid w:val="00CB4F86"/>
    <w:rsid w:val="00CB54CB"/>
    <w:rsid w:val="00CB5613"/>
    <w:rsid w:val="00CB7263"/>
    <w:rsid w:val="00CB73E6"/>
    <w:rsid w:val="00CB777E"/>
    <w:rsid w:val="00CC0707"/>
    <w:rsid w:val="00CC0A12"/>
    <w:rsid w:val="00CC120B"/>
    <w:rsid w:val="00CC1E26"/>
    <w:rsid w:val="00CC2595"/>
    <w:rsid w:val="00CC2881"/>
    <w:rsid w:val="00CC3234"/>
    <w:rsid w:val="00CC440B"/>
    <w:rsid w:val="00CC5546"/>
    <w:rsid w:val="00CC55F6"/>
    <w:rsid w:val="00CC6947"/>
    <w:rsid w:val="00CC7EB8"/>
    <w:rsid w:val="00CD065B"/>
    <w:rsid w:val="00CD11EC"/>
    <w:rsid w:val="00CD264F"/>
    <w:rsid w:val="00CD2A93"/>
    <w:rsid w:val="00CD2AD8"/>
    <w:rsid w:val="00CD3451"/>
    <w:rsid w:val="00CD4998"/>
    <w:rsid w:val="00CD4CEF"/>
    <w:rsid w:val="00CD5523"/>
    <w:rsid w:val="00CD554E"/>
    <w:rsid w:val="00CD61A8"/>
    <w:rsid w:val="00CD61DC"/>
    <w:rsid w:val="00CD638F"/>
    <w:rsid w:val="00CD6AD0"/>
    <w:rsid w:val="00CE1E83"/>
    <w:rsid w:val="00CE2AF5"/>
    <w:rsid w:val="00CE36F6"/>
    <w:rsid w:val="00CE4E8F"/>
    <w:rsid w:val="00CE50D8"/>
    <w:rsid w:val="00CE512D"/>
    <w:rsid w:val="00CE5DF6"/>
    <w:rsid w:val="00CF1698"/>
    <w:rsid w:val="00CF1F9D"/>
    <w:rsid w:val="00CF3768"/>
    <w:rsid w:val="00CF5853"/>
    <w:rsid w:val="00CF75BF"/>
    <w:rsid w:val="00D004C3"/>
    <w:rsid w:val="00D0083C"/>
    <w:rsid w:val="00D01C9D"/>
    <w:rsid w:val="00D01E0F"/>
    <w:rsid w:val="00D0323A"/>
    <w:rsid w:val="00D045C0"/>
    <w:rsid w:val="00D05362"/>
    <w:rsid w:val="00D05434"/>
    <w:rsid w:val="00D05CFD"/>
    <w:rsid w:val="00D063E7"/>
    <w:rsid w:val="00D06BE9"/>
    <w:rsid w:val="00D106E7"/>
    <w:rsid w:val="00D11DB3"/>
    <w:rsid w:val="00D1298A"/>
    <w:rsid w:val="00D1333A"/>
    <w:rsid w:val="00D14476"/>
    <w:rsid w:val="00D14697"/>
    <w:rsid w:val="00D15C42"/>
    <w:rsid w:val="00D16D3D"/>
    <w:rsid w:val="00D173BD"/>
    <w:rsid w:val="00D21F14"/>
    <w:rsid w:val="00D220F5"/>
    <w:rsid w:val="00D2276F"/>
    <w:rsid w:val="00D23836"/>
    <w:rsid w:val="00D2554B"/>
    <w:rsid w:val="00D26A7E"/>
    <w:rsid w:val="00D2753D"/>
    <w:rsid w:val="00D277FB"/>
    <w:rsid w:val="00D27F38"/>
    <w:rsid w:val="00D27F9A"/>
    <w:rsid w:val="00D30242"/>
    <w:rsid w:val="00D3050B"/>
    <w:rsid w:val="00D314D4"/>
    <w:rsid w:val="00D336B7"/>
    <w:rsid w:val="00D341D8"/>
    <w:rsid w:val="00D401C8"/>
    <w:rsid w:val="00D40F96"/>
    <w:rsid w:val="00D41381"/>
    <w:rsid w:val="00D417A5"/>
    <w:rsid w:val="00D42B24"/>
    <w:rsid w:val="00D42F57"/>
    <w:rsid w:val="00D43B7B"/>
    <w:rsid w:val="00D443C0"/>
    <w:rsid w:val="00D45613"/>
    <w:rsid w:val="00D45AE9"/>
    <w:rsid w:val="00D45D26"/>
    <w:rsid w:val="00D4635E"/>
    <w:rsid w:val="00D468E2"/>
    <w:rsid w:val="00D46CBB"/>
    <w:rsid w:val="00D46FA6"/>
    <w:rsid w:val="00D4730F"/>
    <w:rsid w:val="00D50A79"/>
    <w:rsid w:val="00D50B06"/>
    <w:rsid w:val="00D5149C"/>
    <w:rsid w:val="00D51613"/>
    <w:rsid w:val="00D517C1"/>
    <w:rsid w:val="00D51CE4"/>
    <w:rsid w:val="00D52A2C"/>
    <w:rsid w:val="00D53081"/>
    <w:rsid w:val="00D53690"/>
    <w:rsid w:val="00D546D1"/>
    <w:rsid w:val="00D54E79"/>
    <w:rsid w:val="00D55193"/>
    <w:rsid w:val="00D56EE8"/>
    <w:rsid w:val="00D57318"/>
    <w:rsid w:val="00D60423"/>
    <w:rsid w:val="00D6314E"/>
    <w:rsid w:val="00D636DA"/>
    <w:rsid w:val="00D637F5"/>
    <w:rsid w:val="00D63CE4"/>
    <w:rsid w:val="00D63E2C"/>
    <w:rsid w:val="00D65DCC"/>
    <w:rsid w:val="00D66136"/>
    <w:rsid w:val="00D66380"/>
    <w:rsid w:val="00D66B60"/>
    <w:rsid w:val="00D67068"/>
    <w:rsid w:val="00D67E63"/>
    <w:rsid w:val="00D70307"/>
    <w:rsid w:val="00D70866"/>
    <w:rsid w:val="00D7124D"/>
    <w:rsid w:val="00D71BFC"/>
    <w:rsid w:val="00D73066"/>
    <w:rsid w:val="00D735FE"/>
    <w:rsid w:val="00D7444A"/>
    <w:rsid w:val="00D7463B"/>
    <w:rsid w:val="00D74D73"/>
    <w:rsid w:val="00D75383"/>
    <w:rsid w:val="00D75A92"/>
    <w:rsid w:val="00D77273"/>
    <w:rsid w:val="00D77828"/>
    <w:rsid w:val="00D80396"/>
    <w:rsid w:val="00D80488"/>
    <w:rsid w:val="00D80981"/>
    <w:rsid w:val="00D80EA2"/>
    <w:rsid w:val="00D80F98"/>
    <w:rsid w:val="00D81046"/>
    <w:rsid w:val="00D83585"/>
    <w:rsid w:val="00D85129"/>
    <w:rsid w:val="00D851AB"/>
    <w:rsid w:val="00D8551A"/>
    <w:rsid w:val="00D8559B"/>
    <w:rsid w:val="00D85C1D"/>
    <w:rsid w:val="00D86695"/>
    <w:rsid w:val="00D868B5"/>
    <w:rsid w:val="00D87EBD"/>
    <w:rsid w:val="00D90A13"/>
    <w:rsid w:val="00D91C28"/>
    <w:rsid w:val="00D92493"/>
    <w:rsid w:val="00D92F97"/>
    <w:rsid w:val="00D92FBE"/>
    <w:rsid w:val="00D94FFC"/>
    <w:rsid w:val="00D952ED"/>
    <w:rsid w:val="00D95E7C"/>
    <w:rsid w:val="00D96BB8"/>
    <w:rsid w:val="00D97765"/>
    <w:rsid w:val="00DA02F6"/>
    <w:rsid w:val="00DA1095"/>
    <w:rsid w:val="00DA17FA"/>
    <w:rsid w:val="00DA27CA"/>
    <w:rsid w:val="00DA2C45"/>
    <w:rsid w:val="00DA341C"/>
    <w:rsid w:val="00DA76C0"/>
    <w:rsid w:val="00DB08B0"/>
    <w:rsid w:val="00DB201D"/>
    <w:rsid w:val="00DB2A24"/>
    <w:rsid w:val="00DB306B"/>
    <w:rsid w:val="00DB32D7"/>
    <w:rsid w:val="00DB3488"/>
    <w:rsid w:val="00DB53DD"/>
    <w:rsid w:val="00DB5BAD"/>
    <w:rsid w:val="00DB5F32"/>
    <w:rsid w:val="00DB62B2"/>
    <w:rsid w:val="00DB6713"/>
    <w:rsid w:val="00DB6BE0"/>
    <w:rsid w:val="00DB7D36"/>
    <w:rsid w:val="00DC0853"/>
    <w:rsid w:val="00DC12F0"/>
    <w:rsid w:val="00DC1A75"/>
    <w:rsid w:val="00DC2450"/>
    <w:rsid w:val="00DC3554"/>
    <w:rsid w:val="00DC4375"/>
    <w:rsid w:val="00DC6ECC"/>
    <w:rsid w:val="00DC7130"/>
    <w:rsid w:val="00DC7491"/>
    <w:rsid w:val="00DD11A8"/>
    <w:rsid w:val="00DD2A38"/>
    <w:rsid w:val="00DD2F5F"/>
    <w:rsid w:val="00DD451A"/>
    <w:rsid w:val="00DD695D"/>
    <w:rsid w:val="00DD6F41"/>
    <w:rsid w:val="00DD7979"/>
    <w:rsid w:val="00DE01D9"/>
    <w:rsid w:val="00DE01E7"/>
    <w:rsid w:val="00DE1B29"/>
    <w:rsid w:val="00DE2487"/>
    <w:rsid w:val="00DE2DB4"/>
    <w:rsid w:val="00DE329F"/>
    <w:rsid w:val="00DE33F8"/>
    <w:rsid w:val="00DE46CF"/>
    <w:rsid w:val="00DE4785"/>
    <w:rsid w:val="00DE6B20"/>
    <w:rsid w:val="00DE7F87"/>
    <w:rsid w:val="00DF0F16"/>
    <w:rsid w:val="00DF29D7"/>
    <w:rsid w:val="00DF2A47"/>
    <w:rsid w:val="00DF5B8B"/>
    <w:rsid w:val="00DF60A8"/>
    <w:rsid w:val="00DF649C"/>
    <w:rsid w:val="00DF6AE6"/>
    <w:rsid w:val="00DF6FC0"/>
    <w:rsid w:val="00DF74C5"/>
    <w:rsid w:val="00E00938"/>
    <w:rsid w:val="00E00DD1"/>
    <w:rsid w:val="00E00EE7"/>
    <w:rsid w:val="00E01040"/>
    <w:rsid w:val="00E01547"/>
    <w:rsid w:val="00E01FBF"/>
    <w:rsid w:val="00E0317C"/>
    <w:rsid w:val="00E034E8"/>
    <w:rsid w:val="00E05D49"/>
    <w:rsid w:val="00E05DB1"/>
    <w:rsid w:val="00E065EB"/>
    <w:rsid w:val="00E0667B"/>
    <w:rsid w:val="00E06852"/>
    <w:rsid w:val="00E103ED"/>
    <w:rsid w:val="00E110CE"/>
    <w:rsid w:val="00E11558"/>
    <w:rsid w:val="00E118BB"/>
    <w:rsid w:val="00E12D42"/>
    <w:rsid w:val="00E15891"/>
    <w:rsid w:val="00E1597F"/>
    <w:rsid w:val="00E15FB8"/>
    <w:rsid w:val="00E163D8"/>
    <w:rsid w:val="00E168C2"/>
    <w:rsid w:val="00E171DE"/>
    <w:rsid w:val="00E1723E"/>
    <w:rsid w:val="00E1784B"/>
    <w:rsid w:val="00E20440"/>
    <w:rsid w:val="00E20D15"/>
    <w:rsid w:val="00E20DF7"/>
    <w:rsid w:val="00E21658"/>
    <w:rsid w:val="00E23120"/>
    <w:rsid w:val="00E247E4"/>
    <w:rsid w:val="00E2579C"/>
    <w:rsid w:val="00E260D9"/>
    <w:rsid w:val="00E26F12"/>
    <w:rsid w:val="00E27B3C"/>
    <w:rsid w:val="00E315BD"/>
    <w:rsid w:val="00E324CD"/>
    <w:rsid w:val="00E33A41"/>
    <w:rsid w:val="00E35A09"/>
    <w:rsid w:val="00E35C29"/>
    <w:rsid w:val="00E3623A"/>
    <w:rsid w:val="00E36ED7"/>
    <w:rsid w:val="00E37C04"/>
    <w:rsid w:val="00E37C74"/>
    <w:rsid w:val="00E409B7"/>
    <w:rsid w:val="00E40A28"/>
    <w:rsid w:val="00E44CD4"/>
    <w:rsid w:val="00E453BA"/>
    <w:rsid w:val="00E45F47"/>
    <w:rsid w:val="00E46B95"/>
    <w:rsid w:val="00E50B3F"/>
    <w:rsid w:val="00E524B3"/>
    <w:rsid w:val="00E52A89"/>
    <w:rsid w:val="00E53469"/>
    <w:rsid w:val="00E541D3"/>
    <w:rsid w:val="00E548D4"/>
    <w:rsid w:val="00E5759C"/>
    <w:rsid w:val="00E60B0A"/>
    <w:rsid w:val="00E60CBE"/>
    <w:rsid w:val="00E60D47"/>
    <w:rsid w:val="00E612F3"/>
    <w:rsid w:val="00E62032"/>
    <w:rsid w:val="00E641E4"/>
    <w:rsid w:val="00E643CA"/>
    <w:rsid w:val="00E65D5B"/>
    <w:rsid w:val="00E6708A"/>
    <w:rsid w:val="00E672A4"/>
    <w:rsid w:val="00E679C6"/>
    <w:rsid w:val="00E739E5"/>
    <w:rsid w:val="00E73B15"/>
    <w:rsid w:val="00E75869"/>
    <w:rsid w:val="00E76401"/>
    <w:rsid w:val="00E76AB0"/>
    <w:rsid w:val="00E805DE"/>
    <w:rsid w:val="00E80F67"/>
    <w:rsid w:val="00E818CB"/>
    <w:rsid w:val="00E83401"/>
    <w:rsid w:val="00E840B1"/>
    <w:rsid w:val="00E847E3"/>
    <w:rsid w:val="00E848C5"/>
    <w:rsid w:val="00E85048"/>
    <w:rsid w:val="00E8703F"/>
    <w:rsid w:val="00E87C35"/>
    <w:rsid w:val="00E87F9E"/>
    <w:rsid w:val="00E91127"/>
    <w:rsid w:val="00E91AB2"/>
    <w:rsid w:val="00E91D72"/>
    <w:rsid w:val="00E9212A"/>
    <w:rsid w:val="00E924A1"/>
    <w:rsid w:val="00E938A7"/>
    <w:rsid w:val="00E9449C"/>
    <w:rsid w:val="00E94F13"/>
    <w:rsid w:val="00E95E43"/>
    <w:rsid w:val="00E95E96"/>
    <w:rsid w:val="00E96678"/>
    <w:rsid w:val="00E967DF"/>
    <w:rsid w:val="00E976DF"/>
    <w:rsid w:val="00E97C9A"/>
    <w:rsid w:val="00EA11D4"/>
    <w:rsid w:val="00EA14BF"/>
    <w:rsid w:val="00EA1BAE"/>
    <w:rsid w:val="00EA203D"/>
    <w:rsid w:val="00EA2324"/>
    <w:rsid w:val="00EA23F4"/>
    <w:rsid w:val="00EA29C6"/>
    <w:rsid w:val="00EA3106"/>
    <w:rsid w:val="00EA3695"/>
    <w:rsid w:val="00EA399C"/>
    <w:rsid w:val="00EA404F"/>
    <w:rsid w:val="00EA4ADD"/>
    <w:rsid w:val="00EA55FD"/>
    <w:rsid w:val="00EB0735"/>
    <w:rsid w:val="00EB199E"/>
    <w:rsid w:val="00EB2163"/>
    <w:rsid w:val="00EB2986"/>
    <w:rsid w:val="00EB34F1"/>
    <w:rsid w:val="00EB3D90"/>
    <w:rsid w:val="00EB45E3"/>
    <w:rsid w:val="00EB4C0A"/>
    <w:rsid w:val="00EB5BCA"/>
    <w:rsid w:val="00EB65D3"/>
    <w:rsid w:val="00EB760D"/>
    <w:rsid w:val="00EB7806"/>
    <w:rsid w:val="00EC0A18"/>
    <w:rsid w:val="00EC0AD8"/>
    <w:rsid w:val="00EC0F87"/>
    <w:rsid w:val="00EC1E0C"/>
    <w:rsid w:val="00EC2122"/>
    <w:rsid w:val="00EC30E1"/>
    <w:rsid w:val="00EC32A7"/>
    <w:rsid w:val="00EC3575"/>
    <w:rsid w:val="00EC3619"/>
    <w:rsid w:val="00EC3EA5"/>
    <w:rsid w:val="00EC3FA0"/>
    <w:rsid w:val="00EC453D"/>
    <w:rsid w:val="00EC48E9"/>
    <w:rsid w:val="00EC491B"/>
    <w:rsid w:val="00EC5314"/>
    <w:rsid w:val="00EC5463"/>
    <w:rsid w:val="00EC5B45"/>
    <w:rsid w:val="00EC5C94"/>
    <w:rsid w:val="00EC7A07"/>
    <w:rsid w:val="00ED1F5D"/>
    <w:rsid w:val="00ED2E24"/>
    <w:rsid w:val="00ED335F"/>
    <w:rsid w:val="00ED557E"/>
    <w:rsid w:val="00ED68C1"/>
    <w:rsid w:val="00ED7BB3"/>
    <w:rsid w:val="00EE0C8B"/>
    <w:rsid w:val="00EE1491"/>
    <w:rsid w:val="00EE16A8"/>
    <w:rsid w:val="00EE1C0C"/>
    <w:rsid w:val="00EE1EA6"/>
    <w:rsid w:val="00EE2DBB"/>
    <w:rsid w:val="00EE4185"/>
    <w:rsid w:val="00EE444F"/>
    <w:rsid w:val="00EE4781"/>
    <w:rsid w:val="00EE508C"/>
    <w:rsid w:val="00EE520E"/>
    <w:rsid w:val="00EE6937"/>
    <w:rsid w:val="00EE75AD"/>
    <w:rsid w:val="00EE772B"/>
    <w:rsid w:val="00EF012C"/>
    <w:rsid w:val="00EF0852"/>
    <w:rsid w:val="00EF1559"/>
    <w:rsid w:val="00EF2557"/>
    <w:rsid w:val="00EF26A5"/>
    <w:rsid w:val="00EF2AA8"/>
    <w:rsid w:val="00EF58CA"/>
    <w:rsid w:val="00EF5CE6"/>
    <w:rsid w:val="00EF6E66"/>
    <w:rsid w:val="00EF7269"/>
    <w:rsid w:val="00EF73FD"/>
    <w:rsid w:val="00F0026D"/>
    <w:rsid w:val="00F00BCD"/>
    <w:rsid w:val="00F00E96"/>
    <w:rsid w:val="00F01F08"/>
    <w:rsid w:val="00F02315"/>
    <w:rsid w:val="00F02810"/>
    <w:rsid w:val="00F02947"/>
    <w:rsid w:val="00F034F9"/>
    <w:rsid w:val="00F040D4"/>
    <w:rsid w:val="00F0474E"/>
    <w:rsid w:val="00F049DA"/>
    <w:rsid w:val="00F04E60"/>
    <w:rsid w:val="00F0770E"/>
    <w:rsid w:val="00F10058"/>
    <w:rsid w:val="00F11471"/>
    <w:rsid w:val="00F12554"/>
    <w:rsid w:val="00F13645"/>
    <w:rsid w:val="00F13DEB"/>
    <w:rsid w:val="00F14630"/>
    <w:rsid w:val="00F14DB8"/>
    <w:rsid w:val="00F15120"/>
    <w:rsid w:val="00F15A32"/>
    <w:rsid w:val="00F17D7C"/>
    <w:rsid w:val="00F206A9"/>
    <w:rsid w:val="00F20990"/>
    <w:rsid w:val="00F209F6"/>
    <w:rsid w:val="00F216CA"/>
    <w:rsid w:val="00F22205"/>
    <w:rsid w:val="00F24502"/>
    <w:rsid w:val="00F253D7"/>
    <w:rsid w:val="00F25AAE"/>
    <w:rsid w:val="00F25F96"/>
    <w:rsid w:val="00F266D8"/>
    <w:rsid w:val="00F27A4F"/>
    <w:rsid w:val="00F27A5A"/>
    <w:rsid w:val="00F3050A"/>
    <w:rsid w:val="00F30992"/>
    <w:rsid w:val="00F309D1"/>
    <w:rsid w:val="00F30C9B"/>
    <w:rsid w:val="00F311E8"/>
    <w:rsid w:val="00F312B5"/>
    <w:rsid w:val="00F315F9"/>
    <w:rsid w:val="00F31C28"/>
    <w:rsid w:val="00F326DA"/>
    <w:rsid w:val="00F33930"/>
    <w:rsid w:val="00F33D99"/>
    <w:rsid w:val="00F33F7B"/>
    <w:rsid w:val="00F353EB"/>
    <w:rsid w:val="00F36C27"/>
    <w:rsid w:val="00F40EE6"/>
    <w:rsid w:val="00F41042"/>
    <w:rsid w:val="00F4178E"/>
    <w:rsid w:val="00F417B4"/>
    <w:rsid w:val="00F430E8"/>
    <w:rsid w:val="00F44118"/>
    <w:rsid w:val="00F44178"/>
    <w:rsid w:val="00F4487C"/>
    <w:rsid w:val="00F4528E"/>
    <w:rsid w:val="00F46481"/>
    <w:rsid w:val="00F4681A"/>
    <w:rsid w:val="00F47640"/>
    <w:rsid w:val="00F51991"/>
    <w:rsid w:val="00F526FB"/>
    <w:rsid w:val="00F52BEE"/>
    <w:rsid w:val="00F5318C"/>
    <w:rsid w:val="00F546A4"/>
    <w:rsid w:val="00F56130"/>
    <w:rsid w:val="00F56387"/>
    <w:rsid w:val="00F56C9F"/>
    <w:rsid w:val="00F60A24"/>
    <w:rsid w:val="00F612C1"/>
    <w:rsid w:val="00F61467"/>
    <w:rsid w:val="00F619D5"/>
    <w:rsid w:val="00F62B56"/>
    <w:rsid w:val="00F639B0"/>
    <w:rsid w:val="00F63AAB"/>
    <w:rsid w:val="00F63FBD"/>
    <w:rsid w:val="00F64E7C"/>
    <w:rsid w:val="00F656C3"/>
    <w:rsid w:val="00F66B6C"/>
    <w:rsid w:val="00F70381"/>
    <w:rsid w:val="00F70912"/>
    <w:rsid w:val="00F71EC2"/>
    <w:rsid w:val="00F71F58"/>
    <w:rsid w:val="00F72239"/>
    <w:rsid w:val="00F727CC"/>
    <w:rsid w:val="00F727E3"/>
    <w:rsid w:val="00F7362A"/>
    <w:rsid w:val="00F736B4"/>
    <w:rsid w:val="00F739E3"/>
    <w:rsid w:val="00F73E33"/>
    <w:rsid w:val="00F7411F"/>
    <w:rsid w:val="00F744F1"/>
    <w:rsid w:val="00F74CB4"/>
    <w:rsid w:val="00F75BA8"/>
    <w:rsid w:val="00F77C3A"/>
    <w:rsid w:val="00F807DF"/>
    <w:rsid w:val="00F80F7C"/>
    <w:rsid w:val="00F80FE8"/>
    <w:rsid w:val="00F82994"/>
    <w:rsid w:val="00F84002"/>
    <w:rsid w:val="00F84BE1"/>
    <w:rsid w:val="00F84D90"/>
    <w:rsid w:val="00F84F55"/>
    <w:rsid w:val="00F85CFE"/>
    <w:rsid w:val="00F86503"/>
    <w:rsid w:val="00F8724D"/>
    <w:rsid w:val="00F87575"/>
    <w:rsid w:val="00F90791"/>
    <w:rsid w:val="00F90B67"/>
    <w:rsid w:val="00F931B0"/>
    <w:rsid w:val="00F93844"/>
    <w:rsid w:val="00F93B55"/>
    <w:rsid w:val="00F94760"/>
    <w:rsid w:val="00F956DB"/>
    <w:rsid w:val="00F95C8E"/>
    <w:rsid w:val="00F9674E"/>
    <w:rsid w:val="00F96C09"/>
    <w:rsid w:val="00F96EC7"/>
    <w:rsid w:val="00F97A3A"/>
    <w:rsid w:val="00FA01CD"/>
    <w:rsid w:val="00FA1577"/>
    <w:rsid w:val="00FA2432"/>
    <w:rsid w:val="00FA26AC"/>
    <w:rsid w:val="00FA28E1"/>
    <w:rsid w:val="00FA4842"/>
    <w:rsid w:val="00FA5994"/>
    <w:rsid w:val="00FB0E2B"/>
    <w:rsid w:val="00FB3D4C"/>
    <w:rsid w:val="00FB3D7A"/>
    <w:rsid w:val="00FB47D2"/>
    <w:rsid w:val="00FB57AA"/>
    <w:rsid w:val="00FB6A07"/>
    <w:rsid w:val="00FB6A40"/>
    <w:rsid w:val="00FB6FC2"/>
    <w:rsid w:val="00FB77C9"/>
    <w:rsid w:val="00FB7A82"/>
    <w:rsid w:val="00FB7B31"/>
    <w:rsid w:val="00FC0311"/>
    <w:rsid w:val="00FC0424"/>
    <w:rsid w:val="00FC2054"/>
    <w:rsid w:val="00FC227B"/>
    <w:rsid w:val="00FC36ED"/>
    <w:rsid w:val="00FC468C"/>
    <w:rsid w:val="00FC500E"/>
    <w:rsid w:val="00FC5ACE"/>
    <w:rsid w:val="00FC5C5A"/>
    <w:rsid w:val="00FC6BE3"/>
    <w:rsid w:val="00FC6CA3"/>
    <w:rsid w:val="00FD09CB"/>
    <w:rsid w:val="00FD3005"/>
    <w:rsid w:val="00FD37A3"/>
    <w:rsid w:val="00FD4F8A"/>
    <w:rsid w:val="00FD54C9"/>
    <w:rsid w:val="00FD5845"/>
    <w:rsid w:val="00FE2B81"/>
    <w:rsid w:val="00FE6659"/>
    <w:rsid w:val="00FE735D"/>
    <w:rsid w:val="00FE7B72"/>
    <w:rsid w:val="00FF1938"/>
    <w:rsid w:val="00FF1DDF"/>
    <w:rsid w:val="00FF36A8"/>
    <w:rsid w:val="00FF3FC0"/>
    <w:rsid w:val="00FF441C"/>
    <w:rsid w:val="00FF767D"/>
    <w:rsid w:val="00FF7AAF"/>
    <w:rsid w:val="00FF7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2"/>
    <o:shapelayout v:ext="edit">
      <o:idmap v:ext="edit" data="2"/>
    </o:shapelayout>
  </w:shapeDefaults>
  <w:decimalSymbol w:val="."/>
  <w:listSeparator w:val=","/>
  <w14:docId w14:val="5AD23692"/>
  <w15:docId w15:val="{79F00466-C0A7-4662-821F-FC58979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header" w:locked="1"/>
    <w:lsdException w:name="caption" w:locked="1" w:semiHidden="1" w:uiPriority="35" w:unhideWhenUsed="1" w:qFormat="1"/>
    <w:lsdException w:name="footnote reference" w:locked="1"/>
    <w:lsdException w:name="line number" w:uiPriority="0"/>
    <w:lsdException w:name="endnote reference" w:uiPriority="0"/>
    <w:lsdException w:name="Title" w:locked="1" w:uiPriority="10" w:qFormat="1"/>
    <w:lsdException w:name="Default Paragraph Font" w:locked="1" w:uiPriority="1"/>
    <w:lsdException w:name="Body Text" w:locked="1" w:uiPriority="75"/>
    <w:lsdException w:name="Subtitle" w:locked="1" w:uiPriority="11" w:qFormat="1"/>
    <w:lsdException w:name="Strong" w:locked="1" w:uiPriority="0" w:qFormat="1"/>
    <w:lsdException w:name="Emphasis" w:locked="1" w:uiPriority="0" w:qFormat="1"/>
    <w:lsdException w:name="HTML Top of Form" w:uiPriority="0"/>
    <w:lsdException w:name="HTML Bottom of Form" w:uiPriority="0"/>
    <w:lsdException w:name="HTML Acronym" w:uiPriority="0"/>
    <w:lsdException w:name="HTML Cite" w:uiPriority="0"/>
    <w:lsdException w:name="HTML Code" w:uiPriority="0"/>
    <w:lsdException w:name="HTML Definition" w:uiPriority="0"/>
    <w:lsdException w:name="HTML Keyboard" w:semiHidden="1" w:uiPriority="0" w:unhideWhenUsed="1"/>
    <w:lsdException w:name="HTML Sample" w:uiPriority="0"/>
    <w:lsdException w:name="HTML Typewriter" w:uiPriority="0"/>
    <w:lsdException w:name="HTML Variable" w:uiPriority="0"/>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2B"/>
    <w:pPr>
      <w:spacing w:after="240" w:line="240" w:lineRule="atLeast"/>
      <w:jc w:val="both"/>
    </w:pPr>
    <w:rPr>
      <w:rFonts w:ascii="Cambria" w:eastAsia="MS Mincho" w:hAnsi="Cambria"/>
      <w:sz w:val="22"/>
      <w:lang w:eastAsia="ja-JP"/>
    </w:rPr>
  </w:style>
  <w:style w:type="paragraph" w:styleId="Heading1">
    <w:name w:val="heading 1"/>
    <w:basedOn w:val="BaseHeading"/>
    <w:next w:val="Normal"/>
    <w:link w:val="Heading1Char"/>
    <w:uiPriority w:val="9"/>
    <w:qFormat/>
    <w:rsid w:val="00EE772B"/>
    <w:pPr>
      <w:keepNext/>
      <w:numPr>
        <w:numId w:val="1"/>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E772B"/>
    <w:pPr>
      <w:numPr>
        <w:ilvl w:val="1"/>
      </w:numPr>
      <w:tabs>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E772B"/>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E772B"/>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E772B"/>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E772B"/>
    <w:pPr>
      <w:numPr>
        <w:ilvl w:val="5"/>
      </w:numPr>
      <w:outlineLvl w:val="5"/>
    </w:pPr>
  </w:style>
  <w:style w:type="paragraph" w:styleId="Heading7">
    <w:name w:val="heading 7"/>
    <w:basedOn w:val="Heading6"/>
    <w:next w:val="Normal"/>
    <w:link w:val="Heading7Char"/>
    <w:uiPriority w:val="9"/>
    <w:rsid w:val="000A11FF"/>
    <w:pPr>
      <w:numPr>
        <w:ilvl w:val="0"/>
        <w:numId w:val="0"/>
      </w:numPr>
      <w:tabs>
        <w:tab w:val="num" w:pos="1440"/>
      </w:tabs>
      <w:outlineLvl w:val="6"/>
    </w:pPr>
  </w:style>
  <w:style w:type="paragraph" w:styleId="Heading8">
    <w:name w:val="heading 8"/>
    <w:basedOn w:val="Heading6"/>
    <w:next w:val="Normal"/>
    <w:link w:val="Heading8Char"/>
    <w:uiPriority w:val="9"/>
    <w:qFormat/>
    <w:rsid w:val="000A11FF"/>
    <w:pPr>
      <w:numPr>
        <w:ilvl w:val="0"/>
        <w:numId w:val="0"/>
      </w:numPr>
      <w:tabs>
        <w:tab w:val="num" w:pos="1800"/>
      </w:tabs>
      <w:outlineLvl w:val="7"/>
    </w:pPr>
  </w:style>
  <w:style w:type="paragraph" w:styleId="Heading9">
    <w:name w:val="heading 9"/>
    <w:basedOn w:val="Heading6"/>
    <w:next w:val="Normal"/>
    <w:link w:val="Heading9Char"/>
    <w:uiPriority w:val="9"/>
    <w:rsid w:val="000A11FF"/>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75"/>
    <w:unhideWhenUsed/>
    <w:rsid w:val="00EE772B"/>
    <w:pPr>
      <w:spacing w:after="120"/>
    </w:pPr>
  </w:style>
  <w:style w:type="character" w:customStyle="1" w:styleId="BodyTextChar">
    <w:name w:val="Body Text Char"/>
    <w:link w:val="BodyText"/>
    <w:uiPriority w:val="75"/>
    <w:locked/>
    <w:rsid w:val="00EE772B"/>
    <w:rPr>
      <w:rFonts w:ascii="Cambria" w:hAnsi="Cambria"/>
      <w:sz w:val="22"/>
      <w:szCs w:val="22"/>
      <w:lang w:eastAsia="en-US"/>
    </w:rPr>
  </w:style>
  <w:style w:type="character" w:customStyle="1" w:styleId="Heading1Char">
    <w:name w:val="Heading 1 Char"/>
    <w:link w:val="Heading1"/>
    <w:uiPriority w:val="9"/>
    <w:locked/>
    <w:rsid w:val="000A11FF"/>
    <w:rPr>
      <w:rFonts w:ascii="Cambria" w:eastAsia="MS Mincho" w:hAnsi="Cambria"/>
      <w:b/>
      <w:sz w:val="26"/>
      <w:lang w:eastAsia="ja-JP"/>
    </w:rPr>
  </w:style>
  <w:style w:type="character" w:customStyle="1" w:styleId="Heading2Char">
    <w:name w:val="Heading 2 Char"/>
    <w:link w:val="Heading2"/>
    <w:uiPriority w:val="9"/>
    <w:locked/>
    <w:rsid w:val="00787677"/>
    <w:rPr>
      <w:rFonts w:ascii="Cambria" w:eastAsia="MS Mincho" w:hAnsi="Cambria"/>
      <w:b/>
      <w:sz w:val="24"/>
      <w:lang w:eastAsia="ja-JP"/>
    </w:rPr>
  </w:style>
  <w:style w:type="character" w:customStyle="1" w:styleId="Heading3Char">
    <w:name w:val="Heading 3 Char"/>
    <w:link w:val="Heading3"/>
    <w:uiPriority w:val="9"/>
    <w:locked/>
    <w:rsid w:val="000A11FF"/>
    <w:rPr>
      <w:rFonts w:ascii="Cambria" w:eastAsia="MS Mincho" w:hAnsi="Cambria"/>
      <w:b/>
      <w:sz w:val="22"/>
      <w:lang w:eastAsia="ja-JP"/>
    </w:rPr>
  </w:style>
  <w:style w:type="character" w:customStyle="1" w:styleId="Heading4Char">
    <w:name w:val="Heading 4 Char"/>
    <w:link w:val="Heading4"/>
    <w:uiPriority w:val="9"/>
    <w:locked/>
    <w:rsid w:val="00AF6CDF"/>
    <w:rPr>
      <w:rFonts w:ascii="Cambria" w:eastAsia="MS Mincho" w:hAnsi="Cambria"/>
      <w:b/>
      <w:sz w:val="22"/>
      <w:lang w:eastAsia="ja-JP"/>
    </w:rPr>
  </w:style>
  <w:style w:type="character" w:customStyle="1" w:styleId="Heading5Char">
    <w:name w:val="Heading 5 Char"/>
    <w:link w:val="Heading5"/>
    <w:uiPriority w:val="9"/>
    <w:locked/>
    <w:rsid w:val="000A11FF"/>
    <w:rPr>
      <w:rFonts w:ascii="Cambria" w:eastAsia="MS Mincho" w:hAnsi="Cambria"/>
      <w:b/>
      <w:sz w:val="22"/>
      <w:lang w:eastAsia="ja-JP"/>
    </w:rPr>
  </w:style>
  <w:style w:type="character" w:customStyle="1" w:styleId="Heading6Char">
    <w:name w:val="Heading 6 Char"/>
    <w:link w:val="Heading6"/>
    <w:uiPriority w:val="9"/>
    <w:locked/>
    <w:rsid w:val="000A11FF"/>
    <w:rPr>
      <w:rFonts w:ascii="Cambria" w:eastAsia="MS Mincho" w:hAnsi="Cambria"/>
      <w:b/>
      <w:sz w:val="22"/>
      <w:lang w:eastAsia="ja-JP"/>
    </w:rPr>
  </w:style>
  <w:style w:type="character" w:customStyle="1" w:styleId="Heading7Char">
    <w:name w:val="Heading 7 Char"/>
    <w:link w:val="Heading7"/>
    <w:uiPriority w:val="9"/>
    <w:locked/>
    <w:rsid w:val="000A11FF"/>
    <w:rPr>
      <w:rFonts w:ascii="Cambria" w:eastAsia="MS Mincho" w:hAnsi="Cambria"/>
      <w:b/>
      <w:sz w:val="22"/>
      <w:lang w:eastAsia="ja-JP"/>
    </w:rPr>
  </w:style>
  <w:style w:type="character" w:customStyle="1" w:styleId="Heading8Char">
    <w:name w:val="Heading 8 Char"/>
    <w:link w:val="Heading8"/>
    <w:uiPriority w:val="9"/>
    <w:locked/>
    <w:rsid w:val="000A11FF"/>
    <w:rPr>
      <w:rFonts w:ascii="Cambria" w:eastAsia="MS Mincho" w:hAnsi="Cambria"/>
      <w:b/>
      <w:sz w:val="22"/>
      <w:lang w:eastAsia="ja-JP"/>
    </w:rPr>
  </w:style>
  <w:style w:type="character" w:customStyle="1" w:styleId="Heading9Char">
    <w:name w:val="Heading 9 Char"/>
    <w:link w:val="Heading9"/>
    <w:uiPriority w:val="9"/>
    <w:locked/>
    <w:rsid w:val="000A11FF"/>
    <w:rPr>
      <w:rFonts w:ascii="Cambria" w:eastAsia="MS Mincho" w:hAnsi="Cambria"/>
      <w:b/>
      <w:sz w:val="22"/>
      <w:lang w:eastAsia="ja-JP"/>
    </w:rPr>
  </w:style>
  <w:style w:type="paragraph" w:customStyle="1" w:styleId="a2">
    <w:name w:val="a2"/>
    <w:basedOn w:val="BaseHeading"/>
    <w:next w:val="Normal"/>
    <w:rsid w:val="00EE772B"/>
    <w:pPr>
      <w:keepNext/>
      <w:numPr>
        <w:ilvl w:val="1"/>
        <w:numId w:val="2"/>
      </w:numPr>
      <w:tabs>
        <w:tab w:val="left" w:pos="500"/>
        <w:tab w:val="left" w:pos="720"/>
      </w:tabs>
      <w:spacing w:before="270" w:line="270" w:lineRule="exact"/>
    </w:pPr>
    <w:rPr>
      <w:b/>
      <w:sz w:val="26"/>
    </w:rPr>
  </w:style>
  <w:style w:type="paragraph" w:customStyle="1" w:styleId="a3">
    <w:name w:val="a3"/>
    <w:basedOn w:val="BaseHeading"/>
    <w:next w:val="Normal"/>
    <w:rsid w:val="00EE772B"/>
    <w:pPr>
      <w:keepNext/>
      <w:numPr>
        <w:ilvl w:val="2"/>
        <w:numId w:val="2"/>
      </w:numPr>
      <w:tabs>
        <w:tab w:val="left" w:pos="640"/>
      </w:tabs>
      <w:spacing w:line="250" w:lineRule="exact"/>
    </w:pPr>
    <w:rPr>
      <w:b/>
      <w:sz w:val="24"/>
    </w:rPr>
  </w:style>
  <w:style w:type="paragraph" w:customStyle="1" w:styleId="a4">
    <w:name w:val="a4"/>
    <w:basedOn w:val="BaseHeading"/>
    <w:next w:val="Normal"/>
    <w:rsid w:val="00EE772B"/>
    <w:pPr>
      <w:keepNext/>
      <w:numPr>
        <w:ilvl w:val="3"/>
        <w:numId w:val="2"/>
      </w:numPr>
      <w:tabs>
        <w:tab w:val="left" w:pos="880"/>
      </w:tabs>
    </w:pPr>
    <w:rPr>
      <w:b/>
      <w:bCs/>
      <w:iCs/>
    </w:rPr>
  </w:style>
  <w:style w:type="paragraph" w:customStyle="1" w:styleId="a5">
    <w:name w:val="a5"/>
    <w:basedOn w:val="BaseHeading"/>
    <w:next w:val="Normal"/>
    <w:rsid w:val="00EE772B"/>
    <w:pPr>
      <w:keepNext/>
      <w:numPr>
        <w:ilvl w:val="4"/>
        <w:numId w:val="2"/>
      </w:numPr>
      <w:tabs>
        <w:tab w:val="left" w:pos="1140"/>
        <w:tab w:val="left" w:pos="1360"/>
      </w:tabs>
    </w:pPr>
    <w:rPr>
      <w:b/>
      <w:bCs/>
      <w:iCs/>
    </w:rPr>
  </w:style>
  <w:style w:type="paragraph" w:customStyle="1" w:styleId="a6">
    <w:name w:val="a6"/>
    <w:basedOn w:val="BaseHeading"/>
    <w:next w:val="Normal"/>
    <w:rsid w:val="00EE772B"/>
    <w:pPr>
      <w:keepNext/>
      <w:numPr>
        <w:ilvl w:val="5"/>
        <w:numId w:val="2"/>
      </w:numPr>
      <w:tabs>
        <w:tab w:val="left" w:pos="1140"/>
        <w:tab w:val="left" w:pos="1360"/>
      </w:tabs>
    </w:pPr>
    <w:rPr>
      <w:b/>
      <w:bCs/>
    </w:rPr>
  </w:style>
  <w:style w:type="paragraph" w:customStyle="1" w:styleId="ANNEX">
    <w:name w:val="ANNEX"/>
    <w:basedOn w:val="BaseHeading"/>
    <w:next w:val="Normal"/>
    <w:link w:val="ANNEXChar"/>
    <w:rsid w:val="00EE772B"/>
    <w:pPr>
      <w:keepNext/>
      <w:pageBreakBefore/>
      <w:numPr>
        <w:numId w:val="2"/>
      </w:numPr>
      <w:spacing w:after="760" w:line="310" w:lineRule="exact"/>
      <w:jc w:val="center"/>
    </w:pPr>
    <w:rPr>
      <w:rFonts w:eastAsia="MS Mincho"/>
      <w:b/>
      <w:sz w:val="28"/>
      <w:szCs w:val="20"/>
      <w:lang w:eastAsia="ja-JP"/>
    </w:rPr>
  </w:style>
  <w:style w:type="paragraph" w:customStyle="1" w:styleId="Definition">
    <w:name w:val="Definition"/>
    <w:basedOn w:val="BaseText"/>
    <w:link w:val="DefinitionChar"/>
    <w:rsid w:val="00EE772B"/>
    <w:pPr>
      <w:spacing w:line="230" w:lineRule="atLeast"/>
    </w:pPr>
  </w:style>
  <w:style w:type="paragraph" w:customStyle="1" w:styleId="FigureText">
    <w:name w:val="Figure Text"/>
    <w:basedOn w:val="BaseText"/>
    <w:rsid w:val="00EE772B"/>
  </w:style>
  <w:style w:type="paragraph" w:styleId="BodyTextIndent">
    <w:name w:val="Body Text Indent"/>
    <w:basedOn w:val="BodyText"/>
    <w:link w:val="BodyTextIndentChar"/>
    <w:uiPriority w:val="99"/>
    <w:rsid w:val="000A11FF"/>
    <w:pPr>
      <w:ind w:left="283"/>
    </w:pPr>
  </w:style>
  <w:style w:type="character" w:customStyle="1" w:styleId="BodyTextIndentChar">
    <w:name w:val="Body Text Indent Char"/>
    <w:link w:val="BodyTextIndent"/>
    <w:uiPriority w:val="99"/>
    <w:locked/>
    <w:rsid w:val="000A11FF"/>
    <w:rPr>
      <w:rFonts w:ascii="Cambria" w:eastAsia="MS Mincho" w:hAnsi="Cambria" w:cs="Cambria"/>
      <w:sz w:val="22"/>
      <w:lang w:val="en-GB" w:eastAsia="fr-FR"/>
    </w:rPr>
  </w:style>
  <w:style w:type="paragraph" w:customStyle="1" w:styleId="Figuretitle">
    <w:name w:val="Figure title"/>
    <w:basedOn w:val="BaseHeading"/>
    <w:link w:val="FiguretitleChar"/>
    <w:rsid w:val="00EE772B"/>
    <w:pPr>
      <w:suppressAutoHyphens/>
      <w:spacing w:before="240" w:after="360"/>
      <w:jc w:val="center"/>
      <w:outlineLvl w:val="9"/>
    </w:pPr>
    <w:rPr>
      <w:b/>
    </w:rPr>
  </w:style>
  <w:style w:type="character" w:customStyle="1" w:styleId="FiguretitleChar">
    <w:name w:val="Figure title Char"/>
    <w:link w:val="Figuretitle"/>
    <w:locked/>
    <w:rsid w:val="005704AB"/>
    <w:rPr>
      <w:rFonts w:ascii="Cambria" w:hAnsi="Cambria"/>
      <w:b/>
      <w:sz w:val="22"/>
      <w:szCs w:val="22"/>
      <w:lang w:eastAsia="en-US"/>
    </w:rPr>
  </w:style>
  <w:style w:type="paragraph" w:customStyle="1" w:styleId="Note">
    <w:name w:val="Note"/>
    <w:basedOn w:val="BaseText"/>
    <w:link w:val="NoteChar"/>
    <w:rsid w:val="00EE772B"/>
    <w:pPr>
      <w:tabs>
        <w:tab w:val="left" w:pos="965"/>
      </w:tabs>
      <w:spacing w:line="220" w:lineRule="atLeast"/>
    </w:pPr>
    <w:rPr>
      <w:sz w:val="20"/>
    </w:rPr>
  </w:style>
  <w:style w:type="paragraph" w:styleId="Footer">
    <w:name w:val="footer"/>
    <w:basedOn w:val="Normal"/>
    <w:link w:val="FooterChar"/>
    <w:uiPriority w:val="99"/>
    <w:rsid w:val="000A11FF"/>
    <w:pPr>
      <w:tabs>
        <w:tab w:val="right" w:pos="9752"/>
      </w:tabs>
      <w:spacing w:after="0" w:line="220" w:lineRule="exact"/>
    </w:pPr>
    <w:rPr>
      <w:rFonts w:cs="Cambria"/>
      <w:lang w:eastAsia="fr-FR"/>
    </w:rPr>
  </w:style>
  <w:style w:type="character" w:customStyle="1" w:styleId="FooterChar">
    <w:name w:val="Footer Char"/>
    <w:link w:val="Footer"/>
    <w:uiPriority w:val="99"/>
    <w:locked/>
    <w:rsid w:val="000A11FF"/>
    <w:rPr>
      <w:rFonts w:ascii="Cambria" w:eastAsia="MS Mincho" w:hAnsi="Cambria" w:cs="Cambria"/>
      <w:sz w:val="22"/>
      <w:lang w:val="en-GB" w:eastAsia="fr-FR"/>
    </w:rPr>
  </w:style>
  <w:style w:type="paragraph" w:customStyle="1" w:styleId="RefNorm">
    <w:name w:val="RefNorm"/>
    <w:basedOn w:val="BaseText"/>
    <w:link w:val="RefNormChar"/>
    <w:rsid w:val="00EE772B"/>
  </w:style>
  <w:style w:type="paragraph" w:customStyle="1" w:styleId="Tabletitle">
    <w:name w:val="Table title"/>
    <w:basedOn w:val="Figuretitle"/>
    <w:link w:val="TabletitleChar"/>
    <w:rsid w:val="00EE772B"/>
    <w:pPr>
      <w:keepNext/>
      <w:spacing w:before="120" w:after="120"/>
    </w:pPr>
  </w:style>
  <w:style w:type="paragraph" w:customStyle="1" w:styleId="Tableheader">
    <w:name w:val="Table header"/>
    <w:basedOn w:val="Tablebody"/>
    <w:rsid w:val="00EE772B"/>
  </w:style>
  <w:style w:type="paragraph" w:customStyle="1" w:styleId="Tablebody">
    <w:name w:val="Table body"/>
    <w:basedOn w:val="BaseText"/>
    <w:link w:val="TablebodyChar"/>
    <w:rsid w:val="00EE772B"/>
    <w:pPr>
      <w:spacing w:before="60" w:after="60" w:line="210" w:lineRule="atLeast"/>
      <w:jc w:val="left"/>
    </w:pPr>
  </w:style>
  <w:style w:type="character" w:customStyle="1" w:styleId="TablebodyChar">
    <w:name w:val="Table body Char"/>
    <w:link w:val="Tablebody"/>
    <w:locked/>
    <w:rsid w:val="000A11FF"/>
    <w:rPr>
      <w:rFonts w:ascii="Cambria" w:hAnsi="Cambria"/>
      <w:sz w:val="22"/>
      <w:szCs w:val="22"/>
      <w:lang w:eastAsia="en-US"/>
    </w:rPr>
  </w:style>
  <w:style w:type="character" w:customStyle="1" w:styleId="TabletitleChar">
    <w:name w:val="Table title Char"/>
    <w:link w:val="Tabletitle"/>
    <w:locked/>
    <w:rsid w:val="000A11FF"/>
    <w:rPr>
      <w:rFonts w:ascii="Cambria" w:hAnsi="Cambria"/>
      <w:b/>
      <w:sz w:val="22"/>
      <w:szCs w:val="22"/>
      <w:lang w:eastAsia="en-US"/>
    </w:rPr>
  </w:style>
  <w:style w:type="paragraph" w:customStyle="1" w:styleId="Terms">
    <w:name w:val="Term(s)"/>
    <w:basedOn w:val="BaseText"/>
    <w:rsid w:val="00EE772B"/>
    <w:pPr>
      <w:keepNext/>
      <w:suppressAutoHyphens/>
      <w:spacing w:after="0"/>
      <w:jc w:val="left"/>
    </w:pPr>
    <w:rPr>
      <w:b/>
    </w:rPr>
  </w:style>
  <w:style w:type="paragraph" w:customStyle="1" w:styleId="TermNum">
    <w:name w:val="TermNum"/>
    <w:basedOn w:val="BaseText"/>
    <w:rsid w:val="00EE772B"/>
    <w:pPr>
      <w:keepNext/>
      <w:spacing w:after="0"/>
    </w:pPr>
    <w:rPr>
      <w:b/>
    </w:rPr>
  </w:style>
  <w:style w:type="paragraph" w:styleId="TOC1">
    <w:name w:val="toc 1"/>
    <w:basedOn w:val="Normal"/>
    <w:next w:val="Normal"/>
    <w:uiPriority w:val="39"/>
    <w:rsid w:val="000A11FF"/>
    <w:pPr>
      <w:tabs>
        <w:tab w:val="left" w:pos="720"/>
        <w:tab w:val="right" w:leader="dot" w:pos="9752"/>
      </w:tabs>
      <w:suppressAutoHyphens/>
      <w:spacing w:before="120" w:after="0" w:line="230" w:lineRule="atLeast"/>
      <w:ind w:left="720" w:right="500" w:hanging="720"/>
    </w:pPr>
    <w:rPr>
      <w:rFonts w:cs="Cambria"/>
      <w:b/>
      <w:lang w:eastAsia="fr-FR"/>
    </w:rPr>
  </w:style>
  <w:style w:type="paragraph" w:styleId="TOC2">
    <w:name w:val="toc 2"/>
    <w:basedOn w:val="TOC1"/>
    <w:next w:val="Normal"/>
    <w:uiPriority w:val="39"/>
    <w:rsid w:val="000A11FF"/>
    <w:pPr>
      <w:spacing w:before="0"/>
    </w:pPr>
  </w:style>
  <w:style w:type="paragraph" w:styleId="TOC3">
    <w:name w:val="toc 3"/>
    <w:basedOn w:val="TOC2"/>
    <w:next w:val="Normal"/>
    <w:uiPriority w:val="39"/>
    <w:rsid w:val="000A11FF"/>
  </w:style>
  <w:style w:type="paragraph" w:styleId="TOC9">
    <w:name w:val="toc 9"/>
    <w:basedOn w:val="TOC1"/>
    <w:next w:val="Normal"/>
    <w:uiPriority w:val="39"/>
    <w:rsid w:val="000A11FF"/>
    <w:pPr>
      <w:tabs>
        <w:tab w:val="clear" w:pos="720"/>
      </w:tabs>
      <w:ind w:left="0" w:firstLine="0"/>
    </w:pPr>
  </w:style>
  <w:style w:type="paragraph" w:customStyle="1" w:styleId="zzContents">
    <w:name w:val="zzContents"/>
    <w:basedOn w:val="Normal"/>
    <w:next w:val="TOC1"/>
    <w:rsid w:val="000A11FF"/>
    <w:pPr>
      <w:keepNext/>
      <w:pageBreakBefore/>
      <w:suppressAutoHyphens/>
      <w:spacing w:before="960" w:after="310" w:line="310" w:lineRule="exact"/>
    </w:pPr>
    <w:rPr>
      <w:rFonts w:cs="Cambria"/>
      <w:b/>
      <w:sz w:val="30"/>
      <w:lang w:eastAsia="fr-FR"/>
    </w:rPr>
  </w:style>
  <w:style w:type="paragraph" w:customStyle="1" w:styleId="zzCover">
    <w:name w:val="zzCover"/>
    <w:basedOn w:val="Normal"/>
    <w:link w:val="zzCoverChar"/>
    <w:rsid w:val="000A11FF"/>
    <w:pPr>
      <w:spacing w:after="220" w:line="230" w:lineRule="atLeast"/>
      <w:jc w:val="right"/>
    </w:pPr>
    <w:rPr>
      <w:rFonts w:cs="Cambria"/>
      <w:b/>
      <w:color w:val="000000"/>
      <w:sz w:val="26"/>
      <w:lang w:eastAsia="fr-FR"/>
    </w:rPr>
  </w:style>
  <w:style w:type="table" w:styleId="TableGrid">
    <w:name w:val="Table Grid"/>
    <w:basedOn w:val="TableNormal"/>
    <w:uiPriority w:val="39"/>
    <w:rsid w:val="000A11FF"/>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ewordText">
    <w:name w:val="Foreword Text"/>
    <w:basedOn w:val="BaseText"/>
    <w:link w:val="ForewordTextChar"/>
    <w:rsid w:val="00EE772B"/>
  </w:style>
  <w:style w:type="paragraph" w:customStyle="1" w:styleId="ForewordTitle">
    <w:name w:val="Foreword Title"/>
    <w:basedOn w:val="BaseHeading"/>
    <w:rsid w:val="00EE772B"/>
    <w:pPr>
      <w:keepNext/>
      <w:pageBreakBefore/>
      <w:suppressAutoHyphens/>
      <w:spacing w:before="310" w:after="310" w:line="310" w:lineRule="atLeast"/>
    </w:pPr>
    <w:rPr>
      <w:b/>
      <w:sz w:val="28"/>
    </w:rPr>
  </w:style>
  <w:style w:type="paragraph" w:customStyle="1" w:styleId="IntroTitle">
    <w:name w:val="Intro Title"/>
    <w:basedOn w:val="ForewordTitle"/>
    <w:rsid w:val="00EE772B"/>
  </w:style>
  <w:style w:type="paragraph" w:customStyle="1" w:styleId="BiblioEntry">
    <w:name w:val="Biblio Entry"/>
    <w:basedOn w:val="BaseText"/>
    <w:link w:val="BiblioEntryChar"/>
    <w:rsid w:val="00EE772B"/>
    <w:pPr>
      <w:ind w:left="662" w:hanging="662"/>
      <w:jc w:val="left"/>
    </w:pPr>
  </w:style>
  <w:style w:type="paragraph" w:customStyle="1" w:styleId="KeyTitle">
    <w:name w:val="Key Title"/>
    <w:basedOn w:val="KeyText"/>
    <w:next w:val="KeyText"/>
    <w:rsid w:val="00EE772B"/>
    <w:pPr>
      <w:keepNext/>
      <w:jc w:val="left"/>
    </w:pPr>
    <w:rPr>
      <w:b/>
    </w:rPr>
  </w:style>
  <w:style w:type="paragraph" w:customStyle="1" w:styleId="KeyText">
    <w:name w:val="Key Text"/>
    <w:basedOn w:val="BodyText-"/>
    <w:link w:val="KeyTextChar"/>
    <w:rsid w:val="00EE772B"/>
    <w:pPr>
      <w:tabs>
        <w:tab w:val="left" w:pos="346"/>
      </w:tabs>
      <w:spacing w:after="60"/>
      <w:ind w:left="346" w:hanging="346"/>
    </w:pPr>
    <w:rPr>
      <w:lang w:val="fr-FR"/>
    </w:rPr>
  </w:style>
  <w:style w:type="paragraph" w:customStyle="1" w:styleId="FigureImage">
    <w:name w:val="Figure Image"/>
    <w:basedOn w:val="FigureGraphic"/>
    <w:rsid w:val="00EE772B"/>
    <w:pPr>
      <w:keepNext/>
    </w:pPr>
  </w:style>
  <w:style w:type="paragraph" w:customStyle="1" w:styleId="BiblioTitle">
    <w:name w:val="Biblio Title"/>
    <w:basedOn w:val="BaseHeading"/>
    <w:link w:val="BiblioTitleChar"/>
    <w:rsid w:val="00EE772B"/>
    <w:pPr>
      <w:pageBreakBefore/>
      <w:spacing w:after="760" w:line="280" w:lineRule="atLeast"/>
      <w:jc w:val="center"/>
    </w:pPr>
    <w:rPr>
      <w:b/>
      <w:sz w:val="28"/>
    </w:rPr>
  </w:style>
  <w:style w:type="paragraph" w:customStyle="1" w:styleId="Figurenote">
    <w:name w:val="Figure note"/>
    <w:basedOn w:val="Note"/>
    <w:rsid w:val="00EE772B"/>
  </w:style>
  <w:style w:type="paragraph" w:customStyle="1" w:styleId="Dimension100">
    <w:name w:val="Dimension_100"/>
    <w:basedOn w:val="BaseText"/>
    <w:rsid w:val="00EE772B"/>
    <w:pPr>
      <w:keepNext/>
      <w:spacing w:after="60" w:line="220" w:lineRule="atLeast"/>
      <w:jc w:val="right"/>
    </w:pPr>
    <w:rPr>
      <w:sz w:val="20"/>
      <w:lang w:val="fr-FR"/>
    </w:rPr>
  </w:style>
  <w:style w:type="paragraph" w:styleId="BodyTextIndent2">
    <w:name w:val="Body Text Indent 2"/>
    <w:basedOn w:val="BodyText"/>
    <w:link w:val="BodyTextIndent2Char"/>
    <w:uiPriority w:val="99"/>
    <w:unhideWhenUsed/>
    <w:rsid w:val="000A11FF"/>
    <w:pPr>
      <w:spacing w:line="480" w:lineRule="auto"/>
      <w:ind w:left="283"/>
    </w:pPr>
  </w:style>
  <w:style w:type="character" w:customStyle="1" w:styleId="BodyTextIndent2Char">
    <w:name w:val="Body Text Indent 2 Char"/>
    <w:link w:val="BodyTextIndent2"/>
    <w:uiPriority w:val="99"/>
    <w:semiHidden/>
    <w:locked/>
    <w:rsid w:val="000A11FF"/>
    <w:rPr>
      <w:rFonts w:ascii="Cambria" w:eastAsia="MS Mincho" w:hAnsi="Cambria" w:cs="Cambria"/>
      <w:sz w:val="22"/>
      <w:lang w:val="en-GB" w:eastAsia="fr-FR"/>
    </w:rPr>
  </w:style>
  <w:style w:type="paragraph" w:customStyle="1" w:styleId="Tablefooternote">
    <w:name w:val="Table footer note"/>
    <w:basedOn w:val="Tablefooter"/>
    <w:qFormat/>
    <w:rsid w:val="00EE772B"/>
  </w:style>
  <w:style w:type="paragraph" w:customStyle="1" w:styleId="Tablefooter">
    <w:name w:val="Table footer"/>
    <w:basedOn w:val="BaseText"/>
    <w:rsid w:val="00EE772B"/>
    <w:pPr>
      <w:tabs>
        <w:tab w:val="left" w:pos="346"/>
      </w:tabs>
      <w:spacing w:before="60" w:after="60" w:line="200" w:lineRule="atLeast"/>
    </w:pPr>
    <w:rPr>
      <w:sz w:val="20"/>
    </w:rPr>
  </w:style>
  <w:style w:type="paragraph" w:customStyle="1" w:styleId="Formula">
    <w:name w:val="Formula"/>
    <w:basedOn w:val="BaseText"/>
    <w:link w:val="FormulaChar"/>
    <w:rsid w:val="00EE772B"/>
    <w:pPr>
      <w:tabs>
        <w:tab w:val="right" w:pos="9749"/>
      </w:tabs>
      <w:spacing w:after="220"/>
      <w:ind w:left="403"/>
      <w:jc w:val="left"/>
    </w:pPr>
  </w:style>
  <w:style w:type="character" w:customStyle="1" w:styleId="FormulaChar">
    <w:name w:val="Formula Char"/>
    <w:link w:val="Formula"/>
    <w:rsid w:val="00020675"/>
    <w:rPr>
      <w:rFonts w:ascii="Cambria" w:hAnsi="Cambria"/>
      <w:sz w:val="22"/>
      <w:szCs w:val="22"/>
      <w:lang w:eastAsia="en-US"/>
    </w:rPr>
  </w:style>
  <w:style w:type="paragraph" w:styleId="BodyTextIndent3">
    <w:name w:val="Body Text Indent 3"/>
    <w:basedOn w:val="BodyText"/>
    <w:link w:val="BodyTextIndent3Char"/>
    <w:uiPriority w:val="99"/>
    <w:unhideWhenUsed/>
    <w:rsid w:val="000A11FF"/>
    <w:pPr>
      <w:ind w:left="283"/>
    </w:pPr>
    <w:rPr>
      <w:szCs w:val="16"/>
    </w:rPr>
  </w:style>
  <w:style w:type="character" w:customStyle="1" w:styleId="BodyTextIndent3Char">
    <w:name w:val="Body Text Indent 3 Char"/>
    <w:link w:val="BodyTextIndent3"/>
    <w:uiPriority w:val="99"/>
    <w:semiHidden/>
    <w:locked/>
    <w:rsid w:val="000A11FF"/>
    <w:rPr>
      <w:rFonts w:ascii="Cambria" w:eastAsia="MS Mincho" w:hAnsi="Cambria" w:cs="Cambria"/>
      <w:sz w:val="22"/>
      <w:szCs w:val="16"/>
      <w:lang w:val="en-GB" w:eastAsia="fr-FR"/>
    </w:rPr>
  </w:style>
  <w:style w:type="paragraph" w:customStyle="1" w:styleId="Dimension75">
    <w:name w:val="Dimension_75"/>
    <w:basedOn w:val="Dimension100"/>
    <w:rsid w:val="00EE772B"/>
    <w:pPr>
      <w:ind w:right="1253"/>
    </w:pPr>
  </w:style>
  <w:style w:type="paragraph" w:customStyle="1" w:styleId="p2">
    <w:name w:val="p2"/>
    <w:basedOn w:val="BaseText"/>
    <w:rsid w:val="00EE772B"/>
    <w:pPr>
      <w:tabs>
        <w:tab w:val="left" w:pos="562"/>
      </w:tabs>
    </w:pPr>
  </w:style>
  <w:style w:type="paragraph" w:customStyle="1" w:styleId="p3">
    <w:name w:val="p3"/>
    <w:basedOn w:val="BaseText"/>
    <w:rsid w:val="00EE772B"/>
    <w:pPr>
      <w:tabs>
        <w:tab w:val="left" w:pos="720"/>
      </w:tabs>
    </w:pPr>
  </w:style>
  <w:style w:type="paragraph" w:customStyle="1" w:styleId="p4">
    <w:name w:val="p4"/>
    <w:basedOn w:val="BaseText"/>
    <w:rsid w:val="00EE772B"/>
    <w:pPr>
      <w:tabs>
        <w:tab w:val="left" w:pos="1094"/>
      </w:tabs>
    </w:pPr>
  </w:style>
  <w:style w:type="paragraph" w:customStyle="1" w:styleId="p5">
    <w:name w:val="p5"/>
    <w:basedOn w:val="BaseText"/>
    <w:rsid w:val="00EE772B"/>
    <w:pPr>
      <w:tabs>
        <w:tab w:val="left" w:pos="1094"/>
      </w:tabs>
    </w:pPr>
  </w:style>
  <w:style w:type="paragraph" w:customStyle="1" w:styleId="p6">
    <w:name w:val="p6"/>
    <w:basedOn w:val="BaseText"/>
    <w:rsid w:val="00EE772B"/>
    <w:pPr>
      <w:tabs>
        <w:tab w:val="left" w:pos="1440"/>
      </w:tabs>
    </w:pPr>
  </w:style>
  <w:style w:type="paragraph" w:customStyle="1" w:styleId="Example">
    <w:name w:val="Example"/>
    <w:basedOn w:val="BaseText"/>
    <w:rsid w:val="00EE772B"/>
    <w:pPr>
      <w:tabs>
        <w:tab w:val="left" w:pos="1354"/>
      </w:tabs>
      <w:spacing w:line="220" w:lineRule="atLeast"/>
    </w:pPr>
    <w:rPr>
      <w:sz w:val="20"/>
    </w:rPr>
  </w:style>
  <w:style w:type="paragraph" w:customStyle="1" w:styleId="Tablebody-">
    <w:name w:val="Table body (-)"/>
    <w:basedOn w:val="Tablebody"/>
    <w:rsid w:val="00EE772B"/>
    <w:rPr>
      <w:sz w:val="20"/>
    </w:rPr>
  </w:style>
  <w:style w:type="paragraph" w:customStyle="1" w:styleId="Tablebody--">
    <w:name w:val="Table body (--)"/>
    <w:basedOn w:val="Tablebody"/>
    <w:rsid w:val="00EE772B"/>
    <w:rPr>
      <w:sz w:val="18"/>
    </w:rPr>
  </w:style>
  <w:style w:type="paragraph" w:customStyle="1" w:styleId="Tableheader-">
    <w:name w:val="Table header (-)"/>
    <w:basedOn w:val="Tablebody-"/>
    <w:rsid w:val="00EE772B"/>
  </w:style>
  <w:style w:type="paragraph" w:styleId="FootnoteText">
    <w:name w:val="footnote text"/>
    <w:basedOn w:val="Normal"/>
    <w:link w:val="FootnoteTextChar"/>
    <w:uiPriority w:val="99"/>
    <w:rsid w:val="000A11FF"/>
    <w:pPr>
      <w:spacing w:after="0" w:line="240" w:lineRule="auto"/>
    </w:pPr>
    <w:rPr>
      <w:sz w:val="20"/>
    </w:rPr>
  </w:style>
  <w:style w:type="character" w:customStyle="1" w:styleId="FootnoteTextChar">
    <w:name w:val="Footnote Text Char"/>
    <w:link w:val="FootnoteText"/>
    <w:uiPriority w:val="99"/>
    <w:locked/>
    <w:rsid w:val="000A11FF"/>
    <w:rPr>
      <w:rFonts w:ascii="Cambria" w:hAnsi="Cambria"/>
      <w:lang w:val="en-GB" w:eastAsia="en-US"/>
    </w:rPr>
  </w:style>
  <w:style w:type="character" w:styleId="FootnoteReference">
    <w:name w:val="footnote reference"/>
    <w:uiPriority w:val="99"/>
    <w:rsid w:val="000A11FF"/>
    <w:rPr>
      <w:vertAlign w:val="superscript"/>
    </w:rPr>
  </w:style>
  <w:style w:type="paragraph" w:styleId="TOAHeading">
    <w:name w:val="toa heading"/>
    <w:basedOn w:val="Normal"/>
    <w:next w:val="Normal"/>
    <w:uiPriority w:val="99"/>
    <w:semiHidden/>
    <w:rsid w:val="000A11FF"/>
    <w:pPr>
      <w:spacing w:before="120"/>
    </w:pPr>
    <w:rPr>
      <w:rFonts w:eastAsia="SimSun"/>
      <w:b/>
      <w:bCs/>
      <w:sz w:val="24"/>
      <w:szCs w:val="24"/>
    </w:rPr>
  </w:style>
  <w:style w:type="paragraph" w:styleId="Signature">
    <w:name w:val="Signature"/>
    <w:basedOn w:val="Normal"/>
    <w:link w:val="SignatureChar"/>
    <w:uiPriority w:val="99"/>
    <w:unhideWhenUsed/>
    <w:rsid w:val="000A11FF"/>
    <w:pPr>
      <w:spacing w:after="0" w:line="240" w:lineRule="auto"/>
      <w:ind w:left="4252"/>
    </w:pPr>
  </w:style>
  <w:style w:type="character" w:customStyle="1" w:styleId="SignatureChar">
    <w:name w:val="Signature Char"/>
    <w:link w:val="Signature"/>
    <w:uiPriority w:val="99"/>
    <w:locked/>
    <w:rsid w:val="000A11FF"/>
    <w:rPr>
      <w:rFonts w:ascii="Cambria" w:hAnsi="Cambria"/>
      <w:sz w:val="22"/>
      <w:szCs w:val="22"/>
      <w:lang w:val="en-GB" w:eastAsia="en-US"/>
    </w:rPr>
  </w:style>
  <w:style w:type="paragraph" w:styleId="ListBullet">
    <w:name w:val="List Bullet"/>
    <w:basedOn w:val="BodyText"/>
    <w:uiPriority w:val="99"/>
    <w:rsid w:val="000A11FF"/>
    <w:pPr>
      <w:numPr>
        <w:numId w:val="54"/>
      </w:numPr>
      <w:spacing w:after="240"/>
    </w:pPr>
  </w:style>
  <w:style w:type="paragraph" w:styleId="ListBullet2">
    <w:name w:val="List Bullet 2"/>
    <w:basedOn w:val="BodyText"/>
    <w:uiPriority w:val="99"/>
    <w:rsid w:val="00B46535"/>
    <w:pPr>
      <w:numPr>
        <w:numId w:val="55"/>
      </w:numPr>
      <w:tabs>
        <w:tab w:val="left" w:pos="680"/>
        <w:tab w:val="left" w:pos="5103"/>
        <w:tab w:val="left" w:pos="6804"/>
      </w:tabs>
      <w:spacing w:after="240"/>
      <w:contextualSpacing/>
    </w:pPr>
  </w:style>
  <w:style w:type="paragraph" w:customStyle="1" w:styleId="Tableheader--">
    <w:name w:val="Table header (--)"/>
    <w:basedOn w:val="Tablebody--"/>
    <w:rsid w:val="00EE772B"/>
  </w:style>
  <w:style w:type="paragraph" w:customStyle="1" w:styleId="Code">
    <w:name w:val="Code"/>
    <w:basedOn w:val="BaseText"/>
    <w:rsid w:val="00EE772B"/>
    <w:pPr>
      <w:spacing w:after="0"/>
      <w:jc w:val="left"/>
    </w:pPr>
    <w:rPr>
      <w:rFonts w:ascii="Courier New" w:hAnsi="Courier New"/>
    </w:rPr>
  </w:style>
  <w:style w:type="paragraph" w:customStyle="1" w:styleId="BodyTextCenter">
    <w:name w:val="Body Text_Center"/>
    <w:basedOn w:val="BaseText"/>
    <w:rsid w:val="00EE772B"/>
    <w:pPr>
      <w:jc w:val="center"/>
    </w:pPr>
  </w:style>
  <w:style w:type="paragraph" w:customStyle="1" w:styleId="BiblioDescription">
    <w:name w:val="Biblio Description"/>
    <w:basedOn w:val="BaseText"/>
    <w:next w:val="BiblioEntry"/>
    <w:rsid w:val="00EE772B"/>
  </w:style>
  <w:style w:type="character" w:styleId="Hyperlink">
    <w:name w:val="Hyperlink"/>
    <w:uiPriority w:val="99"/>
    <w:unhideWhenUsed/>
    <w:rsid w:val="000A11FF"/>
    <w:rPr>
      <w:color w:val="0000FF"/>
      <w:u w:val="single"/>
    </w:rPr>
  </w:style>
  <w:style w:type="paragraph" w:styleId="ListBullet3">
    <w:name w:val="List Bullet 3"/>
    <w:basedOn w:val="BodyText"/>
    <w:uiPriority w:val="99"/>
    <w:rsid w:val="000A11FF"/>
    <w:pPr>
      <w:tabs>
        <w:tab w:val="num" w:pos="926"/>
      </w:tabs>
      <w:spacing w:after="240"/>
      <w:ind w:left="926" w:hanging="360"/>
    </w:pPr>
  </w:style>
  <w:style w:type="paragraph" w:styleId="ListBullet4">
    <w:name w:val="List Bullet 4"/>
    <w:basedOn w:val="BodyText"/>
    <w:uiPriority w:val="99"/>
    <w:rsid w:val="000A11FF"/>
    <w:pPr>
      <w:tabs>
        <w:tab w:val="num" w:pos="1209"/>
      </w:tabs>
      <w:spacing w:after="240"/>
      <w:ind w:left="1209" w:hanging="360"/>
    </w:pPr>
  </w:style>
  <w:style w:type="paragraph" w:styleId="ListBullet5">
    <w:name w:val="List Bullet 5"/>
    <w:basedOn w:val="BodyText"/>
    <w:uiPriority w:val="99"/>
    <w:rsid w:val="000A11FF"/>
    <w:pPr>
      <w:tabs>
        <w:tab w:val="num" w:pos="1492"/>
      </w:tabs>
      <w:spacing w:after="240"/>
      <w:ind w:left="1492" w:hanging="360"/>
    </w:pPr>
  </w:style>
  <w:style w:type="paragraph" w:customStyle="1" w:styleId="ANNEXZ">
    <w:name w:val="ANNEXZ"/>
    <w:basedOn w:val="BaseHeading"/>
    <w:rsid w:val="00EE772B"/>
    <w:pPr>
      <w:keepNext/>
      <w:pageBreakBefore/>
      <w:numPr>
        <w:numId w:val="12"/>
      </w:numPr>
      <w:autoSpaceDE w:val="0"/>
      <w:autoSpaceDN w:val="0"/>
      <w:adjustRightInd w:val="0"/>
      <w:spacing w:after="760" w:line="310" w:lineRule="exact"/>
      <w:jc w:val="center"/>
    </w:pPr>
    <w:rPr>
      <w:b/>
      <w:sz w:val="28"/>
      <w:szCs w:val="24"/>
    </w:rPr>
  </w:style>
  <w:style w:type="paragraph" w:customStyle="1" w:styleId="Notice">
    <w:name w:val="Notice"/>
    <w:basedOn w:val="BaseText"/>
    <w:rsid w:val="00EE772B"/>
  </w:style>
  <w:style w:type="paragraph" w:styleId="PlainText">
    <w:name w:val="Plain Text"/>
    <w:basedOn w:val="Normal"/>
    <w:link w:val="PlainTextChar"/>
    <w:uiPriority w:val="99"/>
    <w:semiHidden/>
    <w:unhideWhenUsed/>
    <w:rsid w:val="000A11FF"/>
    <w:pPr>
      <w:spacing w:after="0" w:line="240" w:lineRule="auto"/>
    </w:pPr>
    <w:rPr>
      <w:rFonts w:ascii="Consolas" w:hAnsi="Consolas"/>
      <w:color w:val="FF0000"/>
      <w:sz w:val="21"/>
      <w:szCs w:val="21"/>
    </w:rPr>
  </w:style>
  <w:style w:type="character" w:customStyle="1" w:styleId="PlainTextChar">
    <w:name w:val="Plain Text Char"/>
    <w:link w:val="PlainText"/>
    <w:uiPriority w:val="99"/>
    <w:semiHidden/>
    <w:locked/>
    <w:rsid w:val="000A11FF"/>
    <w:rPr>
      <w:rFonts w:ascii="Consolas" w:hAnsi="Consolas"/>
      <w:color w:val="FF0000"/>
      <w:sz w:val="21"/>
      <w:szCs w:val="21"/>
      <w:lang w:val="en-GB" w:eastAsia="en-US"/>
    </w:rPr>
  </w:style>
  <w:style w:type="paragraph" w:customStyle="1" w:styleId="za2">
    <w:name w:val="za2"/>
    <w:basedOn w:val="BaseHeading"/>
    <w:next w:val="BodyText"/>
    <w:link w:val="za2Char"/>
    <w:rsid w:val="00EE772B"/>
    <w:pPr>
      <w:keepNext/>
      <w:numPr>
        <w:ilvl w:val="1"/>
        <w:numId w:val="12"/>
      </w:numPr>
      <w:tabs>
        <w:tab w:val="left" w:pos="499"/>
        <w:tab w:val="left" w:pos="720"/>
      </w:tabs>
      <w:spacing w:before="270" w:line="270" w:lineRule="exact"/>
    </w:pPr>
    <w:rPr>
      <w:b/>
      <w:sz w:val="26"/>
    </w:rPr>
  </w:style>
  <w:style w:type="character" w:customStyle="1" w:styleId="za2Char">
    <w:name w:val="za2 Char"/>
    <w:link w:val="za2"/>
    <w:locked/>
    <w:rsid w:val="000A11FF"/>
    <w:rPr>
      <w:rFonts w:ascii="Cambria" w:hAnsi="Cambria"/>
      <w:b/>
      <w:sz w:val="26"/>
      <w:szCs w:val="22"/>
      <w:lang w:eastAsia="en-US"/>
    </w:rPr>
  </w:style>
  <w:style w:type="paragraph" w:customStyle="1" w:styleId="za3">
    <w:name w:val="za3"/>
    <w:basedOn w:val="BaseHeading"/>
    <w:link w:val="za3Char"/>
    <w:rsid w:val="00EE772B"/>
    <w:pPr>
      <w:keepNext/>
      <w:numPr>
        <w:ilvl w:val="2"/>
        <w:numId w:val="12"/>
      </w:numPr>
      <w:tabs>
        <w:tab w:val="left" w:pos="851"/>
      </w:tabs>
      <w:spacing w:line="250" w:lineRule="exact"/>
    </w:pPr>
    <w:rPr>
      <w:b/>
      <w:sz w:val="24"/>
    </w:rPr>
  </w:style>
  <w:style w:type="character" w:customStyle="1" w:styleId="za3Char">
    <w:name w:val="za3 Char"/>
    <w:link w:val="za3"/>
    <w:locked/>
    <w:rsid w:val="000A11FF"/>
    <w:rPr>
      <w:rFonts w:ascii="Cambria" w:hAnsi="Cambria"/>
      <w:b/>
      <w:sz w:val="24"/>
      <w:szCs w:val="22"/>
      <w:lang w:eastAsia="en-US"/>
    </w:rPr>
  </w:style>
  <w:style w:type="paragraph" w:customStyle="1" w:styleId="za4">
    <w:name w:val="za4"/>
    <w:basedOn w:val="BaseHeading"/>
    <w:link w:val="za4Char"/>
    <w:rsid w:val="00EE772B"/>
    <w:pPr>
      <w:keepNext/>
      <w:numPr>
        <w:ilvl w:val="3"/>
        <w:numId w:val="12"/>
      </w:numPr>
      <w:tabs>
        <w:tab w:val="left" w:pos="992"/>
      </w:tabs>
    </w:pPr>
    <w:rPr>
      <w:b/>
    </w:rPr>
  </w:style>
  <w:style w:type="character" w:customStyle="1" w:styleId="za4Char">
    <w:name w:val="za4 Char"/>
    <w:link w:val="za4"/>
    <w:locked/>
    <w:rsid w:val="000A11FF"/>
    <w:rPr>
      <w:rFonts w:ascii="Cambria" w:hAnsi="Cambria"/>
      <w:b/>
      <w:sz w:val="22"/>
      <w:szCs w:val="22"/>
      <w:lang w:eastAsia="en-US"/>
    </w:rPr>
  </w:style>
  <w:style w:type="paragraph" w:customStyle="1" w:styleId="za5">
    <w:name w:val="za5"/>
    <w:basedOn w:val="BaseHeading"/>
    <w:rsid w:val="00EE772B"/>
    <w:pPr>
      <w:keepNext/>
      <w:numPr>
        <w:ilvl w:val="4"/>
        <w:numId w:val="12"/>
      </w:numPr>
      <w:tabs>
        <w:tab w:val="left" w:pos="1106"/>
      </w:tabs>
    </w:pPr>
    <w:rPr>
      <w:b/>
    </w:rPr>
  </w:style>
  <w:style w:type="paragraph" w:customStyle="1" w:styleId="za6">
    <w:name w:val="za6"/>
    <w:basedOn w:val="BaseHeading"/>
    <w:next w:val="BodyText"/>
    <w:rsid w:val="00EE772B"/>
    <w:pPr>
      <w:keepNext/>
      <w:numPr>
        <w:ilvl w:val="5"/>
        <w:numId w:val="12"/>
      </w:numPr>
      <w:tabs>
        <w:tab w:val="left" w:pos="1219"/>
      </w:tabs>
    </w:pPr>
    <w:rPr>
      <w:b/>
    </w:rPr>
  </w:style>
  <w:style w:type="paragraph" w:styleId="BalloonText">
    <w:name w:val="Balloon Text"/>
    <w:basedOn w:val="ForewordText"/>
    <w:link w:val="BalloonTextChar"/>
    <w:uiPriority w:val="99"/>
    <w:semiHidden/>
    <w:rsid w:val="000A11FF"/>
    <w:pPr>
      <w:autoSpaceDE w:val="0"/>
      <w:autoSpaceDN w:val="0"/>
      <w:adjustRightInd w:val="0"/>
      <w:spacing w:after="200"/>
    </w:pPr>
    <w:rPr>
      <w:color w:val="FF0000"/>
    </w:rPr>
  </w:style>
  <w:style w:type="character" w:customStyle="1" w:styleId="BalloonTextChar">
    <w:name w:val="Balloon Text Char"/>
    <w:link w:val="BalloonText"/>
    <w:uiPriority w:val="99"/>
    <w:semiHidden/>
    <w:locked/>
    <w:rsid w:val="000A11FF"/>
    <w:rPr>
      <w:rFonts w:ascii="Cambria" w:eastAsia="MS Mincho" w:hAnsi="Cambria" w:cs="Cambria"/>
      <w:color w:val="FF0000"/>
      <w:sz w:val="22"/>
      <w:szCs w:val="22"/>
      <w:lang w:val="en-GB" w:eastAsia="fr-FR"/>
    </w:rPr>
  </w:style>
  <w:style w:type="paragraph" w:customStyle="1" w:styleId="Literaturverzeichnis1">
    <w:name w:val="Literaturverzeichnis1"/>
    <w:basedOn w:val="Normal"/>
    <w:next w:val="Normal"/>
    <w:semiHidden/>
    <w:rsid w:val="00643E44"/>
    <w:rPr>
      <w:color w:val="FF0000"/>
    </w:rPr>
  </w:style>
  <w:style w:type="character" w:customStyle="1" w:styleId="SchwacherVerweis1">
    <w:name w:val="Schwacher Verweis1"/>
    <w:qFormat/>
    <w:rsid w:val="00643E44"/>
    <w:rPr>
      <w:rFonts w:cs="Times New Roman"/>
      <w:smallCaps/>
      <w:color w:val="C0504D"/>
      <w:u w:val="single"/>
    </w:rPr>
  </w:style>
  <w:style w:type="paragraph" w:styleId="BodyText2">
    <w:name w:val="Body Text 2"/>
    <w:basedOn w:val="Normal"/>
    <w:link w:val="BodyText2Char"/>
    <w:uiPriority w:val="99"/>
    <w:semiHidden/>
    <w:unhideWhenUsed/>
    <w:rsid w:val="000A11FF"/>
    <w:pPr>
      <w:spacing w:line="480" w:lineRule="auto"/>
    </w:pPr>
    <w:rPr>
      <w:color w:val="FF0000"/>
    </w:rPr>
  </w:style>
  <w:style w:type="character" w:customStyle="1" w:styleId="BodyText2Char">
    <w:name w:val="Body Text 2 Char"/>
    <w:link w:val="BodyText2"/>
    <w:uiPriority w:val="99"/>
    <w:semiHidden/>
    <w:locked/>
    <w:rsid w:val="000A11FF"/>
    <w:rPr>
      <w:rFonts w:ascii="Cambria" w:hAnsi="Cambria"/>
      <w:color w:val="FF0000"/>
      <w:sz w:val="22"/>
      <w:szCs w:val="22"/>
      <w:lang w:val="en-GB" w:eastAsia="en-US"/>
    </w:rPr>
  </w:style>
  <w:style w:type="paragraph" w:styleId="BodyText3">
    <w:name w:val="Body Text 3"/>
    <w:basedOn w:val="Normal"/>
    <w:link w:val="BodyText3Char"/>
    <w:uiPriority w:val="99"/>
    <w:semiHidden/>
    <w:unhideWhenUsed/>
    <w:rsid w:val="000A11FF"/>
    <w:rPr>
      <w:color w:val="FF0000"/>
      <w:sz w:val="16"/>
      <w:szCs w:val="16"/>
    </w:rPr>
  </w:style>
  <w:style w:type="character" w:customStyle="1" w:styleId="BodyText3Char">
    <w:name w:val="Body Text 3 Char"/>
    <w:link w:val="BodyText3"/>
    <w:uiPriority w:val="99"/>
    <w:semiHidden/>
    <w:locked/>
    <w:rsid w:val="000A11FF"/>
    <w:rPr>
      <w:rFonts w:ascii="Cambria" w:hAnsi="Cambria"/>
      <w:color w:val="FF0000"/>
      <w:sz w:val="16"/>
      <w:szCs w:val="16"/>
      <w:lang w:val="en-GB" w:eastAsia="en-US"/>
    </w:rPr>
  </w:style>
  <w:style w:type="paragraph" w:styleId="BodyTextFirstIndent">
    <w:name w:val="Body Text First Indent"/>
    <w:basedOn w:val="BodyText"/>
    <w:link w:val="BodyTextFirstIndentChar"/>
    <w:uiPriority w:val="99"/>
    <w:semiHidden/>
    <w:unhideWhenUsed/>
    <w:rsid w:val="000A11FF"/>
    <w:pPr>
      <w:spacing w:after="200" w:line="276" w:lineRule="auto"/>
      <w:ind w:firstLine="360"/>
      <w:jc w:val="left"/>
    </w:pPr>
    <w:rPr>
      <w:rFonts w:ascii="Calibri" w:hAnsi="Calibri"/>
      <w:color w:val="FF0000"/>
    </w:rPr>
  </w:style>
  <w:style w:type="character" w:customStyle="1" w:styleId="BodyTextFirstIndentChar">
    <w:name w:val="Body Text First Indent Char"/>
    <w:link w:val="BodyTextFirstIndent"/>
    <w:uiPriority w:val="99"/>
    <w:semiHidden/>
    <w:locked/>
    <w:rsid w:val="000A11FF"/>
    <w:rPr>
      <w:color w:val="FF0000"/>
      <w:sz w:val="22"/>
      <w:szCs w:val="22"/>
      <w:lang w:val="en-GB" w:eastAsia="en-US"/>
    </w:rPr>
  </w:style>
  <w:style w:type="paragraph" w:styleId="BodyTextFirstIndent2">
    <w:name w:val="Body Text First Indent 2"/>
    <w:basedOn w:val="BodyTextIndent"/>
    <w:link w:val="BodyTextFirstIndent2Char"/>
    <w:uiPriority w:val="99"/>
    <w:semiHidden/>
    <w:unhideWhenUsed/>
    <w:rsid w:val="000A11FF"/>
    <w:pPr>
      <w:spacing w:after="200" w:line="276" w:lineRule="auto"/>
      <w:ind w:left="360" w:firstLine="360"/>
      <w:jc w:val="left"/>
    </w:pPr>
    <w:rPr>
      <w:rFonts w:ascii="Calibri" w:hAnsi="Calibri"/>
      <w:color w:val="FF0000"/>
    </w:rPr>
  </w:style>
  <w:style w:type="character" w:customStyle="1" w:styleId="BodyTextFirstIndent2Char">
    <w:name w:val="Body Text First Indent 2 Char"/>
    <w:link w:val="BodyTextFirstIndent2"/>
    <w:uiPriority w:val="99"/>
    <w:semiHidden/>
    <w:locked/>
    <w:rsid w:val="000A11FF"/>
    <w:rPr>
      <w:color w:val="FF0000"/>
      <w:sz w:val="22"/>
      <w:szCs w:val="22"/>
      <w:lang w:val="en-GB" w:eastAsia="en-US"/>
    </w:rPr>
  </w:style>
  <w:style w:type="paragraph" w:styleId="Header">
    <w:name w:val="header"/>
    <w:basedOn w:val="Normal"/>
    <w:link w:val="HeaderChar"/>
    <w:uiPriority w:val="99"/>
    <w:unhideWhenUsed/>
    <w:rsid w:val="000A11FF"/>
    <w:pPr>
      <w:tabs>
        <w:tab w:val="center" w:pos="4513"/>
        <w:tab w:val="right" w:pos="9026"/>
      </w:tabs>
      <w:spacing w:after="0" w:line="240" w:lineRule="auto"/>
    </w:pPr>
  </w:style>
  <w:style w:type="character" w:customStyle="1" w:styleId="HeaderChar">
    <w:name w:val="Header Char"/>
    <w:link w:val="Header"/>
    <w:uiPriority w:val="99"/>
    <w:locked/>
    <w:rsid w:val="000A11FF"/>
    <w:rPr>
      <w:rFonts w:ascii="Cambria" w:hAnsi="Cambria"/>
      <w:sz w:val="22"/>
      <w:szCs w:val="22"/>
      <w:lang w:val="en-GB" w:eastAsia="en-US"/>
    </w:rPr>
  </w:style>
  <w:style w:type="paragraph" w:styleId="ListNumber">
    <w:name w:val="List Number"/>
    <w:basedOn w:val="BodyText"/>
    <w:uiPriority w:val="99"/>
    <w:rsid w:val="000A11FF"/>
    <w:pPr>
      <w:ind w:left="360" w:hanging="360"/>
      <w:contextualSpacing/>
    </w:pPr>
  </w:style>
  <w:style w:type="paragraph" w:styleId="ListContinue">
    <w:name w:val="List Continue"/>
    <w:basedOn w:val="Normal"/>
    <w:uiPriority w:val="99"/>
    <w:unhideWhenUsed/>
    <w:rsid w:val="00EE772B"/>
    <w:pPr>
      <w:spacing w:after="120"/>
      <w:ind w:left="360"/>
      <w:contextualSpacing/>
    </w:pPr>
  </w:style>
  <w:style w:type="paragraph" w:styleId="ListContinue2">
    <w:name w:val="List Continue 2"/>
    <w:basedOn w:val="ListContinue1"/>
    <w:uiPriority w:val="99"/>
    <w:rsid w:val="00EE772B"/>
    <w:pPr>
      <w:tabs>
        <w:tab w:val="left" w:pos="800"/>
      </w:tabs>
      <w:ind w:left="806"/>
    </w:pPr>
  </w:style>
  <w:style w:type="paragraph" w:styleId="ListContinue3">
    <w:name w:val="List Continue 3"/>
    <w:basedOn w:val="ListContinue1"/>
    <w:uiPriority w:val="99"/>
    <w:rsid w:val="00EE772B"/>
    <w:pPr>
      <w:tabs>
        <w:tab w:val="left" w:pos="1200"/>
      </w:tabs>
      <w:ind w:left="1208"/>
    </w:pPr>
  </w:style>
  <w:style w:type="paragraph" w:styleId="ListContinue4">
    <w:name w:val="List Continue 4"/>
    <w:basedOn w:val="ListContinue1"/>
    <w:uiPriority w:val="99"/>
    <w:rsid w:val="00EE772B"/>
    <w:pPr>
      <w:tabs>
        <w:tab w:val="left" w:pos="1600"/>
      </w:tabs>
      <w:ind w:left="1599"/>
    </w:pPr>
  </w:style>
  <w:style w:type="paragraph" w:styleId="ListContinue5">
    <w:name w:val="List Continue 5"/>
    <w:basedOn w:val="Normal"/>
    <w:uiPriority w:val="99"/>
    <w:unhideWhenUsed/>
    <w:rsid w:val="00EE772B"/>
    <w:pPr>
      <w:spacing w:after="120"/>
      <w:ind w:left="1415"/>
      <w:contextualSpacing/>
    </w:pPr>
    <w:rPr>
      <w:lang w:val="fr-FR"/>
    </w:rPr>
  </w:style>
  <w:style w:type="paragraph" w:styleId="ListNumber2">
    <w:name w:val="List Number 2"/>
    <w:basedOn w:val="ListNumber1"/>
    <w:uiPriority w:val="99"/>
    <w:rsid w:val="00EE772B"/>
    <w:pPr>
      <w:tabs>
        <w:tab w:val="left" w:pos="800"/>
      </w:tabs>
      <w:ind w:left="806"/>
    </w:pPr>
  </w:style>
  <w:style w:type="paragraph" w:styleId="ListNumber3">
    <w:name w:val="List Number 3"/>
    <w:basedOn w:val="ListNumber1"/>
    <w:uiPriority w:val="99"/>
    <w:rsid w:val="00EE772B"/>
    <w:pPr>
      <w:tabs>
        <w:tab w:val="left" w:pos="1200"/>
      </w:tabs>
      <w:ind w:left="1209"/>
    </w:pPr>
  </w:style>
  <w:style w:type="paragraph" w:styleId="ListNumber4">
    <w:name w:val="List Number 4"/>
    <w:basedOn w:val="ListNumber1"/>
    <w:uiPriority w:val="99"/>
    <w:rsid w:val="00EE772B"/>
    <w:pPr>
      <w:tabs>
        <w:tab w:val="left" w:pos="1600"/>
      </w:tabs>
      <w:ind w:left="1598"/>
    </w:pPr>
  </w:style>
  <w:style w:type="paragraph" w:styleId="ListNumber5">
    <w:name w:val="List Number 5"/>
    <w:basedOn w:val="ListNumber5-"/>
    <w:uiPriority w:val="99"/>
    <w:unhideWhenUsed/>
    <w:rsid w:val="00EE772B"/>
    <w:rPr>
      <w:sz w:val="22"/>
    </w:rPr>
  </w:style>
  <w:style w:type="character" w:customStyle="1" w:styleId="NOTEZchn">
    <w:name w:val="NOTE Zchn"/>
    <w:link w:val="NOTE0"/>
    <w:semiHidden/>
    <w:locked/>
    <w:rsid w:val="000A11FF"/>
    <w:rPr>
      <w:rFonts w:ascii="Arial" w:eastAsia="Times New Roman" w:hAnsi="Arial" w:cs="Arial"/>
      <w:spacing w:val="8"/>
      <w:sz w:val="16"/>
      <w:szCs w:val="16"/>
      <w:lang w:val="en-GB" w:eastAsia="zh-CN"/>
    </w:rPr>
  </w:style>
  <w:style w:type="paragraph" w:customStyle="1" w:styleId="NOTE0">
    <w:name w:val="NOTE"/>
    <w:basedOn w:val="Normal"/>
    <w:next w:val="Normal"/>
    <w:link w:val="NOTEZchn"/>
    <w:semiHidden/>
    <w:qFormat/>
    <w:rsid w:val="000A11FF"/>
    <w:pPr>
      <w:snapToGrid w:val="0"/>
      <w:spacing w:before="100" w:after="100" w:line="240" w:lineRule="auto"/>
    </w:pPr>
    <w:rPr>
      <w:rFonts w:ascii="Arial" w:eastAsia="Times New Roman" w:hAnsi="Arial" w:cs="Arial"/>
      <w:spacing w:val="8"/>
      <w:sz w:val="16"/>
      <w:szCs w:val="16"/>
      <w:lang w:eastAsia="zh-CN"/>
    </w:rPr>
  </w:style>
  <w:style w:type="character" w:styleId="FollowedHyperlink">
    <w:name w:val="FollowedHyperlink"/>
    <w:uiPriority w:val="99"/>
    <w:unhideWhenUsed/>
    <w:rsid w:val="000A11FF"/>
    <w:rPr>
      <w:color w:val="800080"/>
      <w:u w:val="single"/>
    </w:rPr>
  </w:style>
  <w:style w:type="paragraph" w:customStyle="1" w:styleId="NoteFormula">
    <w:name w:val="Note Formula"/>
    <w:basedOn w:val="Normal"/>
    <w:rsid w:val="00137E2E"/>
    <w:pPr>
      <w:tabs>
        <w:tab w:val="right" w:pos="9749"/>
      </w:tabs>
      <w:ind w:left="403"/>
    </w:pPr>
    <w:rPr>
      <w:rFonts w:cs="Cambria"/>
      <w:sz w:val="20"/>
      <w:lang w:val="it-IT" w:eastAsia="fr-FR"/>
    </w:rPr>
  </w:style>
  <w:style w:type="paragraph" w:customStyle="1" w:styleId="NoteList">
    <w:name w:val="Note List"/>
    <w:basedOn w:val="Normal"/>
    <w:rsid w:val="00B4754B"/>
    <w:pPr>
      <w:tabs>
        <w:tab w:val="left" w:pos="960"/>
      </w:tabs>
      <w:contextualSpacing/>
    </w:pPr>
    <w:rPr>
      <w:rFonts w:cs="Cambria"/>
      <w:sz w:val="20"/>
      <w:lang w:eastAsia="fr-FR"/>
    </w:rPr>
  </w:style>
  <w:style w:type="paragraph" w:customStyle="1" w:styleId="NoteContinue">
    <w:name w:val="Note Continue"/>
    <w:basedOn w:val="Normal"/>
    <w:rsid w:val="00115633"/>
    <w:pPr>
      <w:tabs>
        <w:tab w:val="left" w:pos="960"/>
      </w:tabs>
    </w:pPr>
    <w:rPr>
      <w:rFonts w:cs="Cambria"/>
      <w:sz w:val="20"/>
      <w:lang w:eastAsia="fr-FR"/>
    </w:rPr>
  </w:style>
  <w:style w:type="paragraph" w:customStyle="1" w:styleId="Tablebodyleft">
    <w:name w:val="Table body left"/>
    <w:basedOn w:val="Tablebody"/>
    <w:rsid w:val="00471EE4"/>
    <w:pPr>
      <w:spacing w:before="0" w:after="0"/>
    </w:pPr>
  </w:style>
  <w:style w:type="paragraph" w:customStyle="1" w:styleId="ForewordListBullet">
    <w:name w:val="Foreword List Bullet"/>
    <w:basedOn w:val="ForewordText"/>
    <w:rsid w:val="00FB47D2"/>
    <w:pPr>
      <w:numPr>
        <w:numId w:val="14"/>
      </w:numPr>
      <w:contextualSpacing/>
    </w:pPr>
  </w:style>
  <w:style w:type="paragraph" w:customStyle="1" w:styleId="Forewordheading">
    <w:name w:val="Foreword heading"/>
    <w:basedOn w:val="Heading2"/>
    <w:rsid w:val="006E642F"/>
    <w:pPr>
      <w:numPr>
        <w:ilvl w:val="0"/>
        <w:numId w:val="0"/>
      </w:numPr>
      <w:outlineLvl w:val="9"/>
    </w:pPr>
  </w:style>
  <w:style w:type="paragraph" w:customStyle="1" w:styleId="TableBullet">
    <w:name w:val="Table Bullet"/>
    <w:basedOn w:val="Normal"/>
    <w:rsid w:val="00160854"/>
    <w:pPr>
      <w:numPr>
        <w:numId w:val="15"/>
      </w:numPr>
      <w:spacing w:after="60"/>
      <w:ind w:left="357" w:hanging="357"/>
      <w:jc w:val="left"/>
    </w:pPr>
    <w:rPr>
      <w:rFonts w:cs="Cambria"/>
      <w:noProof/>
      <w:lang w:eastAsia="fr-FR"/>
    </w:rPr>
  </w:style>
  <w:style w:type="paragraph" w:customStyle="1" w:styleId="ListHanging">
    <w:name w:val="List Hanging"/>
    <w:basedOn w:val="Normal"/>
    <w:rsid w:val="0078616E"/>
    <w:pPr>
      <w:tabs>
        <w:tab w:val="left" w:pos="714"/>
      </w:tabs>
      <w:ind w:left="720" w:hanging="720"/>
      <w:contextualSpacing/>
    </w:pPr>
    <w:rPr>
      <w:rFonts w:cs="Cambria"/>
      <w:lang w:eastAsia="fr-FR"/>
    </w:rPr>
  </w:style>
  <w:style w:type="paragraph" w:customStyle="1" w:styleId="Notetablebody">
    <w:name w:val="Note table body"/>
    <w:basedOn w:val="NoteContinue"/>
    <w:rsid w:val="009D5EF6"/>
    <w:pPr>
      <w:spacing w:before="20" w:after="20"/>
    </w:pPr>
  </w:style>
  <w:style w:type="paragraph" w:customStyle="1" w:styleId="ListHangingIndent">
    <w:name w:val="List Hanging Indent"/>
    <w:basedOn w:val="BodyText"/>
    <w:rsid w:val="00153341"/>
    <w:pPr>
      <w:tabs>
        <w:tab w:val="left" w:pos="1701"/>
      </w:tabs>
      <w:ind w:left="403"/>
      <w:contextualSpacing/>
    </w:pPr>
  </w:style>
  <w:style w:type="paragraph" w:customStyle="1" w:styleId="NoteListHangingIndent">
    <w:name w:val="Note List Hanging Indent"/>
    <w:basedOn w:val="NoteContinue"/>
    <w:rsid w:val="0075497A"/>
    <w:pPr>
      <w:ind w:left="800" w:hanging="397"/>
      <w:contextualSpacing/>
    </w:pPr>
  </w:style>
  <w:style w:type="paragraph" w:customStyle="1" w:styleId="NoteListHanging">
    <w:name w:val="Note List Hanging"/>
    <w:basedOn w:val="NoteListHangingIndent"/>
    <w:rsid w:val="00D63CE4"/>
    <w:pPr>
      <w:tabs>
        <w:tab w:val="clear" w:pos="960"/>
      </w:tabs>
      <w:ind w:left="720" w:hanging="720"/>
    </w:pPr>
  </w:style>
  <w:style w:type="paragraph" w:customStyle="1" w:styleId="ForewordTable">
    <w:name w:val="Foreword Table"/>
    <w:basedOn w:val="ForewordText"/>
    <w:rsid w:val="00D173BD"/>
    <w:pPr>
      <w:spacing w:after="60"/>
    </w:pPr>
  </w:style>
  <w:style w:type="paragraph" w:customStyle="1" w:styleId="ForewordTableEnd">
    <w:name w:val="Foreword Table End"/>
    <w:basedOn w:val="ForewordText"/>
    <w:rsid w:val="00D173BD"/>
  </w:style>
  <w:style w:type="paragraph" w:customStyle="1" w:styleId="FootnoteList">
    <w:name w:val="Footnote List"/>
    <w:basedOn w:val="FootnoteText"/>
    <w:rsid w:val="0064497D"/>
    <w:pPr>
      <w:numPr>
        <w:numId w:val="16"/>
      </w:numPr>
      <w:tabs>
        <w:tab w:val="left" w:pos="284"/>
        <w:tab w:val="left" w:pos="425"/>
      </w:tabs>
      <w:spacing w:after="120" w:line="210" w:lineRule="atLeast"/>
    </w:pPr>
    <w:rPr>
      <w:rFonts w:ascii="Arial" w:hAnsi="Arial"/>
      <w:sz w:val="18"/>
    </w:rPr>
  </w:style>
  <w:style w:type="character" w:styleId="CommentReference">
    <w:name w:val="annotation reference"/>
    <w:uiPriority w:val="99"/>
    <w:semiHidden/>
    <w:rsid w:val="006D395F"/>
    <w:rPr>
      <w:rFonts w:cs="Times New Roman"/>
      <w:sz w:val="16"/>
      <w:szCs w:val="16"/>
    </w:rPr>
  </w:style>
  <w:style w:type="paragraph" w:styleId="CommentText">
    <w:name w:val="annotation text"/>
    <w:basedOn w:val="Normal"/>
    <w:link w:val="CommentTextChar"/>
    <w:uiPriority w:val="99"/>
    <w:semiHidden/>
    <w:rsid w:val="006D395F"/>
    <w:pPr>
      <w:spacing w:line="240" w:lineRule="auto"/>
    </w:pPr>
    <w:rPr>
      <w:sz w:val="20"/>
      <w:lang w:val="x-none"/>
    </w:rPr>
  </w:style>
  <w:style w:type="character" w:customStyle="1" w:styleId="CommentTextChar">
    <w:name w:val="Comment Text Char"/>
    <w:link w:val="CommentText"/>
    <w:uiPriority w:val="99"/>
    <w:semiHidden/>
    <w:locked/>
    <w:rsid w:val="006D395F"/>
    <w:rPr>
      <w:rFonts w:ascii="Cambria" w:hAnsi="Cambria" w:cs="Times New Roman"/>
      <w:lang w:val="x-none" w:eastAsia="en-US"/>
    </w:rPr>
  </w:style>
  <w:style w:type="paragraph" w:styleId="CommentSubject">
    <w:name w:val="annotation subject"/>
    <w:basedOn w:val="CommentText"/>
    <w:next w:val="CommentText"/>
    <w:link w:val="CommentSubjectChar"/>
    <w:uiPriority w:val="99"/>
    <w:semiHidden/>
    <w:rsid w:val="006D395F"/>
    <w:rPr>
      <w:b/>
      <w:bCs/>
    </w:rPr>
  </w:style>
  <w:style w:type="character" w:customStyle="1" w:styleId="CommentSubjectChar">
    <w:name w:val="Comment Subject Char"/>
    <w:link w:val="CommentSubject"/>
    <w:uiPriority w:val="99"/>
    <w:semiHidden/>
    <w:locked/>
    <w:rsid w:val="006D395F"/>
    <w:rPr>
      <w:rFonts w:ascii="Cambria" w:hAnsi="Cambria" w:cs="Times New Roman"/>
      <w:b/>
      <w:bCs/>
      <w:lang w:val="x-none" w:eastAsia="en-US"/>
    </w:rPr>
  </w:style>
  <w:style w:type="paragraph" w:customStyle="1" w:styleId="Formulabullet">
    <w:name w:val="Formula bullet"/>
    <w:basedOn w:val="Formula"/>
    <w:rsid w:val="00731347"/>
    <w:pPr>
      <w:numPr>
        <w:numId w:val="18"/>
      </w:numPr>
      <w:tabs>
        <w:tab w:val="left" w:pos="3402"/>
      </w:tabs>
    </w:pPr>
  </w:style>
  <w:style w:type="paragraph" w:customStyle="1" w:styleId="Listalpha">
    <w:name w:val="List alpha"/>
    <w:basedOn w:val="BodyText"/>
    <w:rsid w:val="00577B67"/>
    <w:pPr>
      <w:numPr>
        <w:numId w:val="19"/>
      </w:numPr>
      <w:tabs>
        <w:tab w:val="left" w:pos="720"/>
      </w:tabs>
    </w:pPr>
  </w:style>
  <w:style w:type="paragraph" w:customStyle="1" w:styleId="Notation">
    <w:name w:val="Notation"/>
    <w:basedOn w:val="BodyText"/>
    <w:rsid w:val="000F4D52"/>
    <w:pPr>
      <w:ind w:left="806" w:hanging="403"/>
    </w:pPr>
  </w:style>
  <w:style w:type="character" w:customStyle="1" w:styleId="CharChar8">
    <w:name w:val="Char Char8"/>
    <w:locked/>
    <w:rsid w:val="009703CB"/>
    <w:rPr>
      <w:rFonts w:ascii="Univers" w:hAnsi="Univers" w:cs="Times New Roman"/>
      <w:b/>
      <w:spacing w:val="-3"/>
      <w:sz w:val="24"/>
    </w:rPr>
  </w:style>
  <w:style w:type="paragraph" w:customStyle="1" w:styleId="List1">
    <w:name w:val="List1"/>
    <w:basedOn w:val="Normal"/>
    <w:link w:val="List1Char"/>
    <w:rsid w:val="003616A9"/>
    <w:pPr>
      <w:spacing w:after="60"/>
      <w:jc w:val="left"/>
    </w:pPr>
    <w:rPr>
      <w:lang w:eastAsia="en-GB"/>
    </w:rPr>
  </w:style>
  <w:style w:type="paragraph" w:customStyle="1" w:styleId="Normalleft">
    <w:name w:val="Normalleft"/>
    <w:basedOn w:val="Normal"/>
    <w:rsid w:val="00FC0311"/>
    <w:pPr>
      <w:tabs>
        <w:tab w:val="left" w:pos="567"/>
        <w:tab w:val="left" w:pos="1134"/>
        <w:tab w:val="left" w:pos="1985"/>
        <w:tab w:val="left" w:pos="2835"/>
        <w:tab w:val="left" w:pos="3969"/>
      </w:tabs>
      <w:suppressAutoHyphens/>
      <w:spacing w:after="0" w:line="240" w:lineRule="auto"/>
    </w:pPr>
    <w:rPr>
      <w:rFonts w:ascii="Times New Roman" w:hAnsi="Times New Roman"/>
    </w:rPr>
  </w:style>
  <w:style w:type="paragraph" w:customStyle="1" w:styleId="Equation">
    <w:name w:val="Equation"/>
    <w:basedOn w:val="Normal"/>
    <w:rsid w:val="00FC0311"/>
    <w:pPr>
      <w:tabs>
        <w:tab w:val="left" w:pos="1560"/>
        <w:tab w:val="left" w:pos="1701"/>
        <w:tab w:val="left" w:pos="1985"/>
        <w:tab w:val="left" w:pos="2127"/>
        <w:tab w:val="left" w:pos="2835"/>
        <w:tab w:val="left" w:pos="3969"/>
        <w:tab w:val="left" w:pos="7938"/>
      </w:tabs>
      <w:suppressAutoHyphens/>
      <w:spacing w:after="200" w:line="240" w:lineRule="auto"/>
      <w:ind w:left="1134"/>
    </w:pPr>
    <w:rPr>
      <w:rFonts w:ascii="Times New Roman" w:hAnsi="Times New Roman"/>
    </w:rPr>
  </w:style>
  <w:style w:type="paragraph" w:styleId="TOC4">
    <w:name w:val="toc 4"/>
    <w:basedOn w:val="Normal"/>
    <w:next w:val="Normal"/>
    <w:autoRedefine/>
    <w:uiPriority w:val="39"/>
    <w:unhideWhenUsed/>
    <w:locked/>
    <w:rsid w:val="00466092"/>
    <w:pPr>
      <w:spacing w:after="100" w:line="259" w:lineRule="auto"/>
      <w:ind w:left="660"/>
      <w:jc w:val="left"/>
    </w:pPr>
    <w:rPr>
      <w:rFonts w:ascii="Calibri" w:hAnsi="Calibri"/>
      <w:lang w:eastAsia="en-GB"/>
    </w:rPr>
  </w:style>
  <w:style w:type="paragraph" w:styleId="TOC5">
    <w:name w:val="toc 5"/>
    <w:basedOn w:val="Normal"/>
    <w:next w:val="Normal"/>
    <w:autoRedefine/>
    <w:uiPriority w:val="39"/>
    <w:unhideWhenUsed/>
    <w:locked/>
    <w:rsid w:val="00466092"/>
    <w:pPr>
      <w:spacing w:after="100" w:line="259" w:lineRule="auto"/>
      <w:ind w:left="880"/>
      <w:jc w:val="left"/>
    </w:pPr>
    <w:rPr>
      <w:rFonts w:ascii="Calibri" w:hAnsi="Calibri"/>
      <w:lang w:eastAsia="en-GB"/>
    </w:rPr>
  </w:style>
  <w:style w:type="paragraph" w:styleId="TOC6">
    <w:name w:val="toc 6"/>
    <w:basedOn w:val="Normal"/>
    <w:next w:val="Normal"/>
    <w:autoRedefine/>
    <w:uiPriority w:val="39"/>
    <w:unhideWhenUsed/>
    <w:locked/>
    <w:rsid w:val="00466092"/>
    <w:pPr>
      <w:spacing w:after="100" w:line="259" w:lineRule="auto"/>
      <w:ind w:left="1100"/>
      <w:jc w:val="left"/>
    </w:pPr>
    <w:rPr>
      <w:rFonts w:ascii="Calibri" w:hAnsi="Calibri"/>
      <w:lang w:eastAsia="en-GB"/>
    </w:rPr>
  </w:style>
  <w:style w:type="paragraph" w:styleId="TOC7">
    <w:name w:val="toc 7"/>
    <w:basedOn w:val="Normal"/>
    <w:next w:val="Normal"/>
    <w:autoRedefine/>
    <w:uiPriority w:val="39"/>
    <w:unhideWhenUsed/>
    <w:locked/>
    <w:rsid w:val="00466092"/>
    <w:pPr>
      <w:spacing w:after="100" w:line="259" w:lineRule="auto"/>
      <w:ind w:left="1320"/>
      <w:jc w:val="left"/>
    </w:pPr>
    <w:rPr>
      <w:rFonts w:ascii="Calibri" w:hAnsi="Calibri"/>
      <w:lang w:eastAsia="en-GB"/>
    </w:rPr>
  </w:style>
  <w:style w:type="paragraph" w:styleId="TOC8">
    <w:name w:val="toc 8"/>
    <w:basedOn w:val="Normal"/>
    <w:next w:val="Normal"/>
    <w:autoRedefine/>
    <w:uiPriority w:val="39"/>
    <w:unhideWhenUsed/>
    <w:locked/>
    <w:rsid w:val="00466092"/>
    <w:pPr>
      <w:spacing w:after="100" w:line="259" w:lineRule="auto"/>
      <w:ind w:left="1540"/>
      <w:jc w:val="left"/>
    </w:pPr>
    <w:rPr>
      <w:rFonts w:ascii="Calibri" w:hAnsi="Calibri"/>
      <w:lang w:eastAsia="en-GB"/>
    </w:rPr>
  </w:style>
  <w:style w:type="character" w:customStyle="1" w:styleId="NichtaufgelsteErwhnung1">
    <w:name w:val="Nicht aufgelöste Erwähnung1"/>
    <w:uiPriority w:val="99"/>
    <w:unhideWhenUsed/>
    <w:rsid w:val="00466092"/>
    <w:rPr>
      <w:color w:val="605E5C"/>
      <w:shd w:val="clear" w:color="auto" w:fill="E1DFDD"/>
    </w:rPr>
  </w:style>
  <w:style w:type="paragraph" w:customStyle="1" w:styleId="Paragraph">
    <w:name w:val="Paragraph"/>
    <w:basedOn w:val="BodyText"/>
    <w:link w:val="ParagraphCharChar"/>
    <w:qFormat/>
    <w:rsid w:val="00B62BA9"/>
    <w:rPr>
      <w:lang w:val="x-none"/>
    </w:rPr>
  </w:style>
  <w:style w:type="character" w:customStyle="1" w:styleId="ParagraphCharChar">
    <w:name w:val="Paragraph Char Char"/>
    <w:link w:val="Paragraph"/>
    <w:rsid w:val="00B62BA9"/>
    <w:rPr>
      <w:rFonts w:ascii="Cambria" w:eastAsia="MS Mincho" w:hAnsi="Cambria"/>
      <w:sz w:val="22"/>
      <w:lang w:val="x-none" w:eastAsia="fr-FR" w:bidi="ar-SA"/>
    </w:rPr>
  </w:style>
  <w:style w:type="paragraph" w:customStyle="1" w:styleId="berarbeitung1">
    <w:name w:val="Überarbeitung1"/>
    <w:hidden/>
    <w:uiPriority w:val="99"/>
    <w:semiHidden/>
    <w:rsid w:val="004073B6"/>
    <w:rPr>
      <w:rFonts w:ascii="Cambria" w:eastAsia="Times New Roman" w:hAnsi="Cambria"/>
      <w:sz w:val="22"/>
      <w:szCs w:val="22"/>
      <w:lang w:eastAsia="en-US"/>
    </w:rPr>
  </w:style>
  <w:style w:type="character" w:customStyle="1" w:styleId="NichtaufgelsteErwhnung2">
    <w:name w:val="Nicht aufgelöste Erwähnung2"/>
    <w:uiPriority w:val="99"/>
    <w:unhideWhenUsed/>
    <w:rsid w:val="006E642F"/>
    <w:rPr>
      <w:color w:val="605E5C"/>
      <w:shd w:val="clear" w:color="auto" w:fill="E1DFDD"/>
    </w:rPr>
  </w:style>
  <w:style w:type="paragraph" w:customStyle="1" w:styleId="Listenabsatz1">
    <w:name w:val="Listenabsatz1"/>
    <w:basedOn w:val="Normal"/>
    <w:qFormat/>
    <w:rsid w:val="00B0504E"/>
    <w:pPr>
      <w:widowControl w:val="0"/>
      <w:autoSpaceDE w:val="0"/>
      <w:autoSpaceDN w:val="0"/>
      <w:spacing w:after="0" w:line="240" w:lineRule="auto"/>
      <w:ind w:left="169" w:hanging="654"/>
      <w:jc w:val="left"/>
    </w:pPr>
    <w:rPr>
      <w:rFonts w:eastAsia="Cambria" w:cs="Cambria"/>
      <w:lang w:val="en-US"/>
    </w:rPr>
  </w:style>
  <w:style w:type="character" w:styleId="PageNumber">
    <w:name w:val="page number"/>
    <w:basedOn w:val="DefaultParagraphFont"/>
    <w:uiPriority w:val="99"/>
    <w:rsid w:val="00D46CBB"/>
  </w:style>
  <w:style w:type="paragraph" w:customStyle="1" w:styleId="EDITORIALNOTE">
    <w:name w:val="EDITORIAL NOTE"/>
    <w:basedOn w:val="Note"/>
    <w:rsid w:val="001E1DE9"/>
    <w:pPr>
      <w:shd w:val="clear" w:color="auto" w:fill="FFFF00"/>
    </w:pPr>
    <w:rPr>
      <w:b/>
      <w:sz w:val="22"/>
    </w:rPr>
  </w:style>
  <w:style w:type="paragraph" w:customStyle="1" w:styleId="TableParagraph">
    <w:name w:val="Table Paragraph"/>
    <w:basedOn w:val="Normal"/>
    <w:qFormat/>
    <w:rsid w:val="005D4C85"/>
    <w:pPr>
      <w:widowControl w:val="0"/>
      <w:autoSpaceDE w:val="0"/>
      <w:autoSpaceDN w:val="0"/>
      <w:spacing w:after="0" w:line="240" w:lineRule="auto"/>
      <w:jc w:val="left"/>
    </w:pPr>
    <w:rPr>
      <w:rFonts w:ascii="Arial" w:eastAsia="Arial" w:hAnsi="Arial" w:cs="Arial"/>
      <w:lang w:val="en-US"/>
    </w:rPr>
  </w:style>
  <w:style w:type="paragraph" w:customStyle="1" w:styleId="FigureSubtitle">
    <w:name w:val="FigureSubtitle"/>
    <w:basedOn w:val="Normal"/>
    <w:rsid w:val="00E37C74"/>
    <w:pPr>
      <w:keepNext/>
      <w:keepLines/>
      <w:tabs>
        <w:tab w:val="left" w:pos="340"/>
        <w:tab w:val="left" w:pos="425"/>
        <w:tab w:val="left" w:pos="720"/>
        <w:tab w:val="left" w:pos="4700"/>
      </w:tabs>
      <w:spacing w:after="0" w:line="240" w:lineRule="auto"/>
      <w:jc w:val="center"/>
    </w:pPr>
    <w:rPr>
      <w:sz w:val="20"/>
      <w:lang w:eastAsia="en-GB"/>
    </w:rPr>
  </w:style>
  <w:style w:type="paragraph" w:styleId="List">
    <w:name w:val="List"/>
    <w:basedOn w:val="Normal"/>
    <w:link w:val="ListChar"/>
    <w:uiPriority w:val="99"/>
    <w:rsid w:val="00955C19"/>
    <w:pPr>
      <w:ind w:left="283" w:hanging="283"/>
    </w:pPr>
  </w:style>
  <w:style w:type="character" w:customStyle="1" w:styleId="ListChar">
    <w:name w:val="List Char"/>
    <w:link w:val="List"/>
    <w:rsid w:val="00955C19"/>
    <w:rPr>
      <w:rFonts w:ascii="Cambria" w:hAnsi="Cambria"/>
      <w:sz w:val="22"/>
      <w:szCs w:val="22"/>
      <w:lang w:val="en-GB" w:eastAsia="en-US" w:bidi="ar-SA"/>
    </w:rPr>
  </w:style>
  <w:style w:type="character" w:customStyle="1" w:styleId="List1Char">
    <w:name w:val="List1 Char"/>
    <w:link w:val="List1"/>
    <w:rsid w:val="003616A9"/>
    <w:rPr>
      <w:rFonts w:ascii="Cambria" w:hAnsi="Cambria"/>
      <w:sz w:val="22"/>
    </w:rPr>
  </w:style>
  <w:style w:type="paragraph" w:customStyle="1" w:styleId="Table">
    <w:name w:val="Table"/>
    <w:basedOn w:val="Normal"/>
    <w:rsid w:val="00021835"/>
    <w:pPr>
      <w:keepNext/>
      <w:keepLines/>
      <w:tabs>
        <w:tab w:val="num" w:pos="0"/>
        <w:tab w:val="left" w:pos="567"/>
      </w:tabs>
      <w:suppressAutoHyphens/>
      <w:spacing w:after="0" w:line="240" w:lineRule="auto"/>
    </w:pPr>
    <w:rPr>
      <w:rFonts w:ascii="Times New Roman" w:hAnsi="Times New Roman"/>
      <w:sz w:val="20"/>
    </w:rPr>
  </w:style>
  <w:style w:type="character" w:customStyle="1" w:styleId="DefinitionChar">
    <w:name w:val="Definition Char"/>
    <w:link w:val="Definition"/>
    <w:rsid w:val="003865F7"/>
    <w:rPr>
      <w:rFonts w:ascii="Cambria" w:hAnsi="Cambria"/>
      <w:sz w:val="22"/>
      <w:szCs w:val="22"/>
      <w:lang w:eastAsia="en-US"/>
    </w:rPr>
  </w:style>
  <w:style w:type="paragraph" w:customStyle="1" w:styleId="Symbols">
    <w:name w:val="Symbols"/>
    <w:basedOn w:val="BodyText"/>
    <w:rsid w:val="003865F7"/>
    <w:pPr>
      <w:tabs>
        <w:tab w:val="left" w:pos="720"/>
        <w:tab w:val="left" w:pos="1440"/>
      </w:tabs>
      <w:ind w:left="720" w:hanging="720"/>
    </w:pPr>
    <w:rPr>
      <w:rFonts w:eastAsia="Times New Roman"/>
      <w:lang w:eastAsia="de-DE"/>
    </w:rPr>
  </w:style>
  <w:style w:type="paragraph" w:customStyle="1" w:styleId="EditorialNote0">
    <w:name w:val="Editorial Note"/>
    <w:basedOn w:val="Normal"/>
    <w:rsid w:val="00F82994"/>
    <w:pPr>
      <w:shd w:val="clear" w:color="auto" w:fill="FFFF00"/>
      <w:tabs>
        <w:tab w:val="left" w:pos="1985"/>
      </w:tabs>
    </w:pPr>
    <w:rPr>
      <w:b/>
    </w:rPr>
  </w:style>
  <w:style w:type="character" w:customStyle="1" w:styleId="NoteChar">
    <w:name w:val="Note Char"/>
    <w:link w:val="Note"/>
    <w:rsid w:val="00B84026"/>
    <w:rPr>
      <w:rFonts w:ascii="Cambria" w:hAnsi="Cambria"/>
      <w:szCs w:val="22"/>
      <w:lang w:eastAsia="en-US"/>
    </w:rPr>
  </w:style>
  <w:style w:type="paragraph" w:styleId="List2">
    <w:name w:val="List 2"/>
    <w:basedOn w:val="Normal"/>
    <w:uiPriority w:val="99"/>
    <w:rsid w:val="00AC6414"/>
    <w:pPr>
      <w:ind w:left="566" w:hanging="283"/>
    </w:pPr>
  </w:style>
  <w:style w:type="paragraph" w:customStyle="1" w:styleId="Figure">
    <w:name w:val="Figure"/>
    <w:basedOn w:val="Normal"/>
    <w:rsid w:val="00B4202D"/>
    <w:pPr>
      <w:keepNext/>
      <w:keepLines/>
      <w:tabs>
        <w:tab w:val="left" w:pos="340"/>
        <w:tab w:val="left" w:pos="720"/>
      </w:tabs>
      <w:jc w:val="center"/>
    </w:pPr>
  </w:style>
  <w:style w:type="paragraph" w:customStyle="1" w:styleId="where">
    <w:name w:val="where"/>
    <w:basedOn w:val="Normal"/>
    <w:rsid w:val="00B4202D"/>
    <w:pPr>
      <w:tabs>
        <w:tab w:val="left" w:pos="720"/>
      </w:tabs>
      <w:jc w:val="left"/>
    </w:pPr>
    <w:rPr>
      <w:rFonts w:cs="Cambria"/>
      <w:lang w:eastAsia="fr-FR"/>
    </w:rPr>
  </w:style>
  <w:style w:type="character" w:customStyle="1" w:styleId="CharChar47">
    <w:name w:val="Char Char47"/>
    <w:locked/>
    <w:rsid w:val="00C15607"/>
    <w:rPr>
      <w:rFonts w:ascii="Cambria" w:eastAsia="MS Mincho" w:hAnsi="Cambria" w:cs="Cambria"/>
      <w:b/>
      <w:sz w:val="22"/>
      <w:lang w:val="en-GB" w:eastAsia="fr-FR" w:bidi="ar-SA"/>
    </w:rPr>
  </w:style>
  <w:style w:type="paragraph" w:customStyle="1" w:styleId="Tabletext10">
    <w:name w:val="Table text (10)"/>
    <w:basedOn w:val="Normal"/>
    <w:rsid w:val="004F72F8"/>
    <w:pPr>
      <w:spacing w:after="60" w:line="230" w:lineRule="atLeast"/>
      <w:jc w:val="center"/>
    </w:pPr>
    <w:rPr>
      <w:rFonts w:cs="Cambria"/>
      <w:sz w:val="21"/>
      <w:lang w:eastAsia="fr-FR"/>
    </w:rPr>
  </w:style>
  <w:style w:type="paragraph" w:customStyle="1" w:styleId="Tablebodycentred">
    <w:name w:val="Table body centred"/>
    <w:basedOn w:val="Tablebodyleft"/>
    <w:rsid w:val="00B60449"/>
    <w:pPr>
      <w:jc w:val="center"/>
    </w:pPr>
  </w:style>
  <w:style w:type="paragraph" w:customStyle="1" w:styleId="Notelistindented">
    <w:name w:val="Note list indented"/>
    <w:basedOn w:val="NoteList"/>
    <w:rsid w:val="00261339"/>
  </w:style>
  <w:style w:type="paragraph" w:customStyle="1" w:styleId="Notelist2">
    <w:name w:val="Note list2"/>
    <w:basedOn w:val="NoteList"/>
    <w:rsid w:val="00B4754B"/>
    <w:pPr>
      <w:numPr>
        <w:numId w:val="13"/>
      </w:numPr>
    </w:pPr>
  </w:style>
  <w:style w:type="character" w:customStyle="1" w:styleId="ANNEXChar">
    <w:name w:val="ANNEX Char"/>
    <w:link w:val="ANNEX"/>
    <w:rsid w:val="00EB0735"/>
    <w:rPr>
      <w:rFonts w:ascii="Cambria" w:eastAsia="MS Mincho" w:hAnsi="Cambria"/>
      <w:b/>
      <w:sz w:val="28"/>
      <w:lang w:eastAsia="ja-JP"/>
    </w:rPr>
  </w:style>
  <w:style w:type="paragraph" w:customStyle="1" w:styleId="ISOChange">
    <w:name w:val="ISO_Change"/>
    <w:basedOn w:val="Normal"/>
    <w:rsid w:val="00607FB8"/>
    <w:pPr>
      <w:spacing w:before="210" w:after="0" w:line="210" w:lineRule="exact"/>
      <w:jc w:val="left"/>
    </w:pPr>
    <w:rPr>
      <w:rFonts w:ascii="Arial" w:hAnsi="Arial"/>
      <w:sz w:val="18"/>
    </w:rPr>
  </w:style>
  <w:style w:type="character" w:customStyle="1" w:styleId="ForewordTextChar">
    <w:name w:val="Foreword Text Char"/>
    <w:link w:val="ForewordText"/>
    <w:rsid w:val="00F17D7C"/>
    <w:rPr>
      <w:rFonts w:ascii="Cambria" w:hAnsi="Cambria"/>
      <w:sz w:val="22"/>
      <w:szCs w:val="22"/>
      <w:lang w:eastAsia="en-US"/>
    </w:rPr>
  </w:style>
  <w:style w:type="paragraph" w:customStyle="1" w:styleId="Default">
    <w:name w:val="Default"/>
    <w:rsid w:val="001B7EEF"/>
    <w:pPr>
      <w:autoSpaceDE w:val="0"/>
      <w:autoSpaceDN w:val="0"/>
      <w:adjustRightInd w:val="0"/>
    </w:pPr>
    <w:rPr>
      <w:rFonts w:ascii="Cambria" w:hAnsi="Cambria" w:cs="Cambria"/>
      <w:color w:val="000000"/>
      <w:sz w:val="24"/>
      <w:szCs w:val="24"/>
    </w:rPr>
  </w:style>
  <w:style w:type="character" w:customStyle="1" w:styleId="citeapp">
    <w:name w:val="cite_app"/>
    <w:rsid w:val="00EE772B"/>
    <w:rPr>
      <w:rFonts w:ascii="Cambria" w:hAnsi="Cambria"/>
      <w:bdr w:val="none" w:sz="0" w:space="0" w:color="auto"/>
      <w:shd w:val="clear" w:color="auto" w:fill="CCFF33"/>
    </w:rPr>
  </w:style>
  <w:style w:type="character" w:customStyle="1" w:styleId="citesec">
    <w:name w:val="cite_sec"/>
    <w:rsid w:val="00EE772B"/>
    <w:rPr>
      <w:rFonts w:ascii="Cambria" w:hAnsi="Cambria"/>
      <w:bdr w:val="none" w:sz="0" w:space="0" w:color="auto"/>
      <w:shd w:val="clear" w:color="auto" w:fill="FFCCCC"/>
    </w:rPr>
  </w:style>
  <w:style w:type="character" w:customStyle="1" w:styleId="stddocNumber">
    <w:name w:val="std_docNumber"/>
    <w:rsid w:val="00EE772B"/>
    <w:rPr>
      <w:rFonts w:ascii="Cambria" w:hAnsi="Cambria"/>
      <w:bdr w:val="none" w:sz="0" w:space="0" w:color="auto"/>
      <w:shd w:val="clear" w:color="auto" w:fill="F2DBDB"/>
    </w:rPr>
  </w:style>
  <w:style w:type="character" w:customStyle="1" w:styleId="stddocPartNumber">
    <w:name w:val="std_docPartNumber"/>
    <w:rsid w:val="00EE772B"/>
    <w:rPr>
      <w:rFonts w:ascii="Cambria" w:hAnsi="Cambria"/>
      <w:bdr w:val="none" w:sz="0" w:space="0" w:color="auto"/>
      <w:shd w:val="clear" w:color="auto" w:fill="EAF1DD"/>
    </w:rPr>
  </w:style>
  <w:style w:type="character" w:customStyle="1" w:styleId="stdpublisher">
    <w:name w:val="std_publisher"/>
    <w:rsid w:val="00EE772B"/>
    <w:rPr>
      <w:rFonts w:ascii="Cambria" w:hAnsi="Cambria"/>
      <w:bdr w:val="none" w:sz="0" w:space="0" w:color="auto"/>
      <w:shd w:val="clear" w:color="auto" w:fill="C6D9F1"/>
    </w:rPr>
  </w:style>
  <w:style w:type="paragraph" w:customStyle="1" w:styleId="ListContinue1">
    <w:name w:val="List Continue 1"/>
    <w:basedOn w:val="BaseText"/>
    <w:rsid w:val="00EE772B"/>
    <w:pPr>
      <w:ind w:left="403" w:hanging="403"/>
    </w:pPr>
    <w:rPr>
      <w:lang w:val="fr-FR"/>
    </w:rPr>
  </w:style>
  <w:style w:type="paragraph" w:styleId="Revision">
    <w:name w:val="Revision"/>
    <w:hidden/>
    <w:uiPriority w:val="99"/>
    <w:semiHidden/>
    <w:rsid w:val="00E0667B"/>
    <w:rPr>
      <w:rFonts w:ascii="Cambria" w:eastAsia="Times New Roman" w:hAnsi="Cambria"/>
      <w:sz w:val="22"/>
      <w:szCs w:val="22"/>
      <w:lang w:eastAsia="en-US"/>
    </w:rPr>
  </w:style>
  <w:style w:type="paragraph" w:customStyle="1" w:styleId="AdmittedTerm">
    <w:name w:val="Admitted Term"/>
    <w:basedOn w:val="BaseText"/>
    <w:next w:val="Definition"/>
    <w:qFormat/>
    <w:rsid w:val="00EE772B"/>
    <w:pPr>
      <w:spacing w:after="0"/>
      <w:jc w:val="left"/>
    </w:pPr>
  </w:style>
  <w:style w:type="paragraph" w:customStyle="1" w:styleId="Code-">
    <w:name w:val="Code (-)"/>
    <w:basedOn w:val="Code"/>
    <w:rsid w:val="00EE772B"/>
    <w:pPr>
      <w:spacing w:line="220" w:lineRule="atLeast"/>
    </w:pPr>
    <w:rPr>
      <w:sz w:val="18"/>
    </w:rPr>
  </w:style>
  <w:style w:type="paragraph" w:customStyle="1" w:styleId="Figureexample">
    <w:name w:val="Figure example"/>
    <w:basedOn w:val="Example"/>
    <w:rsid w:val="00EE772B"/>
  </w:style>
  <w:style w:type="paragraph" w:customStyle="1" w:styleId="Figuresubtitle0">
    <w:name w:val="Figure subtitle"/>
    <w:basedOn w:val="BaseText"/>
    <w:rsid w:val="00EE772B"/>
    <w:pPr>
      <w:spacing w:before="120" w:after="120"/>
      <w:jc w:val="center"/>
    </w:pPr>
    <w:rPr>
      <w:b/>
    </w:rPr>
  </w:style>
  <w:style w:type="paragraph" w:customStyle="1" w:styleId="ListNumber1">
    <w:name w:val="List Number 1"/>
    <w:basedOn w:val="BaseText"/>
    <w:rsid w:val="00EE772B"/>
    <w:pPr>
      <w:tabs>
        <w:tab w:val="left" w:pos="403"/>
      </w:tabs>
      <w:ind w:left="403" w:hanging="403"/>
    </w:pPr>
    <w:rPr>
      <w:lang w:val="fr-FR"/>
    </w:rPr>
  </w:style>
  <w:style w:type="paragraph" w:styleId="Bibliography">
    <w:name w:val="Bibliography"/>
    <w:basedOn w:val="Normal"/>
    <w:next w:val="Normal"/>
    <w:uiPriority w:val="99"/>
    <w:semiHidden/>
    <w:rsid w:val="000A11FF"/>
    <w:rPr>
      <w:color w:val="FF0000"/>
    </w:rPr>
  </w:style>
  <w:style w:type="character" w:styleId="UnresolvedMention">
    <w:name w:val="Unresolved Mention"/>
    <w:uiPriority w:val="99"/>
    <w:semiHidden/>
    <w:unhideWhenUsed/>
    <w:rsid w:val="000A11FF"/>
    <w:rPr>
      <w:color w:val="605E5C"/>
      <w:shd w:val="clear" w:color="auto" w:fill="E1DFDD"/>
    </w:rPr>
  </w:style>
  <w:style w:type="paragraph" w:customStyle="1" w:styleId="Noteindent">
    <w:name w:val="Note indent"/>
    <w:basedOn w:val="Note"/>
    <w:rsid w:val="00EE772B"/>
    <w:pPr>
      <w:tabs>
        <w:tab w:val="clear" w:pos="965"/>
        <w:tab w:val="left" w:pos="1368"/>
      </w:tabs>
      <w:ind w:left="403"/>
    </w:pPr>
  </w:style>
  <w:style w:type="character" w:styleId="PlaceholderText">
    <w:name w:val="Placeholder Text"/>
    <w:uiPriority w:val="99"/>
    <w:semiHidden/>
    <w:rsid w:val="000A11FF"/>
    <w:rPr>
      <w:color w:val="808080"/>
    </w:rPr>
  </w:style>
  <w:style w:type="character" w:styleId="SubtleReference">
    <w:name w:val="Subtle Reference"/>
    <w:uiPriority w:val="31"/>
    <w:qFormat/>
    <w:rsid w:val="000A11FF"/>
    <w:rPr>
      <w:smallCaps/>
      <w:color w:val="C0504D"/>
      <w:u w:val="single"/>
    </w:rPr>
  </w:style>
  <w:style w:type="paragraph" w:customStyle="1" w:styleId="Tablefooter-">
    <w:name w:val="Table footer (-)"/>
    <w:basedOn w:val="BaseText"/>
    <w:rsid w:val="00EE772B"/>
    <w:pPr>
      <w:tabs>
        <w:tab w:val="left" w:pos="346"/>
      </w:tabs>
      <w:spacing w:before="60" w:after="60" w:line="200" w:lineRule="atLeast"/>
    </w:pPr>
    <w:rPr>
      <w:sz w:val="18"/>
    </w:rPr>
  </w:style>
  <w:style w:type="character" w:customStyle="1" w:styleId="stddocTitle">
    <w:name w:val="std_docTitle"/>
    <w:rsid w:val="00EE772B"/>
    <w:rPr>
      <w:rFonts w:ascii="Cambria" w:hAnsi="Cambria"/>
      <w:i/>
      <w:bdr w:val="none" w:sz="0" w:space="0" w:color="auto"/>
      <w:shd w:val="clear" w:color="auto" w:fill="FDE9D9"/>
    </w:rPr>
  </w:style>
  <w:style w:type="character" w:customStyle="1" w:styleId="stdyear">
    <w:name w:val="std_year"/>
    <w:rsid w:val="00EE772B"/>
    <w:rPr>
      <w:rFonts w:ascii="Cambria" w:hAnsi="Cambria"/>
      <w:bdr w:val="none" w:sz="0" w:space="0" w:color="auto"/>
      <w:shd w:val="clear" w:color="auto" w:fill="DAEEF3"/>
    </w:rPr>
  </w:style>
  <w:style w:type="paragraph" w:styleId="TOCHeading">
    <w:name w:val="TOC Heading"/>
    <w:basedOn w:val="Heading1"/>
    <w:next w:val="Normal"/>
    <w:uiPriority w:val="39"/>
    <w:unhideWhenUsed/>
    <w:qFormat/>
    <w:rsid w:val="003025BF"/>
    <w:pPr>
      <w:keepLines/>
      <w:numPr>
        <w:numId w:val="0"/>
      </w:numPr>
      <w:suppressAutoHyphens w:val="0"/>
      <w:spacing w:before="240" w:after="0" w:line="259" w:lineRule="auto"/>
      <w:outlineLvl w:val="9"/>
    </w:pPr>
    <w:rPr>
      <w:rFonts w:ascii="Calibri Light" w:eastAsia="Times New Roman" w:hAnsi="Calibri Light"/>
      <w:b w:val="0"/>
      <w:color w:val="2F5496"/>
      <w:sz w:val="32"/>
      <w:szCs w:val="32"/>
      <w:lang w:val="en-US" w:eastAsia="en-US"/>
    </w:rPr>
  </w:style>
  <w:style w:type="character" w:customStyle="1" w:styleId="RefNormChar">
    <w:name w:val="RefNorm Char"/>
    <w:basedOn w:val="DefaultParagraphFont"/>
    <w:link w:val="RefNorm"/>
    <w:rsid w:val="004E2A6E"/>
    <w:rPr>
      <w:rFonts w:ascii="Cambria" w:hAnsi="Cambria"/>
      <w:sz w:val="22"/>
      <w:szCs w:val="22"/>
      <w:lang w:eastAsia="en-US"/>
    </w:rPr>
  </w:style>
  <w:style w:type="paragraph" w:styleId="HTMLPreformatted">
    <w:name w:val="HTML Preformatted"/>
    <w:basedOn w:val="Normal"/>
    <w:link w:val="HTMLPreformattedChar"/>
    <w:uiPriority w:val="99"/>
    <w:rsid w:val="00EE772B"/>
    <w:pPr>
      <w:spacing w:after="0" w:line="240" w:lineRule="auto"/>
    </w:pPr>
    <w:rPr>
      <w:rFonts w:ascii="Consolas" w:hAnsi="Consolas"/>
      <w:sz w:val="20"/>
    </w:rPr>
  </w:style>
  <w:style w:type="character" w:customStyle="1" w:styleId="BiblioTitleChar">
    <w:name w:val="Biblio Title Char"/>
    <w:basedOn w:val="BodyTextChar"/>
    <w:link w:val="BiblioTitle"/>
    <w:rsid w:val="00EE772B"/>
    <w:rPr>
      <w:rFonts w:ascii="Cambria" w:hAnsi="Cambria"/>
      <w:b/>
      <w:sz w:val="28"/>
      <w:szCs w:val="22"/>
      <w:lang w:eastAsia="en-US"/>
    </w:rPr>
  </w:style>
  <w:style w:type="character" w:customStyle="1" w:styleId="HTMLPreformattedChar">
    <w:name w:val="HTML Preformatted Char"/>
    <w:basedOn w:val="DefaultParagraphFont"/>
    <w:link w:val="HTMLPreformatted"/>
    <w:uiPriority w:val="99"/>
    <w:rsid w:val="00EE772B"/>
    <w:rPr>
      <w:rFonts w:ascii="Consolas" w:hAnsi="Consolas"/>
      <w:lang w:eastAsia="en-US"/>
    </w:rPr>
  </w:style>
  <w:style w:type="paragraph" w:styleId="BlockText">
    <w:name w:val="Block Text"/>
    <w:basedOn w:val="Normal"/>
    <w:uiPriority w:val="99"/>
    <w:rsid w:val="00EE77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aption">
    <w:name w:val="caption"/>
    <w:basedOn w:val="Normal"/>
    <w:next w:val="Normal"/>
    <w:uiPriority w:val="35"/>
    <w:semiHidden/>
    <w:unhideWhenUsed/>
    <w:qFormat/>
    <w:locked/>
    <w:rsid w:val="00EE772B"/>
    <w:pPr>
      <w:spacing w:after="200" w:line="240" w:lineRule="auto"/>
    </w:pPr>
    <w:rPr>
      <w:i/>
      <w:iCs/>
      <w:color w:val="44546A" w:themeColor="text2"/>
      <w:sz w:val="18"/>
      <w:szCs w:val="18"/>
    </w:rPr>
  </w:style>
  <w:style w:type="paragraph" w:styleId="Closing">
    <w:name w:val="Closing"/>
    <w:basedOn w:val="Normal"/>
    <w:link w:val="ClosingChar"/>
    <w:uiPriority w:val="99"/>
    <w:rsid w:val="00EE772B"/>
    <w:pPr>
      <w:spacing w:after="0" w:line="240" w:lineRule="auto"/>
      <w:ind w:left="4252"/>
    </w:pPr>
  </w:style>
  <w:style w:type="character" w:customStyle="1" w:styleId="ClosingChar">
    <w:name w:val="Closing Char"/>
    <w:basedOn w:val="DefaultParagraphFont"/>
    <w:link w:val="Closing"/>
    <w:uiPriority w:val="99"/>
    <w:rsid w:val="00EE772B"/>
    <w:rPr>
      <w:rFonts w:ascii="Cambria" w:hAnsi="Cambria"/>
      <w:sz w:val="22"/>
      <w:szCs w:val="22"/>
      <w:lang w:eastAsia="en-US"/>
    </w:rPr>
  </w:style>
  <w:style w:type="paragraph" w:styleId="Date">
    <w:name w:val="Date"/>
    <w:basedOn w:val="Normal"/>
    <w:next w:val="Normal"/>
    <w:link w:val="DateChar"/>
    <w:uiPriority w:val="99"/>
    <w:rsid w:val="00EE772B"/>
  </w:style>
  <w:style w:type="character" w:customStyle="1" w:styleId="DateChar">
    <w:name w:val="Date Char"/>
    <w:basedOn w:val="DefaultParagraphFont"/>
    <w:link w:val="Date"/>
    <w:uiPriority w:val="99"/>
    <w:rsid w:val="00EE772B"/>
    <w:rPr>
      <w:rFonts w:ascii="Cambria" w:hAnsi="Cambria"/>
      <w:sz w:val="22"/>
      <w:szCs w:val="22"/>
      <w:lang w:eastAsia="en-US"/>
    </w:rPr>
  </w:style>
  <w:style w:type="paragraph" w:styleId="DocumentMap">
    <w:name w:val="Document Map"/>
    <w:basedOn w:val="Normal"/>
    <w:link w:val="DocumentMapChar"/>
    <w:uiPriority w:val="99"/>
    <w:rsid w:val="00EE772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EE772B"/>
    <w:rPr>
      <w:rFonts w:ascii="Segoe UI" w:hAnsi="Segoe UI" w:cs="Segoe UI"/>
      <w:sz w:val="16"/>
      <w:szCs w:val="16"/>
      <w:lang w:eastAsia="en-US"/>
    </w:rPr>
  </w:style>
  <w:style w:type="paragraph" w:styleId="E-mailSignature">
    <w:name w:val="E-mail Signature"/>
    <w:basedOn w:val="Normal"/>
    <w:link w:val="E-mailSignatureChar"/>
    <w:uiPriority w:val="99"/>
    <w:rsid w:val="00EE772B"/>
    <w:pPr>
      <w:spacing w:after="0" w:line="240" w:lineRule="auto"/>
    </w:pPr>
  </w:style>
  <w:style w:type="character" w:customStyle="1" w:styleId="E-mailSignatureChar">
    <w:name w:val="E-mail Signature Char"/>
    <w:basedOn w:val="DefaultParagraphFont"/>
    <w:link w:val="E-mailSignature"/>
    <w:uiPriority w:val="99"/>
    <w:rsid w:val="00EE772B"/>
    <w:rPr>
      <w:rFonts w:ascii="Cambria" w:hAnsi="Cambria"/>
      <w:sz w:val="22"/>
      <w:szCs w:val="22"/>
      <w:lang w:eastAsia="en-US"/>
    </w:rPr>
  </w:style>
  <w:style w:type="paragraph" w:styleId="EndnoteText">
    <w:name w:val="endnote text"/>
    <w:basedOn w:val="Normal"/>
    <w:link w:val="EndnoteTextChar"/>
    <w:uiPriority w:val="99"/>
    <w:rsid w:val="00EE772B"/>
    <w:pPr>
      <w:spacing w:after="0" w:line="240" w:lineRule="auto"/>
    </w:pPr>
    <w:rPr>
      <w:sz w:val="20"/>
    </w:rPr>
  </w:style>
  <w:style w:type="character" w:customStyle="1" w:styleId="EndnoteTextChar">
    <w:name w:val="Endnote Text Char"/>
    <w:basedOn w:val="DefaultParagraphFont"/>
    <w:link w:val="EndnoteText"/>
    <w:uiPriority w:val="99"/>
    <w:rsid w:val="00EE772B"/>
    <w:rPr>
      <w:rFonts w:ascii="Cambria" w:hAnsi="Cambria"/>
      <w:lang w:eastAsia="en-US"/>
    </w:rPr>
  </w:style>
  <w:style w:type="paragraph" w:styleId="EnvelopeAddress">
    <w:name w:val="envelope address"/>
    <w:basedOn w:val="Normal"/>
    <w:uiPriority w:val="99"/>
    <w:rsid w:val="00EE772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rsid w:val="00EE772B"/>
    <w:pPr>
      <w:spacing w:after="0" w:line="240" w:lineRule="auto"/>
    </w:pPr>
    <w:rPr>
      <w:rFonts w:asciiTheme="majorHAnsi" w:eastAsiaTheme="majorEastAsia" w:hAnsiTheme="majorHAnsi" w:cstheme="majorBidi"/>
      <w:sz w:val="20"/>
    </w:rPr>
  </w:style>
  <w:style w:type="paragraph" w:styleId="HTMLAddress">
    <w:name w:val="HTML Address"/>
    <w:basedOn w:val="Normal"/>
    <w:link w:val="HTMLAddressChar"/>
    <w:uiPriority w:val="99"/>
    <w:rsid w:val="00EE772B"/>
    <w:pPr>
      <w:spacing w:after="0" w:line="240" w:lineRule="auto"/>
    </w:pPr>
    <w:rPr>
      <w:i/>
      <w:iCs/>
    </w:rPr>
  </w:style>
  <w:style w:type="character" w:customStyle="1" w:styleId="HTMLAddressChar">
    <w:name w:val="HTML Address Char"/>
    <w:basedOn w:val="DefaultParagraphFont"/>
    <w:link w:val="HTMLAddress"/>
    <w:uiPriority w:val="99"/>
    <w:rsid w:val="00EE772B"/>
    <w:rPr>
      <w:rFonts w:ascii="Cambria" w:hAnsi="Cambria"/>
      <w:i/>
      <w:iCs/>
      <w:sz w:val="22"/>
      <w:szCs w:val="22"/>
      <w:lang w:eastAsia="en-US"/>
    </w:rPr>
  </w:style>
  <w:style w:type="paragraph" w:styleId="Index1">
    <w:name w:val="index 1"/>
    <w:basedOn w:val="Normal"/>
    <w:next w:val="Normal"/>
    <w:autoRedefine/>
    <w:uiPriority w:val="99"/>
    <w:rsid w:val="00EE772B"/>
    <w:pPr>
      <w:spacing w:after="0" w:line="240" w:lineRule="auto"/>
      <w:ind w:left="220" w:hanging="220"/>
    </w:pPr>
  </w:style>
  <w:style w:type="paragraph" w:styleId="Index2">
    <w:name w:val="index 2"/>
    <w:basedOn w:val="Normal"/>
    <w:next w:val="Normal"/>
    <w:autoRedefine/>
    <w:uiPriority w:val="99"/>
    <w:rsid w:val="00EE772B"/>
    <w:pPr>
      <w:spacing w:after="0" w:line="240" w:lineRule="auto"/>
      <w:ind w:left="440" w:hanging="220"/>
    </w:pPr>
  </w:style>
  <w:style w:type="paragraph" w:styleId="Index3">
    <w:name w:val="index 3"/>
    <w:basedOn w:val="Normal"/>
    <w:next w:val="Normal"/>
    <w:autoRedefine/>
    <w:uiPriority w:val="99"/>
    <w:rsid w:val="00EE772B"/>
    <w:pPr>
      <w:spacing w:after="0" w:line="240" w:lineRule="auto"/>
      <w:ind w:left="660" w:hanging="220"/>
    </w:pPr>
  </w:style>
  <w:style w:type="paragraph" w:styleId="Index4">
    <w:name w:val="index 4"/>
    <w:basedOn w:val="Normal"/>
    <w:next w:val="Normal"/>
    <w:autoRedefine/>
    <w:uiPriority w:val="99"/>
    <w:rsid w:val="00EE772B"/>
    <w:pPr>
      <w:spacing w:after="0" w:line="240" w:lineRule="auto"/>
      <w:ind w:left="880" w:hanging="220"/>
    </w:pPr>
  </w:style>
  <w:style w:type="paragraph" w:styleId="Index5">
    <w:name w:val="index 5"/>
    <w:basedOn w:val="Normal"/>
    <w:next w:val="Normal"/>
    <w:autoRedefine/>
    <w:uiPriority w:val="99"/>
    <w:rsid w:val="00EE772B"/>
    <w:pPr>
      <w:spacing w:after="0" w:line="240" w:lineRule="auto"/>
      <w:ind w:left="1100" w:hanging="220"/>
    </w:pPr>
  </w:style>
  <w:style w:type="paragraph" w:styleId="Index6">
    <w:name w:val="index 6"/>
    <w:basedOn w:val="Normal"/>
    <w:next w:val="Normal"/>
    <w:autoRedefine/>
    <w:uiPriority w:val="99"/>
    <w:rsid w:val="00EE772B"/>
    <w:pPr>
      <w:spacing w:after="0" w:line="240" w:lineRule="auto"/>
      <w:ind w:left="1320" w:hanging="220"/>
    </w:pPr>
  </w:style>
  <w:style w:type="paragraph" w:styleId="Index7">
    <w:name w:val="index 7"/>
    <w:basedOn w:val="Normal"/>
    <w:next w:val="Normal"/>
    <w:autoRedefine/>
    <w:uiPriority w:val="99"/>
    <w:rsid w:val="00EE772B"/>
    <w:pPr>
      <w:spacing w:after="0" w:line="240" w:lineRule="auto"/>
      <w:ind w:left="1540" w:hanging="220"/>
    </w:pPr>
  </w:style>
  <w:style w:type="paragraph" w:styleId="Index8">
    <w:name w:val="index 8"/>
    <w:basedOn w:val="Normal"/>
    <w:next w:val="Normal"/>
    <w:autoRedefine/>
    <w:uiPriority w:val="99"/>
    <w:rsid w:val="00EE772B"/>
    <w:pPr>
      <w:spacing w:after="0" w:line="240" w:lineRule="auto"/>
      <w:ind w:left="1760" w:hanging="220"/>
    </w:pPr>
  </w:style>
  <w:style w:type="paragraph" w:styleId="Index9">
    <w:name w:val="index 9"/>
    <w:basedOn w:val="Normal"/>
    <w:next w:val="Normal"/>
    <w:autoRedefine/>
    <w:uiPriority w:val="99"/>
    <w:rsid w:val="00EE772B"/>
    <w:pPr>
      <w:spacing w:after="0" w:line="240" w:lineRule="auto"/>
      <w:ind w:left="1980" w:hanging="220"/>
    </w:pPr>
  </w:style>
  <w:style w:type="paragraph" w:styleId="IndexHeading">
    <w:name w:val="index heading"/>
    <w:basedOn w:val="Normal"/>
    <w:next w:val="Index1"/>
    <w:uiPriority w:val="99"/>
    <w:rsid w:val="00EE772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E77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E772B"/>
    <w:rPr>
      <w:rFonts w:ascii="Cambria" w:hAnsi="Cambria"/>
      <w:i/>
      <w:iCs/>
      <w:color w:val="4472C4" w:themeColor="accent1"/>
      <w:sz w:val="22"/>
      <w:szCs w:val="22"/>
      <w:lang w:eastAsia="en-US"/>
    </w:rPr>
  </w:style>
  <w:style w:type="paragraph" w:styleId="List3">
    <w:name w:val="List 3"/>
    <w:basedOn w:val="Normal"/>
    <w:uiPriority w:val="99"/>
    <w:rsid w:val="00EE772B"/>
    <w:pPr>
      <w:ind w:left="849" w:hanging="283"/>
      <w:contextualSpacing/>
    </w:pPr>
  </w:style>
  <w:style w:type="paragraph" w:styleId="List4">
    <w:name w:val="List 4"/>
    <w:basedOn w:val="Normal"/>
    <w:uiPriority w:val="99"/>
    <w:rsid w:val="00EE772B"/>
    <w:pPr>
      <w:ind w:left="1132" w:hanging="283"/>
      <w:contextualSpacing/>
    </w:pPr>
  </w:style>
  <w:style w:type="paragraph" w:styleId="List5">
    <w:name w:val="List 5"/>
    <w:basedOn w:val="Normal"/>
    <w:uiPriority w:val="99"/>
    <w:rsid w:val="00EE772B"/>
    <w:pPr>
      <w:ind w:left="1415" w:hanging="283"/>
      <w:contextualSpacing/>
    </w:pPr>
  </w:style>
  <w:style w:type="paragraph" w:styleId="ListParagraph">
    <w:name w:val="List Paragraph"/>
    <w:basedOn w:val="Normal"/>
    <w:uiPriority w:val="34"/>
    <w:qFormat/>
    <w:rsid w:val="00EE772B"/>
    <w:pPr>
      <w:ind w:left="720"/>
      <w:contextualSpacing/>
    </w:pPr>
  </w:style>
  <w:style w:type="paragraph" w:styleId="MacroText">
    <w:name w:val="macro"/>
    <w:link w:val="MacroTextChar"/>
    <w:uiPriority w:val="99"/>
    <w:rsid w:val="00EE772B"/>
    <w:pPr>
      <w:tabs>
        <w:tab w:val="left" w:pos="480"/>
        <w:tab w:val="left" w:pos="960"/>
        <w:tab w:val="left" w:pos="1440"/>
        <w:tab w:val="left" w:pos="1920"/>
        <w:tab w:val="left" w:pos="2400"/>
        <w:tab w:val="left" w:pos="2880"/>
        <w:tab w:val="left" w:pos="3360"/>
        <w:tab w:val="left" w:pos="3840"/>
        <w:tab w:val="left" w:pos="4320"/>
      </w:tabs>
      <w:spacing w:before="60" w:line="210" w:lineRule="atLeast"/>
      <w:jc w:val="both"/>
    </w:pPr>
    <w:rPr>
      <w:rFonts w:ascii="Consolas" w:hAnsi="Consolas"/>
      <w:lang w:eastAsia="en-US"/>
    </w:rPr>
  </w:style>
  <w:style w:type="character" w:customStyle="1" w:styleId="MacroTextChar">
    <w:name w:val="Macro Text Char"/>
    <w:basedOn w:val="DefaultParagraphFont"/>
    <w:link w:val="MacroText"/>
    <w:uiPriority w:val="99"/>
    <w:rsid w:val="00EE772B"/>
    <w:rPr>
      <w:rFonts w:ascii="Consolas" w:hAnsi="Consolas"/>
      <w:lang w:eastAsia="en-US"/>
    </w:rPr>
  </w:style>
  <w:style w:type="paragraph" w:styleId="MessageHeader">
    <w:name w:val="Message Header"/>
    <w:basedOn w:val="Normal"/>
    <w:link w:val="MessageHeaderChar"/>
    <w:uiPriority w:val="99"/>
    <w:rsid w:val="00EE77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EE772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E772B"/>
    <w:pPr>
      <w:jc w:val="both"/>
    </w:pPr>
    <w:rPr>
      <w:rFonts w:ascii="Cambria" w:hAnsi="Cambria"/>
      <w:sz w:val="22"/>
      <w:szCs w:val="22"/>
      <w:lang w:eastAsia="en-US"/>
    </w:rPr>
  </w:style>
  <w:style w:type="paragraph" w:styleId="NormalWeb">
    <w:name w:val="Normal (Web)"/>
    <w:basedOn w:val="Normal"/>
    <w:uiPriority w:val="99"/>
    <w:rsid w:val="00EE772B"/>
    <w:rPr>
      <w:rFonts w:ascii="Times New Roman" w:hAnsi="Times New Roman"/>
      <w:sz w:val="24"/>
      <w:szCs w:val="24"/>
    </w:rPr>
  </w:style>
  <w:style w:type="paragraph" w:styleId="NormalIndent">
    <w:name w:val="Normal Indent"/>
    <w:basedOn w:val="Normal"/>
    <w:uiPriority w:val="99"/>
    <w:rsid w:val="00EE772B"/>
    <w:pPr>
      <w:ind w:left="720"/>
    </w:pPr>
  </w:style>
  <w:style w:type="paragraph" w:styleId="NoteHeading">
    <w:name w:val="Note Heading"/>
    <w:basedOn w:val="Normal"/>
    <w:next w:val="Normal"/>
    <w:link w:val="NoteHeadingChar"/>
    <w:uiPriority w:val="99"/>
    <w:rsid w:val="00EE772B"/>
    <w:pPr>
      <w:spacing w:after="0" w:line="240" w:lineRule="auto"/>
    </w:pPr>
  </w:style>
  <w:style w:type="character" w:customStyle="1" w:styleId="NoteHeadingChar">
    <w:name w:val="Note Heading Char"/>
    <w:basedOn w:val="DefaultParagraphFont"/>
    <w:link w:val="NoteHeading"/>
    <w:uiPriority w:val="99"/>
    <w:rsid w:val="00EE772B"/>
    <w:rPr>
      <w:rFonts w:ascii="Cambria" w:hAnsi="Cambria"/>
      <w:sz w:val="22"/>
      <w:szCs w:val="22"/>
      <w:lang w:eastAsia="en-US"/>
    </w:rPr>
  </w:style>
  <w:style w:type="paragraph" w:styleId="Quote">
    <w:name w:val="Quote"/>
    <w:basedOn w:val="Normal"/>
    <w:next w:val="Normal"/>
    <w:link w:val="QuoteChar"/>
    <w:uiPriority w:val="29"/>
    <w:qFormat/>
    <w:rsid w:val="00EE772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772B"/>
    <w:rPr>
      <w:rFonts w:ascii="Cambria" w:hAnsi="Cambria"/>
      <w:i/>
      <w:iCs/>
      <w:color w:val="404040" w:themeColor="text1" w:themeTint="BF"/>
      <w:sz w:val="22"/>
      <w:szCs w:val="22"/>
      <w:lang w:eastAsia="en-US"/>
    </w:rPr>
  </w:style>
  <w:style w:type="paragraph" w:styleId="Salutation">
    <w:name w:val="Salutation"/>
    <w:basedOn w:val="Normal"/>
    <w:next w:val="Normal"/>
    <w:link w:val="SalutationChar"/>
    <w:uiPriority w:val="99"/>
    <w:rsid w:val="00EE772B"/>
  </w:style>
  <w:style w:type="character" w:customStyle="1" w:styleId="SalutationChar">
    <w:name w:val="Salutation Char"/>
    <w:basedOn w:val="DefaultParagraphFont"/>
    <w:link w:val="Salutation"/>
    <w:uiPriority w:val="99"/>
    <w:rsid w:val="00EE772B"/>
    <w:rPr>
      <w:rFonts w:ascii="Cambria" w:hAnsi="Cambria"/>
      <w:sz w:val="22"/>
      <w:szCs w:val="22"/>
      <w:lang w:eastAsia="en-US"/>
    </w:rPr>
  </w:style>
  <w:style w:type="paragraph" w:styleId="Subtitle">
    <w:name w:val="Subtitle"/>
    <w:basedOn w:val="Normal"/>
    <w:next w:val="Normal"/>
    <w:link w:val="SubtitleChar"/>
    <w:uiPriority w:val="11"/>
    <w:qFormat/>
    <w:locked/>
    <w:rsid w:val="00EE772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E772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rsid w:val="00EE772B"/>
    <w:pPr>
      <w:spacing w:after="0"/>
      <w:ind w:left="220" w:hanging="220"/>
    </w:pPr>
  </w:style>
  <w:style w:type="paragraph" w:styleId="TableofFigures">
    <w:name w:val="table of figures"/>
    <w:basedOn w:val="Normal"/>
    <w:next w:val="Normal"/>
    <w:uiPriority w:val="99"/>
    <w:rsid w:val="00EE772B"/>
    <w:pPr>
      <w:spacing w:after="0"/>
    </w:pPr>
  </w:style>
  <w:style w:type="paragraph" w:styleId="Title">
    <w:name w:val="Title"/>
    <w:basedOn w:val="Normal"/>
    <w:next w:val="Normal"/>
    <w:link w:val="TitleChar"/>
    <w:uiPriority w:val="10"/>
    <w:qFormat/>
    <w:locked/>
    <w:rsid w:val="00EE77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772B"/>
    <w:rPr>
      <w:rFonts w:asciiTheme="majorHAnsi" w:eastAsiaTheme="majorEastAsia" w:hAnsiTheme="majorHAnsi" w:cstheme="majorBidi"/>
      <w:spacing w:val="-10"/>
      <w:kern w:val="28"/>
      <w:sz w:val="56"/>
      <w:szCs w:val="56"/>
      <w:lang w:eastAsia="en-US"/>
    </w:rPr>
  </w:style>
  <w:style w:type="character" w:customStyle="1" w:styleId="aubase">
    <w:name w:val="au_base"/>
    <w:rsid w:val="00EE772B"/>
    <w:rPr>
      <w:rFonts w:ascii="Cambria" w:hAnsi="Cambria"/>
    </w:rPr>
  </w:style>
  <w:style w:type="character" w:customStyle="1" w:styleId="KeyTextChar">
    <w:name w:val="Key Text Char"/>
    <w:basedOn w:val="BodyTextChar"/>
    <w:link w:val="KeyText"/>
    <w:rsid w:val="00EE772B"/>
    <w:rPr>
      <w:rFonts w:ascii="Cambria" w:hAnsi="Cambria"/>
      <w:sz w:val="22"/>
      <w:szCs w:val="22"/>
      <w:lang w:val="fr-FR" w:eastAsia="en-US"/>
    </w:rPr>
  </w:style>
  <w:style w:type="character" w:customStyle="1" w:styleId="bibbase">
    <w:name w:val="bib_base"/>
    <w:rsid w:val="00EE772B"/>
    <w:rPr>
      <w:rFonts w:ascii="Cambria" w:hAnsi="Cambria"/>
    </w:rPr>
  </w:style>
  <w:style w:type="character" w:customStyle="1" w:styleId="citebase">
    <w:name w:val="cite_base"/>
    <w:rsid w:val="00EE772B"/>
    <w:rPr>
      <w:rFonts w:ascii="Cambria" w:hAnsi="Cambria"/>
    </w:rPr>
  </w:style>
  <w:style w:type="character" w:customStyle="1" w:styleId="stdbase">
    <w:name w:val="std_base"/>
    <w:rsid w:val="00EE772B"/>
    <w:rPr>
      <w:rFonts w:ascii="Cambria" w:hAnsi="Cambria"/>
    </w:rPr>
  </w:style>
  <w:style w:type="character" w:customStyle="1" w:styleId="aucollab">
    <w:name w:val="au_collab"/>
    <w:rsid w:val="00EE772B"/>
    <w:rPr>
      <w:rFonts w:ascii="Cambria" w:hAnsi="Cambria"/>
      <w:bdr w:val="none" w:sz="0" w:space="0" w:color="auto"/>
      <w:shd w:val="clear" w:color="auto" w:fill="C0C0C0"/>
    </w:rPr>
  </w:style>
  <w:style w:type="character" w:customStyle="1" w:styleId="audeg">
    <w:name w:val="au_deg"/>
    <w:rsid w:val="00EE772B"/>
    <w:rPr>
      <w:rFonts w:ascii="Cambria" w:hAnsi="Cambria"/>
      <w:sz w:val="22"/>
      <w:bdr w:val="none" w:sz="0" w:space="0" w:color="auto"/>
      <w:shd w:val="clear" w:color="auto" w:fill="FFFF00"/>
    </w:rPr>
  </w:style>
  <w:style w:type="character" w:customStyle="1" w:styleId="aufname">
    <w:name w:val="au_fname"/>
    <w:rsid w:val="00EE772B"/>
    <w:rPr>
      <w:rFonts w:ascii="Cambria" w:hAnsi="Cambria"/>
      <w:sz w:val="22"/>
      <w:bdr w:val="none" w:sz="0" w:space="0" w:color="auto"/>
      <w:shd w:val="clear" w:color="auto" w:fill="FFFFCC"/>
    </w:rPr>
  </w:style>
  <w:style w:type="character" w:customStyle="1" w:styleId="aumember">
    <w:name w:val="au_member"/>
    <w:rsid w:val="00EE772B"/>
    <w:rPr>
      <w:rFonts w:ascii="Cambria" w:hAnsi="Cambria"/>
      <w:sz w:val="22"/>
      <w:bdr w:val="none" w:sz="0" w:space="0" w:color="auto"/>
      <w:shd w:val="clear" w:color="auto" w:fill="FF99CC"/>
    </w:rPr>
  </w:style>
  <w:style w:type="character" w:customStyle="1" w:styleId="auprefix">
    <w:name w:val="au_prefix"/>
    <w:rsid w:val="00EE772B"/>
    <w:rPr>
      <w:rFonts w:ascii="Cambria" w:hAnsi="Cambria"/>
      <w:sz w:val="22"/>
      <w:bdr w:val="none" w:sz="0" w:space="0" w:color="auto"/>
      <w:shd w:val="clear" w:color="auto" w:fill="FFCC99"/>
    </w:rPr>
  </w:style>
  <w:style w:type="character" w:customStyle="1" w:styleId="aurole">
    <w:name w:val="au_role"/>
    <w:rsid w:val="00EE772B"/>
    <w:rPr>
      <w:rFonts w:ascii="Cambria" w:hAnsi="Cambria"/>
      <w:sz w:val="22"/>
      <w:bdr w:val="none" w:sz="0" w:space="0" w:color="auto"/>
      <w:shd w:val="clear" w:color="auto" w:fill="808000"/>
    </w:rPr>
  </w:style>
  <w:style w:type="character" w:customStyle="1" w:styleId="ausuffix">
    <w:name w:val="au_suffix"/>
    <w:rsid w:val="00EE772B"/>
    <w:rPr>
      <w:rFonts w:ascii="Cambria" w:hAnsi="Cambria"/>
      <w:sz w:val="22"/>
      <w:bdr w:val="none" w:sz="0" w:space="0" w:color="auto"/>
      <w:shd w:val="clear" w:color="auto" w:fill="FF00FF"/>
    </w:rPr>
  </w:style>
  <w:style w:type="character" w:customStyle="1" w:styleId="ausurname">
    <w:name w:val="au_surname"/>
    <w:rsid w:val="00EE772B"/>
    <w:rPr>
      <w:rFonts w:ascii="Cambria" w:hAnsi="Cambria"/>
      <w:sz w:val="22"/>
      <w:bdr w:val="none" w:sz="0" w:space="0" w:color="auto"/>
      <w:shd w:val="clear" w:color="auto" w:fill="CCFF99"/>
    </w:rPr>
  </w:style>
  <w:style w:type="character" w:customStyle="1" w:styleId="bibalt-year">
    <w:name w:val="bib_alt-year"/>
    <w:rsid w:val="00EE772B"/>
    <w:rPr>
      <w:rFonts w:ascii="Cambria" w:hAnsi="Cambria"/>
      <w:szCs w:val="24"/>
      <w:bdr w:val="none" w:sz="0" w:space="0" w:color="auto"/>
      <w:shd w:val="clear" w:color="auto" w:fill="CC99FF"/>
    </w:rPr>
  </w:style>
  <w:style w:type="character" w:customStyle="1" w:styleId="bibarticle">
    <w:name w:val="bib_article"/>
    <w:rsid w:val="00EE772B"/>
    <w:rPr>
      <w:rFonts w:ascii="Cambria" w:hAnsi="Cambria"/>
      <w:bdr w:val="none" w:sz="0" w:space="0" w:color="auto"/>
      <w:shd w:val="clear" w:color="auto" w:fill="CCFFFF"/>
    </w:rPr>
  </w:style>
  <w:style w:type="character" w:customStyle="1" w:styleId="bibbook">
    <w:name w:val="bib_book"/>
    <w:rsid w:val="00EE772B"/>
    <w:rPr>
      <w:rFonts w:ascii="Cambria" w:hAnsi="Cambria"/>
      <w:bdr w:val="none" w:sz="0" w:space="0" w:color="auto"/>
      <w:shd w:val="clear" w:color="auto" w:fill="99CCFF"/>
    </w:rPr>
  </w:style>
  <w:style w:type="character" w:customStyle="1" w:styleId="bibchapterno">
    <w:name w:val="bib_chapterno"/>
    <w:rsid w:val="00EE772B"/>
    <w:rPr>
      <w:rFonts w:ascii="Cambria" w:hAnsi="Cambria"/>
      <w:bdr w:val="none" w:sz="0" w:space="0" w:color="auto"/>
      <w:shd w:val="clear" w:color="auto" w:fill="D9D9D9"/>
    </w:rPr>
  </w:style>
  <w:style w:type="character" w:customStyle="1" w:styleId="bibchaptertitle">
    <w:name w:val="bib_chaptertitle"/>
    <w:rsid w:val="00EE772B"/>
    <w:rPr>
      <w:rFonts w:ascii="Cambria" w:hAnsi="Cambria"/>
      <w:bdr w:val="none" w:sz="0" w:space="0" w:color="auto"/>
      <w:shd w:val="clear" w:color="auto" w:fill="FF9D5B"/>
    </w:rPr>
  </w:style>
  <w:style w:type="character" w:customStyle="1" w:styleId="bibcomment">
    <w:name w:val="bib_comment"/>
    <w:basedOn w:val="bibbase"/>
    <w:rsid w:val="00EE772B"/>
    <w:rPr>
      <w:rFonts w:ascii="Cambria" w:hAnsi="Cambria"/>
    </w:rPr>
  </w:style>
  <w:style w:type="character" w:customStyle="1" w:styleId="bibdeg">
    <w:name w:val="bib_deg"/>
    <w:basedOn w:val="bibbase"/>
    <w:rsid w:val="00EE772B"/>
    <w:rPr>
      <w:rFonts w:ascii="Cambria" w:hAnsi="Cambria"/>
    </w:rPr>
  </w:style>
  <w:style w:type="character" w:customStyle="1" w:styleId="bibdoi">
    <w:name w:val="bib_doi"/>
    <w:rsid w:val="00EE772B"/>
    <w:rPr>
      <w:rFonts w:ascii="Cambria" w:hAnsi="Cambria"/>
      <w:bdr w:val="none" w:sz="0" w:space="0" w:color="auto"/>
      <w:shd w:val="clear" w:color="auto" w:fill="CCFFCC"/>
    </w:rPr>
  </w:style>
  <w:style w:type="character" w:customStyle="1" w:styleId="bibed-etal">
    <w:name w:val="bib_ed-etal"/>
    <w:rsid w:val="00EE772B"/>
    <w:rPr>
      <w:rFonts w:ascii="Cambria" w:hAnsi="Cambria"/>
      <w:bdr w:val="none" w:sz="0" w:space="0" w:color="auto"/>
      <w:shd w:val="clear" w:color="auto" w:fill="00F4EE"/>
    </w:rPr>
  </w:style>
  <w:style w:type="character" w:customStyle="1" w:styleId="bibed-fname">
    <w:name w:val="bib_ed-fname"/>
    <w:rsid w:val="00EE772B"/>
    <w:rPr>
      <w:rFonts w:ascii="Cambria" w:hAnsi="Cambria"/>
      <w:bdr w:val="none" w:sz="0" w:space="0" w:color="auto"/>
      <w:shd w:val="clear" w:color="auto" w:fill="FFFFB7"/>
    </w:rPr>
  </w:style>
  <w:style w:type="character" w:customStyle="1" w:styleId="bibeditionno">
    <w:name w:val="bib_editionno"/>
    <w:rsid w:val="00EE772B"/>
    <w:rPr>
      <w:rFonts w:ascii="Cambria" w:hAnsi="Cambria"/>
      <w:bdr w:val="none" w:sz="0" w:space="0" w:color="auto"/>
      <w:shd w:val="clear" w:color="auto" w:fill="FFCC00"/>
    </w:rPr>
  </w:style>
  <w:style w:type="character" w:customStyle="1" w:styleId="bibed-organization">
    <w:name w:val="bib_ed-organization"/>
    <w:rsid w:val="00EE772B"/>
    <w:rPr>
      <w:rFonts w:ascii="Cambria" w:hAnsi="Cambria"/>
      <w:bdr w:val="none" w:sz="0" w:space="0" w:color="auto"/>
      <w:shd w:val="clear" w:color="auto" w:fill="FCAAC3"/>
    </w:rPr>
  </w:style>
  <w:style w:type="character" w:customStyle="1" w:styleId="bibed-suffix">
    <w:name w:val="bib_ed-suffix"/>
    <w:rsid w:val="00EE772B"/>
    <w:rPr>
      <w:rFonts w:ascii="Cambria" w:hAnsi="Cambria"/>
      <w:bdr w:val="none" w:sz="0" w:space="0" w:color="auto"/>
      <w:shd w:val="clear" w:color="auto" w:fill="CCFFCC"/>
    </w:rPr>
  </w:style>
  <w:style w:type="character" w:customStyle="1" w:styleId="bibed-surname">
    <w:name w:val="bib_ed-surname"/>
    <w:rsid w:val="00EE772B"/>
    <w:rPr>
      <w:rFonts w:ascii="Cambria" w:hAnsi="Cambria"/>
      <w:bdr w:val="none" w:sz="0" w:space="0" w:color="auto"/>
      <w:shd w:val="clear" w:color="auto" w:fill="FFFF00"/>
    </w:rPr>
  </w:style>
  <w:style w:type="character" w:customStyle="1" w:styleId="bibetal">
    <w:name w:val="bib_etal"/>
    <w:rsid w:val="00EE772B"/>
    <w:rPr>
      <w:rFonts w:ascii="Cambria" w:hAnsi="Cambria"/>
      <w:bdr w:val="none" w:sz="0" w:space="0" w:color="auto"/>
      <w:shd w:val="clear" w:color="auto" w:fill="CCFF99"/>
    </w:rPr>
  </w:style>
  <w:style w:type="character" w:customStyle="1" w:styleId="bibextlink">
    <w:name w:val="bib_extlink"/>
    <w:rsid w:val="00EE772B"/>
    <w:rPr>
      <w:rFonts w:ascii="Cambria" w:hAnsi="Cambria"/>
      <w:bdr w:val="none" w:sz="0" w:space="0" w:color="auto"/>
      <w:shd w:val="clear" w:color="auto" w:fill="6CCE9D"/>
    </w:rPr>
  </w:style>
  <w:style w:type="character" w:customStyle="1" w:styleId="bibfname">
    <w:name w:val="bib_fname"/>
    <w:rsid w:val="00EE772B"/>
    <w:rPr>
      <w:rFonts w:ascii="Cambria" w:hAnsi="Cambria"/>
      <w:bdr w:val="none" w:sz="0" w:space="0" w:color="auto"/>
      <w:shd w:val="clear" w:color="auto" w:fill="FFFFCC"/>
    </w:rPr>
  </w:style>
  <w:style w:type="character" w:customStyle="1" w:styleId="bibfpage">
    <w:name w:val="bib_fpage"/>
    <w:rsid w:val="00EE772B"/>
    <w:rPr>
      <w:rFonts w:ascii="Cambria" w:hAnsi="Cambria"/>
      <w:bdr w:val="none" w:sz="0" w:space="0" w:color="auto"/>
      <w:shd w:val="clear" w:color="auto" w:fill="E6E6E6"/>
    </w:rPr>
  </w:style>
  <w:style w:type="character" w:customStyle="1" w:styleId="bibinstitution">
    <w:name w:val="bib_institution"/>
    <w:rsid w:val="00EE772B"/>
    <w:rPr>
      <w:rFonts w:ascii="Cambria" w:hAnsi="Cambria"/>
      <w:bdr w:val="none" w:sz="0" w:space="0" w:color="auto"/>
      <w:shd w:val="clear" w:color="auto" w:fill="CCFFCC"/>
    </w:rPr>
  </w:style>
  <w:style w:type="character" w:customStyle="1" w:styleId="bibisbn">
    <w:name w:val="bib_isbn"/>
    <w:rsid w:val="00EE772B"/>
    <w:rPr>
      <w:rFonts w:ascii="Cambria" w:hAnsi="Cambria"/>
      <w:shd w:val="clear" w:color="auto" w:fill="D9D9D9"/>
    </w:rPr>
  </w:style>
  <w:style w:type="character" w:customStyle="1" w:styleId="bibissue">
    <w:name w:val="bib_issue"/>
    <w:rsid w:val="00EE772B"/>
    <w:rPr>
      <w:rFonts w:ascii="Cambria" w:hAnsi="Cambria"/>
      <w:bdr w:val="none" w:sz="0" w:space="0" w:color="auto"/>
      <w:shd w:val="clear" w:color="auto" w:fill="FFFFAB"/>
    </w:rPr>
  </w:style>
  <w:style w:type="character" w:customStyle="1" w:styleId="bibjournal">
    <w:name w:val="bib_journal"/>
    <w:rsid w:val="00EE772B"/>
    <w:rPr>
      <w:rFonts w:ascii="Cambria" w:hAnsi="Cambria"/>
      <w:bdr w:val="none" w:sz="0" w:space="0" w:color="auto"/>
      <w:shd w:val="clear" w:color="auto" w:fill="F9DECF"/>
    </w:rPr>
  </w:style>
  <w:style w:type="character" w:customStyle="1" w:styleId="biblocation">
    <w:name w:val="bib_location"/>
    <w:rsid w:val="00EE772B"/>
    <w:rPr>
      <w:rFonts w:ascii="Cambria" w:hAnsi="Cambria"/>
      <w:bdr w:val="none" w:sz="0" w:space="0" w:color="auto"/>
      <w:shd w:val="clear" w:color="auto" w:fill="FFCCCC"/>
    </w:rPr>
  </w:style>
  <w:style w:type="character" w:customStyle="1" w:styleId="biblpage">
    <w:name w:val="bib_lpage"/>
    <w:rsid w:val="00EE772B"/>
    <w:rPr>
      <w:rFonts w:ascii="Cambria" w:hAnsi="Cambria"/>
      <w:bdr w:val="none" w:sz="0" w:space="0" w:color="auto"/>
      <w:shd w:val="clear" w:color="auto" w:fill="D9D9D9"/>
    </w:rPr>
  </w:style>
  <w:style w:type="character" w:customStyle="1" w:styleId="bibmedline">
    <w:name w:val="bib_medline"/>
    <w:basedOn w:val="bibbase"/>
    <w:rsid w:val="00EE772B"/>
    <w:rPr>
      <w:rFonts w:ascii="Cambria" w:hAnsi="Cambria"/>
    </w:rPr>
  </w:style>
  <w:style w:type="character" w:customStyle="1" w:styleId="bibnumber">
    <w:name w:val="bib_number"/>
    <w:rsid w:val="00EE772B"/>
    <w:rPr>
      <w:rFonts w:ascii="Cambria" w:hAnsi="Cambria"/>
      <w:bdr w:val="none" w:sz="0" w:space="0" w:color="auto"/>
      <w:shd w:val="clear" w:color="auto" w:fill="CCCCFF"/>
    </w:rPr>
  </w:style>
  <w:style w:type="character" w:customStyle="1" w:styleId="biborganization">
    <w:name w:val="bib_organization"/>
    <w:rsid w:val="00EE772B"/>
    <w:rPr>
      <w:rFonts w:ascii="Cambria" w:hAnsi="Cambria"/>
      <w:bdr w:val="none" w:sz="0" w:space="0" w:color="auto"/>
      <w:shd w:val="clear" w:color="auto" w:fill="CCFF99"/>
    </w:rPr>
  </w:style>
  <w:style w:type="character" w:customStyle="1" w:styleId="bibpagecount">
    <w:name w:val="bib_pagecount"/>
    <w:rsid w:val="00EE772B"/>
    <w:rPr>
      <w:rFonts w:ascii="Cambria" w:hAnsi="Cambria"/>
      <w:bdr w:val="none" w:sz="0" w:space="0" w:color="auto"/>
      <w:shd w:val="clear" w:color="auto" w:fill="00FF00"/>
    </w:rPr>
  </w:style>
  <w:style w:type="character" w:customStyle="1" w:styleId="bibpatent">
    <w:name w:val="bib_patent"/>
    <w:rsid w:val="00EE772B"/>
    <w:rPr>
      <w:rFonts w:ascii="Cambria" w:hAnsi="Cambria"/>
      <w:bdr w:val="none" w:sz="0" w:space="0" w:color="auto"/>
      <w:shd w:val="clear" w:color="auto" w:fill="66FFCC"/>
    </w:rPr>
  </w:style>
  <w:style w:type="character" w:customStyle="1" w:styleId="bibpublisher">
    <w:name w:val="bib_publisher"/>
    <w:rsid w:val="00EE772B"/>
    <w:rPr>
      <w:rFonts w:ascii="Cambria" w:hAnsi="Cambria"/>
      <w:bdr w:val="none" w:sz="0" w:space="0" w:color="auto"/>
      <w:shd w:val="clear" w:color="auto" w:fill="FF99CC"/>
    </w:rPr>
  </w:style>
  <w:style w:type="character" w:customStyle="1" w:styleId="bibreportnum">
    <w:name w:val="bib_reportnum"/>
    <w:rsid w:val="00EE772B"/>
    <w:rPr>
      <w:rFonts w:ascii="Cambria" w:hAnsi="Cambria"/>
      <w:bdr w:val="none" w:sz="0" w:space="0" w:color="auto"/>
      <w:shd w:val="clear" w:color="auto" w:fill="CCCCFF"/>
    </w:rPr>
  </w:style>
  <w:style w:type="character" w:customStyle="1" w:styleId="bibschool">
    <w:name w:val="bib_school"/>
    <w:rsid w:val="00EE772B"/>
    <w:rPr>
      <w:rFonts w:ascii="Cambria" w:hAnsi="Cambria"/>
      <w:bdr w:val="none" w:sz="0" w:space="0" w:color="auto"/>
      <w:shd w:val="clear" w:color="auto" w:fill="FFCC66"/>
    </w:rPr>
  </w:style>
  <w:style w:type="character" w:customStyle="1" w:styleId="bibseries">
    <w:name w:val="bib_series"/>
    <w:rsid w:val="00EE772B"/>
    <w:rPr>
      <w:rFonts w:ascii="Cambria" w:hAnsi="Cambria"/>
      <w:shd w:val="clear" w:color="auto" w:fill="FFCC99"/>
    </w:rPr>
  </w:style>
  <w:style w:type="character" w:customStyle="1" w:styleId="bibseriesno">
    <w:name w:val="bib_seriesno"/>
    <w:rsid w:val="00EE772B"/>
    <w:rPr>
      <w:rFonts w:ascii="Cambria" w:hAnsi="Cambria"/>
      <w:shd w:val="clear" w:color="auto" w:fill="FFFF99"/>
    </w:rPr>
  </w:style>
  <w:style w:type="character" w:customStyle="1" w:styleId="bibsuffix">
    <w:name w:val="bib_suffix"/>
    <w:basedOn w:val="bibbase"/>
    <w:rsid w:val="00EE772B"/>
    <w:rPr>
      <w:rFonts w:ascii="Cambria" w:hAnsi="Cambria"/>
    </w:rPr>
  </w:style>
  <w:style w:type="character" w:customStyle="1" w:styleId="bibsuppl">
    <w:name w:val="bib_suppl"/>
    <w:rsid w:val="00EE772B"/>
    <w:rPr>
      <w:rFonts w:ascii="Cambria" w:hAnsi="Cambria"/>
      <w:bdr w:val="none" w:sz="0" w:space="0" w:color="auto"/>
      <w:shd w:val="clear" w:color="auto" w:fill="FFCC66"/>
    </w:rPr>
  </w:style>
  <w:style w:type="character" w:customStyle="1" w:styleId="bibsurname">
    <w:name w:val="bib_surname"/>
    <w:rsid w:val="00EE772B"/>
    <w:rPr>
      <w:rFonts w:ascii="Cambria" w:hAnsi="Cambria"/>
      <w:bdr w:val="none" w:sz="0" w:space="0" w:color="auto"/>
      <w:shd w:val="clear" w:color="auto" w:fill="CCFF99"/>
    </w:rPr>
  </w:style>
  <w:style w:type="character" w:customStyle="1" w:styleId="bibtrans">
    <w:name w:val="bib_trans"/>
    <w:rsid w:val="00EE772B"/>
    <w:rPr>
      <w:rFonts w:ascii="Cambria" w:hAnsi="Cambria"/>
      <w:shd w:val="clear" w:color="auto" w:fill="99CC00"/>
    </w:rPr>
  </w:style>
  <w:style w:type="character" w:customStyle="1" w:styleId="bibunpubl">
    <w:name w:val="bib_unpubl"/>
    <w:basedOn w:val="bibbase"/>
    <w:rsid w:val="00EE772B"/>
    <w:rPr>
      <w:rFonts w:ascii="Cambria" w:hAnsi="Cambria"/>
    </w:rPr>
  </w:style>
  <w:style w:type="character" w:customStyle="1" w:styleId="biburl">
    <w:name w:val="bib_url"/>
    <w:rsid w:val="00EE772B"/>
    <w:rPr>
      <w:rFonts w:ascii="Cambria" w:hAnsi="Cambria"/>
      <w:bdr w:val="none" w:sz="0" w:space="0" w:color="auto"/>
      <w:shd w:val="clear" w:color="auto" w:fill="CCFF66"/>
    </w:rPr>
  </w:style>
  <w:style w:type="character" w:customStyle="1" w:styleId="bibvolume">
    <w:name w:val="bib_volume"/>
    <w:rsid w:val="00EE772B"/>
    <w:rPr>
      <w:rFonts w:ascii="Cambria" w:hAnsi="Cambria"/>
      <w:bdr w:val="none" w:sz="0" w:space="0" w:color="auto"/>
      <w:shd w:val="clear" w:color="auto" w:fill="CCECFF"/>
    </w:rPr>
  </w:style>
  <w:style w:type="character" w:customStyle="1" w:styleId="bibyear">
    <w:name w:val="bib_year"/>
    <w:rsid w:val="00EE772B"/>
    <w:rPr>
      <w:rFonts w:ascii="Cambria" w:hAnsi="Cambria"/>
      <w:bdr w:val="none" w:sz="0" w:space="0" w:color="auto"/>
      <w:shd w:val="clear" w:color="auto" w:fill="FFCCFF"/>
    </w:rPr>
  </w:style>
  <w:style w:type="character" w:customStyle="1" w:styleId="citebib">
    <w:name w:val="cite_bib"/>
    <w:rsid w:val="00EE772B"/>
    <w:rPr>
      <w:rFonts w:ascii="Cambria" w:hAnsi="Cambria"/>
      <w:bdr w:val="none" w:sz="0" w:space="0" w:color="auto"/>
      <w:shd w:val="clear" w:color="auto" w:fill="CCFFFF"/>
    </w:rPr>
  </w:style>
  <w:style w:type="character" w:customStyle="1" w:styleId="citebox">
    <w:name w:val="cite_box"/>
    <w:basedOn w:val="citebase"/>
    <w:rsid w:val="00EE772B"/>
    <w:rPr>
      <w:rFonts w:ascii="Cambria" w:hAnsi="Cambria"/>
    </w:rPr>
  </w:style>
  <w:style w:type="character" w:customStyle="1" w:styleId="citeen">
    <w:name w:val="cite_en"/>
    <w:rsid w:val="00EE772B"/>
    <w:rPr>
      <w:rFonts w:ascii="Cambria" w:hAnsi="Cambria"/>
      <w:bdr w:val="none" w:sz="0" w:space="0" w:color="auto"/>
      <w:shd w:val="clear" w:color="auto" w:fill="FFFF99"/>
      <w:vertAlign w:val="superscript"/>
    </w:rPr>
  </w:style>
  <w:style w:type="character" w:customStyle="1" w:styleId="citeeq">
    <w:name w:val="cite_eq"/>
    <w:rsid w:val="00EE772B"/>
    <w:rPr>
      <w:rFonts w:ascii="Cambria" w:hAnsi="Cambria"/>
      <w:bdr w:val="none" w:sz="0" w:space="0" w:color="auto"/>
      <w:shd w:val="clear" w:color="auto" w:fill="FFAE37"/>
    </w:rPr>
  </w:style>
  <w:style w:type="character" w:customStyle="1" w:styleId="citefig">
    <w:name w:val="cite_fig"/>
    <w:rsid w:val="00EE772B"/>
    <w:rPr>
      <w:rFonts w:ascii="Cambria" w:hAnsi="Cambria"/>
      <w:color w:val="auto"/>
      <w:bdr w:val="none" w:sz="0" w:space="0" w:color="auto"/>
      <w:shd w:val="clear" w:color="auto" w:fill="CCFFCC"/>
    </w:rPr>
  </w:style>
  <w:style w:type="character" w:customStyle="1" w:styleId="citefn">
    <w:name w:val="cite_fn"/>
    <w:rsid w:val="00EE772B"/>
    <w:rPr>
      <w:rFonts w:ascii="Cambria" w:hAnsi="Cambria"/>
      <w:color w:val="auto"/>
      <w:sz w:val="22"/>
      <w:bdr w:val="none" w:sz="0" w:space="0" w:color="auto"/>
      <w:shd w:val="clear" w:color="auto" w:fill="FF99CC"/>
      <w:vertAlign w:val="baseline"/>
    </w:rPr>
  </w:style>
  <w:style w:type="character" w:customStyle="1" w:styleId="citetbl">
    <w:name w:val="cite_tbl"/>
    <w:rsid w:val="00EE772B"/>
    <w:rPr>
      <w:rFonts w:ascii="Cambria" w:hAnsi="Cambria"/>
      <w:color w:val="auto"/>
      <w:bdr w:val="none" w:sz="0" w:space="0" w:color="auto"/>
      <w:shd w:val="clear" w:color="auto" w:fill="FF9999"/>
    </w:rPr>
  </w:style>
  <w:style w:type="character" w:customStyle="1" w:styleId="citetfn">
    <w:name w:val="cite_tfn"/>
    <w:rsid w:val="00EE772B"/>
    <w:rPr>
      <w:rFonts w:ascii="Cambria" w:hAnsi="Cambria"/>
      <w:bdr w:val="none" w:sz="0" w:space="0" w:color="auto"/>
      <w:shd w:val="clear" w:color="auto" w:fill="FBBA79"/>
    </w:rPr>
  </w:style>
  <w:style w:type="character" w:customStyle="1" w:styleId="stddocumentType">
    <w:name w:val="std_documentType"/>
    <w:rsid w:val="00EE772B"/>
    <w:rPr>
      <w:rFonts w:ascii="Cambria" w:hAnsi="Cambria"/>
      <w:bdr w:val="none" w:sz="0" w:space="0" w:color="auto"/>
      <w:shd w:val="clear" w:color="auto" w:fill="7DE1DF"/>
    </w:rPr>
  </w:style>
  <w:style w:type="character" w:customStyle="1" w:styleId="stdfootnote">
    <w:name w:val="std_footnote"/>
    <w:rsid w:val="00EE772B"/>
    <w:rPr>
      <w:rFonts w:ascii="Cambria" w:hAnsi="Cambria"/>
      <w:bdr w:val="none" w:sz="0" w:space="0" w:color="auto"/>
      <w:shd w:val="clear" w:color="auto" w:fill="F2F2F2"/>
    </w:rPr>
  </w:style>
  <w:style w:type="character" w:customStyle="1" w:styleId="stdsection">
    <w:name w:val="std_section"/>
    <w:rsid w:val="00EE772B"/>
    <w:rPr>
      <w:rFonts w:ascii="Cambria" w:hAnsi="Cambria"/>
      <w:bdr w:val="none" w:sz="0" w:space="0" w:color="auto"/>
      <w:shd w:val="clear" w:color="auto" w:fill="E5DFEC"/>
    </w:rPr>
  </w:style>
  <w:style w:type="character" w:customStyle="1" w:styleId="stdsuppl">
    <w:name w:val="std_suppl"/>
    <w:rsid w:val="00EE772B"/>
    <w:rPr>
      <w:rFonts w:ascii="Cambria" w:hAnsi="Cambria"/>
      <w:bdr w:val="none" w:sz="0" w:space="0" w:color="auto"/>
      <w:shd w:val="clear" w:color="auto" w:fill="F6FBB5"/>
    </w:rPr>
  </w:style>
  <w:style w:type="paragraph" w:customStyle="1" w:styleId="BaseHeading">
    <w:name w:val="Base_Heading"/>
    <w:qFormat/>
    <w:rsid w:val="00EE772B"/>
    <w:pPr>
      <w:spacing w:after="240" w:line="240" w:lineRule="atLeast"/>
      <w:outlineLvl w:val="0"/>
    </w:pPr>
    <w:rPr>
      <w:rFonts w:ascii="Cambria" w:hAnsi="Cambria"/>
      <w:sz w:val="22"/>
      <w:szCs w:val="22"/>
      <w:lang w:eastAsia="en-US"/>
    </w:rPr>
  </w:style>
  <w:style w:type="paragraph" w:customStyle="1" w:styleId="BaseText">
    <w:name w:val="Base_Text"/>
    <w:link w:val="BaseTextChar"/>
    <w:qFormat/>
    <w:rsid w:val="00EE772B"/>
    <w:pPr>
      <w:spacing w:after="240" w:line="240" w:lineRule="atLeast"/>
      <w:jc w:val="both"/>
    </w:pPr>
    <w:rPr>
      <w:rFonts w:ascii="Cambria" w:hAnsi="Cambria"/>
      <w:sz w:val="22"/>
      <w:szCs w:val="22"/>
      <w:lang w:eastAsia="en-US"/>
    </w:rPr>
  </w:style>
  <w:style w:type="paragraph" w:customStyle="1" w:styleId="BodyText-">
    <w:name w:val="Body Text (-)"/>
    <w:basedOn w:val="BaseText"/>
    <w:rsid w:val="00EE772B"/>
    <w:pPr>
      <w:spacing w:line="220" w:lineRule="atLeast"/>
    </w:pPr>
    <w:rPr>
      <w:sz w:val="20"/>
      <w:lang w:val="de-DE"/>
    </w:rPr>
  </w:style>
  <w:style w:type="paragraph" w:customStyle="1" w:styleId="BodyTextindent1">
    <w:name w:val="Body Text indent 1"/>
    <w:basedOn w:val="BaseText"/>
    <w:rsid w:val="00EE772B"/>
    <w:pPr>
      <w:ind w:left="403"/>
    </w:pPr>
  </w:style>
  <w:style w:type="paragraph" w:customStyle="1" w:styleId="BodyTextindent1-">
    <w:name w:val="Body Text indent 1 (-)"/>
    <w:basedOn w:val="BodyTextindent1"/>
    <w:rsid w:val="00EE772B"/>
    <w:pPr>
      <w:spacing w:line="220" w:lineRule="atLeast"/>
    </w:pPr>
    <w:rPr>
      <w:sz w:val="20"/>
      <w:lang w:val="de-DE"/>
    </w:rPr>
  </w:style>
  <w:style w:type="paragraph" w:customStyle="1" w:styleId="BodyTextIndent21">
    <w:name w:val="Body Text Indent 21"/>
    <w:basedOn w:val="Normal"/>
    <w:rsid w:val="00EE772B"/>
    <w:pPr>
      <w:ind w:left="805"/>
    </w:pPr>
  </w:style>
  <w:style w:type="paragraph" w:customStyle="1" w:styleId="BodyTextindent2-">
    <w:name w:val="Body Text indent 2 (-)"/>
    <w:basedOn w:val="BodyTextIndent21"/>
    <w:rsid w:val="00EE772B"/>
    <w:pPr>
      <w:spacing w:line="220" w:lineRule="atLeast"/>
    </w:pPr>
    <w:rPr>
      <w:sz w:val="20"/>
      <w:lang w:val="de-DE"/>
    </w:rPr>
  </w:style>
  <w:style w:type="paragraph" w:customStyle="1" w:styleId="BodyTextIndent31">
    <w:name w:val="Body Text Indent 31"/>
    <w:basedOn w:val="BodyTextIndent21"/>
    <w:rsid w:val="00EE772B"/>
    <w:pPr>
      <w:ind w:left="1202"/>
    </w:pPr>
  </w:style>
  <w:style w:type="paragraph" w:customStyle="1" w:styleId="BodyTextindent3-">
    <w:name w:val="Body Text indent 3 (-)"/>
    <w:basedOn w:val="BodyTextIndent31"/>
    <w:rsid w:val="00EE772B"/>
    <w:pPr>
      <w:spacing w:line="220" w:lineRule="atLeast"/>
    </w:pPr>
    <w:rPr>
      <w:sz w:val="20"/>
      <w:lang w:val="de-DE"/>
    </w:rPr>
  </w:style>
  <w:style w:type="paragraph" w:customStyle="1" w:styleId="BodyTextindent4">
    <w:name w:val="Body Text indent 4"/>
    <w:basedOn w:val="BodyTextIndent31"/>
    <w:rsid w:val="00EE772B"/>
    <w:pPr>
      <w:ind w:left="1605"/>
    </w:pPr>
  </w:style>
  <w:style w:type="paragraph" w:customStyle="1" w:styleId="BodyTextindent4-">
    <w:name w:val="Body Text indent 4 (-)"/>
    <w:basedOn w:val="BodyTextindent4"/>
    <w:rsid w:val="00EE772B"/>
    <w:pPr>
      <w:spacing w:line="220" w:lineRule="atLeast"/>
    </w:pPr>
    <w:rPr>
      <w:sz w:val="20"/>
      <w:lang w:val="de-DE"/>
    </w:rPr>
  </w:style>
  <w:style w:type="paragraph" w:customStyle="1" w:styleId="Code--">
    <w:name w:val="Code (--)"/>
    <w:basedOn w:val="Code"/>
    <w:rsid w:val="00EE772B"/>
    <w:pPr>
      <w:spacing w:line="200" w:lineRule="atLeast"/>
    </w:pPr>
    <w:rPr>
      <w:sz w:val="16"/>
    </w:rPr>
  </w:style>
  <w:style w:type="paragraph" w:customStyle="1" w:styleId="CoverTitleA1">
    <w:name w:val="Cover Title_A1"/>
    <w:basedOn w:val="BaseHeading"/>
    <w:rsid w:val="00EE772B"/>
    <w:pPr>
      <w:spacing w:line="360" w:lineRule="exact"/>
      <w:outlineLvl w:val="9"/>
    </w:pPr>
    <w:rPr>
      <w:b/>
      <w:sz w:val="32"/>
    </w:rPr>
  </w:style>
  <w:style w:type="paragraph" w:customStyle="1" w:styleId="CoverTitleA2">
    <w:name w:val="Cover Title_A2"/>
    <w:basedOn w:val="CoverTitleA1"/>
    <w:rsid w:val="00EE772B"/>
  </w:style>
  <w:style w:type="paragraph" w:customStyle="1" w:styleId="CoverTitleA3">
    <w:name w:val="Cover Title_A3"/>
    <w:basedOn w:val="CoverTitleA1"/>
    <w:rsid w:val="00EE772B"/>
    <w:rPr>
      <w:b w:val="0"/>
    </w:rPr>
  </w:style>
  <w:style w:type="paragraph" w:customStyle="1" w:styleId="CoverTitleB">
    <w:name w:val="Cover Title_B"/>
    <w:basedOn w:val="BaseHeading"/>
    <w:rsid w:val="00EE772B"/>
    <w:pPr>
      <w:outlineLvl w:val="9"/>
    </w:pPr>
    <w:rPr>
      <w:i/>
      <w:lang w:val="fr-FR"/>
    </w:rPr>
  </w:style>
  <w:style w:type="paragraph" w:customStyle="1" w:styleId="Dimension50">
    <w:name w:val="Dimension_50"/>
    <w:basedOn w:val="Dimension100"/>
    <w:rsid w:val="00EE772B"/>
    <w:pPr>
      <w:ind w:right="2432"/>
    </w:pPr>
  </w:style>
  <w:style w:type="paragraph" w:customStyle="1" w:styleId="dl">
    <w:name w:val="dl"/>
    <w:basedOn w:val="BaseText"/>
    <w:rsid w:val="00EE772B"/>
    <w:pPr>
      <w:ind w:left="806" w:hanging="403"/>
    </w:pPr>
  </w:style>
  <w:style w:type="paragraph" w:customStyle="1" w:styleId="Examplecontinued">
    <w:name w:val="Example continued"/>
    <w:basedOn w:val="Example"/>
    <w:rsid w:val="00EE772B"/>
  </w:style>
  <w:style w:type="paragraph" w:customStyle="1" w:styleId="Exampleindent">
    <w:name w:val="Example indent"/>
    <w:basedOn w:val="Example"/>
    <w:rsid w:val="00EE772B"/>
    <w:pPr>
      <w:tabs>
        <w:tab w:val="clear" w:pos="1354"/>
        <w:tab w:val="left" w:pos="1757"/>
      </w:tabs>
      <w:ind w:left="403"/>
    </w:pPr>
  </w:style>
  <w:style w:type="paragraph" w:customStyle="1" w:styleId="Exampleindentcontinued">
    <w:name w:val="Example indent continued"/>
    <w:basedOn w:val="Exampleindent"/>
    <w:rsid w:val="00EE772B"/>
  </w:style>
  <w:style w:type="paragraph" w:customStyle="1" w:styleId="FigureGraphic">
    <w:name w:val="Figure Graphic"/>
    <w:basedOn w:val="BaseText"/>
    <w:rsid w:val="00EE772B"/>
    <w:pPr>
      <w:spacing w:before="240" w:after="120"/>
      <w:jc w:val="center"/>
    </w:pPr>
  </w:style>
  <w:style w:type="paragraph" w:customStyle="1" w:styleId="ListContinue1-">
    <w:name w:val="List Continue 1 (-)"/>
    <w:basedOn w:val="ListContinue1"/>
    <w:rsid w:val="00EE772B"/>
    <w:pPr>
      <w:spacing w:line="210" w:lineRule="atLeast"/>
    </w:pPr>
    <w:rPr>
      <w:sz w:val="20"/>
    </w:rPr>
  </w:style>
  <w:style w:type="paragraph" w:customStyle="1" w:styleId="ListContinue2-">
    <w:name w:val="List Continue 2 (-)"/>
    <w:basedOn w:val="ListContinue2"/>
    <w:rsid w:val="00EE772B"/>
    <w:rPr>
      <w:sz w:val="20"/>
    </w:rPr>
  </w:style>
  <w:style w:type="paragraph" w:customStyle="1" w:styleId="ListContinue3-">
    <w:name w:val="List Continue 3 (-)"/>
    <w:basedOn w:val="ListContinue1-"/>
    <w:rsid w:val="00EE772B"/>
    <w:pPr>
      <w:ind w:left="1209"/>
    </w:pPr>
  </w:style>
  <w:style w:type="paragraph" w:customStyle="1" w:styleId="ListContinue4-">
    <w:name w:val="List Continue 4 (-)"/>
    <w:basedOn w:val="ListContinue1-"/>
    <w:rsid w:val="00EE772B"/>
    <w:pPr>
      <w:ind w:left="1598"/>
    </w:pPr>
  </w:style>
  <w:style w:type="paragraph" w:customStyle="1" w:styleId="ListNumber1-">
    <w:name w:val="List Number 1 (-)"/>
    <w:basedOn w:val="ListNumber1"/>
    <w:rsid w:val="00EE772B"/>
    <w:pPr>
      <w:spacing w:line="210" w:lineRule="atLeast"/>
    </w:pPr>
    <w:rPr>
      <w:sz w:val="20"/>
    </w:rPr>
  </w:style>
  <w:style w:type="paragraph" w:customStyle="1" w:styleId="ListNumber2-">
    <w:name w:val="List Number 2 (-)"/>
    <w:basedOn w:val="ListNumber1-"/>
    <w:qFormat/>
    <w:rsid w:val="00EE772B"/>
    <w:pPr>
      <w:ind w:left="806"/>
    </w:pPr>
  </w:style>
  <w:style w:type="paragraph" w:customStyle="1" w:styleId="ListNumber3-">
    <w:name w:val="List Number 3 (-)"/>
    <w:basedOn w:val="ListNumber1-"/>
    <w:rsid w:val="00EE772B"/>
    <w:pPr>
      <w:ind w:left="1209"/>
    </w:pPr>
  </w:style>
  <w:style w:type="paragraph" w:customStyle="1" w:styleId="ListNumber4-">
    <w:name w:val="List Number 4 (-)"/>
    <w:basedOn w:val="ListNumber1-"/>
    <w:rsid w:val="00EE772B"/>
    <w:pPr>
      <w:ind w:left="1598"/>
    </w:pPr>
  </w:style>
  <w:style w:type="paragraph" w:customStyle="1" w:styleId="Tablebody0">
    <w:name w:val="Table body (+)"/>
    <w:basedOn w:val="Tablebody"/>
    <w:rsid w:val="00EE772B"/>
    <w:pPr>
      <w:spacing w:line="230" w:lineRule="atLeast"/>
    </w:pPr>
    <w:rPr>
      <w:sz w:val="24"/>
    </w:rPr>
  </w:style>
  <w:style w:type="paragraph" w:customStyle="1" w:styleId="Tableheader0">
    <w:name w:val="Table header (+)"/>
    <w:basedOn w:val="Tablebody0"/>
    <w:rsid w:val="00EE772B"/>
  </w:style>
  <w:style w:type="paragraph" w:customStyle="1" w:styleId="Notecontinued">
    <w:name w:val="Note continued"/>
    <w:basedOn w:val="Note"/>
    <w:rsid w:val="00EE772B"/>
  </w:style>
  <w:style w:type="paragraph" w:customStyle="1" w:styleId="Noteindentcontinued">
    <w:name w:val="Note indent continued"/>
    <w:basedOn w:val="Noteindent"/>
    <w:qFormat/>
    <w:rsid w:val="00EE772B"/>
  </w:style>
  <w:style w:type="paragraph" w:customStyle="1" w:styleId="MainTitle1">
    <w:name w:val="Main Title 1"/>
    <w:basedOn w:val="CoverTitleA1"/>
    <w:rsid w:val="00EE772B"/>
    <w:pPr>
      <w:spacing w:before="400"/>
    </w:pPr>
  </w:style>
  <w:style w:type="paragraph" w:customStyle="1" w:styleId="MainTitle2">
    <w:name w:val="Main Title 2"/>
    <w:basedOn w:val="CoverTitleA2"/>
    <w:rsid w:val="00EE772B"/>
    <w:pPr>
      <w:outlineLvl w:val="1"/>
    </w:pPr>
  </w:style>
  <w:style w:type="paragraph" w:customStyle="1" w:styleId="MainTitle3">
    <w:name w:val="Main Title 3"/>
    <w:basedOn w:val="CoverTitleA3"/>
    <w:rsid w:val="00EE772B"/>
    <w:pPr>
      <w:outlineLvl w:val="2"/>
    </w:pPr>
  </w:style>
  <w:style w:type="paragraph" w:customStyle="1" w:styleId="TableGraphic">
    <w:name w:val="Table Graphic"/>
    <w:basedOn w:val="FigureGraphic"/>
    <w:rsid w:val="00EE772B"/>
  </w:style>
  <w:style w:type="character" w:customStyle="1" w:styleId="Courier">
    <w:name w:val="Courier"/>
    <w:rsid w:val="00EE772B"/>
    <w:rPr>
      <w:rFonts w:ascii="Courier New" w:hAnsi="Courier New"/>
    </w:rPr>
  </w:style>
  <w:style w:type="paragraph" w:customStyle="1" w:styleId="ListNumber5-">
    <w:name w:val="List Number 5 (-)"/>
    <w:basedOn w:val="ListNumber1-"/>
    <w:qFormat/>
    <w:rsid w:val="00EE772B"/>
    <w:pPr>
      <w:ind w:left="1821"/>
    </w:pPr>
  </w:style>
  <w:style w:type="paragraph" w:customStyle="1" w:styleId="ListContinue5-">
    <w:name w:val="List Continue 5 (-)"/>
    <w:basedOn w:val="ListContinue5"/>
    <w:qFormat/>
    <w:rsid w:val="00EE772B"/>
    <w:pPr>
      <w:ind w:left="1821" w:hanging="403"/>
    </w:pPr>
    <w:rPr>
      <w:sz w:val="20"/>
    </w:rPr>
  </w:style>
  <w:style w:type="paragraph" w:customStyle="1" w:styleId="BiblioText">
    <w:name w:val="Biblio Text"/>
    <w:basedOn w:val="BaseText"/>
    <w:qFormat/>
    <w:rsid w:val="00EE772B"/>
  </w:style>
  <w:style w:type="paragraph" w:customStyle="1" w:styleId="Figuredescription">
    <w:name w:val="Figure description"/>
    <w:basedOn w:val="Figuretitle"/>
    <w:rsid w:val="00EE772B"/>
    <w:pPr>
      <w:shd w:val="pct10" w:color="auto" w:fill="auto"/>
    </w:pPr>
    <w:rPr>
      <w:szCs w:val="24"/>
    </w:rPr>
  </w:style>
  <w:style w:type="paragraph" w:customStyle="1" w:styleId="Formuladescription">
    <w:name w:val="Formula description"/>
    <w:basedOn w:val="Formula"/>
    <w:rsid w:val="00EE772B"/>
    <w:pPr>
      <w:shd w:val="pct10" w:color="auto" w:fill="auto"/>
    </w:pPr>
    <w:rPr>
      <w:szCs w:val="24"/>
    </w:rPr>
  </w:style>
  <w:style w:type="paragraph" w:customStyle="1" w:styleId="Tabledescription">
    <w:name w:val="Table description"/>
    <w:basedOn w:val="Tabletitle"/>
    <w:rsid w:val="00EE772B"/>
    <w:pPr>
      <w:shd w:val="pct10" w:color="auto" w:fill="auto"/>
    </w:pPr>
    <w:rPr>
      <w:szCs w:val="24"/>
    </w:rPr>
  </w:style>
  <w:style w:type="paragraph" w:customStyle="1" w:styleId="Box-begin">
    <w:name w:val="Box-begin"/>
    <w:basedOn w:val="BaseText"/>
    <w:rsid w:val="00EE772B"/>
    <w:pPr>
      <w:shd w:val="clear" w:color="auto" w:fill="D9D9D9"/>
      <w:jc w:val="left"/>
    </w:pPr>
    <w:rPr>
      <w:szCs w:val="24"/>
    </w:rPr>
  </w:style>
  <w:style w:type="paragraph" w:customStyle="1" w:styleId="Box-end">
    <w:name w:val="Box-end"/>
    <w:basedOn w:val="BaseText"/>
    <w:rsid w:val="00EE772B"/>
    <w:pPr>
      <w:shd w:val="clear" w:color="auto" w:fill="D9D9D9"/>
      <w:jc w:val="left"/>
    </w:pPr>
    <w:rPr>
      <w:szCs w:val="24"/>
    </w:rPr>
  </w:style>
  <w:style w:type="paragraph" w:customStyle="1" w:styleId="Box-title">
    <w:name w:val="Box-title"/>
    <w:basedOn w:val="BaseHeading"/>
    <w:rsid w:val="00EE772B"/>
    <w:pPr>
      <w:shd w:val="clear" w:color="auto" w:fill="E6E6E6"/>
    </w:pPr>
    <w:rPr>
      <w:b/>
      <w:sz w:val="26"/>
      <w:szCs w:val="24"/>
    </w:rPr>
  </w:style>
  <w:style w:type="character" w:customStyle="1" w:styleId="CodeCharacter">
    <w:name w:val="CodeCharacter"/>
    <w:uiPriority w:val="1"/>
    <w:rsid w:val="00EE772B"/>
    <w:rPr>
      <w:rFonts w:ascii="Courier New" w:hAnsi="Courier New"/>
      <w:sz w:val="20"/>
      <w:bdr w:val="none" w:sz="0" w:space="0" w:color="auto"/>
      <w:shd w:val="clear" w:color="auto" w:fill="auto"/>
    </w:rPr>
  </w:style>
  <w:style w:type="character" w:customStyle="1" w:styleId="CodeCharacter-">
    <w:name w:val="CodeCharacter (-)"/>
    <w:uiPriority w:val="1"/>
    <w:rsid w:val="00EE772B"/>
    <w:rPr>
      <w:rFonts w:ascii="Courier New" w:hAnsi="Courier New"/>
      <w:sz w:val="18"/>
      <w:bdr w:val="none" w:sz="0" w:space="0" w:color="auto"/>
      <w:shd w:val="clear" w:color="auto" w:fill="auto"/>
    </w:rPr>
  </w:style>
  <w:style w:type="character" w:customStyle="1" w:styleId="CodeCharacter--">
    <w:name w:val="CodeCharacter (--)"/>
    <w:uiPriority w:val="1"/>
    <w:rsid w:val="00EE772B"/>
    <w:rPr>
      <w:rFonts w:ascii="Courier New" w:hAnsi="Courier New"/>
      <w:sz w:val="16"/>
      <w:bdr w:val="none" w:sz="0" w:space="0" w:color="auto"/>
      <w:shd w:val="clear" w:color="auto" w:fill="auto"/>
    </w:rPr>
  </w:style>
  <w:style w:type="paragraph" w:customStyle="1" w:styleId="EndorsementTitle">
    <w:name w:val="Endorsement Title"/>
    <w:basedOn w:val="BaseHeading"/>
    <w:rsid w:val="00EE772B"/>
    <w:pPr>
      <w:keepNext/>
      <w:suppressAutoHyphens/>
      <w:spacing w:before="310" w:after="310" w:line="310" w:lineRule="atLeast"/>
      <w:jc w:val="center"/>
    </w:pPr>
    <w:rPr>
      <w:b/>
      <w:sz w:val="28"/>
    </w:rPr>
  </w:style>
  <w:style w:type="paragraph" w:customStyle="1" w:styleId="FigureTextCenter">
    <w:name w:val="Figure Text_Center"/>
    <w:basedOn w:val="BaseText"/>
    <w:rsid w:val="00EE772B"/>
    <w:pPr>
      <w:jc w:val="center"/>
    </w:pPr>
  </w:style>
  <w:style w:type="paragraph" w:customStyle="1" w:styleId="FigureTextRight">
    <w:name w:val="Figure Text_Right"/>
    <w:basedOn w:val="BaseText"/>
    <w:rsid w:val="00EE772B"/>
    <w:pPr>
      <w:jc w:val="right"/>
    </w:pPr>
  </w:style>
  <w:style w:type="paragraph" w:customStyle="1" w:styleId="IndexHead">
    <w:name w:val="Index Head"/>
    <w:basedOn w:val="BaseHeading"/>
    <w:rsid w:val="00EE772B"/>
    <w:pPr>
      <w:spacing w:before="270" w:line="270" w:lineRule="exact"/>
    </w:pPr>
    <w:rPr>
      <w:b/>
      <w:sz w:val="26"/>
      <w:szCs w:val="28"/>
    </w:rPr>
  </w:style>
  <w:style w:type="paragraph" w:customStyle="1" w:styleId="RefNormOthers">
    <w:name w:val="RefNorm Others"/>
    <w:basedOn w:val="RefNorm"/>
    <w:link w:val="RefNormOthersChar"/>
    <w:qFormat/>
    <w:rsid w:val="00EE772B"/>
  </w:style>
  <w:style w:type="character" w:customStyle="1" w:styleId="RefNormOthersChar">
    <w:name w:val="RefNorm Others Char"/>
    <w:link w:val="RefNormOthers"/>
    <w:rsid w:val="00EE772B"/>
    <w:rPr>
      <w:rFonts w:ascii="Cambria" w:hAnsi="Cambria"/>
      <w:sz w:val="22"/>
      <w:szCs w:val="22"/>
      <w:lang w:eastAsia="en-US"/>
    </w:rPr>
  </w:style>
  <w:style w:type="character" w:customStyle="1" w:styleId="XMLattribute">
    <w:name w:val="XML attribute"/>
    <w:rsid w:val="00EE772B"/>
    <w:rPr>
      <w:rFonts w:ascii="Courier New" w:hAnsi="Courier New" w:cs="Courier New"/>
      <w:color w:val="FF0000"/>
      <w:sz w:val="16"/>
      <w:szCs w:val="16"/>
    </w:rPr>
  </w:style>
  <w:style w:type="character" w:customStyle="1" w:styleId="XMLelement">
    <w:name w:val="XML element"/>
    <w:rsid w:val="00EE772B"/>
    <w:rPr>
      <w:rFonts w:ascii="Courier New" w:hAnsi="Courier New" w:cs="Courier New"/>
      <w:color w:val="800000"/>
      <w:sz w:val="16"/>
      <w:szCs w:val="16"/>
    </w:rPr>
  </w:style>
  <w:style w:type="character" w:customStyle="1" w:styleId="XMLtagbracket">
    <w:name w:val="XMLtag bracket"/>
    <w:uiPriority w:val="1"/>
    <w:qFormat/>
    <w:rsid w:val="00EE772B"/>
    <w:rPr>
      <w:rFonts w:ascii="Courier New" w:hAnsi="Courier New"/>
      <w:color w:val="0000FF"/>
      <w:sz w:val="16"/>
    </w:rPr>
  </w:style>
  <w:style w:type="paragraph" w:customStyle="1" w:styleId="Tablefootercontinued">
    <w:name w:val="Table footer continued"/>
    <w:basedOn w:val="Tablefooter"/>
    <w:qFormat/>
    <w:rsid w:val="00EE772B"/>
  </w:style>
  <w:style w:type="paragraph" w:customStyle="1" w:styleId="Tablefootertext">
    <w:name w:val="Table footer text"/>
    <w:basedOn w:val="Tablefooter"/>
    <w:qFormat/>
    <w:rsid w:val="00EE772B"/>
  </w:style>
  <w:style w:type="character" w:customStyle="1" w:styleId="CCMCvariable">
    <w:name w:val="CCMCvariable"/>
    <w:rsid w:val="00EE772B"/>
    <w:rPr>
      <w:rFonts w:ascii="Cambria" w:hAnsi="Cambria"/>
    </w:rPr>
  </w:style>
  <w:style w:type="character" w:customStyle="1" w:styleId="CCMCvariableitalic">
    <w:name w:val="CCMCvariable_italic"/>
    <w:uiPriority w:val="1"/>
    <w:rsid w:val="00EE772B"/>
    <w:rPr>
      <w:rFonts w:ascii="Cambria" w:hAnsi="Cambria"/>
      <w:i/>
    </w:rPr>
  </w:style>
  <w:style w:type="character" w:customStyle="1" w:styleId="CCMCvariableitalicsubscript">
    <w:name w:val="CCMCvariable_italic_subscript"/>
    <w:uiPriority w:val="1"/>
    <w:rsid w:val="00EE772B"/>
    <w:rPr>
      <w:rFonts w:ascii="Cambria" w:hAnsi="Cambria"/>
      <w:i/>
      <w:vertAlign w:val="subscript"/>
    </w:rPr>
  </w:style>
  <w:style w:type="character" w:customStyle="1" w:styleId="CCMCvariableitalicsuperscript">
    <w:name w:val="CCMCvariable_italic_superscript"/>
    <w:uiPriority w:val="1"/>
    <w:rsid w:val="00EE772B"/>
    <w:rPr>
      <w:rFonts w:ascii="Cambria" w:hAnsi="Cambria"/>
      <w:i/>
      <w:vertAlign w:val="superscript"/>
    </w:rPr>
  </w:style>
  <w:style w:type="character" w:customStyle="1" w:styleId="CCMCvariablesubscript">
    <w:name w:val="CCMCvariable_subscript"/>
    <w:uiPriority w:val="1"/>
    <w:rsid w:val="00EE772B"/>
    <w:rPr>
      <w:rFonts w:ascii="Cambria" w:hAnsi="Cambria"/>
      <w:vertAlign w:val="subscript"/>
    </w:rPr>
  </w:style>
  <w:style w:type="character" w:customStyle="1" w:styleId="CCMCvariablesuperscript">
    <w:name w:val="CCMCvariable_superscript"/>
    <w:uiPriority w:val="1"/>
    <w:rsid w:val="00EE772B"/>
    <w:rPr>
      <w:rFonts w:ascii="Cambria" w:hAnsi="Cambria"/>
      <w:vertAlign w:val="superscript"/>
    </w:rPr>
  </w:style>
  <w:style w:type="paragraph" w:customStyle="1" w:styleId="Exampleindent2">
    <w:name w:val="Example indent 2"/>
    <w:basedOn w:val="Example"/>
    <w:rsid w:val="00EE772B"/>
    <w:pPr>
      <w:tabs>
        <w:tab w:val="clear" w:pos="1354"/>
        <w:tab w:val="left" w:pos="2160"/>
      </w:tabs>
      <w:ind w:left="805"/>
    </w:pPr>
  </w:style>
  <w:style w:type="paragraph" w:customStyle="1" w:styleId="Exampleindent2continued">
    <w:name w:val="Example indent 2 continued"/>
    <w:basedOn w:val="Examplecontinued"/>
    <w:rsid w:val="00EE772B"/>
    <w:pPr>
      <w:tabs>
        <w:tab w:val="clear" w:pos="1354"/>
        <w:tab w:val="left" w:pos="2160"/>
      </w:tabs>
      <w:ind w:left="805"/>
    </w:pPr>
  </w:style>
  <w:style w:type="paragraph" w:customStyle="1" w:styleId="Noteindent2">
    <w:name w:val="Note indent 2"/>
    <w:basedOn w:val="Note"/>
    <w:rsid w:val="00EE772B"/>
    <w:pPr>
      <w:tabs>
        <w:tab w:val="clear" w:pos="965"/>
        <w:tab w:val="left" w:pos="2160"/>
      </w:tabs>
      <w:ind w:left="805"/>
    </w:pPr>
  </w:style>
  <w:style w:type="paragraph" w:customStyle="1" w:styleId="Noteindent2continued">
    <w:name w:val="Note indent 2 continued"/>
    <w:basedOn w:val="Notecontinued"/>
    <w:rsid w:val="00EE772B"/>
    <w:pPr>
      <w:tabs>
        <w:tab w:val="clear" w:pos="965"/>
        <w:tab w:val="left" w:pos="2160"/>
      </w:tabs>
      <w:ind w:left="805"/>
    </w:pPr>
  </w:style>
  <w:style w:type="paragraph" w:customStyle="1" w:styleId="Tablefootnote">
    <w:name w:val="Table footnote"/>
    <w:basedOn w:val="Normal"/>
    <w:rsid w:val="00EE772B"/>
    <w:pPr>
      <w:tabs>
        <w:tab w:val="left" w:pos="340"/>
      </w:tabs>
      <w:spacing w:before="60" w:after="60" w:line="190" w:lineRule="atLeast"/>
    </w:pPr>
    <w:rPr>
      <w:sz w:val="18"/>
    </w:rPr>
  </w:style>
  <w:style w:type="paragraph" w:customStyle="1" w:styleId="ANNEXZZ">
    <w:name w:val="ANNEXZZ"/>
    <w:basedOn w:val="BaseHeading"/>
    <w:rsid w:val="00EE772B"/>
    <w:pPr>
      <w:keepNext/>
      <w:pageBreakBefore/>
      <w:numPr>
        <w:numId w:val="107"/>
      </w:numPr>
      <w:spacing w:after="760" w:line="310" w:lineRule="exact"/>
      <w:jc w:val="center"/>
    </w:pPr>
    <w:rPr>
      <w:b/>
      <w:sz w:val="28"/>
    </w:rPr>
  </w:style>
  <w:style w:type="paragraph" w:customStyle="1" w:styleId="zza2">
    <w:name w:val="zza2"/>
    <w:basedOn w:val="BaseHeading"/>
    <w:rsid w:val="00EE772B"/>
    <w:pPr>
      <w:numPr>
        <w:ilvl w:val="1"/>
        <w:numId w:val="107"/>
      </w:numPr>
      <w:spacing w:before="270" w:line="270" w:lineRule="exact"/>
      <w:outlineLvl w:val="1"/>
    </w:pPr>
    <w:rPr>
      <w:b/>
      <w:sz w:val="24"/>
    </w:rPr>
  </w:style>
  <w:style w:type="paragraph" w:customStyle="1" w:styleId="zza3">
    <w:name w:val="zza3"/>
    <w:basedOn w:val="BaseHeading"/>
    <w:rsid w:val="00EE772B"/>
    <w:pPr>
      <w:numPr>
        <w:ilvl w:val="2"/>
        <w:numId w:val="107"/>
      </w:numPr>
      <w:spacing w:line="250" w:lineRule="exact"/>
      <w:outlineLvl w:val="2"/>
    </w:pPr>
    <w:rPr>
      <w:b/>
    </w:rPr>
  </w:style>
  <w:style w:type="paragraph" w:customStyle="1" w:styleId="Term-admt">
    <w:name w:val="Term-admt"/>
    <w:basedOn w:val="Normal"/>
    <w:link w:val="Term-admtChar"/>
    <w:qFormat/>
    <w:rsid w:val="00EE772B"/>
    <w:pPr>
      <w:keepNext/>
      <w:suppressAutoHyphens/>
      <w:spacing w:after="0"/>
      <w:jc w:val="left"/>
    </w:pPr>
    <w:rPr>
      <w:rFonts w:eastAsia="Calibri"/>
      <w:szCs w:val="22"/>
      <w:lang w:eastAsia="en-US"/>
    </w:rPr>
  </w:style>
  <w:style w:type="character" w:customStyle="1" w:styleId="Term-admtChar">
    <w:name w:val="Term-admt Char"/>
    <w:link w:val="Term-admt"/>
    <w:rsid w:val="00EE772B"/>
    <w:rPr>
      <w:rFonts w:ascii="Cambria" w:hAnsi="Cambria"/>
      <w:sz w:val="22"/>
      <w:szCs w:val="22"/>
      <w:lang w:eastAsia="en-US"/>
    </w:rPr>
  </w:style>
  <w:style w:type="paragraph" w:customStyle="1" w:styleId="dlnoindent">
    <w:name w:val="dl_no indent"/>
    <w:basedOn w:val="BaseText"/>
    <w:rsid w:val="00EE772B"/>
    <w:pPr>
      <w:ind w:left="403" w:hanging="403"/>
    </w:pPr>
  </w:style>
  <w:style w:type="character" w:customStyle="1" w:styleId="citesection">
    <w:name w:val="cite_section"/>
    <w:rsid w:val="00EE772B"/>
    <w:rPr>
      <w:rFonts w:ascii="Cambria" w:hAnsi="Cambria"/>
      <w:bdr w:val="none" w:sz="0" w:space="0" w:color="auto"/>
      <w:shd w:val="clear" w:color="auto" w:fill="FF7C80"/>
    </w:rPr>
  </w:style>
  <w:style w:type="paragraph" w:customStyle="1" w:styleId="Heading1Unnumbered">
    <w:name w:val="Heading 1 Unnumbered"/>
    <w:basedOn w:val="Heading1"/>
    <w:next w:val="BodyText"/>
    <w:qFormat/>
    <w:rsid w:val="00EE772B"/>
    <w:pPr>
      <w:numPr>
        <w:numId w:val="0"/>
      </w:numPr>
      <w:shd w:val="pct15" w:color="auto" w:fill="auto"/>
      <w:jc w:val="center"/>
    </w:pPr>
    <w:rPr>
      <w:rFonts w:cs="Cambria"/>
    </w:rPr>
  </w:style>
  <w:style w:type="paragraph" w:customStyle="1" w:styleId="BodyTextRight">
    <w:name w:val="Body Text_Right"/>
    <w:basedOn w:val="BaseText"/>
    <w:next w:val="BodyText"/>
    <w:qFormat/>
    <w:rsid w:val="00EE772B"/>
    <w:pPr>
      <w:autoSpaceDE w:val="0"/>
      <w:autoSpaceDN w:val="0"/>
      <w:adjustRightInd w:val="0"/>
      <w:jc w:val="right"/>
    </w:pPr>
    <w:rPr>
      <w:rFonts w:eastAsia="Times New Roman"/>
      <w:szCs w:val="24"/>
    </w:rPr>
  </w:style>
  <w:style w:type="character" w:customStyle="1" w:styleId="BaseTextChar">
    <w:name w:val="Base_Text Char"/>
    <w:basedOn w:val="DefaultParagraphFont"/>
    <w:link w:val="BaseText"/>
    <w:rsid w:val="00202025"/>
    <w:rPr>
      <w:rFonts w:ascii="Cambria" w:hAnsi="Cambria"/>
      <w:sz w:val="22"/>
      <w:szCs w:val="22"/>
      <w:lang w:eastAsia="en-US"/>
    </w:rPr>
  </w:style>
  <w:style w:type="character" w:customStyle="1" w:styleId="BiblioEntryChar">
    <w:name w:val="Biblio Entry Char"/>
    <w:basedOn w:val="BaseTextChar"/>
    <w:link w:val="BiblioEntry"/>
    <w:rsid w:val="00202025"/>
    <w:rPr>
      <w:rFonts w:ascii="Cambria" w:hAnsi="Cambria"/>
      <w:sz w:val="22"/>
      <w:szCs w:val="22"/>
      <w:lang w:eastAsia="en-US"/>
    </w:rPr>
  </w:style>
  <w:style w:type="character" w:customStyle="1" w:styleId="zzCoverChar">
    <w:name w:val="zzCover Char"/>
    <w:basedOn w:val="DefaultParagraphFont"/>
    <w:link w:val="zzCover"/>
    <w:rsid w:val="00ED335F"/>
    <w:rPr>
      <w:rFonts w:ascii="Cambria" w:eastAsia="MS Mincho" w:hAnsi="Cambria" w:cs="Cambria"/>
      <w:b/>
      <w:color w:val="000000"/>
      <w:sz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9257709">
      <w:bodyDiv w:val="1"/>
      <w:marLeft w:val="0"/>
      <w:marRight w:val="0"/>
      <w:marTop w:val="0"/>
      <w:marBottom w:val="0"/>
      <w:divBdr>
        <w:top w:val="none" w:sz="0" w:space="0" w:color="auto"/>
        <w:left w:val="none" w:sz="0" w:space="0" w:color="auto"/>
        <w:bottom w:val="none" w:sz="0" w:space="0" w:color="auto"/>
        <w:right w:val="none" w:sz="0" w:space="0" w:color="auto"/>
      </w:divBdr>
    </w:div>
    <w:div w:id="1580868337">
      <w:bodyDiv w:val="1"/>
      <w:marLeft w:val="0"/>
      <w:marRight w:val="0"/>
      <w:marTop w:val="0"/>
      <w:marBottom w:val="0"/>
      <w:divBdr>
        <w:top w:val="none" w:sz="0" w:space="0" w:color="auto"/>
        <w:left w:val="none" w:sz="0" w:space="0" w:color="auto"/>
        <w:bottom w:val="none" w:sz="0" w:space="0" w:color="auto"/>
        <w:right w:val="none" w:sz="0" w:space="0" w:color="auto"/>
      </w:divBdr>
    </w:div>
  </w:divs>
  <w:doNotUseLongFileNames/>
</w:webSettings>
</file>

<file path=word/_rels/document.xml.rels><?xml version="1.0" encoding="UTF-8" standalone="yes"?>
<Relationships xmlns="http://schemas.openxmlformats.org/package/2006/relationships"><Relationship Id="rId117" Type="http://schemas.openxmlformats.org/officeDocument/2006/relationships/image" Target="file:///C:\Users\a.dionysiou\AppData\Local\Temp\a70edcce-9911-4fd6-a1c0-452bbbd23795_prEN%201993-4-2.zip.795\41_e_dr\8_001a.tif" TargetMode="External"/><Relationship Id="rId21" Type="http://schemas.openxmlformats.org/officeDocument/2006/relationships/image" Target="file:///C:\Users\a.dionysiou\AppData\Local\Temp\a70edcce-9911-4fd6-a1c0-452bbbd23795_prEN%201993-4-2.zip.795\41_e_dr\3_001b.tif" TargetMode="External"/><Relationship Id="rId42" Type="http://schemas.openxmlformats.org/officeDocument/2006/relationships/image" Target="media/image13.wmf"/><Relationship Id="rId63" Type="http://schemas.openxmlformats.org/officeDocument/2006/relationships/image" Target="file:///C:\Users\a.dionysiou\AppData\Local\Temp\a70edcce-9911-4fd6-a1c0-452bbbd23795_prEN%201993-4-2.zip.795\41_e_dr\7_003b.tif" TargetMode="External"/><Relationship Id="rId84" Type="http://schemas.openxmlformats.org/officeDocument/2006/relationships/image" Target="media/image34.wmf"/><Relationship Id="rId138" Type="http://schemas.openxmlformats.org/officeDocument/2006/relationships/image" Target="media/image61.wmf"/><Relationship Id="rId159" Type="http://schemas.openxmlformats.org/officeDocument/2006/relationships/oleObject" Target="embeddings/oleObject56.bin"/><Relationship Id="rId170" Type="http://schemas.openxmlformats.org/officeDocument/2006/relationships/image" Target="media/image77.wmf"/><Relationship Id="rId191" Type="http://schemas.openxmlformats.org/officeDocument/2006/relationships/oleObject" Target="embeddings/oleObject70.bin"/><Relationship Id="rId205" Type="http://schemas.openxmlformats.org/officeDocument/2006/relationships/oleObject" Target="embeddings/oleObject76.bin"/><Relationship Id="rId226" Type="http://schemas.openxmlformats.org/officeDocument/2006/relationships/fontTable" Target="fontTable.xml"/><Relationship Id="rId107" Type="http://schemas.openxmlformats.org/officeDocument/2006/relationships/oleObject" Target="embeddings/oleObject33.bin"/><Relationship Id="rId11" Type="http://schemas.openxmlformats.org/officeDocument/2006/relationships/footer" Target="footer2.xml"/><Relationship Id="rId32" Type="http://schemas.openxmlformats.org/officeDocument/2006/relationships/image" Target="media/image8.png"/><Relationship Id="rId53" Type="http://schemas.openxmlformats.org/officeDocument/2006/relationships/image" Target="file:///C:\Users\a.dionysiou\AppData\Local\Temp\a70edcce-9911-4fd6-a1c0-452bbbd23795_prEN%201993-4-2.zip.795\41_e_dr\7_001.tif" TargetMode="External"/><Relationship Id="rId74" Type="http://schemas.openxmlformats.org/officeDocument/2006/relationships/image" Target="media/image29.wmf"/><Relationship Id="rId128" Type="http://schemas.openxmlformats.org/officeDocument/2006/relationships/image" Target="media/image56.wmf"/><Relationship Id="rId149" Type="http://schemas.openxmlformats.org/officeDocument/2006/relationships/oleObject" Target="embeddings/oleObject51.bin"/><Relationship Id="rId5" Type="http://schemas.openxmlformats.org/officeDocument/2006/relationships/webSettings" Target="webSettings.xml"/><Relationship Id="rId95" Type="http://schemas.openxmlformats.org/officeDocument/2006/relationships/oleObject" Target="embeddings/oleObject27.bin"/><Relationship Id="rId160" Type="http://schemas.openxmlformats.org/officeDocument/2006/relationships/image" Target="media/image72.wmf"/><Relationship Id="rId181" Type="http://schemas.openxmlformats.org/officeDocument/2006/relationships/oleObject" Target="embeddings/oleObject65.bin"/><Relationship Id="rId216" Type="http://schemas.openxmlformats.org/officeDocument/2006/relationships/image" Target="media/image100.png"/><Relationship Id="rId22" Type="http://schemas.openxmlformats.org/officeDocument/2006/relationships/image" Target="media/image3.png"/><Relationship Id="rId43" Type="http://schemas.openxmlformats.org/officeDocument/2006/relationships/oleObject" Target="embeddings/oleObject6.bin"/><Relationship Id="rId64" Type="http://schemas.openxmlformats.org/officeDocument/2006/relationships/image" Target="media/image24.wmf"/><Relationship Id="rId118" Type="http://schemas.openxmlformats.org/officeDocument/2006/relationships/image" Target="media/image51.png"/><Relationship Id="rId139" Type="http://schemas.openxmlformats.org/officeDocument/2006/relationships/oleObject" Target="embeddings/oleObject46.bin"/><Relationship Id="rId85" Type="http://schemas.openxmlformats.org/officeDocument/2006/relationships/oleObject" Target="embeddings/oleObject23.bin"/><Relationship Id="rId150" Type="http://schemas.openxmlformats.org/officeDocument/2006/relationships/image" Target="media/image67.wmf"/><Relationship Id="rId171" Type="http://schemas.openxmlformats.org/officeDocument/2006/relationships/oleObject" Target="embeddings/oleObject62.bin"/><Relationship Id="rId192" Type="http://schemas.openxmlformats.org/officeDocument/2006/relationships/image" Target="media/image88.png"/><Relationship Id="rId206" Type="http://schemas.openxmlformats.org/officeDocument/2006/relationships/image" Target="media/image95.wmf"/><Relationship Id="rId227" Type="http://schemas.openxmlformats.org/officeDocument/2006/relationships/theme" Target="theme/theme1.xml"/><Relationship Id="rId12" Type="http://schemas.openxmlformats.org/officeDocument/2006/relationships/header" Target="header3.xml"/><Relationship Id="rId33" Type="http://schemas.openxmlformats.org/officeDocument/2006/relationships/image" Target="file:///C:\Users\a.dionysiou\AppData\Local\Temp\a70edcce-9911-4fd6-a1c0-452bbbd23795_prEN%201993-4-2.zip.795\41_e_dr\4_001b.tif" TargetMode="External"/><Relationship Id="rId108" Type="http://schemas.openxmlformats.org/officeDocument/2006/relationships/image" Target="media/image46.wmf"/><Relationship Id="rId129" Type="http://schemas.openxmlformats.org/officeDocument/2006/relationships/oleObject" Target="embeddings/oleObject42.bin"/><Relationship Id="rId54" Type="http://schemas.openxmlformats.org/officeDocument/2006/relationships/image" Target="media/image19.png"/><Relationship Id="rId75" Type="http://schemas.openxmlformats.org/officeDocument/2006/relationships/oleObject" Target="embeddings/oleObject18.bin"/><Relationship Id="rId96" Type="http://schemas.openxmlformats.org/officeDocument/2006/relationships/image" Target="media/image40.wmf"/><Relationship Id="rId140" Type="http://schemas.openxmlformats.org/officeDocument/2006/relationships/image" Target="media/image62.wmf"/><Relationship Id="rId161" Type="http://schemas.openxmlformats.org/officeDocument/2006/relationships/oleObject" Target="embeddings/oleObject57.bin"/><Relationship Id="rId182" Type="http://schemas.openxmlformats.org/officeDocument/2006/relationships/image" Target="media/image83.wmf"/><Relationship Id="rId217" Type="http://schemas.openxmlformats.org/officeDocument/2006/relationships/image" Target="file:///C:\Users\a.dionysiou\AppData\Local\Temp\a70edcce-9911-4fd6-a1c0-452bbbd23795_prEN%201993-4-2.zip.795\41_e_dr\12_001c.tif" TargetMode="External"/><Relationship Id="rId6" Type="http://schemas.openxmlformats.org/officeDocument/2006/relationships/footnotes" Target="footnotes.xml"/><Relationship Id="rId23" Type="http://schemas.openxmlformats.org/officeDocument/2006/relationships/image" Target="file:///C:\Users\a.dionysiou\AppData\Local\Temp\a70edcce-9911-4fd6-a1c0-452bbbd23795_prEN%201993-4-2.zip.795\41_e_dr\3_002.tif" TargetMode="External"/><Relationship Id="rId119" Type="http://schemas.openxmlformats.org/officeDocument/2006/relationships/image" Target="file:///C:\Users\a.dionysiou\AppData\Local\Temp\a70edcce-9911-4fd6-a1c0-452bbbd23795_prEN%201993-4-2.zip.795\41_e_dr\8_001b.tif" TargetMode="External"/><Relationship Id="rId44" Type="http://schemas.openxmlformats.org/officeDocument/2006/relationships/image" Target="media/image14.wmf"/><Relationship Id="rId65" Type="http://schemas.openxmlformats.org/officeDocument/2006/relationships/oleObject" Target="embeddings/oleObject13.bin"/><Relationship Id="rId86" Type="http://schemas.openxmlformats.org/officeDocument/2006/relationships/image" Target="media/image35.wmf"/><Relationship Id="rId130" Type="http://schemas.openxmlformats.org/officeDocument/2006/relationships/image" Target="media/image57.wmf"/><Relationship Id="rId151" Type="http://schemas.openxmlformats.org/officeDocument/2006/relationships/oleObject" Target="embeddings/oleObject52.bin"/><Relationship Id="rId172" Type="http://schemas.openxmlformats.org/officeDocument/2006/relationships/image" Target="media/image78.png"/><Relationship Id="rId193" Type="http://schemas.openxmlformats.org/officeDocument/2006/relationships/image" Target="file:///C:\Users\a.dionysiou\AppData\Local\Temp\a70edcce-9911-4fd6-a1c0-452bbbd23795_prEN%201993-4-2.zip.795\41_e_dr\10_001.tif" TargetMode="External"/><Relationship Id="rId207" Type="http://schemas.openxmlformats.org/officeDocument/2006/relationships/oleObject" Target="embeddings/oleObject77.bin"/><Relationship Id="rId13" Type="http://schemas.openxmlformats.org/officeDocument/2006/relationships/footer" Target="footer3.xml"/><Relationship Id="rId109" Type="http://schemas.openxmlformats.org/officeDocument/2006/relationships/oleObject" Target="embeddings/oleObject34.bin"/><Relationship Id="rId34" Type="http://schemas.openxmlformats.org/officeDocument/2006/relationships/image" Target="media/image9.wmf"/><Relationship Id="rId55" Type="http://schemas.openxmlformats.org/officeDocument/2006/relationships/image" Target="file:///C:\Users\a.dionysiou\AppData\Local\Temp\a70edcce-9911-4fd6-a1c0-452bbbd23795_prEN%201993-4-2.zip.795\41_e_dr\7_002.tif" TargetMode="External"/><Relationship Id="rId76" Type="http://schemas.openxmlformats.org/officeDocument/2006/relationships/image" Target="media/image30.wmf"/><Relationship Id="rId97" Type="http://schemas.openxmlformats.org/officeDocument/2006/relationships/oleObject" Target="embeddings/oleObject28.bin"/><Relationship Id="rId120" Type="http://schemas.openxmlformats.org/officeDocument/2006/relationships/image" Target="media/image52.wmf"/><Relationship Id="rId141" Type="http://schemas.openxmlformats.org/officeDocument/2006/relationships/oleObject" Target="embeddings/oleObject47.bin"/><Relationship Id="rId7" Type="http://schemas.openxmlformats.org/officeDocument/2006/relationships/endnotes" Target="endnotes.xml"/><Relationship Id="rId162" Type="http://schemas.openxmlformats.org/officeDocument/2006/relationships/image" Target="media/image73.wmf"/><Relationship Id="rId183" Type="http://schemas.openxmlformats.org/officeDocument/2006/relationships/oleObject" Target="embeddings/oleObject66.bin"/><Relationship Id="rId218" Type="http://schemas.openxmlformats.org/officeDocument/2006/relationships/image" Target="media/image101.png"/><Relationship Id="rId24" Type="http://schemas.openxmlformats.org/officeDocument/2006/relationships/image" Target="media/image4.png"/><Relationship Id="rId45" Type="http://schemas.openxmlformats.org/officeDocument/2006/relationships/oleObject" Target="embeddings/oleObject7.bin"/><Relationship Id="rId66" Type="http://schemas.openxmlformats.org/officeDocument/2006/relationships/image" Target="media/image25.wmf"/><Relationship Id="rId87" Type="http://schemas.openxmlformats.org/officeDocument/2006/relationships/oleObject" Target="embeddings/oleObject24.bin"/><Relationship Id="rId110" Type="http://schemas.openxmlformats.org/officeDocument/2006/relationships/image" Target="media/image47.wmf"/><Relationship Id="rId131" Type="http://schemas.openxmlformats.org/officeDocument/2006/relationships/oleObject" Target="embeddings/oleObject43.bin"/><Relationship Id="rId152" Type="http://schemas.openxmlformats.org/officeDocument/2006/relationships/image" Target="media/image68.wmf"/><Relationship Id="rId173" Type="http://schemas.openxmlformats.org/officeDocument/2006/relationships/image" Target="file:///C:\Users\a.dionysiou\AppData\Local\Temp\a70edcce-9911-4fd6-a1c0-452bbbd23795_prEN%201993-4-2.zip.795\41_e_dr\9_001a.tif" TargetMode="External"/><Relationship Id="rId194" Type="http://schemas.openxmlformats.org/officeDocument/2006/relationships/image" Target="media/image89.wmf"/><Relationship Id="rId208" Type="http://schemas.openxmlformats.org/officeDocument/2006/relationships/image" Target="media/image96.wmf"/><Relationship Id="rId14" Type="http://schemas.openxmlformats.org/officeDocument/2006/relationships/header" Target="header4.xml"/><Relationship Id="rId35" Type="http://schemas.openxmlformats.org/officeDocument/2006/relationships/oleObject" Target="embeddings/oleObject2.bin"/><Relationship Id="rId56" Type="http://schemas.openxmlformats.org/officeDocument/2006/relationships/image" Target="media/image20.wmf"/><Relationship Id="rId77" Type="http://schemas.openxmlformats.org/officeDocument/2006/relationships/oleObject" Target="embeddings/oleObject19.bin"/><Relationship Id="rId100" Type="http://schemas.openxmlformats.org/officeDocument/2006/relationships/image" Target="media/image42.wmf"/><Relationship Id="rId8" Type="http://schemas.openxmlformats.org/officeDocument/2006/relationships/header" Target="header1.xml"/><Relationship Id="rId98" Type="http://schemas.openxmlformats.org/officeDocument/2006/relationships/image" Target="media/image41.wmf"/><Relationship Id="rId121" Type="http://schemas.openxmlformats.org/officeDocument/2006/relationships/oleObject" Target="embeddings/oleObject38.bin"/><Relationship Id="rId142" Type="http://schemas.openxmlformats.org/officeDocument/2006/relationships/image" Target="media/image63.wmf"/><Relationship Id="rId163" Type="http://schemas.openxmlformats.org/officeDocument/2006/relationships/oleObject" Target="embeddings/oleObject58.bin"/><Relationship Id="rId184" Type="http://schemas.openxmlformats.org/officeDocument/2006/relationships/image" Target="media/image84.wmf"/><Relationship Id="rId219" Type="http://schemas.openxmlformats.org/officeDocument/2006/relationships/image" Target="file:///C:\Users\a.dionysiou\AppData\Local\Temp\a70edcce-9911-4fd6-a1c0-452bbbd23795_prEN%201993-4-2.zip.795\41_e_dr\13_001a.tif" TargetMode="External"/><Relationship Id="rId3" Type="http://schemas.openxmlformats.org/officeDocument/2006/relationships/styles" Target="styles.xml"/><Relationship Id="rId214" Type="http://schemas.openxmlformats.org/officeDocument/2006/relationships/image" Target="media/image99.png"/><Relationship Id="rId25" Type="http://schemas.openxmlformats.org/officeDocument/2006/relationships/image" Target="file:///C:\Users\a.dionysiou\AppData\Local\Temp\a70edcce-9911-4fd6-a1c0-452bbbd23795_prEN%201993-4-2.zip.795\41_e_dr\3_003a.tif" TargetMode="External"/><Relationship Id="rId46" Type="http://schemas.openxmlformats.org/officeDocument/2006/relationships/image" Target="media/image15.wmf"/><Relationship Id="rId67" Type="http://schemas.openxmlformats.org/officeDocument/2006/relationships/oleObject" Target="embeddings/oleObject14.bin"/><Relationship Id="rId116" Type="http://schemas.openxmlformats.org/officeDocument/2006/relationships/image" Target="media/image50.png"/><Relationship Id="rId137" Type="http://schemas.openxmlformats.org/officeDocument/2006/relationships/image" Target="file:///C:\Users\a.dionysiou\AppData\Local\Temp\a70edcce-9911-4fd6-a1c0-452bbbd23795_prEN%201993-4-2.zip.795\41_e_dr\8_002.tif" TargetMode="External"/><Relationship Id="rId158" Type="http://schemas.openxmlformats.org/officeDocument/2006/relationships/image" Target="media/image71.wmf"/><Relationship Id="rId20" Type="http://schemas.openxmlformats.org/officeDocument/2006/relationships/image" Target="media/image2.png"/><Relationship Id="rId41" Type="http://schemas.openxmlformats.org/officeDocument/2006/relationships/oleObject" Target="embeddings/oleObject5.bin"/><Relationship Id="rId62" Type="http://schemas.openxmlformats.org/officeDocument/2006/relationships/image" Target="media/image23.png"/><Relationship Id="rId83" Type="http://schemas.openxmlformats.org/officeDocument/2006/relationships/oleObject" Target="embeddings/oleObject22.bin"/><Relationship Id="rId88" Type="http://schemas.openxmlformats.org/officeDocument/2006/relationships/image" Target="media/image36.png"/><Relationship Id="rId111" Type="http://schemas.openxmlformats.org/officeDocument/2006/relationships/oleObject" Target="embeddings/oleObject35.bin"/><Relationship Id="rId132" Type="http://schemas.openxmlformats.org/officeDocument/2006/relationships/image" Target="media/image58.wmf"/><Relationship Id="rId153" Type="http://schemas.openxmlformats.org/officeDocument/2006/relationships/oleObject" Target="embeddings/oleObject53.bin"/><Relationship Id="rId174" Type="http://schemas.openxmlformats.org/officeDocument/2006/relationships/image" Target="media/image79.png"/><Relationship Id="rId179" Type="http://schemas.openxmlformats.org/officeDocument/2006/relationships/oleObject" Target="embeddings/oleObject64.bin"/><Relationship Id="rId195" Type="http://schemas.openxmlformats.org/officeDocument/2006/relationships/oleObject" Target="embeddings/oleObject71.bin"/><Relationship Id="rId209" Type="http://schemas.openxmlformats.org/officeDocument/2006/relationships/oleObject" Target="embeddings/oleObject78.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image" Target="media/image102.png"/><Relationship Id="rId225" Type="http://schemas.openxmlformats.org/officeDocument/2006/relationships/footer" Target="footer7.xml"/><Relationship Id="rId15" Type="http://schemas.openxmlformats.org/officeDocument/2006/relationships/header" Target="header5.xml"/><Relationship Id="rId36" Type="http://schemas.openxmlformats.org/officeDocument/2006/relationships/image" Target="media/image10.wmf"/><Relationship Id="rId57" Type="http://schemas.openxmlformats.org/officeDocument/2006/relationships/oleObject" Target="embeddings/oleObject11.bin"/><Relationship Id="rId106" Type="http://schemas.openxmlformats.org/officeDocument/2006/relationships/image" Target="media/image45.wmf"/><Relationship Id="rId127" Type="http://schemas.openxmlformats.org/officeDocument/2006/relationships/oleObject" Target="embeddings/oleObject41.bin"/><Relationship Id="rId10" Type="http://schemas.openxmlformats.org/officeDocument/2006/relationships/footer" Target="footer1.xml"/><Relationship Id="rId31" Type="http://schemas.openxmlformats.org/officeDocument/2006/relationships/image" Target="file:///C:\Users\a.dionysiou\AppData\Local\Temp\a70edcce-9911-4fd6-a1c0-452bbbd23795_prEN%201993-4-2.zip.795\41_e_dr\4_001a.tif" TargetMode="External"/><Relationship Id="rId52" Type="http://schemas.openxmlformats.org/officeDocument/2006/relationships/image" Target="media/image18.png"/><Relationship Id="rId73" Type="http://schemas.openxmlformats.org/officeDocument/2006/relationships/oleObject" Target="embeddings/oleObject17.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image" Target="media/image53.wmf"/><Relationship Id="rId143" Type="http://schemas.openxmlformats.org/officeDocument/2006/relationships/oleObject" Target="embeddings/oleObject48.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61.bin"/><Relationship Id="rId185" Type="http://schemas.openxmlformats.org/officeDocument/2006/relationships/oleObject" Target="embeddings/oleObject67.bin"/><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image" Target="file:///C:\Users\a.dionysiou\AppData\Local\Temp\a70edcce-9911-4fd6-a1c0-452bbbd23795_prEN%201993-4-2.zip.795\41_e_dr\12_001b.tif" TargetMode="External"/><Relationship Id="rId26" Type="http://schemas.openxmlformats.org/officeDocument/2006/relationships/image" Target="media/image5.png"/><Relationship Id="rId47" Type="http://schemas.openxmlformats.org/officeDocument/2006/relationships/oleObject" Target="embeddings/oleObject8.bin"/><Relationship Id="rId68" Type="http://schemas.openxmlformats.org/officeDocument/2006/relationships/image" Target="media/image26.wmf"/><Relationship Id="rId89" Type="http://schemas.openxmlformats.org/officeDocument/2006/relationships/image" Target="file:///C:\Users\a.dionysiou\AppData\Local\Temp\a70edcce-9911-4fd6-a1c0-452bbbd23795_prEN%201993-4-2.zip.795\41_e_dr\7_004.tif" TargetMode="External"/><Relationship Id="rId112" Type="http://schemas.openxmlformats.org/officeDocument/2006/relationships/image" Target="media/image48.wmf"/><Relationship Id="rId133" Type="http://schemas.openxmlformats.org/officeDocument/2006/relationships/oleObject" Target="embeddings/oleObject44.bin"/><Relationship Id="rId154" Type="http://schemas.openxmlformats.org/officeDocument/2006/relationships/image" Target="media/image69.wmf"/><Relationship Id="rId175" Type="http://schemas.openxmlformats.org/officeDocument/2006/relationships/image" Target="file:///C:\Users\a.dionysiou\AppData\Local\Temp\a70edcce-9911-4fd6-a1c0-452bbbd23795_prEN%201993-4-2.zip.795\41_e_dr\9_001b.tif" TargetMode="External"/><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footer" Target="footer4.xml"/><Relationship Id="rId221" Type="http://schemas.openxmlformats.org/officeDocument/2006/relationships/image" Target="file:///C:\Users\a.dionysiou\AppData\Local\Temp\a70edcce-9911-4fd6-a1c0-452bbbd23795_prEN%201993-4-2.zip.795\41_e_dr\13_001b.tif" TargetMode="External"/><Relationship Id="rId37" Type="http://schemas.openxmlformats.org/officeDocument/2006/relationships/oleObject" Target="embeddings/oleObject3.bin"/><Relationship Id="rId58" Type="http://schemas.openxmlformats.org/officeDocument/2006/relationships/image" Target="media/image21.wmf"/><Relationship Id="rId79" Type="http://schemas.openxmlformats.org/officeDocument/2006/relationships/oleObject" Target="embeddings/oleObject20.bin"/><Relationship Id="rId102" Type="http://schemas.openxmlformats.org/officeDocument/2006/relationships/image" Target="media/image43.wmf"/><Relationship Id="rId123" Type="http://schemas.openxmlformats.org/officeDocument/2006/relationships/oleObject" Target="embeddings/oleObject39.bin"/><Relationship Id="rId144" Type="http://schemas.openxmlformats.org/officeDocument/2006/relationships/image" Target="media/image64.wmf"/><Relationship Id="rId90" Type="http://schemas.openxmlformats.org/officeDocument/2006/relationships/image" Target="media/image37.wmf"/><Relationship Id="rId165" Type="http://schemas.openxmlformats.org/officeDocument/2006/relationships/oleObject" Target="embeddings/oleObject59.bin"/><Relationship Id="rId186" Type="http://schemas.openxmlformats.org/officeDocument/2006/relationships/image" Target="media/image85.wmf"/><Relationship Id="rId211" Type="http://schemas.openxmlformats.org/officeDocument/2006/relationships/oleObject" Target="embeddings/oleObject79.bin"/><Relationship Id="rId27" Type="http://schemas.openxmlformats.org/officeDocument/2006/relationships/image" Target="file:///C:\Users\a.dionysiou\AppData\Local\Temp\a70edcce-9911-4fd6-a1c0-452bbbd23795_prEN%201993-4-2.zip.795\41_e_dr\3_003b.tif" TargetMode="External"/><Relationship Id="rId48" Type="http://schemas.openxmlformats.org/officeDocument/2006/relationships/image" Target="media/image16.wmf"/><Relationship Id="rId69" Type="http://schemas.openxmlformats.org/officeDocument/2006/relationships/oleObject" Target="embeddings/oleObject15.bin"/><Relationship Id="rId113" Type="http://schemas.openxmlformats.org/officeDocument/2006/relationships/oleObject" Target="embeddings/oleObject36.bin"/><Relationship Id="rId134" Type="http://schemas.openxmlformats.org/officeDocument/2006/relationships/image" Target="media/image59.wmf"/><Relationship Id="rId80" Type="http://schemas.openxmlformats.org/officeDocument/2006/relationships/image" Target="media/image32.wmf"/><Relationship Id="rId155" Type="http://schemas.openxmlformats.org/officeDocument/2006/relationships/oleObject" Target="embeddings/oleObject54.bin"/><Relationship Id="rId176" Type="http://schemas.openxmlformats.org/officeDocument/2006/relationships/image" Target="media/image80.wmf"/><Relationship Id="rId197" Type="http://schemas.openxmlformats.org/officeDocument/2006/relationships/oleObject" Target="embeddings/oleObject72.bin"/><Relationship Id="rId201" Type="http://schemas.openxmlformats.org/officeDocument/2006/relationships/oleObject" Target="embeddings/oleObject74.bin"/><Relationship Id="rId222" Type="http://schemas.openxmlformats.org/officeDocument/2006/relationships/header" Target="header6.xml"/><Relationship Id="rId17" Type="http://schemas.openxmlformats.org/officeDocument/2006/relationships/footer" Target="footer5.xml"/><Relationship Id="rId38" Type="http://schemas.openxmlformats.org/officeDocument/2006/relationships/image" Target="media/image11.wmf"/><Relationship Id="rId59" Type="http://schemas.openxmlformats.org/officeDocument/2006/relationships/oleObject" Target="embeddings/oleObject12.bin"/><Relationship Id="rId103" Type="http://schemas.openxmlformats.org/officeDocument/2006/relationships/oleObject" Target="embeddings/oleObject31.bin"/><Relationship Id="rId124" Type="http://schemas.openxmlformats.org/officeDocument/2006/relationships/image" Target="media/image54.wmf"/><Relationship Id="rId70" Type="http://schemas.openxmlformats.org/officeDocument/2006/relationships/image" Target="media/image27.wmf"/><Relationship Id="rId91" Type="http://schemas.openxmlformats.org/officeDocument/2006/relationships/oleObject" Target="embeddings/oleObject25.bin"/><Relationship Id="rId145" Type="http://schemas.openxmlformats.org/officeDocument/2006/relationships/oleObject" Target="embeddings/oleObject49.bin"/><Relationship Id="rId166" Type="http://schemas.openxmlformats.org/officeDocument/2006/relationships/image" Target="media/image75.wmf"/><Relationship Id="rId187" Type="http://schemas.openxmlformats.org/officeDocument/2006/relationships/oleObject" Target="embeddings/oleObject68.bin"/><Relationship Id="rId1" Type="http://schemas.openxmlformats.org/officeDocument/2006/relationships/customXml" Target="../customXml/item1.xml"/><Relationship Id="rId212" Type="http://schemas.openxmlformats.org/officeDocument/2006/relationships/image" Target="media/image98.png"/><Relationship Id="rId28" Type="http://schemas.openxmlformats.org/officeDocument/2006/relationships/image" Target="media/image6.wmf"/><Relationship Id="rId49" Type="http://schemas.openxmlformats.org/officeDocument/2006/relationships/oleObject" Target="embeddings/oleObject9.bin"/><Relationship Id="rId114" Type="http://schemas.openxmlformats.org/officeDocument/2006/relationships/image" Target="media/image49.wmf"/><Relationship Id="rId60" Type="http://schemas.openxmlformats.org/officeDocument/2006/relationships/image" Target="media/image22.png"/><Relationship Id="rId81" Type="http://schemas.openxmlformats.org/officeDocument/2006/relationships/oleObject" Target="embeddings/oleObject21.bin"/><Relationship Id="rId135" Type="http://schemas.openxmlformats.org/officeDocument/2006/relationships/oleObject" Target="embeddings/oleObject45.bin"/><Relationship Id="rId156" Type="http://schemas.openxmlformats.org/officeDocument/2006/relationships/image" Target="media/image70.wmf"/><Relationship Id="rId177" Type="http://schemas.openxmlformats.org/officeDocument/2006/relationships/oleObject" Target="embeddings/oleObject63.bin"/><Relationship Id="rId198" Type="http://schemas.openxmlformats.org/officeDocument/2006/relationships/image" Target="media/image91.wmf"/><Relationship Id="rId202" Type="http://schemas.openxmlformats.org/officeDocument/2006/relationships/image" Target="media/image93.wmf"/><Relationship Id="rId223" Type="http://schemas.openxmlformats.org/officeDocument/2006/relationships/header" Target="header7.xml"/><Relationship Id="rId18" Type="http://schemas.openxmlformats.org/officeDocument/2006/relationships/image" Target="media/image1.png"/><Relationship Id="rId39" Type="http://schemas.openxmlformats.org/officeDocument/2006/relationships/oleObject" Target="embeddings/oleObject4.bin"/><Relationship Id="rId50" Type="http://schemas.openxmlformats.org/officeDocument/2006/relationships/image" Target="media/image17.wmf"/><Relationship Id="rId104" Type="http://schemas.openxmlformats.org/officeDocument/2006/relationships/image" Target="media/image44.wmf"/><Relationship Id="rId125" Type="http://schemas.openxmlformats.org/officeDocument/2006/relationships/oleObject" Target="embeddings/oleObject40.bin"/><Relationship Id="rId146" Type="http://schemas.openxmlformats.org/officeDocument/2006/relationships/image" Target="media/image65.wmf"/><Relationship Id="rId167" Type="http://schemas.openxmlformats.org/officeDocument/2006/relationships/oleObject" Target="embeddings/oleObject60.bin"/><Relationship Id="rId188" Type="http://schemas.openxmlformats.org/officeDocument/2006/relationships/image" Target="media/image86.wmf"/><Relationship Id="rId71" Type="http://schemas.openxmlformats.org/officeDocument/2006/relationships/oleObject" Target="embeddings/oleObject16.bin"/><Relationship Id="rId92" Type="http://schemas.openxmlformats.org/officeDocument/2006/relationships/image" Target="media/image38.wmf"/><Relationship Id="rId213" Type="http://schemas.openxmlformats.org/officeDocument/2006/relationships/image" Target="file:///C:\Users\a.dionysiou\AppData\Local\Temp\a70edcce-9911-4fd6-a1c0-452bbbd23795_prEN%201993-4-2.zip.795\41_e_dr\12_001a.tif" TargetMode="External"/><Relationship Id="rId2" Type="http://schemas.openxmlformats.org/officeDocument/2006/relationships/numbering" Target="numbering.xml"/><Relationship Id="rId29" Type="http://schemas.openxmlformats.org/officeDocument/2006/relationships/oleObject" Target="embeddings/oleObject1.bin"/><Relationship Id="rId40" Type="http://schemas.openxmlformats.org/officeDocument/2006/relationships/image" Target="media/image12.wmf"/><Relationship Id="rId115" Type="http://schemas.openxmlformats.org/officeDocument/2006/relationships/oleObject" Target="embeddings/oleObject37.bin"/><Relationship Id="rId136" Type="http://schemas.openxmlformats.org/officeDocument/2006/relationships/image" Target="media/image60.png"/><Relationship Id="rId157" Type="http://schemas.openxmlformats.org/officeDocument/2006/relationships/oleObject" Target="embeddings/oleObject55.bin"/><Relationship Id="rId178" Type="http://schemas.openxmlformats.org/officeDocument/2006/relationships/image" Target="media/image81.wmf"/><Relationship Id="rId61" Type="http://schemas.openxmlformats.org/officeDocument/2006/relationships/image" Target="file:///C:\Users\a.dionysiou\AppData\Local\Temp\a70edcce-9911-4fd6-a1c0-452bbbd23795_prEN%201993-4-2.zip.795\41_e_dr\7_003a.tif" TargetMode="External"/><Relationship Id="rId82" Type="http://schemas.openxmlformats.org/officeDocument/2006/relationships/image" Target="media/image33.wmf"/><Relationship Id="rId199" Type="http://schemas.openxmlformats.org/officeDocument/2006/relationships/oleObject" Target="embeddings/oleObject73.bin"/><Relationship Id="rId203" Type="http://schemas.openxmlformats.org/officeDocument/2006/relationships/oleObject" Target="embeddings/oleObject75.bin"/><Relationship Id="rId19" Type="http://schemas.openxmlformats.org/officeDocument/2006/relationships/image" Target="file:///C:\Users\a.dionysiou\AppData\Local\Temp\a70edcce-9911-4fd6-a1c0-452bbbd23795_prEN%201993-4-2.zip.795\41_e_dr\3_001a.tif" TargetMode="External"/><Relationship Id="rId224" Type="http://schemas.openxmlformats.org/officeDocument/2006/relationships/footer" Target="footer6.xml"/><Relationship Id="rId30" Type="http://schemas.openxmlformats.org/officeDocument/2006/relationships/image" Target="media/image7.png"/><Relationship Id="rId105" Type="http://schemas.openxmlformats.org/officeDocument/2006/relationships/oleObject" Target="embeddings/oleObject32.bin"/><Relationship Id="rId126" Type="http://schemas.openxmlformats.org/officeDocument/2006/relationships/image" Target="media/image55.wmf"/><Relationship Id="rId147" Type="http://schemas.openxmlformats.org/officeDocument/2006/relationships/oleObject" Target="embeddings/oleObject50.bin"/><Relationship Id="rId168" Type="http://schemas.openxmlformats.org/officeDocument/2006/relationships/image" Target="media/image76.wmf"/><Relationship Id="rId51" Type="http://schemas.openxmlformats.org/officeDocument/2006/relationships/oleObject" Target="embeddings/oleObject10.bin"/><Relationship Id="rId72" Type="http://schemas.openxmlformats.org/officeDocument/2006/relationships/image" Target="media/image28.wmf"/><Relationship Id="rId93" Type="http://schemas.openxmlformats.org/officeDocument/2006/relationships/oleObject" Target="embeddings/oleObject26.bin"/><Relationship Id="rId189" Type="http://schemas.openxmlformats.org/officeDocument/2006/relationships/oleObject" Target="embeddings/oleObject69.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C6C23-E36A-4F23-955A-25DBD184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26739</Words>
  <Characters>177375</Characters>
  <Application>Microsoft Office Word</Application>
  <DocSecurity>4</DocSecurity>
  <Lines>1478</Lines>
  <Paragraphs>407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CEN/TC XXX</vt:lpstr>
      <vt:lpstr>CEN/TC XXX</vt:lpstr>
    </vt:vector>
  </TitlesOfParts>
  <Company>CENCENELEC</Company>
  <LinksUpToDate>false</LinksUpToDate>
  <CharactersWithSpaces>203707</CharactersWithSpaces>
  <SharedDoc>false</SharedDoc>
  <HLinks>
    <vt:vector size="438" baseType="variant">
      <vt:variant>
        <vt:i4>1900594</vt:i4>
      </vt:variant>
      <vt:variant>
        <vt:i4>434</vt:i4>
      </vt:variant>
      <vt:variant>
        <vt:i4>0</vt:i4>
      </vt:variant>
      <vt:variant>
        <vt:i4>5</vt:i4>
      </vt:variant>
      <vt:variant>
        <vt:lpwstr/>
      </vt:variant>
      <vt:variant>
        <vt:lpwstr>_Toc124944356</vt:lpwstr>
      </vt:variant>
      <vt:variant>
        <vt:i4>1900594</vt:i4>
      </vt:variant>
      <vt:variant>
        <vt:i4>428</vt:i4>
      </vt:variant>
      <vt:variant>
        <vt:i4>0</vt:i4>
      </vt:variant>
      <vt:variant>
        <vt:i4>5</vt:i4>
      </vt:variant>
      <vt:variant>
        <vt:lpwstr/>
      </vt:variant>
      <vt:variant>
        <vt:lpwstr>_Toc124944355</vt:lpwstr>
      </vt:variant>
      <vt:variant>
        <vt:i4>1900594</vt:i4>
      </vt:variant>
      <vt:variant>
        <vt:i4>422</vt:i4>
      </vt:variant>
      <vt:variant>
        <vt:i4>0</vt:i4>
      </vt:variant>
      <vt:variant>
        <vt:i4>5</vt:i4>
      </vt:variant>
      <vt:variant>
        <vt:lpwstr/>
      </vt:variant>
      <vt:variant>
        <vt:lpwstr>_Toc124944354</vt:lpwstr>
      </vt:variant>
      <vt:variant>
        <vt:i4>1900594</vt:i4>
      </vt:variant>
      <vt:variant>
        <vt:i4>416</vt:i4>
      </vt:variant>
      <vt:variant>
        <vt:i4>0</vt:i4>
      </vt:variant>
      <vt:variant>
        <vt:i4>5</vt:i4>
      </vt:variant>
      <vt:variant>
        <vt:lpwstr/>
      </vt:variant>
      <vt:variant>
        <vt:lpwstr>_Toc124944353</vt:lpwstr>
      </vt:variant>
      <vt:variant>
        <vt:i4>1900594</vt:i4>
      </vt:variant>
      <vt:variant>
        <vt:i4>410</vt:i4>
      </vt:variant>
      <vt:variant>
        <vt:i4>0</vt:i4>
      </vt:variant>
      <vt:variant>
        <vt:i4>5</vt:i4>
      </vt:variant>
      <vt:variant>
        <vt:lpwstr/>
      </vt:variant>
      <vt:variant>
        <vt:lpwstr>_Toc124944352</vt:lpwstr>
      </vt:variant>
      <vt:variant>
        <vt:i4>1900594</vt:i4>
      </vt:variant>
      <vt:variant>
        <vt:i4>404</vt:i4>
      </vt:variant>
      <vt:variant>
        <vt:i4>0</vt:i4>
      </vt:variant>
      <vt:variant>
        <vt:i4>5</vt:i4>
      </vt:variant>
      <vt:variant>
        <vt:lpwstr/>
      </vt:variant>
      <vt:variant>
        <vt:lpwstr>_Toc124944351</vt:lpwstr>
      </vt:variant>
      <vt:variant>
        <vt:i4>1900594</vt:i4>
      </vt:variant>
      <vt:variant>
        <vt:i4>398</vt:i4>
      </vt:variant>
      <vt:variant>
        <vt:i4>0</vt:i4>
      </vt:variant>
      <vt:variant>
        <vt:i4>5</vt:i4>
      </vt:variant>
      <vt:variant>
        <vt:lpwstr/>
      </vt:variant>
      <vt:variant>
        <vt:lpwstr>_Toc124944350</vt:lpwstr>
      </vt:variant>
      <vt:variant>
        <vt:i4>1835058</vt:i4>
      </vt:variant>
      <vt:variant>
        <vt:i4>392</vt:i4>
      </vt:variant>
      <vt:variant>
        <vt:i4>0</vt:i4>
      </vt:variant>
      <vt:variant>
        <vt:i4>5</vt:i4>
      </vt:variant>
      <vt:variant>
        <vt:lpwstr/>
      </vt:variant>
      <vt:variant>
        <vt:lpwstr>_Toc124944349</vt:lpwstr>
      </vt:variant>
      <vt:variant>
        <vt:i4>1835058</vt:i4>
      </vt:variant>
      <vt:variant>
        <vt:i4>386</vt:i4>
      </vt:variant>
      <vt:variant>
        <vt:i4>0</vt:i4>
      </vt:variant>
      <vt:variant>
        <vt:i4>5</vt:i4>
      </vt:variant>
      <vt:variant>
        <vt:lpwstr/>
      </vt:variant>
      <vt:variant>
        <vt:lpwstr>_Toc124944348</vt:lpwstr>
      </vt:variant>
      <vt:variant>
        <vt:i4>1835058</vt:i4>
      </vt:variant>
      <vt:variant>
        <vt:i4>380</vt:i4>
      </vt:variant>
      <vt:variant>
        <vt:i4>0</vt:i4>
      </vt:variant>
      <vt:variant>
        <vt:i4>5</vt:i4>
      </vt:variant>
      <vt:variant>
        <vt:lpwstr/>
      </vt:variant>
      <vt:variant>
        <vt:lpwstr>_Toc124944347</vt:lpwstr>
      </vt:variant>
      <vt:variant>
        <vt:i4>1835058</vt:i4>
      </vt:variant>
      <vt:variant>
        <vt:i4>374</vt:i4>
      </vt:variant>
      <vt:variant>
        <vt:i4>0</vt:i4>
      </vt:variant>
      <vt:variant>
        <vt:i4>5</vt:i4>
      </vt:variant>
      <vt:variant>
        <vt:lpwstr/>
      </vt:variant>
      <vt:variant>
        <vt:lpwstr>_Toc124944346</vt:lpwstr>
      </vt:variant>
      <vt:variant>
        <vt:i4>1835058</vt:i4>
      </vt:variant>
      <vt:variant>
        <vt:i4>368</vt:i4>
      </vt:variant>
      <vt:variant>
        <vt:i4>0</vt:i4>
      </vt:variant>
      <vt:variant>
        <vt:i4>5</vt:i4>
      </vt:variant>
      <vt:variant>
        <vt:lpwstr/>
      </vt:variant>
      <vt:variant>
        <vt:lpwstr>_Toc124944345</vt:lpwstr>
      </vt:variant>
      <vt:variant>
        <vt:i4>1835058</vt:i4>
      </vt:variant>
      <vt:variant>
        <vt:i4>362</vt:i4>
      </vt:variant>
      <vt:variant>
        <vt:i4>0</vt:i4>
      </vt:variant>
      <vt:variant>
        <vt:i4>5</vt:i4>
      </vt:variant>
      <vt:variant>
        <vt:lpwstr/>
      </vt:variant>
      <vt:variant>
        <vt:lpwstr>_Toc124944344</vt:lpwstr>
      </vt:variant>
      <vt:variant>
        <vt:i4>1835058</vt:i4>
      </vt:variant>
      <vt:variant>
        <vt:i4>356</vt:i4>
      </vt:variant>
      <vt:variant>
        <vt:i4>0</vt:i4>
      </vt:variant>
      <vt:variant>
        <vt:i4>5</vt:i4>
      </vt:variant>
      <vt:variant>
        <vt:lpwstr/>
      </vt:variant>
      <vt:variant>
        <vt:lpwstr>_Toc124944343</vt:lpwstr>
      </vt:variant>
      <vt:variant>
        <vt:i4>1835058</vt:i4>
      </vt:variant>
      <vt:variant>
        <vt:i4>350</vt:i4>
      </vt:variant>
      <vt:variant>
        <vt:i4>0</vt:i4>
      </vt:variant>
      <vt:variant>
        <vt:i4>5</vt:i4>
      </vt:variant>
      <vt:variant>
        <vt:lpwstr/>
      </vt:variant>
      <vt:variant>
        <vt:lpwstr>_Toc124944342</vt:lpwstr>
      </vt:variant>
      <vt:variant>
        <vt:i4>1835058</vt:i4>
      </vt:variant>
      <vt:variant>
        <vt:i4>344</vt:i4>
      </vt:variant>
      <vt:variant>
        <vt:i4>0</vt:i4>
      </vt:variant>
      <vt:variant>
        <vt:i4>5</vt:i4>
      </vt:variant>
      <vt:variant>
        <vt:lpwstr/>
      </vt:variant>
      <vt:variant>
        <vt:lpwstr>_Toc124944341</vt:lpwstr>
      </vt:variant>
      <vt:variant>
        <vt:i4>1835058</vt:i4>
      </vt:variant>
      <vt:variant>
        <vt:i4>338</vt:i4>
      </vt:variant>
      <vt:variant>
        <vt:i4>0</vt:i4>
      </vt:variant>
      <vt:variant>
        <vt:i4>5</vt:i4>
      </vt:variant>
      <vt:variant>
        <vt:lpwstr/>
      </vt:variant>
      <vt:variant>
        <vt:lpwstr>_Toc124944340</vt:lpwstr>
      </vt:variant>
      <vt:variant>
        <vt:i4>1769522</vt:i4>
      </vt:variant>
      <vt:variant>
        <vt:i4>332</vt:i4>
      </vt:variant>
      <vt:variant>
        <vt:i4>0</vt:i4>
      </vt:variant>
      <vt:variant>
        <vt:i4>5</vt:i4>
      </vt:variant>
      <vt:variant>
        <vt:lpwstr/>
      </vt:variant>
      <vt:variant>
        <vt:lpwstr>_Toc124944339</vt:lpwstr>
      </vt:variant>
      <vt:variant>
        <vt:i4>1769522</vt:i4>
      </vt:variant>
      <vt:variant>
        <vt:i4>326</vt:i4>
      </vt:variant>
      <vt:variant>
        <vt:i4>0</vt:i4>
      </vt:variant>
      <vt:variant>
        <vt:i4>5</vt:i4>
      </vt:variant>
      <vt:variant>
        <vt:lpwstr/>
      </vt:variant>
      <vt:variant>
        <vt:lpwstr>_Toc124944338</vt:lpwstr>
      </vt:variant>
      <vt:variant>
        <vt:i4>1769522</vt:i4>
      </vt:variant>
      <vt:variant>
        <vt:i4>320</vt:i4>
      </vt:variant>
      <vt:variant>
        <vt:i4>0</vt:i4>
      </vt:variant>
      <vt:variant>
        <vt:i4>5</vt:i4>
      </vt:variant>
      <vt:variant>
        <vt:lpwstr/>
      </vt:variant>
      <vt:variant>
        <vt:lpwstr>_Toc124944337</vt:lpwstr>
      </vt:variant>
      <vt:variant>
        <vt:i4>1769522</vt:i4>
      </vt:variant>
      <vt:variant>
        <vt:i4>314</vt:i4>
      </vt:variant>
      <vt:variant>
        <vt:i4>0</vt:i4>
      </vt:variant>
      <vt:variant>
        <vt:i4>5</vt:i4>
      </vt:variant>
      <vt:variant>
        <vt:lpwstr/>
      </vt:variant>
      <vt:variant>
        <vt:lpwstr>_Toc124944336</vt:lpwstr>
      </vt:variant>
      <vt:variant>
        <vt:i4>1769522</vt:i4>
      </vt:variant>
      <vt:variant>
        <vt:i4>308</vt:i4>
      </vt:variant>
      <vt:variant>
        <vt:i4>0</vt:i4>
      </vt:variant>
      <vt:variant>
        <vt:i4>5</vt:i4>
      </vt:variant>
      <vt:variant>
        <vt:lpwstr/>
      </vt:variant>
      <vt:variant>
        <vt:lpwstr>_Toc124944335</vt:lpwstr>
      </vt:variant>
      <vt:variant>
        <vt:i4>1769522</vt:i4>
      </vt:variant>
      <vt:variant>
        <vt:i4>302</vt:i4>
      </vt:variant>
      <vt:variant>
        <vt:i4>0</vt:i4>
      </vt:variant>
      <vt:variant>
        <vt:i4>5</vt:i4>
      </vt:variant>
      <vt:variant>
        <vt:lpwstr/>
      </vt:variant>
      <vt:variant>
        <vt:lpwstr>_Toc124944334</vt:lpwstr>
      </vt:variant>
      <vt:variant>
        <vt:i4>1769522</vt:i4>
      </vt:variant>
      <vt:variant>
        <vt:i4>296</vt:i4>
      </vt:variant>
      <vt:variant>
        <vt:i4>0</vt:i4>
      </vt:variant>
      <vt:variant>
        <vt:i4>5</vt:i4>
      </vt:variant>
      <vt:variant>
        <vt:lpwstr/>
      </vt:variant>
      <vt:variant>
        <vt:lpwstr>_Toc124944333</vt:lpwstr>
      </vt:variant>
      <vt:variant>
        <vt:i4>1769522</vt:i4>
      </vt:variant>
      <vt:variant>
        <vt:i4>290</vt:i4>
      </vt:variant>
      <vt:variant>
        <vt:i4>0</vt:i4>
      </vt:variant>
      <vt:variant>
        <vt:i4>5</vt:i4>
      </vt:variant>
      <vt:variant>
        <vt:lpwstr/>
      </vt:variant>
      <vt:variant>
        <vt:lpwstr>_Toc124944332</vt:lpwstr>
      </vt:variant>
      <vt:variant>
        <vt:i4>1769522</vt:i4>
      </vt:variant>
      <vt:variant>
        <vt:i4>284</vt:i4>
      </vt:variant>
      <vt:variant>
        <vt:i4>0</vt:i4>
      </vt:variant>
      <vt:variant>
        <vt:i4>5</vt:i4>
      </vt:variant>
      <vt:variant>
        <vt:lpwstr/>
      </vt:variant>
      <vt:variant>
        <vt:lpwstr>_Toc124944331</vt:lpwstr>
      </vt:variant>
      <vt:variant>
        <vt:i4>1769522</vt:i4>
      </vt:variant>
      <vt:variant>
        <vt:i4>278</vt:i4>
      </vt:variant>
      <vt:variant>
        <vt:i4>0</vt:i4>
      </vt:variant>
      <vt:variant>
        <vt:i4>5</vt:i4>
      </vt:variant>
      <vt:variant>
        <vt:lpwstr/>
      </vt:variant>
      <vt:variant>
        <vt:lpwstr>_Toc124944330</vt:lpwstr>
      </vt:variant>
      <vt:variant>
        <vt:i4>1703986</vt:i4>
      </vt:variant>
      <vt:variant>
        <vt:i4>272</vt:i4>
      </vt:variant>
      <vt:variant>
        <vt:i4>0</vt:i4>
      </vt:variant>
      <vt:variant>
        <vt:i4>5</vt:i4>
      </vt:variant>
      <vt:variant>
        <vt:lpwstr/>
      </vt:variant>
      <vt:variant>
        <vt:lpwstr>_Toc124944329</vt:lpwstr>
      </vt:variant>
      <vt:variant>
        <vt:i4>1703986</vt:i4>
      </vt:variant>
      <vt:variant>
        <vt:i4>266</vt:i4>
      </vt:variant>
      <vt:variant>
        <vt:i4>0</vt:i4>
      </vt:variant>
      <vt:variant>
        <vt:i4>5</vt:i4>
      </vt:variant>
      <vt:variant>
        <vt:lpwstr/>
      </vt:variant>
      <vt:variant>
        <vt:lpwstr>_Toc124944328</vt:lpwstr>
      </vt:variant>
      <vt:variant>
        <vt:i4>1703986</vt:i4>
      </vt:variant>
      <vt:variant>
        <vt:i4>260</vt:i4>
      </vt:variant>
      <vt:variant>
        <vt:i4>0</vt:i4>
      </vt:variant>
      <vt:variant>
        <vt:i4>5</vt:i4>
      </vt:variant>
      <vt:variant>
        <vt:lpwstr/>
      </vt:variant>
      <vt:variant>
        <vt:lpwstr>_Toc124944327</vt:lpwstr>
      </vt:variant>
      <vt:variant>
        <vt:i4>1703986</vt:i4>
      </vt:variant>
      <vt:variant>
        <vt:i4>254</vt:i4>
      </vt:variant>
      <vt:variant>
        <vt:i4>0</vt:i4>
      </vt:variant>
      <vt:variant>
        <vt:i4>5</vt:i4>
      </vt:variant>
      <vt:variant>
        <vt:lpwstr/>
      </vt:variant>
      <vt:variant>
        <vt:lpwstr>_Toc124944326</vt:lpwstr>
      </vt:variant>
      <vt:variant>
        <vt:i4>1703986</vt:i4>
      </vt:variant>
      <vt:variant>
        <vt:i4>248</vt:i4>
      </vt:variant>
      <vt:variant>
        <vt:i4>0</vt:i4>
      </vt:variant>
      <vt:variant>
        <vt:i4>5</vt:i4>
      </vt:variant>
      <vt:variant>
        <vt:lpwstr/>
      </vt:variant>
      <vt:variant>
        <vt:lpwstr>_Toc124944325</vt:lpwstr>
      </vt:variant>
      <vt:variant>
        <vt:i4>1703986</vt:i4>
      </vt:variant>
      <vt:variant>
        <vt:i4>242</vt:i4>
      </vt:variant>
      <vt:variant>
        <vt:i4>0</vt:i4>
      </vt:variant>
      <vt:variant>
        <vt:i4>5</vt:i4>
      </vt:variant>
      <vt:variant>
        <vt:lpwstr/>
      </vt:variant>
      <vt:variant>
        <vt:lpwstr>_Toc124944324</vt:lpwstr>
      </vt:variant>
      <vt:variant>
        <vt:i4>1703986</vt:i4>
      </vt:variant>
      <vt:variant>
        <vt:i4>236</vt:i4>
      </vt:variant>
      <vt:variant>
        <vt:i4>0</vt:i4>
      </vt:variant>
      <vt:variant>
        <vt:i4>5</vt:i4>
      </vt:variant>
      <vt:variant>
        <vt:lpwstr/>
      </vt:variant>
      <vt:variant>
        <vt:lpwstr>_Toc124944323</vt:lpwstr>
      </vt:variant>
      <vt:variant>
        <vt:i4>1703986</vt:i4>
      </vt:variant>
      <vt:variant>
        <vt:i4>230</vt:i4>
      </vt:variant>
      <vt:variant>
        <vt:i4>0</vt:i4>
      </vt:variant>
      <vt:variant>
        <vt:i4>5</vt:i4>
      </vt:variant>
      <vt:variant>
        <vt:lpwstr/>
      </vt:variant>
      <vt:variant>
        <vt:lpwstr>_Toc124944322</vt:lpwstr>
      </vt:variant>
      <vt:variant>
        <vt:i4>1703986</vt:i4>
      </vt:variant>
      <vt:variant>
        <vt:i4>224</vt:i4>
      </vt:variant>
      <vt:variant>
        <vt:i4>0</vt:i4>
      </vt:variant>
      <vt:variant>
        <vt:i4>5</vt:i4>
      </vt:variant>
      <vt:variant>
        <vt:lpwstr/>
      </vt:variant>
      <vt:variant>
        <vt:lpwstr>_Toc124944321</vt:lpwstr>
      </vt:variant>
      <vt:variant>
        <vt:i4>1703986</vt:i4>
      </vt:variant>
      <vt:variant>
        <vt:i4>218</vt:i4>
      </vt:variant>
      <vt:variant>
        <vt:i4>0</vt:i4>
      </vt:variant>
      <vt:variant>
        <vt:i4>5</vt:i4>
      </vt:variant>
      <vt:variant>
        <vt:lpwstr/>
      </vt:variant>
      <vt:variant>
        <vt:lpwstr>_Toc124944320</vt:lpwstr>
      </vt:variant>
      <vt:variant>
        <vt:i4>1638450</vt:i4>
      </vt:variant>
      <vt:variant>
        <vt:i4>212</vt:i4>
      </vt:variant>
      <vt:variant>
        <vt:i4>0</vt:i4>
      </vt:variant>
      <vt:variant>
        <vt:i4>5</vt:i4>
      </vt:variant>
      <vt:variant>
        <vt:lpwstr/>
      </vt:variant>
      <vt:variant>
        <vt:lpwstr>_Toc124944319</vt:lpwstr>
      </vt:variant>
      <vt:variant>
        <vt:i4>1638450</vt:i4>
      </vt:variant>
      <vt:variant>
        <vt:i4>206</vt:i4>
      </vt:variant>
      <vt:variant>
        <vt:i4>0</vt:i4>
      </vt:variant>
      <vt:variant>
        <vt:i4>5</vt:i4>
      </vt:variant>
      <vt:variant>
        <vt:lpwstr/>
      </vt:variant>
      <vt:variant>
        <vt:lpwstr>_Toc124944318</vt:lpwstr>
      </vt:variant>
      <vt:variant>
        <vt:i4>1638450</vt:i4>
      </vt:variant>
      <vt:variant>
        <vt:i4>200</vt:i4>
      </vt:variant>
      <vt:variant>
        <vt:i4>0</vt:i4>
      </vt:variant>
      <vt:variant>
        <vt:i4>5</vt:i4>
      </vt:variant>
      <vt:variant>
        <vt:lpwstr/>
      </vt:variant>
      <vt:variant>
        <vt:lpwstr>_Toc124944317</vt:lpwstr>
      </vt:variant>
      <vt:variant>
        <vt:i4>1638450</vt:i4>
      </vt:variant>
      <vt:variant>
        <vt:i4>194</vt:i4>
      </vt:variant>
      <vt:variant>
        <vt:i4>0</vt:i4>
      </vt:variant>
      <vt:variant>
        <vt:i4>5</vt:i4>
      </vt:variant>
      <vt:variant>
        <vt:lpwstr/>
      </vt:variant>
      <vt:variant>
        <vt:lpwstr>_Toc124944316</vt:lpwstr>
      </vt:variant>
      <vt:variant>
        <vt:i4>1638450</vt:i4>
      </vt:variant>
      <vt:variant>
        <vt:i4>188</vt:i4>
      </vt:variant>
      <vt:variant>
        <vt:i4>0</vt:i4>
      </vt:variant>
      <vt:variant>
        <vt:i4>5</vt:i4>
      </vt:variant>
      <vt:variant>
        <vt:lpwstr/>
      </vt:variant>
      <vt:variant>
        <vt:lpwstr>_Toc124944315</vt:lpwstr>
      </vt:variant>
      <vt:variant>
        <vt:i4>1638450</vt:i4>
      </vt:variant>
      <vt:variant>
        <vt:i4>182</vt:i4>
      </vt:variant>
      <vt:variant>
        <vt:i4>0</vt:i4>
      </vt:variant>
      <vt:variant>
        <vt:i4>5</vt:i4>
      </vt:variant>
      <vt:variant>
        <vt:lpwstr/>
      </vt:variant>
      <vt:variant>
        <vt:lpwstr>_Toc124944314</vt:lpwstr>
      </vt:variant>
      <vt:variant>
        <vt:i4>1638450</vt:i4>
      </vt:variant>
      <vt:variant>
        <vt:i4>176</vt:i4>
      </vt:variant>
      <vt:variant>
        <vt:i4>0</vt:i4>
      </vt:variant>
      <vt:variant>
        <vt:i4>5</vt:i4>
      </vt:variant>
      <vt:variant>
        <vt:lpwstr/>
      </vt:variant>
      <vt:variant>
        <vt:lpwstr>_Toc124944313</vt:lpwstr>
      </vt:variant>
      <vt:variant>
        <vt:i4>1638450</vt:i4>
      </vt:variant>
      <vt:variant>
        <vt:i4>170</vt:i4>
      </vt:variant>
      <vt:variant>
        <vt:i4>0</vt:i4>
      </vt:variant>
      <vt:variant>
        <vt:i4>5</vt:i4>
      </vt:variant>
      <vt:variant>
        <vt:lpwstr/>
      </vt:variant>
      <vt:variant>
        <vt:lpwstr>_Toc124944312</vt:lpwstr>
      </vt:variant>
      <vt:variant>
        <vt:i4>1638450</vt:i4>
      </vt:variant>
      <vt:variant>
        <vt:i4>164</vt:i4>
      </vt:variant>
      <vt:variant>
        <vt:i4>0</vt:i4>
      </vt:variant>
      <vt:variant>
        <vt:i4>5</vt:i4>
      </vt:variant>
      <vt:variant>
        <vt:lpwstr/>
      </vt:variant>
      <vt:variant>
        <vt:lpwstr>_Toc124944311</vt:lpwstr>
      </vt:variant>
      <vt:variant>
        <vt:i4>1638450</vt:i4>
      </vt:variant>
      <vt:variant>
        <vt:i4>158</vt:i4>
      </vt:variant>
      <vt:variant>
        <vt:i4>0</vt:i4>
      </vt:variant>
      <vt:variant>
        <vt:i4>5</vt:i4>
      </vt:variant>
      <vt:variant>
        <vt:lpwstr/>
      </vt:variant>
      <vt:variant>
        <vt:lpwstr>_Toc124944310</vt:lpwstr>
      </vt:variant>
      <vt:variant>
        <vt:i4>1572914</vt:i4>
      </vt:variant>
      <vt:variant>
        <vt:i4>152</vt:i4>
      </vt:variant>
      <vt:variant>
        <vt:i4>0</vt:i4>
      </vt:variant>
      <vt:variant>
        <vt:i4>5</vt:i4>
      </vt:variant>
      <vt:variant>
        <vt:lpwstr/>
      </vt:variant>
      <vt:variant>
        <vt:lpwstr>_Toc124944309</vt:lpwstr>
      </vt:variant>
      <vt:variant>
        <vt:i4>1572914</vt:i4>
      </vt:variant>
      <vt:variant>
        <vt:i4>146</vt:i4>
      </vt:variant>
      <vt:variant>
        <vt:i4>0</vt:i4>
      </vt:variant>
      <vt:variant>
        <vt:i4>5</vt:i4>
      </vt:variant>
      <vt:variant>
        <vt:lpwstr/>
      </vt:variant>
      <vt:variant>
        <vt:lpwstr>_Toc124944308</vt:lpwstr>
      </vt:variant>
      <vt:variant>
        <vt:i4>1572914</vt:i4>
      </vt:variant>
      <vt:variant>
        <vt:i4>140</vt:i4>
      </vt:variant>
      <vt:variant>
        <vt:i4>0</vt:i4>
      </vt:variant>
      <vt:variant>
        <vt:i4>5</vt:i4>
      </vt:variant>
      <vt:variant>
        <vt:lpwstr/>
      </vt:variant>
      <vt:variant>
        <vt:lpwstr>_Toc124944307</vt:lpwstr>
      </vt:variant>
      <vt:variant>
        <vt:i4>1572914</vt:i4>
      </vt:variant>
      <vt:variant>
        <vt:i4>134</vt:i4>
      </vt:variant>
      <vt:variant>
        <vt:i4>0</vt:i4>
      </vt:variant>
      <vt:variant>
        <vt:i4>5</vt:i4>
      </vt:variant>
      <vt:variant>
        <vt:lpwstr/>
      </vt:variant>
      <vt:variant>
        <vt:lpwstr>_Toc124944306</vt:lpwstr>
      </vt:variant>
      <vt:variant>
        <vt:i4>1572914</vt:i4>
      </vt:variant>
      <vt:variant>
        <vt:i4>128</vt:i4>
      </vt:variant>
      <vt:variant>
        <vt:i4>0</vt:i4>
      </vt:variant>
      <vt:variant>
        <vt:i4>5</vt:i4>
      </vt:variant>
      <vt:variant>
        <vt:lpwstr/>
      </vt:variant>
      <vt:variant>
        <vt:lpwstr>_Toc124944305</vt:lpwstr>
      </vt:variant>
      <vt:variant>
        <vt:i4>1572914</vt:i4>
      </vt:variant>
      <vt:variant>
        <vt:i4>122</vt:i4>
      </vt:variant>
      <vt:variant>
        <vt:i4>0</vt:i4>
      </vt:variant>
      <vt:variant>
        <vt:i4>5</vt:i4>
      </vt:variant>
      <vt:variant>
        <vt:lpwstr/>
      </vt:variant>
      <vt:variant>
        <vt:lpwstr>_Toc124944304</vt:lpwstr>
      </vt:variant>
      <vt:variant>
        <vt:i4>1572914</vt:i4>
      </vt:variant>
      <vt:variant>
        <vt:i4>116</vt:i4>
      </vt:variant>
      <vt:variant>
        <vt:i4>0</vt:i4>
      </vt:variant>
      <vt:variant>
        <vt:i4>5</vt:i4>
      </vt:variant>
      <vt:variant>
        <vt:lpwstr/>
      </vt:variant>
      <vt:variant>
        <vt:lpwstr>_Toc124944303</vt:lpwstr>
      </vt:variant>
      <vt:variant>
        <vt:i4>1572914</vt:i4>
      </vt:variant>
      <vt:variant>
        <vt:i4>110</vt:i4>
      </vt:variant>
      <vt:variant>
        <vt:i4>0</vt:i4>
      </vt:variant>
      <vt:variant>
        <vt:i4>5</vt:i4>
      </vt:variant>
      <vt:variant>
        <vt:lpwstr/>
      </vt:variant>
      <vt:variant>
        <vt:lpwstr>_Toc124944302</vt:lpwstr>
      </vt:variant>
      <vt:variant>
        <vt:i4>1572914</vt:i4>
      </vt:variant>
      <vt:variant>
        <vt:i4>104</vt:i4>
      </vt:variant>
      <vt:variant>
        <vt:i4>0</vt:i4>
      </vt:variant>
      <vt:variant>
        <vt:i4>5</vt:i4>
      </vt:variant>
      <vt:variant>
        <vt:lpwstr/>
      </vt:variant>
      <vt:variant>
        <vt:lpwstr>_Toc124944301</vt:lpwstr>
      </vt:variant>
      <vt:variant>
        <vt:i4>1572914</vt:i4>
      </vt:variant>
      <vt:variant>
        <vt:i4>98</vt:i4>
      </vt:variant>
      <vt:variant>
        <vt:i4>0</vt:i4>
      </vt:variant>
      <vt:variant>
        <vt:i4>5</vt:i4>
      </vt:variant>
      <vt:variant>
        <vt:lpwstr/>
      </vt:variant>
      <vt:variant>
        <vt:lpwstr>_Toc124944300</vt:lpwstr>
      </vt:variant>
      <vt:variant>
        <vt:i4>1114163</vt:i4>
      </vt:variant>
      <vt:variant>
        <vt:i4>92</vt:i4>
      </vt:variant>
      <vt:variant>
        <vt:i4>0</vt:i4>
      </vt:variant>
      <vt:variant>
        <vt:i4>5</vt:i4>
      </vt:variant>
      <vt:variant>
        <vt:lpwstr/>
      </vt:variant>
      <vt:variant>
        <vt:lpwstr>_Toc124944299</vt:lpwstr>
      </vt:variant>
      <vt:variant>
        <vt:i4>1114163</vt:i4>
      </vt:variant>
      <vt:variant>
        <vt:i4>86</vt:i4>
      </vt:variant>
      <vt:variant>
        <vt:i4>0</vt:i4>
      </vt:variant>
      <vt:variant>
        <vt:i4>5</vt:i4>
      </vt:variant>
      <vt:variant>
        <vt:lpwstr/>
      </vt:variant>
      <vt:variant>
        <vt:lpwstr>_Toc124944298</vt:lpwstr>
      </vt:variant>
      <vt:variant>
        <vt:i4>1114163</vt:i4>
      </vt:variant>
      <vt:variant>
        <vt:i4>80</vt:i4>
      </vt:variant>
      <vt:variant>
        <vt:i4>0</vt:i4>
      </vt:variant>
      <vt:variant>
        <vt:i4>5</vt:i4>
      </vt:variant>
      <vt:variant>
        <vt:lpwstr/>
      </vt:variant>
      <vt:variant>
        <vt:lpwstr>_Toc124944297</vt:lpwstr>
      </vt:variant>
      <vt:variant>
        <vt:i4>1114163</vt:i4>
      </vt:variant>
      <vt:variant>
        <vt:i4>74</vt:i4>
      </vt:variant>
      <vt:variant>
        <vt:i4>0</vt:i4>
      </vt:variant>
      <vt:variant>
        <vt:i4>5</vt:i4>
      </vt:variant>
      <vt:variant>
        <vt:lpwstr/>
      </vt:variant>
      <vt:variant>
        <vt:lpwstr>_Toc124944296</vt:lpwstr>
      </vt:variant>
      <vt:variant>
        <vt:i4>1114163</vt:i4>
      </vt:variant>
      <vt:variant>
        <vt:i4>68</vt:i4>
      </vt:variant>
      <vt:variant>
        <vt:i4>0</vt:i4>
      </vt:variant>
      <vt:variant>
        <vt:i4>5</vt:i4>
      </vt:variant>
      <vt:variant>
        <vt:lpwstr/>
      </vt:variant>
      <vt:variant>
        <vt:lpwstr>_Toc124944295</vt:lpwstr>
      </vt:variant>
      <vt:variant>
        <vt:i4>1114163</vt:i4>
      </vt:variant>
      <vt:variant>
        <vt:i4>62</vt:i4>
      </vt:variant>
      <vt:variant>
        <vt:i4>0</vt:i4>
      </vt:variant>
      <vt:variant>
        <vt:i4>5</vt:i4>
      </vt:variant>
      <vt:variant>
        <vt:lpwstr/>
      </vt:variant>
      <vt:variant>
        <vt:lpwstr>_Toc124944294</vt:lpwstr>
      </vt:variant>
      <vt:variant>
        <vt:i4>1114163</vt:i4>
      </vt:variant>
      <vt:variant>
        <vt:i4>56</vt:i4>
      </vt:variant>
      <vt:variant>
        <vt:i4>0</vt:i4>
      </vt:variant>
      <vt:variant>
        <vt:i4>5</vt:i4>
      </vt:variant>
      <vt:variant>
        <vt:lpwstr/>
      </vt:variant>
      <vt:variant>
        <vt:lpwstr>_Toc124944293</vt:lpwstr>
      </vt:variant>
      <vt:variant>
        <vt:i4>1114163</vt:i4>
      </vt:variant>
      <vt:variant>
        <vt:i4>50</vt:i4>
      </vt:variant>
      <vt:variant>
        <vt:i4>0</vt:i4>
      </vt:variant>
      <vt:variant>
        <vt:i4>5</vt:i4>
      </vt:variant>
      <vt:variant>
        <vt:lpwstr/>
      </vt:variant>
      <vt:variant>
        <vt:lpwstr>_Toc124944292</vt:lpwstr>
      </vt:variant>
      <vt:variant>
        <vt:i4>1114163</vt:i4>
      </vt:variant>
      <vt:variant>
        <vt:i4>44</vt:i4>
      </vt:variant>
      <vt:variant>
        <vt:i4>0</vt:i4>
      </vt:variant>
      <vt:variant>
        <vt:i4>5</vt:i4>
      </vt:variant>
      <vt:variant>
        <vt:lpwstr/>
      </vt:variant>
      <vt:variant>
        <vt:lpwstr>_Toc124944291</vt:lpwstr>
      </vt:variant>
      <vt:variant>
        <vt:i4>1114163</vt:i4>
      </vt:variant>
      <vt:variant>
        <vt:i4>38</vt:i4>
      </vt:variant>
      <vt:variant>
        <vt:i4>0</vt:i4>
      </vt:variant>
      <vt:variant>
        <vt:i4>5</vt:i4>
      </vt:variant>
      <vt:variant>
        <vt:lpwstr/>
      </vt:variant>
      <vt:variant>
        <vt:lpwstr>_Toc124944290</vt:lpwstr>
      </vt:variant>
      <vt:variant>
        <vt:i4>1048627</vt:i4>
      </vt:variant>
      <vt:variant>
        <vt:i4>32</vt:i4>
      </vt:variant>
      <vt:variant>
        <vt:i4>0</vt:i4>
      </vt:variant>
      <vt:variant>
        <vt:i4>5</vt:i4>
      </vt:variant>
      <vt:variant>
        <vt:lpwstr/>
      </vt:variant>
      <vt:variant>
        <vt:lpwstr>_Toc124944289</vt:lpwstr>
      </vt:variant>
      <vt:variant>
        <vt:i4>1048627</vt:i4>
      </vt:variant>
      <vt:variant>
        <vt:i4>26</vt:i4>
      </vt:variant>
      <vt:variant>
        <vt:i4>0</vt:i4>
      </vt:variant>
      <vt:variant>
        <vt:i4>5</vt:i4>
      </vt:variant>
      <vt:variant>
        <vt:lpwstr/>
      </vt:variant>
      <vt:variant>
        <vt:lpwstr>_Toc124944288</vt:lpwstr>
      </vt:variant>
      <vt:variant>
        <vt:i4>1048627</vt:i4>
      </vt:variant>
      <vt:variant>
        <vt:i4>20</vt:i4>
      </vt:variant>
      <vt:variant>
        <vt:i4>0</vt:i4>
      </vt:variant>
      <vt:variant>
        <vt:i4>5</vt:i4>
      </vt:variant>
      <vt:variant>
        <vt:lpwstr/>
      </vt:variant>
      <vt:variant>
        <vt:lpwstr>_Toc124944287</vt:lpwstr>
      </vt:variant>
      <vt:variant>
        <vt:i4>1048627</vt:i4>
      </vt:variant>
      <vt:variant>
        <vt:i4>14</vt:i4>
      </vt:variant>
      <vt:variant>
        <vt:i4>0</vt:i4>
      </vt:variant>
      <vt:variant>
        <vt:i4>5</vt:i4>
      </vt:variant>
      <vt:variant>
        <vt:lpwstr/>
      </vt:variant>
      <vt:variant>
        <vt:lpwstr>_Toc124944286</vt:lpwstr>
      </vt:variant>
      <vt:variant>
        <vt:i4>1048627</vt:i4>
      </vt:variant>
      <vt:variant>
        <vt:i4>8</vt:i4>
      </vt:variant>
      <vt:variant>
        <vt:i4>0</vt:i4>
      </vt:variant>
      <vt:variant>
        <vt:i4>5</vt:i4>
      </vt:variant>
      <vt:variant>
        <vt:lpwstr/>
      </vt:variant>
      <vt:variant>
        <vt:lpwstr>_Toc124944285</vt:lpwstr>
      </vt:variant>
      <vt:variant>
        <vt:i4>1048627</vt:i4>
      </vt:variant>
      <vt:variant>
        <vt:i4>2</vt:i4>
      </vt:variant>
      <vt:variant>
        <vt:i4>0</vt:i4>
      </vt:variant>
      <vt:variant>
        <vt:i4>5</vt:i4>
      </vt:variant>
      <vt:variant>
        <vt:lpwstr/>
      </vt:variant>
      <vt:variant>
        <vt:lpwstr>_Toc124944284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CEN/TC XXX</dc:title>
  <dc:subject/>
  <dc:creator>Elysia Booth</dc:creator>
  <cp:keywords/>
  <dc:description/>
  <cp:lastModifiedBy>Anna Dionysiou</cp:lastModifiedBy>
  <cp:revision>2</cp:revision>
  <cp:lastPrinted>2023-05-16T06:01:00Z</cp:lastPrinted>
  <dcterms:created xsi:type="dcterms:W3CDTF">2024-03-21T11:30:00Z</dcterms:created>
  <dcterms:modified xsi:type="dcterms:W3CDTF">2024-03-21T11:30:00Z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Signature">
    <vt:bool>false</vt:bool>
  </property>
  <property fmtid="{D5CDD505-2E9C-101B-9397-08002B2CF9AE}" pid="4" name="xd_ProgID">
    <vt:lpwstr/>
  </property>
  <property fmtid="{D5CDD505-2E9C-101B-9397-08002B2CF9AE}" pid="5" name="ContentTypeId">
    <vt:lpwstr>0x01010066E1B49CF51A9F429440A3C78B816EED</vt:lpwstr>
  </property>
  <property fmtid="{D5CDD505-2E9C-101B-9397-08002B2CF9AE}" pid="6" name="MTPreferences">
    <vt:lpwstr>[Styles]Text=CambriaFunction=EuclidVariable=Cambria,ILCGreek=Symbol,IUCGreek=Symbol,ISymbol=SymbolVector=Cambria,BINumber=CambriaUser1=CambriaUser2=CambriaMTExtra=MT Extra[Sizes]Full=11 ptScript=70 %ScriptScript=70 %Symbo</vt:lpwstr>
  </property>
  <property fmtid="{D5CDD505-2E9C-101B-9397-08002B2CF9AE}" pid="7" name="MTPreferences 1">
    <vt:lpwstr>l=170 %SubSymbol=120 %User1=10 ptUser2=20 ptSmallLargeIncr=1 pt[Spacing]LineSpacing=150 %MatrixRowSpacing=120 %MatrixColSpacing=100 %SuperscriptHeight=45 %SubscriptDepth=25 %SubSupGap=15 %LimHeight=30 %LimDepth=100 %LimLineSp</vt:lpwstr>
  </property>
  <property fmtid="{D5CDD505-2E9C-101B-9397-08002B2CF9AE}" pid="8" name="MTPreferences 2">
    <vt:lpwstr>acing=100 %NumerHeight=35 %DenomDepth=100 %FractBarOver=10 %FractBarThick=5 %SubFractBarThick=5 %FractGap=8 %FenceOver=10 %OperSpacing=100 %NonOperSpacing=100 %CharWidth=0 %MinGap=12 %VertRadGap=17 %HorizRadGap=8 %RadWidth=100 </vt:lpwstr>
  </property>
  <property fmtid="{D5CDD505-2E9C-101B-9397-08002B2CF9AE}" pid="9" name="MTPreferences 3">
    <vt:lpwstr>%EmbellGap=25 %PrimeHeight=45 %BoxStrokeThick=5 %StikeThruThick=5 %MatrixLineThick=5 %RadStrokeThick=5 %HorizFenceGap=10 %</vt:lpwstr>
  </property>
  <property fmtid="{D5CDD505-2E9C-101B-9397-08002B2CF9AE}" pid="10" name="MTPreferenceSource">
    <vt:lpwstr>NEN Eurocodes.eqp</vt:lpwstr>
  </property>
  <property fmtid="{D5CDD505-2E9C-101B-9397-08002B2CF9AE}" pid="11" name="MSIP_Label_4dda24af-ac8f-4a9d-9d98-ed58ba2c887a_Enabled">
    <vt:lpwstr>true</vt:lpwstr>
  </property>
  <property fmtid="{D5CDD505-2E9C-101B-9397-08002B2CF9AE}" pid="12" name="MSIP_Label_4dda24af-ac8f-4a9d-9d98-ed58ba2c887a_SetDate">
    <vt:lpwstr>2023-08-09T14:00:31Z</vt:lpwstr>
  </property>
  <property fmtid="{D5CDD505-2E9C-101B-9397-08002B2CF9AE}" pid="13" name="MSIP_Label_4dda24af-ac8f-4a9d-9d98-ed58ba2c887a_Method">
    <vt:lpwstr>Privileged</vt:lpwstr>
  </property>
  <property fmtid="{D5CDD505-2E9C-101B-9397-08002B2CF9AE}" pid="14" name="MSIP_Label_4dda24af-ac8f-4a9d-9d98-ed58ba2c887a_Name">
    <vt:lpwstr>Restricted - Un-Marked</vt:lpwstr>
  </property>
  <property fmtid="{D5CDD505-2E9C-101B-9397-08002B2CF9AE}" pid="15" name="MSIP_Label_4dda24af-ac8f-4a9d-9d98-ed58ba2c887a_SiteId">
    <vt:lpwstr>54946ffc-68d3-4955-ac70-dca726d445b4</vt:lpwstr>
  </property>
  <property fmtid="{D5CDD505-2E9C-101B-9397-08002B2CF9AE}" pid="16" name="MSIP_Label_4dda24af-ac8f-4a9d-9d98-ed58ba2c887a_ActionId">
    <vt:lpwstr>3a327c8c-854d-401c-b33e-18893ef39934</vt:lpwstr>
  </property>
  <property fmtid="{D5CDD505-2E9C-101B-9397-08002B2CF9AE}" pid="17" name="MSIP_Label_4dda24af-ac8f-4a9d-9d98-ed58ba2c887a_ContentBits">
    <vt:lpwstr>0</vt:lpwstr>
  </property>
  <property fmtid="{D5CDD505-2E9C-101B-9397-08002B2CF9AE}" pid="18" name="x_a">
    <vt:bool>false</vt:bool>
  </property>
  <property fmtid="{D5CDD505-2E9C-101B-9397-08002B2CF9AE}" pid="19" name="x_p">
    <vt:bool>false</vt:bool>
  </property>
  <property fmtid="{D5CDD505-2E9C-101B-9397-08002B2CF9AE}" pid="20" name="x_t">
    <vt:bool>false</vt:bool>
  </property>
  <property fmtid="{D5CDD505-2E9C-101B-9397-08002B2CF9AE}" pid="21" name="MTWinEqns">
    <vt:bool>true</vt:bool>
  </property>
</Properties>
</file>