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FDE468" w14:textId="77777777" w:rsidR="0088510D" w:rsidRPr="000A176B" w:rsidRDefault="0088510D" w:rsidP="000A176B">
      <w:pPr>
        <w:pStyle w:val="zzCover"/>
        <w:rPr>
          <w:rFonts w:eastAsia="Times New Roman" w:cs="Times New Roman"/>
          <w:szCs w:val="24"/>
        </w:rPr>
      </w:pPr>
      <w:r w:rsidRPr="000A176B">
        <w:rPr>
          <w:rFonts w:eastAsia="Times New Roman" w:cs="Times New Roman"/>
          <w:szCs w:val="24"/>
        </w:rPr>
        <w:t>CEN/TC 250</w:t>
      </w:r>
    </w:p>
    <w:p w14:paraId="41305813" w14:textId="77777777" w:rsidR="0088510D" w:rsidRPr="000A176B" w:rsidRDefault="0088510D" w:rsidP="000A176B">
      <w:pPr>
        <w:pStyle w:val="zzCover"/>
        <w:rPr>
          <w:rFonts w:eastAsia="Times New Roman" w:cs="Times New Roman"/>
          <w:szCs w:val="24"/>
        </w:rPr>
      </w:pPr>
      <w:r w:rsidRPr="000A176B">
        <w:rPr>
          <w:rFonts w:eastAsia="Times New Roman" w:cs="Times New Roman"/>
          <w:b w:val="0"/>
          <w:szCs w:val="24"/>
        </w:rPr>
        <w:t>Date: 2020-11</w:t>
      </w:r>
    </w:p>
    <w:p w14:paraId="76AFB920" w14:textId="77777777" w:rsidR="0088510D" w:rsidRPr="000A176B" w:rsidRDefault="0088510D" w:rsidP="000A176B">
      <w:pPr>
        <w:pStyle w:val="zzCover"/>
        <w:autoSpaceDE w:val="0"/>
        <w:autoSpaceDN w:val="0"/>
        <w:adjustRightInd w:val="0"/>
        <w:spacing w:before="220"/>
        <w:rPr>
          <w:rFonts w:eastAsia="Times New Roman" w:cs="Times New Roman"/>
          <w:szCs w:val="24"/>
        </w:rPr>
      </w:pPr>
      <w:r w:rsidRPr="000A176B">
        <w:rPr>
          <w:rFonts w:eastAsia="Times New Roman" w:cs="Times New Roman"/>
          <w:szCs w:val="24"/>
        </w:rPr>
        <w:t>prEN 1991</w:t>
      </w:r>
      <w:r w:rsidRPr="000A176B">
        <w:rPr>
          <w:rFonts w:eastAsia="Times New Roman" w:cs="Times New Roman"/>
          <w:szCs w:val="24"/>
        </w:rPr>
        <w:noBreakHyphen/>
        <w:t>2:2020</w:t>
      </w:r>
    </w:p>
    <w:p w14:paraId="4E5DF3DD" w14:textId="77777777" w:rsidR="0088510D" w:rsidRPr="000A176B" w:rsidRDefault="0088510D" w:rsidP="000A176B">
      <w:pPr>
        <w:pStyle w:val="zzCover"/>
        <w:autoSpaceDE w:val="0"/>
        <w:autoSpaceDN w:val="0"/>
        <w:adjustRightInd w:val="0"/>
        <w:spacing w:after="2000"/>
        <w:rPr>
          <w:rFonts w:eastAsia="Times New Roman" w:cs="Times New Roman"/>
          <w:szCs w:val="24"/>
        </w:rPr>
      </w:pPr>
      <w:r w:rsidRPr="000A176B">
        <w:rPr>
          <w:rFonts w:eastAsia="Times New Roman" w:cs="Times New Roman"/>
          <w:b w:val="0"/>
          <w:szCs w:val="24"/>
        </w:rPr>
        <w:t>Secretariat: BSI</w:t>
      </w:r>
    </w:p>
    <w:p w14:paraId="05614D37" w14:textId="77777777" w:rsidR="0088510D" w:rsidRPr="000A176B" w:rsidRDefault="0088510D" w:rsidP="000A176B">
      <w:pPr>
        <w:pStyle w:val="zzCover"/>
        <w:autoSpaceDE w:val="0"/>
        <w:autoSpaceDN w:val="0"/>
        <w:adjustRightInd w:val="0"/>
        <w:rPr>
          <w:rFonts w:eastAsia="Times New Roman" w:cs="Times New Roman"/>
          <w:szCs w:val="24"/>
        </w:rPr>
      </w:pPr>
      <w:r w:rsidRPr="000A176B">
        <w:rPr>
          <w:rFonts w:eastAsia="Times New Roman" w:cs="Times New Roman"/>
          <w:szCs w:val="24"/>
        </w:rPr>
        <w:t>Eurocode 1 — Actions on structures — Part 2: Traffic loads on bridges and other civil engineering works</w:t>
      </w:r>
    </w:p>
    <w:p w14:paraId="00DBE7FD" w14:textId="77777777" w:rsidR="0088510D" w:rsidRPr="000A176B" w:rsidRDefault="0088510D" w:rsidP="000A176B">
      <w:pPr>
        <w:pStyle w:val="zzCover"/>
        <w:autoSpaceDE w:val="0"/>
        <w:autoSpaceDN w:val="0"/>
        <w:adjustRightInd w:val="0"/>
        <w:rPr>
          <w:rFonts w:eastAsia="Times New Roman" w:cs="Times New Roman"/>
          <w:szCs w:val="24"/>
          <w:lang w:val="de-DE"/>
        </w:rPr>
      </w:pPr>
      <w:r w:rsidRPr="000A176B">
        <w:rPr>
          <w:rFonts w:eastAsia="Times New Roman" w:cs="Times New Roman"/>
          <w:szCs w:val="24"/>
          <w:lang w:val="de-DE"/>
        </w:rPr>
        <w:t>Eurocode 1 — Einwirkungen auf Tragwerke — Teil 2: Verkehrslasten auf Brücken und anderen Ingenieurbauwerken</w:t>
      </w:r>
    </w:p>
    <w:p w14:paraId="0F5F8072" w14:textId="77777777" w:rsidR="0088510D" w:rsidRPr="000A176B" w:rsidRDefault="0088510D" w:rsidP="000A176B">
      <w:pPr>
        <w:pStyle w:val="zzCover"/>
        <w:autoSpaceDE w:val="0"/>
        <w:autoSpaceDN w:val="0"/>
        <w:adjustRightInd w:val="0"/>
        <w:rPr>
          <w:rFonts w:eastAsia="Times New Roman" w:cs="Times New Roman"/>
          <w:szCs w:val="24"/>
          <w:lang w:val="fr-FR"/>
        </w:rPr>
      </w:pPr>
      <w:r w:rsidRPr="000A176B">
        <w:rPr>
          <w:rFonts w:eastAsia="Times New Roman" w:cs="Times New Roman"/>
          <w:szCs w:val="24"/>
          <w:lang w:val="fr-FR"/>
        </w:rPr>
        <w:t>Eurocode 1 — Actions sur les structures — Partie 2: Actions sur les ponts et autres ouvrages d’arts, dues au trafic</w:t>
      </w:r>
    </w:p>
    <w:p w14:paraId="5DCF5D58" w14:textId="77777777" w:rsidR="0088510D" w:rsidRPr="000A176B" w:rsidRDefault="0088510D" w:rsidP="000A176B">
      <w:pPr>
        <w:pStyle w:val="zzCover"/>
        <w:autoSpaceDE w:val="0"/>
        <w:autoSpaceDN w:val="0"/>
        <w:adjustRightInd w:val="0"/>
        <w:rPr>
          <w:rFonts w:eastAsia="Times New Roman" w:cs="Times New Roman"/>
          <w:szCs w:val="24"/>
        </w:rPr>
      </w:pPr>
      <w:r w:rsidRPr="000A176B">
        <w:rPr>
          <w:rFonts w:eastAsia="Times New Roman" w:cs="Times New Roman"/>
          <w:szCs w:val="24"/>
        </w:rPr>
        <w:t>ICS:</w:t>
      </w:r>
    </w:p>
    <w:p w14:paraId="773CECB1" w14:textId="77777777" w:rsidR="0088510D" w:rsidRPr="000A176B" w:rsidRDefault="0088510D" w:rsidP="000A176B">
      <w:pPr>
        <w:pStyle w:val="zzContents"/>
        <w:tabs>
          <w:tab w:val="right" w:pos="9752"/>
        </w:tabs>
        <w:autoSpaceDE w:val="0"/>
        <w:autoSpaceDN w:val="0"/>
        <w:adjustRightInd w:val="0"/>
        <w:rPr>
          <w:rFonts w:eastAsia="Times New Roman" w:cs="Times New Roman"/>
          <w:szCs w:val="24"/>
        </w:rPr>
      </w:pPr>
      <w:r w:rsidRPr="000A176B">
        <w:rPr>
          <w:rFonts w:eastAsia="Times New Roman" w:cs="Times New Roman"/>
          <w:szCs w:val="24"/>
        </w:rPr>
        <w:lastRenderedPageBreak/>
        <w:t>Contents</w:t>
      </w:r>
      <w:r w:rsidRPr="000A176B">
        <w:rPr>
          <w:rFonts w:eastAsia="Times New Roman" w:cs="Times New Roman"/>
          <w:szCs w:val="24"/>
        </w:rPr>
        <w:tab/>
      </w:r>
      <w:r w:rsidRPr="000A176B">
        <w:rPr>
          <w:rFonts w:eastAsia="Times New Roman" w:cs="Times New Roman"/>
          <w:b w:val="0"/>
          <w:szCs w:val="24"/>
        </w:rPr>
        <w:t>Page</w:t>
      </w:r>
    </w:p>
    <w:p w14:paraId="77514439" w14:textId="77777777" w:rsidR="0088510D" w:rsidRPr="000A176B" w:rsidRDefault="0088510D" w:rsidP="000A176B">
      <w:pPr>
        <w:pStyle w:val="10"/>
        <w:autoSpaceDE w:val="0"/>
        <w:autoSpaceDN w:val="0"/>
        <w:adjustRightInd w:val="0"/>
        <w:rPr>
          <w:rFonts w:asciiTheme="minorHAnsi" w:eastAsiaTheme="minorEastAsia" w:hAnsiTheme="minorHAnsi" w:cs="Times New Roman"/>
          <w:b w:val="0"/>
          <w:noProof/>
          <w:szCs w:val="22"/>
          <w:lang w:eastAsia="en-GB"/>
        </w:rPr>
      </w:pPr>
      <w:r w:rsidRPr="000A176B">
        <w:rPr>
          <w:rFonts w:cs="Times New Roman"/>
          <w:szCs w:val="24"/>
        </w:rPr>
        <w:fldChar w:fldCharType="begin"/>
      </w:r>
      <w:r w:rsidRPr="000A176B">
        <w:rPr>
          <w:rFonts w:cs="Times New Roman"/>
          <w:szCs w:val="24"/>
        </w:rPr>
        <w:instrText xml:space="preserve"> TOC \o "3-3" \h \z \t "Heading 1;1;Heading 2;2;ANNEX;1;Foreword Title;1;Intro Title;1;Biblio Title;1;ANNEXZ;1;Subtitle;2;Title;1;Main Title 2;2;ANNEXZZ;1;Heading 1 Unnumbered;1" </w:instrText>
      </w:r>
      <w:r w:rsidRPr="000A176B">
        <w:rPr>
          <w:rFonts w:cs="Times New Roman"/>
          <w:szCs w:val="24"/>
        </w:rPr>
        <w:fldChar w:fldCharType="separate"/>
      </w:r>
      <w:hyperlink w:anchor="_Toc65673869" w:history="1">
        <w:r w:rsidRPr="000A176B">
          <w:rPr>
            <w:rStyle w:val="-"/>
            <w:noProof/>
            <w:szCs w:val="24"/>
          </w:rPr>
          <w:t>European foreword</w:t>
        </w:r>
        <w:r w:rsidRPr="000A176B">
          <w:rPr>
            <w:rFonts w:eastAsia="Times New Roman"/>
            <w:noProof/>
            <w:webHidden/>
            <w:szCs w:val="24"/>
          </w:rPr>
          <w:tab/>
        </w:r>
        <w:r w:rsidRPr="000A176B">
          <w:rPr>
            <w:noProof/>
            <w:webHidden/>
            <w:szCs w:val="24"/>
          </w:rPr>
          <w:fldChar w:fldCharType="begin"/>
        </w:r>
        <w:r w:rsidRPr="000A176B">
          <w:rPr>
            <w:noProof/>
            <w:webHidden/>
            <w:szCs w:val="24"/>
          </w:rPr>
          <w:instrText xml:space="preserve"> PAGEREF _Toc65673869 \h </w:instrText>
        </w:r>
        <w:r w:rsidRPr="000A176B">
          <w:rPr>
            <w:noProof/>
            <w:webHidden/>
            <w:szCs w:val="24"/>
          </w:rPr>
        </w:r>
        <w:r w:rsidRPr="000A176B">
          <w:rPr>
            <w:noProof/>
            <w:webHidden/>
            <w:szCs w:val="24"/>
          </w:rPr>
          <w:fldChar w:fldCharType="separate"/>
        </w:r>
        <w:r w:rsidR="00990CC4">
          <w:rPr>
            <w:noProof/>
            <w:webHidden/>
            <w:szCs w:val="24"/>
          </w:rPr>
          <w:t>5</w:t>
        </w:r>
        <w:r w:rsidRPr="000A176B">
          <w:rPr>
            <w:noProof/>
            <w:webHidden/>
            <w:szCs w:val="24"/>
          </w:rPr>
          <w:fldChar w:fldCharType="end"/>
        </w:r>
      </w:hyperlink>
    </w:p>
    <w:p w14:paraId="03B33DB7" w14:textId="77777777" w:rsidR="0088510D" w:rsidRPr="000A176B" w:rsidRDefault="00437392" w:rsidP="000A176B">
      <w:pPr>
        <w:pStyle w:val="10"/>
        <w:autoSpaceDE w:val="0"/>
        <w:autoSpaceDN w:val="0"/>
        <w:adjustRightInd w:val="0"/>
        <w:rPr>
          <w:rFonts w:asciiTheme="minorHAnsi" w:eastAsiaTheme="minorEastAsia" w:hAnsiTheme="minorHAnsi" w:cs="Times New Roman"/>
          <w:b w:val="0"/>
          <w:noProof/>
          <w:szCs w:val="22"/>
          <w:lang w:eastAsia="en-GB"/>
        </w:rPr>
      </w:pPr>
      <w:hyperlink w:anchor="_Toc65673870" w:history="1">
        <w:r w:rsidR="0088510D" w:rsidRPr="000A176B">
          <w:rPr>
            <w:rStyle w:val="-"/>
            <w:noProof/>
            <w:szCs w:val="24"/>
          </w:rPr>
          <w:t>Introduction</w:t>
        </w:r>
        <w:r w:rsidR="0088510D" w:rsidRPr="000A176B">
          <w:rPr>
            <w:rFonts w:eastAsia="Times New Roman"/>
            <w:noProof/>
            <w:webHidden/>
            <w:szCs w:val="24"/>
          </w:rPr>
          <w:tab/>
        </w:r>
        <w:r w:rsidR="0088510D" w:rsidRPr="000A176B">
          <w:rPr>
            <w:noProof/>
            <w:webHidden/>
            <w:szCs w:val="24"/>
          </w:rPr>
          <w:fldChar w:fldCharType="begin"/>
        </w:r>
        <w:r w:rsidR="0088510D" w:rsidRPr="000A176B">
          <w:rPr>
            <w:noProof/>
            <w:webHidden/>
            <w:szCs w:val="24"/>
          </w:rPr>
          <w:instrText xml:space="preserve"> PAGEREF _Toc65673870 \h </w:instrText>
        </w:r>
        <w:r w:rsidR="0088510D" w:rsidRPr="000A176B">
          <w:rPr>
            <w:noProof/>
            <w:webHidden/>
            <w:szCs w:val="24"/>
          </w:rPr>
        </w:r>
        <w:r w:rsidR="0088510D" w:rsidRPr="000A176B">
          <w:rPr>
            <w:noProof/>
            <w:webHidden/>
            <w:szCs w:val="24"/>
          </w:rPr>
          <w:fldChar w:fldCharType="separate"/>
        </w:r>
        <w:r w:rsidR="00990CC4">
          <w:rPr>
            <w:noProof/>
            <w:webHidden/>
            <w:szCs w:val="24"/>
          </w:rPr>
          <w:t>6</w:t>
        </w:r>
        <w:r w:rsidR="0088510D" w:rsidRPr="000A176B">
          <w:rPr>
            <w:noProof/>
            <w:webHidden/>
            <w:szCs w:val="24"/>
          </w:rPr>
          <w:fldChar w:fldCharType="end"/>
        </w:r>
      </w:hyperlink>
    </w:p>
    <w:p w14:paraId="0E534477" w14:textId="77777777" w:rsidR="0088510D" w:rsidRPr="000A176B" w:rsidRDefault="00437392" w:rsidP="000A176B">
      <w:pPr>
        <w:pStyle w:val="10"/>
        <w:autoSpaceDE w:val="0"/>
        <w:autoSpaceDN w:val="0"/>
        <w:adjustRightInd w:val="0"/>
        <w:rPr>
          <w:rFonts w:asciiTheme="minorHAnsi" w:eastAsiaTheme="minorEastAsia" w:hAnsiTheme="minorHAnsi" w:cs="Times New Roman"/>
          <w:b w:val="0"/>
          <w:noProof/>
          <w:szCs w:val="22"/>
          <w:lang w:eastAsia="en-GB"/>
        </w:rPr>
      </w:pPr>
      <w:hyperlink w:anchor="_Toc65673871" w:history="1">
        <w:r w:rsidR="0088510D" w:rsidRPr="000A176B">
          <w:rPr>
            <w:rStyle w:val="-"/>
            <w:rFonts w:eastAsia="Times New Roman"/>
            <w:noProof/>
            <w:szCs w:val="24"/>
          </w:rPr>
          <w:t>1</w:t>
        </w:r>
        <w:r w:rsidR="0088510D" w:rsidRPr="000A176B">
          <w:rPr>
            <w:rFonts w:asciiTheme="minorHAnsi" w:eastAsiaTheme="minorEastAsia" w:hAnsiTheme="minorHAnsi" w:cs="Times New Roman"/>
            <w:b w:val="0"/>
            <w:noProof/>
            <w:szCs w:val="22"/>
            <w:lang w:eastAsia="en-GB"/>
          </w:rPr>
          <w:tab/>
        </w:r>
        <w:r w:rsidR="0088510D" w:rsidRPr="000A176B">
          <w:rPr>
            <w:rStyle w:val="-"/>
            <w:rFonts w:eastAsia="Times New Roman"/>
            <w:noProof/>
            <w:szCs w:val="24"/>
          </w:rPr>
          <w:t>Scope</w:t>
        </w:r>
        <w:r w:rsidR="0088510D" w:rsidRPr="000A176B">
          <w:rPr>
            <w:rFonts w:eastAsia="Times New Roman"/>
            <w:noProof/>
            <w:webHidden/>
            <w:szCs w:val="24"/>
          </w:rPr>
          <w:tab/>
        </w:r>
        <w:r w:rsidR="0088510D" w:rsidRPr="000A176B">
          <w:rPr>
            <w:noProof/>
            <w:webHidden/>
            <w:szCs w:val="24"/>
          </w:rPr>
          <w:fldChar w:fldCharType="begin"/>
        </w:r>
        <w:r w:rsidR="0088510D" w:rsidRPr="000A176B">
          <w:rPr>
            <w:noProof/>
            <w:webHidden/>
            <w:szCs w:val="24"/>
          </w:rPr>
          <w:instrText xml:space="preserve"> PAGEREF _Toc65673871 \h </w:instrText>
        </w:r>
        <w:r w:rsidR="0088510D" w:rsidRPr="000A176B">
          <w:rPr>
            <w:noProof/>
            <w:webHidden/>
            <w:szCs w:val="24"/>
          </w:rPr>
        </w:r>
        <w:r w:rsidR="0088510D" w:rsidRPr="000A176B">
          <w:rPr>
            <w:noProof/>
            <w:webHidden/>
            <w:szCs w:val="24"/>
          </w:rPr>
          <w:fldChar w:fldCharType="separate"/>
        </w:r>
        <w:r w:rsidR="00990CC4">
          <w:rPr>
            <w:noProof/>
            <w:webHidden/>
            <w:szCs w:val="24"/>
          </w:rPr>
          <w:t>10</w:t>
        </w:r>
        <w:r w:rsidR="0088510D" w:rsidRPr="000A176B">
          <w:rPr>
            <w:noProof/>
            <w:webHidden/>
            <w:szCs w:val="24"/>
          </w:rPr>
          <w:fldChar w:fldCharType="end"/>
        </w:r>
      </w:hyperlink>
    </w:p>
    <w:p w14:paraId="2B763870" w14:textId="77777777" w:rsidR="0088510D" w:rsidRPr="000A176B" w:rsidRDefault="00437392" w:rsidP="000A176B">
      <w:pPr>
        <w:pStyle w:val="10"/>
        <w:autoSpaceDE w:val="0"/>
        <w:autoSpaceDN w:val="0"/>
        <w:adjustRightInd w:val="0"/>
        <w:rPr>
          <w:rFonts w:asciiTheme="minorHAnsi" w:eastAsiaTheme="minorEastAsia" w:hAnsiTheme="minorHAnsi" w:cs="Times New Roman"/>
          <w:b w:val="0"/>
          <w:noProof/>
          <w:szCs w:val="22"/>
          <w:lang w:eastAsia="en-GB"/>
        </w:rPr>
      </w:pPr>
      <w:hyperlink w:anchor="_Toc65673872" w:history="1">
        <w:r w:rsidR="0088510D" w:rsidRPr="000A176B">
          <w:rPr>
            <w:rStyle w:val="-"/>
            <w:rFonts w:eastAsia="Times New Roman"/>
            <w:noProof/>
            <w:szCs w:val="24"/>
          </w:rPr>
          <w:t>2</w:t>
        </w:r>
        <w:r w:rsidR="0088510D" w:rsidRPr="000A176B">
          <w:rPr>
            <w:rFonts w:asciiTheme="minorHAnsi" w:eastAsiaTheme="minorEastAsia" w:hAnsiTheme="minorHAnsi" w:cs="Times New Roman"/>
            <w:b w:val="0"/>
            <w:noProof/>
            <w:szCs w:val="22"/>
            <w:lang w:eastAsia="en-GB"/>
          </w:rPr>
          <w:tab/>
        </w:r>
        <w:r w:rsidR="0088510D" w:rsidRPr="000A176B">
          <w:rPr>
            <w:rStyle w:val="-"/>
            <w:rFonts w:eastAsia="Times New Roman"/>
            <w:noProof/>
            <w:szCs w:val="24"/>
          </w:rPr>
          <w:t>Normative references</w:t>
        </w:r>
        <w:r w:rsidR="0088510D" w:rsidRPr="000A176B">
          <w:rPr>
            <w:rFonts w:eastAsia="Times New Roman"/>
            <w:noProof/>
            <w:webHidden/>
            <w:szCs w:val="24"/>
          </w:rPr>
          <w:tab/>
        </w:r>
        <w:r w:rsidR="0088510D" w:rsidRPr="000A176B">
          <w:rPr>
            <w:noProof/>
            <w:webHidden/>
            <w:szCs w:val="24"/>
          </w:rPr>
          <w:fldChar w:fldCharType="begin"/>
        </w:r>
        <w:r w:rsidR="0088510D" w:rsidRPr="000A176B">
          <w:rPr>
            <w:noProof/>
            <w:webHidden/>
            <w:szCs w:val="24"/>
          </w:rPr>
          <w:instrText xml:space="preserve"> PAGEREF _Toc65673872 \h </w:instrText>
        </w:r>
        <w:r w:rsidR="0088510D" w:rsidRPr="000A176B">
          <w:rPr>
            <w:noProof/>
            <w:webHidden/>
            <w:szCs w:val="24"/>
          </w:rPr>
        </w:r>
        <w:r w:rsidR="0088510D" w:rsidRPr="000A176B">
          <w:rPr>
            <w:noProof/>
            <w:webHidden/>
            <w:szCs w:val="24"/>
          </w:rPr>
          <w:fldChar w:fldCharType="separate"/>
        </w:r>
        <w:r w:rsidR="00990CC4">
          <w:rPr>
            <w:noProof/>
            <w:webHidden/>
            <w:szCs w:val="24"/>
          </w:rPr>
          <w:t>10</w:t>
        </w:r>
        <w:r w:rsidR="0088510D" w:rsidRPr="000A176B">
          <w:rPr>
            <w:noProof/>
            <w:webHidden/>
            <w:szCs w:val="24"/>
          </w:rPr>
          <w:fldChar w:fldCharType="end"/>
        </w:r>
      </w:hyperlink>
    </w:p>
    <w:p w14:paraId="715FE4CB" w14:textId="77777777" w:rsidR="0088510D" w:rsidRPr="000A176B" w:rsidRDefault="00437392" w:rsidP="000A176B">
      <w:pPr>
        <w:pStyle w:val="10"/>
        <w:autoSpaceDE w:val="0"/>
        <w:autoSpaceDN w:val="0"/>
        <w:adjustRightInd w:val="0"/>
        <w:rPr>
          <w:rFonts w:asciiTheme="minorHAnsi" w:eastAsiaTheme="minorEastAsia" w:hAnsiTheme="minorHAnsi" w:cs="Times New Roman"/>
          <w:b w:val="0"/>
          <w:noProof/>
          <w:szCs w:val="22"/>
          <w:lang w:eastAsia="en-GB"/>
        </w:rPr>
      </w:pPr>
      <w:hyperlink w:anchor="_Toc65673873" w:history="1">
        <w:r w:rsidR="0088510D" w:rsidRPr="000A176B">
          <w:rPr>
            <w:rStyle w:val="-"/>
            <w:rFonts w:eastAsia="Times New Roman"/>
            <w:noProof/>
            <w:szCs w:val="24"/>
          </w:rPr>
          <w:t>3</w:t>
        </w:r>
        <w:r w:rsidR="0088510D" w:rsidRPr="000A176B">
          <w:rPr>
            <w:rFonts w:asciiTheme="minorHAnsi" w:eastAsiaTheme="minorEastAsia" w:hAnsiTheme="minorHAnsi" w:cs="Times New Roman"/>
            <w:b w:val="0"/>
            <w:noProof/>
            <w:szCs w:val="22"/>
            <w:lang w:eastAsia="en-GB"/>
          </w:rPr>
          <w:tab/>
        </w:r>
        <w:r w:rsidR="0088510D" w:rsidRPr="000A176B">
          <w:rPr>
            <w:rStyle w:val="-"/>
            <w:rFonts w:eastAsia="Times New Roman"/>
            <w:noProof/>
            <w:szCs w:val="24"/>
          </w:rPr>
          <w:t>Terms and definitions</w:t>
        </w:r>
        <w:r w:rsidR="0088510D" w:rsidRPr="000A176B">
          <w:rPr>
            <w:rFonts w:eastAsia="Times New Roman"/>
            <w:noProof/>
            <w:webHidden/>
            <w:szCs w:val="24"/>
          </w:rPr>
          <w:tab/>
        </w:r>
        <w:r w:rsidR="0088510D" w:rsidRPr="000A176B">
          <w:rPr>
            <w:noProof/>
            <w:webHidden/>
            <w:szCs w:val="24"/>
          </w:rPr>
          <w:fldChar w:fldCharType="begin"/>
        </w:r>
        <w:r w:rsidR="0088510D" w:rsidRPr="000A176B">
          <w:rPr>
            <w:noProof/>
            <w:webHidden/>
            <w:szCs w:val="24"/>
          </w:rPr>
          <w:instrText xml:space="preserve"> PAGEREF _Toc65673873 \h </w:instrText>
        </w:r>
        <w:r w:rsidR="0088510D" w:rsidRPr="000A176B">
          <w:rPr>
            <w:noProof/>
            <w:webHidden/>
            <w:szCs w:val="24"/>
          </w:rPr>
        </w:r>
        <w:r w:rsidR="0088510D" w:rsidRPr="000A176B">
          <w:rPr>
            <w:noProof/>
            <w:webHidden/>
            <w:szCs w:val="24"/>
          </w:rPr>
          <w:fldChar w:fldCharType="separate"/>
        </w:r>
        <w:r w:rsidR="00990CC4">
          <w:rPr>
            <w:noProof/>
            <w:webHidden/>
            <w:szCs w:val="24"/>
          </w:rPr>
          <w:t>11</w:t>
        </w:r>
        <w:r w:rsidR="0088510D" w:rsidRPr="000A176B">
          <w:rPr>
            <w:noProof/>
            <w:webHidden/>
            <w:szCs w:val="24"/>
          </w:rPr>
          <w:fldChar w:fldCharType="end"/>
        </w:r>
      </w:hyperlink>
    </w:p>
    <w:p w14:paraId="06D94439"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874" w:history="1">
        <w:r w:rsidR="0088510D" w:rsidRPr="000A176B">
          <w:rPr>
            <w:rStyle w:val="-"/>
            <w:noProof/>
          </w:rPr>
          <w:t>3.1</w:t>
        </w:r>
        <w:r w:rsidR="0088510D" w:rsidRPr="000A176B">
          <w:rPr>
            <w:rFonts w:asciiTheme="minorHAnsi" w:eastAsiaTheme="minorEastAsia" w:hAnsiTheme="minorHAnsi" w:cs="Times New Roman"/>
            <w:b w:val="0"/>
            <w:noProof/>
            <w:szCs w:val="22"/>
            <w:lang w:eastAsia="en-GB"/>
          </w:rPr>
          <w:tab/>
        </w:r>
        <w:r w:rsidR="0088510D" w:rsidRPr="000A176B">
          <w:rPr>
            <w:rStyle w:val="-"/>
            <w:noProof/>
          </w:rPr>
          <w:t>Terms and definitions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_Toc65673874 \h </w:instrText>
        </w:r>
        <w:r w:rsidR="0088510D" w:rsidRPr="000A176B">
          <w:rPr>
            <w:noProof/>
            <w:webHidden/>
          </w:rPr>
        </w:r>
        <w:r w:rsidR="0088510D" w:rsidRPr="000A176B">
          <w:rPr>
            <w:noProof/>
            <w:webHidden/>
          </w:rPr>
          <w:fldChar w:fldCharType="separate"/>
        </w:r>
        <w:r w:rsidR="00990CC4">
          <w:rPr>
            <w:noProof/>
            <w:webHidden/>
          </w:rPr>
          <w:t>11</w:t>
        </w:r>
        <w:r w:rsidR="0088510D" w:rsidRPr="000A176B">
          <w:rPr>
            <w:noProof/>
            <w:webHidden/>
          </w:rPr>
          <w:fldChar w:fldCharType="end"/>
        </w:r>
      </w:hyperlink>
    </w:p>
    <w:p w14:paraId="581AF794"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875" w:history="1">
        <w:r w:rsidR="0088510D" w:rsidRPr="000A176B">
          <w:rPr>
            <w:rStyle w:val="-"/>
            <w:noProof/>
          </w:rPr>
          <w:t>3.2</w:t>
        </w:r>
        <w:r w:rsidR="0088510D" w:rsidRPr="000A176B">
          <w:rPr>
            <w:rFonts w:asciiTheme="minorHAnsi" w:eastAsiaTheme="minorEastAsia" w:hAnsiTheme="minorHAnsi" w:cs="Times New Roman"/>
            <w:b w:val="0"/>
            <w:noProof/>
            <w:szCs w:val="22"/>
            <w:lang w:eastAsia="en-GB"/>
          </w:rPr>
          <w:tab/>
        </w:r>
        <w:r w:rsidR="0088510D" w:rsidRPr="000A176B">
          <w:rPr>
            <w:rStyle w:val="-"/>
            <w:noProof/>
          </w:rPr>
          <w:t>Symbols and abbreviations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_Toc65673875 \h </w:instrText>
        </w:r>
        <w:r w:rsidR="0088510D" w:rsidRPr="000A176B">
          <w:rPr>
            <w:noProof/>
            <w:webHidden/>
          </w:rPr>
        </w:r>
        <w:r w:rsidR="0088510D" w:rsidRPr="000A176B">
          <w:rPr>
            <w:noProof/>
            <w:webHidden/>
          </w:rPr>
          <w:fldChar w:fldCharType="separate"/>
        </w:r>
        <w:r w:rsidR="00990CC4">
          <w:rPr>
            <w:noProof/>
            <w:webHidden/>
          </w:rPr>
          <w:t>14</w:t>
        </w:r>
        <w:r w:rsidR="0088510D" w:rsidRPr="000A176B">
          <w:rPr>
            <w:noProof/>
            <w:webHidden/>
          </w:rPr>
          <w:fldChar w:fldCharType="end"/>
        </w:r>
      </w:hyperlink>
    </w:p>
    <w:p w14:paraId="1D98BD70" w14:textId="77777777" w:rsidR="0088510D" w:rsidRPr="000A176B" w:rsidRDefault="00437392" w:rsidP="000A176B">
      <w:pPr>
        <w:pStyle w:val="10"/>
        <w:rPr>
          <w:rFonts w:asciiTheme="minorHAnsi" w:eastAsiaTheme="minorEastAsia" w:hAnsiTheme="minorHAnsi" w:cs="Times New Roman"/>
          <w:b w:val="0"/>
          <w:noProof/>
          <w:szCs w:val="22"/>
          <w:lang w:eastAsia="en-GB"/>
        </w:rPr>
      </w:pPr>
      <w:hyperlink w:anchor="_Toc65673876" w:history="1">
        <w:r w:rsidR="0088510D" w:rsidRPr="000A176B">
          <w:rPr>
            <w:rStyle w:val="-"/>
            <w:rFonts w:eastAsia="Times New Roman"/>
            <w:noProof/>
          </w:rPr>
          <w:t>4</w:t>
        </w:r>
        <w:r w:rsidR="0088510D" w:rsidRPr="000A176B">
          <w:rPr>
            <w:rFonts w:asciiTheme="minorHAnsi" w:eastAsiaTheme="minorEastAsia" w:hAnsiTheme="minorHAnsi" w:cs="Times New Roman"/>
            <w:b w:val="0"/>
            <w:noProof/>
            <w:szCs w:val="22"/>
            <w:lang w:eastAsia="en-GB"/>
          </w:rPr>
          <w:tab/>
        </w:r>
        <w:r w:rsidR="0088510D" w:rsidRPr="000A176B">
          <w:rPr>
            <w:rStyle w:val="-"/>
            <w:rFonts w:eastAsia="Times New Roman"/>
            <w:noProof/>
          </w:rPr>
          <w:t>Classification of actions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_Toc65673876 \h </w:instrText>
        </w:r>
        <w:r w:rsidR="0088510D" w:rsidRPr="000A176B">
          <w:rPr>
            <w:noProof/>
            <w:webHidden/>
          </w:rPr>
        </w:r>
        <w:r w:rsidR="0088510D" w:rsidRPr="000A176B">
          <w:rPr>
            <w:noProof/>
            <w:webHidden/>
          </w:rPr>
          <w:fldChar w:fldCharType="separate"/>
        </w:r>
        <w:r w:rsidR="00990CC4">
          <w:rPr>
            <w:noProof/>
            <w:webHidden/>
          </w:rPr>
          <w:t>20</w:t>
        </w:r>
        <w:r w:rsidR="0088510D" w:rsidRPr="000A176B">
          <w:rPr>
            <w:noProof/>
            <w:webHidden/>
          </w:rPr>
          <w:fldChar w:fldCharType="end"/>
        </w:r>
      </w:hyperlink>
    </w:p>
    <w:p w14:paraId="07A82EE8"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877" w:history="1">
        <w:r w:rsidR="0088510D" w:rsidRPr="000A176B">
          <w:rPr>
            <w:rStyle w:val="-"/>
            <w:noProof/>
          </w:rPr>
          <w:t>4.1</w:t>
        </w:r>
        <w:r w:rsidR="0088510D" w:rsidRPr="000A176B">
          <w:rPr>
            <w:rFonts w:asciiTheme="minorHAnsi" w:eastAsiaTheme="minorEastAsia" w:hAnsiTheme="minorHAnsi" w:cs="Times New Roman"/>
            <w:b w:val="0"/>
            <w:noProof/>
            <w:szCs w:val="22"/>
            <w:lang w:eastAsia="en-GB"/>
          </w:rPr>
          <w:tab/>
        </w:r>
        <w:r w:rsidR="0088510D" w:rsidRPr="000A176B">
          <w:rPr>
            <w:rStyle w:val="-"/>
            <w:noProof/>
          </w:rPr>
          <w:t>General</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_Toc65673877 \h </w:instrText>
        </w:r>
        <w:r w:rsidR="0088510D" w:rsidRPr="000A176B">
          <w:rPr>
            <w:noProof/>
            <w:webHidden/>
          </w:rPr>
        </w:r>
        <w:r w:rsidR="0088510D" w:rsidRPr="000A176B">
          <w:rPr>
            <w:noProof/>
            <w:webHidden/>
          </w:rPr>
          <w:fldChar w:fldCharType="separate"/>
        </w:r>
        <w:r w:rsidR="00990CC4">
          <w:rPr>
            <w:noProof/>
            <w:webHidden/>
          </w:rPr>
          <w:t>20</w:t>
        </w:r>
        <w:r w:rsidR="0088510D" w:rsidRPr="000A176B">
          <w:rPr>
            <w:noProof/>
            <w:webHidden/>
          </w:rPr>
          <w:fldChar w:fldCharType="end"/>
        </w:r>
      </w:hyperlink>
    </w:p>
    <w:p w14:paraId="5A1C3D1E"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878" w:history="1">
        <w:r w:rsidR="0088510D" w:rsidRPr="000A176B">
          <w:rPr>
            <w:rStyle w:val="-"/>
            <w:noProof/>
          </w:rPr>
          <w:t>4.2</w:t>
        </w:r>
        <w:r w:rsidR="0088510D" w:rsidRPr="000A176B">
          <w:rPr>
            <w:rFonts w:asciiTheme="minorHAnsi" w:eastAsiaTheme="minorEastAsia" w:hAnsiTheme="minorHAnsi" w:cs="Times New Roman"/>
            <w:b w:val="0"/>
            <w:noProof/>
            <w:szCs w:val="22"/>
            <w:lang w:eastAsia="en-GB"/>
          </w:rPr>
          <w:tab/>
        </w:r>
        <w:r w:rsidR="0088510D" w:rsidRPr="000A176B">
          <w:rPr>
            <w:rStyle w:val="-"/>
            <w:noProof/>
          </w:rPr>
          <w:t>Variable actions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_Toc65673878 \h </w:instrText>
        </w:r>
        <w:r w:rsidR="0088510D" w:rsidRPr="000A176B">
          <w:rPr>
            <w:noProof/>
            <w:webHidden/>
          </w:rPr>
        </w:r>
        <w:r w:rsidR="0088510D" w:rsidRPr="000A176B">
          <w:rPr>
            <w:noProof/>
            <w:webHidden/>
          </w:rPr>
          <w:fldChar w:fldCharType="separate"/>
        </w:r>
        <w:r w:rsidR="00990CC4">
          <w:rPr>
            <w:noProof/>
            <w:webHidden/>
          </w:rPr>
          <w:t>20</w:t>
        </w:r>
        <w:r w:rsidR="0088510D" w:rsidRPr="000A176B">
          <w:rPr>
            <w:noProof/>
            <w:webHidden/>
          </w:rPr>
          <w:fldChar w:fldCharType="end"/>
        </w:r>
      </w:hyperlink>
    </w:p>
    <w:p w14:paraId="086182A4"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879" w:history="1">
        <w:r w:rsidR="0088510D" w:rsidRPr="000A176B">
          <w:rPr>
            <w:rStyle w:val="-"/>
            <w:noProof/>
          </w:rPr>
          <w:t>4.3</w:t>
        </w:r>
        <w:r w:rsidR="0088510D" w:rsidRPr="000A176B">
          <w:rPr>
            <w:rFonts w:asciiTheme="minorHAnsi" w:eastAsiaTheme="minorEastAsia" w:hAnsiTheme="minorHAnsi" w:cs="Times New Roman"/>
            <w:b w:val="0"/>
            <w:noProof/>
            <w:szCs w:val="22"/>
            <w:lang w:eastAsia="en-GB"/>
          </w:rPr>
          <w:tab/>
        </w:r>
        <w:r w:rsidR="0088510D" w:rsidRPr="000A176B">
          <w:rPr>
            <w:rStyle w:val="-"/>
            <w:noProof/>
          </w:rPr>
          <w:t>Accidental actions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_Toc65673879 \h </w:instrText>
        </w:r>
        <w:r w:rsidR="0088510D" w:rsidRPr="000A176B">
          <w:rPr>
            <w:noProof/>
            <w:webHidden/>
          </w:rPr>
        </w:r>
        <w:r w:rsidR="0088510D" w:rsidRPr="000A176B">
          <w:rPr>
            <w:noProof/>
            <w:webHidden/>
          </w:rPr>
          <w:fldChar w:fldCharType="separate"/>
        </w:r>
        <w:r w:rsidR="00990CC4">
          <w:rPr>
            <w:noProof/>
            <w:webHidden/>
          </w:rPr>
          <w:t>22</w:t>
        </w:r>
        <w:r w:rsidR="0088510D" w:rsidRPr="000A176B">
          <w:rPr>
            <w:noProof/>
            <w:webHidden/>
          </w:rPr>
          <w:fldChar w:fldCharType="end"/>
        </w:r>
      </w:hyperlink>
    </w:p>
    <w:p w14:paraId="1FDD7FC8" w14:textId="77777777" w:rsidR="0088510D" w:rsidRPr="000A176B" w:rsidRDefault="00437392" w:rsidP="000A176B">
      <w:pPr>
        <w:pStyle w:val="10"/>
        <w:rPr>
          <w:rFonts w:asciiTheme="minorHAnsi" w:eastAsiaTheme="minorEastAsia" w:hAnsiTheme="minorHAnsi" w:cs="Times New Roman"/>
          <w:b w:val="0"/>
          <w:noProof/>
          <w:szCs w:val="22"/>
          <w:lang w:eastAsia="en-GB"/>
        </w:rPr>
      </w:pPr>
      <w:hyperlink w:anchor="_Toc65673880" w:history="1">
        <w:r w:rsidR="0088510D" w:rsidRPr="000A176B">
          <w:rPr>
            <w:rStyle w:val="-"/>
            <w:rFonts w:eastAsia="Times New Roman"/>
            <w:noProof/>
          </w:rPr>
          <w:t>5</w:t>
        </w:r>
        <w:r w:rsidR="0088510D" w:rsidRPr="000A176B">
          <w:rPr>
            <w:rFonts w:asciiTheme="minorHAnsi" w:eastAsiaTheme="minorEastAsia" w:hAnsiTheme="minorHAnsi" w:cs="Times New Roman"/>
            <w:b w:val="0"/>
            <w:noProof/>
            <w:szCs w:val="22"/>
            <w:lang w:eastAsia="en-GB"/>
          </w:rPr>
          <w:tab/>
        </w:r>
        <w:r w:rsidR="0088510D" w:rsidRPr="000A176B">
          <w:rPr>
            <w:rStyle w:val="-"/>
            <w:rFonts w:eastAsia="Times New Roman"/>
            <w:noProof/>
          </w:rPr>
          <w:t>Design situations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_Toc65673880 \h </w:instrText>
        </w:r>
        <w:r w:rsidR="0088510D" w:rsidRPr="000A176B">
          <w:rPr>
            <w:noProof/>
            <w:webHidden/>
          </w:rPr>
        </w:r>
        <w:r w:rsidR="0088510D" w:rsidRPr="000A176B">
          <w:rPr>
            <w:noProof/>
            <w:webHidden/>
          </w:rPr>
          <w:fldChar w:fldCharType="separate"/>
        </w:r>
        <w:r w:rsidR="00990CC4">
          <w:rPr>
            <w:noProof/>
            <w:webHidden/>
          </w:rPr>
          <w:t>22</w:t>
        </w:r>
        <w:r w:rsidR="0088510D" w:rsidRPr="000A176B">
          <w:rPr>
            <w:noProof/>
            <w:webHidden/>
          </w:rPr>
          <w:fldChar w:fldCharType="end"/>
        </w:r>
      </w:hyperlink>
    </w:p>
    <w:p w14:paraId="0F7BE9F6"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881" w:history="1">
        <w:r w:rsidR="0088510D" w:rsidRPr="000A176B">
          <w:rPr>
            <w:rStyle w:val="-"/>
            <w:noProof/>
          </w:rPr>
          <w:t>5.1</w:t>
        </w:r>
        <w:r w:rsidR="0088510D" w:rsidRPr="000A176B">
          <w:rPr>
            <w:rFonts w:asciiTheme="minorHAnsi" w:eastAsiaTheme="minorEastAsia" w:hAnsiTheme="minorHAnsi" w:cs="Times New Roman"/>
            <w:b w:val="0"/>
            <w:noProof/>
            <w:szCs w:val="22"/>
            <w:lang w:eastAsia="en-GB"/>
          </w:rPr>
          <w:tab/>
        </w:r>
        <w:r w:rsidR="0088510D" w:rsidRPr="000A176B">
          <w:rPr>
            <w:rStyle w:val="-"/>
            <w:noProof/>
          </w:rPr>
          <w:t>General</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_Toc65673881 \h </w:instrText>
        </w:r>
        <w:r w:rsidR="0088510D" w:rsidRPr="000A176B">
          <w:rPr>
            <w:noProof/>
            <w:webHidden/>
          </w:rPr>
        </w:r>
        <w:r w:rsidR="0088510D" w:rsidRPr="000A176B">
          <w:rPr>
            <w:noProof/>
            <w:webHidden/>
          </w:rPr>
          <w:fldChar w:fldCharType="separate"/>
        </w:r>
        <w:r w:rsidR="00990CC4">
          <w:rPr>
            <w:noProof/>
            <w:webHidden/>
          </w:rPr>
          <w:t>22</w:t>
        </w:r>
        <w:r w:rsidR="0088510D" w:rsidRPr="000A176B">
          <w:rPr>
            <w:noProof/>
            <w:webHidden/>
          </w:rPr>
          <w:fldChar w:fldCharType="end"/>
        </w:r>
      </w:hyperlink>
    </w:p>
    <w:p w14:paraId="1FCB2EBA"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882" w:history="1">
        <w:r w:rsidR="0088510D" w:rsidRPr="000A176B">
          <w:rPr>
            <w:rStyle w:val="-"/>
            <w:noProof/>
          </w:rPr>
          <w:t>5.2</w:t>
        </w:r>
        <w:r w:rsidR="0088510D" w:rsidRPr="000A176B">
          <w:rPr>
            <w:rFonts w:asciiTheme="minorHAnsi" w:eastAsiaTheme="minorEastAsia" w:hAnsiTheme="minorHAnsi" w:cs="Times New Roman"/>
            <w:b w:val="0"/>
            <w:noProof/>
            <w:szCs w:val="22"/>
            <w:lang w:eastAsia="en-GB"/>
          </w:rPr>
          <w:tab/>
        </w:r>
        <w:r w:rsidR="0088510D" w:rsidRPr="000A176B">
          <w:rPr>
            <w:rStyle w:val="-"/>
            <w:noProof/>
          </w:rPr>
          <w:t>Simultaneity of traffic loads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_Toc65673882 \h </w:instrText>
        </w:r>
        <w:r w:rsidR="0088510D" w:rsidRPr="000A176B">
          <w:rPr>
            <w:noProof/>
            <w:webHidden/>
          </w:rPr>
        </w:r>
        <w:r w:rsidR="0088510D" w:rsidRPr="000A176B">
          <w:rPr>
            <w:noProof/>
            <w:webHidden/>
          </w:rPr>
          <w:fldChar w:fldCharType="separate"/>
        </w:r>
        <w:r w:rsidR="00990CC4">
          <w:rPr>
            <w:noProof/>
            <w:webHidden/>
          </w:rPr>
          <w:t>22</w:t>
        </w:r>
        <w:r w:rsidR="0088510D" w:rsidRPr="000A176B">
          <w:rPr>
            <w:noProof/>
            <w:webHidden/>
          </w:rPr>
          <w:fldChar w:fldCharType="end"/>
        </w:r>
      </w:hyperlink>
    </w:p>
    <w:p w14:paraId="50CC5D6D" w14:textId="77777777" w:rsidR="0088510D" w:rsidRPr="000A176B" w:rsidRDefault="00437392" w:rsidP="000A176B">
      <w:pPr>
        <w:pStyle w:val="10"/>
        <w:rPr>
          <w:rFonts w:asciiTheme="minorHAnsi" w:eastAsiaTheme="minorEastAsia" w:hAnsiTheme="minorHAnsi" w:cs="Times New Roman"/>
          <w:b w:val="0"/>
          <w:noProof/>
          <w:szCs w:val="22"/>
          <w:lang w:eastAsia="en-GB"/>
        </w:rPr>
      </w:pPr>
      <w:hyperlink w:anchor="_Toc65673883" w:history="1">
        <w:r w:rsidR="0088510D" w:rsidRPr="000A176B">
          <w:rPr>
            <w:rStyle w:val="-"/>
            <w:rFonts w:eastAsia="Times New Roman"/>
            <w:noProof/>
          </w:rPr>
          <w:t>6</w:t>
        </w:r>
        <w:r w:rsidR="0088510D" w:rsidRPr="000A176B">
          <w:rPr>
            <w:rFonts w:asciiTheme="minorHAnsi" w:eastAsiaTheme="minorEastAsia" w:hAnsiTheme="minorHAnsi" w:cs="Times New Roman"/>
            <w:b w:val="0"/>
            <w:noProof/>
            <w:szCs w:val="22"/>
            <w:lang w:eastAsia="en-GB"/>
          </w:rPr>
          <w:tab/>
        </w:r>
        <w:r w:rsidR="0088510D" w:rsidRPr="000A176B">
          <w:rPr>
            <w:rStyle w:val="-"/>
            <w:rFonts w:eastAsia="Times New Roman"/>
            <w:noProof/>
          </w:rPr>
          <w:t>Road traffic actions and other actions specifically for road bridges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_Toc65673883 \h </w:instrText>
        </w:r>
        <w:r w:rsidR="0088510D" w:rsidRPr="000A176B">
          <w:rPr>
            <w:noProof/>
            <w:webHidden/>
          </w:rPr>
        </w:r>
        <w:r w:rsidR="0088510D" w:rsidRPr="000A176B">
          <w:rPr>
            <w:noProof/>
            <w:webHidden/>
          </w:rPr>
          <w:fldChar w:fldCharType="separate"/>
        </w:r>
        <w:r w:rsidR="00990CC4">
          <w:rPr>
            <w:noProof/>
            <w:webHidden/>
          </w:rPr>
          <w:t>23</w:t>
        </w:r>
        <w:r w:rsidR="0088510D" w:rsidRPr="000A176B">
          <w:rPr>
            <w:noProof/>
            <w:webHidden/>
          </w:rPr>
          <w:fldChar w:fldCharType="end"/>
        </w:r>
      </w:hyperlink>
    </w:p>
    <w:p w14:paraId="4B28FFDB"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884" w:history="1">
        <w:r w:rsidR="0088510D" w:rsidRPr="000A176B">
          <w:rPr>
            <w:rStyle w:val="-"/>
            <w:noProof/>
          </w:rPr>
          <w:t>6.1</w:t>
        </w:r>
        <w:r w:rsidR="0088510D" w:rsidRPr="000A176B">
          <w:rPr>
            <w:rFonts w:asciiTheme="minorHAnsi" w:eastAsiaTheme="minorEastAsia" w:hAnsiTheme="minorHAnsi" w:cs="Times New Roman"/>
            <w:b w:val="0"/>
            <w:noProof/>
            <w:szCs w:val="22"/>
            <w:lang w:eastAsia="en-GB"/>
          </w:rPr>
          <w:tab/>
        </w:r>
        <w:r w:rsidR="0088510D" w:rsidRPr="000A176B">
          <w:rPr>
            <w:rStyle w:val="-"/>
            <w:noProof/>
          </w:rPr>
          <w:t>Field of application</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_Toc65673884 \h </w:instrText>
        </w:r>
        <w:r w:rsidR="0088510D" w:rsidRPr="000A176B">
          <w:rPr>
            <w:noProof/>
            <w:webHidden/>
          </w:rPr>
        </w:r>
        <w:r w:rsidR="0088510D" w:rsidRPr="000A176B">
          <w:rPr>
            <w:noProof/>
            <w:webHidden/>
          </w:rPr>
          <w:fldChar w:fldCharType="separate"/>
        </w:r>
        <w:r w:rsidR="00990CC4">
          <w:rPr>
            <w:noProof/>
            <w:webHidden/>
          </w:rPr>
          <w:t>23</w:t>
        </w:r>
        <w:r w:rsidR="0088510D" w:rsidRPr="000A176B">
          <w:rPr>
            <w:noProof/>
            <w:webHidden/>
          </w:rPr>
          <w:fldChar w:fldCharType="end"/>
        </w:r>
      </w:hyperlink>
    </w:p>
    <w:p w14:paraId="7EEC458D"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885" w:history="1">
        <w:r w:rsidR="0088510D" w:rsidRPr="000A176B">
          <w:rPr>
            <w:rStyle w:val="-"/>
            <w:noProof/>
          </w:rPr>
          <w:t>6.2</w:t>
        </w:r>
        <w:r w:rsidR="0088510D" w:rsidRPr="000A176B">
          <w:rPr>
            <w:rFonts w:asciiTheme="minorHAnsi" w:eastAsiaTheme="minorEastAsia" w:hAnsiTheme="minorHAnsi" w:cs="Times New Roman"/>
            <w:b w:val="0"/>
            <w:noProof/>
            <w:szCs w:val="22"/>
            <w:lang w:eastAsia="en-GB"/>
          </w:rPr>
          <w:tab/>
        </w:r>
        <w:r w:rsidR="0088510D" w:rsidRPr="000A176B">
          <w:rPr>
            <w:rStyle w:val="-"/>
            <w:noProof/>
          </w:rPr>
          <w:t>Representation of actions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_Toc65673885 \h </w:instrText>
        </w:r>
        <w:r w:rsidR="0088510D" w:rsidRPr="000A176B">
          <w:rPr>
            <w:noProof/>
            <w:webHidden/>
          </w:rPr>
        </w:r>
        <w:r w:rsidR="0088510D" w:rsidRPr="000A176B">
          <w:rPr>
            <w:noProof/>
            <w:webHidden/>
          </w:rPr>
          <w:fldChar w:fldCharType="separate"/>
        </w:r>
        <w:r w:rsidR="00990CC4">
          <w:rPr>
            <w:noProof/>
            <w:webHidden/>
          </w:rPr>
          <w:t>23</w:t>
        </w:r>
        <w:r w:rsidR="0088510D" w:rsidRPr="000A176B">
          <w:rPr>
            <w:noProof/>
            <w:webHidden/>
          </w:rPr>
          <w:fldChar w:fldCharType="end"/>
        </w:r>
      </w:hyperlink>
    </w:p>
    <w:p w14:paraId="49353FFD"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886" w:history="1">
        <w:r w:rsidR="0088510D" w:rsidRPr="000A176B">
          <w:rPr>
            <w:rStyle w:val="-"/>
            <w:noProof/>
          </w:rPr>
          <w:t>6.2.1</w:t>
        </w:r>
        <w:r w:rsidR="0088510D" w:rsidRPr="000A176B">
          <w:rPr>
            <w:rFonts w:asciiTheme="minorHAnsi" w:eastAsiaTheme="minorEastAsia" w:hAnsiTheme="minorHAnsi" w:cs="Times New Roman"/>
            <w:b w:val="0"/>
            <w:noProof/>
            <w:szCs w:val="22"/>
            <w:lang w:eastAsia="en-GB"/>
          </w:rPr>
          <w:tab/>
        </w:r>
        <w:r w:rsidR="0088510D" w:rsidRPr="000A176B">
          <w:rPr>
            <w:rStyle w:val="-"/>
            <w:noProof/>
          </w:rPr>
          <w:t>Models of road traffic loads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_Toc65673886 \h </w:instrText>
        </w:r>
        <w:r w:rsidR="0088510D" w:rsidRPr="000A176B">
          <w:rPr>
            <w:noProof/>
            <w:webHidden/>
          </w:rPr>
        </w:r>
        <w:r w:rsidR="0088510D" w:rsidRPr="000A176B">
          <w:rPr>
            <w:noProof/>
            <w:webHidden/>
          </w:rPr>
          <w:fldChar w:fldCharType="separate"/>
        </w:r>
        <w:r w:rsidR="00990CC4">
          <w:rPr>
            <w:noProof/>
            <w:webHidden/>
          </w:rPr>
          <w:t>23</w:t>
        </w:r>
        <w:r w:rsidR="0088510D" w:rsidRPr="000A176B">
          <w:rPr>
            <w:noProof/>
            <w:webHidden/>
          </w:rPr>
          <w:fldChar w:fldCharType="end"/>
        </w:r>
      </w:hyperlink>
    </w:p>
    <w:p w14:paraId="1AE499DD"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887" w:history="1">
        <w:r w:rsidR="0088510D" w:rsidRPr="000A176B">
          <w:rPr>
            <w:rStyle w:val="-"/>
            <w:noProof/>
          </w:rPr>
          <w:t>6.2.2</w:t>
        </w:r>
        <w:r w:rsidR="0088510D" w:rsidRPr="000A176B">
          <w:rPr>
            <w:rFonts w:asciiTheme="minorHAnsi" w:eastAsiaTheme="minorEastAsia" w:hAnsiTheme="minorHAnsi" w:cs="Times New Roman"/>
            <w:b w:val="0"/>
            <w:noProof/>
            <w:szCs w:val="22"/>
            <w:lang w:eastAsia="en-GB"/>
          </w:rPr>
          <w:tab/>
        </w:r>
        <w:r w:rsidR="0088510D" w:rsidRPr="000A176B">
          <w:rPr>
            <w:rStyle w:val="-"/>
            <w:noProof/>
          </w:rPr>
          <w:t>Loading classes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_Toc65673887 \h </w:instrText>
        </w:r>
        <w:r w:rsidR="0088510D" w:rsidRPr="000A176B">
          <w:rPr>
            <w:noProof/>
            <w:webHidden/>
          </w:rPr>
        </w:r>
        <w:r w:rsidR="0088510D" w:rsidRPr="000A176B">
          <w:rPr>
            <w:noProof/>
            <w:webHidden/>
          </w:rPr>
          <w:fldChar w:fldCharType="separate"/>
        </w:r>
        <w:r w:rsidR="00990CC4">
          <w:rPr>
            <w:noProof/>
            <w:webHidden/>
          </w:rPr>
          <w:t>24</w:t>
        </w:r>
        <w:r w:rsidR="0088510D" w:rsidRPr="000A176B">
          <w:rPr>
            <w:noProof/>
            <w:webHidden/>
          </w:rPr>
          <w:fldChar w:fldCharType="end"/>
        </w:r>
      </w:hyperlink>
    </w:p>
    <w:p w14:paraId="4EEF7BAA"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888" w:history="1">
        <w:r w:rsidR="0088510D" w:rsidRPr="000A176B">
          <w:rPr>
            <w:rStyle w:val="-"/>
            <w:noProof/>
          </w:rPr>
          <w:t>6.2.3</w:t>
        </w:r>
        <w:r w:rsidR="0088510D" w:rsidRPr="000A176B">
          <w:rPr>
            <w:rFonts w:asciiTheme="minorHAnsi" w:eastAsiaTheme="minorEastAsia" w:hAnsiTheme="minorHAnsi" w:cs="Times New Roman"/>
            <w:b w:val="0"/>
            <w:noProof/>
            <w:szCs w:val="22"/>
            <w:lang w:eastAsia="en-GB"/>
          </w:rPr>
          <w:tab/>
        </w:r>
        <w:r w:rsidR="0088510D" w:rsidRPr="000A176B">
          <w:rPr>
            <w:rStyle w:val="-"/>
            <w:noProof/>
          </w:rPr>
          <w:t>Divisions of the carriageway into notional lanes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_Toc65673888 \h </w:instrText>
        </w:r>
        <w:r w:rsidR="0088510D" w:rsidRPr="000A176B">
          <w:rPr>
            <w:noProof/>
            <w:webHidden/>
          </w:rPr>
        </w:r>
        <w:r w:rsidR="0088510D" w:rsidRPr="000A176B">
          <w:rPr>
            <w:noProof/>
            <w:webHidden/>
          </w:rPr>
          <w:fldChar w:fldCharType="separate"/>
        </w:r>
        <w:r w:rsidR="00990CC4">
          <w:rPr>
            <w:noProof/>
            <w:webHidden/>
          </w:rPr>
          <w:t>24</w:t>
        </w:r>
        <w:r w:rsidR="0088510D" w:rsidRPr="000A176B">
          <w:rPr>
            <w:noProof/>
            <w:webHidden/>
          </w:rPr>
          <w:fldChar w:fldCharType="end"/>
        </w:r>
      </w:hyperlink>
    </w:p>
    <w:p w14:paraId="5468146E"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889" w:history="1">
        <w:r w:rsidR="0088510D" w:rsidRPr="000A176B">
          <w:rPr>
            <w:rStyle w:val="-"/>
            <w:noProof/>
          </w:rPr>
          <w:t>6.2.4</w:t>
        </w:r>
        <w:r w:rsidR="0088510D" w:rsidRPr="000A176B">
          <w:rPr>
            <w:rFonts w:asciiTheme="minorHAnsi" w:eastAsiaTheme="minorEastAsia" w:hAnsiTheme="minorHAnsi" w:cs="Times New Roman"/>
            <w:b w:val="0"/>
            <w:noProof/>
            <w:szCs w:val="22"/>
            <w:lang w:eastAsia="en-GB"/>
          </w:rPr>
          <w:tab/>
        </w:r>
        <w:r w:rsidR="0088510D" w:rsidRPr="000A176B">
          <w:rPr>
            <w:rStyle w:val="-"/>
            <w:noProof/>
          </w:rPr>
          <w:t>Location and numbering of the lanes for design</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_Toc65673889 \h </w:instrText>
        </w:r>
        <w:r w:rsidR="0088510D" w:rsidRPr="000A176B">
          <w:rPr>
            <w:noProof/>
            <w:webHidden/>
          </w:rPr>
        </w:r>
        <w:r w:rsidR="0088510D" w:rsidRPr="000A176B">
          <w:rPr>
            <w:noProof/>
            <w:webHidden/>
          </w:rPr>
          <w:fldChar w:fldCharType="separate"/>
        </w:r>
        <w:r w:rsidR="00990CC4">
          <w:rPr>
            <w:noProof/>
            <w:webHidden/>
          </w:rPr>
          <w:t>25</w:t>
        </w:r>
        <w:r w:rsidR="0088510D" w:rsidRPr="000A176B">
          <w:rPr>
            <w:noProof/>
            <w:webHidden/>
          </w:rPr>
          <w:fldChar w:fldCharType="end"/>
        </w:r>
      </w:hyperlink>
    </w:p>
    <w:p w14:paraId="37E49A7A"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890" w:history="1">
        <w:r w:rsidR="0088510D" w:rsidRPr="000A176B">
          <w:rPr>
            <w:rStyle w:val="-"/>
            <w:noProof/>
          </w:rPr>
          <w:t>6.2.5</w:t>
        </w:r>
        <w:r w:rsidR="0088510D" w:rsidRPr="000A176B">
          <w:rPr>
            <w:rFonts w:asciiTheme="minorHAnsi" w:eastAsiaTheme="minorEastAsia" w:hAnsiTheme="minorHAnsi" w:cs="Times New Roman"/>
            <w:b w:val="0"/>
            <w:noProof/>
            <w:szCs w:val="22"/>
            <w:lang w:eastAsia="en-GB"/>
          </w:rPr>
          <w:tab/>
        </w:r>
        <w:r w:rsidR="0088510D" w:rsidRPr="000A176B">
          <w:rPr>
            <w:rStyle w:val="-"/>
            <w:noProof/>
          </w:rPr>
          <w:t>Application of the load models on the individual lanes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_Toc65673890 \h </w:instrText>
        </w:r>
        <w:r w:rsidR="0088510D" w:rsidRPr="000A176B">
          <w:rPr>
            <w:noProof/>
            <w:webHidden/>
          </w:rPr>
        </w:r>
        <w:r w:rsidR="0088510D" w:rsidRPr="000A176B">
          <w:rPr>
            <w:noProof/>
            <w:webHidden/>
          </w:rPr>
          <w:fldChar w:fldCharType="separate"/>
        </w:r>
        <w:r w:rsidR="00990CC4">
          <w:rPr>
            <w:noProof/>
            <w:webHidden/>
          </w:rPr>
          <w:t>26</w:t>
        </w:r>
        <w:r w:rsidR="0088510D" w:rsidRPr="000A176B">
          <w:rPr>
            <w:noProof/>
            <w:webHidden/>
          </w:rPr>
          <w:fldChar w:fldCharType="end"/>
        </w:r>
      </w:hyperlink>
    </w:p>
    <w:p w14:paraId="5806FDFB"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891" w:history="1">
        <w:r w:rsidR="0088510D" w:rsidRPr="000A176B">
          <w:rPr>
            <w:rStyle w:val="-"/>
            <w:noProof/>
          </w:rPr>
          <w:t>6.3</w:t>
        </w:r>
        <w:r w:rsidR="0088510D" w:rsidRPr="000A176B">
          <w:rPr>
            <w:rFonts w:asciiTheme="minorHAnsi" w:eastAsiaTheme="minorEastAsia" w:hAnsiTheme="minorHAnsi" w:cs="Times New Roman"/>
            <w:b w:val="0"/>
            <w:noProof/>
            <w:szCs w:val="22"/>
            <w:lang w:eastAsia="en-GB"/>
          </w:rPr>
          <w:tab/>
        </w:r>
        <w:r w:rsidR="0088510D" w:rsidRPr="000A176B">
          <w:rPr>
            <w:rStyle w:val="-"/>
            <w:noProof/>
          </w:rPr>
          <w:t>Vertical loads — Characteristic values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_Toc65673891 \h </w:instrText>
        </w:r>
        <w:r w:rsidR="0088510D" w:rsidRPr="000A176B">
          <w:rPr>
            <w:noProof/>
            <w:webHidden/>
          </w:rPr>
        </w:r>
        <w:r w:rsidR="0088510D" w:rsidRPr="000A176B">
          <w:rPr>
            <w:noProof/>
            <w:webHidden/>
          </w:rPr>
          <w:fldChar w:fldCharType="separate"/>
        </w:r>
        <w:r w:rsidR="00990CC4">
          <w:rPr>
            <w:noProof/>
            <w:webHidden/>
          </w:rPr>
          <w:t>26</w:t>
        </w:r>
        <w:r w:rsidR="0088510D" w:rsidRPr="000A176B">
          <w:rPr>
            <w:noProof/>
            <w:webHidden/>
          </w:rPr>
          <w:fldChar w:fldCharType="end"/>
        </w:r>
      </w:hyperlink>
    </w:p>
    <w:p w14:paraId="1F4A60D9"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892" w:history="1">
        <w:r w:rsidR="0088510D" w:rsidRPr="000A176B">
          <w:rPr>
            <w:rStyle w:val="-"/>
            <w:noProof/>
          </w:rPr>
          <w:t>6.3.1</w:t>
        </w:r>
        <w:r w:rsidR="0088510D" w:rsidRPr="000A176B">
          <w:rPr>
            <w:rFonts w:asciiTheme="minorHAnsi" w:eastAsiaTheme="minorEastAsia" w:hAnsiTheme="minorHAnsi" w:cs="Times New Roman"/>
            <w:b w:val="0"/>
            <w:noProof/>
            <w:szCs w:val="22"/>
            <w:lang w:eastAsia="en-GB"/>
          </w:rPr>
          <w:tab/>
        </w:r>
        <w:r w:rsidR="0088510D" w:rsidRPr="000A176B">
          <w:rPr>
            <w:rStyle w:val="-"/>
            <w:noProof/>
          </w:rPr>
          <w:t>General</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_Toc65673892 \h </w:instrText>
        </w:r>
        <w:r w:rsidR="0088510D" w:rsidRPr="000A176B">
          <w:rPr>
            <w:noProof/>
            <w:webHidden/>
          </w:rPr>
        </w:r>
        <w:r w:rsidR="0088510D" w:rsidRPr="000A176B">
          <w:rPr>
            <w:noProof/>
            <w:webHidden/>
          </w:rPr>
          <w:fldChar w:fldCharType="separate"/>
        </w:r>
        <w:r w:rsidR="00990CC4">
          <w:rPr>
            <w:noProof/>
            <w:webHidden/>
          </w:rPr>
          <w:t>26</w:t>
        </w:r>
        <w:r w:rsidR="0088510D" w:rsidRPr="000A176B">
          <w:rPr>
            <w:noProof/>
            <w:webHidden/>
          </w:rPr>
          <w:fldChar w:fldCharType="end"/>
        </w:r>
      </w:hyperlink>
    </w:p>
    <w:p w14:paraId="0372366F"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893" w:history="1">
        <w:r w:rsidR="0088510D" w:rsidRPr="000A176B">
          <w:rPr>
            <w:rStyle w:val="-"/>
            <w:noProof/>
          </w:rPr>
          <w:t>6.3.2</w:t>
        </w:r>
        <w:r w:rsidR="0088510D" w:rsidRPr="000A176B">
          <w:rPr>
            <w:rFonts w:asciiTheme="minorHAnsi" w:eastAsiaTheme="minorEastAsia" w:hAnsiTheme="minorHAnsi" w:cs="Times New Roman"/>
            <w:b w:val="0"/>
            <w:noProof/>
            <w:szCs w:val="22"/>
            <w:lang w:eastAsia="en-GB"/>
          </w:rPr>
          <w:tab/>
        </w:r>
        <w:r w:rsidR="0088510D" w:rsidRPr="000A176B">
          <w:rPr>
            <w:rStyle w:val="-"/>
            <w:noProof/>
          </w:rPr>
          <w:t>Load Model 1</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_Toc65673893 \h </w:instrText>
        </w:r>
        <w:r w:rsidR="0088510D" w:rsidRPr="000A176B">
          <w:rPr>
            <w:noProof/>
            <w:webHidden/>
          </w:rPr>
        </w:r>
        <w:r w:rsidR="0088510D" w:rsidRPr="000A176B">
          <w:rPr>
            <w:noProof/>
            <w:webHidden/>
          </w:rPr>
          <w:fldChar w:fldCharType="separate"/>
        </w:r>
        <w:r w:rsidR="00990CC4">
          <w:rPr>
            <w:noProof/>
            <w:webHidden/>
          </w:rPr>
          <w:t>27</w:t>
        </w:r>
        <w:r w:rsidR="0088510D" w:rsidRPr="000A176B">
          <w:rPr>
            <w:noProof/>
            <w:webHidden/>
          </w:rPr>
          <w:fldChar w:fldCharType="end"/>
        </w:r>
      </w:hyperlink>
    </w:p>
    <w:p w14:paraId="4F9EEC62"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894" w:history="1">
        <w:r w:rsidR="0088510D" w:rsidRPr="000A176B">
          <w:rPr>
            <w:rStyle w:val="-"/>
            <w:noProof/>
          </w:rPr>
          <w:t>6.3.3</w:t>
        </w:r>
        <w:r w:rsidR="0088510D" w:rsidRPr="000A176B">
          <w:rPr>
            <w:rFonts w:asciiTheme="minorHAnsi" w:eastAsiaTheme="minorEastAsia" w:hAnsiTheme="minorHAnsi" w:cs="Times New Roman"/>
            <w:b w:val="0"/>
            <w:noProof/>
            <w:szCs w:val="22"/>
            <w:lang w:eastAsia="en-GB"/>
          </w:rPr>
          <w:tab/>
        </w:r>
        <w:r w:rsidR="0088510D" w:rsidRPr="000A176B">
          <w:rPr>
            <w:rStyle w:val="-"/>
            <w:noProof/>
          </w:rPr>
          <w:t>Load Model 2</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_Toc65673894 \h </w:instrText>
        </w:r>
        <w:r w:rsidR="0088510D" w:rsidRPr="000A176B">
          <w:rPr>
            <w:noProof/>
            <w:webHidden/>
          </w:rPr>
        </w:r>
        <w:r w:rsidR="0088510D" w:rsidRPr="000A176B">
          <w:rPr>
            <w:noProof/>
            <w:webHidden/>
          </w:rPr>
          <w:fldChar w:fldCharType="separate"/>
        </w:r>
        <w:r w:rsidR="00990CC4">
          <w:rPr>
            <w:noProof/>
            <w:webHidden/>
          </w:rPr>
          <w:t>29</w:t>
        </w:r>
        <w:r w:rsidR="0088510D" w:rsidRPr="000A176B">
          <w:rPr>
            <w:noProof/>
            <w:webHidden/>
          </w:rPr>
          <w:fldChar w:fldCharType="end"/>
        </w:r>
      </w:hyperlink>
    </w:p>
    <w:p w14:paraId="1EDF3DF3"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895" w:history="1">
        <w:r w:rsidR="0088510D" w:rsidRPr="000A176B">
          <w:rPr>
            <w:rStyle w:val="-"/>
            <w:noProof/>
          </w:rPr>
          <w:t>6.3.4</w:t>
        </w:r>
        <w:r w:rsidR="0088510D" w:rsidRPr="000A176B">
          <w:rPr>
            <w:rFonts w:asciiTheme="minorHAnsi" w:eastAsiaTheme="minorEastAsia" w:hAnsiTheme="minorHAnsi" w:cs="Times New Roman"/>
            <w:b w:val="0"/>
            <w:noProof/>
            <w:szCs w:val="22"/>
            <w:lang w:eastAsia="en-GB"/>
          </w:rPr>
          <w:tab/>
        </w:r>
        <w:r w:rsidR="0088510D" w:rsidRPr="000A176B">
          <w:rPr>
            <w:rStyle w:val="-"/>
            <w:noProof/>
          </w:rPr>
          <w:t>Load Model 3 (special vehicles)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_Toc65673895 \h </w:instrText>
        </w:r>
        <w:r w:rsidR="0088510D" w:rsidRPr="000A176B">
          <w:rPr>
            <w:noProof/>
            <w:webHidden/>
          </w:rPr>
        </w:r>
        <w:r w:rsidR="0088510D" w:rsidRPr="000A176B">
          <w:rPr>
            <w:noProof/>
            <w:webHidden/>
          </w:rPr>
          <w:fldChar w:fldCharType="separate"/>
        </w:r>
        <w:r w:rsidR="00990CC4">
          <w:rPr>
            <w:noProof/>
            <w:webHidden/>
          </w:rPr>
          <w:t>30</w:t>
        </w:r>
        <w:r w:rsidR="0088510D" w:rsidRPr="000A176B">
          <w:rPr>
            <w:noProof/>
            <w:webHidden/>
          </w:rPr>
          <w:fldChar w:fldCharType="end"/>
        </w:r>
      </w:hyperlink>
    </w:p>
    <w:p w14:paraId="75585EA7"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896" w:history="1">
        <w:r w:rsidR="0088510D" w:rsidRPr="000A176B">
          <w:rPr>
            <w:rStyle w:val="-"/>
            <w:noProof/>
          </w:rPr>
          <w:t>6.3.5</w:t>
        </w:r>
        <w:r w:rsidR="0088510D" w:rsidRPr="000A176B">
          <w:rPr>
            <w:rFonts w:asciiTheme="minorHAnsi" w:eastAsiaTheme="minorEastAsia" w:hAnsiTheme="minorHAnsi" w:cs="Times New Roman"/>
            <w:b w:val="0"/>
            <w:noProof/>
            <w:szCs w:val="22"/>
            <w:lang w:eastAsia="en-GB"/>
          </w:rPr>
          <w:tab/>
        </w:r>
        <w:r w:rsidR="0088510D" w:rsidRPr="000A176B">
          <w:rPr>
            <w:rStyle w:val="-"/>
            <w:noProof/>
          </w:rPr>
          <w:t>Load Model 4 (crowd loading)</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_Toc65673896 \h </w:instrText>
        </w:r>
        <w:r w:rsidR="0088510D" w:rsidRPr="000A176B">
          <w:rPr>
            <w:noProof/>
            <w:webHidden/>
          </w:rPr>
        </w:r>
        <w:r w:rsidR="0088510D" w:rsidRPr="000A176B">
          <w:rPr>
            <w:noProof/>
            <w:webHidden/>
          </w:rPr>
          <w:fldChar w:fldCharType="separate"/>
        </w:r>
        <w:r w:rsidR="00990CC4">
          <w:rPr>
            <w:noProof/>
            <w:webHidden/>
          </w:rPr>
          <w:t>30</w:t>
        </w:r>
        <w:r w:rsidR="0088510D" w:rsidRPr="000A176B">
          <w:rPr>
            <w:noProof/>
            <w:webHidden/>
          </w:rPr>
          <w:fldChar w:fldCharType="end"/>
        </w:r>
      </w:hyperlink>
    </w:p>
    <w:p w14:paraId="5A342287"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897" w:history="1">
        <w:r w:rsidR="0088510D" w:rsidRPr="000A176B">
          <w:rPr>
            <w:rStyle w:val="-"/>
            <w:noProof/>
          </w:rPr>
          <w:t>6.3.6</w:t>
        </w:r>
        <w:r w:rsidR="0088510D" w:rsidRPr="000A176B">
          <w:rPr>
            <w:rFonts w:asciiTheme="minorHAnsi" w:eastAsiaTheme="minorEastAsia" w:hAnsiTheme="minorHAnsi" w:cs="Times New Roman"/>
            <w:b w:val="0"/>
            <w:noProof/>
            <w:szCs w:val="22"/>
            <w:lang w:eastAsia="en-GB"/>
          </w:rPr>
          <w:tab/>
        </w:r>
        <w:r w:rsidR="0088510D" w:rsidRPr="000A176B">
          <w:rPr>
            <w:rStyle w:val="-"/>
            <w:noProof/>
          </w:rPr>
          <w:t>Dispersal of concentrated loads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_Toc65673897 \h </w:instrText>
        </w:r>
        <w:r w:rsidR="0088510D" w:rsidRPr="000A176B">
          <w:rPr>
            <w:noProof/>
            <w:webHidden/>
          </w:rPr>
        </w:r>
        <w:r w:rsidR="0088510D" w:rsidRPr="000A176B">
          <w:rPr>
            <w:noProof/>
            <w:webHidden/>
          </w:rPr>
          <w:fldChar w:fldCharType="separate"/>
        </w:r>
        <w:r w:rsidR="00990CC4">
          <w:rPr>
            <w:noProof/>
            <w:webHidden/>
          </w:rPr>
          <w:t>31</w:t>
        </w:r>
        <w:r w:rsidR="0088510D" w:rsidRPr="000A176B">
          <w:rPr>
            <w:noProof/>
            <w:webHidden/>
          </w:rPr>
          <w:fldChar w:fldCharType="end"/>
        </w:r>
      </w:hyperlink>
    </w:p>
    <w:p w14:paraId="1D1D8A9C"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898" w:history="1">
        <w:r w:rsidR="0088510D" w:rsidRPr="000A176B">
          <w:rPr>
            <w:rStyle w:val="-"/>
            <w:noProof/>
          </w:rPr>
          <w:t>6.4</w:t>
        </w:r>
        <w:r w:rsidR="0088510D" w:rsidRPr="000A176B">
          <w:rPr>
            <w:rFonts w:asciiTheme="minorHAnsi" w:eastAsiaTheme="minorEastAsia" w:hAnsiTheme="minorHAnsi" w:cs="Times New Roman"/>
            <w:b w:val="0"/>
            <w:noProof/>
            <w:szCs w:val="22"/>
            <w:lang w:eastAsia="en-GB"/>
          </w:rPr>
          <w:tab/>
        </w:r>
        <w:r w:rsidR="0088510D" w:rsidRPr="000A176B">
          <w:rPr>
            <w:rStyle w:val="-"/>
            <w:noProof/>
          </w:rPr>
          <w:t>Horizontal forces — characteristic values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_Toc65673898 \h </w:instrText>
        </w:r>
        <w:r w:rsidR="0088510D" w:rsidRPr="000A176B">
          <w:rPr>
            <w:noProof/>
            <w:webHidden/>
          </w:rPr>
        </w:r>
        <w:r w:rsidR="0088510D" w:rsidRPr="000A176B">
          <w:rPr>
            <w:noProof/>
            <w:webHidden/>
          </w:rPr>
          <w:fldChar w:fldCharType="separate"/>
        </w:r>
        <w:r w:rsidR="00990CC4">
          <w:rPr>
            <w:noProof/>
            <w:webHidden/>
          </w:rPr>
          <w:t>32</w:t>
        </w:r>
        <w:r w:rsidR="0088510D" w:rsidRPr="000A176B">
          <w:rPr>
            <w:noProof/>
            <w:webHidden/>
          </w:rPr>
          <w:fldChar w:fldCharType="end"/>
        </w:r>
      </w:hyperlink>
    </w:p>
    <w:p w14:paraId="115B35ED"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899" w:history="1">
        <w:r w:rsidR="0088510D" w:rsidRPr="000A176B">
          <w:rPr>
            <w:rStyle w:val="-"/>
            <w:noProof/>
          </w:rPr>
          <w:t>6.4.1</w:t>
        </w:r>
        <w:r w:rsidR="0088510D" w:rsidRPr="000A176B">
          <w:rPr>
            <w:rFonts w:asciiTheme="minorHAnsi" w:eastAsiaTheme="minorEastAsia" w:hAnsiTheme="minorHAnsi" w:cs="Times New Roman"/>
            <w:b w:val="0"/>
            <w:noProof/>
            <w:szCs w:val="22"/>
            <w:lang w:eastAsia="en-GB"/>
          </w:rPr>
          <w:tab/>
        </w:r>
        <w:r w:rsidR="0088510D" w:rsidRPr="000A176B">
          <w:rPr>
            <w:rStyle w:val="-"/>
            <w:noProof/>
          </w:rPr>
          <w:t>Braking and acceleration forces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_Toc65673899 \h </w:instrText>
        </w:r>
        <w:r w:rsidR="0088510D" w:rsidRPr="000A176B">
          <w:rPr>
            <w:noProof/>
            <w:webHidden/>
          </w:rPr>
        </w:r>
        <w:r w:rsidR="0088510D" w:rsidRPr="000A176B">
          <w:rPr>
            <w:noProof/>
            <w:webHidden/>
          </w:rPr>
          <w:fldChar w:fldCharType="separate"/>
        </w:r>
        <w:r w:rsidR="00990CC4">
          <w:rPr>
            <w:noProof/>
            <w:webHidden/>
          </w:rPr>
          <w:t>32</w:t>
        </w:r>
        <w:r w:rsidR="0088510D" w:rsidRPr="000A176B">
          <w:rPr>
            <w:noProof/>
            <w:webHidden/>
          </w:rPr>
          <w:fldChar w:fldCharType="end"/>
        </w:r>
      </w:hyperlink>
    </w:p>
    <w:p w14:paraId="733081DD"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00" w:history="1">
        <w:r w:rsidR="0088510D" w:rsidRPr="000A176B">
          <w:rPr>
            <w:rStyle w:val="-"/>
            <w:noProof/>
          </w:rPr>
          <w:t>6.4.2</w:t>
        </w:r>
        <w:r w:rsidR="0088510D" w:rsidRPr="000A176B">
          <w:rPr>
            <w:rFonts w:asciiTheme="minorHAnsi" w:eastAsiaTheme="minorEastAsia" w:hAnsiTheme="minorHAnsi" w:cs="Times New Roman"/>
            <w:b w:val="0"/>
            <w:noProof/>
            <w:szCs w:val="22"/>
            <w:lang w:eastAsia="en-GB"/>
          </w:rPr>
          <w:tab/>
        </w:r>
        <w:r w:rsidR="0088510D" w:rsidRPr="000A176B">
          <w:rPr>
            <w:rStyle w:val="-"/>
            <w:noProof/>
          </w:rPr>
          <w:t>Centrifugal and other transverse forces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_Toc65673900 \h </w:instrText>
        </w:r>
        <w:r w:rsidR="0088510D" w:rsidRPr="000A176B">
          <w:rPr>
            <w:noProof/>
            <w:webHidden/>
          </w:rPr>
        </w:r>
        <w:r w:rsidR="0088510D" w:rsidRPr="000A176B">
          <w:rPr>
            <w:noProof/>
            <w:webHidden/>
          </w:rPr>
          <w:fldChar w:fldCharType="separate"/>
        </w:r>
        <w:r w:rsidR="00990CC4">
          <w:rPr>
            <w:noProof/>
            <w:webHidden/>
          </w:rPr>
          <w:t>32</w:t>
        </w:r>
        <w:r w:rsidR="0088510D" w:rsidRPr="000A176B">
          <w:rPr>
            <w:noProof/>
            <w:webHidden/>
          </w:rPr>
          <w:fldChar w:fldCharType="end"/>
        </w:r>
      </w:hyperlink>
    </w:p>
    <w:p w14:paraId="26F2E10A"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901" w:history="1">
        <w:r w:rsidR="0088510D" w:rsidRPr="000A176B">
          <w:rPr>
            <w:rStyle w:val="-"/>
            <w:noProof/>
          </w:rPr>
          <w:t>6.5</w:t>
        </w:r>
        <w:r w:rsidR="0088510D" w:rsidRPr="000A176B">
          <w:rPr>
            <w:rFonts w:asciiTheme="minorHAnsi" w:eastAsiaTheme="minorEastAsia" w:hAnsiTheme="minorHAnsi" w:cs="Times New Roman"/>
            <w:b w:val="0"/>
            <w:noProof/>
            <w:szCs w:val="22"/>
            <w:lang w:eastAsia="en-GB"/>
          </w:rPr>
          <w:tab/>
        </w:r>
        <w:r w:rsidR="0088510D" w:rsidRPr="000A176B">
          <w:rPr>
            <w:rStyle w:val="-"/>
            <w:noProof/>
          </w:rPr>
          <w:t>Groups of traffic loads on road bridges (multi component actions)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_Toc65673901 \h </w:instrText>
        </w:r>
        <w:r w:rsidR="0088510D" w:rsidRPr="000A176B">
          <w:rPr>
            <w:noProof/>
            <w:webHidden/>
          </w:rPr>
        </w:r>
        <w:r w:rsidR="0088510D" w:rsidRPr="000A176B">
          <w:rPr>
            <w:noProof/>
            <w:webHidden/>
          </w:rPr>
          <w:fldChar w:fldCharType="separate"/>
        </w:r>
        <w:r w:rsidR="00990CC4">
          <w:rPr>
            <w:noProof/>
            <w:webHidden/>
          </w:rPr>
          <w:t>33</w:t>
        </w:r>
        <w:r w:rsidR="0088510D" w:rsidRPr="000A176B">
          <w:rPr>
            <w:noProof/>
            <w:webHidden/>
          </w:rPr>
          <w:fldChar w:fldCharType="end"/>
        </w:r>
      </w:hyperlink>
    </w:p>
    <w:p w14:paraId="4EB009E2"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02" w:history="1">
        <w:r w:rsidR="0088510D" w:rsidRPr="000A176B">
          <w:rPr>
            <w:rStyle w:val="-"/>
            <w:noProof/>
          </w:rPr>
          <w:t>6.5.1</w:t>
        </w:r>
        <w:r w:rsidR="0088510D" w:rsidRPr="000A176B">
          <w:rPr>
            <w:rFonts w:asciiTheme="minorHAnsi" w:eastAsiaTheme="minorEastAsia" w:hAnsiTheme="minorHAnsi" w:cs="Times New Roman"/>
            <w:b w:val="0"/>
            <w:noProof/>
            <w:szCs w:val="22"/>
            <w:lang w:eastAsia="en-GB"/>
          </w:rPr>
          <w:tab/>
        </w:r>
        <w:r w:rsidR="0088510D" w:rsidRPr="000A176B">
          <w:rPr>
            <w:rStyle w:val="-"/>
            <w:noProof/>
          </w:rPr>
          <w:t>Characteristic values in persistent design situations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_Toc65673902 \h </w:instrText>
        </w:r>
        <w:r w:rsidR="0088510D" w:rsidRPr="000A176B">
          <w:rPr>
            <w:noProof/>
            <w:webHidden/>
          </w:rPr>
        </w:r>
        <w:r w:rsidR="0088510D" w:rsidRPr="000A176B">
          <w:rPr>
            <w:noProof/>
            <w:webHidden/>
          </w:rPr>
          <w:fldChar w:fldCharType="separate"/>
        </w:r>
        <w:r w:rsidR="00990CC4">
          <w:rPr>
            <w:noProof/>
            <w:webHidden/>
          </w:rPr>
          <w:t>33</w:t>
        </w:r>
        <w:r w:rsidR="0088510D" w:rsidRPr="000A176B">
          <w:rPr>
            <w:noProof/>
            <w:webHidden/>
          </w:rPr>
          <w:fldChar w:fldCharType="end"/>
        </w:r>
      </w:hyperlink>
    </w:p>
    <w:p w14:paraId="5278075B"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03" w:history="1">
        <w:r w:rsidR="0088510D" w:rsidRPr="000A176B">
          <w:rPr>
            <w:rStyle w:val="-"/>
            <w:noProof/>
          </w:rPr>
          <w:t>6.5.2</w:t>
        </w:r>
        <w:r w:rsidR="0088510D" w:rsidRPr="000A176B">
          <w:rPr>
            <w:rFonts w:asciiTheme="minorHAnsi" w:eastAsiaTheme="minorEastAsia" w:hAnsiTheme="minorHAnsi" w:cs="Times New Roman"/>
            <w:b w:val="0"/>
            <w:noProof/>
            <w:szCs w:val="22"/>
            <w:lang w:eastAsia="en-GB"/>
          </w:rPr>
          <w:tab/>
        </w:r>
        <w:r w:rsidR="0088510D" w:rsidRPr="000A176B">
          <w:rPr>
            <w:rStyle w:val="-"/>
            <w:noProof/>
          </w:rPr>
          <w:t>Other representative values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_Toc65673903 \h </w:instrText>
        </w:r>
        <w:r w:rsidR="0088510D" w:rsidRPr="000A176B">
          <w:rPr>
            <w:noProof/>
            <w:webHidden/>
          </w:rPr>
        </w:r>
        <w:r w:rsidR="0088510D" w:rsidRPr="000A176B">
          <w:rPr>
            <w:noProof/>
            <w:webHidden/>
          </w:rPr>
          <w:fldChar w:fldCharType="separate"/>
        </w:r>
        <w:r w:rsidR="00990CC4">
          <w:rPr>
            <w:noProof/>
            <w:webHidden/>
          </w:rPr>
          <w:t>35</w:t>
        </w:r>
        <w:r w:rsidR="0088510D" w:rsidRPr="000A176B">
          <w:rPr>
            <w:noProof/>
            <w:webHidden/>
          </w:rPr>
          <w:fldChar w:fldCharType="end"/>
        </w:r>
      </w:hyperlink>
    </w:p>
    <w:p w14:paraId="61BF093F"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04" w:history="1">
        <w:r w:rsidR="0088510D" w:rsidRPr="000A176B">
          <w:rPr>
            <w:rStyle w:val="-"/>
            <w:noProof/>
          </w:rPr>
          <w:t>6.5.3</w:t>
        </w:r>
        <w:r w:rsidR="0088510D" w:rsidRPr="000A176B">
          <w:rPr>
            <w:rFonts w:asciiTheme="minorHAnsi" w:eastAsiaTheme="minorEastAsia" w:hAnsiTheme="minorHAnsi" w:cs="Times New Roman"/>
            <w:b w:val="0"/>
            <w:noProof/>
            <w:szCs w:val="22"/>
            <w:lang w:eastAsia="en-GB"/>
          </w:rPr>
          <w:tab/>
        </w:r>
        <w:r w:rsidR="0088510D" w:rsidRPr="000A176B">
          <w:rPr>
            <w:rStyle w:val="-"/>
            <w:noProof/>
          </w:rPr>
          <w:t>Groups of loads in transient design situations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_Toc65673904 \h </w:instrText>
        </w:r>
        <w:r w:rsidR="0088510D" w:rsidRPr="000A176B">
          <w:rPr>
            <w:noProof/>
            <w:webHidden/>
          </w:rPr>
        </w:r>
        <w:r w:rsidR="0088510D" w:rsidRPr="000A176B">
          <w:rPr>
            <w:noProof/>
            <w:webHidden/>
          </w:rPr>
          <w:fldChar w:fldCharType="separate"/>
        </w:r>
        <w:r w:rsidR="00990CC4">
          <w:rPr>
            <w:noProof/>
            <w:webHidden/>
          </w:rPr>
          <w:t>35</w:t>
        </w:r>
        <w:r w:rsidR="0088510D" w:rsidRPr="000A176B">
          <w:rPr>
            <w:noProof/>
            <w:webHidden/>
          </w:rPr>
          <w:fldChar w:fldCharType="end"/>
        </w:r>
      </w:hyperlink>
    </w:p>
    <w:p w14:paraId="78D291E5"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905" w:history="1">
        <w:r w:rsidR="0088510D" w:rsidRPr="000A176B">
          <w:rPr>
            <w:rStyle w:val="-"/>
            <w:noProof/>
          </w:rPr>
          <w:t>6.6</w:t>
        </w:r>
        <w:r w:rsidR="0088510D" w:rsidRPr="000A176B">
          <w:rPr>
            <w:rFonts w:asciiTheme="minorHAnsi" w:eastAsiaTheme="minorEastAsia" w:hAnsiTheme="minorHAnsi" w:cs="Times New Roman"/>
            <w:b w:val="0"/>
            <w:noProof/>
            <w:szCs w:val="22"/>
            <w:lang w:eastAsia="en-GB"/>
          </w:rPr>
          <w:tab/>
        </w:r>
        <w:r w:rsidR="0088510D" w:rsidRPr="000A176B">
          <w:rPr>
            <w:rStyle w:val="-"/>
            <w:noProof/>
          </w:rPr>
          <w:t>Fatigue load models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_Toc65673905 \h </w:instrText>
        </w:r>
        <w:r w:rsidR="0088510D" w:rsidRPr="000A176B">
          <w:rPr>
            <w:noProof/>
            <w:webHidden/>
          </w:rPr>
        </w:r>
        <w:r w:rsidR="0088510D" w:rsidRPr="000A176B">
          <w:rPr>
            <w:noProof/>
            <w:webHidden/>
          </w:rPr>
          <w:fldChar w:fldCharType="separate"/>
        </w:r>
        <w:r w:rsidR="00990CC4">
          <w:rPr>
            <w:noProof/>
            <w:webHidden/>
          </w:rPr>
          <w:t>35</w:t>
        </w:r>
        <w:r w:rsidR="0088510D" w:rsidRPr="000A176B">
          <w:rPr>
            <w:noProof/>
            <w:webHidden/>
          </w:rPr>
          <w:fldChar w:fldCharType="end"/>
        </w:r>
      </w:hyperlink>
    </w:p>
    <w:p w14:paraId="4134007E"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06" w:history="1">
        <w:r w:rsidR="0088510D" w:rsidRPr="000A176B">
          <w:rPr>
            <w:rStyle w:val="-"/>
            <w:noProof/>
          </w:rPr>
          <w:t>6.6.1</w:t>
        </w:r>
        <w:r w:rsidR="0088510D" w:rsidRPr="000A176B">
          <w:rPr>
            <w:rFonts w:asciiTheme="minorHAnsi" w:eastAsiaTheme="minorEastAsia" w:hAnsiTheme="minorHAnsi" w:cs="Times New Roman"/>
            <w:b w:val="0"/>
            <w:noProof/>
            <w:szCs w:val="22"/>
            <w:lang w:eastAsia="en-GB"/>
          </w:rPr>
          <w:tab/>
        </w:r>
        <w:r w:rsidR="0088510D" w:rsidRPr="000A176B">
          <w:rPr>
            <w:rStyle w:val="-"/>
            <w:noProof/>
          </w:rPr>
          <w:t>General</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_Toc65673906 \h </w:instrText>
        </w:r>
        <w:r w:rsidR="0088510D" w:rsidRPr="000A176B">
          <w:rPr>
            <w:noProof/>
            <w:webHidden/>
          </w:rPr>
        </w:r>
        <w:r w:rsidR="0088510D" w:rsidRPr="000A176B">
          <w:rPr>
            <w:noProof/>
            <w:webHidden/>
          </w:rPr>
          <w:fldChar w:fldCharType="separate"/>
        </w:r>
        <w:r w:rsidR="00990CC4">
          <w:rPr>
            <w:noProof/>
            <w:webHidden/>
          </w:rPr>
          <w:t>35</w:t>
        </w:r>
        <w:r w:rsidR="0088510D" w:rsidRPr="000A176B">
          <w:rPr>
            <w:noProof/>
            <w:webHidden/>
          </w:rPr>
          <w:fldChar w:fldCharType="end"/>
        </w:r>
      </w:hyperlink>
    </w:p>
    <w:p w14:paraId="0303B6D2"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07" w:history="1">
        <w:r w:rsidR="0088510D" w:rsidRPr="000A176B">
          <w:rPr>
            <w:rStyle w:val="-"/>
            <w:noProof/>
          </w:rPr>
          <w:t>6.6.2</w:t>
        </w:r>
        <w:r w:rsidR="0088510D" w:rsidRPr="000A176B">
          <w:rPr>
            <w:rFonts w:asciiTheme="minorHAnsi" w:eastAsiaTheme="minorEastAsia" w:hAnsiTheme="minorHAnsi" w:cs="Times New Roman"/>
            <w:b w:val="0"/>
            <w:noProof/>
            <w:szCs w:val="22"/>
            <w:lang w:eastAsia="en-GB"/>
          </w:rPr>
          <w:tab/>
        </w:r>
        <w:r w:rsidR="0088510D" w:rsidRPr="000A176B">
          <w:rPr>
            <w:rStyle w:val="-"/>
            <w:noProof/>
          </w:rPr>
          <w:t>Dynamic amplification factor</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_Toc65673907 \h </w:instrText>
        </w:r>
        <w:r w:rsidR="0088510D" w:rsidRPr="000A176B">
          <w:rPr>
            <w:noProof/>
            <w:webHidden/>
          </w:rPr>
        </w:r>
        <w:r w:rsidR="0088510D" w:rsidRPr="000A176B">
          <w:rPr>
            <w:noProof/>
            <w:webHidden/>
          </w:rPr>
          <w:fldChar w:fldCharType="separate"/>
        </w:r>
        <w:r w:rsidR="00990CC4">
          <w:rPr>
            <w:noProof/>
            <w:webHidden/>
          </w:rPr>
          <w:t>36</w:t>
        </w:r>
        <w:r w:rsidR="0088510D" w:rsidRPr="000A176B">
          <w:rPr>
            <w:noProof/>
            <w:webHidden/>
          </w:rPr>
          <w:fldChar w:fldCharType="end"/>
        </w:r>
      </w:hyperlink>
    </w:p>
    <w:p w14:paraId="40894FFC"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08" w:history="1">
        <w:r w:rsidR="0088510D" w:rsidRPr="000A176B">
          <w:rPr>
            <w:rStyle w:val="-"/>
            <w:noProof/>
          </w:rPr>
          <w:t>6.6.3</w:t>
        </w:r>
        <w:r w:rsidR="0088510D" w:rsidRPr="000A176B">
          <w:rPr>
            <w:rFonts w:asciiTheme="minorHAnsi" w:eastAsiaTheme="minorEastAsia" w:hAnsiTheme="minorHAnsi" w:cs="Times New Roman"/>
            <w:b w:val="0"/>
            <w:noProof/>
            <w:szCs w:val="22"/>
            <w:lang w:eastAsia="en-GB"/>
          </w:rPr>
          <w:tab/>
        </w:r>
        <w:r w:rsidR="0088510D" w:rsidRPr="000A176B">
          <w:rPr>
            <w:rStyle w:val="-"/>
            <w:noProof/>
          </w:rPr>
          <w:t>Fatigue Load Models location for global and local effects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_Toc65673908 \h </w:instrText>
        </w:r>
        <w:r w:rsidR="0088510D" w:rsidRPr="000A176B">
          <w:rPr>
            <w:noProof/>
            <w:webHidden/>
          </w:rPr>
        </w:r>
        <w:r w:rsidR="0088510D" w:rsidRPr="000A176B">
          <w:rPr>
            <w:noProof/>
            <w:webHidden/>
          </w:rPr>
          <w:fldChar w:fldCharType="separate"/>
        </w:r>
        <w:r w:rsidR="00990CC4">
          <w:rPr>
            <w:noProof/>
            <w:webHidden/>
          </w:rPr>
          <w:t>37</w:t>
        </w:r>
        <w:r w:rsidR="0088510D" w:rsidRPr="000A176B">
          <w:rPr>
            <w:noProof/>
            <w:webHidden/>
          </w:rPr>
          <w:fldChar w:fldCharType="end"/>
        </w:r>
      </w:hyperlink>
    </w:p>
    <w:p w14:paraId="6ECE4B24"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09" w:history="1">
        <w:r w:rsidR="0088510D" w:rsidRPr="000A176B">
          <w:rPr>
            <w:rStyle w:val="-"/>
            <w:noProof/>
          </w:rPr>
          <w:t>6.6.4</w:t>
        </w:r>
        <w:r w:rsidR="0088510D" w:rsidRPr="000A176B">
          <w:rPr>
            <w:rFonts w:asciiTheme="minorHAnsi" w:eastAsiaTheme="minorEastAsia" w:hAnsiTheme="minorHAnsi" w:cs="Times New Roman"/>
            <w:b w:val="0"/>
            <w:noProof/>
            <w:szCs w:val="22"/>
            <w:lang w:eastAsia="en-GB"/>
          </w:rPr>
          <w:tab/>
        </w:r>
        <w:r w:rsidR="0088510D" w:rsidRPr="000A176B">
          <w:rPr>
            <w:rStyle w:val="-"/>
            <w:noProof/>
          </w:rPr>
          <w:t>Traffic category on the bridge</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_Toc65673909 \h </w:instrText>
        </w:r>
        <w:r w:rsidR="0088510D" w:rsidRPr="000A176B">
          <w:rPr>
            <w:noProof/>
            <w:webHidden/>
          </w:rPr>
        </w:r>
        <w:r w:rsidR="0088510D" w:rsidRPr="000A176B">
          <w:rPr>
            <w:noProof/>
            <w:webHidden/>
          </w:rPr>
          <w:fldChar w:fldCharType="separate"/>
        </w:r>
        <w:r w:rsidR="00990CC4">
          <w:rPr>
            <w:noProof/>
            <w:webHidden/>
          </w:rPr>
          <w:t>38</w:t>
        </w:r>
        <w:r w:rsidR="0088510D" w:rsidRPr="000A176B">
          <w:rPr>
            <w:noProof/>
            <w:webHidden/>
          </w:rPr>
          <w:fldChar w:fldCharType="end"/>
        </w:r>
      </w:hyperlink>
    </w:p>
    <w:p w14:paraId="7B2597B0"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10" w:history="1">
        <w:r w:rsidR="0088510D" w:rsidRPr="000A176B">
          <w:rPr>
            <w:rStyle w:val="-"/>
            <w:noProof/>
          </w:rPr>
          <w:t>6.6.5</w:t>
        </w:r>
        <w:r w:rsidR="0088510D" w:rsidRPr="000A176B">
          <w:rPr>
            <w:rFonts w:asciiTheme="minorHAnsi" w:eastAsiaTheme="minorEastAsia" w:hAnsiTheme="minorHAnsi" w:cs="Times New Roman"/>
            <w:b w:val="0"/>
            <w:noProof/>
            <w:szCs w:val="22"/>
            <w:lang w:eastAsia="en-GB"/>
          </w:rPr>
          <w:tab/>
        </w:r>
        <w:r w:rsidR="0088510D" w:rsidRPr="000A176B">
          <w:rPr>
            <w:rStyle w:val="-"/>
            <w:noProof/>
          </w:rPr>
          <w:t>Fatigue Load Model 1 (similar to LM 1)</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_Toc65673910 \h </w:instrText>
        </w:r>
        <w:r w:rsidR="0088510D" w:rsidRPr="000A176B">
          <w:rPr>
            <w:noProof/>
            <w:webHidden/>
          </w:rPr>
        </w:r>
        <w:r w:rsidR="0088510D" w:rsidRPr="000A176B">
          <w:rPr>
            <w:noProof/>
            <w:webHidden/>
          </w:rPr>
          <w:fldChar w:fldCharType="separate"/>
        </w:r>
        <w:r w:rsidR="00990CC4">
          <w:rPr>
            <w:noProof/>
            <w:webHidden/>
          </w:rPr>
          <w:t>38</w:t>
        </w:r>
        <w:r w:rsidR="0088510D" w:rsidRPr="000A176B">
          <w:rPr>
            <w:noProof/>
            <w:webHidden/>
          </w:rPr>
          <w:fldChar w:fldCharType="end"/>
        </w:r>
      </w:hyperlink>
    </w:p>
    <w:p w14:paraId="6C3945A1"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11" w:history="1">
        <w:r w:rsidR="0088510D" w:rsidRPr="000A176B">
          <w:rPr>
            <w:rStyle w:val="-"/>
            <w:noProof/>
          </w:rPr>
          <w:t>6.6.6</w:t>
        </w:r>
        <w:r w:rsidR="0088510D" w:rsidRPr="000A176B">
          <w:rPr>
            <w:rFonts w:asciiTheme="minorHAnsi" w:eastAsiaTheme="minorEastAsia" w:hAnsiTheme="minorHAnsi" w:cs="Times New Roman"/>
            <w:b w:val="0"/>
            <w:noProof/>
            <w:szCs w:val="22"/>
            <w:lang w:eastAsia="en-GB"/>
          </w:rPr>
          <w:tab/>
        </w:r>
        <w:r w:rsidR="0088510D" w:rsidRPr="000A176B">
          <w:rPr>
            <w:rStyle w:val="-"/>
            <w:noProof/>
          </w:rPr>
          <w:t>Fatigue Load Model 2 (set of “frequent” lorries)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_Toc65673911 \h </w:instrText>
        </w:r>
        <w:r w:rsidR="0088510D" w:rsidRPr="000A176B">
          <w:rPr>
            <w:noProof/>
            <w:webHidden/>
          </w:rPr>
        </w:r>
        <w:r w:rsidR="0088510D" w:rsidRPr="000A176B">
          <w:rPr>
            <w:noProof/>
            <w:webHidden/>
          </w:rPr>
          <w:fldChar w:fldCharType="separate"/>
        </w:r>
        <w:r w:rsidR="00990CC4">
          <w:rPr>
            <w:noProof/>
            <w:webHidden/>
          </w:rPr>
          <w:t>39</w:t>
        </w:r>
        <w:r w:rsidR="0088510D" w:rsidRPr="000A176B">
          <w:rPr>
            <w:noProof/>
            <w:webHidden/>
          </w:rPr>
          <w:fldChar w:fldCharType="end"/>
        </w:r>
      </w:hyperlink>
    </w:p>
    <w:p w14:paraId="6C3113B8"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12" w:history="1">
        <w:r w:rsidR="0088510D" w:rsidRPr="000A176B">
          <w:rPr>
            <w:rStyle w:val="-"/>
            <w:noProof/>
          </w:rPr>
          <w:t>6.6.7</w:t>
        </w:r>
        <w:r w:rsidR="0088510D" w:rsidRPr="000A176B">
          <w:rPr>
            <w:rFonts w:asciiTheme="minorHAnsi" w:eastAsiaTheme="minorEastAsia" w:hAnsiTheme="minorHAnsi" w:cs="Times New Roman"/>
            <w:b w:val="0"/>
            <w:noProof/>
            <w:szCs w:val="22"/>
            <w:lang w:eastAsia="en-GB"/>
          </w:rPr>
          <w:tab/>
        </w:r>
        <w:r w:rsidR="0088510D" w:rsidRPr="000A176B">
          <w:rPr>
            <w:rStyle w:val="-"/>
            <w:noProof/>
          </w:rPr>
          <w:t>Fatigue Load Model 3 (single vehicle model)</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_Toc65673912 \h </w:instrText>
        </w:r>
        <w:r w:rsidR="0088510D" w:rsidRPr="000A176B">
          <w:rPr>
            <w:noProof/>
            <w:webHidden/>
          </w:rPr>
        </w:r>
        <w:r w:rsidR="0088510D" w:rsidRPr="000A176B">
          <w:rPr>
            <w:noProof/>
            <w:webHidden/>
          </w:rPr>
          <w:fldChar w:fldCharType="separate"/>
        </w:r>
        <w:r w:rsidR="00990CC4">
          <w:rPr>
            <w:noProof/>
            <w:webHidden/>
          </w:rPr>
          <w:t>40</w:t>
        </w:r>
        <w:r w:rsidR="0088510D" w:rsidRPr="000A176B">
          <w:rPr>
            <w:noProof/>
            <w:webHidden/>
          </w:rPr>
          <w:fldChar w:fldCharType="end"/>
        </w:r>
      </w:hyperlink>
    </w:p>
    <w:p w14:paraId="31CE58C7"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13" w:history="1">
        <w:r w:rsidR="0088510D" w:rsidRPr="000A176B">
          <w:rPr>
            <w:rStyle w:val="-"/>
            <w:noProof/>
          </w:rPr>
          <w:t>6.6.8</w:t>
        </w:r>
        <w:r w:rsidR="0088510D" w:rsidRPr="000A176B">
          <w:rPr>
            <w:rFonts w:asciiTheme="minorHAnsi" w:eastAsiaTheme="minorEastAsia" w:hAnsiTheme="minorHAnsi" w:cs="Times New Roman"/>
            <w:b w:val="0"/>
            <w:noProof/>
            <w:szCs w:val="22"/>
            <w:lang w:eastAsia="en-GB"/>
          </w:rPr>
          <w:tab/>
        </w:r>
        <w:r w:rsidR="0088510D" w:rsidRPr="000A176B">
          <w:rPr>
            <w:rStyle w:val="-"/>
            <w:noProof/>
          </w:rPr>
          <w:t>Fatigue Load Model 4 (set of “standard” lorries)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_Toc65673913 \h </w:instrText>
        </w:r>
        <w:r w:rsidR="0088510D" w:rsidRPr="000A176B">
          <w:rPr>
            <w:noProof/>
            <w:webHidden/>
          </w:rPr>
        </w:r>
        <w:r w:rsidR="0088510D" w:rsidRPr="000A176B">
          <w:rPr>
            <w:noProof/>
            <w:webHidden/>
          </w:rPr>
          <w:fldChar w:fldCharType="separate"/>
        </w:r>
        <w:r w:rsidR="00990CC4">
          <w:rPr>
            <w:noProof/>
            <w:webHidden/>
          </w:rPr>
          <w:t>40</w:t>
        </w:r>
        <w:r w:rsidR="0088510D" w:rsidRPr="000A176B">
          <w:rPr>
            <w:noProof/>
            <w:webHidden/>
          </w:rPr>
          <w:fldChar w:fldCharType="end"/>
        </w:r>
      </w:hyperlink>
    </w:p>
    <w:p w14:paraId="5430A987"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14" w:history="1">
        <w:r w:rsidR="0088510D" w:rsidRPr="000A176B">
          <w:rPr>
            <w:rStyle w:val="-"/>
            <w:noProof/>
          </w:rPr>
          <w:t>6.6.9</w:t>
        </w:r>
        <w:r w:rsidR="0088510D" w:rsidRPr="000A176B">
          <w:rPr>
            <w:rFonts w:asciiTheme="minorHAnsi" w:eastAsiaTheme="minorEastAsia" w:hAnsiTheme="minorHAnsi" w:cs="Times New Roman"/>
            <w:b w:val="0"/>
            <w:noProof/>
            <w:szCs w:val="22"/>
            <w:lang w:eastAsia="en-GB"/>
          </w:rPr>
          <w:tab/>
        </w:r>
        <w:r w:rsidR="0088510D" w:rsidRPr="000A176B">
          <w:rPr>
            <w:rStyle w:val="-"/>
            <w:noProof/>
          </w:rPr>
          <w:t>Fatigue Load Model 5 (based on recorded road traffic data)</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_Toc65673914 \h </w:instrText>
        </w:r>
        <w:r w:rsidR="0088510D" w:rsidRPr="000A176B">
          <w:rPr>
            <w:noProof/>
            <w:webHidden/>
          </w:rPr>
        </w:r>
        <w:r w:rsidR="0088510D" w:rsidRPr="000A176B">
          <w:rPr>
            <w:noProof/>
            <w:webHidden/>
          </w:rPr>
          <w:fldChar w:fldCharType="separate"/>
        </w:r>
        <w:r w:rsidR="00990CC4">
          <w:rPr>
            <w:noProof/>
            <w:webHidden/>
          </w:rPr>
          <w:t>43</w:t>
        </w:r>
        <w:r w:rsidR="0088510D" w:rsidRPr="000A176B">
          <w:rPr>
            <w:noProof/>
            <w:webHidden/>
          </w:rPr>
          <w:fldChar w:fldCharType="end"/>
        </w:r>
      </w:hyperlink>
    </w:p>
    <w:p w14:paraId="69E474B6"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915" w:history="1">
        <w:r w:rsidR="0088510D" w:rsidRPr="000A176B">
          <w:rPr>
            <w:rStyle w:val="-"/>
            <w:noProof/>
          </w:rPr>
          <w:t>6.7</w:t>
        </w:r>
        <w:r w:rsidR="0088510D" w:rsidRPr="000A176B">
          <w:rPr>
            <w:rFonts w:asciiTheme="minorHAnsi" w:eastAsiaTheme="minorEastAsia" w:hAnsiTheme="minorHAnsi" w:cs="Times New Roman"/>
            <w:b w:val="0"/>
            <w:noProof/>
            <w:szCs w:val="22"/>
            <w:lang w:eastAsia="en-GB"/>
          </w:rPr>
          <w:tab/>
        </w:r>
        <w:r w:rsidR="0088510D" w:rsidRPr="000A176B">
          <w:rPr>
            <w:rStyle w:val="-"/>
            <w:noProof/>
          </w:rPr>
          <w:t>Collision and other actions for accidental design situations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_Toc65673915 \h </w:instrText>
        </w:r>
        <w:r w:rsidR="0088510D" w:rsidRPr="000A176B">
          <w:rPr>
            <w:noProof/>
            <w:webHidden/>
          </w:rPr>
        </w:r>
        <w:r w:rsidR="0088510D" w:rsidRPr="000A176B">
          <w:rPr>
            <w:noProof/>
            <w:webHidden/>
          </w:rPr>
          <w:fldChar w:fldCharType="separate"/>
        </w:r>
        <w:r w:rsidR="00990CC4">
          <w:rPr>
            <w:noProof/>
            <w:webHidden/>
          </w:rPr>
          <w:t>43</w:t>
        </w:r>
        <w:r w:rsidR="0088510D" w:rsidRPr="000A176B">
          <w:rPr>
            <w:noProof/>
            <w:webHidden/>
          </w:rPr>
          <w:fldChar w:fldCharType="end"/>
        </w:r>
      </w:hyperlink>
    </w:p>
    <w:p w14:paraId="7C5E4DB2"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16" w:history="1">
        <w:r w:rsidR="0088510D" w:rsidRPr="000A176B">
          <w:rPr>
            <w:rStyle w:val="-"/>
            <w:noProof/>
          </w:rPr>
          <w:t>6.7.1</w:t>
        </w:r>
        <w:r w:rsidR="0088510D" w:rsidRPr="000A176B">
          <w:rPr>
            <w:rFonts w:asciiTheme="minorHAnsi" w:eastAsiaTheme="minorEastAsia" w:hAnsiTheme="minorHAnsi" w:cs="Times New Roman"/>
            <w:b w:val="0"/>
            <w:noProof/>
            <w:szCs w:val="22"/>
            <w:lang w:eastAsia="en-GB"/>
          </w:rPr>
          <w:tab/>
        </w:r>
        <w:r w:rsidR="0088510D" w:rsidRPr="000A176B">
          <w:rPr>
            <w:rStyle w:val="-"/>
            <w:noProof/>
          </w:rPr>
          <w:t>General</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_Toc65673916 \h </w:instrText>
        </w:r>
        <w:r w:rsidR="0088510D" w:rsidRPr="000A176B">
          <w:rPr>
            <w:noProof/>
            <w:webHidden/>
          </w:rPr>
        </w:r>
        <w:r w:rsidR="0088510D" w:rsidRPr="000A176B">
          <w:rPr>
            <w:noProof/>
            <w:webHidden/>
          </w:rPr>
          <w:fldChar w:fldCharType="separate"/>
        </w:r>
        <w:r w:rsidR="00990CC4">
          <w:rPr>
            <w:noProof/>
            <w:webHidden/>
          </w:rPr>
          <w:t>43</w:t>
        </w:r>
        <w:r w:rsidR="0088510D" w:rsidRPr="000A176B">
          <w:rPr>
            <w:noProof/>
            <w:webHidden/>
          </w:rPr>
          <w:fldChar w:fldCharType="end"/>
        </w:r>
      </w:hyperlink>
    </w:p>
    <w:p w14:paraId="48D78EDD"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17" w:history="1">
        <w:r w:rsidR="0088510D" w:rsidRPr="000A176B">
          <w:rPr>
            <w:rStyle w:val="-"/>
            <w:noProof/>
          </w:rPr>
          <w:t>6.7.2</w:t>
        </w:r>
        <w:r w:rsidR="0088510D" w:rsidRPr="000A176B">
          <w:rPr>
            <w:rFonts w:asciiTheme="minorHAnsi" w:eastAsiaTheme="minorEastAsia" w:hAnsiTheme="minorHAnsi" w:cs="Times New Roman"/>
            <w:b w:val="0"/>
            <w:noProof/>
            <w:szCs w:val="22"/>
            <w:lang w:eastAsia="en-GB"/>
          </w:rPr>
          <w:tab/>
        </w:r>
        <w:r w:rsidR="0088510D" w:rsidRPr="000A176B">
          <w:rPr>
            <w:rStyle w:val="-"/>
            <w:noProof/>
          </w:rPr>
          <w:t>Collision forces from vehicles under the bridge</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_Toc65673917 \h </w:instrText>
        </w:r>
        <w:r w:rsidR="0088510D" w:rsidRPr="000A176B">
          <w:rPr>
            <w:noProof/>
            <w:webHidden/>
          </w:rPr>
        </w:r>
        <w:r w:rsidR="0088510D" w:rsidRPr="000A176B">
          <w:rPr>
            <w:noProof/>
            <w:webHidden/>
          </w:rPr>
          <w:fldChar w:fldCharType="separate"/>
        </w:r>
        <w:r w:rsidR="00990CC4">
          <w:rPr>
            <w:noProof/>
            <w:webHidden/>
          </w:rPr>
          <w:t>43</w:t>
        </w:r>
        <w:r w:rsidR="0088510D" w:rsidRPr="000A176B">
          <w:rPr>
            <w:noProof/>
            <w:webHidden/>
          </w:rPr>
          <w:fldChar w:fldCharType="end"/>
        </w:r>
      </w:hyperlink>
    </w:p>
    <w:p w14:paraId="10908F07"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18" w:history="1">
        <w:r w:rsidR="0088510D" w:rsidRPr="000A176B">
          <w:rPr>
            <w:rStyle w:val="-"/>
            <w:noProof/>
          </w:rPr>
          <w:t>6.7.3</w:t>
        </w:r>
        <w:r w:rsidR="0088510D" w:rsidRPr="000A176B">
          <w:rPr>
            <w:rFonts w:asciiTheme="minorHAnsi" w:eastAsiaTheme="minorEastAsia" w:hAnsiTheme="minorHAnsi" w:cs="Times New Roman"/>
            <w:b w:val="0"/>
            <w:noProof/>
            <w:szCs w:val="22"/>
            <w:lang w:eastAsia="en-GB"/>
          </w:rPr>
          <w:tab/>
        </w:r>
        <w:r w:rsidR="0088510D" w:rsidRPr="000A176B">
          <w:rPr>
            <w:rStyle w:val="-"/>
            <w:noProof/>
          </w:rPr>
          <w:t>Actions from vehicles on the bridge</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_Toc65673918 \h </w:instrText>
        </w:r>
        <w:r w:rsidR="0088510D" w:rsidRPr="000A176B">
          <w:rPr>
            <w:noProof/>
            <w:webHidden/>
          </w:rPr>
        </w:r>
        <w:r w:rsidR="0088510D" w:rsidRPr="000A176B">
          <w:rPr>
            <w:noProof/>
            <w:webHidden/>
          </w:rPr>
          <w:fldChar w:fldCharType="separate"/>
        </w:r>
        <w:r w:rsidR="00990CC4">
          <w:rPr>
            <w:noProof/>
            <w:webHidden/>
          </w:rPr>
          <w:t>43</w:t>
        </w:r>
        <w:r w:rsidR="0088510D" w:rsidRPr="000A176B">
          <w:rPr>
            <w:noProof/>
            <w:webHidden/>
          </w:rPr>
          <w:fldChar w:fldCharType="end"/>
        </w:r>
      </w:hyperlink>
    </w:p>
    <w:p w14:paraId="14CBB1BF"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919" w:history="1">
        <w:r w:rsidR="0088510D" w:rsidRPr="000A176B">
          <w:rPr>
            <w:rStyle w:val="-"/>
            <w:noProof/>
          </w:rPr>
          <w:t>6.8</w:t>
        </w:r>
        <w:r w:rsidR="0088510D" w:rsidRPr="000A176B">
          <w:rPr>
            <w:rFonts w:asciiTheme="minorHAnsi" w:eastAsiaTheme="minorEastAsia" w:hAnsiTheme="minorHAnsi" w:cs="Times New Roman"/>
            <w:b w:val="0"/>
            <w:noProof/>
            <w:szCs w:val="22"/>
            <w:lang w:eastAsia="en-GB"/>
          </w:rPr>
          <w:tab/>
        </w:r>
        <w:r w:rsidR="0088510D" w:rsidRPr="000A176B">
          <w:rPr>
            <w:rStyle w:val="-"/>
            <w:noProof/>
          </w:rPr>
          <w:t>Actions on pedestrian parapets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_Toc65673919 \h </w:instrText>
        </w:r>
        <w:r w:rsidR="0088510D" w:rsidRPr="000A176B">
          <w:rPr>
            <w:noProof/>
            <w:webHidden/>
          </w:rPr>
        </w:r>
        <w:r w:rsidR="0088510D" w:rsidRPr="000A176B">
          <w:rPr>
            <w:noProof/>
            <w:webHidden/>
          </w:rPr>
          <w:fldChar w:fldCharType="separate"/>
        </w:r>
        <w:r w:rsidR="00990CC4">
          <w:rPr>
            <w:noProof/>
            <w:webHidden/>
          </w:rPr>
          <w:t>47</w:t>
        </w:r>
        <w:r w:rsidR="0088510D" w:rsidRPr="000A176B">
          <w:rPr>
            <w:noProof/>
            <w:webHidden/>
          </w:rPr>
          <w:fldChar w:fldCharType="end"/>
        </w:r>
      </w:hyperlink>
    </w:p>
    <w:p w14:paraId="656EBAAF"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920" w:history="1">
        <w:r w:rsidR="0088510D" w:rsidRPr="000A176B">
          <w:rPr>
            <w:rStyle w:val="-"/>
            <w:noProof/>
          </w:rPr>
          <w:t>6.9</w:t>
        </w:r>
        <w:r w:rsidR="0088510D" w:rsidRPr="000A176B">
          <w:rPr>
            <w:rFonts w:asciiTheme="minorHAnsi" w:eastAsiaTheme="minorEastAsia" w:hAnsiTheme="minorHAnsi" w:cs="Times New Roman"/>
            <w:b w:val="0"/>
            <w:noProof/>
            <w:szCs w:val="22"/>
            <w:lang w:eastAsia="en-GB"/>
          </w:rPr>
          <w:tab/>
        </w:r>
        <w:r w:rsidR="0088510D" w:rsidRPr="000A176B">
          <w:rPr>
            <w:rStyle w:val="-"/>
            <w:noProof/>
          </w:rPr>
          <w:t>Load model for geotechnical structures — characteristic values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_Toc65673920 \h </w:instrText>
        </w:r>
        <w:r w:rsidR="0088510D" w:rsidRPr="000A176B">
          <w:rPr>
            <w:noProof/>
            <w:webHidden/>
          </w:rPr>
        </w:r>
        <w:r w:rsidR="0088510D" w:rsidRPr="000A176B">
          <w:rPr>
            <w:noProof/>
            <w:webHidden/>
          </w:rPr>
          <w:fldChar w:fldCharType="separate"/>
        </w:r>
        <w:r w:rsidR="00990CC4">
          <w:rPr>
            <w:noProof/>
            <w:webHidden/>
          </w:rPr>
          <w:t>47</w:t>
        </w:r>
        <w:r w:rsidR="0088510D" w:rsidRPr="000A176B">
          <w:rPr>
            <w:noProof/>
            <w:webHidden/>
          </w:rPr>
          <w:fldChar w:fldCharType="end"/>
        </w:r>
      </w:hyperlink>
    </w:p>
    <w:p w14:paraId="63FCC4A8"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21" w:history="1">
        <w:r w:rsidR="0088510D" w:rsidRPr="000A176B">
          <w:rPr>
            <w:rStyle w:val="-"/>
            <w:noProof/>
          </w:rPr>
          <w:t>6.9.1</w:t>
        </w:r>
        <w:r w:rsidR="0088510D" w:rsidRPr="000A176B">
          <w:rPr>
            <w:rFonts w:asciiTheme="minorHAnsi" w:eastAsiaTheme="minorEastAsia" w:hAnsiTheme="minorHAnsi" w:cs="Times New Roman"/>
            <w:b w:val="0"/>
            <w:noProof/>
            <w:szCs w:val="22"/>
            <w:lang w:eastAsia="en-GB"/>
          </w:rPr>
          <w:tab/>
        </w:r>
        <w:r w:rsidR="0088510D" w:rsidRPr="000A176B">
          <w:rPr>
            <w:rStyle w:val="-"/>
            <w:noProof/>
          </w:rPr>
          <w:t>General</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_Toc65673921 \h </w:instrText>
        </w:r>
        <w:r w:rsidR="0088510D" w:rsidRPr="000A176B">
          <w:rPr>
            <w:noProof/>
            <w:webHidden/>
          </w:rPr>
        </w:r>
        <w:r w:rsidR="0088510D" w:rsidRPr="000A176B">
          <w:rPr>
            <w:noProof/>
            <w:webHidden/>
          </w:rPr>
          <w:fldChar w:fldCharType="separate"/>
        </w:r>
        <w:r w:rsidR="00990CC4">
          <w:rPr>
            <w:noProof/>
            <w:webHidden/>
          </w:rPr>
          <w:t>47</w:t>
        </w:r>
        <w:r w:rsidR="0088510D" w:rsidRPr="000A176B">
          <w:rPr>
            <w:noProof/>
            <w:webHidden/>
          </w:rPr>
          <w:fldChar w:fldCharType="end"/>
        </w:r>
      </w:hyperlink>
    </w:p>
    <w:p w14:paraId="73114F3F"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22" w:history="1">
        <w:r w:rsidR="0088510D" w:rsidRPr="000A176B">
          <w:rPr>
            <w:rStyle w:val="-"/>
            <w:noProof/>
          </w:rPr>
          <w:t>6.9.2</w:t>
        </w:r>
        <w:r w:rsidR="0088510D" w:rsidRPr="000A176B">
          <w:rPr>
            <w:rFonts w:asciiTheme="minorHAnsi" w:eastAsiaTheme="minorEastAsia" w:hAnsiTheme="minorHAnsi" w:cs="Times New Roman"/>
            <w:b w:val="0"/>
            <w:noProof/>
            <w:szCs w:val="22"/>
            <w:lang w:eastAsia="en-GB"/>
          </w:rPr>
          <w:tab/>
        </w:r>
        <w:r w:rsidR="0088510D" w:rsidRPr="000A176B">
          <w:rPr>
            <w:rStyle w:val="-"/>
            <w:noProof/>
          </w:rPr>
          <w:t>Vertical loads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_Toc65673922 \h </w:instrText>
        </w:r>
        <w:r w:rsidR="0088510D" w:rsidRPr="000A176B">
          <w:rPr>
            <w:noProof/>
            <w:webHidden/>
          </w:rPr>
        </w:r>
        <w:r w:rsidR="0088510D" w:rsidRPr="000A176B">
          <w:rPr>
            <w:noProof/>
            <w:webHidden/>
          </w:rPr>
          <w:fldChar w:fldCharType="separate"/>
        </w:r>
        <w:r w:rsidR="00990CC4">
          <w:rPr>
            <w:noProof/>
            <w:webHidden/>
          </w:rPr>
          <w:t>48</w:t>
        </w:r>
        <w:r w:rsidR="0088510D" w:rsidRPr="000A176B">
          <w:rPr>
            <w:noProof/>
            <w:webHidden/>
          </w:rPr>
          <w:fldChar w:fldCharType="end"/>
        </w:r>
      </w:hyperlink>
    </w:p>
    <w:p w14:paraId="7A1A2B81"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23" w:history="1">
        <w:r w:rsidR="0088510D" w:rsidRPr="000A176B">
          <w:rPr>
            <w:rStyle w:val="-"/>
            <w:noProof/>
          </w:rPr>
          <w:t>6.9.3</w:t>
        </w:r>
        <w:r w:rsidR="0088510D" w:rsidRPr="000A176B">
          <w:rPr>
            <w:rFonts w:asciiTheme="minorHAnsi" w:eastAsiaTheme="minorEastAsia" w:hAnsiTheme="minorHAnsi" w:cs="Times New Roman"/>
            <w:b w:val="0"/>
            <w:noProof/>
            <w:szCs w:val="22"/>
            <w:lang w:eastAsia="en-GB"/>
          </w:rPr>
          <w:tab/>
        </w:r>
        <w:r w:rsidR="0088510D" w:rsidRPr="000A176B">
          <w:rPr>
            <w:rStyle w:val="-"/>
            <w:noProof/>
          </w:rPr>
          <w:t>Horizontal force for abutments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_Toc65673923 \h </w:instrText>
        </w:r>
        <w:r w:rsidR="0088510D" w:rsidRPr="000A176B">
          <w:rPr>
            <w:noProof/>
            <w:webHidden/>
          </w:rPr>
        </w:r>
        <w:r w:rsidR="0088510D" w:rsidRPr="000A176B">
          <w:rPr>
            <w:noProof/>
            <w:webHidden/>
          </w:rPr>
          <w:fldChar w:fldCharType="separate"/>
        </w:r>
        <w:r w:rsidR="00990CC4">
          <w:rPr>
            <w:noProof/>
            <w:webHidden/>
          </w:rPr>
          <w:t>48</w:t>
        </w:r>
        <w:r w:rsidR="0088510D" w:rsidRPr="000A176B">
          <w:rPr>
            <w:noProof/>
            <w:webHidden/>
          </w:rPr>
          <w:fldChar w:fldCharType="end"/>
        </w:r>
      </w:hyperlink>
    </w:p>
    <w:p w14:paraId="5903EB5F" w14:textId="77777777" w:rsidR="0088510D" w:rsidRPr="000A176B" w:rsidRDefault="00437392" w:rsidP="000A176B">
      <w:pPr>
        <w:pStyle w:val="10"/>
        <w:rPr>
          <w:rFonts w:asciiTheme="minorHAnsi" w:eastAsiaTheme="minorEastAsia" w:hAnsiTheme="minorHAnsi" w:cs="Times New Roman"/>
          <w:b w:val="0"/>
          <w:noProof/>
          <w:szCs w:val="22"/>
          <w:lang w:eastAsia="en-GB"/>
        </w:rPr>
      </w:pPr>
      <w:hyperlink w:anchor="_Toc65673924" w:history="1">
        <w:r w:rsidR="0088510D" w:rsidRPr="000A176B">
          <w:rPr>
            <w:rStyle w:val="-"/>
            <w:rFonts w:eastAsia="Times New Roman"/>
            <w:noProof/>
          </w:rPr>
          <w:t>7</w:t>
        </w:r>
        <w:r w:rsidR="0088510D" w:rsidRPr="000A176B">
          <w:rPr>
            <w:rFonts w:asciiTheme="minorHAnsi" w:eastAsiaTheme="minorEastAsia" w:hAnsiTheme="minorHAnsi" w:cs="Times New Roman"/>
            <w:b w:val="0"/>
            <w:noProof/>
            <w:szCs w:val="22"/>
            <w:lang w:eastAsia="en-GB"/>
          </w:rPr>
          <w:tab/>
        </w:r>
        <w:r w:rsidR="0088510D" w:rsidRPr="000A176B">
          <w:rPr>
            <w:rStyle w:val="-"/>
            <w:rFonts w:eastAsia="Times New Roman"/>
            <w:noProof/>
          </w:rPr>
          <w:t>Actions on footways, cycle ways and footbridges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_Toc65673924 \h </w:instrText>
        </w:r>
        <w:r w:rsidR="0088510D" w:rsidRPr="000A176B">
          <w:rPr>
            <w:noProof/>
            <w:webHidden/>
          </w:rPr>
        </w:r>
        <w:r w:rsidR="0088510D" w:rsidRPr="000A176B">
          <w:rPr>
            <w:noProof/>
            <w:webHidden/>
          </w:rPr>
          <w:fldChar w:fldCharType="separate"/>
        </w:r>
        <w:r w:rsidR="00990CC4">
          <w:rPr>
            <w:noProof/>
            <w:webHidden/>
          </w:rPr>
          <w:t>49</w:t>
        </w:r>
        <w:r w:rsidR="0088510D" w:rsidRPr="000A176B">
          <w:rPr>
            <w:noProof/>
            <w:webHidden/>
          </w:rPr>
          <w:fldChar w:fldCharType="end"/>
        </w:r>
      </w:hyperlink>
    </w:p>
    <w:p w14:paraId="066990EE"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925" w:history="1">
        <w:r w:rsidR="0088510D" w:rsidRPr="000A176B">
          <w:rPr>
            <w:rStyle w:val="-"/>
            <w:noProof/>
          </w:rPr>
          <w:t>7.1</w:t>
        </w:r>
        <w:r w:rsidR="0088510D" w:rsidRPr="000A176B">
          <w:rPr>
            <w:rFonts w:asciiTheme="minorHAnsi" w:eastAsiaTheme="minorEastAsia" w:hAnsiTheme="minorHAnsi" w:cs="Times New Roman"/>
            <w:b w:val="0"/>
            <w:noProof/>
            <w:szCs w:val="22"/>
            <w:lang w:eastAsia="en-GB"/>
          </w:rPr>
          <w:tab/>
        </w:r>
        <w:r w:rsidR="0088510D" w:rsidRPr="000A176B">
          <w:rPr>
            <w:rStyle w:val="-"/>
            <w:noProof/>
          </w:rPr>
          <w:t>Field of application</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_Toc65673925 \h </w:instrText>
        </w:r>
        <w:r w:rsidR="0088510D" w:rsidRPr="000A176B">
          <w:rPr>
            <w:noProof/>
            <w:webHidden/>
          </w:rPr>
        </w:r>
        <w:r w:rsidR="0088510D" w:rsidRPr="000A176B">
          <w:rPr>
            <w:noProof/>
            <w:webHidden/>
          </w:rPr>
          <w:fldChar w:fldCharType="separate"/>
        </w:r>
        <w:r w:rsidR="00990CC4">
          <w:rPr>
            <w:noProof/>
            <w:webHidden/>
          </w:rPr>
          <w:t>49</w:t>
        </w:r>
        <w:r w:rsidR="0088510D" w:rsidRPr="000A176B">
          <w:rPr>
            <w:noProof/>
            <w:webHidden/>
          </w:rPr>
          <w:fldChar w:fldCharType="end"/>
        </w:r>
      </w:hyperlink>
    </w:p>
    <w:p w14:paraId="1AE99FC7"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926" w:history="1">
        <w:r w:rsidR="0088510D" w:rsidRPr="000A176B">
          <w:rPr>
            <w:rStyle w:val="-"/>
            <w:noProof/>
          </w:rPr>
          <w:t>7.2</w:t>
        </w:r>
        <w:r w:rsidR="0088510D" w:rsidRPr="000A176B">
          <w:rPr>
            <w:rFonts w:asciiTheme="minorHAnsi" w:eastAsiaTheme="minorEastAsia" w:hAnsiTheme="minorHAnsi" w:cs="Times New Roman"/>
            <w:b w:val="0"/>
            <w:noProof/>
            <w:szCs w:val="22"/>
            <w:lang w:eastAsia="en-GB"/>
          </w:rPr>
          <w:tab/>
        </w:r>
        <w:r w:rsidR="0088510D" w:rsidRPr="000A176B">
          <w:rPr>
            <w:rStyle w:val="-"/>
            <w:noProof/>
          </w:rPr>
          <w:t>Representation of actions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_Toc65673926 \h </w:instrText>
        </w:r>
        <w:r w:rsidR="0088510D" w:rsidRPr="000A176B">
          <w:rPr>
            <w:noProof/>
            <w:webHidden/>
          </w:rPr>
        </w:r>
        <w:r w:rsidR="0088510D" w:rsidRPr="000A176B">
          <w:rPr>
            <w:noProof/>
            <w:webHidden/>
          </w:rPr>
          <w:fldChar w:fldCharType="separate"/>
        </w:r>
        <w:r w:rsidR="00990CC4">
          <w:rPr>
            <w:noProof/>
            <w:webHidden/>
          </w:rPr>
          <w:t>49</w:t>
        </w:r>
        <w:r w:rsidR="0088510D" w:rsidRPr="000A176B">
          <w:rPr>
            <w:noProof/>
            <w:webHidden/>
          </w:rPr>
          <w:fldChar w:fldCharType="end"/>
        </w:r>
      </w:hyperlink>
    </w:p>
    <w:p w14:paraId="0FA35A4E"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27" w:history="1">
        <w:r w:rsidR="0088510D" w:rsidRPr="000A176B">
          <w:rPr>
            <w:rStyle w:val="-"/>
            <w:noProof/>
          </w:rPr>
          <w:t>7.2.1</w:t>
        </w:r>
        <w:r w:rsidR="0088510D" w:rsidRPr="000A176B">
          <w:rPr>
            <w:rFonts w:asciiTheme="minorHAnsi" w:eastAsiaTheme="minorEastAsia" w:hAnsiTheme="minorHAnsi" w:cs="Times New Roman"/>
            <w:b w:val="0"/>
            <w:noProof/>
            <w:szCs w:val="22"/>
            <w:lang w:eastAsia="en-GB"/>
          </w:rPr>
          <w:tab/>
        </w:r>
        <w:r w:rsidR="0088510D" w:rsidRPr="000A176B">
          <w:rPr>
            <w:rStyle w:val="-"/>
            <w:noProof/>
          </w:rPr>
          <w:t>Models of the loads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_Toc65673927 \h </w:instrText>
        </w:r>
        <w:r w:rsidR="0088510D" w:rsidRPr="000A176B">
          <w:rPr>
            <w:noProof/>
            <w:webHidden/>
          </w:rPr>
        </w:r>
        <w:r w:rsidR="0088510D" w:rsidRPr="000A176B">
          <w:rPr>
            <w:noProof/>
            <w:webHidden/>
          </w:rPr>
          <w:fldChar w:fldCharType="separate"/>
        </w:r>
        <w:r w:rsidR="00990CC4">
          <w:rPr>
            <w:noProof/>
            <w:webHidden/>
          </w:rPr>
          <w:t>49</w:t>
        </w:r>
        <w:r w:rsidR="0088510D" w:rsidRPr="000A176B">
          <w:rPr>
            <w:noProof/>
            <w:webHidden/>
          </w:rPr>
          <w:fldChar w:fldCharType="end"/>
        </w:r>
      </w:hyperlink>
    </w:p>
    <w:p w14:paraId="08CC20FB"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28" w:history="1">
        <w:r w:rsidR="0088510D" w:rsidRPr="000A176B">
          <w:rPr>
            <w:rStyle w:val="-"/>
            <w:noProof/>
          </w:rPr>
          <w:t>7.2.2</w:t>
        </w:r>
        <w:r w:rsidR="0088510D" w:rsidRPr="000A176B">
          <w:rPr>
            <w:rFonts w:asciiTheme="minorHAnsi" w:eastAsiaTheme="minorEastAsia" w:hAnsiTheme="minorHAnsi" w:cs="Times New Roman"/>
            <w:b w:val="0"/>
            <w:noProof/>
            <w:szCs w:val="22"/>
            <w:lang w:eastAsia="en-GB"/>
          </w:rPr>
          <w:tab/>
        </w:r>
        <w:r w:rsidR="0088510D" w:rsidRPr="000A176B">
          <w:rPr>
            <w:rStyle w:val="-"/>
            <w:noProof/>
          </w:rPr>
          <w:t>Application of the load models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_Toc65673928 \h </w:instrText>
        </w:r>
        <w:r w:rsidR="0088510D" w:rsidRPr="000A176B">
          <w:rPr>
            <w:noProof/>
            <w:webHidden/>
          </w:rPr>
        </w:r>
        <w:r w:rsidR="0088510D" w:rsidRPr="000A176B">
          <w:rPr>
            <w:noProof/>
            <w:webHidden/>
          </w:rPr>
          <w:fldChar w:fldCharType="separate"/>
        </w:r>
        <w:r w:rsidR="00990CC4">
          <w:rPr>
            <w:noProof/>
            <w:webHidden/>
          </w:rPr>
          <w:t>50</w:t>
        </w:r>
        <w:r w:rsidR="0088510D" w:rsidRPr="000A176B">
          <w:rPr>
            <w:noProof/>
            <w:webHidden/>
          </w:rPr>
          <w:fldChar w:fldCharType="end"/>
        </w:r>
      </w:hyperlink>
    </w:p>
    <w:p w14:paraId="1A19EAF8"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929" w:history="1">
        <w:r w:rsidR="0088510D" w:rsidRPr="000A176B">
          <w:rPr>
            <w:rStyle w:val="-"/>
            <w:noProof/>
          </w:rPr>
          <w:t>7.3</w:t>
        </w:r>
        <w:r w:rsidR="0088510D" w:rsidRPr="000A176B">
          <w:rPr>
            <w:rFonts w:asciiTheme="minorHAnsi" w:eastAsiaTheme="minorEastAsia" w:hAnsiTheme="minorHAnsi" w:cs="Times New Roman"/>
            <w:b w:val="0"/>
            <w:noProof/>
            <w:szCs w:val="22"/>
            <w:lang w:eastAsia="en-GB"/>
          </w:rPr>
          <w:tab/>
        </w:r>
        <w:r w:rsidR="0088510D" w:rsidRPr="000A176B">
          <w:rPr>
            <w:rStyle w:val="-"/>
            <w:noProof/>
          </w:rPr>
          <w:t>Static models for vertical loads — characteristic values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_Toc65673929 \h </w:instrText>
        </w:r>
        <w:r w:rsidR="0088510D" w:rsidRPr="000A176B">
          <w:rPr>
            <w:noProof/>
            <w:webHidden/>
          </w:rPr>
        </w:r>
        <w:r w:rsidR="0088510D" w:rsidRPr="000A176B">
          <w:rPr>
            <w:noProof/>
            <w:webHidden/>
          </w:rPr>
          <w:fldChar w:fldCharType="separate"/>
        </w:r>
        <w:r w:rsidR="00990CC4">
          <w:rPr>
            <w:noProof/>
            <w:webHidden/>
          </w:rPr>
          <w:t>50</w:t>
        </w:r>
        <w:r w:rsidR="0088510D" w:rsidRPr="000A176B">
          <w:rPr>
            <w:noProof/>
            <w:webHidden/>
          </w:rPr>
          <w:fldChar w:fldCharType="end"/>
        </w:r>
      </w:hyperlink>
    </w:p>
    <w:p w14:paraId="6F57DEE4"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30" w:history="1">
        <w:r w:rsidR="0088510D" w:rsidRPr="000A176B">
          <w:rPr>
            <w:rStyle w:val="-"/>
            <w:noProof/>
          </w:rPr>
          <w:t>7.3.1</w:t>
        </w:r>
        <w:r w:rsidR="0088510D" w:rsidRPr="000A176B">
          <w:rPr>
            <w:rFonts w:asciiTheme="minorHAnsi" w:eastAsiaTheme="minorEastAsia" w:hAnsiTheme="minorHAnsi" w:cs="Times New Roman"/>
            <w:b w:val="0"/>
            <w:noProof/>
            <w:szCs w:val="22"/>
            <w:lang w:eastAsia="en-GB"/>
          </w:rPr>
          <w:tab/>
        </w:r>
        <w:r w:rsidR="0088510D" w:rsidRPr="000A176B">
          <w:rPr>
            <w:rStyle w:val="-"/>
            <w:noProof/>
          </w:rPr>
          <w:t>General</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_Toc65673930 \h </w:instrText>
        </w:r>
        <w:r w:rsidR="0088510D" w:rsidRPr="000A176B">
          <w:rPr>
            <w:noProof/>
            <w:webHidden/>
          </w:rPr>
        </w:r>
        <w:r w:rsidR="0088510D" w:rsidRPr="000A176B">
          <w:rPr>
            <w:noProof/>
            <w:webHidden/>
          </w:rPr>
          <w:fldChar w:fldCharType="separate"/>
        </w:r>
        <w:r w:rsidR="00990CC4">
          <w:rPr>
            <w:noProof/>
            <w:webHidden/>
          </w:rPr>
          <w:t>50</w:t>
        </w:r>
        <w:r w:rsidR="0088510D" w:rsidRPr="000A176B">
          <w:rPr>
            <w:noProof/>
            <w:webHidden/>
          </w:rPr>
          <w:fldChar w:fldCharType="end"/>
        </w:r>
      </w:hyperlink>
    </w:p>
    <w:p w14:paraId="190ED6E1"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31" w:history="1">
        <w:r w:rsidR="0088510D" w:rsidRPr="000A176B">
          <w:rPr>
            <w:rStyle w:val="-"/>
            <w:noProof/>
          </w:rPr>
          <w:t>7.3.2</w:t>
        </w:r>
        <w:r w:rsidR="0088510D" w:rsidRPr="000A176B">
          <w:rPr>
            <w:rFonts w:asciiTheme="minorHAnsi" w:eastAsiaTheme="minorEastAsia" w:hAnsiTheme="minorHAnsi" w:cs="Times New Roman"/>
            <w:b w:val="0"/>
            <w:noProof/>
            <w:szCs w:val="22"/>
            <w:lang w:eastAsia="en-GB"/>
          </w:rPr>
          <w:tab/>
        </w:r>
        <w:r w:rsidR="0088510D" w:rsidRPr="000A176B">
          <w:rPr>
            <w:rStyle w:val="-"/>
            <w:noProof/>
          </w:rPr>
          <w:t>Uniformly distributed load</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_Toc65673931 \h </w:instrText>
        </w:r>
        <w:r w:rsidR="0088510D" w:rsidRPr="000A176B">
          <w:rPr>
            <w:noProof/>
            <w:webHidden/>
          </w:rPr>
        </w:r>
        <w:r w:rsidR="0088510D" w:rsidRPr="000A176B">
          <w:rPr>
            <w:noProof/>
            <w:webHidden/>
          </w:rPr>
          <w:fldChar w:fldCharType="separate"/>
        </w:r>
        <w:r w:rsidR="00990CC4">
          <w:rPr>
            <w:noProof/>
            <w:webHidden/>
          </w:rPr>
          <w:t>50</w:t>
        </w:r>
        <w:r w:rsidR="0088510D" w:rsidRPr="000A176B">
          <w:rPr>
            <w:noProof/>
            <w:webHidden/>
          </w:rPr>
          <w:fldChar w:fldCharType="end"/>
        </w:r>
      </w:hyperlink>
    </w:p>
    <w:p w14:paraId="69562790"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32" w:history="1">
        <w:r w:rsidR="0088510D" w:rsidRPr="000A176B">
          <w:rPr>
            <w:rStyle w:val="-"/>
            <w:noProof/>
          </w:rPr>
          <w:t>7.3.3</w:t>
        </w:r>
        <w:r w:rsidR="0088510D" w:rsidRPr="000A176B">
          <w:rPr>
            <w:rFonts w:asciiTheme="minorHAnsi" w:eastAsiaTheme="minorEastAsia" w:hAnsiTheme="minorHAnsi" w:cs="Times New Roman"/>
            <w:b w:val="0"/>
            <w:noProof/>
            <w:szCs w:val="22"/>
            <w:lang w:eastAsia="en-GB"/>
          </w:rPr>
          <w:tab/>
        </w:r>
        <w:r w:rsidR="0088510D" w:rsidRPr="000A176B">
          <w:rPr>
            <w:rStyle w:val="-"/>
            <w:noProof/>
          </w:rPr>
          <w:t>Concentrated load</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_Toc65673932 \h </w:instrText>
        </w:r>
        <w:r w:rsidR="0088510D" w:rsidRPr="000A176B">
          <w:rPr>
            <w:noProof/>
            <w:webHidden/>
          </w:rPr>
        </w:r>
        <w:r w:rsidR="0088510D" w:rsidRPr="000A176B">
          <w:rPr>
            <w:noProof/>
            <w:webHidden/>
          </w:rPr>
          <w:fldChar w:fldCharType="separate"/>
        </w:r>
        <w:r w:rsidR="00990CC4">
          <w:rPr>
            <w:noProof/>
            <w:webHidden/>
          </w:rPr>
          <w:t>51</w:t>
        </w:r>
        <w:r w:rsidR="0088510D" w:rsidRPr="000A176B">
          <w:rPr>
            <w:noProof/>
            <w:webHidden/>
          </w:rPr>
          <w:fldChar w:fldCharType="end"/>
        </w:r>
      </w:hyperlink>
    </w:p>
    <w:p w14:paraId="2938B780"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33" w:history="1">
        <w:r w:rsidR="0088510D" w:rsidRPr="000A176B">
          <w:rPr>
            <w:rStyle w:val="-"/>
            <w:noProof/>
          </w:rPr>
          <w:t>7.3.4</w:t>
        </w:r>
        <w:r w:rsidR="0088510D" w:rsidRPr="000A176B">
          <w:rPr>
            <w:rFonts w:asciiTheme="minorHAnsi" w:eastAsiaTheme="minorEastAsia" w:hAnsiTheme="minorHAnsi" w:cs="Times New Roman"/>
            <w:b w:val="0"/>
            <w:noProof/>
            <w:szCs w:val="22"/>
            <w:lang w:eastAsia="en-GB"/>
          </w:rPr>
          <w:tab/>
        </w:r>
        <w:r w:rsidR="0088510D" w:rsidRPr="000A176B">
          <w:rPr>
            <w:rStyle w:val="-"/>
            <w:noProof/>
          </w:rPr>
          <w:t>Service vehicle</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_Toc65673933 \h </w:instrText>
        </w:r>
        <w:r w:rsidR="0088510D" w:rsidRPr="000A176B">
          <w:rPr>
            <w:noProof/>
            <w:webHidden/>
          </w:rPr>
        </w:r>
        <w:r w:rsidR="0088510D" w:rsidRPr="000A176B">
          <w:rPr>
            <w:noProof/>
            <w:webHidden/>
          </w:rPr>
          <w:fldChar w:fldCharType="separate"/>
        </w:r>
        <w:r w:rsidR="00990CC4">
          <w:rPr>
            <w:noProof/>
            <w:webHidden/>
          </w:rPr>
          <w:t>51</w:t>
        </w:r>
        <w:r w:rsidR="0088510D" w:rsidRPr="000A176B">
          <w:rPr>
            <w:noProof/>
            <w:webHidden/>
          </w:rPr>
          <w:fldChar w:fldCharType="end"/>
        </w:r>
      </w:hyperlink>
    </w:p>
    <w:p w14:paraId="7FE46A76"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934" w:history="1">
        <w:r w:rsidR="0088510D" w:rsidRPr="000A176B">
          <w:rPr>
            <w:rStyle w:val="-"/>
            <w:noProof/>
          </w:rPr>
          <w:t>7.4</w:t>
        </w:r>
        <w:r w:rsidR="0088510D" w:rsidRPr="000A176B">
          <w:rPr>
            <w:rFonts w:asciiTheme="minorHAnsi" w:eastAsiaTheme="minorEastAsia" w:hAnsiTheme="minorHAnsi" w:cs="Times New Roman"/>
            <w:b w:val="0"/>
            <w:noProof/>
            <w:szCs w:val="22"/>
            <w:lang w:eastAsia="en-GB"/>
          </w:rPr>
          <w:tab/>
        </w:r>
        <w:r w:rsidR="0088510D" w:rsidRPr="000A176B">
          <w:rPr>
            <w:rStyle w:val="-"/>
            <w:noProof/>
          </w:rPr>
          <w:t>Static model for horizontal forces — characteristic values (footbridges only)</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_Toc65673934 \h </w:instrText>
        </w:r>
        <w:r w:rsidR="0088510D" w:rsidRPr="000A176B">
          <w:rPr>
            <w:noProof/>
            <w:webHidden/>
          </w:rPr>
        </w:r>
        <w:r w:rsidR="0088510D" w:rsidRPr="000A176B">
          <w:rPr>
            <w:noProof/>
            <w:webHidden/>
          </w:rPr>
          <w:fldChar w:fldCharType="separate"/>
        </w:r>
        <w:r w:rsidR="00990CC4">
          <w:rPr>
            <w:noProof/>
            <w:webHidden/>
          </w:rPr>
          <w:t>51</w:t>
        </w:r>
        <w:r w:rsidR="0088510D" w:rsidRPr="000A176B">
          <w:rPr>
            <w:noProof/>
            <w:webHidden/>
          </w:rPr>
          <w:fldChar w:fldCharType="end"/>
        </w:r>
      </w:hyperlink>
    </w:p>
    <w:p w14:paraId="78D51D36"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935" w:history="1">
        <w:r w:rsidR="0088510D" w:rsidRPr="000A176B">
          <w:rPr>
            <w:rStyle w:val="-"/>
            <w:noProof/>
          </w:rPr>
          <w:t>7.5</w:t>
        </w:r>
        <w:r w:rsidR="0088510D" w:rsidRPr="000A176B">
          <w:rPr>
            <w:rFonts w:asciiTheme="minorHAnsi" w:eastAsiaTheme="minorEastAsia" w:hAnsiTheme="minorHAnsi" w:cs="Times New Roman"/>
            <w:b w:val="0"/>
            <w:noProof/>
            <w:szCs w:val="22"/>
            <w:lang w:eastAsia="en-GB"/>
          </w:rPr>
          <w:tab/>
        </w:r>
        <w:r w:rsidR="0088510D" w:rsidRPr="000A176B">
          <w:rPr>
            <w:rStyle w:val="-"/>
            <w:noProof/>
          </w:rPr>
          <w:t>Groups of traffic loads (footbridges only)</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_Toc65673935 \h </w:instrText>
        </w:r>
        <w:r w:rsidR="0088510D" w:rsidRPr="000A176B">
          <w:rPr>
            <w:noProof/>
            <w:webHidden/>
          </w:rPr>
        </w:r>
        <w:r w:rsidR="0088510D" w:rsidRPr="000A176B">
          <w:rPr>
            <w:noProof/>
            <w:webHidden/>
          </w:rPr>
          <w:fldChar w:fldCharType="separate"/>
        </w:r>
        <w:r w:rsidR="00990CC4">
          <w:rPr>
            <w:noProof/>
            <w:webHidden/>
          </w:rPr>
          <w:t>52</w:t>
        </w:r>
        <w:r w:rsidR="0088510D" w:rsidRPr="000A176B">
          <w:rPr>
            <w:noProof/>
            <w:webHidden/>
          </w:rPr>
          <w:fldChar w:fldCharType="end"/>
        </w:r>
      </w:hyperlink>
    </w:p>
    <w:p w14:paraId="22CE93A2"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936" w:history="1">
        <w:r w:rsidR="0088510D" w:rsidRPr="000A176B">
          <w:rPr>
            <w:rStyle w:val="-"/>
            <w:noProof/>
          </w:rPr>
          <w:t>7.6</w:t>
        </w:r>
        <w:r w:rsidR="0088510D" w:rsidRPr="000A176B">
          <w:rPr>
            <w:rFonts w:asciiTheme="minorHAnsi" w:eastAsiaTheme="minorEastAsia" w:hAnsiTheme="minorHAnsi" w:cs="Times New Roman"/>
            <w:b w:val="0"/>
            <w:noProof/>
            <w:szCs w:val="22"/>
            <w:lang w:eastAsia="en-GB"/>
          </w:rPr>
          <w:tab/>
        </w:r>
        <w:r w:rsidR="0088510D" w:rsidRPr="000A176B">
          <w:rPr>
            <w:rStyle w:val="-"/>
            <w:noProof/>
          </w:rPr>
          <w:t>Collision and other actions for accidental design situations (footbridges only)</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_Toc65673936 \h </w:instrText>
        </w:r>
        <w:r w:rsidR="0088510D" w:rsidRPr="000A176B">
          <w:rPr>
            <w:noProof/>
            <w:webHidden/>
          </w:rPr>
        </w:r>
        <w:r w:rsidR="0088510D" w:rsidRPr="000A176B">
          <w:rPr>
            <w:noProof/>
            <w:webHidden/>
          </w:rPr>
          <w:fldChar w:fldCharType="separate"/>
        </w:r>
        <w:r w:rsidR="00990CC4">
          <w:rPr>
            <w:noProof/>
            <w:webHidden/>
          </w:rPr>
          <w:t>52</w:t>
        </w:r>
        <w:r w:rsidR="0088510D" w:rsidRPr="000A176B">
          <w:rPr>
            <w:noProof/>
            <w:webHidden/>
          </w:rPr>
          <w:fldChar w:fldCharType="end"/>
        </w:r>
      </w:hyperlink>
    </w:p>
    <w:p w14:paraId="6A0280CC"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37" w:history="1">
        <w:r w:rsidR="0088510D" w:rsidRPr="000A176B">
          <w:rPr>
            <w:rStyle w:val="-"/>
            <w:noProof/>
          </w:rPr>
          <w:t>7.6.1</w:t>
        </w:r>
        <w:r w:rsidR="0088510D" w:rsidRPr="000A176B">
          <w:rPr>
            <w:rFonts w:asciiTheme="minorHAnsi" w:eastAsiaTheme="minorEastAsia" w:hAnsiTheme="minorHAnsi" w:cs="Times New Roman"/>
            <w:b w:val="0"/>
            <w:noProof/>
            <w:szCs w:val="22"/>
            <w:lang w:eastAsia="en-GB"/>
          </w:rPr>
          <w:tab/>
        </w:r>
        <w:r w:rsidR="0088510D" w:rsidRPr="000A176B">
          <w:rPr>
            <w:rStyle w:val="-"/>
            <w:noProof/>
          </w:rPr>
          <w:t>General</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_Toc65673937 \h </w:instrText>
        </w:r>
        <w:r w:rsidR="0088510D" w:rsidRPr="000A176B">
          <w:rPr>
            <w:noProof/>
            <w:webHidden/>
          </w:rPr>
        </w:r>
        <w:r w:rsidR="0088510D" w:rsidRPr="000A176B">
          <w:rPr>
            <w:noProof/>
            <w:webHidden/>
          </w:rPr>
          <w:fldChar w:fldCharType="separate"/>
        </w:r>
        <w:r w:rsidR="00990CC4">
          <w:rPr>
            <w:noProof/>
            <w:webHidden/>
          </w:rPr>
          <w:t>52</w:t>
        </w:r>
        <w:r w:rsidR="0088510D" w:rsidRPr="000A176B">
          <w:rPr>
            <w:noProof/>
            <w:webHidden/>
          </w:rPr>
          <w:fldChar w:fldCharType="end"/>
        </w:r>
      </w:hyperlink>
    </w:p>
    <w:p w14:paraId="7D13EEDE"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38" w:history="1">
        <w:r w:rsidR="0088510D" w:rsidRPr="000A176B">
          <w:rPr>
            <w:rStyle w:val="-"/>
            <w:noProof/>
          </w:rPr>
          <w:t>7.6.2</w:t>
        </w:r>
        <w:r w:rsidR="0088510D" w:rsidRPr="000A176B">
          <w:rPr>
            <w:rFonts w:asciiTheme="minorHAnsi" w:eastAsiaTheme="minorEastAsia" w:hAnsiTheme="minorHAnsi" w:cs="Times New Roman"/>
            <w:b w:val="0"/>
            <w:noProof/>
            <w:szCs w:val="22"/>
            <w:lang w:eastAsia="en-GB"/>
          </w:rPr>
          <w:tab/>
        </w:r>
        <w:r w:rsidR="0088510D" w:rsidRPr="000A176B">
          <w:rPr>
            <w:rStyle w:val="-"/>
            <w:noProof/>
          </w:rPr>
          <w:t>Collision forces from traffic under the footbridge</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_Toc65673938 \h </w:instrText>
        </w:r>
        <w:r w:rsidR="0088510D" w:rsidRPr="000A176B">
          <w:rPr>
            <w:noProof/>
            <w:webHidden/>
          </w:rPr>
        </w:r>
        <w:r w:rsidR="0088510D" w:rsidRPr="000A176B">
          <w:rPr>
            <w:noProof/>
            <w:webHidden/>
          </w:rPr>
          <w:fldChar w:fldCharType="separate"/>
        </w:r>
        <w:r w:rsidR="00990CC4">
          <w:rPr>
            <w:noProof/>
            <w:webHidden/>
          </w:rPr>
          <w:t>52</w:t>
        </w:r>
        <w:r w:rsidR="0088510D" w:rsidRPr="000A176B">
          <w:rPr>
            <w:noProof/>
            <w:webHidden/>
          </w:rPr>
          <w:fldChar w:fldCharType="end"/>
        </w:r>
      </w:hyperlink>
    </w:p>
    <w:p w14:paraId="00BFB5E9"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39" w:history="1">
        <w:r w:rsidR="0088510D" w:rsidRPr="000A176B">
          <w:rPr>
            <w:rStyle w:val="-"/>
            <w:noProof/>
          </w:rPr>
          <w:t>7.6.3</w:t>
        </w:r>
        <w:r w:rsidR="0088510D" w:rsidRPr="000A176B">
          <w:rPr>
            <w:rFonts w:asciiTheme="minorHAnsi" w:eastAsiaTheme="minorEastAsia" w:hAnsiTheme="minorHAnsi" w:cs="Times New Roman"/>
            <w:b w:val="0"/>
            <w:noProof/>
            <w:szCs w:val="22"/>
            <w:lang w:eastAsia="en-GB"/>
          </w:rPr>
          <w:tab/>
        </w:r>
        <w:r w:rsidR="0088510D" w:rsidRPr="000A176B">
          <w:rPr>
            <w:rStyle w:val="-"/>
            <w:noProof/>
          </w:rPr>
          <w:t>Accidental presence of vehicles on the footbridge</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_Toc65673939 \h </w:instrText>
        </w:r>
        <w:r w:rsidR="0088510D" w:rsidRPr="000A176B">
          <w:rPr>
            <w:noProof/>
            <w:webHidden/>
          </w:rPr>
        </w:r>
        <w:r w:rsidR="0088510D" w:rsidRPr="000A176B">
          <w:rPr>
            <w:noProof/>
            <w:webHidden/>
          </w:rPr>
          <w:fldChar w:fldCharType="separate"/>
        </w:r>
        <w:r w:rsidR="00990CC4">
          <w:rPr>
            <w:noProof/>
            <w:webHidden/>
          </w:rPr>
          <w:t>53</w:t>
        </w:r>
        <w:r w:rsidR="0088510D" w:rsidRPr="000A176B">
          <w:rPr>
            <w:noProof/>
            <w:webHidden/>
          </w:rPr>
          <w:fldChar w:fldCharType="end"/>
        </w:r>
      </w:hyperlink>
    </w:p>
    <w:p w14:paraId="55B2577A"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940" w:history="1">
        <w:r w:rsidR="0088510D" w:rsidRPr="000A176B">
          <w:rPr>
            <w:rStyle w:val="-"/>
            <w:noProof/>
          </w:rPr>
          <w:t>7.7</w:t>
        </w:r>
        <w:r w:rsidR="0088510D" w:rsidRPr="000A176B">
          <w:rPr>
            <w:rFonts w:asciiTheme="minorHAnsi" w:eastAsiaTheme="minorEastAsia" w:hAnsiTheme="minorHAnsi" w:cs="Times New Roman"/>
            <w:b w:val="0"/>
            <w:noProof/>
            <w:szCs w:val="22"/>
            <w:lang w:eastAsia="en-GB"/>
          </w:rPr>
          <w:tab/>
        </w:r>
        <w:r w:rsidR="0088510D" w:rsidRPr="000A176B">
          <w:rPr>
            <w:rStyle w:val="-"/>
            <w:noProof/>
          </w:rPr>
          <w:t>Dynamic models of pedestrian loads (footbridges only)</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_Toc65673940 \h </w:instrText>
        </w:r>
        <w:r w:rsidR="0088510D" w:rsidRPr="000A176B">
          <w:rPr>
            <w:noProof/>
            <w:webHidden/>
          </w:rPr>
        </w:r>
        <w:r w:rsidR="0088510D" w:rsidRPr="000A176B">
          <w:rPr>
            <w:noProof/>
            <w:webHidden/>
          </w:rPr>
          <w:fldChar w:fldCharType="separate"/>
        </w:r>
        <w:r w:rsidR="00990CC4">
          <w:rPr>
            <w:noProof/>
            <w:webHidden/>
          </w:rPr>
          <w:t>53</w:t>
        </w:r>
        <w:r w:rsidR="0088510D" w:rsidRPr="000A176B">
          <w:rPr>
            <w:noProof/>
            <w:webHidden/>
          </w:rPr>
          <w:fldChar w:fldCharType="end"/>
        </w:r>
      </w:hyperlink>
    </w:p>
    <w:p w14:paraId="35D2C720"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941" w:history="1">
        <w:r w:rsidR="0088510D" w:rsidRPr="000A176B">
          <w:rPr>
            <w:rStyle w:val="-"/>
            <w:noProof/>
          </w:rPr>
          <w:t>7.8</w:t>
        </w:r>
        <w:r w:rsidR="0088510D" w:rsidRPr="000A176B">
          <w:rPr>
            <w:rFonts w:asciiTheme="minorHAnsi" w:eastAsiaTheme="minorEastAsia" w:hAnsiTheme="minorHAnsi" w:cs="Times New Roman"/>
            <w:b w:val="0"/>
            <w:noProof/>
            <w:szCs w:val="22"/>
            <w:lang w:eastAsia="en-GB"/>
          </w:rPr>
          <w:tab/>
        </w:r>
        <w:r w:rsidR="0088510D" w:rsidRPr="000A176B">
          <w:rPr>
            <w:rStyle w:val="-"/>
            <w:noProof/>
          </w:rPr>
          <w:t>Actions on parapets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_Toc65673941 \h </w:instrText>
        </w:r>
        <w:r w:rsidR="0088510D" w:rsidRPr="000A176B">
          <w:rPr>
            <w:noProof/>
            <w:webHidden/>
          </w:rPr>
        </w:r>
        <w:r w:rsidR="0088510D" w:rsidRPr="000A176B">
          <w:rPr>
            <w:noProof/>
            <w:webHidden/>
          </w:rPr>
          <w:fldChar w:fldCharType="separate"/>
        </w:r>
        <w:r w:rsidR="00990CC4">
          <w:rPr>
            <w:noProof/>
            <w:webHidden/>
          </w:rPr>
          <w:t>54</w:t>
        </w:r>
        <w:r w:rsidR="0088510D" w:rsidRPr="000A176B">
          <w:rPr>
            <w:noProof/>
            <w:webHidden/>
          </w:rPr>
          <w:fldChar w:fldCharType="end"/>
        </w:r>
      </w:hyperlink>
    </w:p>
    <w:p w14:paraId="722DF9D4"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942" w:history="1">
        <w:r w:rsidR="0088510D" w:rsidRPr="000A176B">
          <w:rPr>
            <w:rStyle w:val="-"/>
            <w:noProof/>
          </w:rPr>
          <w:t>7.9</w:t>
        </w:r>
        <w:r w:rsidR="0088510D" w:rsidRPr="000A176B">
          <w:rPr>
            <w:rFonts w:asciiTheme="minorHAnsi" w:eastAsiaTheme="minorEastAsia" w:hAnsiTheme="minorHAnsi" w:cs="Times New Roman"/>
            <w:b w:val="0"/>
            <w:noProof/>
            <w:szCs w:val="22"/>
            <w:lang w:eastAsia="en-GB"/>
          </w:rPr>
          <w:tab/>
        </w:r>
        <w:r w:rsidR="0088510D" w:rsidRPr="000A176B">
          <w:rPr>
            <w:rStyle w:val="-"/>
            <w:noProof/>
          </w:rPr>
          <w:t>Load model for abutments and walls adjacent to bridges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_Toc65673942 \h </w:instrText>
        </w:r>
        <w:r w:rsidR="0088510D" w:rsidRPr="000A176B">
          <w:rPr>
            <w:noProof/>
            <w:webHidden/>
          </w:rPr>
        </w:r>
        <w:r w:rsidR="0088510D" w:rsidRPr="000A176B">
          <w:rPr>
            <w:noProof/>
            <w:webHidden/>
          </w:rPr>
          <w:fldChar w:fldCharType="separate"/>
        </w:r>
        <w:r w:rsidR="00990CC4">
          <w:rPr>
            <w:noProof/>
            <w:webHidden/>
          </w:rPr>
          <w:t>54</w:t>
        </w:r>
        <w:r w:rsidR="0088510D" w:rsidRPr="000A176B">
          <w:rPr>
            <w:noProof/>
            <w:webHidden/>
          </w:rPr>
          <w:fldChar w:fldCharType="end"/>
        </w:r>
      </w:hyperlink>
    </w:p>
    <w:p w14:paraId="68D626BC" w14:textId="77777777" w:rsidR="0088510D" w:rsidRPr="000A176B" w:rsidRDefault="00437392" w:rsidP="000A176B">
      <w:pPr>
        <w:pStyle w:val="10"/>
        <w:rPr>
          <w:rFonts w:asciiTheme="minorHAnsi" w:eastAsiaTheme="minorEastAsia" w:hAnsiTheme="minorHAnsi" w:cs="Times New Roman"/>
          <w:b w:val="0"/>
          <w:noProof/>
          <w:szCs w:val="22"/>
          <w:lang w:eastAsia="en-GB"/>
        </w:rPr>
      </w:pPr>
      <w:hyperlink w:anchor="_Toc65673943" w:history="1">
        <w:r w:rsidR="0088510D" w:rsidRPr="000A176B">
          <w:rPr>
            <w:rStyle w:val="-"/>
            <w:rFonts w:eastAsia="Times New Roman"/>
            <w:noProof/>
          </w:rPr>
          <w:t>8</w:t>
        </w:r>
        <w:r w:rsidR="0088510D" w:rsidRPr="000A176B">
          <w:rPr>
            <w:rFonts w:asciiTheme="minorHAnsi" w:eastAsiaTheme="minorEastAsia" w:hAnsiTheme="minorHAnsi" w:cs="Times New Roman"/>
            <w:b w:val="0"/>
            <w:noProof/>
            <w:szCs w:val="22"/>
            <w:lang w:eastAsia="en-GB"/>
          </w:rPr>
          <w:tab/>
        </w:r>
        <w:r w:rsidR="0088510D" w:rsidRPr="000A176B">
          <w:rPr>
            <w:rStyle w:val="-"/>
            <w:rFonts w:eastAsia="Times New Roman"/>
            <w:noProof/>
          </w:rPr>
          <w:t>Rail traffic actions and other actions specifically for railway bridges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_Toc65673943 \h </w:instrText>
        </w:r>
        <w:r w:rsidR="0088510D" w:rsidRPr="000A176B">
          <w:rPr>
            <w:noProof/>
            <w:webHidden/>
          </w:rPr>
        </w:r>
        <w:r w:rsidR="0088510D" w:rsidRPr="000A176B">
          <w:rPr>
            <w:noProof/>
            <w:webHidden/>
          </w:rPr>
          <w:fldChar w:fldCharType="separate"/>
        </w:r>
        <w:r w:rsidR="00990CC4">
          <w:rPr>
            <w:noProof/>
            <w:webHidden/>
          </w:rPr>
          <w:t>54</w:t>
        </w:r>
        <w:r w:rsidR="0088510D" w:rsidRPr="000A176B">
          <w:rPr>
            <w:noProof/>
            <w:webHidden/>
          </w:rPr>
          <w:fldChar w:fldCharType="end"/>
        </w:r>
      </w:hyperlink>
    </w:p>
    <w:p w14:paraId="7A98E9B6"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944" w:history="1">
        <w:r w:rsidR="0088510D" w:rsidRPr="000A176B">
          <w:rPr>
            <w:rStyle w:val="-"/>
            <w:noProof/>
          </w:rPr>
          <w:t>8.1</w:t>
        </w:r>
        <w:r w:rsidR="0088510D" w:rsidRPr="000A176B">
          <w:rPr>
            <w:rFonts w:asciiTheme="minorHAnsi" w:eastAsiaTheme="minorEastAsia" w:hAnsiTheme="minorHAnsi" w:cs="Times New Roman"/>
            <w:b w:val="0"/>
            <w:noProof/>
            <w:szCs w:val="22"/>
            <w:lang w:eastAsia="en-GB"/>
          </w:rPr>
          <w:tab/>
        </w:r>
        <w:r w:rsidR="0088510D" w:rsidRPr="000A176B">
          <w:rPr>
            <w:rStyle w:val="-"/>
            <w:noProof/>
          </w:rPr>
          <w:t>Field of application</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_Toc65673944 \h </w:instrText>
        </w:r>
        <w:r w:rsidR="0088510D" w:rsidRPr="000A176B">
          <w:rPr>
            <w:noProof/>
            <w:webHidden/>
          </w:rPr>
        </w:r>
        <w:r w:rsidR="0088510D" w:rsidRPr="000A176B">
          <w:rPr>
            <w:noProof/>
            <w:webHidden/>
          </w:rPr>
          <w:fldChar w:fldCharType="separate"/>
        </w:r>
        <w:r w:rsidR="00990CC4">
          <w:rPr>
            <w:noProof/>
            <w:webHidden/>
          </w:rPr>
          <w:t>54</w:t>
        </w:r>
        <w:r w:rsidR="0088510D" w:rsidRPr="000A176B">
          <w:rPr>
            <w:noProof/>
            <w:webHidden/>
          </w:rPr>
          <w:fldChar w:fldCharType="end"/>
        </w:r>
      </w:hyperlink>
    </w:p>
    <w:p w14:paraId="574AEF24"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945" w:history="1">
        <w:r w:rsidR="0088510D" w:rsidRPr="000A176B">
          <w:rPr>
            <w:rStyle w:val="-"/>
            <w:noProof/>
          </w:rPr>
          <w:t>8.2</w:t>
        </w:r>
        <w:r w:rsidR="0088510D" w:rsidRPr="000A176B">
          <w:rPr>
            <w:rFonts w:asciiTheme="minorHAnsi" w:eastAsiaTheme="minorEastAsia" w:hAnsiTheme="minorHAnsi" w:cs="Times New Roman"/>
            <w:b w:val="0"/>
            <w:noProof/>
            <w:szCs w:val="22"/>
            <w:lang w:eastAsia="en-GB"/>
          </w:rPr>
          <w:tab/>
        </w:r>
        <w:r w:rsidR="0088510D" w:rsidRPr="000A176B">
          <w:rPr>
            <w:rStyle w:val="-"/>
            <w:noProof/>
          </w:rPr>
          <w:t>Representation of actions — nature of rail traffic loads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_Toc65673945 \h </w:instrText>
        </w:r>
        <w:r w:rsidR="0088510D" w:rsidRPr="000A176B">
          <w:rPr>
            <w:noProof/>
            <w:webHidden/>
          </w:rPr>
        </w:r>
        <w:r w:rsidR="0088510D" w:rsidRPr="000A176B">
          <w:rPr>
            <w:noProof/>
            <w:webHidden/>
          </w:rPr>
          <w:fldChar w:fldCharType="separate"/>
        </w:r>
        <w:r w:rsidR="00990CC4">
          <w:rPr>
            <w:noProof/>
            <w:webHidden/>
          </w:rPr>
          <w:t>55</w:t>
        </w:r>
        <w:r w:rsidR="0088510D" w:rsidRPr="000A176B">
          <w:rPr>
            <w:noProof/>
            <w:webHidden/>
          </w:rPr>
          <w:fldChar w:fldCharType="end"/>
        </w:r>
      </w:hyperlink>
    </w:p>
    <w:p w14:paraId="70C51403"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946" w:history="1">
        <w:r w:rsidR="0088510D" w:rsidRPr="000A176B">
          <w:rPr>
            <w:rStyle w:val="-"/>
            <w:noProof/>
          </w:rPr>
          <w:t>8.3</w:t>
        </w:r>
        <w:r w:rsidR="0088510D" w:rsidRPr="000A176B">
          <w:rPr>
            <w:rFonts w:asciiTheme="minorHAnsi" w:eastAsiaTheme="minorEastAsia" w:hAnsiTheme="minorHAnsi" w:cs="Times New Roman"/>
            <w:b w:val="0"/>
            <w:noProof/>
            <w:szCs w:val="22"/>
            <w:lang w:eastAsia="en-GB"/>
          </w:rPr>
          <w:tab/>
        </w:r>
        <w:r w:rsidR="0088510D" w:rsidRPr="000A176B">
          <w:rPr>
            <w:rStyle w:val="-"/>
            <w:noProof/>
          </w:rPr>
          <w:t>Vertical loads — characteristic values (static effects) and eccentricity and distribution of loading</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_Toc65673946 \h </w:instrText>
        </w:r>
        <w:r w:rsidR="0088510D" w:rsidRPr="000A176B">
          <w:rPr>
            <w:noProof/>
            <w:webHidden/>
          </w:rPr>
        </w:r>
        <w:r w:rsidR="0088510D" w:rsidRPr="000A176B">
          <w:rPr>
            <w:noProof/>
            <w:webHidden/>
          </w:rPr>
          <w:fldChar w:fldCharType="separate"/>
        </w:r>
        <w:r w:rsidR="00990CC4">
          <w:rPr>
            <w:noProof/>
            <w:webHidden/>
          </w:rPr>
          <w:t>55</w:t>
        </w:r>
        <w:r w:rsidR="0088510D" w:rsidRPr="000A176B">
          <w:rPr>
            <w:noProof/>
            <w:webHidden/>
          </w:rPr>
          <w:fldChar w:fldCharType="end"/>
        </w:r>
      </w:hyperlink>
    </w:p>
    <w:p w14:paraId="539DB26C"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47" w:history="1">
        <w:r w:rsidR="0088510D" w:rsidRPr="000A176B">
          <w:rPr>
            <w:rStyle w:val="-"/>
            <w:noProof/>
          </w:rPr>
          <w:t>8.3.1</w:t>
        </w:r>
        <w:r w:rsidR="0088510D" w:rsidRPr="000A176B">
          <w:rPr>
            <w:rFonts w:asciiTheme="minorHAnsi" w:eastAsiaTheme="minorEastAsia" w:hAnsiTheme="minorHAnsi" w:cs="Times New Roman"/>
            <w:b w:val="0"/>
            <w:noProof/>
            <w:szCs w:val="22"/>
            <w:lang w:eastAsia="en-GB"/>
          </w:rPr>
          <w:tab/>
        </w:r>
        <w:r w:rsidR="0088510D" w:rsidRPr="000A176B">
          <w:rPr>
            <w:rStyle w:val="-"/>
            <w:noProof/>
          </w:rPr>
          <w:t>General</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_Toc65673947 \h </w:instrText>
        </w:r>
        <w:r w:rsidR="0088510D" w:rsidRPr="000A176B">
          <w:rPr>
            <w:noProof/>
            <w:webHidden/>
          </w:rPr>
        </w:r>
        <w:r w:rsidR="0088510D" w:rsidRPr="000A176B">
          <w:rPr>
            <w:noProof/>
            <w:webHidden/>
          </w:rPr>
          <w:fldChar w:fldCharType="separate"/>
        </w:r>
        <w:r w:rsidR="00990CC4">
          <w:rPr>
            <w:noProof/>
            <w:webHidden/>
          </w:rPr>
          <w:t>55</w:t>
        </w:r>
        <w:r w:rsidR="0088510D" w:rsidRPr="000A176B">
          <w:rPr>
            <w:noProof/>
            <w:webHidden/>
          </w:rPr>
          <w:fldChar w:fldCharType="end"/>
        </w:r>
      </w:hyperlink>
    </w:p>
    <w:p w14:paraId="63D2B279"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48" w:history="1">
        <w:r w:rsidR="0088510D" w:rsidRPr="000A176B">
          <w:rPr>
            <w:rStyle w:val="-"/>
            <w:noProof/>
          </w:rPr>
          <w:t>8.3.2</w:t>
        </w:r>
        <w:r w:rsidR="0088510D" w:rsidRPr="000A176B">
          <w:rPr>
            <w:rFonts w:asciiTheme="minorHAnsi" w:eastAsiaTheme="minorEastAsia" w:hAnsiTheme="minorHAnsi" w:cs="Times New Roman"/>
            <w:b w:val="0"/>
            <w:noProof/>
            <w:szCs w:val="22"/>
            <w:lang w:eastAsia="en-GB"/>
          </w:rPr>
          <w:tab/>
        </w:r>
        <w:r w:rsidR="0088510D" w:rsidRPr="000A176B">
          <w:rPr>
            <w:rStyle w:val="-"/>
            <w:noProof/>
          </w:rPr>
          <w:t>Load Model 71</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_Toc65673948 \h </w:instrText>
        </w:r>
        <w:r w:rsidR="0088510D" w:rsidRPr="000A176B">
          <w:rPr>
            <w:noProof/>
            <w:webHidden/>
          </w:rPr>
        </w:r>
        <w:r w:rsidR="0088510D" w:rsidRPr="000A176B">
          <w:rPr>
            <w:noProof/>
            <w:webHidden/>
          </w:rPr>
          <w:fldChar w:fldCharType="separate"/>
        </w:r>
        <w:r w:rsidR="00990CC4">
          <w:rPr>
            <w:noProof/>
            <w:webHidden/>
          </w:rPr>
          <w:t>56</w:t>
        </w:r>
        <w:r w:rsidR="0088510D" w:rsidRPr="000A176B">
          <w:rPr>
            <w:noProof/>
            <w:webHidden/>
          </w:rPr>
          <w:fldChar w:fldCharType="end"/>
        </w:r>
      </w:hyperlink>
    </w:p>
    <w:p w14:paraId="2515B29C"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49" w:history="1">
        <w:r w:rsidR="0088510D" w:rsidRPr="000A176B">
          <w:rPr>
            <w:rStyle w:val="-"/>
            <w:noProof/>
          </w:rPr>
          <w:t>8.3.3</w:t>
        </w:r>
        <w:r w:rsidR="0088510D" w:rsidRPr="000A176B">
          <w:rPr>
            <w:rFonts w:asciiTheme="minorHAnsi" w:eastAsiaTheme="minorEastAsia" w:hAnsiTheme="minorHAnsi" w:cs="Times New Roman"/>
            <w:b w:val="0"/>
            <w:noProof/>
            <w:szCs w:val="22"/>
            <w:lang w:eastAsia="en-GB"/>
          </w:rPr>
          <w:tab/>
        </w:r>
        <w:r w:rsidR="0088510D" w:rsidRPr="000A176B">
          <w:rPr>
            <w:rStyle w:val="-"/>
            <w:noProof/>
          </w:rPr>
          <w:t>Load Models SW/0 and SW/2</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_Toc65673949 \h </w:instrText>
        </w:r>
        <w:r w:rsidR="0088510D" w:rsidRPr="000A176B">
          <w:rPr>
            <w:noProof/>
            <w:webHidden/>
          </w:rPr>
        </w:r>
        <w:r w:rsidR="0088510D" w:rsidRPr="000A176B">
          <w:rPr>
            <w:noProof/>
            <w:webHidden/>
          </w:rPr>
          <w:fldChar w:fldCharType="separate"/>
        </w:r>
        <w:r w:rsidR="00990CC4">
          <w:rPr>
            <w:noProof/>
            <w:webHidden/>
          </w:rPr>
          <w:t>57</w:t>
        </w:r>
        <w:r w:rsidR="0088510D" w:rsidRPr="000A176B">
          <w:rPr>
            <w:noProof/>
            <w:webHidden/>
          </w:rPr>
          <w:fldChar w:fldCharType="end"/>
        </w:r>
      </w:hyperlink>
    </w:p>
    <w:p w14:paraId="4C71DEAB"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50" w:history="1">
        <w:r w:rsidR="0088510D" w:rsidRPr="000A176B">
          <w:rPr>
            <w:rStyle w:val="-"/>
            <w:noProof/>
          </w:rPr>
          <w:t>8.3.4</w:t>
        </w:r>
        <w:r w:rsidR="0088510D" w:rsidRPr="000A176B">
          <w:rPr>
            <w:rFonts w:asciiTheme="minorHAnsi" w:eastAsiaTheme="minorEastAsia" w:hAnsiTheme="minorHAnsi" w:cs="Times New Roman"/>
            <w:b w:val="0"/>
            <w:noProof/>
            <w:szCs w:val="22"/>
            <w:lang w:eastAsia="en-GB"/>
          </w:rPr>
          <w:tab/>
        </w:r>
        <w:r w:rsidR="0088510D" w:rsidRPr="000A176B">
          <w:rPr>
            <w:rStyle w:val="-"/>
            <w:noProof/>
          </w:rPr>
          <w:t>Load Model “unloaded train”</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_Toc65673950 \h </w:instrText>
        </w:r>
        <w:r w:rsidR="0088510D" w:rsidRPr="000A176B">
          <w:rPr>
            <w:noProof/>
            <w:webHidden/>
          </w:rPr>
        </w:r>
        <w:r w:rsidR="0088510D" w:rsidRPr="000A176B">
          <w:rPr>
            <w:noProof/>
            <w:webHidden/>
          </w:rPr>
          <w:fldChar w:fldCharType="separate"/>
        </w:r>
        <w:r w:rsidR="00990CC4">
          <w:rPr>
            <w:noProof/>
            <w:webHidden/>
          </w:rPr>
          <w:t>58</w:t>
        </w:r>
        <w:r w:rsidR="0088510D" w:rsidRPr="000A176B">
          <w:rPr>
            <w:noProof/>
            <w:webHidden/>
          </w:rPr>
          <w:fldChar w:fldCharType="end"/>
        </w:r>
      </w:hyperlink>
    </w:p>
    <w:p w14:paraId="47781159"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51" w:history="1">
        <w:r w:rsidR="0088510D" w:rsidRPr="000A176B">
          <w:rPr>
            <w:rStyle w:val="-"/>
            <w:noProof/>
          </w:rPr>
          <w:t>8.3.5</w:t>
        </w:r>
        <w:r w:rsidR="0088510D" w:rsidRPr="000A176B">
          <w:rPr>
            <w:rFonts w:asciiTheme="minorHAnsi" w:eastAsiaTheme="minorEastAsia" w:hAnsiTheme="minorHAnsi" w:cs="Times New Roman"/>
            <w:b w:val="0"/>
            <w:noProof/>
            <w:szCs w:val="22"/>
            <w:lang w:eastAsia="en-GB"/>
          </w:rPr>
          <w:tab/>
        </w:r>
        <w:r w:rsidR="0088510D" w:rsidRPr="000A176B">
          <w:rPr>
            <w:rStyle w:val="-"/>
            <w:noProof/>
          </w:rPr>
          <w:t>Eccentricity of vertical loads (Load Models 71 and SW/0)</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_Toc65673951 \h </w:instrText>
        </w:r>
        <w:r w:rsidR="0088510D" w:rsidRPr="000A176B">
          <w:rPr>
            <w:noProof/>
            <w:webHidden/>
          </w:rPr>
        </w:r>
        <w:r w:rsidR="0088510D" w:rsidRPr="000A176B">
          <w:rPr>
            <w:noProof/>
            <w:webHidden/>
          </w:rPr>
          <w:fldChar w:fldCharType="separate"/>
        </w:r>
        <w:r w:rsidR="00990CC4">
          <w:rPr>
            <w:noProof/>
            <w:webHidden/>
          </w:rPr>
          <w:t>58</w:t>
        </w:r>
        <w:r w:rsidR="0088510D" w:rsidRPr="000A176B">
          <w:rPr>
            <w:noProof/>
            <w:webHidden/>
          </w:rPr>
          <w:fldChar w:fldCharType="end"/>
        </w:r>
      </w:hyperlink>
    </w:p>
    <w:p w14:paraId="643E6B41"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52" w:history="1">
        <w:r w:rsidR="0088510D" w:rsidRPr="000A176B">
          <w:rPr>
            <w:rStyle w:val="-"/>
            <w:noProof/>
          </w:rPr>
          <w:t>8.3.6</w:t>
        </w:r>
        <w:r w:rsidR="0088510D" w:rsidRPr="000A176B">
          <w:rPr>
            <w:rFonts w:asciiTheme="minorHAnsi" w:eastAsiaTheme="minorEastAsia" w:hAnsiTheme="minorHAnsi" w:cs="Times New Roman"/>
            <w:b w:val="0"/>
            <w:noProof/>
            <w:szCs w:val="22"/>
            <w:lang w:eastAsia="en-GB"/>
          </w:rPr>
          <w:tab/>
        </w:r>
        <w:r w:rsidR="0088510D" w:rsidRPr="000A176B">
          <w:rPr>
            <w:rStyle w:val="-"/>
            <w:noProof/>
          </w:rPr>
          <w:t>Distribution of point loads or axle loads by the rails, sleepers and ballast</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_Toc65673952 \h </w:instrText>
        </w:r>
        <w:r w:rsidR="0088510D" w:rsidRPr="000A176B">
          <w:rPr>
            <w:noProof/>
            <w:webHidden/>
          </w:rPr>
        </w:r>
        <w:r w:rsidR="0088510D" w:rsidRPr="000A176B">
          <w:rPr>
            <w:noProof/>
            <w:webHidden/>
          </w:rPr>
          <w:fldChar w:fldCharType="separate"/>
        </w:r>
        <w:r w:rsidR="00990CC4">
          <w:rPr>
            <w:noProof/>
            <w:webHidden/>
          </w:rPr>
          <w:t>59</w:t>
        </w:r>
        <w:r w:rsidR="0088510D" w:rsidRPr="000A176B">
          <w:rPr>
            <w:noProof/>
            <w:webHidden/>
          </w:rPr>
          <w:fldChar w:fldCharType="end"/>
        </w:r>
      </w:hyperlink>
    </w:p>
    <w:p w14:paraId="49A59A58"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53" w:history="1">
        <w:r w:rsidR="0088510D" w:rsidRPr="000A176B">
          <w:rPr>
            <w:rStyle w:val="-"/>
            <w:noProof/>
          </w:rPr>
          <w:t>8.3.7</w:t>
        </w:r>
        <w:r w:rsidR="0088510D" w:rsidRPr="000A176B">
          <w:rPr>
            <w:rFonts w:asciiTheme="minorHAnsi" w:eastAsiaTheme="minorEastAsia" w:hAnsiTheme="minorHAnsi" w:cs="Times New Roman"/>
            <w:b w:val="0"/>
            <w:noProof/>
            <w:szCs w:val="22"/>
            <w:lang w:eastAsia="en-GB"/>
          </w:rPr>
          <w:tab/>
        </w:r>
        <w:r w:rsidR="0088510D" w:rsidRPr="000A176B">
          <w:rPr>
            <w:rStyle w:val="-"/>
            <w:noProof/>
          </w:rPr>
          <w:t>Actions for non-public footways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_Toc65673953 \h </w:instrText>
        </w:r>
        <w:r w:rsidR="0088510D" w:rsidRPr="000A176B">
          <w:rPr>
            <w:noProof/>
            <w:webHidden/>
          </w:rPr>
        </w:r>
        <w:r w:rsidR="0088510D" w:rsidRPr="000A176B">
          <w:rPr>
            <w:noProof/>
            <w:webHidden/>
          </w:rPr>
          <w:fldChar w:fldCharType="separate"/>
        </w:r>
        <w:r w:rsidR="00990CC4">
          <w:rPr>
            <w:noProof/>
            <w:webHidden/>
          </w:rPr>
          <w:t>63</w:t>
        </w:r>
        <w:r w:rsidR="0088510D" w:rsidRPr="000A176B">
          <w:rPr>
            <w:noProof/>
            <w:webHidden/>
          </w:rPr>
          <w:fldChar w:fldCharType="end"/>
        </w:r>
      </w:hyperlink>
    </w:p>
    <w:p w14:paraId="711EF3DD"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954" w:history="1">
        <w:r w:rsidR="0088510D" w:rsidRPr="000A176B">
          <w:rPr>
            <w:rStyle w:val="-"/>
            <w:noProof/>
          </w:rPr>
          <w:t>8.4</w:t>
        </w:r>
        <w:r w:rsidR="0088510D" w:rsidRPr="000A176B">
          <w:rPr>
            <w:rFonts w:asciiTheme="minorHAnsi" w:eastAsiaTheme="minorEastAsia" w:hAnsiTheme="minorHAnsi" w:cs="Times New Roman"/>
            <w:b w:val="0"/>
            <w:noProof/>
            <w:szCs w:val="22"/>
            <w:lang w:eastAsia="en-GB"/>
          </w:rPr>
          <w:tab/>
        </w:r>
        <w:r w:rsidR="0088510D" w:rsidRPr="000A176B">
          <w:rPr>
            <w:rStyle w:val="-"/>
            <w:noProof/>
          </w:rPr>
          <w:t>Dynamic effects (including resonance)</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_Toc65673954 \h </w:instrText>
        </w:r>
        <w:r w:rsidR="0088510D" w:rsidRPr="000A176B">
          <w:rPr>
            <w:noProof/>
            <w:webHidden/>
          </w:rPr>
        </w:r>
        <w:r w:rsidR="0088510D" w:rsidRPr="000A176B">
          <w:rPr>
            <w:noProof/>
            <w:webHidden/>
          </w:rPr>
          <w:fldChar w:fldCharType="separate"/>
        </w:r>
        <w:r w:rsidR="00990CC4">
          <w:rPr>
            <w:noProof/>
            <w:webHidden/>
          </w:rPr>
          <w:t>63</w:t>
        </w:r>
        <w:r w:rsidR="0088510D" w:rsidRPr="000A176B">
          <w:rPr>
            <w:noProof/>
            <w:webHidden/>
          </w:rPr>
          <w:fldChar w:fldCharType="end"/>
        </w:r>
      </w:hyperlink>
    </w:p>
    <w:p w14:paraId="4B7E5394"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55" w:history="1">
        <w:r w:rsidR="0088510D" w:rsidRPr="000A176B">
          <w:rPr>
            <w:rStyle w:val="-"/>
            <w:noProof/>
          </w:rPr>
          <w:t>8.4.1</w:t>
        </w:r>
        <w:r w:rsidR="0088510D" w:rsidRPr="000A176B">
          <w:rPr>
            <w:rFonts w:asciiTheme="minorHAnsi" w:eastAsiaTheme="minorEastAsia" w:hAnsiTheme="minorHAnsi" w:cs="Times New Roman"/>
            <w:b w:val="0"/>
            <w:noProof/>
            <w:szCs w:val="22"/>
            <w:lang w:eastAsia="en-GB"/>
          </w:rPr>
          <w:tab/>
        </w:r>
        <w:r w:rsidR="0088510D" w:rsidRPr="000A176B">
          <w:rPr>
            <w:rStyle w:val="-"/>
            <w:noProof/>
          </w:rPr>
          <w:t>General</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_Toc65673955 \h </w:instrText>
        </w:r>
        <w:r w:rsidR="0088510D" w:rsidRPr="000A176B">
          <w:rPr>
            <w:noProof/>
            <w:webHidden/>
          </w:rPr>
        </w:r>
        <w:r w:rsidR="0088510D" w:rsidRPr="000A176B">
          <w:rPr>
            <w:noProof/>
            <w:webHidden/>
          </w:rPr>
          <w:fldChar w:fldCharType="separate"/>
        </w:r>
        <w:r w:rsidR="00990CC4">
          <w:rPr>
            <w:noProof/>
            <w:webHidden/>
          </w:rPr>
          <w:t>63</w:t>
        </w:r>
        <w:r w:rsidR="0088510D" w:rsidRPr="000A176B">
          <w:rPr>
            <w:noProof/>
            <w:webHidden/>
          </w:rPr>
          <w:fldChar w:fldCharType="end"/>
        </w:r>
      </w:hyperlink>
    </w:p>
    <w:p w14:paraId="48593CFE"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56" w:history="1">
        <w:r w:rsidR="0088510D" w:rsidRPr="000A176B">
          <w:rPr>
            <w:rStyle w:val="-"/>
            <w:noProof/>
          </w:rPr>
          <w:t>8.4.2</w:t>
        </w:r>
        <w:r w:rsidR="0088510D" w:rsidRPr="000A176B">
          <w:rPr>
            <w:rFonts w:asciiTheme="minorHAnsi" w:eastAsiaTheme="minorEastAsia" w:hAnsiTheme="minorHAnsi" w:cs="Times New Roman"/>
            <w:b w:val="0"/>
            <w:noProof/>
            <w:szCs w:val="22"/>
            <w:lang w:eastAsia="en-GB"/>
          </w:rPr>
          <w:tab/>
        </w:r>
        <w:r w:rsidR="0088510D" w:rsidRPr="000A176B">
          <w:rPr>
            <w:rStyle w:val="-"/>
            <w:noProof/>
          </w:rPr>
          <w:t>Factors influencing dynamic behaviour</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_Toc65673956 \h </w:instrText>
        </w:r>
        <w:r w:rsidR="0088510D" w:rsidRPr="000A176B">
          <w:rPr>
            <w:noProof/>
            <w:webHidden/>
          </w:rPr>
        </w:r>
        <w:r w:rsidR="0088510D" w:rsidRPr="000A176B">
          <w:rPr>
            <w:noProof/>
            <w:webHidden/>
          </w:rPr>
          <w:fldChar w:fldCharType="separate"/>
        </w:r>
        <w:r w:rsidR="00990CC4">
          <w:rPr>
            <w:noProof/>
            <w:webHidden/>
          </w:rPr>
          <w:t>63</w:t>
        </w:r>
        <w:r w:rsidR="0088510D" w:rsidRPr="000A176B">
          <w:rPr>
            <w:noProof/>
            <w:webHidden/>
          </w:rPr>
          <w:fldChar w:fldCharType="end"/>
        </w:r>
      </w:hyperlink>
    </w:p>
    <w:p w14:paraId="2285A927"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57" w:history="1">
        <w:r w:rsidR="0088510D" w:rsidRPr="000A176B">
          <w:rPr>
            <w:rStyle w:val="-"/>
            <w:noProof/>
          </w:rPr>
          <w:t>8.4.3</w:t>
        </w:r>
        <w:r w:rsidR="0088510D" w:rsidRPr="000A176B">
          <w:rPr>
            <w:rFonts w:asciiTheme="minorHAnsi" w:eastAsiaTheme="minorEastAsia" w:hAnsiTheme="minorHAnsi" w:cs="Times New Roman"/>
            <w:b w:val="0"/>
            <w:noProof/>
            <w:szCs w:val="22"/>
            <w:lang w:eastAsia="en-GB"/>
          </w:rPr>
          <w:tab/>
        </w:r>
        <w:r w:rsidR="0088510D" w:rsidRPr="000A176B">
          <w:rPr>
            <w:rStyle w:val="-"/>
            <w:noProof/>
          </w:rPr>
          <w:t>General design rules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_Toc65673957 \h </w:instrText>
        </w:r>
        <w:r w:rsidR="0088510D" w:rsidRPr="000A176B">
          <w:rPr>
            <w:noProof/>
            <w:webHidden/>
          </w:rPr>
        </w:r>
        <w:r w:rsidR="0088510D" w:rsidRPr="000A176B">
          <w:rPr>
            <w:noProof/>
            <w:webHidden/>
          </w:rPr>
          <w:fldChar w:fldCharType="separate"/>
        </w:r>
        <w:r w:rsidR="00990CC4">
          <w:rPr>
            <w:noProof/>
            <w:webHidden/>
          </w:rPr>
          <w:t>64</w:t>
        </w:r>
        <w:r w:rsidR="0088510D" w:rsidRPr="000A176B">
          <w:rPr>
            <w:noProof/>
            <w:webHidden/>
          </w:rPr>
          <w:fldChar w:fldCharType="end"/>
        </w:r>
      </w:hyperlink>
    </w:p>
    <w:p w14:paraId="7CB6FE94"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58" w:history="1">
        <w:r w:rsidR="0088510D" w:rsidRPr="000A176B">
          <w:rPr>
            <w:rStyle w:val="-"/>
            <w:noProof/>
          </w:rPr>
          <w:t>8.4.4</w:t>
        </w:r>
        <w:r w:rsidR="0088510D" w:rsidRPr="000A176B">
          <w:rPr>
            <w:rFonts w:asciiTheme="minorHAnsi" w:eastAsiaTheme="minorEastAsia" w:hAnsiTheme="minorHAnsi" w:cs="Times New Roman"/>
            <w:b w:val="0"/>
            <w:noProof/>
            <w:szCs w:val="22"/>
            <w:lang w:eastAsia="en-GB"/>
          </w:rPr>
          <w:tab/>
        </w:r>
        <w:r w:rsidR="0088510D" w:rsidRPr="000A176B">
          <w:rPr>
            <w:rStyle w:val="-"/>
            <w:noProof/>
          </w:rPr>
          <w:t>Conditions for requiring additional dynamic analysis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_Toc65673958 \h </w:instrText>
        </w:r>
        <w:r w:rsidR="0088510D" w:rsidRPr="000A176B">
          <w:rPr>
            <w:noProof/>
            <w:webHidden/>
          </w:rPr>
        </w:r>
        <w:r w:rsidR="0088510D" w:rsidRPr="000A176B">
          <w:rPr>
            <w:noProof/>
            <w:webHidden/>
          </w:rPr>
          <w:fldChar w:fldCharType="separate"/>
        </w:r>
        <w:r w:rsidR="00990CC4">
          <w:rPr>
            <w:noProof/>
            <w:webHidden/>
          </w:rPr>
          <w:t>64</w:t>
        </w:r>
        <w:r w:rsidR="0088510D" w:rsidRPr="000A176B">
          <w:rPr>
            <w:noProof/>
            <w:webHidden/>
          </w:rPr>
          <w:fldChar w:fldCharType="end"/>
        </w:r>
      </w:hyperlink>
    </w:p>
    <w:p w14:paraId="13516390"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59" w:history="1">
        <w:r w:rsidR="0088510D" w:rsidRPr="000A176B">
          <w:rPr>
            <w:rStyle w:val="-"/>
            <w:noProof/>
          </w:rPr>
          <w:t>8.4.5</w:t>
        </w:r>
        <w:r w:rsidR="0088510D" w:rsidRPr="000A176B">
          <w:rPr>
            <w:rFonts w:asciiTheme="minorHAnsi" w:eastAsiaTheme="minorEastAsia" w:hAnsiTheme="minorHAnsi" w:cs="Times New Roman"/>
            <w:b w:val="0"/>
            <w:noProof/>
            <w:szCs w:val="22"/>
            <w:lang w:eastAsia="en-GB"/>
          </w:rPr>
          <w:tab/>
        </w:r>
        <w:r w:rsidR="0088510D" w:rsidRPr="000A176B">
          <w:rPr>
            <w:rStyle w:val="-"/>
            <w:noProof/>
          </w:rPr>
          <w:t xml:space="preserve">Dynamic factor </w:t>
        </w:r>
        <w:r w:rsidR="0088510D" w:rsidRPr="000A176B">
          <w:rPr>
            <w:rStyle w:val="-"/>
            <w:i/>
            <w:noProof/>
          </w:rPr>
          <w:t>Φ</w:t>
        </w:r>
        <w:r w:rsidR="0088510D" w:rsidRPr="000A176B">
          <w:rPr>
            <w:rStyle w:val="-"/>
            <w:noProof/>
          </w:rPr>
          <w:t xml:space="preserve"> (</w:t>
        </w:r>
        <w:r w:rsidR="0088510D" w:rsidRPr="000A176B">
          <w:rPr>
            <w:rStyle w:val="-"/>
            <w:i/>
            <w:noProof/>
          </w:rPr>
          <w:t>Φ</w:t>
        </w:r>
        <w:r w:rsidR="0088510D" w:rsidRPr="000A176B">
          <w:rPr>
            <w:rStyle w:val="-"/>
            <w:noProof/>
            <w:position w:val="-6"/>
          </w:rPr>
          <w:t>2</w:t>
        </w:r>
        <w:r w:rsidR="0088510D" w:rsidRPr="000A176B">
          <w:rPr>
            <w:rStyle w:val="-"/>
            <w:noProof/>
          </w:rPr>
          <w:t xml:space="preserve">, </w:t>
        </w:r>
        <w:r w:rsidR="0088510D" w:rsidRPr="000A176B">
          <w:rPr>
            <w:rStyle w:val="-"/>
            <w:i/>
            <w:noProof/>
          </w:rPr>
          <w:t>Φ</w:t>
        </w:r>
        <w:r w:rsidR="0088510D" w:rsidRPr="000A176B">
          <w:rPr>
            <w:rStyle w:val="-"/>
            <w:noProof/>
            <w:position w:val="-6"/>
          </w:rPr>
          <w:t>3</w:t>
        </w:r>
        <w:r w:rsidR="0088510D" w:rsidRPr="000A176B">
          <w:rPr>
            <w:rStyle w:val="-"/>
            <w:noProof/>
          </w:rPr>
          <w:t>)</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_Toc65673959 \h </w:instrText>
        </w:r>
        <w:r w:rsidR="0088510D" w:rsidRPr="000A176B">
          <w:rPr>
            <w:noProof/>
            <w:webHidden/>
          </w:rPr>
        </w:r>
        <w:r w:rsidR="0088510D" w:rsidRPr="000A176B">
          <w:rPr>
            <w:noProof/>
            <w:webHidden/>
          </w:rPr>
          <w:fldChar w:fldCharType="separate"/>
        </w:r>
        <w:r w:rsidR="00990CC4">
          <w:rPr>
            <w:noProof/>
            <w:webHidden/>
          </w:rPr>
          <w:t>67</w:t>
        </w:r>
        <w:r w:rsidR="0088510D" w:rsidRPr="000A176B">
          <w:rPr>
            <w:noProof/>
            <w:webHidden/>
          </w:rPr>
          <w:fldChar w:fldCharType="end"/>
        </w:r>
      </w:hyperlink>
    </w:p>
    <w:p w14:paraId="34653F17"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60" w:history="1">
        <w:r w:rsidR="0088510D" w:rsidRPr="000A176B">
          <w:rPr>
            <w:rStyle w:val="-"/>
            <w:noProof/>
          </w:rPr>
          <w:t>8.4.6</w:t>
        </w:r>
        <w:r w:rsidR="0088510D" w:rsidRPr="000A176B">
          <w:rPr>
            <w:rFonts w:asciiTheme="minorHAnsi" w:eastAsiaTheme="minorEastAsia" w:hAnsiTheme="minorHAnsi" w:cs="Times New Roman"/>
            <w:b w:val="0"/>
            <w:noProof/>
            <w:szCs w:val="22"/>
            <w:lang w:eastAsia="en-GB"/>
          </w:rPr>
          <w:tab/>
        </w:r>
        <w:r w:rsidR="0088510D" w:rsidRPr="000A176B">
          <w:rPr>
            <w:rStyle w:val="-"/>
            <w:noProof/>
          </w:rPr>
          <w:t>Dynamic analysis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_Toc65673960 \h </w:instrText>
        </w:r>
        <w:r w:rsidR="0088510D" w:rsidRPr="000A176B">
          <w:rPr>
            <w:noProof/>
            <w:webHidden/>
          </w:rPr>
        </w:r>
        <w:r w:rsidR="0088510D" w:rsidRPr="000A176B">
          <w:rPr>
            <w:noProof/>
            <w:webHidden/>
          </w:rPr>
          <w:fldChar w:fldCharType="separate"/>
        </w:r>
        <w:r w:rsidR="00990CC4">
          <w:rPr>
            <w:noProof/>
            <w:webHidden/>
          </w:rPr>
          <w:t>72</w:t>
        </w:r>
        <w:r w:rsidR="0088510D" w:rsidRPr="000A176B">
          <w:rPr>
            <w:noProof/>
            <w:webHidden/>
          </w:rPr>
          <w:fldChar w:fldCharType="end"/>
        </w:r>
      </w:hyperlink>
    </w:p>
    <w:p w14:paraId="2B321C8A"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961" w:history="1">
        <w:r w:rsidR="0088510D" w:rsidRPr="000A176B">
          <w:rPr>
            <w:rStyle w:val="-"/>
            <w:noProof/>
          </w:rPr>
          <w:t>8.5</w:t>
        </w:r>
        <w:r w:rsidR="0088510D" w:rsidRPr="000A176B">
          <w:rPr>
            <w:rFonts w:asciiTheme="minorHAnsi" w:eastAsiaTheme="minorEastAsia" w:hAnsiTheme="minorHAnsi" w:cs="Times New Roman"/>
            <w:b w:val="0"/>
            <w:noProof/>
            <w:szCs w:val="22"/>
            <w:lang w:eastAsia="en-GB"/>
          </w:rPr>
          <w:tab/>
        </w:r>
        <w:r w:rsidR="0088510D" w:rsidRPr="000A176B">
          <w:rPr>
            <w:rStyle w:val="-"/>
            <w:noProof/>
          </w:rPr>
          <w:t>Horizontal forces — characteristic values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_Toc65673961 \h </w:instrText>
        </w:r>
        <w:r w:rsidR="0088510D" w:rsidRPr="000A176B">
          <w:rPr>
            <w:noProof/>
            <w:webHidden/>
          </w:rPr>
        </w:r>
        <w:r w:rsidR="0088510D" w:rsidRPr="000A176B">
          <w:rPr>
            <w:noProof/>
            <w:webHidden/>
          </w:rPr>
          <w:fldChar w:fldCharType="separate"/>
        </w:r>
        <w:r w:rsidR="00990CC4">
          <w:rPr>
            <w:noProof/>
            <w:webHidden/>
          </w:rPr>
          <w:t>82</w:t>
        </w:r>
        <w:r w:rsidR="0088510D" w:rsidRPr="000A176B">
          <w:rPr>
            <w:noProof/>
            <w:webHidden/>
          </w:rPr>
          <w:fldChar w:fldCharType="end"/>
        </w:r>
      </w:hyperlink>
    </w:p>
    <w:p w14:paraId="3C7DA30A"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62" w:history="1">
        <w:r w:rsidR="0088510D" w:rsidRPr="000A176B">
          <w:rPr>
            <w:rStyle w:val="-"/>
            <w:noProof/>
          </w:rPr>
          <w:t>8.5.1</w:t>
        </w:r>
        <w:r w:rsidR="0088510D" w:rsidRPr="000A176B">
          <w:rPr>
            <w:rFonts w:asciiTheme="minorHAnsi" w:eastAsiaTheme="minorEastAsia" w:hAnsiTheme="minorHAnsi" w:cs="Times New Roman"/>
            <w:b w:val="0"/>
            <w:noProof/>
            <w:szCs w:val="22"/>
            <w:lang w:eastAsia="en-GB"/>
          </w:rPr>
          <w:tab/>
        </w:r>
        <w:r w:rsidR="0088510D" w:rsidRPr="000A176B">
          <w:rPr>
            <w:rStyle w:val="-"/>
            <w:noProof/>
          </w:rPr>
          <w:t>Centrifugal forces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_Toc65673962 \h </w:instrText>
        </w:r>
        <w:r w:rsidR="0088510D" w:rsidRPr="000A176B">
          <w:rPr>
            <w:noProof/>
            <w:webHidden/>
          </w:rPr>
        </w:r>
        <w:r w:rsidR="0088510D" w:rsidRPr="000A176B">
          <w:rPr>
            <w:noProof/>
            <w:webHidden/>
          </w:rPr>
          <w:fldChar w:fldCharType="separate"/>
        </w:r>
        <w:r w:rsidR="00990CC4">
          <w:rPr>
            <w:noProof/>
            <w:webHidden/>
          </w:rPr>
          <w:t>82</w:t>
        </w:r>
        <w:r w:rsidR="0088510D" w:rsidRPr="000A176B">
          <w:rPr>
            <w:noProof/>
            <w:webHidden/>
          </w:rPr>
          <w:fldChar w:fldCharType="end"/>
        </w:r>
      </w:hyperlink>
    </w:p>
    <w:p w14:paraId="3AE4865B"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63" w:history="1">
        <w:r w:rsidR="0088510D" w:rsidRPr="000A176B">
          <w:rPr>
            <w:rStyle w:val="-"/>
            <w:noProof/>
          </w:rPr>
          <w:t>8.5.2</w:t>
        </w:r>
        <w:r w:rsidR="0088510D" w:rsidRPr="000A176B">
          <w:rPr>
            <w:rFonts w:asciiTheme="minorHAnsi" w:eastAsiaTheme="minorEastAsia" w:hAnsiTheme="minorHAnsi" w:cs="Times New Roman"/>
            <w:b w:val="0"/>
            <w:noProof/>
            <w:szCs w:val="22"/>
            <w:lang w:eastAsia="en-GB"/>
          </w:rPr>
          <w:tab/>
        </w:r>
        <w:r w:rsidR="0088510D" w:rsidRPr="000A176B">
          <w:rPr>
            <w:rStyle w:val="-"/>
            <w:noProof/>
          </w:rPr>
          <w:t>Nosing force</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_Toc65673963 \h </w:instrText>
        </w:r>
        <w:r w:rsidR="0088510D" w:rsidRPr="000A176B">
          <w:rPr>
            <w:noProof/>
            <w:webHidden/>
          </w:rPr>
        </w:r>
        <w:r w:rsidR="0088510D" w:rsidRPr="000A176B">
          <w:rPr>
            <w:noProof/>
            <w:webHidden/>
          </w:rPr>
          <w:fldChar w:fldCharType="separate"/>
        </w:r>
        <w:r w:rsidR="00990CC4">
          <w:rPr>
            <w:noProof/>
            <w:webHidden/>
          </w:rPr>
          <w:t>87</w:t>
        </w:r>
        <w:r w:rsidR="0088510D" w:rsidRPr="000A176B">
          <w:rPr>
            <w:noProof/>
            <w:webHidden/>
          </w:rPr>
          <w:fldChar w:fldCharType="end"/>
        </w:r>
      </w:hyperlink>
    </w:p>
    <w:p w14:paraId="6C033516"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64" w:history="1">
        <w:r w:rsidR="0088510D" w:rsidRPr="000A176B">
          <w:rPr>
            <w:rStyle w:val="-"/>
            <w:noProof/>
          </w:rPr>
          <w:t>8.5.3</w:t>
        </w:r>
        <w:r w:rsidR="0088510D" w:rsidRPr="000A176B">
          <w:rPr>
            <w:rFonts w:asciiTheme="minorHAnsi" w:eastAsiaTheme="minorEastAsia" w:hAnsiTheme="minorHAnsi" w:cs="Times New Roman"/>
            <w:b w:val="0"/>
            <w:noProof/>
            <w:szCs w:val="22"/>
            <w:lang w:eastAsia="en-GB"/>
          </w:rPr>
          <w:tab/>
        </w:r>
        <w:r w:rsidR="0088510D" w:rsidRPr="000A176B">
          <w:rPr>
            <w:rStyle w:val="-"/>
            <w:noProof/>
          </w:rPr>
          <w:t>Actions due to traction and braking</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_Toc65673964 \h </w:instrText>
        </w:r>
        <w:r w:rsidR="0088510D" w:rsidRPr="000A176B">
          <w:rPr>
            <w:noProof/>
            <w:webHidden/>
          </w:rPr>
        </w:r>
        <w:r w:rsidR="0088510D" w:rsidRPr="000A176B">
          <w:rPr>
            <w:noProof/>
            <w:webHidden/>
          </w:rPr>
          <w:fldChar w:fldCharType="separate"/>
        </w:r>
        <w:r w:rsidR="00990CC4">
          <w:rPr>
            <w:noProof/>
            <w:webHidden/>
          </w:rPr>
          <w:t>87</w:t>
        </w:r>
        <w:r w:rsidR="0088510D" w:rsidRPr="000A176B">
          <w:rPr>
            <w:noProof/>
            <w:webHidden/>
          </w:rPr>
          <w:fldChar w:fldCharType="end"/>
        </w:r>
      </w:hyperlink>
    </w:p>
    <w:p w14:paraId="521879A3"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65" w:history="1">
        <w:r w:rsidR="0088510D" w:rsidRPr="000A176B">
          <w:rPr>
            <w:rStyle w:val="-"/>
            <w:noProof/>
          </w:rPr>
          <w:t>8.5.4</w:t>
        </w:r>
        <w:r w:rsidR="0088510D" w:rsidRPr="000A176B">
          <w:rPr>
            <w:rFonts w:asciiTheme="minorHAnsi" w:eastAsiaTheme="minorEastAsia" w:hAnsiTheme="minorHAnsi" w:cs="Times New Roman"/>
            <w:b w:val="0"/>
            <w:noProof/>
            <w:szCs w:val="22"/>
            <w:lang w:eastAsia="en-GB"/>
          </w:rPr>
          <w:tab/>
        </w:r>
        <w:r w:rsidR="0088510D" w:rsidRPr="000A176B">
          <w:rPr>
            <w:rStyle w:val="-"/>
            <w:noProof/>
          </w:rPr>
          <w:t>Combined response of structure and track to variable actions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_Toc65673965 \h </w:instrText>
        </w:r>
        <w:r w:rsidR="0088510D" w:rsidRPr="000A176B">
          <w:rPr>
            <w:noProof/>
            <w:webHidden/>
          </w:rPr>
        </w:r>
        <w:r w:rsidR="0088510D" w:rsidRPr="000A176B">
          <w:rPr>
            <w:noProof/>
            <w:webHidden/>
          </w:rPr>
          <w:fldChar w:fldCharType="separate"/>
        </w:r>
        <w:r w:rsidR="00990CC4">
          <w:rPr>
            <w:noProof/>
            <w:webHidden/>
          </w:rPr>
          <w:t>88</w:t>
        </w:r>
        <w:r w:rsidR="0088510D" w:rsidRPr="000A176B">
          <w:rPr>
            <w:noProof/>
            <w:webHidden/>
          </w:rPr>
          <w:fldChar w:fldCharType="end"/>
        </w:r>
      </w:hyperlink>
    </w:p>
    <w:p w14:paraId="0FFF4ABE"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966" w:history="1">
        <w:r w:rsidR="0088510D" w:rsidRPr="000A176B">
          <w:rPr>
            <w:rStyle w:val="-"/>
            <w:noProof/>
          </w:rPr>
          <w:t>8.6</w:t>
        </w:r>
        <w:r w:rsidR="0088510D" w:rsidRPr="000A176B">
          <w:rPr>
            <w:rFonts w:asciiTheme="minorHAnsi" w:eastAsiaTheme="minorEastAsia" w:hAnsiTheme="minorHAnsi" w:cs="Times New Roman"/>
            <w:b w:val="0"/>
            <w:noProof/>
            <w:szCs w:val="22"/>
            <w:lang w:eastAsia="en-GB"/>
          </w:rPr>
          <w:tab/>
        </w:r>
        <w:r w:rsidR="0088510D" w:rsidRPr="000A176B">
          <w:rPr>
            <w:rStyle w:val="-"/>
            <w:noProof/>
          </w:rPr>
          <w:t>Aerodynamic actions from passing trains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_Toc65673966 \h </w:instrText>
        </w:r>
        <w:r w:rsidR="0088510D" w:rsidRPr="000A176B">
          <w:rPr>
            <w:noProof/>
            <w:webHidden/>
          </w:rPr>
        </w:r>
        <w:r w:rsidR="0088510D" w:rsidRPr="000A176B">
          <w:rPr>
            <w:noProof/>
            <w:webHidden/>
          </w:rPr>
          <w:fldChar w:fldCharType="separate"/>
        </w:r>
        <w:r w:rsidR="00990CC4">
          <w:rPr>
            <w:noProof/>
            <w:webHidden/>
          </w:rPr>
          <w:t>100</w:t>
        </w:r>
        <w:r w:rsidR="0088510D" w:rsidRPr="000A176B">
          <w:rPr>
            <w:noProof/>
            <w:webHidden/>
          </w:rPr>
          <w:fldChar w:fldCharType="end"/>
        </w:r>
      </w:hyperlink>
    </w:p>
    <w:p w14:paraId="4FE31D69"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67" w:history="1">
        <w:r w:rsidR="0088510D" w:rsidRPr="000A176B">
          <w:rPr>
            <w:rStyle w:val="-"/>
            <w:noProof/>
          </w:rPr>
          <w:t>8.6.1</w:t>
        </w:r>
        <w:r w:rsidR="0088510D" w:rsidRPr="000A176B">
          <w:rPr>
            <w:rFonts w:asciiTheme="minorHAnsi" w:eastAsiaTheme="minorEastAsia" w:hAnsiTheme="minorHAnsi" w:cs="Times New Roman"/>
            <w:b w:val="0"/>
            <w:noProof/>
            <w:szCs w:val="22"/>
            <w:lang w:eastAsia="en-GB"/>
          </w:rPr>
          <w:tab/>
        </w:r>
        <w:r w:rsidR="0088510D" w:rsidRPr="000A176B">
          <w:rPr>
            <w:rStyle w:val="-"/>
            <w:noProof/>
          </w:rPr>
          <w:t>General</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_Toc65673967 \h </w:instrText>
        </w:r>
        <w:r w:rsidR="0088510D" w:rsidRPr="000A176B">
          <w:rPr>
            <w:noProof/>
            <w:webHidden/>
          </w:rPr>
        </w:r>
        <w:r w:rsidR="0088510D" w:rsidRPr="000A176B">
          <w:rPr>
            <w:noProof/>
            <w:webHidden/>
          </w:rPr>
          <w:fldChar w:fldCharType="separate"/>
        </w:r>
        <w:r w:rsidR="00990CC4">
          <w:rPr>
            <w:noProof/>
            <w:webHidden/>
          </w:rPr>
          <w:t>100</w:t>
        </w:r>
        <w:r w:rsidR="0088510D" w:rsidRPr="000A176B">
          <w:rPr>
            <w:noProof/>
            <w:webHidden/>
          </w:rPr>
          <w:fldChar w:fldCharType="end"/>
        </w:r>
      </w:hyperlink>
    </w:p>
    <w:p w14:paraId="56EC1C6F"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68" w:history="1">
        <w:r w:rsidR="0088510D" w:rsidRPr="000A176B">
          <w:rPr>
            <w:rStyle w:val="-"/>
            <w:noProof/>
          </w:rPr>
          <w:t>8.6.2</w:t>
        </w:r>
        <w:r w:rsidR="0088510D" w:rsidRPr="000A176B">
          <w:rPr>
            <w:rFonts w:asciiTheme="minorHAnsi" w:eastAsiaTheme="minorEastAsia" w:hAnsiTheme="minorHAnsi" w:cs="Times New Roman"/>
            <w:b w:val="0"/>
            <w:noProof/>
            <w:szCs w:val="22"/>
            <w:lang w:eastAsia="en-GB"/>
          </w:rPr>
          <w:tab/>
        </w:r>
        <w:r w:rsidR="0088510D" w:rsidRPr="000A176B">
          <w:rPr>
            <w:rStyle w:val="-"/>
            <w:noProof/>
          </w:rPr>
          <w:t>Simple vertical surfaces parallel to the track (e.g. noise barriers)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_Toc65673968 \h </w:instrText>
        </w:r>
        <w:r w:rsidR="0088510D" w:rsidRPr="000A176B">
          <w:rPr>
            <w:noProof/>
            <w:webHidden/>
          </w:rPr>
        </w:r>
        <w:r w:rsidR="0088510D" w:rsidRPr="000A176B">
          <w:rPr>
            <w:noProof/>
            <w:webHidden/>
          </w:rPr>
          <w:fldChar w:fldCharType="separate"/>
        </w:r>
        <w:r w:rsidR="00990CC4">
          <w:rPr>
            <w:noProof/>
            <w:webHidden/>
          </w:rPr>
          <w:t>100</w:t>
        </w:r>
        <w:r w:rsidR="0088510D" w:rsidRPr="000A176B">
          <w:rPr>
            <w:noProof/>
            <w:webHidden/>
          </w:rPr>
          <w:fldChar w:fldCharType="end"/>
        </w:r>
      </w:hyperlink>
    </w:p>
    <w:p w14:paraId="3B0BBF9E"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69" w:history="1">
        <w:r w:rsidR="0088510D" w:rsidRPr="000A176B">
          <w:rPr>
            <w:rStyle w:val="-"/>
            <w:noProof/>
          </w:rPr>
          <w:t>8.6.3</w:t>
        </w:r>
        <w:r w:rsidR="0088510D" w:rsidRPr="000A176B">
          <w:rPr>
            <w:rFonts w:asciiTheme="minorHAnsi" w:eastAsiaTheme="minorEastAsia" w:hAnsiTheme="minorHAnsi" w:cs="Times New Roman"/>
            <w:b w:val="0"/>
            <w:noProof/>
            <w:szCs w:val="22"/>
            <w:lang w:eastAsia="en-GB"/>
          </w:rPr>
          <w:tab/>
        </w:r>
        <w:r w:rsidR="0088510D" w:rsidRPr="000A176B">
          <w:rPr>
            <w:rStyle w:val="-"/>
            <w:noProof/>
          </w:rPr>
          <w:t>Simple horizontal surfaces above the track (e.g. overhead protective structures)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_Toc65673969 \h </w:instrText>
        </w:r>
        <w:r w:rsidR="0088510D" w:rsidRPr="000A176B">
          <w:rPr>
            <w:noProof/>
            <w:webHidden/>
          </w:rPr>
        </w:r>
        <w:r w:rsidR="0088510D" w:rsidRPr="000A176B">
          <w:rPr>
            <w:noProof/>
            <w:webHidden/>
          </w:rPr>
          <w:fldChar w:fldCharType="separate"/>
        </w:r>
        <w:r w:rsidR="00990CC4">
          <w:rPr>
            <w:noProof/>
            <w:webHidden/>
          </w:rPr>
          <w:t>106</w:t>
        </w:r>
        <w:r w:rsidR="0088510D" w:rsidRPr="000A176B">
          <w:rPr>
            <w:noProof/>
            <w:webHidden/>
          </w:rPr>
          <w:fldChar w:fldCharType="end"/>
        </w:r>
      </w:hyperlink>
    </w:p>
    <w:p w14:paraId="4CC2DC73"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70" w:history="1">
        <w:r w:rsidR="0088510D" w:rsidRPr="000A176B">
          <w:rPr>
            <w:rStyle w:val="-"/>
            <w:noProof/>
          </w:rPr>
          <w:t>8.6.4</w:t>
        </w:r>
        <w:r w:rsidR="0088510D" w:rsidRPr="000A176B">
          <w:rPr>
            <w:rFonts w:asciiTheme="minorHAnsi" w:eastAsiaTheme="minorEastAsia" w:hAnsiTheme="minorHAnsi" w:cs="Times New Roman"/>
            <w:b w:val="0"/>
            <w:noProof/>
            <w:szCs w:val="22"/>
            <w:lang w:eastAsia="en-GB"/>
          </w:rPr>
          <w:tab/>
        </w:r>
        <w:r w:rsidR="0088510D" w:rsidRPr="000A176B">
          <w:rPr>
            <w:rStyle w:val="-"/>
            <w:noProof/>
          </w:rPr>
          <w:t>Simple horizontal surfaces adjacent to the track (e.g. platform canopies with no vertical wall)</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_Toc65673970 \h </w:instrText>
        </w:r>
        <w:r w:rsidR="0088510D" w:rsidRPr="000A176B">
          <w:rPr>
            <w:noProof/>
            <w:webHidden/>
          </w:rPr>
        </w:r>
        <w:r w:rsidR="0088510D" w:rsidRPr="000A176B">
          <w:rPr>
            <w:noProof/>
            <w:webHidden/>
          </w:rPr>
          <w:fldChar w:fldCharType="separate"/>
        </w:r>
        <w:r w:rsidR="00990CC4">
          <w:rPr>
            <w:noProof/>
            <w:webHidden/>
          </w:rPr>
          <w:t>108</w:t>
        </w:r>
        <w:r w:rsidR="0088510D" w:rsidRPr="000A176B">
          <w:rPr>
            <w:noProof/>
            <w:webHidden/>
          </w:rPr>
          <w:fldChar w:fldCharType="end"/>
        </w:r>
      </w:hyperlink>
    </w:p>
    <w:p w14:paraId="6A900FA0"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71" w:history="1">
        <w:r w:rsidR="0088510D" w:rsidRPr="000A176B">
          <w:rPr>
            <w:rStyle w:val="-"/>
            <w:noProof/>
          </w:rPr>
          <w:t>8.6.5</w:t>
        </w:r>
        <w:r w:rsidR="0088510D" w:rsidRPr="000A176B">
          <w:rPr>
            <w:rFonts w:asciiTheme="minorHAnsi" w:eastAsiaTheme="minorEastAsia" w:hAnsiTheme="minorHAnsi" w:cs="Times New Roman"/>
            <w:b w:val="0"/>
            <w:noProof/>
            <w:szCs w:val="22"/>
            <w:lang w:eastAsia="en-GB"/>
          </w:rPr>
          <w:tab/>
        </w:r>
        <w:r w:rsidR="0088510D" w:rsidRPr="000A176B">
          <w:rPr>
            <w:rStyle w:val="-"/>
            <w:noProof/>
          </w:rPr>
          <w:t>Multiple-surface structures alongside the track with vertical and horizontal or inclined surfaces (e.g. bent noise barriers, platform canopies with vertical walls etc.)</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_Toc65673971 \h </w:instrText>
        </w:r>
        <w:r w:rsidR="0088510D" w:rsidRPr="000A176B">
          <w:rPr>
            <w:noProof/>
            <w:webHidden/>
          </w:rPr>
        </w:r>
        <w:r w:rsidR="0088510D" w:rsidRPr="000A176B">
          <w:rPr>
            <w:noProof/>
            <w:webHidden/>
          </w:rPr>
          <w:fldChar w:fldCharType="separate"/>
        </w:r>
        <w:r w:rsidR="00990CC4">
          <w:rPr>
            <w:noProof/>
            <w:webHidden/>
          </w:rPr>
          <w:t>109</w:t>
        </w:r>
        <w:r w:rsidR="0088510D" w:rsidRPr="000A176B">
          <w:rPr>
            <w:noProof/>
            <w:webHidden/>
          </w:rPr>
          <w:fldChar w:fldCharType="end"/>
        </w:r>
      </w:hyperlink>
    </w:p>
    <w:p w14:paraId="33B463E3"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72" w:history="1">
        <w:r w:rsidR="0088510D" w:rsidRPr="000A176B">
          <w:rPr>
            <w:rStyle w:val="-"/>
            <w:noProof/>
          </w:rPr>
          <w:t>8.6.6</w:t>
        </w:r>
        <w:r w:rsidR="0088510D" w:rsidRPr="000A176B">
          <w:rPr>
            <w:rFonts w:asciiTheme="minorHAnsi" w:eastAsiaTheme="minorEastAsia" w:hAnsiTheme="minorHAnsi" w:cs="Times New Roman"/>
            <w:b w:val="0"/>
            <w:noProof/>
            <w:szCs w:val="22"/>
            <w:lang w:eastAsia="en-GB"/>
          </w:rPr>
          <w:tab/>
        </w:r>
        <w:r w:rsidR="0088510D" w:rsidRPr="000A176B">
          <w:rPr>
            <w:rStyle w:val="-"/>
            <w:noProof/>
          </w:rPr>
          <w:t>Surfaces enclosing the structure gauge of the tracks over a limited length (up to 20 m) (horizontal surface above the tracks and at least one vertical wall, e.g. scaffolding, temporary constructions)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_Toc65673972 \h </w:instrText>
        </w:r>
        <w:r w:rsidR="0088510D" w:rsidRPr="000A176B">
          <w:rPr>
            <w:noProof/>
            <w:webHidden/>
          </w:rPr>
        </w:r>
        <w:r w:rsidR="0088510D" w:rsidRPr="000A176B">
          <w:rPr>
            <w:noProof/>
            <w:webHidden/>
          </w:rPr>
          <w:fldChar w:fldCharType="separate"/>
        </w:r>
        <w:r w:rsidR="00990CC4">
          <w:rPr>
            <w:noProof/>
            <w:webHidden/>
          </w:rPr>
          <w:t>110</w:t>
        </w:r>
        <w:r w:rsidR="0088510D" w:rsidRPr="000A176B">
          <w:rPr>
            <w:noProof/>
            <w:webHidden/>
          </w:rPr>
          <w:fldChar w:fldCharType="end"/>
        </w:r>
      </w:hyperlink>
    </w:p>
    <w:p w14:paraId="2A68D17C"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973" w:history="1">
        <w:r w:rsidR="0088510D" w:rsidRPr="000A176B">
          <w:rPr>
            <w:rStyle w:val="-"/>
            <w:noProof/>
          </w:rPr>
          <w:t>8.7</w:t>
        </w:r>
        <w:r w:rsidR="0088510D" w:rsidRPr="000A176B">
          <w:rPr>
            <w:rFonts w:asciiTheme="minorHAnsi" w:eastAsiaTheme="minorEastAsia" w:hAnsiTheme="minorHAnsi" w:cs="Times New Roman"/>
            <w:b w:val="0"/>
            <w:noProof/>
            <w:szCs w:val="22"/>
            <w:lang w:eastAsia="en-GB"/>
          </w:rPr>
          <w:tab/>
        </w:r>
        <w:r w:rsidR="0088510D" w:rsidRPr="000A176B">
          <w:rPr>
            <w:rStyle w:val="-"/>
            <w:noProof/>
          </w:rPr>
          <w:t>Derailment and other actions for railway bridges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_Toc65673973 \h </w:instrText>
        </w:r>
        <w:r w:rsidR="0088510D" w:rsidRPr="000A176B">
          <w:rPr>
            <w:noProof/>
            <w:webHidden/>
          </w:rPr>
        </w:r>
        <w:r w:rsidR="0088510D" w:rsidRPr="000A176B">
          <w:rPr>
            <w:noProof/>
            <w:webHidden/>
          </w:rPr>
          <w:fldChar w:fldCharType="separate"/>
        </w:r>
        <w:r w:rsidR="00990CC4">
          <w:rPr>
            <w:noProof/>
            <w:webHidden/>
          </w:rPr>
          <w:t>110</w:t>
        </w:r>
        <w:r w:rsidR="0088510D" w:rsidRPr="000A176B">
          <w:rPr>
            <w:noProof/>
            <w:webHidden/>
          </w:rPr>
          <w:fldChar w:fldCharType="end"/>
        </w:r>
      </w:hyperlink>
    </w:p>
    <w:p w14:paraId="1239499B"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74" w:history="1">
        <w:r w:rsidR="0088510D" w:rsidRPr="000A176B">
          <w:rPr>
            <w:rStyle w:val="-"/>
            <w:noProof/>
          </w:rPr>
          <w:t>8.7.1</w:t>
        </w:r>
        <w:r w:rsidR="0088510D" w:rsidRPr="000A176B">
          <w:rPr>
            <w:rFonts w:asciiTheme="minorHAnsi" w:eastAsiaTheme="minorEastAsia" w:hAnsiTheme="minorHAnsi" w:cs="Times New Roman"/>
            <w:b w:val="0"/>
            <w:noProof/>
            <w:szCs w:val="22"/>
            <w:lang w:eastAsia="en-GB"/>
          </w:rPr>
          <w:tab/>
        </w:r>
        <w:r w:rsidR="0088510D" w:rsidRPr="000A176B">
          <w:rPr>
            <w:rStyle w:val="-"/>
            <w:noProof/>
          </w:rPr>
          <w:t>General</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_Toc65673974 \h </w:instrText>
        </w:r>
        <w:r w:rsidR="0088510D" w:rsidRPr="000A176B">
          <w:rPr>
            <w:noProof/>
            <w:webHidden/>
          </w:rPr>
        </w:r>
        <w:r w:rsidR="0088510D" w:rsidRPr="000A176B">
          <w:rPr>
            <w:noProof/>
            <w:webHidden/>
          </w:rPr>
          <w:fldChar w:fldCharType="separate"/>
        </w:r>
        <w:r w:rsidR="00990CC4">
          <w:rPr>
            <w:noProof/>
            <w:webHidden/>
          </w:rPr>
          <w:t>110</w:t>
        </w:r>
        <w:r w:rsidR="0088510D" w:rsidRPr="000A176B">
          <w:rPr>
            <w:noProof/>
            <w:webHidden/>
          </w:rPr>
          <w:fldChar w:fldCharType="end"/>
        </w:r>
      </w:hyperlink>
    </w:p>
    <w:p w14:paraId="3AC984B1"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75" w:history="1">
        <w:r w:rsidR="0088510D" w:rsidRPr="000A176B">
          <w:rPr>
            <w:rStyle w:val="-"/>
            <w:noProof/>
          </w:rPr>
          <w:t>8.7.2</w:t>
        </w:r>
        <w:r w:rsidR="0088510D" w:rsidRPr="000A176B">
          <w:rPr>
            <w:rFonts w:asciiTheme="minorHAnsi" w:eastAsiaTheme="minorEastAsia" w:hAnsiTheme="minorHAnsi" w:cs="Times New Roman"/>
            <w:b w:val="0"/>
            <w:noProof/>
            <w:szCs w:val="22"/>
            <w:lang w:eastAsia="en-GB"/>
          </w:rPr>
          <w:tab/>
        </w:r>
        <w:r w:rsidR="0088510D" w:rsidRPr="000A176B">
          <w:rPr>
            <w:rStyle w:val="-"/>
            <w:noProof/>
          </w:rPr>
          <w:t>Derailment actions from rail traffic on a railway bridge</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_Toc65673975 \h </w:instrText>
        </w:r>
        <w:r w:rsidR="0088510D" w:rsidRPr="000A176B">
          <w:rPr>
            <w:noProof/>
            <w:webHidden/>
          </w:rPr>
        </w:r>
        <w:r w:rsidR="0088510D" w:rsidRPr="000A176B">
          <w:rPr>
            <w:noProof/>
            <w:webHidden/>
          </w:rPr>
          <w:fldChar w:fldCharType="separate"/>
        </w:r>
        <w:r w:rsidR="00990CC4">
          <w:rPr>
            <w:noProof/>
            <w:webHidden/>
          </w:rPr>
          <w:t>111</w:t>
        </w:r>
        <w:r w:rsidR="0088510D" w:rsidRPr="000A176B">
          <w:rPr>
            <w:noProof/>
            <w:webHidden/>
          </w:rPr>
          <w:fldChar w:fldCharType="end"/>
        </w:r>
      </w:hyperlink>
    </w:p>
    <w:p w14:paraId="5FF45BC8"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76" w:history="1">
        <w:r w:rsidR="0088510D" w:rsidRPr="000A176B">
          <w:rPr>
            <w:rStyle w:val="-"/>
            <w:noProof/>
          </w:rPr>
          <w:t>8.7.3</w:t>
        </w:r>
        <w:r w:rsidR="0088510D" w:rsidRPr="000A176B">
          <w:rPr>
            <w:rFonts w:asciiTheme="minorHAnsi" w:eastAsiaTheme="minorEastAsia" w:hAnsiTheme="minorHAnsi" w:cs="Times New Roman"/>
            <w:b w:val="0"/>
            <w:noProof/>
            <w:szCs w:val="22"/>
            <w:lang w:eastAsia="en-GB"/>
          </w:rPr>
          <w:tab/>
        </w:r>
        <w:r w:rsidR="0088510D" w:rsidRPr="000A176B">
          <w:rPr>
            <w:rStyle w:val="-"/>
            <w:noProof/>
          </w:rPr>
          <w:t>Derailment under or adjacent to a structure and other actions for Accidental Design Situations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_Toc65673976 \h </w:instrText>
        </w:r>
        <w:r w:rsidR="0088510D" w:rsidRPr="000A176B">
          <w:rPr>
            <w:noProof/>
            <w:webHidden/>
          </w:rPr>
        </w:r>
        <w:r w:rsidR="0088510D" w:rsidRPr="000A176B">
          <w:rPr>
            <w:noProof/>
            <w:webHidden/>
          </w:rPr>
          <w:fldChar w:fldCharType="separate"/>
        </w:r>
        <w:r w:rsidR="00990CC4">
          <w:rPr>
            <w:noProof/>
            <w:webHidden/>
          </w:rPr>
          <w:t>112</w:t>
        </w:r>
        <w:r w:rsidR="0088510D" w:rsidRPr="000A176B">
          <w:rPr>
            <w:noProof/>
            <w:webHidden/>
          </w:rPr>
          <w:fldChar w:fldCharType="end"/>
        </w:r>
      </w:hyperlink>
    </w:p>
    <w:p w14:paraId="3C71ED8F"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77" w:history="1">
        <w:r w:rsidR="0088510D" w:rsidRPr="000A176B">
          <w:rPr>
            <w:rStyle w:val="-"/>
            <w:noProof/>
          </w:rPr>
          <w:t>8.7.4</w:t>
        </w:r>
        <w:r w:rsidR="0088510D" w:rsidRPr="000A176B">
          <w:rPr>
            <w:rFonts w:asciiTheme="minorHAnsi" w:eastAsiaTheme="minorEastAsia" w:hAnsiTheme="minorHAnsi" w:cs="Times New Roman"/>
            <w:b w:val="0"/>
            <w:noProof/>
            <w:szCs w:val="22"/>
            <w:lang w:eastAsia="en-GB"/>
          </w:rPr>
          <w:tab/>
        </w:r>
        <w:r w:rsidR="0088510D" w:rsidRPr="000A176B">
          <w:rPr>
            <w:rStyle w:val="-"/>
            <w:noProof/>
          </w:rPr>
          <w:t>Other actions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_Toc65673977 \h </w:instrText>
        </w:r>
        <w:r w:rsidR="0088510D" w:rsidRPr="000A176B">
          <w:rPr>
            <w:noProof/>
            <w:webHidden/>
          </w:rPr>
        </w:r>
        <w:r w:rsidR="0088510D" w:rsidRPr="000A176B">
          <w:rPr>
            <w:noProof/>
            <w:webHidden/>
          </w:rPr>
          <w:fldChar w:fldCharType="separate"/>
        </w:r>
        <w:r w:rsidR="00990CC4">
          <w:rPr>
            <w:noProof/>
            <w:webHidden/>
          </w:rPr>
          <w:t>113</w:t>
        </w:r>
        <w:r w:rsidR="0088510D" w:rsidRPr="000A176B">
          <w:rPr>
            <w:noProof/>
            <w:webHidden/>
          </w:rPr>
          <w:fldChar w:fldCharType="end"/>
        </w:r>
      </w:hyperlink>
    </w:p>
    <w:p w14:paraId="79B361FC"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978" w:history="1">
        <w:r w:rsidR="0088510D" w:rsidRPr="000A176B">
          <w:rPr>
            <w:rStyle w:val="-"/>
            <w:noProof/>
          </w:rPr>
          <w:t>8.8</w:t>
        </w:r>
        <w:r w:rsidR="0088510D" w:rsidRPr="000A176B">
          <w:rPr>
            <w:rFonts w:asciiTheme="minorHAnsi" w:eastAsiaTheme="minorEastAsia" w:hAnsiTheme="minorHAnsi" w:cs="Times New Roman"/>
            <w:b w:val="0"/>
            <w:noProof/>
            <w:szCs w:val="22"/>
            <w:lang w:eastAsia="en-GB"/>
          </w:rPr>
          <w:tab/>
        </w:r>
        <w:r w:rsidR="0088510D" w:rsidRPr="000A176B">
          <w:rPr>
            <w:rStyle w:val="-"/>
            <w:noProof/>
          </w:rPr>
          <w:t>Further application rules for traffic loads on railway bridges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_Toc65673978 \h </w:instrText>
        </w:r>
        <w:r w:rsidR="0088510D" w:rsidRPr="000A176B">
          <w:rPr>
            <w:noProof/>
            <w:webHidden/>
          </w:rPr>
        </w:r>
        <w:r w:rsidR="0088510D" w:rsidRPr="000A176B">
          <w:rPr>
            <w:noProof/>
            <w:webHidden/>
          </w:rPr>
          <w:fldChar w:fldCharType="separate"/>
        </w:r>
        <w:r w:rsidR="00990CC4">
          <w:rPr>
            <w:noProof/>
            <w:webHidden/>
          </w:rPr>
          <w:t>113</w:t>
        </w:r>
        <w:r w:rsidR="0088510D" w:rsidRPr="000A176B">
          <w:rPr>
            <w:noProof/>
            <w:webHidden/>
          </w:rPr>
          <w:fldChar w:fldCharType="end"/>
        </w:r>
      </w:hyperlink>
    </w:p>
    <w:p w14:paraId="71C2F4FC"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79" w:history="1">
        <w:r w:rsidR="0088510D" w:rsidRPr="000A176B">
          <w:rPr>
            <w:rStyle w:val="-"/>
            <w:noProof/>
          </w:rPr>
          <w:t>8.8.1</w:t>
        </w:r>
        <w:r w:rsidR="0088510D" w:rsidRPr="000A176B">
          <w:rPr>
            <w:rFonts w:asciiTheme="minorHAnsi" w:eastAsiaTheme="minorEastAsia" w:hAnsiTheme="minorHAnsi" w:cs="Times New Roman"/>
            <w:b w:val="0"/>
            <w:noProof/>
            <w:szCs w:val="22"/>
            <w:lang w:eastAsia="en-GB"/>
          </w:rPr>
          <w:tab/>
        </w:r>
        <w:r w:rsidR="0088510D" w:rsidRPr="000A176B">
          <w:rPr>
            <w:rStyle w:val="-"/>
            <w:noProof/>
          </w:rPr>
          <w:t>General</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_Toc65673979 \h </w:instrText>
        </w:r>
        <w:r w:rsidR="0088510D" w:rsidRPr="000A176B">
          <w:rPr>
            <w:noProof/>
            <w:webHidden/>
          </w:rPr>
        </w:r>
        <w:r w:rsidR="0088510D" w:rsidRPr="000A176B">
          <w:rPr>
            <w:noProof/>
            <w:webHidden/>
          </w:rPr>
          <w:fldChar w:fldCharType="separate"/>
        </w:r>
        <w:r w:rsidR="00990CC4">
          <w:rPr>
            <w:noProof/>
            <w:webHidden/>
          </w:rPr>
          <w:t>113</w:t>
        </w:r>
        <w:r w:rsidR="0088510D" w:rsidRPr="000A176B">
          <w:rPr>
            <w:noProof/>
            <w:webHidden/>
          </w:rPr>
          <w:fldChar w:fldCharType="end"/>
        </w:r>
      </w:hyperlink>
    </w:p>
    <w:p w14:paraId="5F3D4BE0"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80" w:history="1">
        <w:r w:rsidR="0088510D" w:rsidRPr="000A176B">
          <w:rPr>
            <w:rStyle w:val="-"/>
            <w:noProof/>
          </w:rPr>
          <w:t>8.8.2</w:t>
        </w:r>
        <w:r w:rsidR="0088510D" w:rsidRPr="000A176B">
          <w:rPr>
            <w:rFonts w:asciiTheme="minorHAnsi" w:eastAsiaTheme="minorEastAsia" w:hAnsiTheme="minorHAnsi" w:cs="Times New Roman"/>
            <w:b w:val="0"/>
            <w:noProof/>
            <w:szCs w:val="22"/>
            <w:lang w:eastAsia="en-GB"/>
          </w:rPr>
          <w:tab/>
        </w:r>
        <w:r w:rsidR="0088510D" w:rsidRPr="000A176B">
          <w:rPr>
            <w:rStyle w:val="-"/>
            <w:noProof/>
          </w:rPr>
          <w:t>Groups of Loads — Characteristic values of the multicomponent action</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_Toc65673980 \h </w:instrText>
        </w:r>
        <w:r w:rsidR="0088510D" w:rsidRPr="000A176B">
          <w:rPr>
            <w:noProof/>
            <w:webHidden/>
          </w:rPr>
        </w:r>
        <w:r w:rsidR="0088510D" w:rsidRPr="000A176B">
          <w:rPr>
            <w:noProof/>
            <w:webHidden/>
          </w:rPr>
          <w:fldChar w:fldCharType="separate"/>
        </w:r>
        <w:r w:rsidR="00990CC4">
          <w:rPr>
            <w:noProof/>
            <w:webHidden/>
          </w:rPr>
          <w:t>114</w:t>
        </w:r>
        <w:r w:rsidR="0088510D" w:rsidRPr="000A176B">
          <w:rPr>
            <w:noProof/>
            <w:webHidden/>
          </w:rPr>
          <w:fldChar w:fldCharType="end"/>
        </w:r>
      </w:hyperlink>
    </w:p>
    <w:p w14:paraId="4D94B29B"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81" w:history="1">
        <w:r w:rsidR="0088510D" w:rsidRPr="000A176B">
          <w:rPr>
            <w:rStyle w:val="-"/>
            <w:noProof/>
          </w:rPr>
          <w:t>8.8.3</w:t>
        </w:r>
        <w:r w:rsidR="0088510D" w:rsidRPr="000A176B">
          <w:rPr>
            <w:rFonts w:asciiTheme="minorHAnsi" w:eastAsiaTheme="minorEastAsia" w:hAnsiTheme="minorHAnsi" w:cs="Times New Roman"/>
            <w:b w:val="0"/>
            <w:noProof/>
            <w:szCs w:val="22"/>
            <w:lang w:eastAsia="en-GB"/>
          </w:rPr>
          <w:tab/>
        </w:r>
        <w:r w:rsidR="0088510D" w:rsidRPr="000A176B">
          <w:rPr>
            <w:rStyle w:val="-"/>
            <w:noProof/>
          </w:rPr>
          <w:t>Groups of Loads — Other representative values of the multicomponent actions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_Toc65673981 \h </w:instrText>
        </w:r>
        <w:r w:rsidR="0088510D" w:rsidRPr="000A176B">
          <w:rPr>
            <w:noProof/>
            <w:webHidden/>
          </w:rPr>
        </w:r>
        <w:r w:rsidR="0088510D" w:rsidRPr="000A176B">
          <w:rPr>
            <w:noProof/>
            <w:webHidden/>
          </w:rPr>
          <w:fldChar w:fldCharType="separate"/>
        </w:r>
        <w:r w:rsidR="00990CC4">
          <w:rPr>
            <w:noProof/>
            <w:webHidden/>
          </w:rPr>
          <w:t>116</w:t>
        </w:r>
        <w:r w:rsidR="0088510D" w:rsidRPr="000A176B">
          <w:rPr>
            <w:noProof/>
            <w:webHidden/>
          </w:rPr>
          <w:fldChar w:fldCharType="end"/>
        </w:r>
      </w:hyperlink>
    </w:p>
    <w:p w14:paraId="5C94C32B" w14:textId="77777777" w:rsidR="0088510D" w:rsidRPr="000A176B" w:rsidRDefault="00437392" w:rsidP="000A176B">
      <w:pPr>
        <w:pStyle w:val="30"/>
        <w:rPr>
          <w:rFonts w:asciiTheme="minorHAnsi" w:eastAsiaTheme="minorEastAsia" w:hAnsiTheme="minorHAnsi" w:cs="Times New Roman"/>
          <w:b w:val="0"/>
          <w:noProof/>
          <w:szCs w:val="22"/>
          <w:lang w:eastAsia="en-GB"/>
        </w:rPr>
      </w:pPr>
      <w:hyperlink w:anchor="_Toc65673982" w:history="1">
        <w:r w:rsidR="0088510D" w:rsidRPr="000A176B">
          <w:rPr>
            <w:rStyle w:val="-"/>
            <w:noProof/>
          </w:rPr>
          <w:t>8.8.4</w:t>
        </w:r>
        <w:r w:rsidR="0088510D" w:rsidRPr="000A176B">
          <w:rPr>
            <w:rFonts w:asciiTheme="minorHAnsi" w:eastAsiaTheme="minorEastAsia" w:hAnsiTheme="minorHAnsi" w:cs="Times New Roman"/>
            <w:b w:val="0"/>
            <w:noProof/>
            <w:szCs w:val="22"/>
            <w:lang w:eastAsia="en-GB"/>
          </w:rPr>
          <w:tab/>
        </w:r>
        <w:r w:rsidR="0088510D" w:rsidRPr="000A176B">
          <w:rPr>
            <w:rStyle w:val="-"/>
            <w:noProof/>
          </w:rPr>
          <w:t>Traffic loads in Transient Design Situations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_Toc65673982 \h </w:instrText>
        </w:r>
        <w:r w:rsidR="0088510D" w:rsidRPr="000A176B">
          <w:rPr>
            <w:noProof/>
            <w:webHidden/>
          </w:rPr>
        </w:r>
        <w:r w:rsidR="0088510D" w:rsidRPr="000A176B">
          <w:rPr>
            <w:noProof/>
            <w:webHidden/>
          </w:rPr>
          <w:fldChar w:fldCharType="separate"/>
        </w:r>
        <w:r w:rsidR="00990CC4">
          <w:rPr>
            <w:noProof/>
            <w:webHidden/>
          </w:rPr>
          <w:t>117</w:t>
        </w:r>
        <w:r w:rsidR="0088510D" w:rsidRPr="000A176B">
          <w:rPr>
            <w:noProof/>
            <w:webHidden/>
          </w:rPr>
          <w:fldChar w:fldCharType="end"/>
        </w:r>
      </w:hyperlink>
    </w:p>
    <w:p w14:paraId="521020D0"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983" w:history="1">
        <w:r w:rsidR="0088510D" w:rsidRPr="000A176B">
          <w:rPr>
            <w:rStyle w:val="-"/>
            <w:noProof/>
          </w:rPr>
          <w:t>8.9</w:t>
        </w:r>
        <w:r w:rsidR="0088510D" w:rsidRPr="000A176B">
          <w:rPr>
            <w:rFonts w:asciiTheme="minorHAnsi" w:eastAsiaTheme="minorEastAsia" w:hAnsiTheme="minorHAnsi" w:cs="Times New Roman"/>
            <w:b w:val="0"/>
            <w:noProof/>
            <w:szCs w:val="22"/>
            <w:lang w:eastAsia="en-GB"/>
          </w:rPr>
          <w:tab/>
        </w:r>
        <w:r w:rsidR="0088510D" w:rsidRPr="000A176B">
          <w:rPr>
            <w:rStyle w:val="-"/>
            <w:noProof/>
          </w:rPr>
          <w:t>Traffic loads for fatigue</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_Toc65673983 \h </w:instrText>
        </w:r>
        <w:r w:rsidR="0088510D" w:rsidRPr="000A176B">
          <w:rPr>
            <w:noProof/>
            <w:webHidden/>
          </w:rPr>
        </w:r>
        <w:r w:rsidR="0088510D" w:rsidRPr="000A176B">
          <w:rPr>
            <w:noProof/>
            <w:webHidden/>
          </w:rPr>
          <w:fldChar w:fldCharType="separate"/>
        </w:r>
        <w:r w:rsidR="00990CC4">
          <w:rPr>
            <w:noProof/>
            <w:webHidden/>
          </w:rPr>
          <w:t>117</w:t>
        </w:r>
        <w:r w:rsidR="0088510D" w:rsidRPr="000A176B">
          <w:rPr>
            <w:noProof/>
            <w:webHidden/>
          </w:rPr>
          <w:fldChar w:fldCharType="end"/>
        </w:r>
      </w:hyperlink>
    </w:p>
    <w:p w14:paraId="4FC79D62" w14:textId="77777777" w:rsidR="0088510D" w:rsidRPr="000A176B" w:rsidRDefault="00437392" w:rsidP="000A176B">
      <w:pPr>
        <w:pStyle w:val="20"/>
        <w:rPr>
          <w:rFonts w:asciiTheme="minorHAnsi" w:eastAsiaTheme="minorEastAsia" w:hAnsiTheme="minorHAnsi" w:cs="Times New Roman"/>
          <w:b w:val="0"/>
          <w:noProof/>
          <w:szCs w:val="22"/>
          <w:lang w:eastAsia="en-GB"/>
        </w:rPr>
      </w:pPr>
      <w:hyperlink w:anchor="_Toc65673984" w:history="1">
        <w:r w:rsidR="0088510D" w:rsidRPr="000A176B">
          <w:rPr>
            <w:rStyle w:val="-"/>
            <w:noProof/>
          </w:rPr>
          <w:t>8.10</w:t>
        </w:r>
        <w:r w:rsidR="0088510D" w:rsidRPr="000A176B">
          <w:rPr>
            <w:rFonts w:asciiTheme="minorHAnsi" w:eastAsiaTheme="minorEastAsia" w:hAnsiTheme="minorHAnsi" w:cs="Times New Roman"/>
            <w:b w:val="0"/>
            <w:noProof/>
            <w:szCs w:val="22"/>
            <w:lang w:eastAsia="en-GB"/>
          </w:rPr>
          <w:tab/>
        </w:r>
        <w:r w:rsidR="0088510D" w:rsidRPr="000A176B">
          <w:rPr>
            <w:rStyle w:val="-"/>
            <w:noProof/>
          </w:rPr>
          <w:t>Static load models for geotechnical structures — characteristic values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_Toc65673984 \h </w:instrText>
        </w:r>
        <w:r w:rsidR="0088510D" w:rsidRPr="000A176B">
          <w:rPr>
            <w:noProof/>
            <w:webHidden/>
          </w:rPr>
        </w:r>
        <w:r w:rsidR="0088510D" w:rsidRPr="000A176B">
          <w:rPr>
            <w:noProof/>
            <w:webHidden/>
          </w:rPr>
          <w:fldChar w:fldCharType="separate"/>
        </w:r>
        <w:r w:rsidR="00990CC4">
          <w:rPr>
            <w:noProof/>
            <w:webHidden/>
          </w:rPr>
          <w:t>118</w:t>
        </w:r>
        <w:r w:rsidR="0088510D" w:rsidRPr="000A176B">
          <w:rPr>
            <w:noProof/>
            <w:webHidden/>
          </w:rPr>
          <w:fldChar w:fldCharType="end"/>
        </w:r>
      </w:hyperlink>
    </w:p>
    <w:p w14:paraId="37ED9FEE" w14:textId="77777777" w:rsidR="0088510D" w:rsidRPr="000A176B" w:rsidRDefault="00437392" w:rsidP="000A176B">
      <w:pPr>
        <w:pStyle w:val="10"/>
        <w:rPr>
          <w:rFonts w:asciiTheme="minorHAnsi" w:eastAsiaTheme="minorEastAsia" w:hAnsiTheme="minorHAnsi" w:cs="Times New Roman"/>
          <w:b w:val="0"/>
          <w:noProof/>
          <w:szCs w:val="22"/>
          <w:lang w:eastAsia="en-GB"/>
        </w:rPr>
      </w:pPr>
      <w:hyperlink w:anchor="_Toc65673985" w:history="1">
        <w:r w:rsidR="0088510D" w:rsidRPr="000A176B">
          <w:rPr>
            <w:rStyle w:val="-"/>
            <w:rFonts w:eastAsia="Times New Roman"/>
            <w:noProof/>
          </w:rPr>
          <w:t>Annex A (informative)  Models of special vehicles for road bridges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_Toc65673985 \h </w:instrText>
        </w:r>
        <w:r w:rsidR="0088510D" w:rsidRPr="000A176B">
          <w:rPr>
            <w:noProof/>
            <w:webHidden/>
          </w:rPr>
        </w:r>
        <w:r w:rsidR="0088510D" w:rsidRPr="000A176B">
          <w:rPr>
            <w:noProof/>
            <w:webHidden/>
          </w:rPr>
          <w:fldChar w:fldCharType="separate"/>
        </w:r>
        <w:r w:rsidR="00990CC4">
          <w:rPr>
            <w:noProof/>
            <w:webHidden/>
          </w:rPr>
          <w:t>120</w:t>
        </w:r>
        <w:r w:rsidR="0088510D" w:rsidRPr="000A176B">
          <w:rPr>
            <w:noProof/>
            <w:webHidden/>
          </w:rPr>
          <w:fldChar w:fldCharType="end"/>
        </w:r>
      </w:hyperlink>
    </w:p>
    <w:p w14:paraId="321D3372" w14:textId="77777777" w:rsidR="0088510D" w:rsidRPr="000A176B" w:rsidRDefault="00437392" w:rsidP="000A176B">
      <w:pPr>
        <w:pStyle w:val="10"/>
        <w:rPr>
          <w:rFonts w:asciiTheme="minorHAnsi" w:eastAsiaTheme="minorEastAsia" w:hAnsiTheme="minorHAnsi" w:cs="Times New Roman"/>
          <w:b w:val="0"/>
          <w:noProof/>
          <w:szCs w:val="22"/>
          <w:lang w:eastAsia="en-GB"/>
        </w:rPr>
      </w:pPr>
      <w:hyperlink w:anchor="_Toc65673986" w:history="1">
        <w:r w:rsidR="0088510D" w:rsidRPr="000A176B">
          <w:rPr>
            <w:rStyle w:val="-"/>
            <w:rFonts w:eastAsia="Times New Roman"/>
            <w:noProof/>
          </w:rPr>
          <w:t>Annex B (informative)  Fatigue life assessment for road bridges Assessment method based on recorded traffic</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_Toc65673986 \h </w:instrText>
        </w:r>
        <w:r w:rsidR="0088510D" w:rsidRPr="000A176B">
          <w:rPr>
            <w:noProof/>
            <w:webHidden/>
          </w:rPr>
        </w:r>
        <w:r w:rsidR="0088510D" w:rsidRPr="000A176B">
          <w:rPr>
            <w:noProof/>
            <w:webHidden/>
          </w:rPr>
          <w:fldChar w:fldCharType="separate"/>
        </w:r>
        <w:r w:rsidR="00990CC4">
          <w:rPr>
            <w:noProof/>
            <w:webHidden/>
          </w:rPr>
          <w:t>125</w:t>
        </w:r>
        <w:r w:rsidR="0088510D" w:rsidRPr="000A176B">
          <w:rPr>
            <w:noProof/>
            <w:webHidden/>
          </w:rPr>
          <w:fldChar w:fldCharType="end"/>
        </w:r>
      </w:hyperlink>
    </w:p>
    <w:p w14:paraId="254B68EB" w14:textId="77777777" w:rsidR="0088510D" w:rsidRPr="000A176B" w:rsidRDefault="00437392" w:rsidP="000A176B">
      <w:pPr>
        <w:pStyle w:val="10"/>
        <w:rPr>
          <w:rFonts w:asciiTheme="minorHAnsi" w:eastAsiaTheme="minorEastAsia" w:hAnsiTheme="minorHAnsi" w:cs="Times New Roman"/>
          <w:b w:val="0"/>
          <w:noProof/>
          <w:szCs w:val="22"/>
          <w:lang w:eastAsia="en-GB"/>
        </w:rPr>
      </w:pPr>
      <w:hyperlink w:anchor="_Toc65673987" w:history="1">
        <w:r w:rsidR="0088510D" w:rsidRPr="000A176B">
          <w:rPr>
            <w:rStyle w:val="-"/>
            <w:rFonts w:eastAsia="Times New Roman"/>
            <w:noProof/>
          </w:rPr>
          <w:t>Annex C (normative)  Dynamic factors 1 + </w:t>
        </w:r>
        <w:r w:rsidR="0088510D" w:rsidRPr="000A176B">
          <w:rPr>
            <w:rStyle w:val="-"/>
            <w:i/>
            <w:noProof/>
          </w:rPr>
          <w:t>φ</w:t>
        </w:r>
        <w:r w:rsidR="0088510D" w:rsidRPr="000A176B">
          <w:rPr>
            <w:rStyle w:val="-"/>
            <w:rFonts w:eastAsia="Times New Roman"/>
            <w:noProof/>
          </w:rPr>
          <w:t xml:space="preserve"> for Real Trains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_Toc65673987 \h </w:instrText>
        </w:r>
        <w:r w:rsidR="0088510D" w:rsidRPr="000A176B">
          <w:rPr>
            <w:noProof/>
            <w:webHidden/>
          </w:rPr>
        </w:r>
        <w:r w:rsidR="0088510D" w:rsidRPr="000A176B">
          <w:rPr>
            <w:noProof/>
            <w:webHidden/>
          </w:rPr>
          <w:fldChar w:fldCharType="separate"/>
        </w:r>
        <w:r w:rsidR="00990CC4">
          <w:rPr>
            <w:noProof/>
            <w:webHidden/>
          </w:rPr>
          <w:t>130</w:t>
        </w:r>
        <w:r w:rsidR="0088510D" w:rsidRPr="000A176B">
          <w:rPr>
            <w:noProof/>
            <w:webHidden/>
          </w:rPr>
          <w:fldChar w:fldCharType="end"/>
        </w:r>
      </w:hyperlink>
    </w:p>
    <w:p w14:paraId="5904C44E" w14:textId="77777777" w:rsidR="0088510D" w:rsidRPr="000A176B" w:rsidRDefault="00437392" w:rsidP="000A176B">
      <w:pPr>
        <w:pStyle w:val="10"/>
        <w:rPr>
          <w:rFonts w:asciiTheme="minorHAnsi" w:eastAsiaTheme="minorEastAsia" w:hAnsiTheme="minorHAnsi" w:cs="Times New Roman"/>
          <w:b w:val="0"/>
          <w:noProof/>
          <w:szCs w:val="22"/>
          <w:lang w:eastAsia="en-GB"/>
        </w:rPr>
      </w:pPr>
      <w:hyperlink w:anchor="_Toc65673988" w:history="1">
        <w:r w:rsidR="0088510D" w:rsidRPr="000A176B">
          <w:rPr>
            <w:rStyle w:val="-"/>
            <w:rFonts w:eastAsia="Times New Roman"/>
            <w:noProof/>
          </w:rPr>
          <w:t>Annex D (normative)  Basis for the fatigue assessment of railway structures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_Toc65673988 \h </w:instrText>
        </w:r>
        <w:r w:rsidR="0088510D" w:rsidRPr="000A176B">
          <w:rPr>
            <w:noProof/>
            <w:webHidden/>
          </w:rPr>
        </w:r>
        <w:r w:rsidR="0088510D" w:rsidRPr="000A176B">
          <w:rPr>
            <w:noProof/>
            <w:webHidden/>
          </w:rPr>
          <w:fldChar w:fldCharType="separate"/>
        </w:r>
        <w:r w:rsidR="00990CC4">
          <w:rPr>
            <w:noProof/>
            <w:webHidden/>
          </w:rPr>
          <w:t>132</w:t>
        </w:r>
        <w:r w:rsidR="0088510D" w:rsidRPr="000A176B">
          <w:rPr>
            <w:noProof/>
            <w:webHidden/>
          </w:rPr>
          <w:fldChar w:fldCharType="end"/>
        </w:r>
      </w:hyperlink>
    </w:p>
    <w:p w14:paraId="26EBC25F" w14:textId="77777777" w:rsidR="0088510D" w:rsidRPr="000A176B" w:rsidRDefault="00437392" w:rsidP="000A176B">
      <w:pPr>
        <w:pStyle w:val="10"/>
        <w:rPr>
          <w:rFonts w:asciiTheme="minorHAnsi" w:eastAsiaTheme="minorEastAsia" w:hAnsiTheme="minorHAnsi" w:cs="Times New Roman"/>
          <w:b w:val="0"/>
          <w:noProof/>
          <w:szCs w:val="22"/>
          <w:lang w:eastAsia="en-GB"/>
        </w:rPr>
      </w:pPr>
      <w:hyperlink w:anchor="_Toc65673989" w:history="1">
        <w:r w:rsidR="0088510D" w:rsidRPr="000A176B">
          <w:rPr>
            <w:rStyle w:val="-"/>
            <w:rFonts w:eastAsia="Times New Roman"/>
            <w:noProof/>
          </w:rPr>
          <w:t>Annex E (informative)  Limits of validity of Load Model HSLM</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_Toc65673989 \h </w:instrText>
        </w:r>
        <w:r w:rsidR="0088510D" w:rsidRPr="000A176B">
          <w:rPr>
            <w:noProof/>
            <w:webHidden/>
          </w:rPr>
        </w:r>
        <w:r w:rsidR="0088510D" w:rsidRPr="000A176B">
          <w:rPr>
            <w:noProof/>
            <w:webHidden/>
          </w:rPr>
          <w:fldChar w:fldCharType="separate"/>
        </w:r>
        <w:r w:rsidR="00990CC4">
          <w:rPr>
            <w:noProof/>
            <w:webHidden/>
          </w:rPr>
          <w:t>139</w:t>
        </w:r>
        <w:r w:rsidR="0088510D" w:rsidRPr="000A176B">
          <w:rPr>
            <w:noProof/>
            <w:webHidden/>
          </w:rPr>
          <w:fldChar w:fldCharType="end"/>
        </w:r>
      </w:hyperlink>
    </w:p>
    <w:p w14:paraId="3D8C8EC7" w14:textId="77777777" w:rsidR="0088510D" w:rsidRPr="000A176B" w:rsidRDefault="00437392" w:rsidP="000A176B">
      <w:pPr>
        <w:pStyle w:val="10"/>
        <w:rPr>
          <w:rFonts w:asciiTheme="minorHAnsi" w:eastAsiaTheme="minorEastAsia" w:hAnsiTheme="minorHAnsi" w:cs="Times New Roman"/>
          <w:b w:val="0"/>
          <w:noProof/>
          <w:szCs w:val="22"/>
          <w:lang w:eastAsia="en-GB"/>
        </w:rPr>
      </w:pPr>
      <w:hyperlink w:anchor="_Toc65673990" w:history="1">
        <w:r w:rsidR="0088510D" w:rsidRPr="000A176B">
          <w:rPr>
            <w:rStyle w:val="-"/>
            <w:rFonts w:eastAsia="Times New Roman"/>
            <w:noProof/>
          </w:rPr>
          <w:t>Annex F (informative)  Load models for rail traffic loads in Transient Design Situations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_Toc65673990 \h </w:instrText>
        </w:r>
        <w:r w:rsidR="0088510D" w:rsidRPr="000A176B">
          <w:rPr>
            <w:noProof/>
            <w:webHidden/>
          </w:rPr>
        </w:r>
        <w:r w:rsidR="0088510D" w:rsidRPr="000A176B">
          <w:rPr>
            <w:noProof/>
            <w:webHidden/>
          </w:rPr>
          <w:fldChar w:fldCharType="separate"/>
        </w:r>
        <w:r w:rsidR="00990CC4">
          <w:rPr>
            <w:noProof/>
            <w:webHidden/>
          </w:rPr>
          <w:t>143</w:t>
        </w:r>
        <w:r w:rsidR="0088510D" w:rsidRPr="000A176B">
          <w:rPr>
            <w:noProof/>
            <w:webHidden/>
          </w:rPr>
          <w:fldChar w:fldCharType="end"/>
        </w:r>
      </w:hyperlink>
    </w:p>
    <w:p w14:paraId="544E4115" w14:textId="77777777" w:rsidR="0088510D" w:rsidRPr="000A176B" w:rsidRDefault="00437392" w:rsidP="000A176B">
      <w:pPr>
        <w:pStyle w:val="10"/>
        <w:rPr>
          <w:rFonts w:asciiTheme="minorHAnsi" w:eastAsiaTheme="minorEastAsia" w:hAnsiTheme="minorHAnsi" w:cs="Times New Roman"/>
          <w:b w:val="0"/>
          <w:noProof/>
          <w:szCs w:val="22"/>
          <w:lang w:eastAsia="en-GB"/>
        </w:rPr>
      </w:pPr>
      <w:hyperlink w:anchor="_Toc65673991" w:history="1">
        <w:r w:rsidR="0088510D" w:rsidRPr="000A176B">
          <w:rPr>
            <w:rStyle w:val="-"/>
            <w:rFonts w:eastAsia="Times New Roman"/>
            <w:noProof/>
          </w:rPr>
          <w:t>Annex G (informative)  Dynamic load models for footbridges</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_Toc65673991 \h </w:instrText>
        </w:r>
        <w:r w:rsidR="0088510D" w:rsidRPr="000A176B">
          <w:rPr>
            <w:noProof/>
            <w:webHidden/>
          </w:rPr>
        </w:r>
        <w:r w:rsidR="0088510D" w:rsidRPr="000A176B">
          <w:rPr>
            <w:noProof/>
            <w:webHidden/>
          </w:rPr>
          <w:fldChar w:fldCharType="separate"/>
        </w:r>
        <w:r w:rsidR="00990CC4">
          <w:rPr>
            <w:noProof/>
            <w:webHidden/>
          </w:rPr>
          <w:t>144</w:t>
        </w:r>
        <w:r w:rsidR="0088510D" w:rsidRPr="000A176B">
          <w:rPr>
            <w:noProof/>
            <w:webHidden/>
          </w:rPr>
          <w:fldChar w:fldCharType="end"/>
        </w:r>
      </w:hyperlink>
    </w:p>
    <w:p w14:paraId="5923A5D5" w14:textId="77777777" w:rsidR="0088510D" w:rsidRPr="000A176B" w:rsidRDefault="00437392" w:rsidP="000A176B">
      <w:pPr>
        <w:pStyle w:val="10"/>
        <w:rPr>
          <w:rFonts w:asciiTheme="minorHAnsi" w:eastAsiaTheme="minorEastAsia" w:hAnsiTheme="minorHAnsi" w:cs="Times New Roman"/>
          <w:b w:val="0"/>
          <w:noProof/>
          <w:szCs w:val="22"/>
          <w:lang w:eastAsia="en-GB"/>
        </w:rPr>
      </w:pPr>
      <w:hyperlink w:anchor="_Toc65673992" w:history="1">
        <w:r w:rsidR="0088510D" w:rsidRPr="000A176B">
          <w:rPr>
            <w:rStyle w:val="-"/>
            <w:noProof/>
          </w:rPr>
          <w:t>Bibliography</w:t>
        </w:r>
        <w:r w:rsidR="0088510D" w:rsidRPr="000A176B">
          <w:rPr>
            <w:noProof/>
            <w:webHidden/>
          </w:rPr>
          <w:tab/>
        </w:r>
        <w:r w:rsidR="0088510D" w:rsidRPr="000A176B">
          <w:rPr>
            <w:noProof/>
            <w:webHidden/>
          </w:rPr>
          <w:fldChar w:fldCharType="begin"/>
        </w:r>
        <w:r w:rsidR="0088510D" w:rsidRPr="000A176B">
          <w:rPr>
            <w:noProof/>
            <w:webHidden/>
          </w:rPr>
          <w:instrText xml:space="preserve"> PAGEREF _Toc65673992 \h </w:instrText>
        </w:r>
        <w:r w:rsidR="0088510D" w:rsidRPr="000A176B">
          <w:rPr>
            <w:noProof/>
            <w:webHidden/>
          </w:rPr>
        </w:r>
        <w:r w:rsidR="0088510D" w:rsidRPr="000A176B">
          <w:rPr>
            <w:noProof/>
            <w:webHidden/>
          </w:rPr>
          <w:fldChar w:fldCharType="separate"/>
        </w:r>
        <w:r w:rsidR="00990CC4">
          <w:rPr>
            <w:noProof/>
            <w:webHidden/>
          </w:rPr>
          <w:t>152</w:t>
        </w:r>
        <w:r w:rsidR="0088510D" w:rsidRPr="000A176B">
          <w:rPr>
            <w:noProof/>
            <w:webHidden/>
          </w:rPr>
          <w:fldChar w:fldCharType="end"/>
        </w:r>
      </w:hyperlink>
    </w:p>
    <w:p w14:paraId="479DC91A" w14:textId="77777777" w:rsidR="0088510D" w:rsidRPr="000A176B" w:rsidRDefault="0088510D" w:rsidP="000A176B">
      <w:pPr>
        <w:pStyle w:val="10"/>
        <w:autoSpaceDE w:val="0"/>
        <w:autoSpaceDN w:val="0"/>
        <w:adjustRightInd w:val="0"/>
        <w:rPr>
          <w:rFonts w:eastAsia="Times New Roman" w:cs="Times New Roman"/>
          <w:szCs w:val="24"/>
        </w:rPr>
      </w:pPr>
      <w:r w:rsidRPr="000A176B">
        <w:rPr>
          <w:rFonts w:cs="Times New Roman"/>
          <w:szCs w:val="24"/>
        </w:rPr>
        <w:fldChar w:fldCharType="end"/>
      </w:r>
    </w:p>
    <w:p w14:paraId="0B38B36E" w14:textId="77777777" w:rsidR="0088510D" w:rsidRPr="000A176B" w:rsidRDefault="0088510D" w:rsidP="000A176B">
      <w:pPr>
        <w:pStyle w:val="ForewordTitle"/>
        <w:autoSpaceDE w:val="0"/>
        <w:autoSpaceDN w:val="0"/>
        <w:adjustRightInd w:val="0"/>
        <w:rPr>
          <w:szCs w:val="24"/>
        </w:rPr>
      </w:pPr>
      <w:bookmarkStart w:id="0" w:name="_Toc65673869"/>
      <w:r w:rsidRPr="000A176B">
        <w:rPr>
          <w:szCs w:val="24"/>
        </w:rPr>
        <w:lastRenderedPageBreak/>
        <w:t>European foreword</w:t>
      </w:r>
      <w:bookmarkEnd w:id="0"/>
    </w:p>
    <w:p w14:paraId="1948334B" w14:textId="77777777" w:rsidR="0088510D" w:rsidRPr="000A176B" w:rsidRDefault="0088510D" w:rsidP="000A176B">
      <w:pPr>
        <w:pStyle w:val="ForewordText"/>
        <w:autoSpaceDE w:val="0"/>
        <w:autoSpaceDN w:val="0"/>
        <w:adjustRightInd w:val="0"/>
        <w:rPr>
          <w:szCs w:val="24"/>
        </w:rPr>
      </w:pPr>
      <w:r w:rsidRPr="000A176B">
        <w:rPr>
          <w:szCs w:val="24"/>
        </w:rPr>
        <w:t>This document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1991</w:t>
      </w:r>
      <w:r w:rsidRPr="000A176B">
        <w:rPr>
          <w:szCs w:val="24"/>
        </w:rPr>
        <w:noBreakHyphen/>
      </w:r>
      <w:r w:rsidRPr="000A176B">
        <w:rPr>
          <w:rStyle w:val="stddocPartNumber"/>
          <w:szCs w:val="24"/>
          <w:shd w:val="clear" w:color="auto" w:fill="auto"/>
        </w:rPr>
        <w:t>2</w:t>
      </w:r>
      <w:r w:rsidRPr="000A176B">
        <w:rPr>
          <w:szCs w:val="24"/>
        </w:rPr>
        <w:t>:</w:t>
      </w:r>
      <w:r w:rsidRPr="000A176B">
        <w:rPr>
          <w:rStyle w:val="stdyear"/>
          <w:szCs w:val="24"/>
          <w:shd w:val="clear" w:color="auto" w:fill="auto"/>
        </w:rPr>
        <w:t>2021</w:t>
      </w:r>
      <w:r w:rsidRPr="000A176B">
        <w:rPr>
          <w:szCs w:val="24"/>
        </w:rPr>
        <w:t>) has been prepared by Technical Committee CEN/TC 250 “Structural Eurocodes”, the secretariat of which is held by BSI. CEN/TC 250 is responsible for all Structural Eurocodes and has been assigned responsibility for structural and geotechnical design matters by CEN.</w:t>
      </w:r>
    </w:p>
    <w:p w14:paraId="01E47DCC" w14:textId="77777777" w:rsidR="0088510D" w:rsidRPr="000A176B" w:rsidRDefault="0088510D" w:rsidP="000A176B">
      <w:pPr>
        <w:pStyle w:val="ForewordText"/>
        <w:autoSpaceDE w:val="0"/>
        <w:autoSpaceDN w:val="0"/>
        <w:adjustRightInd w:val="0"/>
        <w:rPr>
          <w:szCs w:val="24"/>
        </w:rPr>
      </w:pPr>
      <w:r w:rsidRPr="000A176B">
        <w:rPr>
          <w:szCs w:val="24"/>
        </w:rPr>
        <w:t>This document is currently submitted to the CEN Enquiry.</w:t>
      </w:r>
    </w:p>
    <w:p w14:paraId="35BA9B68" w14:textId="77777777" w:rsidR="0088510D" w:rsidRPr="000A176B" w:rsidRDefault="0088510D" w:rsidP="000A176B">
      <w:pPr>
        <w:pStyle w:val="ForewordText"/>
        <w:autoSpaceDE w:val="0"/>
        <w:autoSpaceDN w:val="0"/>
        <w:adjustRightInd w:val="0"/>
        <w:rPr>
          <w:szCs w:val="24"/>
        </w:rPr>
      </w:pPr>
      <w:r w:rsidRPr="000A176B">
        <w:rPr>
          <w:szCs w:val="24"/>
        </w:rPr>
        <w:t xml:space="preserve">This document will supersede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1991</w:t>
      </w:r>
      <w:r w:rsidRPr="000A176B">
        <w:rPr>
          <w:szCs w:val="24"/>
        </w:rPr>
        <w:noBreakHyphen/>
      </w:r>
      <w:r w:rsidRPr="000A176B">
        <w:rPr>
          <w:rStyle w:val="stddocPartNumber"/>
          <w:szCs w:val="24"/>
          <w:shd w:val="clear" w:color="auto" w:fill="auto"/>
        </w:rPr>
        <w:t>2</w:t>
      </w:r>
      <w:r w:rsidRPr="000A176B">
        <w:rPr>
          <w:szCs w:val="24"/>
        </w:rPr>
        <w:t>:</w:t>
      </w:r>
      <w:r w:rsidRPr="000A176B">
        <w:rPr>
          <w:rStyle w:val="stdyear"/>
          <w:szCs w:val="24"/>
          <w:shd w:val="clear" w:color="auto" w:fill="auto"/>
        </w:rPr>
        <w:t>2003</w:t>
      </w:r>
      <w:r w:rsidRPr="000A176B">
        <w:rPr>
          <w:szCs w:val="24"/>
        </w:rPr>
        <w:t>.</w:t>
      </w:r>
    </w:p>
    <w:p w14:paraId="52E8A346" w14:textId="77777777" w:rsidR="0088510D" w:rsidRPr="000A176B" w:rsidRDefault="0088510D" w:rsidP="000A176B">
      <w:pPr>
        <w:pStyle w:val="ForewordText"/>
        <w:autoSpaceDE w:val="0"/>
        <w:autoSpaceDN w:val="0"/>
        <w:adjustRightInd w:val="0"/>
        <w:rPr>
          <w:szCs w:val="24"/>
        </w:rPr>
      </w:pPr>
      <w:r w:rsidRPr="000A176B">
        <w:rPr>
          <w:szCs w:val="24"/>
        </w:rPr>
        <w:t>The first generation of EN Eurocodes was published between 2002 and 2007. This document forms part of the second generation of the Eurocodes, which have been prepared under Mandate M/515 issued to CEN by the European Commission and the European Free Trade Association.</w:t>
      </w:r>
    </w:p>
    <w:p w14:paraId="41CC91A4" w14:textId="77777777" w:rsidR="0088510D" w:rsidRPr="000A176B" w:rsidRDefault="0088510D" w:rsidP="000A176B">
      <w:pPr>
        <w:pStyle w:val="ForewordText"/>
        <w:autoSpaceDE w:val="0"/>
        <w:autoSpaceDN w:val="0"/>
        <w:adjustRightInd w:val="0"/>
        <w:rPr>
          <w:szCs w:val="24"/>
        </w:rPr>
      </w:pPr>
      <w:r w:rsidRPr="000A176B">
        <w:rPr>
          <w:szCs w:val="24"/>
        </w:rPr>
        <w:t>The Eurocodes have been drafted to be used in conjunction with relevant execution, material, product and test standards, and to identify requirements for execution, materials, products and testing that are relied upon by the Eurocodes.</w:t>
      </w:r>
    </w:p>
    <w:p w14:paraId="5FFC18EB" w14:textId="77777777" w:rsidR="0088510D" w:rsidRPr="000A176B" w:rsidRDefault="0088510D" w:rsidP="000A176B">
      <w:pPr>
        <w:pStyle w:val="ForewordText"/>
        <w:autoSpaceDE w:val="0"/>
        <w:autoSpaceDN w:val="0"/>
        <w:adjustRightInd w:val="0"/>
        <w:rPr>
          <w:szCs w:val="24"/>
        </w:rPr>
      </w:pPr>
      <w:r w:rsidRPr="000A176B">
        <w:rPr>
          <w:szCs w:val="24"/>
        </w:rPr>
        <w:t>The Eurocodes recognize the responsibility of each Member State and have safeguarded their right to determine values related to regulatory safety matters at national level through the use of National Annexes.</w:t>
      </w:r>
    </w:p>
    <w:p w14:paraId="6554CF21" w14:textId="77777777" w:rsidR="0088510D" w:rsidRPr="000A176B" w:rsidRDefault="0088510D" w:rsidP="000A176B">
      <w:pPr>
        <w:pStyle w:val="IntroTitle"/>
        <w:autoSpaceDE w:val="0"/>
        <w:autoSpaceDN w:val="0"/>
        <w:adjustRightInd w:val="0"/>
        <w:rPr>
          <w:szCs w:val="24"/>
        </w:rPr>
      </w:pPr>
      <w:bookmarkStart w:id="1" w:name="_Toc65673870"/>
      <w:r w:rsidRPr="000A176B">
        <w:rPr>
          <w:szCs w:val="24"/>
        </w:rPr>
        <w:lastRenderedPageBreak/>
        <w:t>Introduction</w:t>
      </w:r>
      <w:bookmarkEnd w:id="1"/>
    </w:p>
    <w:p w14:paraId="019B0414" w14:textId="77777777" w:rsidR="0088510D" w:rsidRPr="000A176B" w:rsidRDefault="0088510D" w:rsidP="000A176B">
      <w:pPr>
        <w:pStyle w:val="p2"/>
        <w:autoSpaceDE w:val="0"/>
        <w:autoSpaceDN w:val="0"/>
        <w:adjustRightInd w:val="0"/>
        <w:rPr>
          <w:szCs w:val="24"/>
        </w:rPr>
      </w:pPr>
      <w:r w:rsidRPr="000A176B">
        <w:rPr>
          <w:b/>
          <w:szCs w:val="24"/>
        </w:rPr>
        <w:t>0.1</w:t>
      </w:r>
      <w:r w:rsidRPr="000A176B">
        <w:rPr>
          <w:b/>
          <w:szCs w:val="24"/>
        </w:rPr>
        <w:tab/>
        <w:t>Introduction to the Eurocodes</w:t>
      </w:r>
    </w:p>
    <w:p w14:paraId="32F813A3" w14:textId="77777777" w:rsidR="0088510D" w:rsidRPr="000A176B" w:rsidRDefault="0088510D" w:rsidP="000A176B">
      <w:pPr>
        <w:pStyle w:val="a8"/>
        <w:autoSpaceDE w:val="0"/>
        <w:autoSpaceDN w:val="0"/>
        <w:adjustRightInd w:val="0"/>
        <w:rPr>
          <w:szCs w:val="24"/>
        </w:rPr>
      </w:pPr>
      <w:r w:rsidRPr="000A176B">
        <w:rPr>
          <w:szCs w:val="24"/>
        </w:rPr>
        <w:t>The structural Eurocodes comprise the following standards generally consisting of a number of Parts:</w:t>
      </w:r>
    </w:p>
    <w:p w14:paraId="721619AC"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r>
      <w:r w:rsidRPr="000A176B">
        <w:rPr>
          <w:rStyle w:val="stdpublisher"/>
          <w:szCs w:val="24"/>
          <w:shd w:val="clear" w:color="auto" w:fill="auto"/>
          <w:lang w:val="en-GB"/>
        </w:rPr>
        <w:t>EN</w:t>
      </w:r>
      <w:r w:rsidRPr="000A176B">
        <w:rPr>
          <w:szCs w:val="24"/>
          <w:lang w:val="en-GB"/>
        </w:rPr>
        <w:t> </w:t>
      </w:r>
      <w:r w:rsidRPr="000A176B">
        <w:rPr>
          <w:rStyle w:val="stddocNumber"/>
          <w:szCs w:val="24"/>
          <w:shd w:val="clear" w:color="auto" w:fill="auto"/>
          <w:lang w:val="en-GB"/>
        </w:rPr>
        <w:t>1990</w:t>
      </w:r>
      <w:r w:rsidRPr="000A176B">
        <w:rPr>
          <w:szCs w:val="24"/>
          <w:lang w:val="en-GB"/>
        </w:rPr>
        <w:t xml:space="preserve">, </w:t>
      </w:r>
      <w:r w:rsidRPr="000A176B">
        <w:rPr>
          <w:i/>
          <w:szCs w:val="24"/>
          <w:lang w:val="en-GB"/>
        </w:rPr>
        <w:t>Eurocode: Basis of structural and geotechnical design</w:t>
      </w:r>
    </w:p>
    <w:p w14:paraId="54E3CF6F" w14:textId="77777777" w:rsidR="0088510D" w:rsidRPr="000A176B" w:rsidRDefault="0088510D" w:rsidP="000A176B">
      <w:pPr>
        <w:pStyle w:val="ListContinue1"/>
        <w:autoSpaceDE w:val="0"/>
        <w:autoSpaceDN w:val="0"/>
        <w:adjustRightInd w:val="0"/>
        <w:rPr>
          <w:szCs w:val="24"/>
        </w:rPr>
      </w:pPr>
      <w:r w:rsidRPr="000A176B">
        <w:rPr>
          <w:szCs w:val="24"/>
        </w:rPr>
        <w:t>—</w:t>
      </w:r>
      <w:r w:rsidRPr="000A176B">
        <w:rPr>
          <w:szCs w:val="24"/>
        </w:rPr>
        <w:tab/>
      </w:r>
      <w:r w:rsidRPr="000A176B">
        <w:rPr>
          <w:rStyle w:val="stdpublisher"/>
          <w:szCs w:val="24"/>
          <w:shd w:val="clear" w:color="auto" w:fill="auto"/>
        </w:rPr>
        <w:t>EN</w:t>
      </w:r>
      <w:r w:rsidRPr="000A176B">
        <w:rPr>
          <w:szCs w:val="24"/>
        </w:rPr>
        <w:t> </w:t>
      </w:r>
      <w:r w:rsidRPr="000A176B">
        <w:rPr>
          <w:rStyle w:val="stddocNumber"/>
          <w:szCs w:val="24"/>
          <w:shd w:val="clear" w:color="auto" w:fill="auto"/>
        </w:rPr>
        <w:t>1991</w:t>
      </w:r>
      <w:r w:rsidRPr="000A176B">
        <w:rPr>
          <w:szCs w:val="24"/>
        </w:rPr>
        <w:t xml:space="preserve">, </w:t>
      </w:r>
      <w:r w:rsidRPr="000A176B">
        <w:rPr>
          <w:i/>
          <w:szCs w:val="24"/>
        </w:rPr>
        <w:t>Eurocode 1: Actions on structures</w:t>
      </w:r>
    </w:p>
    <w:p w14:paraId="4299C5CB" w14:textId="77777777" w:rsidR="0088510D" w:rsidRPr="000A176B" w:rsidRDefault="0088510D" w:rsidP="000A176B">
      <w:pPr>
        <w:pStyle w:val="ListContinue1"/>
        <w:autoSpaceDE w:val="0"/>
        <w:autoSpaceDN w:val="0"/>
        <w:adjustRightInd w:val="0"/>
        <w:rPr>
          <w:szCs w:val="24"/>
        </w:rPr>
      </w:pPr>
      <w:r w:rsidRPr="000A176B">
        <w:rPr>
          <w:szCs w:val="24"/>
        </w:rPr>
        <w:t>—</w:t>
      </w:r>
      <w:r w:rsidRPr="000A176B">
        <w:rPr>
          <w:szCs w:val="24"/>
        </w:rPr>
        <w:tab/>
      </w:r>
      <w:r w:rsidRPr="000A176B">
        <w:rPr>
          <w:rStyle w:val="stdpublisher"/>
          <w:szCs w:val="24"/>
          <w:shd w:val="clear" w:color="auto" w:fill="auto"/>
        </w:rPr>
        <w:t>EN</w:t>
      </w:r>
      <w:r w:rsidRPr="000A176B">
        <w:rPr>
          <w:szCs w:val="24"/>
        </w:rPr>
        <w:t> </w:t>
      </w:r>
      <w:r w:rsidRPr="000A176B">
        <w:rPr>
          <w:rStyle w:val="stddocNumber"/>
          <w:szCs w:val="24"/>
          <w:shd w:val="clear" w:color="auto" w:fill="auto"/>
        </w:rPr>
        <w:t>1992</w:t>
      </w:r>
      <w:r w:rsidRPr="000A176B">
        <w:rPr>
          <w:szCs w:val="24"/>
        </w:rPr>
        <w:t xml:space="preserve">, </w:t>
      </w:r>
      <w:r w:rsidRPr="000A176B">
        <w:rPr>
          <w:i/>
          <w:szCs w:val="24"/>
        </w:rPr>
        <w:t>Eurocode 2: Design of concrete structures</w:t>
      </w:r>
    </w:p>
    <w:p w14:paraId="2045C8E0" w14:textId="77777777" w:rsidR="0088510D" w:rsidRPr="000A176B" w:rsidRDefault="0088510D" w:rsidP="000A176B">
      <w:pPr>
        <w:pStyle w:val="ListContinue1"/>
        <w:autoSpaceDE w:val="0"/>
        <w:autoSpaceDN w:val="0"/>
        <w:adjustRightInd w:val="0"/>
        <w:rPr>
          <w:szCs w:val="24"/>
        </w:rPr>
      </w:pPr>
      <w:r w:rsidRPr="000A176B">
        <w:rPr>
          <w:szCs w:val="24"/>
        </w:rPr>
        <w:t>—</w:t>
      </w:r>
      <w:r w:rsidRPr="000A176B">
        <w:rPr>
          <w:szCs w:val="24"/>
        </w:rPr>
        <w:tab/>
      </w:r>
      <w:r w:rsidRPr="000A176B">
        <w:rPr>
          <w:rStyle w:val="stdpublisher"/>
          <w:szCs w:val="24"/>
          <w:shd w:val="clear" w:color="auto" w:fill="auto"/>
        </w:rPr>
        <w:t>EN</w:t>
      </w:r>
      <w:r w:rsidRPr="000A176B">
        <w:rPr>
          <w:szCs w:val="24"/>
        </w:rPr>
        <w:t> </w:t>
      </w:r>
      <w:r w:rsidRPr="000A176B">
        <w:rPr>
          <w:rStyle w:val="stddocNumber"/>
          <w:szCs w:val="24"/>
          <w:shd w:val="clear" w:color="auto" w:fill="auto"/>
        </w:rPr>
        <w:t>1993</w:t>
      </w:r>
      <w:r w:rsidRPr="000A176B">
        <w:rPr>
          <w:szCs w:val="24"/>
        </w:rPr>
        <w:t xml:space="preserve">, </w:t>
      </w:r>
      <w:r w:rsidRPr="000A176B">
        <w:rPr>
          <w:i/>
          <w:szCs w:val="24"/>
        </w:rPr>
        <w:t>Eurocode 3: Design of steel structures</w:t>
      </w:r>
    </w:p>
    <w:p w14:paraId="303801D5" w14:textId="77777777" w:rsidR="0088510D" w:rsidRPr="000A176B" w:rsidRDefault="0088510D" w:rsidP="000A176B">
      <w:pPr>
        <w:pStyle w:val="ListContinue1"/>
        <w:autoSpaceDE w:val="0"/>
        <w:autoSpaceDN w:val="0"/>
        <w:adjustRightInd w:val="0"/>
        <w:rPr>
          <w:szCs w:val="24"/>
        </w:rPr>
      </w:pPr>
      <w:r w:rsidRPr="000A176B">
        <w:rPr>
          <w:szCs w:val="24"/>
        </w:rPr>
        <w:t>—</w:t>
      </w:r>
      <w:r w:rsidRPr="000A176B">
        <w:rPr>
          <w:szCs w:val="24"/>
        </w:rPr>
        <w:tab/>
      </w:r>
      <w:r w:rsidRPr="000A176B">
        <w:rPr>
          <w:rStyle w:val="stdpublisher"/>
          <w:szCs w:val="24"/>
          <w:shd w:val="clear" w:color="auto" w:fill="auto"/>
        </w:rPr>
        <w:t>EN</w:t>
      </w:r>
      <w:r w:rsidRPr="000A176B">
        <w:rPr>
          <w:szCs w:val="24"/>
        </w:rPr>
        <w:t> </w:t>
      </w:r>
      <w:r w:rsidRPr="000A176B">
        <w:rPr>
          <w:rStyle w:val="stddocNumber"/>
          <w:szCs w:val="24"/>
          <w:shd w:val="clear" w:color="auto" w:fill="auto"/>
        </w:rPr>
        <w:t>1994</w:t>
      </w:r>
      <w:r w:rsidRPr="000A176B">
        <w:rPr>
          <w:szCs w:val="24"/>
        </w:rPr>
        <w:t xml:space="preserve">, </w:t>
      </w:r>
      <w:r w:rsidRPr="000A176B">
        <w:rPr>
          <w:i/>
          <w:szCs w:val="24"/>
        </w:rPr>
        <w:t>Eurocode 4: Design of composite steel and concrete structures</w:t>
      </w:r>
    </w:p>
    <w:p w14:paraId="6FAB14A7" w14:textId="77777777" w:rsidR="0088510D" w:rsidRPr="000A176B" w:rsidRDefault="0088510D" w:rsidP="000A176B">
      <w:pPr>
        <w:pStyle w:val="ListContinue1"/>
        <w:autoSpaceDE w:val="0"/>
        <w:autoSpaceDN w:val="0"/>
        <w:adjustRightInd w:val="0"/>
        <w:rPr>
          <w:szCs w:val="24"/>
        </w:rPr>
      </w:pPr>
      <w:r w:rsidRPr="000A176B">
        <w:rPr>
          <w:szCs w:val="24"/>
        </w:rPr>
        <w:t>—</w:t>
      </w:r>
      <w:r w:rsidRPr="000A176B">
        <w:rPr>
          <w:szCs w:val="24"/>
        </w:rPr>
        <w:tab/>
      </w:r>
      <w:r w:rsidRPr="000A176B">
        <w:rPr>
          <w:rStyle w:val="stdpublisher"/>
          <w:szCs w:val="24"/>
          <w:shd w:val="clear" w:color="auto" w:fill="auto"/>
        </w:rPr>
        <w:t>EN</w:t>
      </w:r>
      <w:r w:rsidRPr="000A176B">
        <w:rPr>
          <w:szCs w:val="24"/>
        </w:rPr>
        <w:t> </w:t>
      </w:r>
      <w:r w:rsidRPr="000A176B">
        <w:rPr>
          <w:rStyle w:val="stddocNumber"/>
          <w:szCs w:val="24"/>
          <w:shd w:val="clear" w:color="auto" w:fill="auto"/>
        </w:rPr>
        <w:t>1995</w:t>
      </w:r>
      <w:r w:rsidRPr="000A176B">
        <w:rPr>
          <w:szCs w:val="24"/>
        </w:rPr>
        <w:t xml:space="preserve">, </w:t>
      </w:r>
      <w:r w:rsidRPr="000A176B">
        <w:rPr>
          <w:i/>
          <w:szCs w:val="24"/>
        </w:rPr>
        <w:t>Eurocode 5: Design of timber structures</w:t>
      </w:r>
    </w:p>
    <w:p w14:paraId="1144476D"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r>
      <w:r w:rsidRPr="000A176B">
        <w:rPr>
          <w:rStyle w:val="stdpublisher"/>
          <w:szCs w:val="24"/>
          <w:shd w:val="clear" w:color="auto" w:fill="auto"/>
          <w:lang w:val="en-GB"/>
        </w:rPr>
        <w:t>EN</w:t>
      </w:r>
      <w:r w:rsidRPr="000A176B">
        <w:rPr>
          <w:szCs w:val="24"/>
          <w:lang w:val="en-GB"/>
        </w:rPr>
        <w:t> </w:t>
      </w:r>
      <w:r w:rsidRPr="000A176B">
        <w:rPr>
          <w:rStyle w:val="stddocNumber"/>
          <w:szCs w:val="24"/>
          <w:shd w:val="clear" w:color="auto" w:fill="auto"/>
          <w:lang w:val="en-GB"/>
        </w:rPr>
        <w:t>1996</w:t>
      </w:r>
      <w:r w:rsidRPr="000A176B">
        <w:rPr>
          <w:szCs w:val="24"/>
          <w:lang w:val="en-GB"/>
        </w:rPr>
        <w:t xml:space="preserve">, </w:t>
      </w:r>
      <w:r w:rsidRPr="000A176B">
        <w:rPr>
          <w:i/>
          <w:szCs w:val="24"/>
          <w:lang w:val="en-GB"/>
        </w:rPr>
        <w:t>Eurocode 6: Design of masonry structures</w:t>
      </w:r>
    </w:p>
    <w:p w14:paraId="0374E4B6"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r>
      <w:r w:rsidRPr="000A176B">
        <w:rPr>
          <w:rStyle w:val="stdpublisher"/>
          <w:szCs w:val="24"/>
          <w:shd w:val="clear" w:color="auto" w:fill="auto"/>
          <w:lang w:val="en-GB"/>
        </w:rPr>
        <w:t>EN</w:t>
      </w:r>
      <w:r w:rsidRPr="000A176B">
        <w:rPr>
          <w:szCs w:val="24"/>
          <w:lang w:val="en-GB"/>
        </w:rPr>
        <w:t> </w:t>
      </w:r>
      <w:r w:rsidRPr="000A176B">
        <w:rPr>
          <w:rStyle w:val="stddocNumber"/>
          <w:szCs w:val="24"/>
          <w:shd w:val="clear" w:color="auto" w:fill="auto"/>
          <w:lang w:val="en-GB"/>
        </w:rPr>
        <w:t>1997</w:t>
      </w:r>
      <w:r w:rsidRPr="000A176B">
        <w:rPr>
          <w:szCs w:val="24"/>
          <w:lang w:val="en-GB"/>
        </w:rPr>
        <w:t xml:space="preserve">, </w:t>
      </w:r>
      <w:r w:rsidRPr="000A176B">
        <w:rPr>
          <w:i/>
          <w:szCs w:val="24"/>
          <w:lang w:val="en-GB"/>
        </w:rPr>
        <w:t>Eurocode 7: Geotechnical design</w:t>
      </w:r>
    </w:p>
    <w:p w14:paraId="3676D1DD"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r>
      <w:r w:rsidRPr="000A176B">
        <w:rPr>
          <w:rStyle w:val="stdpublisher"/>
          <w:szCs w:val="24"/>
          <w:shd w:val="clear" w:color="auto" w:fill="auto"/>
          <w:lang w:val="en-GB"/>
        </w:rPr>
        <w:t>EN</w:t>
      </w:r>
      <w:r w:rsidRPr="000A176B">
        <w:rPr>
          <w:szCs w:val="24"/>
          <w:lang w:val="en-GB"/>
        </w:rPr>
        <w:t> </w:t>
      </w:r>
      <w:r w:rsidRPr="000A176B">
        <w:rPr>
          <w:rStyle w:val="stddocNumber"/>
          <w:szCs w:val="24"/>
          <w:shd w:val="clear" w:color="auto" w:fill="auto"/>
          <w:lang w:val="en-GB"/>
        </w:rPr>
        <w:t>1998</w:t>
      </w:r>
      <w:r w:rsidRPr="000A176B">
        <w:rPr>
          <w:szCs w:val="24"/>
          <w:lang w:val="en-GB"/>
        </w:rPr>
        <w:t xml:space="preserve">, </w:t>
      </w:r>
      <w:r w:rsidRPr="000A176B">
        <w:rPr>
          <w:i/>
          <w:szCs w:val="24"/>
          <w:lang w:val="en-GB"/>
        </w:rPr>
        <w:t>Eurocode 8: Design of structures for earthquake resistance</w:t>
      </w:r>
    </w:p>
    <w:p w14:paraId="075DEA86"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r>
      <w:r w:rsidRPr="000A176B">
        <w:rPr>
          <w:rStyle w:val="stdpublisher"/>
          <w:szCs w:val="24"/>
          <w:shd w:val="clear" w:color="auto" w:fill="auto"/>
          <w:lang w:val="en-GB"/>
        </w:rPr>
        <w:t>EN</w:t>
      </w:r>
      <w:r w:rsidRPr="000A176B">
        <w:rPr>
          <w:szCs w:val="24"/>
          <w:lang w:val="en-GB"/>
        </w:rPr>
        <w:t> </w:t>
      </w:r>
      <w:r w:rsidRPr="000A176B">
        <w:rPr>
          <w:rStyle w:val="stddocNumber"/>
          <w:szCs w:val="24"/>
          <w:shd w:val="clear" w:color="auto" w:fill="auto"/>
          <w:lang w:val="en-GB"/>
        </w:rPr>
        <w:t>1999</w:t>
      </w:r>
      <w:r w:rsidRPr="000A176B">
        <w:rPr>
          <w:szCs w:val="24"/>
          <w:lang w:val="en-GB"/>
        </w:rPr>
        <w:t xml:space="preserve">, </w:t>
      </w:r>
      <w:r w:rsidRPr="000A176B">
        <w:rPr>
          <w:i/>
          <w:szCs w:val="24"/>
          <w:lang w:val="en-GB"/>
        </w:rPr>
        <w:t>Eurocode 9: Design of aluminium structures</w:t>
      </w:r>
    </w:p>
    <w:p w14:paraId="38FAC4FC"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 &lt; New parts &gt; </w:t>
      </w:r>
    </w:p>
    <w:p w14:paraId="0763DB21" w14:textId="77777777" w:rsidR="0088510D" w:rsidRPr="000A176B" w:rsidRDefault="0088510D" w:rsidP="000A176B">
      <w:pPr>
        <w:pStyle w:val="a8"/>
        <w:autoSpaceDE w:val="0"/>
        <w:autoSpaceDN w:val="0"/>
        <w:adjustRightInd w:val="0"/>
        <w:rPr>
          <w:szCs w:val="24"/>
        </w:rPr>
      </w:pPr>
      <w:r w:rsidRPr="000A176B">
        <w:rPr>
          <w:szCs w:val="24"/>
        </w:rPr>
        <w:t>The Eurocodes are intended for use by designers, clients, manufacturers, constructors, relevant authorities (in exercising their duties in accordance with national or international regulations), educators, software developers, and committees drafting standards for related product, testing and execution standards.</w:t>
      </w:r>
    </w:p>
    <w:p w14:paraId="1CDA43D4"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Some aspects of design are most appropriately specified by relevant authorities or, where not specified, can be agreed on a project-specific basis between relevant parties such as designers and clients. The Eurocodes identify such aspects making explicit reference to relevant authorities and relevant parties.</w:t>
      </w:r>
    </w:p>
    <w:p w14:paraId="7C68D063" w14:textId="77777777" w:rsidR="0088510D" w:rsidRPr="000A176B" w:rsidRDefault="0088510D" w:rsidP="000A176B">
      <w:pPr>
        <w:pStyle w:val="p2"/>
        <w:autoSpaceDE w:val="0"/>
        <w:autoSpaceDN w:val="0"/>
        <w:adjustRightInd w:val="0"/>
        <w:rPr>
          <w:szCs w:val="24"/>
        </w:rPr>
      </w:pPr>
      <w:r w:rsidRPr="000A176B">
        <w:rPr>
          <w:b/>
          <w:szCs w:val="24"/>
        </w:rPr>
        <w:t>0.2</w:t>
      </w:r>
      <w:r w:rsidRPr="000A176B">
        <w:rPr>
          <w:b/>
          <w:szCs w:val="24"/>
        </w:rPr>
        <w:tab/>
        <w:t>Introduction to the</w:t>
      </w:r>
      <w:r w:rsidRPr="000A176B">
        <w:rPr>
          <w:szCs w:val="24"/>
        </w:rPr>
        <w:t xml:space="preserve"> </w:t>
      </w:r>
      <w:r w:rsidRPr="000A176B">
        <w:rPr>
          <w:rStyle w:val="stdpublisher"/>
          <w:b/>
          <w:szCs w:val="24"/>
          <w:shd w:val="clear" w:color="auto" w:fill="auto"/>
        </w:rPr>
        <w:t>EN</w:t>
      </w:r>
      <w:r w:rsidRPr="000A176B">
        <w:rPr>
          <w:szCs w:val="24"/>
        </w:rPr>
        <w:t> </w:t>
      </w:r>
      <w:r w:rsidRPr="000A176B">
        <w:rPr>
          <w:rStyle w:val="stddocNumber"/>
          <w:b/>
          <w:szCs w:val="24"/>
          <w:shd w:val="clear" w:color="auto" w:fill="auto"/>
        </w:rPr>
        <w:t>1991</w:t>
      </w:r>
      <w:r w:rsidRPr="000A176B">
        <w:rPr>
          <w:szCs w:val="24"/>
        </w:rPr>
        <w:t xml:space="preserve"> </w:t>
      </w:r>
      <w:r w:rsidRPr="000A176B">
        <w:rPr>
          <w:rStyle w:val="stddocPartNumber"/>
          <w:b/>
          <w:szCs w:val="24"/>
          <w:shd w:val="clear" w:color="auto" w:fill="auto"/>
        </w:rPr>
        <w:t>series</w:t>
      </w:r>
    </w:p>
    <w:p w14:paraId="5C0F64E4" w14:textId="77777777" w:rsidR="0088510D" w:rsidRPr="000A176B" w:rsidRDefault="0088510D" w:rsidP="000A176B">
      <w:pPr>
        <w:pStyle w:val="a8"/>
        <w:autoSpaceDE w:val="0"/>
        <w:autoSpaceDN w:val="0"/>
        <w:adjustRightInd w:val="0"/>
        <w:rPr>
          <w:szCs w:val="24"/>
        </w:rPr>
      </w:pPr>
      <w:r w:rsidRPr="000A176B">
        <w:rPr>
          <w:szCs w:val="24"/>
        </w:rPr>
        <w:t xml:space="preserve">The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1991</w:t>
      </w:r>
      <w:r w:rsidRPr="000A176B">
        <w:rPr>
          <w:szCs w:val="24"/>
        </w:rPr>
        <w:t xml:space="preserve"> </w:t>
      </w:r>
      <w:r w:rsidRPr="000A176B">
        <w:rPr>
          <w:rStyle w:val="stddocPartNumber"/>
          <w:szCs w:val="24"/>
          <w:shd w:val="clear" w:color="auto" w:fill="auto"/>
        </w:rPr>
        <w:t>series</w:t>
      </w:r>
      <w:r w:rsidRPr="000A176B">
        <w:rPr>
          <w:szCs w:val="24"/>
        </w:rPr>
        <w:t xml:space="preserve"> provides the actions to be considered for the structural design of buildings, bridges and other civil engineering works, or parts thereof, including temporary structures, in conjunction with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 xml:space="preserve"> and the other Eurocodes.</w:t>
      </w:r>
    </w:p>
    <w:p w14:paraId="559E73A4" w14:textId="77777777" w:rsidR="0088510D" w:rsidRPr="000A176B" w:rsidRDefault="0088510D" w:rsidP="000A176B">
      <w:pPr>
        <w:pStyle w:val="a8"/>
        <w:autoSpaceDE w:val="0"/>
        <w:autoSpaceDN w:val="0"/>
        <w:adjustRightInd w:val="0"/>
        <w:rPr>
          <w:szCs w:val="24"/>
        </w:rPr>
      </w:pPr>
      <w:r w:rsidRPr="000A176B">
        <w:rPr>
          <w:szCs w:val="24"/>
        </w:rPr>
        <w:t xml:space="preserve">The actions on structures, including in some cases geotechnical structures in conjunction with the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1997</w:t>
      </w:r>
      <w:r w:rsidRPr="000A176B">
        <w:rPr>
          <w:szCs w:val="24"/>
        </w:rPr>
        <w:t xml:space="preserve"> </w:t>
      </w:r>
      <w:r w:rsidRPr="000A176B">
        <w:rPr>
          <w:rStyle w:val="stddocPartNumber"/>
          <w:szCs w:val="24"/>
          <w:shd w:val="clear" w:color="auto" w:fill="auto"/>
        </w:rPr>
        <w:t>series</w:t>
      </w:r>
      <w:r w:rsidRPr="000A176B">
        <w:rPr>
          <w:szCs w:val="24"/>
        </w:rPr>
        <w:t xml:space="preserve"> as appropriate, provided in the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1991</w:t>
      </w:r>
      <w:r w:rsidRPr="000A176B">
        <w:rPr>
          <w:szCs w:val="24"/>
        </w:rPr>
        <w:t xml:space="preserve"> </w:t>
      </w:r>
      <w:r w:rsidRPr="000A176B">
        <w:rPr>
          <w:rStyle w:val="stddocPartNumber"/>
          <w:szCs w:val="24"/>
          <w:shd w:val="clear" w:color="auto" w:fill="auto"/>
        </w:rPr>
        <w:t>series</w:t>
      </w:r>
      <w:r w:rsidRPr="000A176B">
        <w:rPr>
          <w:szCs w:val="24"/>
        </w:rPr>
        <w:t xml:space="preserve"> are intended to be applied in conjunction with the other Eurocodes for the verification of safety, serviceability and durability, as well as robustness of structures, including the execution phase.</w:t>
      </w:r>
    </w:p>
    <w:p w14:paraId="3AC73B3C" w14:textId="77777777" w:rsidR="0088510D" w:rsidRPr="000A176B" w:rsidRDefault="0088510D" w:rsidP="000A176B">
      <w:pPr>
        <w:pStyle w:val="a8"/>
        <w:autoSpaceDE w:val="0"/>
        <w:autoSpaceDN w:val="0"/>
        <w:adjustRightInd w:val="0"/>
        <w:rPr>
          <w:szCs w:val="24"/>
        </w:rPr>
      </w:pPr>
      <w:r w:rsidRPr="000A176B">
        <w:rPr>
          <w:rStyle w:val="stdpublisher"/>
          <w:szCs w:val="24"/>
          <w:shd w:val="clear" w:color="auto" w:fill="auto"/>
        </w:rPr>
        <w:t>EN</w:t>
      </w:r>
      <w:r w:rsidRPr="000A176B">
        <w:rPr>
          <w:szCs w:val="24"/>
        </w:rPr>
        <w:t> </w:t>
      </w:r>
      <w:r w:rsidRPr="000A176B">
        <w:rPr>
          <w:rStyle w:val="stddocNumber"/>
          <w:szCs w:val="24"/>
          <w:shd w:val="clear" w:color="auto" w:fill="auto"/>
        </w:rPr>
        <w:t>1991</w:t>
      </w:r>
      <w:r w:rsidRPr="000A176B">
        <w:rPr>
          <w:szCs w:val="24"/>
        </w:rPr>
        <w:t xml:space="preserve"> does not cover actions for structures in seismic regions, unless explicitly prescribed by the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1998</w:t>
      </w:r>
      <w:r w:rsidRPr="000A176B">
        <w:rPr>
          <w:szCs w:val="24"/>
        </w:rPr>
        <w:t xml:space="preserve"> </w:t>
      </w:r>
      <w:r w:rsidRPr="000A176B">
        <w:rPr>
          <w:rStyle w:val="stddocPartNumber"/>
          <w:szCs w:val="24"/>
          <w:shd w:val="clear" w:color="auto" w:fill="auto"/>
        </w:rPr>
        <w:t>series</w:t>
      </w:r>
      <w:r w:rsidRPr="000A176B">
        <w:rPr>
          <w:szCs w:val="24"/>
        </w:rPr>
        <w:t>.</w:t>
      </w:r>
    </w:p>
    <w:p w14:paraId="083852C7" w14:textId="77777777" w:rsidR="0088510D" w:rsidRPr="000A176B" w:rsidRDefault="0088510D" w:rsidP="000A176B">
      <w:pPr>
        <w:pStyle w:val="a8"/>
        <w:autoSpaceDE w:val="0"/>
        <w:autoSpaceDN w:val="0"/>
        <w:adjustRightInd w:val="0"/>
        <w:rPr>
          <w:szCs w:val="24"/>
        </w:rPr>
      </w:pPr>
      <w:r w:rsidRPr="000A176B">
        <w:rPr>
          <w:szCs w:val="24"/>
        </w:rPr>
        <w:t xml:space="preserve">The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1991</w:t>
      </w:r>
      <w:r w:rsidRPr="000A176B">
        <w:rPr>
          <w:szCs w:val="24"/>
        </w:rPr>
        <w:t xml:space="preserve"> </w:t>
      </w:r>
      <w:r w:rsidRPr="000A176B">
        <w:rPr>
          <w:rStyle w:val="stddocPartNumber"/>
          <w:szCs w:val="24"/>
          <w:shd w:val="clear" w:color="auto" w:fill="auto"/>
        </w:rPr>
        <w:t>series</w:t>
      </w:r>
      <w:r w:rsidRPr="000A176B">
        <w:rPr>
          <w:szCs w:val="24"/>
        </w:rPr>
        <w:t xml:space="preserve"> is applicable to existing structures for their:</w:t>
      </w:r>
    </w:p>
    <w:p w14:paraId="73CC57EF"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structural assessment,</w:t>
      </w:r>
    </w:p>
    <w:p w14:paraId="01565C25"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retrofitting (strengthening, repair) design,</w:t>
      </w:r>
    </w:p>
    <w:p w14:paraId="6919B5B4"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lastRenderedPageBreak/>
        <w:t>—</w:t>
      </w:r>
      <w:r w:rsidRPr="000A176B">
        <w:rPr>
          <w:szCs w:val="24"/>
          <w:lang w:val="en-GB"/>
        </w:rPr>
        <w:tab/>
        <w:t>assessment for changes of use.</w:t>
      </w:r>
    </w:p>
    <w:p w14:paraId="1A5CB86C"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In this case, additional or amended provisions can be necessary.</w:t>
      </w:r>
    </w:p>
    <w:p w14:paraId="721BDA1A" w14:textId="77777777" w:rsidR="0088510D" w:rsidRPr="000A176B" w:rsidRDefault="0088510D" w:rsidP="000A176B">
      <w:pPr>
        <w:pStyle w:val="a8"/>
        <w:autoSpaceDE w:val="0"/>
        <w:autoSpaceDN w:val="0"/>
        <w:adjustRightInd w:val="0"/>
        <w:rPr>
          <w:szCs w:val="24"/>
        </w:rPr>
      </w:pPr>
      <w:r w:rsidRPr="000A176B">
        <w:rPr>
          <w:szCs w:val="24"/>
        </w:rPr>
        <w:t xml:space="preserve">The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1991</w:t>
      </w:r>
      <w:r w:rsidRPr="000A176B">
        <w:rPr>
          <w:szCs w:val="24"/>
        </w:rPr>
        <w:t xml:space="preserve"> </w:t>
      </w:r>
      <w:r w:rsidRPr="000A176B">
        <w:rPr>
          <w:rStyle w:val="stddocPartNumber"/>
          <w:szCs w:val="24"/>
          <w:shd w:val="clear" w:color="auto" w:fill="auto"/>
        </w:rPr>
        <w:t>series</w:t>
      </w:r>
      <w:r w:rsidRPr="000A176B">
        <w:rPr>
          <w:szCs w:val="24"/>
        </w:rPr>
        <w:t xml:space="preserve"> is applicable to the design of structures where materials or actions outside the scope of the other Eurocodes are involved.</w:t>
      </w:r>
    </w:p>
    <w:p w14:paraId="318B139A"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In this case additional or amended provisions can be necessary.</w:t>
      </w:r>
    </w:p>
    <w:p w14:paraId="3F7BD409" w14:textId="77777777" w:rsidR="0088510D" w:rsidRPr="000A176B" w:rsidRDefault="0088510D" w:rsidP="000A176B">
      <w:pPr>
        <w:pStyle w:val="p2"/>
        <w:autoSpaceDE w:val="0"/>
        <w:autoSpaceDN w:val="0"/>
        <w:adjustRightInd w:val="0"/>
        <w:rPr>
          <w:szCs w:val="24"/>
        </w:rPr>
      </w:pPr>
      <w:r w:rsidRPr="000A176B">
        <w:rPr>
          <w:b/>
          <w:szCs w:val="24"/>
        </w:rPr>
        <w:t>0.3</w:t>
      </w:r>
      <w:r w:rsidRPr="000A176B">
        <w:rPr>
          <w:b/>
          <w:szCs w:val="24"/>
        </w:rPr>
        <w:tab/>
        <w:t>Introduction to</w:t>
      </w:r>
      <w:r w:rsidRPr="000A176B">
        <w:rPr>
          <w:szCs w:val="24"/>
        </w:rPr>
        <w:t xml:space="preserve"> </w:t>
      </w:r>
      <w:r w:rsidRPr="000A176B">
        <w:rPr>
          <w:rStyle w:val="stdpublisher"/>
          <w:b/>
          <w:szCs w:val="24"/>
          <w:shd w:val="clear" w:color="auto" w:fill="auto"/>
        </w:rPr>
        <w:t>prEN</w:t>
      </w:r>
      <w:r w:rsidRPr="000A176B">
        <w:rPr>
          <w:szCs w:val="24"/>
        </w:rPr>
        <w:t> </w:t>
      </w:r>
      <w:r w:rsidRPr="000A176B">
        <w:rPr>
          <w:rStyle w:val="stddocNumber"/>
          <w:b/>
          <w:szCs w:val="24"/>
          <w:shd w:val="clear" w:color="auto" w:fill="auto"/>
        </w:rPr>
        <w:t>1991</w:t>
      </w:r>
      <w:r w:rsidRPr="000A176B">
        <w:rPr>
          <w:b/>
          <w:szCs w:val="24"/>
        </w:rPr>
        <w:noBreakHyphen/>
      </w:r>
      <w:r w:rsidRPr="000A176B">
        <w:rPr>
          <w:rStyle w:val="stddocPartNumber"/>
          <w:b/>
          <w:szCs w:val="24"/>
          <w:shd w:val="clear" w:color="auto" w:fill="auto"/>
        </w:rPr>
        <w:t>2</w:t>
      </w:r>
    </w:p>
    <w:p w14:paraId="0C8235FD" w14:textId="77777777" w:rsidR="0088510D" w:rsidRPr="000A176B" w:rsidRDefault="0088510D" w:rsidP="000A176B">
      <w:pPr>
        <w:pStyle w:val="a8"/>
        <w:autoSpaceDE w:val="0"/>
        <w:autoSpaceDN w:val="0"/>
        <w:adjustRightInd w:val="0"/>
        <w:rPr>
          <w:szCs w:val="24"/>
        </w:rPr>
      </w:pPr>
      <w:r w:rsidRPr="000A176B">
        <w:rPr>
          <w:rStyle w:val="stdpublisher"/>
          <w:szCs w:val="24"/>
          <w:shd w:val="clear" w:color="auto" w:fill="auto"/>
        </w:rPr>
        <w:t>prEN</w:t>
      </w:r>
      <w:r w:rsidRPr="000A176B">
        <w:rPr>
          <w:szCs w:val="24"/>
        </w:rPr>
        <w:t> </w:t>
      </w:r>
      <w:r w:rsidRPr="000A176B">
        <w:rPr>
          <w:rStyle w:val="stddocNumber"/>
          <w:szCs w:val="24"/>
          <w:shd w:val="clear" w:color="auto" w:fill="auto"/>
        </w:rPr>
        <w:t>1991</w:t>
      </w:r>
      <w:r w:rsidRPr="000A176B">
        <w:rPr>
          <w:szCs w:val="24"/>
        </w:rPr>
        <w:noBreakHyphen/>
      </w:r>
      <w:r w:rsidRPr="000A176B">
        <w:rPr>
          <w:rStyle w:val="stddocPartNumber"/>
          <w:szCs w:val="24"/>
          <w:shd w:val="clear" w:color="auto" w:fill="auto"/>
        </w:rPr>
        <w:t>2</w:t>
      </w:r>
      <w:r w:rsidRPr="000A176B">
        <w:rPr>
          <w:szCs w:val="24"/>
        </w:rPr>
        <w:t xml:space="preserve"> gives design guidance and actions due to road and railway traffic on bridges and civil engineering works</w:t>
      </w:r>
    </w:p>
    <w:p w14:paraId="7A5DE0C8" w14:textId="77777777" w:rsidR="0088510D" w:rsidRPr="000A176B" w:rsidRDefault="0088510D" w:rsidP="000A176B">
      <w:pPr>
        <w:pStyle w:val="a8"/>
        <w:autoSpaceDE w:val="0"/>
        <w:autoSpaceDN w:val="0"/>
        <w:adjustRightInd w:val="0"/>
        <w:rPr>
          <w:szCs w:val="24"/>
        </w:rPr>
      </w:pPr>
      <w:r w:rsidRPr="000A176B">
        <w:rPr>
          <w:rStyle w:val="stdpublisher"/>
          <w:szCs w:val="24"/>
          <w:shd w:val="clear" w:color="auto" w:fill="auto"/>
        </w:rPr>
        <w:t>prEN</w:t>
      </w:r>
      <w:r w:rsidRPr="000A176B">
        <w:rPr>
          <w:szCs w:val="24"/>
        </w:rPr>
        <w:t> </w:t>
      </w:r>
      <w:r w:rsidRPr="000A176B">
        <w:rPr>
          <w:rStyle w:val="stddocNumber"/>
          <w:szCs w:val="24"/>
          <w:shd w:val="clear" w:color="auto" w:fill="auto"/>
        </w:rPr>
        <w:t>1991</w:t>
      </w:r>
      <w:r w:rsidRPr="000A176B">
        <w:rPr>
          <w:szCs w:val="24"/>
        </w:rPr>
        <w:noBreakHyphen/>
      </w:r>
      <w:r w:rsidRPr="000A176B">
        <w:rPr>
          <w:rStyle w:val="stddocPartNumber"/>
          <w:szCs w:val="24"/>
          <w:shd w:val="clear" w:color="auto" w:fill="auto"/>
        </w:rPr>
        <w:t>2</w:t>
      </w:r>
      <w:r w:rsidRPr="000A176B">
        <w:rPr>
          <w:szCs w:val="24"/>
        </w:rPr>
        <w:t xml:space="preserve"> is addressed to all parties involved in construction activities (e.g. public authorities, clients, designers, contractors, producers, consultants, committees drafting standards for structural design and related product, testing and execution standards, etc.).</w:t>
      </w:r>
    </w:p>
    <w:p w14:paraId="7E85497F" w14:textId="77777777" w:rsidR="0088510D" w:rsidRPr="000A176B" w:rsidRDefault="0088510D" w:rsidP="000A176B">
      <w:pPr>
        <w:pStyle w:val="a8"/>
        <w:autoSpaceDE w:val="0"/>
        <w:autoSpaceDN w:val="0"/>
        <w:adjustRightInd w:val="0"/>
        <w:rPr>
          <w:szCs w:val="24"/>
        </w:rPr>
      </w:pPr>
      <w:r w:rsidRPr="000A176B">
        <w:rPr>
          <w:rStyle w:val="stdpublisher"/>
          <w:szCs w:val="24"/>
          <w:shd w:val="clear" w:color="auto" w:fill="auto"/>
        </w:rPr>
        <w:t>prEN</w:t>
      </w:r>
      <w:r w:rsidRPr="000A176B">
        <w:rPr>
          <w:szCs w:val="24"/>
        </w:rPr>
        <w:t> </w:t>
      </w:r>
      <w:r w:rsidRPr="000A176B">
        <w:rPr>
          <w:rStyle w:val="stddocNumber"/>
          <w:szCs w:val="24"/>
          <w:shd w:val="clear" w:color="auto" w:fill="auto"/>
        </w:rPr>
        <w:t>1991</w:t>
      </w:r>
      <w:r w:rsidRPr="000A176B">
        <w:rPr>
          <w:szCs w:val="24"/>
        </w:rPr>
        <w:noBreakHyphen/>
      </w:r>
      <w:r w:rsidRPr="000A176B">
        <w:rPr>
          <w:rStyle w:val="stddocPartNumber"/>
          <w:szCs w:val="24"/>
          <w:shd w:val="clear" w:color="auto" w:fill="auto"/>
        </w:rPr>
        <w:t>2</w:t>
      </w:r>
      <w:r w:rsidRPr="000A176B">
        <w:rPr>
          <w:szCs w:val="24"/>
        </w:rPr>
        <w:t xml:space="preserve"> is intended to be used with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 xml:space="preserve">, the other parts of the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1991</w:t>
      </w:r>
      <w:r w:rsidRPr="000A176B">
        <w:rPr>
          <w:szCs w:val="24"/>
        </w:rPr>
        <w:t xml:space="preserve"> </w:t>
      </w:r>
      <w:r w:rsidRPr="000A176B">
        <w:rPr>
          <w:rStyle w:val="stddocPartNumber"/>
          <w:szCs w:val="24"/>
          <w:shd w:val="clear" w:color="auto" w:fill="auto"/>
        </w:rPr>
        <w:t>series</w:t>
      </w:r>
      <w:r w:rsidRPr="000A176B">
        <w:rPr>
          <w:szCs w:val="24"/>
        </w:rPr>
        <w:t xml:space="preserve"> and the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1992</w:t>
      </w:r>
      <w:r w:rsidRPr="000A176B">
        <w:rPr>
          <w:szCs w:val="24"/>
        </w:rPr>
        <w:t> </w:t>
      </w:r>
      <w:r w:rsidRPr="000A176B">
        <w:rPr>
          <w:rStyle w:val="stddocPartNumber"/>
          <w:szCs w:val="24"/>
          <w:shd w:val="clear" w:color="auto" w:fill="auto"/>
        </w:rPr>
        <w:t>series</w:t>
      </w:r>
      <w:r w:rsidRPr="000A176B">
        <w:rPr>
          <w:szCs w:val="24"/>
        </w:rPr>
        <w:t xml:space="preserve"> to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1999</w:t>
      </w:r>
      <w:r w:rsidRPr="000A176B">
        <w:rPr>
          <w:szCs w:val="24"/>
        </w:rPr>
        <w:t xml:space="preserve"> </w:t>
      </w:r>
      <w:r w:rsidRPr="000A176B">
        <w:rPr>
          <w:rStyle w:val="stddocPartNumber"/>
          <w:szCs w:val="24"/>
          <w:shd w:val="clear" w:color="auto" w:fill="auto"/>
        </w:rPr>
        <w:t>series</w:t>
      </w:r>
      <w:r w:rsidRPr="000A176B">
        <w:rPr>
          <w:szCs w:val="24"/>
        </w:rPr>
        <w:t xml:space="preserve"> for the design of structures.</w:t>
      </w:r>
    </w:p>
    <w:p w14:paraId="5A617C41" w14:textId="77777777" w:rsidR="0088510D" w:rsidRPr="000A176B" w:rsidRDefault="0088510D" w:rsidP="000A176B">
      <w:pPr>
        <w:pStyle w:val="a8"/>
        <w:autoSpaceDE w:val="0"/>
        <w:autoSpaceDN w:val="0"/>
        <w:adjustRightInd w:val="0"/>
        <w:rPr>
          <w:szCs w:val="24"/>
        </w:rPr>
      </w:pPr>
      <w:r w:rsidRPr="000A176B">
        <w:rPr>
          <w:b/>
          <w:szCs w:val="24"/>
        </w:rPr>
        <w:t>Additional information specific to</w:t>
      </w:r>
      <w:r w:rsidRPr="000A176B">
        <w:rPr>
          <w:szCs w:val="24"/>
        </w:rPr>
        <w:t xml:space="preserve"> </w:t>
      </w:r>
      <w:r w:rsidRPr="000A176B">
        <w:rPr>
          <w:rStyle w:val="stdpublisher"/>
          <w:b/>
          <w:szCs w:val="24"/>
          <w:shd w:val="clear" w:color="auto" w:fill="auto"/>
        </w:rPr>
        <w:t>prEN</w:t>
      </w:r>
      <w:r w:rsidRPr="000A176B">
        <w:rPr>
          <w:szCs w:val="24"/>
        </w:rPr>
        <w:t> </w:t>
      </w:r>
      <w:r w:rsidRPr="000A176B">
        <w:rPr>
          <w:rStyle w:val="stddocNumber"/>
          <w:b/>
          <w:szCs w:val="24"/>
          <w:shd w:val="clear" w:color="auto" w:fill="auto"/>
        </w:rPr>
        <w:t>1991</w:t>
      </w:r>
      <w:r w:rsidRPr="000A176B">
        <w:rPr>
          <w:b/>
          <w:szCs w:val="24"/>
        </w:rPr>
        <w:noBreakHyphen/>
      </w:r>
      <w:r w:rsidRPr="000A176B">
        <w:rPr>
          <w:rStyle w:val="stddocPartNumber"/>
          <w:b/>
          <w:szCs w:val="24"/>
          <w:shd w:val="clear" w:color="auto" w:fill="auto"/>
        </w:rPr>
        <w:t>2</w:t>
      </w:r>
    </w:p>
    <w:p w14:paraId="68E8B1D6" w14:textId="77777777" w:rsidR="0088510D" w:rsidRPr="000A176B" w:rsidRDefault="0088510D" w:rsidP="000A176B">
      <w:pPr>
        <w:pStyle w:val="a8"/>
        <w:autoSpaceDE w:val="0"/>
        <w:autoSpaceDN w:val="0"/>
        <w:adjustRightInd w:val="0"/>
        <w:rPr>
          <w:szCs w:val="24"/>
        </w:rPr>
      </w:pPr>
      <w:r w:rsidRPr="000A176B">
        <w:rPr>
          <w:rStyle w:val="stdpublisher"/>
          <w:szCs w:val="24"/>
          <w:shd w:val="clear" w:color="auto" w:fill="auto"/>
        </w:rPr>
        <w:t>prEN</w:t>
      </w:r>
      <w:r w:rsidRPr="000A176B">
        <w:rPr>
          <w:szCs w:val="24"/>
        </w:rPr>
        <w:t> </w:t>
      </w:r>
      <w:r w:rsidRPr="000A176B">
        <w:rPr>
          <w:rStyle w:val="stddocNumber"/>
          <w:szCs w:val="24"/>
          <w:shd w:val="clear" w:color="auto" w:fill="auto"/>
        </w:rPr>
        <w:t>1991</w:t>
      </w:r>
      <w:r w:rsidRPr="000A176B">
        <w:rPr>
          <w:szCs w:val="24"/>
        </w:rPr>
        <w:noBreakHyphen/>
      </w:r>
      <w:r w:rsidRPr="000A176B">
        <w:rPr>
          <w:rStyle w:val="stddocPartNumber"/>
          <w:szCs w:val="24"/>
          <w:shd w:val="clear" w:color="auto" w:fill="auto"/>
        </w:rPr>
        <w:t>2</w:t>
      </w:r>
      <w:r w:rsidRPr="000A176B">
        <w:rPr>
          <w:szCs w:val="24"/>
        </w:rPr>
        <w:t xml:space="preserve"> defines models of traffic loads for the design of road bridges, footbridges and railway bridges. For the design of new bridges,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1991</w:t>
      </w:r>
      <w:r w:rsidRPr="000A176B">
        <w:rPr>
          <w:szCs w:val="24"/>
        </w:rPr>
        <w:noBreakHyphen/>
      </w:r>
      <w:r w:rsidRPr="000A176B">
        <w:rPr>
          <w:rStyle w:val="stddocPartNumber"/>
          <w:szCs w:val="24"/>
          <w:shd w:val="clear" w:color="auto" w:fill="auto"/>
        </w:rPr>
        <w:t>2</w:t>
      </w:r>
      <w:r w:rsidRPr="000A176B">
        <w:rPr>
          <w:szCs w:val="24"/>
        </w:rPr>
        <w:t xml:space="preserve"> is intended to be used, for direct application, together with the Eurocodes.</w:t>
      </w:r>
    </w:p>
    <w:p w14:paraId="41FB51FB" w14:textId="77777777" w:rsidR="0088510D" w:rsidRPr="000A176B" w:rsidRDefault="0088510D" w:rsidP="000A176B">
      <w:pPr>
        <w:pStyle w:val="a8"/>
        <w:autoSpaceDE w:val="0"/>
        <w:autoSpaceDN w:val="0"/>
        <w:adjustRightInd w:val="0"/>
        <w:rPr>
          <w:szCs w:val="24"/>
        </w:rPr>
      </w:pPr>
      <w:r w:rsidRPr="000A176B">
        <w:rPr>
          <w:szCs w:val="24"/>
        </w:rPr>
        <w:t xml:space="preserve">The bases for combinations of traffic loads with non-traffic loads are given in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section"/>
          <w:szCs w:val="24"/>
          <w:shd w:val="clear" w:color="auto" w:fill="auto"/>
        </w:rPr>
        <w:t>A.2</w:t>
      </w:r>
      <w:r w:rsidRPr="000A176B">
        <w:rPr>
          <w:szCs w:val="24"/>
        </w:rPr>
        <w:t>.</w:t>
      </w:r>
    </w:p>
    <w:p w14:paraId="6184F1F5" w14:textId="77777777" w:rsidR="0088510D" w:rsidRPr="000A176B" w:rsidRDefault="0088510D" w:rsidP="000A176B">
      <w:pPr>
        <w:pStyle w:val="a8"/>
        <w:autoSpaceDE w:val="0"/>
        <w:autoSpaceDN w:val="0"/>
        <w:adjustRightInd w:val="0"/>
        <w:rPr>
          <w:szCs w:val="24"/>
        </w:rPr>
      </w:pPr>
      <w:r w:rsidRPr="000A176B">
        <w:rPr>
          <w:szCs w:val="24"/>
        </w:rPr>
        <w:t xml:space="preserve">For road bridges, Load Models 1 and 2, defined in </w:t>
      </w:r>
      <w:r w:rsidRPr="000A176B">
        <w:rPr>
          <w:rStyle w:val="citesec"/>
          <w:szCs w:val="24"/>
          <w:shd w:val="clear" w:color="auto" w:fill="auto"/>
        </w:rPr>
        <w:t>6.3.2 and 6.3.3</w:t>
      </w:r>
      <w:r w:rsidRPr="000A176B">
        <w:rPr>
          <w:szCs w:val="24"/>
        </w:rPr>
        <w:t xml:space="preserve">, and taken into account with adjustment factors </w:t>
      </w:r>
      <w:r w:rsidRPr="000A176B">
        <w:rPr>
          <w:i/>
          <w:szCs w:val="24"/>
        </w:rPr>
        <w:t>α</w:t>
      </w:r>
      <w:r w:rsidRPr="000A176B">
        <w:rPr>
          <w:szCs w:val="24"/>
        </w:rPr>
        <w:t xml:space="preserve"> and </w:t>
      </w:r>
      <w:r w:rsidRPr="000A176B">
        <w:rPr>
          <w:i/>
          <w:szCs w:val="24"/>
        </w:rPr>
        <w:t>β</w:t>
      </w:r>
      <w:r w:rsidRPr="000A176B">
        <w:rPr>
          <w:szCs w:val="24"/>
        </w:rPr>
        <w:t xml:space="preserve"> equal to 1, are deemed to represent the most severe traffic met or expected in practice, other than that of special vehicles requiring permits to travel, on the main routes of European countries. The traffic on other routes in these countries and in some other countries could be substantially lighter, or better controlled. However it should be noted that a great number of existing bridges do not meet the requirements of this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1991</w:t>
      </w:r>
      <w:r w:rsidRPr="000A176B">
        <w:rPr>
          <w:szCs w:val="24"/>
        </w:rPr>
        <w:noBreakHyphen/>
      </w:r>
      <w:r w:rsidRPr="000A176B">
        <w:rPr>
          <w:rStyle w:val="stddocPartNumber"/>
          <w:szCs w:val="24"/>
          <w:shd w:val="clear" w:color="auto" w:fill="auto"/>
        </w:rPr>
        <w:t>2</w:t>
      </w:r>
      <w:r w:rsidRPr="000A176B">
        <w:rPr>
          <w:szCs w:val="24"/>
        </w:rPr>
        <w:t xml:space="preserve"> and the associated Structural Eurocode series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1992</w:t>
      </w:r>
      <w:r w:rsidRPr="000A176B">
        <w:rPr>
          <w:szCs w:val="24"/>
        </w:rPr>
        <w:t xml:space="preserve"> to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1999</w:t>
      </w:r>
      <w:r w:rsidRPr="000A176B">
        <w:rPr>
          <w:szCs w:val="24"/>
        </w:rPr>
        <w:t>.</w:t>
      </w:r>
    </w:p>
    <w:p w14:paraId="444333CC" w14:textId="77777777" w:rsidR="0088510D" w:rsidRPr="000A176B" w:rsidRDefault="0088510D" w:rsidP="000A176B">
      <w:pPr>
        <w:pStyle w:val="a8"/>
        <w:autoSpaceDE w:val="0"/>
        <w:autoSpaceDN w:val="0"/>
        <w:adjustRightInd w:val="0"/>
        <w:rPr>
          <w:szCs w:val="24"/>
        </w:rPr>
      </w:pPr>
      <w:r w:rsidRPr="000A176B">
        <w:rPr>
          <w:szCs w:val="24"/>
        </w:rPr>
        <w:t xml:space="preserve">For railway bridges, Load Model 71 (together with Load Model SW/0 for continuous bridges), defined in </w:t>
      </w:r>
      <w:r w:rsidRPr="000A176B">
        <w:rPr>
          <w:rStyle w:val="citesec"/>
          <w:szCs w:val="24"/>
          <w:shd w:val="clear" w:color="auto" w:fill="auto"/>
        </w:rPr>
        <w:t>8.3.2</w:t>
      </w:r>
      <w:r w:rsidRPr="000A176B">
        <w:rPr>
          <w:szCs w:val="24"/>
        </w:rPr>
        <w:t xml:space="preserve">, represent the static effect of standard rail traffic operating over the standard track gauge or wider than the standard track gauge European railway network. Load Model SW/2, defined in </w:t>
      </w:r>
      <w:r w:rsidRPr="000A176B">
        <w:rPr>
          <w:rStyle w:val="citesec"/>
          <w:szCs w:val="24"/>
          <w:shd w:val="clear" w:color="auto" w:fill="auto"/>
        </w:rPr>
        <w:t>8.3.3</w:t>
      </w:r>
      <w:r w:rsidRPr="000A176B">
        <w:rPr>
          <w:szCs w:val="24"/>
        </w:rPr>
        <w:t>, represents the static effect of heavy rail traffic.</w:t>
      </w:r>
    </w:p>
    <w:p w14:paraId="6126F33F" w14:textId="77777777" w:rsidR="0088510D" w:rsidRPr="000A176B" w:rsidRDefault="0088510D" w:rsidP="000A176B">
      <w:pPr>
        <w:pStyle w:val="a8"/>
        <w:autoSpaceDE w:val="0"/>
        <w:autoSpaceDN w:val="0"/>
        <w:adjustRightInd w:val="0"/>
        <w:rPr>
          <w:szCs w:val="24"/>
        </w:rPr>
      </w:pPr>
      <w:r w:rsidRPr="000A176B">
        <w:rPr>
          <w:szCs w:val="24"/>
        </w:rPr>
        <w:t>Provision is made for varying the specified loading to cater for variations in the type, volume and maximum weight of rail traffic on different railways, as well as for different qualities of track.</w:t>
      </w:r>
    </w:p>
    <w:p w14:paraId="2E4EA56F" w14:textId="77777777" w:rsidR="0088510D" w:rsidRPr="000A176B" w:rsidRDefault="0088510D" w:rsidP="000A176B">
      <w:pPr>
        <w:pStyle w:val="a8"/>
        <w:autoSpaceDE w:val="0"/>
        <w:autoSpaceDN w:val="0"/>
        <w:adjustRightInd w:val="0"/>
        <w:rPr>
          <w:szCs w:val="24"/>
        </w:rPr>
      </w:pPr>
      <w:r w:rsidRPr="000A176B">
        <w:rPr>
          <w:szCs w:val="24"/>
        </w:rPr>
        <w:t>In addition two other load models are given for railway bridges:</w:t>
      </w:r>
    </w:p>
    <w:p w14:paraId="1A2D5C3B"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load model “unloaded train” for checking the lateral stability of bridges and</w:t>
      </w:r>
    </w:p>
    <w:p w14:paraId="59381328"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load model HSLM to represent the loading from passenger trains at speeds exceeding 200 km/h.</w:t>
      </w:r>
    </w:p>
    <w:p w14:paraId="5743C98F" w14:textId="77777777" w:rsidR="0088510D" w:rsidRPr="000A176B" w:rsidRDefault="0088510D" w:rsidP="000A176B">
      <w:pPr>
        <w:pStyle w:val="a8"/>
        <w:autoSpaceDE w:val="0"/>
        <w:autoSpaceDN w:val="0"/>
        <w:adjustRightInd w:val="0"/>
        <w:rPr>
          <w:szCs w:val="24"/>
        </w:rPr>
      </w:pPr>
      <w:r w:rsidRPr="000A176B">
        <w:rPr>
          <w:szCs w:val="24"/>
        </w:rPr>
        <w:t>Guidance is also given on aerodynamic actions on structures adjacent to railway tracks as a result of passing trains and on other actions from railway infrastructure.</w:t>
      </w:r>
    </w:p>
    <w:p w14:paraId="5E985F98" w14:textId="77777777" w:rsidR="0088510D" w:rsidRPr="000A176B" w:rsidRDefault="0088510D" w:rsidP="000A176B">
      <w:pPr>
        <w:pStyle w:val="a8"/>
        <w:autoSpaceDE w:val="0"/>
        <w:autoSpaceDN w:val="0"/>
        <w:adjustRightInd w:val="0"/>
        <w:rPr>
          <w:szCs w:val="24"/>
        </w:rPr>
      </w:pPr>
      <w:r w:rsidRPr="000A176B">
        <w:rPr>
          <w:szCs w:val="24"/>
        </w:rPr>
        <w:t>Public authorities could also have responsibilities for the issue of regulations on authorized traffic (especially on vehicle loads) and for delivery and control dispensations when relevant, e.g. for special vehicles.</w:t>
      </w:r>
    </w:p>
    <w:p w14:paraId="16983299" w14:textId="77777777" w:rsidR="0088510D" w:rsidRPr="000A176B" w:rsidRDefault="0088510D" w:rsidP="000A176B">
      <w:pPr>
        <w:pStyle w:val="p2"/>
        <w:autoSpaceDE w:val="0"/>
        <w:autoSpaceDN w:val="0"/>
        <w:adjustRightInd w:val="0"/>
        <w:rPr>
          <w:szCs w:val="24"/>
        </w:rPr>
      </w:pPr>
      <w:r w:rsidRPr="000A176B">
        <w:rPr>
          <w:b/>
          <w:szCs w:val="24"/>
        </w:rPr>
        <w:t>0.4</w:t>
      </w:r>
      <w:r w:rsidRPr="000A176B">
        <w:rPr>
          <w:b/>
          <w:szCs w:val="24"/>
        </w:rPr>
        <w:tab/>
        <w:t>Verbal forms used in the Eurocodes</w:t>
      </w:r>
    </w:p>
    <w:p w14:paraId="67D9CC08" w14:textId="77777777" w:rsidR="0088510D" w:rsidRPr="000A176B" w:rsidRDefault="0088510D" w:rsidP="000A176B">
      <w:pPr>
        <w:pStyle w:val="a8"/>
        <w:autoSpaceDE w:val="0"/>
        <w:autoSpaceDN w:val="0"/>
        <w:adjustRightInd w:val="0"/>
        <w:rPr>
          <w:szCs w:val="24"/>
        </w:rPr>
      </w:pPr>
      <w:r w:rsidRPr="000A176B">
        <w:rPr>
          <w:szCs w:val="24"/>
        </w:rPr>
        <w:t>The verb “shall” expresses a requirement strictly to be followed and from which no deviation is permitted in order to comply with the Eurocodes.</w:t>
      </w:r>
    </w:p>
    <w:p w14:paraId="29752E71" w14:textId="77777777" w:rsidR="0088510D" w:rsidRPr="000A176B" w:rsidRDefault="0088510D" w:rsidP="000A176B">
      <w:pPr>
        <w:pStyle w:val="a8"/>
        <w:autoSpaceDE w:val="0"/>
        <w:autoSpaceDN w:val="0"/>
        <w:adjustRightInd w:val="0"/>
        <w:rPr>
          <w:szCs w:val="24"/>
        </w:rPr>
      </w:pPr>
      <w:r w:rsidRPr="000A176B">
        <w:rPr>
          <w:szCs w:val="24"/>
        </w:rPr>
        <w:lastRenderedPageBreak/>
        <w:t>The verb “should” expresses a highly recommended choice or course of action. Subject to national regulation and/or any relevant contractual provisions, alternative approaches could be used/adopted where technically justified.</w:t>
      </w:r>
    </w:p>
    <w:p w14:paraId="0F836F3C" w14:textId="77777777" w:rsidR="0088510D" w:rsidRPr="000A176B" w:rsidRDefault="0088510D" w:rsidP="000A176B">
      <w:pPr>
        <w:pStyle w:val="a8"/>
        <w:autoSpaceDE w:val="0"/>
        <w:autoSpaceDN w:val="0"/>
        <w:adjustRightInd w:val="0"/>
        <w:rPr>
          <w:szCs w:val="24"/>
        </w:rPr>
      </w:pPr>
      <w:r w:rsidRPr="000A176B">
        <w:rPr>
          <w:szCs w:val="24"/>
        </w:rPr>
        <w:t>The verb “may” expresses a course of action permissible within the limits of the Eurocodes.</w:t>
      </w:r>
    </w:p>
    <w:p w14:paraId="404EFD88" w14:textId="77777777" w:rsidR="0088510D" w:rsidRPr="000A176B" w:rsidRDefault="0088510D" w:rsidP="000A176B">
      <w:pPr>
        <w:pStyle w:val="a8"/>
        <w:autoSpaceDE w:val="0"/>
        <w:autoSpaceDN w:val="0"/>
        <w:adjustRightInd w:val="0"/>
        <w:rPr>
          <w:szCs w:val="24"/>
        </w:rPr>
      </w:pPr>
      <w:r w:rsidRPr="000A176B">
        <w:rPr>
          <w:szCs w:val="24"/>
        </w:rPr>
        <w:t>The verb “can” expresses possibility and capability; it is used for statements of fact and clarification of concepts.</w:t>
      </w:r>
    </w:p>
    <w:p w14:paraId="31610EBE" w14:textId="77777777" w:rsidR="0088510D" w:rsidRPr="000A176B" w:rsidRDefault="0088510D" w:rsidP="000A176B">
      <w:pPr>
        <w:pStyle w:val="p2"/>
        <w:autoSpaceDE w:val="0"/>
        <w:autoSpaceDN w:val="0"/>
        <w:adjustRightInd w:val="0"/>
        <w:rPr>
          <w:szCs w:val="24"/>
        </w:rPr>
      </w:pPr>
      <w:r w:rsidRPr="000A176B">
        <w:rPr>
          <w:b/>
          <w:szCs w:val="24"/>
        </w:rPr>
        <w:t>0.5</w:t>
      </w:r>
      <w:r w:rsidRPr="000A176B">
        <w:rPr>
          <w:b/>
          <w:szCs w:val="24"/>
        </w:rPr>
        <w:tab/>
        <w:t>National Annex for</w:t>
      </w:r>
      <w:r w:rsidRPr="000A176B">
        <w:rPr>
          <w:szCs w:val="24"/>
        </w:rPr>
        <w:t xml:space="preserve"> </w:t>
      </w:r>
      <w:r w:rsidRPr="000A176B">
        <w:rPr>
          <w:rStyle w:val="stdpublisher"/>
          <w:b/>
          <w:szCs w:val="24"/>
          <w:shd w:val="clear" w:color="auto" w:fill="auto"/>
        </w:rPr>
        <w:t>prEN</w:t>
      </w:r>
      <w:r w:rsidRPr="000A176B">
        <w:rPr>
          <w:szCs w:val="24"/>
        </w:rPr>
        <w:t> </w:t>
      </w:r>
      <w:r w:rsidRPr="000A176B">
        <w:rPr>
          <w:rStyle w:val="stddocNumber"/>
          <w:b/>
          <w:szCs w:val="24"/>
          <w:shd w:val="clear" w:color="auto" w:fill="auto"/>
        </w:rPr>
        <w:t>1991</w:t>
      </w:r>
      <w:r w:rsidRPr="000A176B">
        <w:rPr>
          <w:b/>
          <w:szCs w:val="24"/>
        </w:rPr>
        <w:noBreakHyphen/>
      </w:r>
      <w:r w:rsidRPr="000A176B">
        <w:rPr>
          <w:rStyle w:val="stddocPartNumber"/>
          <w:b/>
          <w:szCs w:val="24"/>
          <w:shd w:val="clear" w:color="auto" w:fill="auto"/>
        </w:rPr>
        <w:t>2</w:t>
      </w:r>
    </w:p>
    <w:p w14:paraId="737F5BAC" w14:textId="77777777" w:rsidR="0088510D" w:rsidRPr="000A176B" w:rsidRDefault="0088510D" w:rsidP="000A176B">
      <w:pPr>
        <w:pStyle w:val="a8"/>
        <w:autoSpaceDE w:val="0"/>
        <w:autoSpaceDN w:val="0"/>
        <w:adjustRightInd w:val="0"/>
        <w:rPr>
          <w:szCs w:val="24"/>
        </w:rPr>
      </w:pPr>
      <w:r w:rsidRPr="000A176B">
        <w:rPr>
          <w:szCs w:val="24"/>
        </w:rPr>
        <w:t>National choice is allowed in this document where explicitly stated within notes. National choice includes the selection of values for Nationally Determined Parameters (NDPs).</w:t>
      </w:r>
    </w:p>
    <w:p w14:paraId="77ECCEB7" w14:textId="77777777" w:rsidR="0088510D" w:rsidRPr="000A176B" w:rsidRDefault="0088510D" w:rsidP="000A176B">
      <w:pPr>
        <w:pStyle w:val="a8"/>
        <w:autoSpaceDE w:val="0"/>
        <w:autoSpaceDN w:val="0"/>
        <w:adjustRightInd w:val="0"/>
        <w:rPr>
          <w:szCs w:val="24"/>
        </w:rPr>
      </w:pPr>
      <w:r w:rsidRPr="000A176B">
        <w:rPr>
          <w:szCs w:val="24"/>
        </w:rPr>
        <w:t xml:space="preserve">The national standard implementing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1991</w:t>
      </w:r>
      <w:r w:rsidRPr="000A176B">
        <w:rPr>
          <w:szCs w:val="24"/>
        </w:rPr>
        <w:noBreakHyphen/>
      </w:r>
      <w:r w:rsidRPr="000A176B">
        <w:rPr>
          <w:rStyle w:val="stddocPartNumber"/>
          <w:szCs w:val="24"/>
          <w:shd w:val="clear" w:color="auto" w:fill="auto"/>
        </w:rPr>
        <w:t>2</w:t>
      </w:r>
      <w:r w:rsidRPr="000A176B">
        <w:rPr>
          <w:szCs w:val="24"/>
        </w:rPr>
        <w:t xml:space="preserve"> can have a National Annex containing all national choices to be used for the design of buildings and civil engineering works to be constructed in the relevant country.</w:t>
      </w:r>
    </w:p>
    <w:p w14:paraId="52C33EC9" w14:textId="77777777" w:rsidR="0088510D" w:rsidRPr="000A176B" w:rsidRDefault="0088510D" w:rsidP="000A176B">
      <w:pPr>
        <w:pStyle w:val="a8"/>
        <w:autoSpaceDE w:val="0"/>
        <w:autoSpaceDN w:val="0"/>
        <w:adjustRightInd w:val="0"/>
        <w:rPr>
          <w:szCs w:val="24"/>
        </w:rPr>
      </w:pPr>
      <w:r w:rsidRPr="000A176B">
        <w:rPr>
          <w:szCs w:val="24"/>
        </w:rPr>
        <w:t>When no national choice is given, the default choice given in this document is to be used.</w:t>
      </w:r>
    </w:p>
    <w:p w14:paraId="274C8C0C" w14:textId="77777777" w:rsidR="0088510D" w:rsidRPr="000A176B" w:rsidRDefault="0088510D" w:rsidP="000A176B">
      <w:pPr>
        <w:pStyle w:val="a8"/>
        <w:autoSpaceDE w:val="0"/>
        <w:autoSpaceDN w:val="0"/>
        <w:adjustRightInd w:val="0"/>
        <w:rPr>
          <w:szCs w:val="24"/>
        </w:rPr>
      </w:pPr>
      <w:r w:rsidRPr="000A176B">
        <w:rPr>
          <w:szCs w:val="24"/>
        </w:rPr>
        <w:t>When no national choice is made and no default is given in this document, the choice can be specified by a relevant authority or, where not specified, agreed for a specific project by relevant parties.</w:t>
      </w:r>
    </w:p>
    <w:p w14:paraId="3EA578D5" w14:textId="77777777" w:rsidR="0088510D" w:rsidRPr="000A176B" w:rsidRDefault="0088510D" w:rsidP="000A176B">
      <w:pPr>
        <w:pStyle w:val="a8"/>
        <w:autoSpaceDE w:val="0"/>
        <w:autoSpaceDN w:val="0"/>
        <w:adjustRightInd w:val="0"/>
        <w:rPr>
          <w:szCs w:val="24"/>
        </w:rPr>
      </w:pPr>
      <w:r w:rsidRPr="000A176B">
        <w:rPr>
          <w:szCs w:val="24"/>
        </w:rPr>
        <w:t xml:space="preserve">National choice is allowed in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1991</w:t>
      </w:r>
      <w:r w:rsidRPr="000A176B">
        <w:rPr>
          <w:szCs w:val="24"/>
        </w:rPr>
        <w:noBreakHyphen/>
      </w:r>
      <w:r w:rsidRPr="000A176B">
        <w:rPr>
          <w:rStyle w:val="stddocPartNumber"/>
          <w:szCs w:val="24"/>
          <w:shd w:val="clear" w:color="auto" w:fill="auto"/>
        </w:rPr>
        <w:t>2</w:t>
      </w:r>
      <w:r w:rsidRPr="000A176B">
        <w:rPr>
          <w:szCs w:val="24"/>
        </w:rPr>
        <w:t xml:space="preserve"> through notes to the following:</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2435"/>
        <w:gridCol w:w="2435"/>
        <w:gridCol w:w="2436"/>
      </w:tblGrid>
      <w:tr w:rsidR="0088510D" w:rsidRPr="000A176B" w14:paraId="74DE0800" w14:textId="77777777" w:rsidTr="006862C3">
        <w:tc>
          <w:tcPr>
            <w:tcW w:w="2435" w:type="dxa"/>
          </w:tcPr>
          <w:p w14:paraId="0192B997" w14:textId="214D1D0C" w:rsidR="0088510D" w:rsidRPr="000A176B" w:rsidRDefault="0088510D" w:rsidP="000A176B">
            <w:pPr>
              <w:pStyle w:val="Tablebody"/>
              <w:autoSpaceDE w:val="0"/>
              <w:autoSpaceDN w:val="0"/>
              <w:adjustRightInd w:val="0"/>
              <w:jc w:val="both"/>
            </w:pPr>
            <w:r w:rsidRPr="000A176B">
              <w:rPr>
                <w:rStyle w:val="citesec"/>
                <w:szCs w:val="24"/>
                <w:shd w:val="clear" w:color="auto" w:fill="auto"/>
              </w:rPr>
              <w:t>4.3</w:t>
            </w:r>
            <w:r w:rsidRPr="000A176B">
              <w:rPr>
                <w:szCs w:val="24"/>
              </w:rPr>
              <w:t>(1)</w:t>
            </w:r>
          </w:p>
        </w:tc>
        <w:tc>
          <w:tcPr>
            <w:tcW w:w="2435" w:type="dxa"/>
          </w:tcPr>
          <w:p w14:paraId="74E6753F" w14:textId="1F444A11" w:rsidR="0088510D" w:rsidRPr="000A176B" w:rsidRDefault="0088510D" w:rsidP="000A176B">
            <w:pPr>
              <w:pStyle w:val="Tablebody"/>
              <w:autoSpaceDE w:val="0"/>
              <w:autoSpaceDN w:val="0"/>
              <w:adjustRightInd w:val="0"/>
              <w:jc w:val="both"/>
            </w:pPr>
            <w:r w:rsidRPr="000A176B">
              <w:rPr>
                <w:rStyle w:val="citesec"/>
                <w:szCs w:val="24"/>
                <w:shd w:val="clear" w:color="auto" w:fill="auto"/>
              </w:rPr>
              <w:t>6.7.3.3</w:t>
            </w:r>
            <w:r w:rsidRPr="000A176B">
              <w:rPr>
                <w:szCs w:val="24"/>
              </w:rPr>
              <w:t>(2) – 2 choices</w:t>
            </w:r>
          </w:p>
        </w:tc>
        <w:tc>
          <w:tcPr>
            <w:tcW w:w="2435" w:type="dxa"/>
          </w:tcPr>
          <w:p w14:paraId="482CF636" w14:textId="0ABA75E5" w:rsidR="0088510D" w:rsidRPr="000A176B" w:rsidRDefault="0088510D" w:rsidP="000A176B">
            <w:pPr>
              <w:pStyle w:val="Tablebody"/>
              <w:autoSpaceDE w:val="0"/>
              <w:autoSpaceDN w:val="0"/>
              <w:adjustRightInd w:val="0"/>
              <w:jc w:val="both"/>
            </w:pPr>
            <w:r w:rsidRPr="000A176B">
              <w:rPr>
                <w:rStyle w:val="citesec"/>
                <w:szCs w:val="24"/>
                <w:shd w:val="clear" w:color="auto" w:fill="auto"/>
              </w:rPr>
              <w:t>8.4.6.1.2</w:t>
            </w:r>
            <w:r w:rsidRPr="000A176B">
              <w:rPr>
                <w:szCs w:val="24"/>
              </w:rPr>
              <w:t>(3)</w:t>
            </w:r>
          </w:p>
        </w:tc>
        <w:tc>
          <w:tcPr>
            <w:tcW w:w="2436" w:type="dxa"/>
          </w:tcPr>
          <w:p w14:paraId="7FEE5273" w14:textId="0AE762F7" w:rsidR="0088510D" w:rsidRPr="000A176B" w:rsidRDefault="0088510D" w:rsidP="000A176B">
            <w:pPr>
              <w:pStyle w:val="Tablebody"/>
              <w:autoSpaceDE w:val="0"/>
              <w:autoSpaceDN w:val="0"/>
              <w:adjustRightInd w:val="0"/>
              <w:jc w:val="both"/>
            </w:pPr>
            <w:r w:rsidRPr="000A176B">
              <w:rPr>
                <w:rStyle w:val="citesec"/>
                <w:szCs w:val="24"/>
                <w:shd w:val="clear" w:color="auto" w:fill="auto"/>
              </w:rPr>
              <w:t>8.5.4.6</w:t>
            </w:r>
          </w:p>
        </w:tc>
      </w:tr>
      <w:tr w:rsidR="0088510D" w:rsidRPr="000A176B" w14:paraId="1A3CEB68" w14:textId="77777777" w:rsidTr="006862C3">
        <w:tc>
          <w:tcPr>
            <w:tcW w:w="2435" w:type="dxa"/>
          </w:tcPr>
          <w:p w14:paraId="04E5DC84" w14:textId="4ACCAE5B" w:rsidR="0088510D" w:rsidRPr="000A176B" w:rsidRDefault="0088510D" w:rsidP="000A176B">
            <w:pPr>
              <w:pStyle w:val="Tablebody"/>
              <w:autoSpaceDE w:val="0"/>
              <w:autoSpaceDN w:val="0"/>
              <w:adjustRightInd w:val="0"/>
              <w:jc w:val="both"/>
            </w:pPr>
            <w:r w:rsidRPr="000A176B">
              <w:rPr>
                <w:rStyle w:val="citesec"/>
                <w:szCs w:val="24"/>
                <w:shd w:val="clear" w:color="auto" w:fill="auto"/>
              </w:rPr>
              <w:t>5.2</w:t>
            </w:r>
            <w:r w:rsidRPr="000A176B">
              <w:rPr>
                <w:szCs w:val="24"/>
              </w:rPr>
              <w:t>(4)</w:t>
            </w:r>
          </w:p>
        </w:tc>
        <w:tc>
          <w:tcPr>
            <w:tcW w:w="2435" w:type="dxa"/>
          </w:tcPr>
          <w:p w14:paraId="014978D1" w14:textId="682DD1C2" w:rsidR="0088510D" w:rsidRPr="000A176B" w:rsidRDefault="0088510D" w:rsidP="000A176B">
            <w:pPr>
              <w:pStyle w:val="Tablebody"/>
              <w:autoSpaceDE w:val="0"/>
              <w:autoSpaceDN w:val="0"/>
              <w:adjustRightInd w:val="0"/>
              <w:jc w:val="both"/>
            </w:pPr>
            <w:r w:rsidRPr="000A176B">
              <w:rPr>
                <w:rStyle w:val="citesec"/>
                <w:szCs w:val="24"/>
                <w:shd w:val="clear" w:color="auto" w:fill="auto"/>
              </w:rPr>
              <w:t>6.7.3.3</w:t>
            </w:r>
            <w:r w:rsidRPr="000A176B">
              <w:rPr>
                <w:szCs w:val="24"/>
              </w:rPr>
              <w:t>(5) – 2 choices</w:t>
            </w:r>
          </w:p>
        </w:tc>
        <w:tc>
          <w:tcPr>
            <w:tcW w:w="2435" w:type="dxa"/>
          </w:tcPr>
          <w:p w14:paraId="7AAC9AA0" w14:textId="14D7C581" w:rsidR="0088510D" w:rsidRPr="000A176B" w:rsidRDefault="0088510D" w:rsidP="000A176B">
            <w:pPr>
              <w:pStyle w:val="Tablebody"/>
              <w:autoSpaceDE w:val="0"/>
              <w:autoSpaceDN w:val="0"/>
              <w:adjustRightInd w:val="0"/>
              <w:jc w:val="both"/>
            </w:pPr>
            <w:r w:rsidRPr="000A176B">
              <w:rPr>
                <w:rStyle w:val="citesec"/>
                <w:szCs w:val="24"/>
                <w:shd w:val="clear" w:color="auto" w:fill="auto"/>
              </w:rPr>
              <w:t>8.4.6.2</w:t>
            </w:r>
            <w:r w:rsidRPr="000A176B">
              <w:rPr>
                <w:szCs w:val="24"/>
              </w:rPr>
              <w:t>(1)</w:t>
            </w:r>
          </w:p>
        </w:tc>
        <w:tc>
          <w:tcPr>
            <w:tcW w:w="2436" w:type="dxa"/>
          </w:tcPr>
          <w:p w14:paraId="4AB4EEE0" w14:textId="544A4285" w:rsidR="0088510D" w:rsidRPr="000A176B" w:rsidRDefault="0088510D" w:rsidP="000A176B">
            <w:pPr>
              <w:pStyle w:val="Tablebody"/>
              <w:autoSpaceDE w:val="0"/>
              <w:autoSpaceDN w:val="0"/>
              <w:adjustRightInd w:val="0"/>
              <w:jc w:val="both"/>
            </w:pPr>
            <w:r w:rsidRPr="000A176B">
              <w:rPr>
                <w:rStyle w:val="citesec"/>
                <w:szCs w:val="24"/>
                <w:shd w:val="clear" w:color="auto" w:fill="auto"/>
              </w:rPr>
              <w:t>8.5.4.6.3</w:t>
            </w:r>
            <w:r w:rsidRPr="000A176B">
              <w:rPr>
                <w:szCs w:val="24"/>
              </w:rPr>
              <w:t>(1)</w:t>
            </w:r>
          </w:p>
        </w:tc>
      </w:tr>
      <w:tr w:rsidR="0088510D" w:rsidRPr="000A176B" w14:paraId="5DD26432" w14:textId="77777777" w:rsidTr="006862C3">
        <w:tc>
          <w:tcPr>
            <w:tcW w:w="2435" w:type="dxa"/>
          </w:tcPr>
          <w:p w14:paraId="2E1FBB11" w14:textId="6AE5A0D2" w:rsidR="0088510D" w:rsidRPr="000A176B" w:rsidRDefault="0088510D" w:rsidP="000A176B">
            <w:pPr>
              <w:pStyle w:val="Tablebody"/>
              <w:autoSpaceDE w:val="0"/>
              <w:autoSpaceDN w:val="0"/>
              <w:adjustRightInd w:val="0"/>
              <w:jc w:val="both"/>
            </w:pPr>
            <w:r w:rsidRPr="000A176B">
              <w:rPr>
                <w:rStyle w:val="citesec"/>
                <w:szCs w:val="24"/>
                <w:shd w:val="clear" w:color="auto" w:fill="auto"/>
              </w:rPr>
              <w:t>6.1</w:t>
            </w:r>
            <w:r w:rsidRPr="000A176B">
              <w:rPr>
                <w:szCs w:val="24"/>
              </w:rPr>
              <w:t>(1)</w:t>
            </w:r>
          </w:p>
        </w:tc>
        <w:tc>
          <w:tcPr>
            <w:tcW w:w="2435" w:type="dxa"/>
          </w:tcPr>
          <w:p w14:paraId="12583D31" w14:textId="2547AE82" w:rsidR="0088510D" w:rsidRPr="000A176B" w:rsidRDefault="0088510D" w:rsidP="000A176B">
            <w:pPr>
              <w:pStyle w:val="Tablebody"/>
              <w:autoSpaceDE w:val="0"/>
              <w:autoSpaceDN w:val="0"/>
              <w:adjustRightInd w:val="0"/>
              <w:jc w:val="both"/>
            </w:pPr>
            <w:r w:rsidRPr="000A176B">
              <w:rPr>
                <w:rStyle w:val="citesec"/>
                <w:szCs w:val="24"/>
                <w:shd w:val="clear" w:color="auto" w:fill="auto"/>
              </w:rPr>
              <w:t>6.7.3.3</w:t>
            </w:r>
            <w:r w:rsidRPr="000A176B">
              <w:rPr>
                <w:szCs w:val="24"/>
              </w:rPr>
              <w:t>(6)</w:t>
            </w:r>
          </w:p>
        </w:tc>
        <w:tc>
          <w:tcPr>
            <w:tcW w:w="2435" w:type="dxa"/>
          </w:tcPr>
          <w:p w14:paraId="5E303540" w14:textId="08C09B49" w:rsidR="0088510D" w:rsidRPr="000A176B" w:rsidRDefault="0088510D" w:rsidP="000A176B">
            <w:pPr>
              <w:pStyle w:val="Tablebody"/>
              <w:autoSpaceDE w:val="0"/>
              <w:autoSpaceDN w:val="0"/>
              <w:adjustRightInd w:val="0"/>
              <w:jc w:val="both"/>
            </w:pPr>
            <w:r w:rsidRPr="000A176B">
              <w:rPr>
                <w:rStyle w:val="citesec"/>
                <w:szCs w:val="24"/>
                <w:shd w:val="clear" w:color="auto" w:fill="auto"/>
              </w:rPr>
              <w:t>8.4.6.2</w:t>
            </w:r>
            <w:r w:rsidRPr="000A176B">
              <w:rPr>
                <w:szCs w:val="24"/>
              </w:rPr>
              <w:t>(2)</w:t>
            </w:r>
          </w:p>
        </w:tc>
        <w:tc>
          <w:tcPr>
            <w:tcW w:w="2436" w:type="dxa"/>
          </w:tcPr>
          <w:p w14:paraId="7A77B7C8" w14:textId="52D817DF" w:rsidR="0088510D" w:rsidRPr="000A176B" w:rsidRDefault="0088510D" w:rsidP="000A176B">
            <w:pPr>
              <w:pStyle w:val="Tablebody"/>
              <w:autoSpaceDE w:val="0"/>
              <w:autoSpaceDN w:val="0"/>
              <w:adjustRightInd w:val="0"/>
              <w:jc w:val="both"/>
            </w:pPr>
            <w:r w:rsidRPr="000A176B">
              <w:rPr>
                <w:rStyle w:val="citesec"/>
                <w:szCs w:val="24"/>
                <w:shd w:val="clear" w:color="auto" w:fill="auto"/>
              </w:rPr>
              <w:t>8.5.4.6.3</w:t>
            </w:r>
            <w:r w:rsidRPr="000A176B">
              <w:rPr>
                <w:szCs w:val="24"/>
              </w:rPr>
              <w:t>(4)</w:t>
            </w:r>
          </w:p>
        </w:tc>
      </w:tr>
      <w:tr w:rsidR="0088510D" w:rsidRPr="000A176B" w14:paraId="3020AAC0" w14:textId="77777777" w:rsidTr="006862C3">
        <w:tc>
          <w:tcPr>
            <w:tcW w:w="2435" w:type="dxa"/>
          </w:tcPr>
          <w:p w14:paraId="6B5ACBC5" w14:textId="6553BA3F" w:rsidR="0088510D" w:rsidRPr="000A176B" w:rsidRDefault="0088510D" w:rsidP="000A176B">
            <w:pPr>
              <w:pStyle w:val="Tablebody"/>
              <w:autoSpaceDE w:val="0"/>
              <w:autoSpaceDN w:val="0"/>
              <w:adjustRightInd w:val="0"/>
              <w:jc w:val="both"/>
            </w:pPr>
            <w:r w:rsidRPr="000A176B">
              <w:rPr>
                <w:rStyle w:val="citesec"/>
                <w:szCs w:val="24"/>
                <w:shd w:val="clear" w:color="auto" w:fill="auto"/>
              </w:rPr>
              <w:t>6.1</w:t>
            </w:r>
            <w:r w:rsidRPr="000A176B">
              <w:rPr>
                <w:szCs w:val="24"/>
              </w:rPr>
              <w:t>(2)</w:t>
            </w:r>
          </w:p>
        </w:tc>
        <w:tc>
          <w:tcPr>
            <w:tcW w:w="2435" w:type="dxa"/>
          </w:tcPr>
          <w:p w14:paraId="15483D34" w14:textId="3E1A89AB" w:rsidR="0088510D" w:rsidRPr="000A176B" w:rsidRDefault="0088510D" w:rsidP="000A176B">
            <w:pPr>
              <w:pStyle w:val="Tablebody"/>
              <w:autoSpaceDE w:val="0"/>
              <w:autoSpaceDN w:val="0"/>
              <w:adjustRightInd w:val="0"/>
              <w:jc w:val="both"/>
            </w:pPr>
            <w:r w:rsidRPr="000A176B">
              <w:rPr>
                <w:rStyle w:val="citesec"/>
                <w:szCs w:val="24"/>
                <w:shd w:val="clear" w:color="auto" w:fill="auto"/>
              </w:rPr>
              <w:t>6.7.3.4</w:t>
            </w:r>
          </w:p>
        </w:tc>
        <w:tc>
          <w:tcPr>
            <w:tcW w:w="2435" w:type="dxa"/>
          </w:tcPr>
          <w:p w14:paraId="0F60B874" w14:textId="0B72C6DA" w:rsidR="0088510D" w:rsidRPr="000A176B" w:rsidRDefault="0088510D" w:rsidP="000A176B">
            <w:pPr>
              <w:pStyle w:val="Tablebody"/>
              <w:autoSpaceDE w:val="0"/>
              <w:autoSpaceDN w:val="0"/>
              <w:adjustRightInd w:val="0"/>
              <w:jc w:val="both"/>
            </w:pPr>
            <w:r w:rsidRPr="000A176B">
              <w:rPr>
                <w:rStyle w:val="citesec"/>
                <w:szCs w:val="24"/>
                <w:shd w:val="clear" w:color="auto" w:fill="auto"/>
              </w:rPr>
              <w:t>8.4.6.2</w:t>
            </w:r>
            <w:r w:rsidRPr="000A176B">
              <w:rPr>
                <w:szCs w:val="24"/>
              </w:rPr>
              <w:t>(7)</w:t>
            </w:r>
          </w:p>
        </w:tc>
        <w:tc>
          <w:tcPr>
            <w:tcW w:w="2436" w:type="dxa"/>
          </w:tcPr>
          <w:p w14:paraId="0C90F556" w14:textId="51CF5548" w:rsidR="0088510D" w:rsidRPr="000A176B" w:rsidRDefault="0088510D" w:rsidP="000A176B">
            <w:pPr>
              <w:pStyle w:val="Tablebody"/>
              <w:autoSpaceDE w:val="0"/>
              <w:autoSpaceDN w:val="0"/>
              <w:adjustRightInd w:val="0"/>
              <w:jc w:val="both"/>
            </w:pPr>
            <w:r w:rsidRPr="000A176B">
              <w:rPr>
                <w:rStyle w:val="citesec"/>
                <w:szCs w:val="24"/>
                <w:shd w:val="clear" w:color="auto" w:fill="auto"/>
              </w:rPr>
              <w:t>8.6.1</w:t>
            </w:r>
            <w:r w:rsidRPr="000A176B">
              <w:rPr>
                <w:szCs w:val="24"/>
              </w:rPr>
              <w:t>(5)</w:t>
            </w:r>
          </w:p>
        </w:tc>
      </w:tr>
      <w:tr w:rsidR="0088510D" w:rsidRPr="000A176B" w14:paraId="75C05679" w14:textId="77777777" w:rsidTr="006862C3">
        <w:tc>
          <w:tcPr>
            <w:tcW w:w="2435" w:type="dxa"/>
          </w:tcPr>
          <w:p w14:paraId="70435EAA" w14:textId="2167A1AC" w:rsidR="0088510D" w:rsidRPr="000A176B" w:rsidRDefault="0088510D" w:rsidP="000A176B">
            <w:pPr>
              <w:pStyle w:val="Tablebody"/>
              <w:autoSpaceDE w:val="0"/>
              <w:autoSpaceDN w:val="0"/>
              <w:adjustRightInd w:val="0"/>
              <w:jc w:val="both"/>
            </w:pPr>
            <w:r w:rsidRPr="000A176B">
              <w:rPr>
                <w:rStyle w:val="citesec"/>
                <w:szCs w:val="24"/>
                <w:shd w:val="clear" w:color="auto" w:fill="auto"/>
              </w:rPr>
              <w:t>6.2.1</w:t>
            </w:r>
            <w:r w:rsidRPr="000A176B">
              <w:rPr>
                <w:szCs w:val="24"/>
              </w:rPr>
              <w:t>(1)</w:t>
            </w:r>
          </w:p>
        </w:tc>
        <w:tc>
          <w:tcPr>
            <w:tcW w:w="2435" w:type="dxa"/>
          </w:tcPr>
          <w:p w14:paraId="63939492" w14:textId="23770754" w:rsidR="0088510D" w:rsidRPr="000A176B" w:rsidRDefault="0088510D" w:rsidP="000A176B">
            <w:pPr>
              <w:pStyle w:val="Tablebody"/>
              <w:autoSpaceDE w:val="0"/>
              <w:autoSpaceDN w:val="0"/>
              <w:adjustRightInd w:val="0"/>
              <w:jc w:val="both"/>
            </w:pPr>
            <w:r w:rsidRPr="000A176B">
              <w:rPr>
                <w:rStyle w:val="citesec"/>
                <w:szCs w:val="24"/>
                <w:shd w:val="clear" w:color="auto" w:fill="auto"/>
              </w:rPr>
              <w:t>6.8</w:t>
            </w:r>
            <w:r w:rsidRPr="000A176B">
              <w:rPr>
                <w:szCs w:val="24"/>
              </w:rPr>
              <w:t>(2) – 2 choices</w:t>
            </w:r>
          </w:p>
        </w:tc>
        <w:tc>
          <w:tcPr>
            <w:tcW w:w="2435" w:type="dxa"/>
          </w:tcPr>
          <w:p w14:paraId="2FB785C6" w14:textId="26711234" w:rsidR="0088510D" w:rsidRPr="000A176B" w:rsidRDefault="0088510D" w:rsidP="000A176B">
            <w:pPr>
              <w:pStyle w:val="Tablebody"/>
              <w:autoSpaceDE w:val="0"/>
              <w:autoSpaceDN w:val="0"/>
              <w:adjustRightInd w:val="0"/>
              <w:jc w:val="both"/>
            </w:pPr>
            <w:r w:rsidRPr="000A176B">
              <w:rPr>
                <w:rStyle w:val="citesec"/>
                <w:szCs w:val="24"/>
                <w:shd w:val="clear" w:color="auto" w:fill="auto"/>
              </w:rPr>
              <w:t>8.4.6.2</w:t>
            </w:r>
            <w:r w:rsidRPr="000A176B">
              <w:rPr>
                <w:szCs w:val="24"/>
              </w:rPr>
              <w:t>(8)</w:t>
            </w:r>
          </w:p>
        </w:tc>
        <w:tc>
          <w:tcPr>
            <w:tcW w:w="2436" w:type="dxa"/>
          </w:tcPr>
          <w:p w14:paraId="2E93C383" w14:textId="5B3960DD" w:rsidR="0088510D" w:rsidRPr="000A176B" w:rsidRDefault="0088510D" w:rsidP="000A176B">
            <w:pPr>
              <w:pStyle w:val="Tablebody"/>
              <w:autoSpaceDE w:val="0"/>
              <w:autoSpaceDN w:val="0"/>
              <w:adjustRightInd w:val="0"/>
              <w:jc w:val="both"/>
            </w:pPr>
            <w:r w:rsidRPr="000A176B">
              <w:rPr>
                <w:rStyle w:val="citesec"/>
                <w:szCs w:val="24"/>
                <w:shd w:val="clear" w:color="auto" w:fill="auto"/>
              </w:rPr>
              <w:t>8.7.2</w:t>
            </w:r>
            <w:r w:rsidRPr="000A176B">
              <w:rPr>
                <w:szCs w:val="24"/>
              </w:rPr>
              <w:t>(2)</w:t>
            </w:r>
          </w:p>
        </w:tc>
      </w:tr>
      <w:tr w:rsidR="0088510D" w:rsidRPr="000A176B" w14:paraId="458D93AE" w14:textId="77777777" w:rsidTr="006862C3">
        <w:tc>
          <w:tcPr>
            <w:tcW w:w="2435" w:type="dxa"/>
          </w:tcPr>
          <w:p w14:paraId="6EC250A6" w14:textId="4A2222F2" w:rsidR="0088510D" w:rsidRPr="000A176B" w:rsidRDefault="0088510D" w:rsidP="000A176B">
            <w:pPr>
              <w:pStyle w:val="Tablebody"/>
              <w:autoSpaceDE w:val="0"/>
              <w:autoSpaceDN w:val="0"/>
              <w:adjustRightInd w:val="0"/>
              <w:jc w:val="both"/>
            </w:pPr>
            <w:r w:rsidRPr="000A176B">
              <w:rPr>
                <w:rStyle w:val="citesec"/>
                <w:szCs w:val="24"/>
                <w:shd w:val="clear" w:color="auto" w:fill="auto"/>
              </w:rPr>
              <w:t>6.2.1</w:t>
            </w:r>
            <w:r w:rsidRPr="000A176B">
              <w:rPr>
                <w:szCs w:val="24"/>
              </w:rPr>
              <w:t>(2)</w:t>
            </w:r>
          </w:p>
        </w:tc>
        <w:tc>
          <w:tcPr>
            <w:tcW w:w="2435" w:type="dxa"/>
          </w:tcPr>
          <w:p w14:paraId="2F9CD157" w14:textId="70BB0C94" w:rsidR="0088510D" w:rsidRPr="000A176B" w:rsidRDefault="0088510D" w:rsidP="000A176B">
            <w:pPr>
              <w:pStyle w:val="Tablebody"/>
              <w:autoSpaceDE w:val="0"/>
              <w:autoSpaceDN w:val="0"/>
              <w:adjustRightInd w:val="0"/>
              <w:jc w:val="both"/>
            </w:pPr>
            <w:r w:rsidRPr="000A176B">
              <w:rPr>
                <w:rStyle w:val="citesec"/>
                <w:szCs w:val="24"/>
                <w:shd w:val="clear" w:color="auto" w:fill="auto"/>
              </w:rPr>
              <w:t>6.8</w:t>
            </w:r>
            <w:r w:rsidRPr="000A176B">
              <w:rPr>
                <w:szCs w:val="24"/>
              </w:rPr>
              <w:t>(6)</w:t>
            </w:r>
          </w:p>
        </w:tc>
        <w:tc>
          <w:tcPr>
            <w:tcW w:w="2435" w:type="dxa"/>
          </w:tcPr>
          <w:p w14:paraId="2E17B2C6" w14:textId="42EA0A5C" w:rsidR="0088510D" w:rsidRPr="000A176B" w:rsidRDefault="0088510D" w:rsidP="000A176B">
            <w:pPr>
              <w:pStyle w:val="Tablebody"/>
              <w:autoSpaceDE w:val="0"/>
              <w:autoSpaceDN w:val="0"/>
              <w:adjustRightInd w:val="0"/>
              <w:jc w:val="both"/>
            </w:pPr>
            <w:r w:rsidRPr="000A176B">
              <w:rPr>
                <w:rStyle w:val="citesec"/>
                <w:szCs w:val="24"/>
                <w:shd w:val="clear" w:color="auto" w:fill="auto"/>
              </w:rPr>
              <w:t>8.4.6.2</w:t>
            </w:r>
            <w:r w:rsidRPr="000A176B">
              <w:rPr>
                <w:szCs w:val="24"/>
              </w:rPr>
              <w:t>(9)</w:t>
            </w:r>
          </w:p>
        </w:tc>
        <w:tc>
          <w:tcPr>
            <w:tcW w:w="2436" w:type="dxa"/>
          </w:tcPr>
          <w:p w14:paraId="5E322A4C" w14:textId="3DEE8BD3" w:rsidR="0088510D" w:rsidRPr="000A176B" w:rsidRDefault="0088510D" w:rsidP="000A176B">
            <w:pPr>
              <w:pStyle w:val="Tablebody"/>
              <w:autoSpaceDE w:val="0"/>
              <w:autoSpaceDN w:val="0"/>
              <w:adjustRightInd w:val="0"/>
              <w:jc w:val="both"/>
            </w:pPr>
            <w:r w:rsidRPr="000A176B">
              <w:rPr>
                <w:rStyle w:val="citesec"/>
                <w:szCs w:val="24"/>
                <w:shd w:val="clear" w:color="auto" w:fill="auto"/>
              </w:rPr>
              <w:t>8.7.2</w:t>
            </w:r>
            <w:r w:rsidRPr="000A176B">
              <w:rPr>
                <w:szCs w:val="24"/>
              </w:rPr>
              <w:t>(7)</w:t>
            </w:r>
          </w:p>
        </w:tc>
      </w:tr>
      <w:tr w:rsidR="0088510D" w:rsidRPr="000A176B" w14:paraId="59F7F735" w14:textId="77777777" w:rsidTr="006862C3">
        <w:tc>
          <w:tcPr>
            <w:tcW w:w="2435" w:type="dxa"/>
          </w:tcPr>
          <w:p w14:paraId="63674D88" w14:textId="4381B0E5" w:rsidR="0088510D" w:rsidRPr="000A176B" w:rsidRDefault="0088510D" w:rsidP="000A176B">
            <w:pPr>
              <w:pStyle w:val="Tablebody"/>
              <w:autoSpaceDE w:val="0"/>
              <w:autoSpaceDN w:val="0"/>
              <w:adjustRightInd w:val="0"/>
              <w:jc w:val="both"/>
            </w:pPr>
            <w:r w:rsidRPr="000A176B">
              <w:rPr>
                <w:rStyle w:val="citesec"/>
                <w:szCs w:val="24"/>
                <w:shd w:val="clear" w:color="auto" w:fill="auto"/>
              </w:rPr>
              <w:t>6.2.3</w:t>
            </w:r>
            <w:r w:rsidRPr="000A176B">
              <w:rPr>
                <w:szCs w:val="24"/>
              </w:rPr>
              <w:t>(1)</w:t>
            </w:r>
          </w:p>
        </w:tc>
        <w:tc>
          <w:tcPr>
            <w:tcW w:w="2435" w:type="dxa"/>
          </w:tcPr>
          <w:p w14:paraId="0D1633A6" w14:textId="4EAF69AB" w:rsidR="0088510D" w:rsidRPr="000A176B" w:rsidRDefault="0088510D" w:rsidP="000A176B">
            <w:pPr>
              <w:pStyle w:val="Tablebody"/>
              <w:autoSpaceDE w:val="0"/>
              <w:autoSpaceDN w:val="0"/>
              <w:adjustRightInd w:val="0"/>
              <w:jc w:val="both"/>
            </w:pPr>
            <w:r w:rsidRPr="000A176B">
              <w:rPr>
                <w:rStyle w:val="citesec"/>
                <w:szCs w:val="24"/>
                <w:shd w:val="clear" w:color="auto" w:fill="auto"/>
              </w:rPr>
              <w:t>6.9.1</w:t>
            </w:r>
            <w:r w:rsidRPr="000A176B">
              <w:rPr>
                <w:szCs w:val="24"/>
              </w:rPr>
              <w:t>(1)</w:t>
            </w:r>
          </w:p>
        </w:tc>
        <w:tc>
          <w:tcPr>
            <w:tcW w:w="2435" w:type="dxa"/>
          </w:tcPr>
          <w:p w14:paraId="27C82798" w14:textId="22113160" w:rsidR="0088510D" w:rsidRPr="000A176B" w:rsidRDefault="0088510D" w:rsidP="000A176B">
            <w:pPr>
              <w:pStyle w:val="Tablebody"/>
              <w:autoSpaceDE w:val="0"/>
              <w:autoSpaceDN w:val="0"/>
              <w:adjustRightInd w:val="0"/>
              <w:jc w:val="both"/>
            </w:pPr>
            <w:r w:rsidRPr="000A176B">
              <w:rPr>
                <w:rStyle w:val="citesec"/>
                <w:szCs w:val="24"/>
                <w:shd w:val="clear" w:color="auto" w:fill="auto"/>
              </w:rPr>
              <w:t>8.4.6.3.1</w:t>
            </w:r>
            <w:r w:rsidRPr="000A176B">
              <w:rPr>
                <w:szCs w:val="24"/>
              </w:rPr>
              <w:t>(3)</w:t>
            </w:r>
          </w:p>
        </w:tc>
        <w:tc>
          <w:tcPr>
            <w:tcW w:w="2436" w:type="dxa"/>
          </w:tcPr>
          <w:p w14:paraId="44A3C637" w14:textId="51C8F882" w:rsidR="0088510D" w:rsidRPr="000A176B" w:rsidRDefault="0088510D" w:rsidP="000A176B">
            <w:pPr>
              <w:pStyle w:val="Tablebody"/>
              <w:autoSpaceDE w:val="0"/>
              <w:autoSpaceDN w:val="0"/>
              <w:adjustRightInd w:val="0"/>
              <w:jc w:val="both"/>
            </w:pPr>
            <w:r w:rsidRPr="000A176B">
              <w:rPr>
                <w:rStyle w:val="citesec"/>
                <w:szCs w:val="24"/>
                <w:shd w:val="clear" w:color="auto" w:fill="auto"/>
              </w:rPr>
              <w:t>8.7.2</w:t>
            </w:r>
            <w:r w:rsidRPr="000A176B">
              <w:rPr>
                <w:szCs w:val="24"/>
              </w:rPr>
              <w:t>(8)</w:t>
            </w:r>
          </w:p>
        </w:tc>
      </w:tr>
      <w:tr w:rsidR="0088510D" w:rsidRPr="000A176B" w14:paraId="6D1699A9" w14:textId="77777777" w:rsidTr="006862C3">
        <w:tc>
          <w:tcPr>
            <w:tcW w:w="2435" w:type="dxa"/>
          </w:tcPr>
          <w:p w14:paraId="18D3942F" w14:textId="6932D945" w:rsidR="0088510D" w:rsidRPr="000A176B" w:rsidRDefault="0088510D" w:rsidP="000A176B">
            <w:pPr>
              <w:pStyle w:val="Tablebody"/>
              <w:autoSpaceDE w:val="0"/>
              <w:autoSpaceDN w:val="0"/>
              <w:adjustRightInd w:val="0"/>
              <w:jc w:val="both"/>
            </w:pPr>
            <w:r w:rsidRPr="000A176B">
              <w:rPr>
                <w:rStyle w:val="citesec"/>
                <w:szCs w:val="24"/>
                <w:shd w:val="clear" w:color="auto" w:fill="auto"/>
              </w:rPr>
              <w:t>6.3.2</w:t>
            </w:r>
            <w:r w:rsidRPr="000A176B">
              <w:rPr>
                <w:szCs w:val="24"/>
              </w:rPr>
              <w:t>(4)</w:t>
            </w:r>
          </w:p>
        </w:tc>
        <w:tc>
          <w:tcPr>
            <w:tcW w:w="2435" w:type="dxa"/>
          </w:tcPr>
          <w:p w14:paraId="07E88015" w14:textId="1141264C" w:rsidR="0088510D" w:rsidRPr="000A176B" w:rsidRDefault="0088510D" w:rsidP="000A176B">
            <w:pPr>
              <w:pStyle w:val="Tablebody"/>
              <w:autoSpaceDE w:val="0"/>
              <w:autoSpaceDN w:val="0"/>
              <w:adjustRightInd w:val="0"/>
              <w:jc w:val="both"/>
            </w:pPr>
            <w:r w:rsidRPr="000A176B">
              <w:rPr>
                <w:rStyle w:val="citesec"/>
                <w:szCs w:val="24"/>
                <w:shd w:val="clear" w:color="auto" w:fill="auto"/>
              </w:rPr>
              <w:t>6.9.2</w:t>
            </w:r>
            <w:r w:rsidRPr="000A176B">
              <w:rPr>
                <w:szCs w:val="24"/>
              </w:rPr>
              <w:t>(1) – 2 choices</w:t>
            </w:r>
          </w:p>
        </w:tc>
        <w:tc>
          <w:tcPr>
            <w:tcW w:w="2435" w:type="dxa"/>
          </w:tcPr>
          <w:p w14:paraId="7D865129" w14:textId="1D938170" w:rsidR="0088510D" w:rsidRPr="000A176B" w:rsidRDefault="0088510D" w:rsidP="000A176B">
            <w:pPr>
              <w:pStyle w:val="Tablebody"/>
              <w:autoSpaceDE w:val="0"/>
              <w:autoSpaceDN w:val="0"/>
              <w:adjustRightInd w:val="0"/>
              <w:jc w:val="both"/>
            </w:pPr>
            <w:r w:rsidRPr="000A176B">
              <w:rPr>
                <w:rStyle w:val="citesec"/>
                <w:szCs w:val="24"/>
                <w:shd w:val="clear" w:color="auto" w:fill="auto"/>
              </w:rPr>
              <w:t>8.4.6.3.2</w:t>
            </w:r>
            <w:r w:rsidRPr="000A176B">
              <w:rPr>
                <w:szCs w:val="24"/>
              </w:rPr>
              <w:t>(2)</w:t>
            </w:r>
          </w:p>
        </w:tc>
        <w:tc>
          <w:tcPr>
            <w:tcW w:w="2436" w:type="dxa"/>
          </w:tcPr>
          <w:p w14:paraId="24E48031" w14:textId="54C80092" w:rsidR="0088510D" w:rsidRPr="000A176B" w:rsidRDefault="0088510D" w:rsidP="000A176B">
            <w:pPr>
              <w:pStyle w:val="Tablebody"/>
              <w:autoSpaceDE w:val="0"/>
              <w:autoSpaceDN w:val="0"/>
              <w:adjustRightInd w:val="0"/>
              <w:jc w:val="both"/>
            </w:pPr>
            <w:r w:rsidRPr="000A176B">
              <w:rPr>
                <w:rStyle w:val="citesec"/>
                <w:szCs w:val="24"/>
                <w:shd w:val="clear" w:color="auto" w:fill="auto"/>
              </w:rPr>
              <w:t>8.7.4</w:t>
            </w:r>
            <w:r w:rsidRPr="000A176B">
              <w:rPr>
                <w:szCs w:val="24"/>
              </w:rPr>
              <w:t>(2)</w:t>
            </w:r>
          </w:p>
        </w:tc>
      </w:tr>
      <w:tr w:rsidR="0088510D" w:rsidRPr="000A176B" w14:paraId="6E0FD82D" w14:textId="77777777" w:rsidTr="006862C3">
        <w:tc>
          <w:tcPr>
            <w:tcW w:w="2435" w:type="dxa"/>
          </w:tcPr>
          <w:p w14:paraId="1711DBA3" w14:textId="23F02EF0" w:rsidR="0088510D" w:rsidRPr="000A176B" w:rsidRDefault="0088510D" w:rsidP="000A176B">
            <w:pPr>
              <w:pStyle w:val="Tablebody"/>
              <w:autoSpaceDE w:val="0"/>
              <w:autoSpaceDN w:val="0"/>
              <w:adjustRightInd w:val="0"/>
              <w:jc w:val="both"/>
            </w:pPr>
            <w:r w:rsidRPr="000A176B">
              <w:rPr>
                <w:rStyle w:val="citesec"/>
                <w:szCs w:val="24"/>
                <w:shd w:val="clear" w:color="auto" w:fill="auto"/>
              </w:rPr>
              <w:t>6.3.2</w:t>
            </w:r>
            <w:r w:rsidRPr="000A176B">
              <w:rPr>
                <w:szCs w:val="24"/>
              </w:rPr>
              <w:t>(9)</w:t>
            </w:r>
          </w:p>
        </w:tc>
        <w:tc>
          <w:tcPr>
            <w:tcW w:w="2435" w:type="dxa"/>
          </w:tcPr>
          <w:p w14:paraId="2323BDC7" w14:textId="078E9AB9" w:rsidR="0088510D" w:rsidRPr="000A176B" w:rsidRDefault="0088510D" w:rsidP="000A176B">
            <w:pPr>
              <w:pStyle w:val="Tablebody"/>
              <w:autoSpaceDE w:val="0"/>
              <w:autoSpaceDN w:val="0"/>
              <w:adjustRightInd w:val="0"/>
              <w:jc w:val="both"/>
            </w:pPr>
            <w:r w:rsidRPr="000A176B">
              <w:rPr>
                <w:rStyle w:val="citesec"/>
                <w:szCs w:val="24"/>
                <w:shd w:val="clear" w:color="auto" w:fill="auto"/>
              </w:rPr>
              <w:t>7.3.3</w:t>
            </w:r>
            <w:r w:rsidRPr="000A176B">
              <w:rPr>
                <w:szCs w:val="24"/>
              </w:rPr>
              <w:t>(1)</w:t>
            </w:r>
          </w:p>
        </w:tc>
        <w:tc>
          <w:tcPr>
            <w:tcW w:w="2435" w:type="dxa"/>
          </w:tcPr>
          <w:p w14:paraId="2D3452A9" w14:textId="3CAF78BE" w:rsidR="0088510D" w:rsidRPr="000A176B" w:rsidRDefault="0088510D" w:rsidP="000A176B">
            <w:pPr>
              <w:pStyle w:val="Tablebody"/>
              <w:autoSpaceDE w:val="0"/>
              <w:autoSpaceDN w:val="0"/>
              <w:adjustRightInd w:val="0"/>
              <w:jc w:val="both"/>
            </w:pPr>
            <w:r w:rsidRPr="000A176B">
              <w:rPr>
                <w:rStyle w:val="citesec"/>
                <w:szCs w:val="24"/>
                <w:shd w:val="clear" w:color="auto" w:fill="auto"/>
              </w:rPr>
              <w:t>8.4.6.3.3</w:t>
            </w:r>
            <w:r w:rsidRPr="000A176B">
              <w:rPr>
                <w:szCs w:val="24"/>
              </w:rPr>
              <w:t>(4)</w:t>
            </w:r>
          </w:p>
        </w:tc>
        <w:tc>
          <w:tcPr>
            <w:tcW w:w="2436" w:type="dxa"/>
          </w:tcPr>
          <w:p w14:paraId="4B53EF4A" w14:textId="36CA6674" w:rsidR="0088510D" w:rsidRPr="000A176B" w:rsidRDefault="0088510D" w:rsidP="000A176B">
            <w:pPr>
              <w:pStyle w:val="Tablebody"/>
              <w:autoSpaceDE w:val="0"/>
              <w:autoSpaceDN w:val="0"/>
              <w:adjustRightInd w:val="0"/>
              <w:jc w:val="both"/>
            </w:pPr>
            <w:r w:rsidRPr="000A176B">
              <w:rPr>
                <w:rStyle w:val="citesec"/>
                <w:szCs w:val="24"/>
                <w:shd w:val="clear" w:color="auto" w:fill="auto"/>
              </w:rPr>
              <w:t>8.8.1</w:t>
            </w:r>
            <w:r w:rsidRPr="000A176B">
              <w:rPr>
                <w:szCs w:val="24"/>
              </w:rPr>
              <w:t>(1)</w:t>
            </w:r>
          </w:p>
        </w:tc>
      </w:tr>
      <w:tr w:rsidR="0088510D" w:rsidRPr="000A176B" w14:paraId="7D0E16D3" w14:textId="77777777" w:rsidTr="006862C3">
        <w:tc>
          <w:tcPr>
            <w:tcW w:w="2435" w:type="dxa"/>
          </w:tcPr>
          <w:p w14:paraId="70E51E92" w14:textId="721FCBFD" w:rsidR="0088510D" w:rsidRPr="000A176B" w:rsidRDefault="0088510D" w:rsidP="000A176B">
            <w:pPr>
              <w:pStyle w:val="Tablebody"/>
              <w:autoSpaceDE w:val="0"/>
              <w:autoSpaceDN w:val="0"/>
              <w:adjustRightInd w:val="0"/>
              <w:jc w:val="both"/>
            </w:pPr>
            <w:r w:rsidRPr="000A176B">
              <w:rPr>
                <w:rStyle w:val="citesec"/>
                <w:szCs w:val="24"/>
                <w:shd w:val="clear" w:color="auto" w:fill="auto"/>
              </w:rPr>
              <w:t>6.3.3</w:t>
            </w:r>
            <w:r w:rsidRPr="000A176B">
              <w:rPr>
                <w:szCs w:val="24"/>
              </w:rPr>
              <w:t>(1)</w:t>
            </w:r>
          </w:p>
        </w:tc>
        <w:tc>
          <w:tcPr>
            <w:tcW w:w="2435" w:type="dxa"/>
          </w:tcPr>
          <w:p w14:paraId="20D2BA5B" w14:textId="0B04B535" w:rsidR="0088510D" w:rsidRPr="000A176B" w:rsidRDefault="0088510D" w:rsidP="000A176B">
            <w:pPr>
              <w:pStyle w:val="Tablebody"/>
              <w:autoSpaceDE w:val="0"/>
              <w:autoSpaceDN w:val="0"/>
              <w:adjustRightInd w:val="0"/>
              <w:jc w:val="both"/>
            </w:pPr>
            <w:r w:rsidRPr="000A176B">
              <w:rPr>
                <w:rStyle w:val="citesec"/>
                <w:szCs w:val="24"/>
                <w:shd w:val="clear" w:color="auto" w:fill="auto"/>
              </w:rPr>
              <w:t>7.3.4</w:t>
            </w:r>
            <w:r w:rsidRPr="000A176B">
              <w:rPr>
                <w:szCs w:val="24"/>
              </w:rPr>
              <w:t>(4)</w:t>
            </w:r>
          </w:p>
        </w:tc>
        <w:tc>
          <w:tcPr>
            <w:tcW w:w="2435" w:type="dxa"/>
          </w:tcPr>
          <w:p w14:paraId="4F43FD83" w14:textId="61D27586" w:rsidR="0088510D" w:rsidRPr="000A176B" w:rsidRDefault="0088510D" w:rsidP="000A176B">
            <w:pPr>
              <w:pStyle w:val="Tablebody"/>
              <w:autoSpaceDE w:val="0"/>
              <w:autoSpaceDN w:val="0"/>
              <w:adjustRightInd w:val="0"/>
              <w:jc w:val="both"/>
            </w:pPr>
            <w:r w:rsidRPr="000A176B">
              <w:rPr>
                <w:rStyle w:val="citesec"/>
                <w:szCs w:val="24"/>
                <w:shd w:val="clear" w:color="auto" w:fill="auto"/>
              </w:rPr>
              <w:t>8.4.6.3.3</w:t>
            </w:r>
            <w:r w:rsidRPr="000A176B">
              <w:rPr>
                <w:szCs w:val="24"/>
              </w:rPr>
              <w:t>(5)</w:t>
            </w:r>
          </w:p>
        </w:tc>
        <w:tc>
          <w:tcPr>
            <w:tcW w:w="2436" w:type="dxa"/>
          </w:tcPr>
          <w:p w14:paraId="7E617D3A" w14:textId="353CCABF" w:rsidR="0088510D" w:rsidRPr="000A176B" w:rsidRDefault="0088510D" w:rsidP="000A176B">
            <w:pPr>
              <w:pStyle w:val="Tablebody"/>
              <w:autoSpaceDE w:val="0"/>
              <w:autoSpaceDN w:val="0"/>
              <w:adjustRightInd w:val="0"/>
              <w:jc w:val="both"/>
            </w:pPr>
            <w:r w:rsidRPr="000A176B">
              <w:rPr>
                <w:rStyle w:val="citesec"/>
                <w:szCs w:val="24"/>
                <w:shd w:val="clear" w:color="auto" w:fill="auto"/>
              </w:rPr>
              <w:t>8.8.1</w:t>
            </w:r>
            <w:r w:rsidRPr="000A176B">
              <w:rPr>
                <w:szCs w:val="24"/>
              </w:rPr>
              <w:t>(2)</w:t>
            </w:r>
          </w:p>
        </w:tc>
      </w:tr>
      <w:tr w:rsidR="0088510D" w:rsidRPr="000A176B" w14:paraId="27D6D1B0" w14:textId="77777777" w:rsidTr="006862C3">
        <w:tc>
          <w:tcPr>
            <w:tcW w:w="2435" w:type="dxa"/>
          </w:tcPr>
          <w:p w14:paraId="208E8721" w14:textId="03897AA2" w:rsidR="0088510D" w:rsidRPr="000A176B" w:rsidRDefault="0088510D" w:rsidP="000A176B">
            <w:pPr>
              <w:pStyle w:val="Tablebody"/>
              <w:autoSpaceDE w:val="0"/>
              <w:autoSpaceDN w:val="0"/>
              <w:adjustRightInd w:val="0"/>
              <w:jc w:val="both"/>
            </w:pPr>
            <w:r w:rsidRPr="000A176B">
              <w:rPr>
                <w:rStyle w:val="citesec"/>
                <w:szCs w:val="24"/>
                <w:shd w:val="clear" w:color="auto" w:fill="auto"/>
              </w:rPr>
              <w:t>6.3.3</w:t>
            </w:r>
            <w:r w:rsidRPr="000A176B">
              <w:rPr>
                <w:szCs w:val="24"/>
              </w:rPr>
              <w:t>(4)</w:t>
            </w:r>
          </w:p>
        </w:tc>
        <w:tc>
          <w:tcPr>
            <w:tcW w:w="2435" w:type="dxa"/>
          </w:tcPr>
          <w:p w14:paraId="16E2B4D0" w14:textId="3F80068D" w:rsidR="0088510D" w:rsidRPr="000A176B" w:rsidRDefault="0088510D" w:rsidP="000A176B">
            <w:pPr>
              <w:pStyle w:val="Tablebody"/>
              <w:autoSpaceDE w:val="0"/>
              <w:autoSpaceDN w:val="0"/>
              <w:adjustRightInd w:val="0"/>
              <w:jc w:val="both"/>
            </w:pPr>
            <w:r w:rsidRPr="000A176B">
              <w:rPr>
                <w:rStyle w:val="citesec"/>
                <w:szCs w:val="24"/>
                <w:shd w:val="clear" w:color="auto" w:fill="auto"/>
              </w:rPr>
              <w:t>7.4</w:t>
            </w:r>
            <w:r w:rsidRPr="000A176B">
              <w:rPr>
                <w:szCs w:val="24"/>
              </w:rPr>
              <w:t>(1)</w:t>
            </w:r>
          </w:p>
        </w:tc>
        <w:tc>
          <w:tcPr>
            <w:tcW w:w="2435" w:type="dxa"/>
          </w:tcPr>
          <w:p w14:paraId="123F4F68" w14:textId="704F7D85" w:rsidR="0088510D" w:rsidRPr="000A176B" w:rsidRDefault="0088510D" w:rsidP="000A176B">
            <w:pPr>
              <w:pStyle w:val="Tablebody"/>
              <w:autoSpaceDE w:val="0"/>
              <w:autoSpaceDN w:val="0"/>
              <w:adjustRightInd w:val="0"/>
              <w:jc w:val="both"/>
            </w:pPr>
            <w:r w:rsidRPr="000A176B">
              <w:rPr>
                <w:rStyle w:val="citesec"/>
                <w:szCs w:val="24"/>
                <w:shd w:val="clear" w:color="auto" w:fill="auto"/>
              </w:rPr>
              <w:t>8.4.6.5</w:t>
            </w:r>
            <w:r w:rsidRPr="000A176B">
              <w:rPr>
                <w:szCs w:val="24"/>
              </w:rPr>
              <w:t>(4)</w:t>
            </w:r>
          </w:p>
        </w:tc>
        <w:tc>
          <w:tcPr>
            <w:tcW w:w="2436" w:type="dxa"/>
          </w:tcPr>
          <w:p w14:paraId="21D5F2F8" w14:textId="61F35810" w:rsidR="0088510D" w:rsidRPr="000A176B" w:rsidRDefault="0088510D" w:rsidP="000A176B">
            <w:pPr>
              <w:pStyle w:val="Tablebody"/>
              <w:autoSpaceDE w:val="0"/>
              <w:autoSpaceDN w:val="0"/>
              <w:adjustRightInd w:val="0"/>
              <w:jc w:val="both"/>
            </w:pPr>
            <w:r w:rsidRPr="000A176B">
              <w:rPr>
                <w:rStyle w:val="citesec"/>
                <w:szCs w:val="24"/>
                <w:shd w:val="clear" w:color="auto" w:fill="auto"/>
              </w:rPr>
              <w:t>8.8.1</w:t>
            </w:r>
            <w:r w:rsidRPr="000A176B">
              <w:rPr>
                <w:szCs w:val="24"/>
              </w:rPr>
              <w:t>(7)</w:t>
            </w:r>
          </w:p>
        </w:tc>
      </w:tr>
      <w:tr w:rsidR="0088510D" w:rsidRPr="000A176B" w14:paraId="5EEB37B0" w14:textId="77777777" w:rsidTr="006862C3">
        <w:tc>
          <w:tcPr>
            <w:tcW w:w="2435" w:type="dxa"/>
          </w:tcPr>
          <w:p w14:paraId="77370C40" w14:textId="76ED8932" w:rsidR="0088510D" w:rsidRPr="000A176B" w:rsidRDefault="0088510D" w:rsidP="000A176B">
            <w:pPr>
              <w:pStyle w:val="Tablebody"/>
              <w:autoSpaceDE w:val="0"/>
              <w:autoSpaceDN w:val="0"/>
              <w:adjustRightInd w:val="0"/>
              <w:jc w:val="both"/>
            </w:pPr>
            <w:r w:rsidRPr="000A176B">
              <w:rPr>
                <w:rStyle w:val="citesec"/>
                <w:szCs w:val="24"/>
                <w:shd w:val="clear" w:color="auto" w:fill="auto"/>
              </w:rPr>
              <w:t>6.3.4</w:t>
            </w:r>
            <w:r w:rsidRPr="000A176B">
              <w:rPr>
                <w:szCs w:val="24"/>
              </w:rPr>
              <w:t>(1)</w:t>
            </w:r>
          </w:p>
        </w:tc>
        <w:tc>
          <w:tcPr>
            <w:tcW w:w="2435" w:type="dxa"/>
          </w:tcPr>
          <w:p w14:paraId="15DDDFC0" w14:textId="5F5ADEA1" w:rsidR="0088510D" w:rsidRPr="000A176B" w:rsidRDefault="0088510D" w:rsidP="000A176B">
            <w:pPr>
              <w:pStyle w:val="Tablebody"/>
              <w:autoSpaceDE w:val="0"/>
              <w:autoSpaceDN w:val="0"/>
              <w:adjustRightInd w:val="0"/>
              <w:jc w:val="both"/>
            </w:pPr>
            <w:r w:rsidRPr="000A176B">
              <w:rPr>
                <w:rStyle w:val="citesec"/>
                <w:szCs w:val="24"/>
                <w:shd w:val="clear" w:color="auto" w:fill="auto"/>
              </w:rPr>
              <w:t>7.6.3</w:t>
            </w:r>
            <w:r w:rsidRPr="000A176B">
              <w:rPr>
                <w:szCs w:val="24"/>
              </w:rPr>
              <w:t>(1)</w:t>
            </w:r>
          </w:p>
        </w:tc>
        <w:tc>
          <w:tcPr>
            <w:tcW w:w="2435" w:type="dxa"/>
          </w:tcPr>
          <w:p w14:paraId="7BDD7CD2" w14:textId="2399D337" w:rsidR="0088510D" w:rsidRPr="000A176B" w:rsidRDefault="0088510D" w:rsidP="000A176B">
            <w:pPr>
              <w:pStyle w:val="Tablebody"/>
              <w:autoSpaceDE w:val="0"/>
              <w:autoSpaceDN w:val="0"/>
              <w:adjustRightInd w:val="0"/>
              <w:jc w:val="both"/>
            </w:pPr>
            <w:r w:rsidRPr="000A176B">
              <w:rPr>
                <w:rStyle w:val="citesec"/>
                <w:szCs w:val="24"/>
                <w:shd w:val="clear" w:color="auto" w:fill="auto"/>
              </w:rPr>
              <w:t>8.4.6.6</w:t>
            </w:r>
            <w:r w:rsidRPr="000A176B">
              <w:rPr>
                <w:szCs w:val="24"/>
              </w:rPr>
              <w:t>(4)</w:t>
            </w:r>
          </w:p>
        </w:tc>
        <w:tc>
          <w:tcPr>
            <w:tcW w:w="2436" w:type="dxa"/>
          </w:tcPr>
          <w:p w14:paraId="7B0A8DB4" w14:textId="3EA4A7B2" w:rsidR="0088510D" w:rsidRPr="000A176B" w:rsidRDefault="0088510D" w:rsidP="000A176B">
            <w:pPr>
              <w:pStyle w:val="Tablebody"/>
              <w:autoSpaceDE w:val="0"/>
              <w:autoSpaceDN w:val="0"/>
              <w:adjustRightInd w:val="0"/>
              <w:jc w:val="both"/>
            </w:pPr>
            <w:r w:rsidRPr="000A176B">
              <w:rPr>
                <w:rStyle w:val="citesec"/>
                <w:szCs w:val="24"/>
                <w:shd w:val="clear" w:color="auto" w:fill="auto"/>
              </w:rPr>
              <w:t>8.8.2</w:t>
            </w:r>
            <w:r w:rsidRPr="000A176B">
              <w:rPr>
                <w:szCs w:val="24"/>
              </w:rPr>
              <w:t>(3)</w:t>
            </w:r>
          </w:p>
        </w:tc>
      </w:tr>
      <w:tr w:rsidR="0088510D" w:rsidRPr="000A176B" w14:paraId="35152DE0" w14:textId="77777777" w:rsidTr="006862C3">
        <w:tc>
          <w:tcPr>
            <w:tcW w:w="2435" w:type="dxa"/>
          </w:tcPr>
          <w:p w14:paraId="00C43A2D" w14:textId="383ED843" w:rsidR="0088510D" w:rsidRPr="000A176B" w:rsidRDefault="0088510D" w:rsidP="000A176B">
            <w:pPr>
              <w:pStyle w:val="Tablebody"/>
              <w:autoSpaceDE w:val="0"/>
              <w:autoSpaceDN w:val="0"/>
              <w:adjustRightInd w:val="0"/>
              <w:jc w:val="both"/>
            </w:pPr>
            <w:r w:rsidRPr="000A176B">
              <w:rPr>
                <w:rStyle w:val="citesec"/>
                <w:szCs w:val="24"/>
                <w:shd w:val="clear" w:color="auto" w:fill="auto"/>
              </w:rPr>
              <w:t>6.3.5</w:t>
            </w:r>
            <w:r w:rsidRPr="000A176B">
              <w:rPr>
                <w:szCs w:val="24"/>
              </w:rPr>
              <w:t>(1)</w:t>
            </w:r>
          </w:p>
        </w:tc>
        <w:tc>
          <w:tcPr>
            <w:tcW w:w="2435" w:type="dxa"/>
          </w:tcPr>
          <w:p w14:paraId="02F87EA8" w14:textId="4CF33A24" w:rsidR="0088510D" w:rsidRPr="000A176B" w:rsidRDefault="0088510D" w:rsidP="000A176B">
            <w:pPr>
              <w:pStyle w:val="Tablebody"/>
              <w:autoSpaceDE w:val="0"/>
              <w:autoSpaceDN w:val="0"/>
              <w:adjustRightInd w:val="0"/>
              <w:jc w:val="both"/>
            </w:pPr>
            <w:r w:rsidRPr="000A176B">
              <w:rPr>
                <w:rStyle w:val="citesec"/>
                <w:szCs w:val="24"/>
                <w:shd w:val="clear" w:color="auto" w:fill="auto"/>
              </w:rPr>
              <w:t>8.1</w:t>
            </w:r>
            <w:r w:rsidRPr="000A176B">
              <w:rPr>
                <w:szCs w:val="24"/>
              </w:rPr>
              <w:t>(3)</w:t>
            </w:r>
          </w:p>
        </w:tc>
        <w:tc>
          <w:tcPr>
            <w:tcW w:w="2435" w:type="dxa"/>
          </w:tcPr>
          <w:p w14:paraId="121FB041" w14:textId="1854B37E" w:rsidR="0088510D" w:rsidRPr="000A176B" w:rsidRDefault="0088510D" w:rsidP="000A176B">
            <w:pPr>
              <w:pStyle w:val="Tablebody"/>
              <w:autoSpaceDE w:val="0"/>
              <w:autoSpaceDN w:val="0"/>
              <w:adjustRightInd w:val="0"/>
              <w:jc w:val="both"/>
            </w:pPr>
            <w:r w:rsidRPr="000A176B">
              <w:rPr>
                <w:rStyle w:val="citesec"/>
                <w:szCs w:val="24"/>
                <w:shd w:val="clear" w:color="auto" w:fill="auto"/>
              </w:rPr>
              <w:t>8.4.6.6</w:t>
            </w:r>
            <w:r w:rsidRPr="000A176B">
              <w:rPr>
                <w:szCs w:val="24"/>
              </w:rPr>
              <w:t>(6)</w:t>
            </w:r>
          </w:p>
        </w:tc>
        <w:tc>
          <w:tcPr>
            <w:tcW w:w="2436" w:type="dxa"/>
          </w:tcPr>
          <w:p w14:paraId="64B95595" w14:textId="057862CF" w:rsidR="0088510D" w:rsidRPr="000A176B" w:rsidRDefault="0088510D" w:rsidP="000A176B">
            <w:pPr>
              <w:pStyle w:val="Tablebody"/>
              <w:autoSpaceDE w:val="0"/>
              <w:autoSpaceDN w:val="0"/>
              <w:adjustRightInd w:val="0"/>
              <w:jc w:val="both"/>
            </w:pPr>
            <w:r w:rsidRPr="000A176B">
              <w:rPr>
                <w:rStyle w:val="citesec"/>
                <w:szCs w:val="24"/>
                <w:shd w:val="clear" w:color="auto" w:fill="auto"/>
              </w:rPr>
              <w:t>8.8.3.1</w:t>
            </w:r>
            <w:r w:rsidRPr="000A176B">
              <w:rPr>
                <w:szCs w:val="24"/>
              </w:rPr>
              <w:t>(1)</w:t>
            </w:r>
          </w:p>
        </w:tc>
      </w:tr>
      <w:tr w:rsidR="0088510D" w:rsidRPr="000A176B" w14:paraId="42DF53D2" w14:textId="77777777" w:rsidTr="006862C3">
        <w:tc>
          <w:tcPr>
            <w:tcW w:w="2435" w:type="dxa"/>
          </w:tcPr>
          <w:p w14:paraId="088DCC63" w14:textId="39BEF48E" w:rsidR="0088510D" w:rsidRPr="000A176B" w:rsidRDefault="0088510D" w:rsidP="000A176B">
            <w:pPr>
              <w:pStyle w:val="Tablebody"/>
              <w:autoSpaceDE w:val="0"/>
              <w:autoSpaceDN w:val="0"/>
              <w:adjustRightInd w:val="0"/>
              <w:jc w:val="both"/>
            </w:pPr>
            <w:r w:rsidRPr="000A176B">
              <w:rPr>
                <w:rStyle w:val="citesec"/>
                <w:szCs w:val="24"/>
                <w:shd w:val="clear" w:color="auto" w:fill="auto"/>
              </w:rPr>
              <w:t>6.4.1</w:t>
            </w:r>
            <w:r w:rsidRPr="000A176B">
              <w:rPr>
                <w:szCs w:val="24"/>
              </w:rPr>
              <w:t>(2)</w:t>
            </w:r>
          </w:p>
        </w:tc>
        <w:tc>
          <w:tcPr>
            <w:tcW w:w="2435" w:type="dxa"/>
          </w:tcPr>
          <w:p w14:paraId="42E6958E" w14:textId="2C895707" w:rsidR="0088510D" w:rsidRPr="000A176B" w:rsidRDefault="0088510D" w:rsidP="000A176B">
            <w:pPr>
              <w:pStyle w:val="Tablebody"/>
              <w:autoSpaceDE w:val="0"/>
              <w:autoSpaceDN w:val="0"/>
              <w:adjustRightInd w:val="0"/>
              <w:jc w:val="both"/>
            </w:pPr>
            <w:r w:rsidRPr="000A176B">
              <w:rPr>
                <w:rStyle w:val="citesec"/>
                <w:szCs w:val="24"/>
                <w:shd w:val="clear" w:color="auto" w:fill="auto"/>
              </w:rPr>
              <w:t>8.1</w:t>
            </w:r>
            <w:r w:rsidRPr="000A176B">
              <w:rPr>
                <w:szCs w:val="24"/>
              </w:rPr>
              <w:t>(7) – 2 choices</w:t>
            </w:r>
          </w:p>
        </w:tc>
        <w:tc>
          <w:tcPr>
            <w:tcW w:w="2435" w:type="dxa"/>
          </w:tcPr>
          <w:p w14:paraId="23044D24" w14:textId="6CC9F7AC" w:rsidR="0088510D" w:rsidRPr="000A176B" w:rsidRDefault="0088510D" w:rsidP="000A176B">
            <w:pPr>
              <w:pStyle w:val="Tablebody"/>
              <w:autoSpaceDE w:val="0"/>
              <w:autoSpaceDN w:val="0"/>
              <w:adjustRightInd w:val="0"/>
              <w:jc w:val="both"/>
            </w:pPr>
            <w:r w:rsidRPr="000A176B">
              <w:rPr>
                <w:rStyle w:val="citesec"/>
                <w:szCs w:val="24"/>
                <w:shd w:val="clear" w:color="auto" w:fill="auto"/>
              </w:rPr>
              <w:t>8.5.1</w:t>
            </w:r>
            <w:r w:rsidRPr="000A176B">
              <w:rPr>
                <w:szCs w:val="24"/>
              </w:rPr>
              <w:t>(2)</w:t>
            </w:r>
          </w:p>
        </w:tc>
        <w:tc>
          <w:tcPr>
            <w:tcW w:w="2436" w:type="dxa"/>
          </w:tcPr>
          <w:p w14:paraId="77102EC6" w14:textId="74CBD4C8" w:rsidR="0088510D" w:rsidRPr="000A176B" w:rsidRDefault="0088510D" w:rsidP="000A176B">
            <w:pPr>
              <w:pStyle w:val="Tablebody"/>
              <w:autoSpaceDE w:val="0"/>
              <w:autoSpaceDN w:val="0"/>
              <w:adjustRightInd w:val="0"/>
              <w:jc w:val="both"/>
            </w:pPr>
            <w:r w:rsidRPr="000A176B">
              <w:rPr>
                <w:rStyle w:val="citesec"/>
                <w:szCs w:val="24"/>
                <w:shd w:val="clear" w:color="auto" w:fill="auto"/>
              </w:rPr>
              <w:t>8.8.3.2</w:t>
            </w:r>
            <w:r w:rsidRPr="000A176B">
              <w:rPr>
                <w:szCs w:val="24"/>
              </w:rPr>
              <w:t>(1)</w:t>
            </w:r>
          </w:p>
        </w:tc>
      </w:tr>
      <w:tr w:rsidR="0088510D" w:rsidRPr="000A176B" w14:paraId="230ADB5A" w14:textId="77777777" w:rsidTr="006862C3">
        <w:tc>
          <w:tcPr>
            <w:tcW w:w="2435" w:type="dxa"/>
          </w:tcPr>
          <w:p w14:paraId="0C9F7CBA" w14:textId="65581E88" w:rsidR="0088510D" w:rsidRPr="000A176B" w:rsidRDefault="0088510D" w:rsidP="000A176B">
            <w:pPr>
              <w:pStyle w:val="Tablebody"/>
              <w:autoSpaceDE w:val="0"/>
              <w:autoSpaceDN w:val="0"/>
              <w:adjustRightInd w:val="0"/>
              <w:jc w:val="both"/>
            </w:pPr>
            <w:r w:rsidRPr="000A176B">
              <w:rPr>
                <w:rStyle w:val="citesec"/>
                <w:szCs w:val="24"/>
                <w:shd w:val="clear" w:color="auto" w:fill="auto"/>
              </w:rPr>
              <w:t>6.4.1</w:t>
            </w:r>
            <w:r w:rsidRPr="000A176B">
              <w:rPr>
                <w:szCs w:val="24"/>
              </w:rPr>
              <w:t>(4)</w:t>
            </w:r>
          </w:p>
        </w:tc>
        <w:tc>
          <w:tcPr>
            <w:tcW w:w="2435" w:type="dxa"/>
          </w:tcPr>
          <w:p w14:paraId="5D80B273" w14:textId="741EA2EA" w:rsidR="0088510D" w:rsidRPr="000A176B" w:rsidRDefault="0088510D" w:rsidP="000A176B">
            <w:pPr>
              <w:pStyle w:val="Tablebody"/>
              <w:autoSpaceDE w:val="0"/>
              <w:autoSpaceDN w:val="0"/>
              <w:adjustRightInd w:val="0"/>
              <w:jc w:val="both"/>
            </w:pPr>
            <w:r w:rsidRPr="000A176B">
              <w:rPr>
                <w:rStyle w:val="citesec"/>
                <w:szCs w:val="24"/>
                <w:shd w:val="clear" w:color="auto" w:fill="auto"/>
              </w:rPr>
              <w:t>8.3.2</w:t>
            </w:r>
            <w:r w:rsidRPr="000A176B">
              <w:rPr>
                <w:szCs w:val="24"/>
              </w:rPr>
              <w:t>(4)</w:t>
            </w:r>
          </w:p>
        </w:tc>
        <w:tc>
          <w:tcPr>
            <w:tcW w:w="2435" w:type="dxa"/>
          </w:tcPr>
          <w:p w14:paraId="2D4ADF8A" w14:textId="6C5B759E" w:rsidR="0088510D" w:rsidRPr="000A176B" w:rsidRDefault="0088510D" w:rsidP="000A176B">
            <w:pPr>
              <w:pStyle w:val="Tablebody"/>
              <w:autoSpaceDE w:val="0"/>
              <w:autoSpaceDN w:val="0"/>
              <w:adjustRightInd w:val="0"/>
              <w:jc w:val="both"/>
            </w:pPr>
            <w:r w:rsidRPr="000A176B">
              <w:rPr>
                <w:rStyle w:val="citesec"/>
                <w:szCs w:val="24"/>
                <w:shd w:val="clear" w:color="auto" w:fill="auto"/>
              </w:rPr>
              <w:t>8.5.1</w:t>
            </w:r>
            <w:r w:rsidRPr="000A176B">
              <w:rPr>
                <w:szCs w:val="24"/>
              </w:rPr>
              <w:t>(7)</w:t>
            </w:r>
          </w:p>
        </w:tc>
        <w:tc>
          <w:tcPr>
            <w:tcW w:w="2436" w:type="dxa"/>
          </w:tcPr>
          <w:p w14:paraId="2C6E6AFB" w14:textId="3092E829" w:rsidR="0088510D" w:rsidRPr="000A176B" w:rsidRDefault="0088510D" w:rsidP="000A176B">
            <w:pPr>
              <w:pStyle w:val="Tablebody"/>
              <w:autoSpaceDE w:val="0"/>
              <w:autoSpaceDN w:val="0"/>
              <w:adjustRightInd w:val="0"/>
              <w:jc w:val="both"/>
            </w:pPr>
            <w:r w:rsidRPr="000A176B">
              <w:rPr>
                <w:rStyle w:val="citesec"/>
                <w:szCs w:val="24"/>
                <w:shd w:val="clear" w:color="auto" w:fill="auto"/>
              </w:rPr>
              <w:t>8.8.4</w:t>
            </w:r>
            <w:r w:rsidRPr="000A176B">
              <w:rPr>
                <w:szCs w:val="24"/>
              </w:rPr>
              <w:t>(1)</w:t>
            </w:r>
          </w:p>
        </w:tc>
      </w:tr>
      <w:tr w:rsidR="0088510D" w:rsidRPr="000A176B" w14:paraId="158FD281" w14:textId="77777777" w:rsidTr="006862C3">
        <w:tc>
          <w:tcPr>
            <w:tcW w:w="2435" w:type="dxa"/>
          </w:tcPr>
          <w:p w14:paraId="728DE010" w14:textId="406D3EF4" w:rsidR="0088510D" w:rsidRPr="000A176B" w:rsidRDefault="0088510D" w:rsidP="000A176B">
            <w:pPr>
              <w:pStyle w:val="Tablebody"/>
              <w:autoSpaceDE w:val="0"/>
              <w:autoSpaceDN w:val="0"/>
              <w:adjustRightInd w:val="0"/>
              <w:jc w:val="both"/>
            </w:pPr>
            <w:r w:rsidRPr="000A176B">
              <w:rPr>
                <w:rStyle w:val="citesec"/>
                <w:szCs w:val="24"/>
                <w:shd w:val="clear" w:color="auto" w:fill="auto"/>
              </w:rPr>
              <w:t>6.4.2</w:t>
            </w:r>
            <w:r w:rsidRPr="000A176B">
              <w:rPr>
                <w:szCs w:val="24"/>
              </w:rPr>
              <w:t>(5)</w:t>
            </w:r>
          </w:p>
        </w:tc>
        <w:tc>
          <w:tcPr>
            <w:tcW w:w="2435" w:type="dxa"/>
          </w:tcPr>
          <w:p w14:paraId="47D9B3E2" w14:textId="25CE4454" w:rsidR="0088510D" w:rsidRPr="000A176B" w:rsidRDefault="0088510D" w:rsidP="000A176B">
            <w:pPr>
              <w:pStyle w:val="Tablebody"/>
              <w:autoSpaceDE w:val="0"/>
              <w:autoSpaceDN w:val="0"/>
              <w:adjustRightInd w:val="0"/>
              <w:jc w:val="both"/>
            </w:pPr>
            <w:r w:rsidRPr="000A176B">
              <w:rPr>
                <w:rStyle w:val="citesec"/>
                <w:szCs w:val="24"/>
                <w:shd w:val="clear" w:color="auto" w:fill="auto"/>
              </w:rPr>
              <w:t>8.3.3</w:t>
            </w:r>
            <w:r w:rsidRPr="000A176B">
              <w:rPr>
                <w:szCs w:val="24"/>
              </w:rPr>
              <w:t>(4)</w:t>
            </w:r>
          </w:p>
        </w:tc>
        <w:tc>
          <w:tcPr>
            <w:tcW w:w="2435" w:type="dxa"/>
          </w:tcPr>
          <w:p w14:paraId="05D6B880" w14:textId="2E603E35" w:rsidR="0088510D" w:rsidRPr="000A176B" w:rsidRDefault="0088510D" w:rsidP="000A176B">
            <w:pPr>
              <w:pStyle w:val="Tablebody"/>
              <w:autoSpaceDE w:val="0"/>
              <w:autoSpaceDN w:val="0"/>
              <w:adjustRightInd w:val="0"/>
              <w:jc w:val="both"/>
            </w:pPr>
            <w:r w:rsidRPr="000A176B">
              <w:rPr>
                <w:rStyle w:val="citesec"/>
                <w:szCs w:val="24"/>
                <w:shd w:val="clear" w:color="auto" w:fill="auto"/>
              </w:rPr>
              <w:t>8.5.1</w:t>
            </w:r>
            <w:r w:rsidRPr="000A176B">
              <w:rPr>
                <w:szCs w:val="24"/>
              </w:rPr>
              <w:t>(12)</w:t>
            </w:r>
          </w:p>
        </w:tc>
        <w:tc>
          <w:tcPr>
            <w:tcW w:w="2436" w:type="dxa"/>
          </w:tcPr>
          <w:p w14:paraId="1970C059" w14:textId="4333364E" w:rsidR="0088510D" w:rsidRPr="000A176B" w:rsidRDefault="0088510D" w:rsidP="000A176B">
            <w:pPr>
              <w:pStyle w:val="Tablebody"/>
              <w:autoSpaceDE w:val="0"/>
              <w:autoSpaceDN w:val="0"/>
              <w:adjustRightInd w:val="0"/>
              <w:jc w:val="both"/>
            </w:pPr>
            <w:r w:rsidRPr="000A176B">
              <w:rPr>
                <w:rStyle w:val="citesec"/>
                <w:szCs w:val="24"/>
                <w:shd w:val="clear" w:color="auto" w:fill="auto"/>
              </w:rPr>
              <w:t>8.9</w:t>
            </w:r>
            <w:r w:rsidRPr="000A176B">
              <w:rPr>
                <w:szCs w:val="24"/>
              </w:rPr>
              <w:t>(2)</w:t>
            </w:r>
          </w:p>
        </w:tc>
      </w:tr>
      <w:tr w:rsidR="0088510D" w:rsidRPr="000A176B" w14:paraId="73B62C6C" w14:textId="77777777" w:rsidTr="006862C3">
        <w:tc>
          <w:tcPr>
            <w:tcW w:w="2435" w:type="dxa"/>
          </w:tcPr>
          <w:p w14:paraId="498B4CDE" w14:textId="1A13129A" w:rsidR="0088510D" w:rsidRPr="000A176B" w:rsidRDefault="0088510D" w:rsidP="000A176B">
            <w:pPr>
              <w:pStyle w:val="Tablebody"/>
              <w:autoSpaceDE w:val="0"/>
              <w:autoSpaceDN w:val="0"/>
              <w:adjustRightInd w:val="0"/>
              <w:jc w:val="both"/>
            </w:pPr>
            <w:r w:rsidRPr="000A176B">
              <w:rPr>
                <w:rStyle w:val="citesec"/>
                <w:szCs w:val="24"/>
                <w:shd w:val="clear" w:color="auto" w:fill="auto"/>
              </w:rPr>
              <w:t>6.5.1</w:t>
            </w:r>
            <w:r w:rsidRPr="000A176B">
              <w:rPr>
                <w:szCs w:val="24"/>
              </w:rPr>
              <w:t xml:space="preserve"> – 2 choices</w:t>
            </w:r>
          </w:p>
        </w:tc>
        <w:tc>
          <w:tcPr>
            <w:tcW w:w="2435" w:type="dxa"/>
          </w:tcPr>
          <w:p w14:paraId="0010CEB9" w14:textId="2EA6BD4F" w:rsidR="0088510D" w:rsidRPr="000A176B" w:rsidRDefault="0088510D" w:rsidP="000A176B">
            <w:pPr>
              <w:pStyle w:val="Tablebody"/>
              <w:autoSpaceDE w:val="0"/>
              <w:autoSpaceDN w:val="0"/>
              <w:adjustRightInd w:val="0"/>
              <w:jc w:val="both"/>
            </w:pPr>
            <w:r w:rsidRPr="000A176B">
              <w:rPr>
                <w:rStyle w:val="citesec"/>
                <w:szCs w:val="24"/>
                <w:shd w:val="clear" w:color="auto" w:fill="auto"/>
              </w:rPr>
              <w:t>8.3.6.4</w:t>
            </w:r>
            <w:r w:rsidRPr="000A176B">
              <w:rPr>
                <w:szCs w:val="24"/>
              </w:rPr>
              <w:t>(5)</w:t>
            </w:r>
          </w:p>
        </w:tc>
        <w:tc>
          <w:tcPr>
            <w:tcW w:w="2435" w:type="dxa"/>
          </w:tcPr>
          <w:p w14:paraId="1FD73C2B" w14:textId="1C4A660B" w:rsidR="0088510D" w:rsidRPr="000A176B" w:rsidRDefault="0088510D" w:rsidP="000A176B">
            <w:pPr>
              <w:pStyle w:val="Tablebody"/>
              <w:autoSpaceDE w:val="0"/>
              <w:autoSpaceDN w:val="0"/>
              <w:adjustRightInd w:val="0"/>
              <w:jc w:val="both"/>
            </w:pPr>
            <w:r w:rsidRPr="000A176B">
              <w:rPr>
                <w:rStyle w:val="citesec"/>
                <w:szCs w:val="24"/>
                <w:shd w:val="clear" w:color="auto" w:fill="auto"/>
              </w:rPr>
              <w:t>8.5.3</w:t>
            </w:r>
            <w:r w:rsidRPr="000A176B">
              <w:rPr>
                <w:szCs w:val="24"/>
              </w:rPr>
              <w:t>(10)</w:t>
            </w:r>
          </w:p>
        </w:tc>
        <w:tc>
          <w:tcPr>
            <w:tcW w:w="2436" w:type="dxa"/>
          </w:tcPr>
          <w:p w14:paraId="1F2BF080" w14:textId="5607C885" w:rsidR="0088510D" w:rsidRPr="000A176B" w:rsidRDefault="0088510D" w:rsidP="000A176B">
            <w:pPr>
              <w:pStyle w:val="Tablebody"/>
              <w:autoSpaceDE w:val="0"/>
              <w:autoSpaceDN w:val="0"/>
              <w:adjustRightInd w:val="0"/>
              <w:jc w:val="both"/>
            </w:pPr>
            <w:r w:rsidRPr="000A176B">
              <w:rPr>
                <w:rStyle w:val="citesec"/>
                <w:szCs w:val="24"/>
                <w:shd w:val="clear" w:color="auto" w:fill="auto"/>
              </w:rPr>
              <w:t>8.9</w:t>
            </w:r>
            <w:r w:rsidRPr="000A176B">
              <w:rPr>
                <w:szCs w:val="24"/>
              </w:rPr>
              <w:t>(3)</w:t>
            </w:r>
          </w:p>
        </w:tc>
      </w:tr>
      <w:tr w:rsidR="0088510D" w:rsidRPr="000A176B" w14:paraId="3C5E8371" w14:textId="77777777" w:rsidTr="006862C3">
        <w:tc>
          <w:tcPr>
            <w:tcW w:w="2435" w:type="dxa"/>
          </w:tcPr>
          <w:p w14:paraId="2ED327D7" w14:textId="278ABB05" w:rsidR="0088510D" w:rsidRPr="000A176B" w:rsidRDefault="0088510D" w:rsidP="000A176B">
            <w:pPr>
              <w:pStyle w:val="Tablebody"/>
              <w:autoSpaceDE w:val="0"/>
              <w:autoSpaceDN w:val="0"/>
              <w:adjustRightInd w:val="0"/>
              <w:jc w:val="both"/>
            </w:pPr>
            <w:r w:rsidRPr="000A176B">
              <w:rPr>
                <w:rStyle w:val="citesec"/>
                <w:szCs w:val="24"/>
                <w:shd w:val="clear" w:color="auto" w:fill="auto"/>
              </w:rPr>
              <w:t>6.5.3</w:t>
            </w:r>
            <w:r w:rsidRPr="000A176B">
              <w:rPr>
                <w:szCs w:val="24"/>
              </w:rPr>
              <w:t>(1)</w:t>
            </w:r>
          </w:p>
        </w:tc>
        <w:tc>
          <w:tcPr>
            <w:tcW w:w="2435" w:type="dxa"/>
          </w:tcPr>
          <w:p w14:paraId="75AC3FA4" w14:textId="511F1513" w:rsidR="0088510D" w:rsidRPr="000A176B" w:rsidRDefault="0088510D" w:rsidP="000A176B">
            <w:pPr>
              <w:pStyle w:val="Tablebody"/>
              <w:autoSpaceDE w:val="0"/>
              <w:autoSpaceDN w:val="0"/>
              <w:adjustRightInd w:val="0"/>
              <w:jc w:val="both"/>
            </w:pPr>
            <w:r w:rsidRPr="000A176B">
              <w:rPr>
                <w:rStyle w:val="citesec"/>
                <w:szCs w:val="24"/>
                <w:shd w:val="clear" w:color="auto" w:fill="auto"/>
              </w:rPr>
              <w:t>8.3.7</w:t>
            </w:r>
            <w:r w:rsidRPr="000A176B">
              <w:rPr>
                <w:szCs w:val="24"/>
              </w:rPr>
              <w:t>(4)</w:t>
            </w:r>
          </w:p>
        </w:tc>
        <w:tc>
          <w:tcPr>
            <w:tcW w:w="2435" w:type="dxa"/>
          </w:tcPr>
          <w:p w14:paraId="6C125CEE" w14:textId="5510E779" w:rsidR="0088510D" w:rsidRPr="000A176B" w:rsidRDefault="0088510D" w:rsidP="000A176B">
            <w:pPr>
              <w:pStyle w:val="Tablebody"/>
              <w:autoSpaceDE w:val="0"/>
              <w:autoSpaceDN w:val="0"/>
              <w:adjustRightInd w:val="0"/>
              <w:jc w:val="both"/>
            </w:pPr>
            <w:r w:rsidRPr="000A176B">
              <w:rPr>
                <w:rStyle w:val="citesec"/>
                <w:szCs w:val="24"/>
                <w:shd w:val="clear" w:color="auto" w:fill="auto"/>
              </w:rPr>
              <w:t>8.5.3</w:t>
            </w:r>
            <w:r w:rsidRPr="000A176B">
              <w:rPr>
                <w:szCs w:val="24"/>
              </w:rPr>
              <w:t>(11)</w:t>
            </w:r>
          </w:p>
        </w:tc>
        <w:tc>
          <w:tcPr>
            <w:tcW w:w="2436" w:type="dxa"/>
          </w:tcPr>
          <w:p w14:paraId="1783F519" w14:textId="4814CD62" w:rsidR="0088510D" w:rsidRPr="000A176B" w:rsidRDefault="0088510D" w:rsidP="000A176B">
            <w:pPr>
              <w:pStyle w:val="Tablebody"/>
              <w:autoSpaceDE w:val="0"/>
              <w:autoSpaceDN w:val="0"/>
              <w:adjustRightInd w:val="0"/>
              <w:jc w:val="both"/>
            </w:pPr>
            <w:r w:rsidRPr="000A176B">
              <w:rPr>
                <w:rStyle w:val="citesec"/>
                <w:szCs w:val="24"/>
                <w:shd w:val="clear" w:color="auto" w:fill="auto"/>
              </w:rPr>
              <w:t>8.9</w:t>
            </w:r>
            <w:r w:rsidRPr="000A176B">
              <w:rPr>
                <w:szCs w:val="24"/>
              </w:rPr>
              <w:t>(4)</w:t>
            </w:r>
          </w:p>
        </w:tc>
      </w:tr>
      <w:tr w:rsidR="0088510D" w:rsidRPr="000A176B" w14:paraId="6C8B5CA1" w14:textId="77777777" w:rsidTr="006862C3">
        <w:tc>
          <w:tcPr>
            <w:tcW w:w="2435" w:type="dxa"/>
          </w:tcPr>
          <w:p w14:paraId="10E56B35" w14:textId="7BA86337" w:rsidR="0088510D" w:rsidRPr="000A176B" w:rsidRDefault="0088510D" w:rsidP="000A176B">
            <w:pPr>
              <w:pStyle w:val="Tablebody"/>
              <w:autoSpaceDE w:val="0"/>
              <w:autoSpaceDN w:val="0"/>
              <w:adjustRightInd w:val="0"/>
              <w:jc w:val="both"/>
            </w:pPr>
            <w:r w:rsidRPr="000A176B">
              <w:rPr>
                <w:rStyle w:val="citesec"/>
                <w:szCs w:val="24"/>
                <w:shd w:val="clear" w:color="auto" w:fill="auto"/>
              </w:rPr>
              <w:t>6.6.1</w:t>
            </w:r>
            <w:r w:rsidRPr="000A176B">
              <w:rPr>
                <w:szCs w:val="24"/>
              </w:rPr>
              <w:t>(2) – 2 choices</w:t>
            </w:r>
          </w:p>
        </w:tc>
        <w:tc>
          <w:tcPr>
            <w:tcW w:w="2435" w:type="dxa"/>
          </w:tcPr>
          <w:p w14:paraId="4C4E8BF9" w14:textId="1013D54D" w:rsidR="0088510D" w:rsidRPr="000A176B" w:rsidRDefault="0088510D" w:rsidP="000A176B">
            <w:pPr>
              <w:pStyle w:val="Tablebody"/>
              <w:autoSpaceDE w:val="0"/>
              <w:autoSpaceDN w:val="0"/>
              <w:adjustRightInd w:val="0"/>
              <w:jc w:val="both"/>
            </w:pPr>
            <w:r w:rsidRPr="000A176B">
              <w:rPr>
                <w:rStyle w:val="citesec"/>
                <w:szCs w:val="24"/>
                <w:shd w:val="clear" w:color="auto" w:fill="auto"/>
              </w:rPr>
              <w:t>8.4.4</w:t>
            </w:r>
            <w:r w:rsidRPr="000A176B">
              <w:rPr>
                <w:szCs w:val="24"/>
              </w:rPr>
              <w:t>(1)</w:t>
            </w:r>
          </w:p>
        </w:tc>
        <w:tc>
          <w:tcPr>
            <w:tcW w:w="2435" w:type="dxa"/>
          </w:tcPr>
          <w:p w14:paraId="7C5CA060" w14:textId="58ACF741" w:rsidR="0088510D" w:rsidRPr="000A176B" w:rsidRDefault="0088510D" w:rsidP="000A176B">
            <w:pPr>
              <w:pStyle w:val="Tablebody"/>
              <w:autoSpaceDE w:val="0"/>
              <w:autoSpaceDN w:val="0"/>
              <w:adjustRightInd w:val="0"/>
              <w:jc w:val="both"/>
            </w:pPr>
            <w:r w:rsidRPr="000A176B">
              <w:rPr>
                <w:rStyle w:val="citesec"/>
                <w:szCs w:val="24"/>
                <w:shd w:val="clear" w:color="auto" w:fill="auto"/>
              </w:rPr>
              <w:t>8.5.3</w:t>
            </w:r>
            <w:r w:rsidRPr="000A176B">
              <w:rPr>
                <w:szCs w:val="24"/>
              </w:rPr>
              <w:t>(14)</w:t>
            </w:r>
          </w:p>
        </w:tc>
        <w:tc>
          <w:tcPr>
            <w:tcW w:w="2436" w:type="dxa"/>
          </w:tcPr>
          <w:p w14:paraId="088189AD" w14:textId="00887442" w:rsidR="0088510D" w:rsidRPr="000A176B" w:rsidRDefault="0088510D" w:rsidP="000A176B">
            <w:pPr>
              <w:pStyle w:val="Tablebody"/>
              <w:autoSpaceDE w:val="0"/>
              <w:autoSpaceDN w:val="0"/>
              <w:adjustRightInd w:val="0"/>
              <w:jc w:val="both"/>
            </w:pPr>
            <w:r w:rsidRPr="000A176B">
              <w:rPr>
                <w:rStyle w:val="citesec"/>
                <w:szCs w:val="24"/>
                <w:shd w:val="clear" w:color="auto" w:fill="auto"/>
              </w:rPr>
              <w:t>8.10</w:t>
            </w:r>
            <w:r w:rsidRPr="000A176B">
              <w:rPr>
                <w:szCs w:val="24"/>
              </w:rPr>
              <w:t>(1) – 3 choices</w:t>
            </w:r>
          </w:p>
        </w:tc>
      </w:tr>
      <w:tr w:rsidR="0088510D" w:rsidRPr="000A176B" w14:paraId="627E061A" w14:textId="77777777" w:rsidTr="006862C3">
        <w:tc>
          <w:tcPr>
            <w:tcW w:w="2435" w:type="dxa"/>
          </w:tcPr>
          <w:p w14:paraId="396D81D4" w14:textId="488CBB5C" w:rsidR="0088510D" w:rsidRPr="000A176B" w:rsidRDefault="0088510D" w:rsidP="000A176B">
            <w:pPr>
              <w:pStyle w:val="Tablebody"/>
              <w:autoSpaceDE w:val="0"/>
              <w:autoSpaceDN w:val="0"/>
              <w:adjustRightInd w:val="0"/>
              <w:jc w:val="both"/>
            </w:pPr>
            <w:r w:rsidRPr="000A176B">
              <w:rPr>
                <w:rStyle w:val="citesec"/>
                <w:szCs w:val="24"/>
                <w:shd w:val="clear" w:color="auto" w:fill="auto"/>
              </w:rPr>
              <w:t>6.6.2</w:t>
            </w:r>
            <w:r w:rsidRPr="000A176B">
              <w:rPr>
                <w:szCs w:val="24"/>
              </w:rPr>
              <w:t>(2)</w:t>
            </w:r>
          </w:p>
        </w:tc>
        <w:tc>
          <w:tcPr>
            <w:tcW w:w="2435" w:type="dxa"/>
          </w:tcPr>
          <w:p w14:paraId="391A66E0" w14:textId="3586F14A" w:rsidR="0088510D" w:rsidRPr="000A176B" w:rsidRDefault="0088510D" w:rsidP="000A176B">
            <w:pPr>
              <w:pStyle w:val="Tablebody"/>
              <w:autoSpaceDE w:val="0"/>
              <w:autoSpaceDN w:val="0"/>
              <w:adjustRightInd w:val="0"/>
              <w:jc w:val="both"/>
            </w:pPr>
            <w:r w:rsidRPr="000A176B">
              <w:rPr>
                <w:rStyle w:val="citesec"/>
                <w:szCs w:val="24"/>
                <w:shd w:val="clear" w:color="auto" w:fill="auto"/>
              </w:rPr>
              <w:t>8.4.5.2</w:t>
            </w:r>
            <w:r w:rsidRPr="000A176B">
              <w:rPr>
                <w:szCs w:val="24"/>
              </w:rPr>
              <w:t>(1)</w:t>
            </w:r>
          </w:p>
        </w:tc>
        <w:tc>
          <w:tcPr>
            <w:tcW w:w="2435" w:type="dxa"/>
          </w:tcPr>
          <w:p w14:paraId="44E97671" w14:textId="13D02E7C" w:rsidR="0088510D" w:rsidRPr="000A176B" w:rsidRDefault="0088510D" w:rsidP="000A176B">
            <w:pPr>
              <w:pStyle w:val="Tablebody"/>
              <w:autoSpaceDE w:val="0"/>
              <w:autoSpaceDN w:val="0"/>
              <w:adjustRightInd w:val="0"/>
              <w:jc w:val="both"/>
            </w:pPr>
            <w:r w:rsidRPr="000A176B">
              <w:rPr>
                <w:rStyle w:val="citesec"/>
                <w:szCs w:val="24"/>
                <w:shd w:val="clear" w:color="auto" w:fill="auto"/>
              </w:rPr>
              <w:t>8.5.4.1</w:t>
            </w:r>
            <w:r w:rsidRPr="000A176B">
              <w:rPr>
                <w:szCs w:val="24"/>
              </w:rPr>
              <w:t>(5)</w:t>
            </w:r>
          </w:p>
        </w:tc>
        <w:tc>
          <w:tcPr>
            <w:tcW w:w="2436" w:type="dxa"/>
          </w:tcPr>
          <w:p w14:paraId="4B71A970" w14:textId="0E3C8BF2" w:rsidR="0088510D" w:rsidRPr="000A176B" w:rsidRDefault="0088510D" w:rsidP="000A176B">
            <w:pPr>
              <w:pStyle w:val="Tablebody"/>
              <w:autoSpaceDE w:val="0"/>
              <w:autoSpaceDN w:val="0"/>
              <w:adjustRightInd w:val="0"/>
              <w:jc w:val="both"/>
            </w:pPr>
            <w:r w:rsidRPr="000A176B">
              <w:rPr>
                <w:rStyle w:val="citesec"/>
                <w:szCs w:val="24"/>
                <w:shd w:val="clear" w:color="auto" w:fill="auto"/>
              </w:rPr>
              <w:t>8.10</w:t>
            </w:r>
            <w:r w:rsidRPr="000A176B">
              <w:rPr>
                <w:szCs w:val="24"/>
              </w:rPr>
              <w:t>(8)</w:t>
            </w:r>
          </w:p>
        </w:tc>
      </w:tr>
      <w:tr w:rsidR="0088510D" w:rsidRPr="000A176B" w14:paraId="1EBB19C4" w14:textId="77777777" w:rsidTr="006862C3">
        <w:tc>
          <w:tcPr>
            <w:tcW w:w="2435" w:type="dxa"/>
          </w:tcPr>
          <w:p w14:paraId="17BCFA2D" w14:textId="5CC97066" w:rsidR="0088510D" w:rsidRPr="000A176B" w:rsidRDefault="0088510D" w:rsidP="000A176B">
            <w:pPr>
              <w:pStyle w:val="Tablebody"/>
              <w:autoSpaceDE w:val="0"/>
              <w:autoSpaceDN w:val="0"/>
              <w:adjustRightInd w:val="0"/>
              <w:jc w:val="both"/>
            </w:pPr>
            <w:r w:rsidRPr="000A176B">
              <w:rPr>
                <w:rStyle w:val="citesec"/>
                <w:szCs w:val="24"/>
                <w:shd w:val="clear" w:color="auto" w:fill="auto"/>
              </w:rPr>
              <w:t>6.6.4</w:t>
            </w:r>
            <w:r w:rsidRPr="000A176B">
              <w:rPr>
                <w:szCs w:val="24"/>
              </w:rPr>
              <w:t>(1)</w:t>
            </w:r>
          </w:p>
        </w:tc>
        <w:tc>
          <w:tcPr>
            <w:tcW w:w="2435" w:type="dxa"/>
          </w:tcPr>
          <w:p w14:paraId="47D644F2" w14:textId="234998D7" w:rsidR="0088510D" w:rsidRPr="000A176B" w:rsidRDefault="0088510D" w:rsidP="000A176B">
            <w:pPr>
              <w:pStyle w:val="Tablebody"/>
              <w:autoSpaceDE w:val="0"/>
              <w:autoSpaceDN w:val="0"/>
              <w:adjustRightInd w:val="0"/>
              <w:jc w:val="both"/>
            </w:pPr>
            <w:r w:rsidRPr="000A176B">
              <w:rPr>
                <w:rStyle w:val="citesec"/>
                <w:szCs w:val="24"/>
                <w:shd w:val="clear" w:color="auto" w:fill="auto"/>
              </w:rPr>
              <w:t>8.4.5.4</w:t>
            </w:r>
            <w:r w:rsidRPr="000A176B">
              <w:rPr>
                <w:szCs w:val="24"/>
              </w:rPr>
              <w:t>(1)</w:t>
            </w:r>
          </w:p>
        </w:tc>
        <w:tc>
          <w:tcPr>
            <w:tcW w:w="2435" w:type="dxa"/>
          </w:tcPr>
          <w:p w14:paraId="021FE563" w14:textId="7711E35A" w:rsidR="0088510D" w:rsidRPr="000A176B" w:rsidRDefault="0088510D" w:rsidP="000A176B">
            <w:pPr>
              <w:pStyle w:val="Tablebody"/>
              <w:autoSpaceDE w:val="0"/>
              <w:autoSpaceDN w:val="0"/>
              <w:adjustRightInd w:val="0"/>
              <w:jc w:val="both"/>
            </w:pPr>
            <w:r w:rsidRPr="000A176B">
              <w:rPr>
                <w:rStyle w:val="citesec"/>
                <w:szCs w:val="24"/>
                <w:shd w:val="clear" w:color="auto" w:fill="auto"/>
              </w:rPr>
              <w:t>8.5.4.3</w:t>
            </w:r>
            <w:r w:rsidRPr="000A176B">
              <w:rPr>
                <w:szCs w:val="24"/>
              </w:rPr>
              <w:t>(1)</w:t>
            </w:r>
          </w:p>
        </w:tc>
        <w:tc>
          <w:tcPr>
            <w:tcW w:w="2436" w:type="dxa"/>
          </w:tcPr>
          <w:p w14:paraId="1CAFC8E7" w14:textId="28081954" w:rsidR="0088510D" w:rsidRPr="000A176B" w:rsidRDefault="0088510D" w:rsidP="000A176B">
            <w:pPr>
              <w:pStyle w:val="Tablebody"/>
              <w:autoSpaceDE w:val="0"/>
              <w:autoSpaceDN w:val="0"/>
              <w:adjustRightInd w:val="0"/>
              <w:jc w:val="both"/>
            </w:pPr>
            <w:r w:rsidRPr="000A176B">
              <w:rPr>
                <w:szCs w:val="24"/>
              </w:rPr>
              <w:t>C (3) – 2 choices</w:t>
            </w:r>
          </w:p>
        </w:tc>
      </w:tr>
      <w:tr w:rsidR="0088510D" w:rsidRPr="000A176B" w14:paraId="66B4315F" w14:textId="77777777" w:rsidTr="006862C3">
        <w:tc>
          <w:tcPr>
            <w:tcW w:w="2435" w:type="dxa"/>
          </w:tcPr>
          <w:p w14:paraId="0AD84880" w14:textId="263D8765" w:rsidR="0088510D" w:rsidRPr="000A176B" w:rsidRDefault="0088510D" w:rsidP="000A176B">
            <w:pPr>
              <w:pStyle w:val="Tablebody"/>
              <w:autoSpaceDE w:val="0"/>
              <w:autoSpaceDN w:val="0"/>
              <w:adjustRightInd w:val="0"/>
              <w:jc w:val="both"/>
            </w:pPr>
            <w:r w:rsidRPr="000A176B">
              <w:rPr>
                <w:rStyle w:val="citesec"/>
                <w:szCs w:val="24"/>
                <w:shd w:val="clear" w:color="auto" w:fill="auto"/>
              </w:rPr>
              <w:t>6.6.7</w:t>
            </w:r>
            <w:r w:rsidRPr="000A176B">
              <w:rPr>
                <w:szCs w:val="24"/>
              </w:rPr>
              <w:t>(4)</w:t>
            </w:r>
          </w:p>
        </w:tc>
        <w:tc>
          <w:tcPr>
            <w:tcW w:w="2435" w:type="dxa"/>
          </w:tcPr>
          <w:p w14:paraId="2662173D" w14:textId="171D6ADD" w:rsidR="0088510D" w:rsidRPr="000A176B" w:rsidRDefault="0088510D" w:rsidP="000A176B">
            <w:pPr>
              <w:pStyle w:val="Tablebody"/>
              <w:autoSpaceDE w:val="0"/>
              <w:autoSpaceDN w:val="0"/>
              <w:adjustRightInd w:val="0"/>
              <w:jc w:val="both"/>
            </w:pPr>
            <w:r w:rsidRPr="000A176B">
              <w:rPr>
                <w:rStyle w:val="citesec"/>
                <w:szCs w:val="24"/>
                <w:shd w:val="clear" w:color="auto" w:fill="auto"/>
              </w:rPr>
              <w:t>8.4.6.1.1</w:t>
            </w:r>
            <w:r w:rsidRPr="000A176B">
              <w:rPr>
                <w:szCs w:val="24"/>
              </w:rPr>
              <w:t>(2)</w:t>
            </w:r>
          </w:p>
        </w:tc>
        <w:tc>
          <w:tcPr>
            <w:tcW w:w="2435" w:type="dxa"/>
          </w:tcPr>
          <w:p w14:paraId="1C22569B" w14:textId="15D7A566" w:rsidR="0088510D" w:rsidRPr="000A176B" w:rsidRDefault="0088510D" w:rsidP="000A176B">
            <w:pPr>
              <w:pStyle w:val="Tablebody"/>
              <w:autoSpaceDE w:val="0"/>
              <w:autoSpaceDN w:val="0"/>
              <w:adjustRightInd w:val="0"/>
              <w:jc w:val="both"/>
            </w:pPr>
            <w:r w:rsidRPr="000A176B">
              <w:rPr>
                <w:rStyle w:val="citesec"/>
                <w:szCs w:val="24"/>
                <w:shd w:val="clear" w:color="auto" w:fill="auto"/>
              </w:rPr>
              <w:t>8.5.4.3</w:t>
            </w:r>
            <w:r w:rsidRPr="000A176B">
              <w:rPr>
                <w:szCs w:val="24"/>
              </w:rPr>
              <w:t>(2) – 2 choices</w:t>
            </w:r>
          </w:p>
        </w:tc>
        <w:tc>
          <w:tcPr>
            <w:tcW w:w="2436" w:type="dxa"/>
          </w:tcPr>
          <w:p w14:paraId="6C612ACF" w14:textId="15DB28FE" w:rsidR="0088510D" w:rsidRPr="000A176B" w:rsidRDefault="0088510D" w:rsidP="000A176B">
            <w:pPr>
              <w:pStyle w:val="Tablebody"/>
              <w:autoSpaceDE w:val="0"/>
              <w:autoSpaceDN w:val="0"/>
              <w:adjustRightInd w:val="0"/>
              <w:jc w:val="both"/>
            </w:pPr>
            <w:r w:rsidRPr="000A176B">
              <w:rPr>
                <w:rStyle w:val="citesec"/>
                <w:szCs w:val="24"/>
                <w:shd w:val="clear" w:color="auto" w:fill="auto"/>
              </w:rPr>
              <w:t>D.2</w:t>
            </w:r>
            <w:r w:rsidRPr="000A176B">
              <w:rPr>
                <w:szCs w:val="24"/>
              </w:rPr>
              <w:t>(2)</w:t>
            </w:r>
          </w:p>
        </w:tc>
      </w:tr>
      <w:tr w:rsidR="0088510D" w:rsidRPr="000A176B" w14:paraId="66E3B43C" w14:textId="77777777" w:rsidTr="006862C3">
        <w:tc>
          <w:tcPr>
            <w:tcW w:w="2435" w:type="dxa"/>
          </w:tcPr>
          <w:p w14:paraId="29D6F230" w14:textId="61F10DDF" w:rsidR="0088510D" w:rsidRPr="000A176B" w:rsidRDefault="0088510D" w:rsidP="000A176B">
            <w:pPr>
              <w:pStyle w:val="Tablebody"/>
              <w:autoSpaceDE w:val="0"/>
              <w:autoSpaceDN w:val="0"/>
              <w:adjustRightInd w:val="0"/>
              <w:jc w:val="both"/>
            </w:pPr>
            <w:r w:rsidRPr="000A176B">
              <w:rPr>
                <w:rStyle w:val="citesec"/>
                <w:szCs w:val="24"/>
                <w:shd w:val="clear" w:color="auto" w:fill="auto"/>
              </w:rPr>
              <w:lastRenderedPageBreak/>
              <w:t>6.6.8</w:t>
            </w:r>
            <w:r w:rsidRPr="000A176B">
              <w:rPr>
                <w:szCs w:val="24"/>
              </w:rPr>
              <w:t>(2)</w:t>
            </w:r>
          </w:p>
        </w:tc>
        <w:tc>
          <w:tcPr>
            <w:tcW w:w="2435" w:type="dxa"/>
          </w:tcPr>
          <w:p w14:paraId="3615EBC3" w14:textId="7336BEF9" w:rsidR="0088510D" w:rsidRPr="000A176B" w:rsidRDefault="0088510D" w:rsidP="000A176B">
            <w:pPr>
              <w:pStyle w:val="Tablebody"/>
              <w:autoSpaceDE w:val="0"/>
              <w:autoSpaceDN w:val="0"/>
              <w:adjustRightInd w:val="0"/>
              <w:jc w:val="both"/>
            </w:pPr>
            <w:r w:rsidRPr="000A176B">
              <w:rPr>
                <w:rStyle w:val="citesec"/>
                <w:szCs w:val="24"/>
                <w:shd w:val="clear" w:color="auto" w:fill="auto"/>
              </w:rPr>
              <w:t>8.4.6.1.1</w:t>
            </w:r>
            <w:r w:rsidRPr="000A176B">
              <w:rPr>
                <w:szCs w:val="24"/>
              </w:rPr>
              <w:t>(4)</w:t>
            </w:r>
          </w:p>
        </w:tc>
        <w:tc>
          <w:tcPr>
            <w:tcW w:w="2435" w:type="dxa"/>
          </w:tcPr>
          <w:p w14:paraId="020266E5" w14:textId="60BA6F03" w:rsidR="0088510D" w:rsidRPr="000A176B" w:rsidRDefault="0088510D" w:rsidP="000A176B">
            <w:pPr>
              <w:pStyle w:val="Tablebody"/>
              <w:autoSpaceDE w:val="0"/>
              <w:autoSpaceDN w:val="0"/>
              <w:adjustRightInd w:val="0"/>
              <w:jc w:val="both"/>
            </w:pPr>
            <w:r w:rsidRPr="000A176B">
              <w:rPr>
                <w:rStyle w:val="citesec"/>
                <w:szCs w:val="24"/>
                <w:shd w:val="clear" w:color="auto" w:fill="auto"/>
              </w:rPr>
              <w:t>8.5.4.4</w:t>
            </w:r>
            <w:r w:rsidRPr="000A176B">
              <w:rPr>
                <w:szCs w:val="24"/>
              </w:rPr>
              <w:t>(3)</w:t>
            </w:r>
          </w:p>
        </w:tc>
        <w:tc>
          <w:tcPr>
            <w:tcW w:w="2436" w:type="dxa"/>
          </w:tcPr>
          <w:p w14:paraId="31320482" w14:textId="77777777" w:rsidR="0088510D" w:rsidRPr="000A176B" w:rsidRDefault="0088510D" w:rsidP="000A176B">
            <w:pPr>
              <w:pStyle w:val="Tablebody"/>
              <w:autoSpaceDE w:val="0"/>
              <w:autoSpaceDN w:val="0"/>
              <w:adjustRightInd w:val="0"/>
              <w:jc w:val="both"/>
            </w:pPr>
          </w:p>
        </w:tc>
      </w:tr>
      <w:tr w:rsidR="0088510D" w:rsidRPr="000A176B" w14:paraId="34493409" w14:textId="77777777" w:rsidTr="006862C3">
        <w:tc>
          <w:tcPr>
            <w:tcW w:w="2435" w:type="dxa"/>
          </w:tcPr>
          <w:p w14:paraId="48865DCE" w14:textId="25301A25" w:rsidR="0088510D" w:rsidRPr="000A176B" w:rsidRDefault="0088510D" w:rsidP="000A176B">
            <w:pPr>
              <w:pStyle w:val="Tablebody"/>
              <w:autoSpaceDE w:val="0"/>
              <w:autoSpaceDN w:val="0"/>
              <w:adjustRightInd w:val="0"/>
              <w:jc w:val="both"/>
            </w:pPr>
            <w:r w:rsidRPr="000A176B">
              <w:rPr>
                <w:rStyle w:val="citesec"/>
                <w:szCs w:val="24"/>
                <w:shd w:val="clear" w:color="auto" w:fill="auto"/>
              </w:rPr>
              <w:t>6.6.8</w:t>
            </w:r>
            <w:r w:rsidRPr="000A176B">
              <w:rPr>
                <w:szCs w:val="24"/>
              </w:rPr>
              <w:t>(5)</w:t>
            </w:r>
          </w:p>
        </w:tc>
        <w:tc>
          <w:tcPr>
            <w:tcW w:w="2435" w:type="dxa"/>
          </w:tcPr>
          <w:p w14:paraId="65C972E9" w14:textId="20715A13" w:rsidR="0088510D" w:rsidRPr="000A176B" w:rsidRDefault="0088510D" w:rsidP="000A176B">
            <w:pPr>
              <w:pStyle w:val="Tablebody"/>
              <w:autoSpaceDE w:val="0"/>
              <w:autoSpaceDN w:val="0"/>
              <w:adjustRightInd w:val="0"/>
              <w:jc w:val="both"/>
            </w:pPr>
            <w:r w:rsidRPr="000A176B">
              <w:rPr>
                <w:rStyle w:val="citesec"/>
                <w:szCs w:val="24"/>
                <w:shd w:val="clear" w:color="auto" w:fill="auto"/>
              </w:rPr>
              <w:t>8.4.6.1.1</w:t>
            </w:r>
            <w:r w:rsidRPr="000A176B">
              <w:rPr>
                <w:szCs w:val="24"/>
              </w:rPr>
              <w:t>(5)</w:t>
            </w:r>
          </w:p>
        </w:tc>
        <w:tc>
          <w:tcPr>
            <w:tcW w:w="2435" w:type="dxa"/>
          </w:tcPr>
          <w:p w14:paraId="7C4A54FE" w14:textId="709A60C4" w:rsidR="0088510D" w:rsidRPr="000A176B" w:rsidRDefault="0088510D" w:rsidP="000A176B">
            <w:pPr>
              <w:pStyle w:val="Tablebody"/>
              <w:autoSpaceDE w:val="0"/>
              <w:autoSpaceDN w:val="0"/>
              <w:adjustRightInd w:val="0"/>
              <w:jc w:val="both"/>
            </w:pPr>
            <w:r w:rsidRPr="000A176B">
              <w:rPr>
                <w:rStyle w:val="citesec"/>
                <w:szCs w:val="24"/>
                <w:shd w:val="clear" w:color="auto" w:fill="auto"/>
              </w:rPr>
              <w:t>8.5.4.5</w:t>
            </w:r>
          </w:p>
        </w:tc>
        <w:tc>
          <w:tcPr>
            <w:tcW w:w="2436" w:type="dxa"/>
          </w:tcPr>
          <w:p w14:paraId="4AAB9A3F" w14:textId="77777777" w:rsidR="0088510D" w:rsidRPr="000A176B" w:rsidRDefault="0088510D" w:rsidP="000A176B">
            <w:pPr>
              <w:pStyle w:val="Tablebody"/>
              <w:autoSpaceDE w:val="0"/>
              <w:autoSpaceDN w:val="0"/>
              <w:adjustRightInd w:val="0"/>
              <w:jc w:val="both"/>
            </w:pPr>
          </w:p>
        </w:tc>
      </w:tr>
      <w:tr w:rsidR="0088510D" w:rsidRPr="000A176B" w14:paraId="2E20BDD1" w14:textId="77777777" w:rsidTr="006862C3">
        <w:tc>
          <w:tcPr>
            <w:tcW w:w="2435" w:type="dxa"/>
          </w:tcPr>
          <w:p w14:paraId="775E0C3E" w14:textId="7B23141F" w:rsidR="0088510D" w:rsidRPr="000A176B" w:rsidRDefault="0088510D" w:rsidP="000A176B">
            <w:pPr>
              <w:pStyle w:val="Tablebody"/>
              <w:autoSpaceDE w:val="0"/>
              <w:autoSpaceDN w:val="0"/>
              <w:adjustRightInd w:val="0"/>
              <w:jc w:val="both"/>
            </w:pPr>
            <w:r w:rsidRPr="000A176B">
              <w:rPr>
                <w:rStyle w:val="citesec"/>
                <w:szCs w:val="24"/>
                <w:shd w:val="clear" w:color="auto" w:fill="auto"/>
              </w:rPr>
              <w:t>6.6.9</w:t>
            </w:r>
            <w:r w:rsidRPr="000A176B">
              <w:rPr>
                <w:szCs w:val="24"/>
              </w:rPr>
              <w:t>(1)</w:t>
            </w:r>
          </w:p>
        </w:tc>
        <w:tc>
          <w:tcPr>
            <w:tcW w:w="2435" w:type="dxa"/>
          </w:tcPr>
          <w:p w14:paraId="6E089198" w14:textId="7A102991" w:rsidR="0088510D" w:rsidRPr="000A176B" w:rsidRDefault="0088510D" w:rsidP="000A176B">
            <w:pPr>
              <w:pStyle w:val="Tablebody"/>
              <w:autoSpaceDE w:val="0"/>
              <w:autoSpaceDN w:val="0"/>
              <w:adjustRightInd w:val="0"/>
              <w:jc w:val="both"/>
            </w:pPr>
            <w:r w:rsidRPr="000A176B">
              <w:rPr>
                <w:rStyle w:val="citesec"/>
                <w:szCs w:val="24"/>
                <w:shd w:val="clear" w:color="auto" w:fill="auto"/>
              </w:rPr>
              <w:t>8.4.6.1.1</w:t>
            </w:r>
            <w:r w:rsidRPr="000A176B">
              <w:rPr>
                <w:szCs w:val="24"/>
              </w:rPr>
              <w:t>(7)</w:t>
            </w:r>
          </w:p>
        </w:tc>
        <w:tc>
          <w:tcPr>
            <w:tcW w:w="2435" w:type="dxa"/>
          </w:tcPr>
          <w:p w14:paraId="59C663C9" w14:textId="16FBFEB4" w:rsidR="0088510D" w:rsidRPr="000A176B" w:rsidRDefault="0088510D" w:rsidP="000A176B">
            <w:pPr>
              <w:pStyle w:val="Tablebody"/>
              <w:autoSpaceDE w:val="0"/>
              <w:autoSpaceDN w:val="0"/>
              <w:adjustRightInd w:val="0"/>
              <w:jc w:val="both"/>
            </w:pPr>
            <w:r w:rsidRPr="000A176B">
              <w:rPr>
                <w:rStyle w:val="citesec"/>
                <w:szCs w:val="24"/>
                <w:shd w:val="clear" w:color="auto" w:fill="auto"/>
              </w:rPr>
              <w:t>8.5.4.5.1</w:t>
            </w:r>
            <w:r w:rsidRPr="000A176B">
              <w:rPr>
                <w:szCs w:val="24"/>
              </w:rPr>
              <w:t>(3) – 2 choices</w:t>
            </w:r>
          </w:p>
        </w:tc>
        <w:tc>
          <w:tcPr>
            <w:tcW w:w="2436" w:type="dxa"/>
          </w:tcPr>
          <w:p w14:paraId="2AEF01B1" w14:textId="77777777" w:rsidR="0088510D" w:rsidRPr="000A176B" w:rsidRDefault="0088510D" w:rsidP="000A176B">
            <w:pPr>
              <w:pStyle w:val="Tablebody"/>
              <w:autoSpaceDE w:val="0"/>
              <w:autoSpaceDN w:val="0"/>
              <w:adjustRightInd w:val="0"/>
              <w:jc w:val="both"/>
            </w:pPr>
          </w:p>
        </w:tc>
      </w:tr>
    </w:tbl>
    <w:p w14:paraId="5A643469" w14:textId="029B066D" w:rsidR="0088510D" w:rsidRPr="000A176B" w:rsidRDefault="0088510D" w:rsidP="000A176B">
      <w:pPr>
        <w:pStyle w:val="a8"/>
        <w:autoSpaceDE w:val="0"/>
        <w:autoSpaceDN w:val="0"/>
        <w:adjustRightInd w:val="0"/>
        <w:spacing w:before="120"/>
        <w:rPr>
          <w:szCs w:val="24"/>
        </w:rPr>
      </w:pPr>
      <w:r w:rsidRPr="000A176B">
        <w:rPr>
          <w:szCs w:val="24"/>
        </w:rPr>
        <w:t xml:space="preserve">National choice is allowed in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1991</w:t>
      </w:r>
      <w:r w:rsidRPr="000A176B">
        <w:rPr>
          <w:szCs w:val="24"/>
        </w:rPr>
        <w:noBreakHyphen/>
      </w:r>
      <w:r w:rsidRPr="000A176B">
        <w:rPr>
          <w:rStyle w:val="stddocPartNumber"/>
          <w:szCs w:val="24"/>
          <w:shd w:val="clear" w:color="auto" w:fill="auto"/>
        </w:rPr>
        <w:t>2</w:t>
      </w:r>
      <w:r w:rsidRPr="000A176B">
        <w:rPr>
          <w:szCs w:val="24"/>
        </w:rPr>
        <w:t xml:space="preserve"> on the application of the following informative annexes:</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2435"/>
        <w:gridCol w:w="2435"/>
        <w:gridCol w:w="2436"/>
      </w:tblGrid>
      <w:tr w:rsidR="0088510D" w:rsidRPr="000A176B" w14:paraId="0DA2F3DD" w14:textId="77777777" w:rsidTr="006862C3">
        <w:tc>
          <w:tcPr>
            <w:tcW w:w="2435" w:type="dxa"/>
          </w:tcPr>
          <w:p w14:paraId="7452ECBB" w14:textId="33C2397F" w:rsidR="0088510D" w:rsidRPr="000A176B" w:rsidRDefault="0088510D" w:rsidP="000A176B">
            <w:pPr>
              <w:pStyle w:val="Tablebody"/>
              <w:autoSpaceDE w:val="0"/>
              <w:autoSpaceDN w:val="0"/>
              <w:adjustRightInd w:val="0"/>
              <w:jc w:val="both"/>
            </w:pPr>
            <w:r w:rsidRPr="000A176B">
              <w:rPr>
                <w:rStyle w:val="citeapp"/>
                <w:szCs w:val="24"/>
                <w:shd w:val="clear" w:color="auto" w:fill="auto"/>
              </w:rPr>
              <w:t>Annex A</w:t>
            </w:r>
          </w:p>
        </w:tc>
        <w:tc>
          <w:tcPr>
            <w:tcW w:w="2435" w:type="dxa"/>
          </w:tcPr>
          <w:p w14:paraId="2C50AECE" w14:textId="26F63CD8" w:rsidR="0088510D" w:rsidRPr="000A176B" w:rsidRDefault="0088510D" w:rsidP="000A176B">
            <w:pPr>
              <w:pStyle w:val="Tablebody"/>
              <w:autoSpaceDE w:val="0"/>
              <w:autoSpaceDN w:val="0"/>
              <w:adjustRightInd w:val="0"/>
              <w:jc w:val="both"/>
            </w:pPr>
            <w:r w:rsidRPr="000A176B">
              <w:rPr>
                <w:rStyle w:val="citeapp"/>
                <w:szCs w:val="24"/>
                <w:shd w:val="clear" w:color="auto" w:fill="auto"/>
              </w:rPr>
              <w:t>Annex B</w:t>
            </w:r>
          </w:p>
        </w:tc>
        <w:tc>
          <w:tcPr>
            <w:tcW w:w="2435" w:type="dxa"/>
          </w:tcPr>
          <w:p w14:paraId="2E4EEBD4" w14:textId="2D33F19B" w:rsidR="0088510D" w:rsidRPr="000A176B" w:rsidRDefault="0088510D" w:rsidP="000A176B">
            <w:pPr>
              <w:pStyle w:val="Tablebody"/>
              <w:autoSpaceDE w:val="0"/>
              <w:autoSpaceDN w:val="0"/>
              <w:adjustRightInd w:val="0"/>
              <w:jc w:val="both"/>
            </w:pPr>
            <w:r w:rsidRPr="000A176B">
              <w:rPr>
                <w:rStyle w:val="citeapp"/>
                <w:szCs w:val="24"/>
                <w:shd w:val="clear" w:color="auto" w:fill="auto"/>
              </w:rPr>
              <w:t>Annex E</w:t>
            </w:r>
          </w:p>
        </w:tc>
        <w:tc>
          <w:tcPr>
            <w:tcW w:w="2436" w:type="dxa"/>
          </w:tcPr>
          <w:p w14:paraId="24B9F970" w14:textId="4A113108" w:rsidR="0088510D" w:rsidRPr="000A176B" w:rsidRDefault="0088510D" w:rsidP="000A176B">
            <w:pPr>
              <w:pStyle w:val="Tablebody"/>
              <w:autoSpaceDE w:val="0"/>
              <w:autoSpaceDN w:val="0"/>
              <w:adjustRightInd w:val="0"/>
              <w:jc w:val="both"/>
            </w:pPr>
            <w:r w:rsidRPr="000A176B">
              <w:rPr>
                <w:rStyle w:val="citeapp"/>
                <w:szCs w:val="24"/>
                <w:shd w:val="clear" w:color="auto" w:fill="auto"/>
              </w:rPr>
              <w:t>Annex F</w:t>
            </w:r>
          </w:p>
        </w:tc>
      </w:tr>
      <w:tr w:rsidR="0088510D" w:rsidRPr="000A176B" w14:paraId="693D7984" w14:textId="77777777" w:rsidTr="006862C3">
        <w:tc>
          <w:tcPr>
            <w:tcW w:w="2435" w:type="dxa"/>
          </w:tcPr>
          <w:p w14:paraId="3F722546" w14:textId="62BF5DA3" w:rsidR="0088510D" w:rsidRPr="000A176B" w:rsidRDefault="0088510D" w:rsidP="000A176B">
            <w:pPr>
              <w:pStyle w:val="Tablebody"/>
              <w:autoSpaceDE w:val="0"/>
              <w:autoSpaceDN w:val="0"/>
              <w:adjustRightInd w:val="0"/>
              <w:jc w:val="both"/>
            </w:pPr>
            <w:r w:rsidRPr="000A176B">
              <w:rPr>
                <w:rStyle w:val="citeapp"/>
                <w:szCs w:val="24"/>
                <w:shd w:val="clear" w:color="auto" w:fill="auto"/>
              </w:rPr>
              <w:t>Annex G</w:t>
            </w:r>
          </w:p>
        </w:tc>
        <w:tc>
          <w:tcPr>
            <w:tcW w:w="2435" w:type="dxa"/>
          </w:tcPr>
          <w:p w14:paraId="190CCCEB" w14:textId="77777777" w:rsidR="0088510D" w:rsidRPr="000A176B" w:rsidRDefault="0088510D" w:rsidP="000A176B">
            <w:pPr>
              <w:pStyle w:val="Tablebody"/>
              <w:autoSpaceDE w:val="0"/>
              <w:autoSpaceDN w:val="0"/>
              <w:adjustRightInd w:val="0"/>
              <w:jc w:val="both"/>
            </w:pPr>
          </w:p>
        </w:tc>
        <w:tc>
          <w:tcPr>
            <w:tcW w:w="2435" w:type="dxa"/>
          </w:tcPr>
          <w:p w14:paraId="1B1E08B9" w14:textId="77777777" w:rsidR="0088510D" w:rsidRPr="000A176B" w:rsidRDefault="0088510D" w:rsidP="000A176B">
            <w:pPr>
              <w:pStyle w:val="Tablebody"/>
              <w:autoSpaceDE w:val="0"/>
              <w:autoSpaceDN w:val="0"/>
              <w:adjustRightInd w:val="0"/>
              <w:jc w:val="both"/>
            </w:pPr>
          </w:p>
        </w:tc>
        <w:tc>
          <w:tcPr>
            <w:tcW w:w="2436" w:type="dxa"/>
          </w:tcPr>
          <w:p w14:paraId="6A416145" w14:textId="77777777" w:rsidR="0088510D" w:rsidRPr="000A176B" w:rsidRDefault="0088510D" w:rsidP="000A176B">
            <w:pPr>
              <w:pStyle w:val="Tablebody"/>
              <w:autoSpaceDE w:val="0"/>
              <w:autoSpaceDN w:val="0"/>
              <w:adjustRightInd w:val="0"/>
              <w:jc w:val="both"/>
            </w:pPr>
          </w:p>
        </w:tc>
      </w:tr>
    </w:tbl>
    <w:p w14:paraId="2C053AB0" w14:textId="557FF93A" w:rsidR="0088510D" w:rsidRPr="000A176B" w:rsidRDefault="0088510D" w:rsidP="000A176B">
      <w:pPr>
        <w:pStyle w:val="a8"/>
        <w:autoSpaceDE w:val="0"/>
        <w:autoSpaceDN w:val="0"/>
        <w:adjustRightInd w:val="0"/>
        <w:spacing w:before="120"/>
        <w:rPr>
          <w:szCs w:val="24"/>
        </w:rPr>
      </w:pPr>
      <w:r w:rsidRPr="000A176B">
        <w:rPr>
          <w:szCs w:val="24"/>
        </w:rPr>
        <w:t>The National Annex can contain, directly or by reference, non-contradictory complementary information for ease of implementation, provided it does not alter any provisions of the Eurocodes.</w:t>
      </w:r>
    </w:p>
    <w:p w14:paraId="5FA94C35" w14:textId="77777777" w:rsidR="0088510D" w:rsidRPr="000A176B" w:rsidRDefault="0088510D" w:rsidP="000A176B">
      <w:pPr>
        <w:pStyle w:val="1"/>
        <w:pageBreakBefore/>
        <w:tabs>
          <w:tab w:val="left" w:pos="432"/>
        </w:tabs>
        <w:autoSpaceDE w:val="0"/>
        <w:autoSpaceDN w:val="0"/>
        <w:adjustRightInd w:val="0"/>
        <w:rPr>
          <w:rFonts w:eastAsia="Times New Roman"/>
          <w:szCs w:val="24"/>
        </w:rPr>
      </w:pPr>
      <w:bookmarkStart w:id="2" w:name="_Toc65673871"/>
      <w:r w:rsidRPr="000A176B">
        <w:rPr>
          <w:rFonts w:eastAsia="Times New Roman"/>
          <w:szCs w:val="24"/>
        </w:rPr>
        <w:lastRenderedPageBreak/>
        <w:t>Scope</w:t>
      </w:r>
      <w:bookmarkEnd w:id="2"/>
    </w:p>
    <w:p w14:paraId="7CDD6A3D"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This document defines imposed loads (models and representative values) associated with road traffic, pedestrian actions and rail traffic which include, when relevant, dynamic effects and centrifugal, braking and acceleration actions and actions for accidental design situations.</w:t>
      </w:r>
    </w:p>
    <w:p w14:paraId="55418FF5"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Imposed loads defined in this document are applicable for the design of new bridges, including piers, abutments, upstand walls, wing walls and flank walls, noise barriers, canopies etc., and their foundations. Where appropriate, the loads can also be considered as a basis for assessment or modification of existing structures in combination with complementary conditions if necessary.</w:t>
      </w:r>
    </w:p>
    <w:p w14:paraId="4F3C9620"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The load models and values given in this document are also applicable for the design of retaining walls adjacent to roads and railway lines and the design of earthworks subject to road or rail traffic actions. This document also provides applicability conditions for specific load models.</w:t>
      </w:r>
    </w:p>
    <w:p w14:paraId="62582795"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 xml:space="preserve">This document is intended to be used with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 xml:space="preserve">, the other parts of the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1991</w:t>
      </w:r>
      <w:r w:rsidRPr="000A176B">
        <w:rPr>
          <w:szCs w:val="24"/>
        </w:rPr>
        <w:t xml:space="preserve"> </w:t>
      </w:r>
      <w:r w:rsidRPr="000A176B">
        <w:rPr>
          <w:rStyle w:val="stddocPartNumber"/>
          <w:szCs w:val="24"/>
          <w:shd w:val="clear" w:color="auto" w:fill="auto"/>
        </w:rPr>
        <w:t>series</w:t>
      </w:r>
      <w:r w:rsidRPr="000A176B">
        <w:rPr>
          <w:szCs w:val="24"/>
        </w:rPr>
        <w:t xml:space="preserve"> and the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1992</w:t>
      </w:r>
      <w:r w:rsidRPr="000A176B">
        <w:rPr>
          <w:szCs w:val="24"/>
        </w:rPr>
        <w:t xml:space="preserve"> </w:t>
      </w:r>
      <w:r w:rsidRPr="000A176B">
        <w:rPr>
          <w:rStyle w:val="stddocPartNumber"/>
          <w:szCs w:val="24"/>
          <w:shd w:val="clear" w:color="auto" w:fill="auto"/>
        </w:rPr>
        <w:t>series</w:t>
      </w:r>
      <w:r w:rsidRPr="000A176B">
        <w:rPr>
          <w:szCs w:val="24"/>
        </w:rPr>
        <w:t xml:space="preserve"> to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1999</w:t>
      </w:r>
      <w:r w:rsidRPr="000A176B">
        <w:rPr>
          <w:szCs w:val="24"/>
        </w:rPr>
        <w:t xml:space="preserve"> </w:t>
      </w:r>
      <w:r w:rsidRPr="000A176B">
        <w:rPr>
          <w:rStyle w:val="stddocPartNumber"/>
          <w:szCs w:val="24"/>
          <w:shd w:val="clear" w:color="auto" w:fill="auto"/>
        </w:rPr>
        <w:t>series</w:t>
      </w:r>
      <w:r w:rsidRPr="000A176B">
        <w:rPr>
          <w:szCs w:val="24"/>
        </w:rPr>
        <w:t xml:space="preserve"> for the design of structures.</w:t>
      </w:r>
    </w:p>
    <w:p w14:paraId="6AF376C9" w14:textId="77777777" w:rsidR="0088510D" w:rsidRPr="000A176B" w:rsidRDefault="0088510D" w:rsidP="000A176B">
      <w:pPr>
        <w:pStyle w:val="1"/>
        <w:tabs>
          <w:tab w:val="left" w:pos="432"/>
        </w:tabs>
        <w:autoSpaceDE w:val="0"/>
        <w:autoSpaceDN w:val="0"/>
        <w:adjustRightInd w:val="0"/>
        <w:rPr>
          <w:rFonts w:eastAsia="Times New Roman"/>
          <w:szCs w:val="24"/>
        </w:rPr>
      </w:pPr>
      <w:bookmarkStart w:id="3" w:name="_Toc65673872"/>
      <w:r w:rsidRPr="000A176B">
        <w:rPr>
          <w:rFonts w:eastAsia="Times New Roman"/>
          <w:szCs w:val="24"/>
        </w:rPr>
        <w:t>Normative references</w:t>
      </w:r>
      <w:bookmarkEnd w:id="3"/>
    </w:p>
    <w:p w14:paraId="1921004C" w14:textId="77777777" w:rsidR="0088510D" w:rsidRPr="000A176B" w:rsidRDefault="0088510D" w:rsidP="000A176B">
      <w:pPr>
        <w:pStyle w:val="a8"/>
        <w:autoSpaceDE w:val="0"/>
        <w:autoSpaceDN w:val="0"/>
        <w:adjustRightInd w:val="0"/>
        <w:rPr>
          <w:szCs w:val="24"/>
        </w:rPr>
      </w:pPr>
      <w:r w:rsidRPr="000A176B">
        <w:rPr>
          <w:szCs w:val="24"/>
        </w:rPr>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14:paraId="22152014"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See the Bibliography for a list of other documents cited that are not normative references, including those referenced as recommendations (i.e. in ‘should’ clauses), permissions (‘may’ clauses), possibilities ('can' clauses), and in notes.</w:t>
      </w:r>
    </w:p>
    <w:p w14:paraId="1F7C6926" w14:textId="77777777" w:rsidR="0088510D" w:rsidRPr="000A176B" w:rsidRDefault="0088510D" w:rsidP="000A176B">
      <w:pPr>
        <w:pStyle w:val="RefNorm"/>
        <w:autoSpaceDE w:val="0"/>
        <w:autoSpaceDN w:val="0"/>
        <w:adjustRightInd w:val="0"/>
        <w:rPr>
          <w:szCs w:val="24"/>
        </w:rPr>
      </w:pP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 AND(</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"x_a"</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separate"/>
      </w:r>
      <w:r w:rsidR="00DE2C4D">
        <w:rPr>
          <w:b/>
          <w:noProof/>
          <w:szCs w:val="24"/>
        </w:rPr>
        <w:instrText>!Syntax Error, ,,</w:instrText>
      </w:r>
      <w:r w:rsidRPr="000A176B">
        <w:rPr>
          <w:szCs w:val="24"/>
        </w:rPr>
        <w:fldChar w:fldCharType="end"/>
      </w:r>
      <w:r w:rsidRPr="000A176B">
        <w:rPr>
          <w:szCs w:val="24"/>
        </w:rPr>
        <w:instrText>= 1 "</w:instrText>
      </w:r>
      <w:r w:rsidRPr="000A176B">
        <w:rPr>
          <w:szCs w:val="24"/>
        </w:rPr>
        <w:fldChar w:fldCharType="begin"/>
      </w:r>
      <w:r w:rsidRPr="000A176B">
        <w:rPr>
          <w:szCs w:val="24"/>
        </w:rPr>
        <w:instrText>QUOTE ""</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begin"/>
      </w:r>
      <w:r w:rsidRPr="000A176B">
        <w:rPr>
          <w:szCs w:val="24"/>
        </w:rPr>
        <w:instrText>QUOTE " _id=\"b1\""</w:instrText>
      </w:r>
      <w:r w:rsidRPr="000A176B">
        <w:rPr>
          <w:szCs w:val="24"/>
        </w:rPr>
        <w:fldChar w:fldCharType="separate"/>
      </w:r>
      <w:r w:rsidRPr="000A176B">
        <w:rPr>
          <w:szCs w:val="24"/>
        </w:rPr>
        <w:instrText xml:space="preserve"> _id="b1"</w:instrText>
      </w:r>
      <w:r w:rsidRPr="000A176B">
        <w:rPr>
          <w:szCs w:val="24"/>
        </w:rPr>
        <w:fldChar w:fldCharType="end"/>
      </w:r>
      <w:r w:rsidRPr="000A176B">
        <w:rPr>
          <w:szCs w:val="24"/>
        </w:rPr>
        <w:instrText>"</w:instrText>
      </w:r>
      <w:r w:rsidRPr="000A176B">
        <w:rPr>
          <w:szCs w:val="24"/>
        </w:rPr>
        <w:fldChar w:fldCharType="end"/>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docTitle"/>
          <w:szCs w:val="24"/>
          <w:shd w:val="clear" w:color="auto" w:fill="auto"/>
        </w:rPr>
        <w:t>Eurocode: Basis of Structural and Geotechnical Design</w:t>
      </w: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end"/>
      </w:r>
    </w:p>
    <w:p w14:paraId="02DA8E08" w14:textId="77777777" w:rsidR="0088510D" w:rsidRPr="000A176B" w:rsidRDefault="0088510D" w:rsidP="000A176B">
      <w:pPr>
        <w:pStyle w:val="RefNorm"/>
        <w:autoSpaceDE w:val="0"/>
        <w:autoSpaceDN w:val="0"/>
        <w:adjustRightInd w:val="0"/>
        <w:rPr>
          <w:szCs w:val="24"/>
        </w:rPr>
      </w:pP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 AND(</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"x_a"</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separate"/>
      </w:r>
      <w:r w:rsidR="00DE2C4D">
        <w:rPr>
          <w:b/>
          <w:noProof/>
          <w:szCs w:val="24"/>
        </w:rPr>
        <w:instrText>!Syntax Error, ,,</w:instrText>
      </w:r>
      <w:r w:rsidRPr="000A176B">
        <w:rPr>
          <w:szCs w:val="24"/>
        </w:rPr>
        <w:fldChar w:fldCharType="end"/>
      </w:r>
      <w:r w:rsidRPr="000A176B">
        <w:rPr>
          <w:szCs w:val="24"/>
        </w:rPr>
        <w:instrText>= 1 "</w:instrText>
      </w:r>
      <w:r w:rsidRPr="000A176B">
        <w:rPr>
          <w:szCs w:val="24"/>
        </w:rPr>
        <w:fldChar w:fldCharType="begin"/>
      </w:r>
      <w:r w:rsidRPr="000A176B">
        <w:rPr>
          <w:szCs w:val="24"/>
        </w:rPr>
        <w:instrText>QUOTE ""</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begin"/>
      </w:r>
      <w:r w:rsidRPr="000A176B">
        <w:rPr>
          <w:szCs w:val="24"/>
        </w:rPr>
        <w:instrText>QUOTE " _id=\"b2\""</w:instrText>
      </w:r>
      <w:r w:rsidRPr="000A176B">
        <w:rPr>
          <w:szCs w:val="24"/>
        </w:rPr>
        <w:fldChar w:fldCharType="separate"/>
      </w:r>
      <w:r w:rsidRPr="000A176B">
        <w:rPr>
          <w:szCs w:val="24"/>
        </w:rPr>
        <w:instrText xml:space="preserve"> _id="b2"</w:instrText>
      </w:r>
      <w:r w:rsidRPr="000A176B">
        <w:rPr>
          <w:szCs w:val="24"/>
        </w:rPr>
        <w:fldChar w:fldCharType="end"/>
      </w:r>
      <w:r w:rsidRPr="000A176B">
        <w:rPr>
          <w:szCs w:val="24"/>
        </w:rPr>
        <w:instrText>"</w:instrText>
      </w:r>
      <w:r w:rsidRPr="000A176B">
        <w:rPr>
          <w:szCs w:val="24"/>
        </w:rPr>
        <w:fldChar w:fldCharType="end"/>
      </w:r>
      <w:r w:rsidRPr="000A176B">
        <w:rPr>
          <w:rStyle w:val="stdpublisher"/>
          <w:szCs w:val="24"/>
          <w:shd w:val="clear" w:color="auto" w:fill="auto"/>
        </w:rPr>
        <w:t>EN</w:t>
      </w:r>
      <w:r w:rsidRPr="000A176B">
        <w:rPr>
          <w:szCs w:val="24"/>
        </w:rPr>
        <w:t> </w:t>
      </w:r>
      <w:r w:rsidRPr="000A176B">
        <w:rPr>
          <w:rStyle w:val="stddocNumber"/>
          <w:szCs w:val="24"/>
          <w:shd w:val="clear" w:color="auto" w:fill="auto"/>
        </w:rPr>
        <w:t>1992</w:t>
      </w:r>
      <w:r w:rsidRPr="000A176B">
        <w:rPr>
          <w:szCs w:val="24"/>
        </w:rPr>
        <w:t xml:space="preserve"> (</w:t>
      </w:r>
      <w:r w:rsidRPr="000A176B">
        <w:rPr>
          <w:rStyle w:val="stddocPartNumber"/>
          <w:szCs w:val="24"/>
          <w:shd w:val="clear" w:color="auto" w:fill="auto"/>
        </w:rPr>
        <w:t>all parts</w:t>
      </w:r>
      <w:r w:rsidRPr="000A176B">
        <w:rPr>
          <w:szCs w:val="24"/>
        </w:rPr>
        <w:t xml:space="preserve">), </w:t>
      </w:r>
      <w:r w:rsidRPr="000A176B">
        <w:rPr>
          <w:rStyle w:val="stddocTitle"/>
          <w:szCs w:val="24"/>
          <w:shd w:val="clear" w:color="auto" w:fill="auto"/>
        </w:rPr>
        <w:t>Eurocode 2: Design of concrete structures</w:t>
      </w: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end"/>
      </w:r>
    </w:p>
    <w:p w14:paraId="1587775D" w14:textId="77777777" w:rsidR="0088510D" w:rsidRPr="000A176B" w:rsidRDefault="0088510D" w:rsidP="000A176B">
      <w:pPr>
        <w:pStyle w:val="RefNorm"/>
        <w:autoSpaceDE w:val="0"/>
        <w:autoSpaceDN w:val="0"/>
        <w:adjustRightInd w:val="0"/>
        <w:rPr>
          <w:szCs w:val="24"/>
        </w:rPr>
      </w:pP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 AND(</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"x_a"</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separate"/>
      </w:r>
      <w:r w:rsidR="00DE2C4D">
        <w:rPr>
          <w:b/>
          <w:noProof/>
          <w:szCs w:val="24"/>
        </w:rPr>
        <w:instrText>!Syntax Error, ,,</w:instrText>
      </w:r>
      <w:r w:rsidRPr="000A176B">
        <w:rPr>
          <w:szCs w:val="24"/>
        </w:rPr>
        <w:fldChar w:fldCharType="end"/>
      </w:r>
      <w:r w:rsidRPr="000A176B">
        <w:rPr>
          <w:szCs w:val="24"/>
        </w:rPr>
        <w:instrText>= 1 "</w:instrText>
      </w:r>
      <w:r w:rsidRPr="000A176B">
        <w:rPr>
          <w:szCs w:val="24"/>
        </w:rPr>
        <w:fldChar w:fldCharType="begin"/>
      </w:r>
      <w:r w:rsidRPr="000A176B">
        <w:rPr>
          <w:szCs w:val="24"/>
        </w:rPr>
        <w:instrText>QUOTE ""</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begin"/>
      </w:r>
      <w:r w:rsidRPr="000A176B">
        <w:rPr>
          <w:szCs w:val="24"/>
        </w:rPr>
        <w:instrText>QUOTE " _id=\"b3\""</w:instrText>
      </w:r>
      <w:r w:rsidRPr="000A176B">
        <w:rPr>
          <w:szCs w:val="24"/>
        </w:rPr>
        <w:fldChar w:fldCharType="separate"/>
      </w:r>
      <w:r w:rsidRPr="000A176B">
        <w:rPr>
          <w:szCs w:val="24"/>
        </w:rPr>
        <w:instrText xml:space="preserve"> _id="b3"</w:instrText>
      </w:r>
      <w:r w:rsidRPr="000A176B">
        <w:rPr>
          <w:szCs w:val="24"/>
        </w:rPr>
        <w:fldChar w:fldCharType="end"/>
      </w:r>
      <w:r w:rsidRPr="000A176B">
        <w:rPr>
          <w:szCs w:val="24"/>
        </w:rPr>
        <w:instrText>"</w:instrText>
      </w:r>
      <w:r w:rsidRPr="000A176B">
        <w:rPr>
          <w:szCs w:val="24"/>
        </w:rPr>
        <w:fldChar w:fldCharType="end"/>
      </w:r>
      <w:r w:rsidRPr="000A176B">
        <w:rPr>
          <w:rStyle w:val="stdpublisher"/>
          <w:szCs w:val="24"/>
          <w:shd w:val="clear" w:color="auto" w:fill="auto"/>
        </w:rPr>
        <w:t>EN</w:t>
      </w:r>
      <w:r w:rsidRPr="000A176B">
        <w:rPr>
          <w:szCs w:val="24"/>
        </w:rPr>
        <w:t> </w:t>
      </w:r>
      <w:r w:rsidRPr="000A176B">
        <w:rPr>
          <w:rStyle w:val="stddocNumber"/>
          <w:szCs w:val="24"/>
          <w:shd w:val="clear" w:color="auto" w:fill="auto"/>
        </w:rPr>
        <w:t>1993</w:t>
      </w:r>
      <w:r w:rsidRPr="000A176B">
        <w:rPr>
          <w:szCs w:val="24"/>
        </w:rPr>
        <w:t xml:space="preserve"> (</w:t>
      </w:r>
      <w:r w:rsidRPr="000A176B">
        <w:rPr>
          <w:rStyle w:val="stddocPartNumber"/>
          <w:szCs w:val="24"/>
          <w:shd w:val="clear" w:color="auto" w:fill="auto"/>
        </w:rPr>
        <w:t>all parts</w:t>
      </w:r>
      <w:r w:rsidRPr="000A176B">
        <w:rPr>
          <w:szCs w:val="24"/>
        </w:rPr>
        <w:t xml:space="preserve">), </w:t>
      </w:r>
      <w:r w:rsidRPr="000A176B">
        <w:rPr>
          <w:rStyle w:val="stddocTitle"/>
          <w:szCs w:val="24"/>
          <w:shd w:val="clear" w:color="auto" w:fill="auto"/>
        </w:rPr>
        <w:t>Eurocode 3: Design of steel structures</w:t>
      </w: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end"/>
      </w:r>
    </w:p>
    <w:p w14:paraId="08FAF5F2" w14:textId="77777777" w:rsidR="0088510D" w:rsidRPr="000A176B" w:rsidRDefault="0088510D" w:rsidP="000A176B">
      <w:pPr>
        <w:pStyle w:val="RefNorm"/>
        <w:autoSpaceDE w:val="0"/>
        <w:autoSpaceDN w:val="0"/>
        <w:adjustRightInd w:val="0"/>
        <w:rPr>
          <w:szCs w:val="24"/>
        </w:rPr>
      </w:pP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 AND(</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"x_a"</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separate"/>
      </w:r>
      <w:r w:rsidR="00DE2C4D">
        <w:rPr>
          <w:b/>
          <w:noProof/>
          <w:szCs w:val="24"/>
        </w:rPr>
        <w:instrText>!Syntax Error, ,,</w:instrText>
      </w:r>
      <w:r w:rsidRPr="000A176B">
        <w:rPr>
          <w:szCs w:val="24"/>
        </w:rPr>
        <w:fldChar w:fldCharType="end"/>
      </w:r>
      <w:r w:rsidRPr="000A176B">
        <w:rPr>
          <w:szCs w:val="24"/>
        </w:rPr>
        <w:instrText>= 1 "</w:instrText>
      </w:r>
      <w:r w:rsidRPr="000A176B">
        <w:rPr>
          <w:szCs w:val="24"/>
        </w:rPr>
        <w:fldChar w:fldCharType="begin"/>
      </w:r>
      <w:r w:rsidRPr="000A176B">
        <w:rPr>
          <w:szCs w:val="24"/>
        </w:rPr>
        <w:instrText>QUOTE ""</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begin"/>
      </w:r>
      <w:r w:rsidRPr="000A176B">
        <w:rPr>
          <w:szCs w:val="24"/>
        </w:rPr>
        <w:instrText>QUOTE " _id=\"b4\""</w:instrText>
      </w:r>
      <w:r w:rsidRPr="000A176B">
        <w:rPr>
          <w:szCs w:val="24"/>
        </w:rPr>
        <w:fldChar w:fldCharType="separate"/>
      </w:r>
      <w:r w:rsidRPr="000A176B">
        <w:rPr>
          <w:szCs w:val="24"/>
        </w:rPr>
        <w:instrText xml:space="preserve"> _id="b4"</w:instrText>
      </w:r>
      <w:r w:rsidRPr="000A176B">
        <w:rPr>
          <w:szCs w:val="24"/>
        </w:rPr>
        <w:fldChar w:fldCharType="end"/>
      </w:r>
      <w:r w:rsidRPr="000A176B">
        <w:rPr>
          <w:szCs w:val="24"/>
        </w:rPr>
        <w:instrText>"</w:instrText>
      </w:r>
      <w:r w:rsidRPr="000A176B">
        <w:rPr>
          <w:szCs w:val="24"/>
        </w:rPr>
        <w:fldChar w:fldCharType="end"/>
      </w:r>
      <w:r w:rsidRPr="000A176B">
        <w:rPr>
          <w:rStyle w:val="stdpublisher"/>
          <w:szCs w:val="24"/>
          <w:shd w:val="clear" w:color="auto" w:fill="auto"/>
        </w:rPr>
        <w:t>EN</w:t>
      </w:r>
      <w:r w:rsidRPr="000A176B">
        <w:rPr>
          <w:szCs w:val="24"/>
        </w:rPr>
        <w:t> </w:t>
      </w:r>
      <w:r w:rsidRPr="000A176B">
        <w:rPr>
          <w:rStyle w:val="stddocNumber"/>
          <w:szCs w:val="24"/>
          <w:shd w:val="clear" w:color="auto" w:fill="auto"/>
        </w:rPr>
        <w:t>1994</w:t>
      </w:r>
      <w:r w:rsidRPr="000A176B">
        <w:rPr>
          <w:szCs w:val="24"/>
        </w:rPr>
        <w:t xml:space="preserve"> (</w:t>
      </w:r>
      <w:r w:rsidRPr="000A176B">
        <w:rPr>
          <w:rStyle w:val="stddocPartNumber"/>
          <w:szCs w:val="24"/>
          <w:shd w:val="clear" w:color="auto" w:fill="auto"/>
        </w:rPr>
        <w:t>all parts</w:t>
      </w:r>
      <w:r w:rsidRPr="000A176B">
        <w:rPr>
          <w:szCs w:val="24"/>
        </w:rPr>
        <w:t xml:space="preserve">), </w:t>
      </w:r>
      <w:r w:rsidRPr="000A176B">
        <w:rPr>
          <w:rStyle w:val="stddocTitle"/>
          <w:szCs w:val="24"/>
          <w:shd w:val="clear" w:color="auto" w:fill="auto"/>
        </w:rPr>
        <w:t>Eurocode 4: Design of composite steel and concrete structures</w:t>
      </w: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end"/>
      </w:r>
    </w:p>
    <w:p w14:paraId="1EB9F026" w14:textId="77777777" w:rsidR="0088510D" w:rsidRPr="000A176B" w:rsidRDefault="0088510D" w:rsidP="000A176B">
      <w:pPr>
        <w:pStyle w:val="RefNorm"/>
        <w:autoSpaceDE w:val="0"/>
        <w:autoSpaceDN w:val="0"/>
        <w:adjustRightInd w:val="0"/>
        <w:rPr>
          <w:szCs w:val="24"/>
        </w:rPr>
      </w:pP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 AND(</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"x_a"</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separate"/>
      </w:r>
      <w:r w:rsidR="00DE2C4D">
        <w:rPr>
          <w:b/>
          <w:noProof/>
          <w:szCs w:val="24"/>
        </w:rPr>
        <w:instrText>!Syntax Error, ,,</w:instrText>
      </w:r>
      <w:r w:rsidRPr="000A176B">
        <w:rPr>
          <w:szCs w:val="24"/>
        </w:rPr>
        <w:fldChar w:fldCharType="end"/>
      </w:r>
      <w:r w:rsidRPr="000A176B">
        <w:rPr>
          <w:szCs w:val="24"/>
        </w:rPr>
        <w:instrText>= 1 "</w:instrText>
      </w:r>
      <w:r w:rsidRPr="000A176B">
        <w:rPr>
          <w:szCs w:val="24"/>
        </w:rPr>
        <w:fldChar w:fldCharType="begin"/>
      </w:r>
      <w:r w:rsidRPr="000A176B">
        <w:rPr>
          <w:szCs w:val="24"/>
        </w:rPr>
        <w:instrText>QUOTE ""</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begin"/>
      </w:r>
      <w:r w:rsidRPr="000A176B">
        <w:rPr>
          <w:szCs w:val="24"/>
        </w:rPr>
        <w:instrText>QUOTE " _id=\"b5\""</w:instrText>
      </w:r>
      <w:r w:rsidRPr="000A176B">
        <w:rPr>
          <w:szCs w:val="24"/>
        </w:rPr>
        <w:fldChar w:fldCharType="separate"/>
      </w:r>
      <w:r w:rsidRPr="000A176B">
        <w:rPr>
          <w:szCs w:val="24"/>
        </w:rPr>
        <w:instrText xml:space="preserve"> _id="b5"</w:instrText>
      </w:r>
      <w:r w:rsidRPr="000A176B">
        <w:rPr>
          <w:szCs w:val="24"/>
        </w:rPr>
        <w:fldChar w:fldCharType="end"/>
      </w:r>
      <w:r w:rsidRPr="000A176B">
        <w:rPr>
          <w:szCs w:val="24"/>
        </w:rPr>
        <w:instrText>"</w:instrText>
      </w:r>
      <w:r w:rsidRPr="000A176B">
        <w:rPr>
          <w:szCs w:val="24"/>
        </w:rPr>
        <w:fldChar w:fldCharType="end"/>
      </w:r>
      <w:r w:rsidRPr="000A176B">
        <w:rPr>
          <w:rStyle w:val="stdpublisher"/>
          <w:szCs w:val="24"/>
          <w:shd w:val="clear" w:color="auto" w:fill="auto"/>
        </w:rPr>
        <w:t>EN</w:t>
      </w:r>
      <w:r w:rsidRPr="000A176B">
        <w:rPr>
          <w:szCs w:val="24"/>
        </w:rPr>
        <w:t> </w:t>
      </w:r>
      <w:r w:rsidRPr="000A176B">
        <w:rPr>
          <w:rStyle w:val="stddocNumber"/>
          <w:szCs w:val="24"/>
          <w:shd w:val="clear" w:color="auto" w:fill="auto"/>
        </w:rPr>
        <w:t>1995</w:t>
      </w:r>
      <w:r w:rsidRPr="000A176B">
        <w:rPr>
          <w:szCs w:val="24"/>
        </w:rPr>
        <w:t xml:space="preserve"> (</w:t>
      </w:r>
      <w:r w:rsidRPr="000A176B">
        <w:rPr>
          <w:rStyle w:val="stddocPartNumber"/>
          <w:szCs w:val="24"/>
          <w:shd w:val="clear" w:color="auto" w:fill="auto"/>
        </w:rPr>
        <w:t>all parts</w:t>
      </w:r>
      <w:r w:rsidRPr="000A176B">
        <w:rPr>
          <w:szCs w:val="24"/>
        </w:rPr>
        <w:t xml:space="preserve">), </w:t>
      </w:r>
      <w:r w:rsidRPr="000A176B">
        <w:rPr>
          <w:rStyle w:val="stddocTitle"/>
          <w:szCs w:val="24"/>
          <w:shd w:val="clear" w:color="auto" w:fill="auto"/>
        </w:rPr>
        <w:t>Eurocode 5: Design of timber structures</w:t>
      </w: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end"/>
      </w:r>
    </w:p>
    <w:p w14:paraId="5E3EB439" w14:textId="77777777" w:rsidR="0088510D" w:rsidRPr="000A176B" w:rsidRDefault="0088510D" w:rsidP="000A176B">
      <w:pPr>
        <w:pStyle w:val="RefNorm"/>
        <w:autoSpaceDE w:val="0"/>
        <w:autoSpaceDN w:val="0"/>
        <w:adjustRightInd w:val="0"/>
        <w:rPr>
          <w:szCs w:val="24"/>
        </w:rPr>
      </w:pP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 AND(</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"x_a"</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separate"/>
      </w:r>
      <w:r w:rsidR="00DE2C4D">
        <w:rPr>
          <w:b/>
          <w:noProof/>
          <w:szCs w:val="24"/>
        </w:rPr>
        <w:instrText>!Syntax Error, ,,</w:instrText>
      </w:r>
      <w:r w:rsidRPr="000A176B">
        <w:rPr>
          <w:szCs w:val="24"/>
        </w:rPr>
        <w:fldChar w:fldCharType="end"/>
      </w:r>
      <w:r w:rsidRPr="000A176B">
        <w:rPr>
          <w:szCs w:val="24"/>
        </w:rPr>
        <w:instrText>= 1 "</w:instrText>
      </w:r>
      <w:r w:rsidRPr="000A176B">
        <w:rPr>
          <w:szCs w:val="24"/>
        </w:rPr>
        <w:fldChar w:fldCharType="begin"/>
      </w:r>
      <w:r w:rsidRPr="000A176B">
        <w:rPr>
          <w:szCs w:val="24"/>
        </w:rPr>
        <w:instrText>QUOTE ""</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begin"/>
      </w:r>
      <w:r w:rsidRPr="000A176B">
        <w:rPr>
          <w:szCs w:val="24"/>
        </w:rPr>
        <w:instrText>QUOTE " _id=\"b6\""</w:instrText>
      </w:r>
      <w:r w:rsidRPr="000A176B">
        <w:rPr>
          <w:szCs w:val="24"/>
        </w:rPr>
        <w:fldChar w:fldCharType="separate"/>
      </w:r>
      <w:r w:rsidRPr="000A176B">
        <w:rPr>
          <w:szCs w:val="24"/>
        </w:rPr>
        <w:instrText xml:space="preserve"> _id="b6"</w:instrText>
      </w:r>
      <w:r w:rsidRPr="000A176B">
        <w:rPr>
          <w:szCs w:val="24"/>
        </w:rPr>
        <w:fldChar w:fldCharType="end"/>
      </w:r>
      <w:r w:rsidRPr="000A176B">
        <w:rPr>
          <w:szCs w:val="24"/>
        </w:rPr>
        <w:instrText>"</w:instrText>
      </w:r>
      <w:r w:rsidRPr="000A176B">
        <w:rPr>
          <w:szCs w:val="24"/>
        </w:rPr>
        <w:fldChar w:fldCharType="end"/>
      </w:r>
      <w:r w:rsidRPr="000A176B">
        <w:rPr>
          <w:rStyle w:val="stdpublisher"/>
          <w:szCs w:val="24"/>
          <w:shd w:val="clear" w:color="auto" w:fill="auto"/>
        </w:rPr>
        <w:t>EN</w:t>
      </w:r>
      <w:r w:rsidRPr="000A176B">
        <w:rPr>
          <w:szCs w:val="24"/>
        </w:rPr>
        <w:t> </w:t>
      </w:r>
      <w:r w:rsidRPr="000A176B">
        <w:rPr>
          <w:rStyle w:val="stddocNumber"/>
          <w:szCs w:val="24"/>
          <w:shd w:val="clear" w:color="auto" w:fill="auto"/>
        </w:rPr>
        <w:t>1997</w:t>
      </w:r>
      <w:r w:rsidRPr="000A176B">
        <w:rPr>
          <w:szCs w:val="24"/>
        </w:rPr>
        <w:t xml:space="preserve"> (</w:t>
      </w:r>
      <w:r w:rsidRPr="000A176B">
        <w:rPr>
          <w:rStyle w:val="stddocPartNumber"/>
          <w:szCs w:val="24"/>
          <w:shd w:val="clear" w:color="auto" w:fill="auto"/>
        </w:rPr>
        <w:t>all parts</w:t>
      </w:r>
      <w:r w:rsidRPr="000A176B">
        <w:rPr>
          <w:szCs w:val="24"/>
        </w:rPr>
        <w:t xml:space="preserve">), </w:t>
      </w:r>
      <w:r w:rsidRPr="000A176B">
        <w:rPr>
          <w:rStyle w:val="stddocTitle"/>
          <w:szCs w:val="24"/>
          <w:shd w:val="clear" w:color="auto" w:fill="auto"/>
        </w:rPr>
        <w:t>Eurocode 7: Geotechnical design</w:t>
      </w: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end"/>
      </w:r>
    </w:p>
    <w:p w14:paraId="2694E76B" w14:textId="77777777" w:rsidR="0088510D" w:rsidRPr="000A176B" w:rsidRDefault="0088510D" w:rsidP="000A176B">
      <w:pPr>
        <w:pStyle w:val="RefNorm"/>
        <w:autoSpaceDE w:val="0"/>
        <w:autoSpaceDN w:val="0"/>
        <w:adjustRightInd w:val="0"/>
        <w:rPr>
          <w:szCs w:val="24"/>
        </w:rPr>
      </w:pP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 AND(</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"x_a"</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separate"/>
      </w:r>
      <w:r w:rsidR="00DE2C4D">
        <w:rPr>
          <w:b/>
          <w:noProof/>
          <w:szCs w:val="24"/>
        </w:rPr>
        <w:instrText>!Syntax Error, ,,</w:instrText>
      </w:r>
      <w:r w:rsidRPr="000A176B">
        <w:rPr>
          <w:szCs w:val="24"/>
        </w:rPr>
        <w:fldChar w:fldCharType="end"/>
      </w:r>
      <w:r w:rsidRPr="000A176B">
        <w:rPr>
          <w:szCs w:val="24"/>
        </w:rPr>
        <w:instrText>= 1 "</w:instrText>
      </w:r>
      <w:r w:rsidRPr="000A176B">
        <w:rPr>
          <w:szCs w:val="24"/>
        </w:rPr>
        <w:fldChar w:fldCharType="begin"/>
      </w:r>
      <w:r w:rsidRPr="000A176B">
        <w:rPr>
          <w:szCs w:val="24"/>
        </w:rPr>
        <w:instrText>QUOTE ""</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begin"/>
      </w:r>
      <w:r w:rsidRPr="000A176B">
        <w:rPr>
          <w:szCs w:val="24"/>
        </w:rPr>
        <w:instrText>QUOTE " _id=\"b7\""</w:instrText>
      </w:r>
      <w:r w:rsidRPr="000A176B">
        <w:rPr>
          <w:szCs w:val="24"/>
        </w:rPr>
        <w:fldChar w:fldCharType="separate"/>
      </w:r>
      <w:r w:rsidRPr="000A176B">
        <w:rPr>
          <w:szCs w:val="24"/>
        </w:rPr>
        <w:instrText xml:space="preserve"> _id="b7"</w:instrText>
      </w:r>
      <w:r w:rsidRPr="000A176B">
        <w:rPr>
          <w:szCs w:val="24"/>
        </w:rPr>
        <w:fldChar w:fldCharType="end"/>
      </w:r>
      <w:r w:rsidRPr="000A176B">
        <w:rPr>
          <w:szCs w:val="24"/>
        </w:rPr>
        <w:instrText>"</w:instrText>
      </w:r>
      <w:r w:rsidRPr="000A176B">
        <w:rPr>
          <w:szCs w:val="24"/>
        </w:rPr>
        <w:fldChar w:fldCharType="end"/>
      </w:r>
      <w:r w:rsidRPr="000A176B">
        <w:rPr>
          <w:rStyle w:val="stdpublisher"/>
          <w:szCs w:val="24"/>
          <w:shd w:val="clear" w:color="auto" w:fill="auto"/>
        </w:rPr>
        <w:t>EN</w:t>
      </w:r>
      <w:r w:rsidRPr="000A176B">
        <w:rPr>
          <w:szCs w:val="24"/>
        </w:rPr>
        <w:t> </w:t>
      </w:r>
      <w:r w:rsidRPr="000A176B">
        <w:rPr>
          <w:rStyle w:val="stddocNumber"/>
          <w:szCs w:val="24"/>
          <w:shd w:val="clear" w:color="auto" w:fill="auto"/>
        </w:rPr>
        <w:t>1998</w:t>
      </w:r>
      <w:r w:rsidRPr="000A176B">
        <w:rPr>
          <w:szCs w:val="24"/>
        </w:rPr>
        <w:t xml:space="preserve"> (</w:t>
      </w:r>
      <w:r w:rsidRPr="000A176B">
        <w:rPr>
          <w:rStyle w:val="stddocPartNumber"/>
          <w:szCs w:val="24"/>
          <w:shd w:val="clear" w:color="auto" w:fill="auto"/>
        </w:rPr>
        <w:t>all parts</w:t>
      </w:r>
      <w:r w:rsidRPr="000A176B">
        <w:rPr>
          <w:szCs w:val="24"/>
        </w:rPr>
        <w:t xml:space="preserve">), </w:t>
      </w:r>
      <w:r w:rsidRPr="000A176B">
        <w:rPr>
          <w:rStyle w:val="stddocTitle"/>
          <w:szCs w:val="24"/>
          <w:shd w:val="clear" w:color="auto" w:fill="auto"/>
        </w:rPr>
        <w:t>Eurocode 8: Design of structures for earthquake resistance</w:t>
      </w: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end"/>
      </w:r>
    </w:p>
    <w:p w14:paraId="397EBF40" w14:textId="77777777" w:rsidR="0088510D" w:rsidRPr="000A176B" w:rsidRDefault="0088510D" w:rsidP="000A176B">
      <w:pPr>
        <w:pStyle w:val="RefNorm"/>
        <w:autoSpaceDE w:val="0"/>
        <w:autoSpaceDN w:val="0"/>
        <w:adjustRightInd w:val="0"/>
        <w:rPr>
          <w:szCs w:val="24"/>
        </w:rPr>
      </w:pP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 AND(</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"x_a"</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separate"/>
      </w:r>
      <w:r w:rsidR="00DE2C4D">
        <w:rPr>
          <w:b/>
          <w:noProof/>
          <w:szCs w:val="24"/>
        </w:rPr>
        <w:instrText>!Syntax Error, ,,</w:instrText>
      </w:r>
      <w:r w:rsidRPr="000A176B">
        <w:rPr>
          <w:szCs w:val="24"/>
        </w:rPr>
        <w:fldChar w:fldCharType="end"/>
      </w:r>
      <w:r w:rsidRPr="000A176B">
        <w:rPr>
          <w:szCs w:val="24"/>
        </w:rPr>
        <w:instrText>= 1 "</w:instrText>
      </w:r>
      <w:r w:rsidRPr="000A176B">
        <w:rPr>
          <w:szCs w:val="24"/>
        </w:rPr>
        <w:fldChar w:fldCharType="begin"/>
      </w:r>
      <w:r w:rsidRPr="000A176B">
        <w:rPr>
          <w:szCs w:val="24"/>
        </w:rPr>
        <w:instrText>QUOTE ""</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begin"/>
      </w:r>
      <w:r w:rsidRPr="000A176B">
        <w:rPr>
          <w:szCs w:val="24"/>
        </w:rPr>
        <w:instrText>QUOTE " _id=\"b8\""</w:instrText>
      </w:r>
      <w:r w:rsidRPr="000A176B">
        <w:rPr>
          <w:szCs w:val="24"/>
        </w:rPr>
        <w:fldChar w:fldCharType="separate"/>
      </w:r>
      <w:r w:rsidRPr="000A176B">
        <w:rPr>
          <w:szCs w:val="24"/>
        </w:rPr>
        <w:instrText xml:space="preserve"> _id="b8"</w:instrText>
      </w:r>
      <w:r w:rsidRPr="000A176B">
        <w:rPr>
          <w:szCs w:val="24"/>
        </w:rPr>
        <w:fldChar w:fldCharType="end"/>
      </w:r>
      <w:r w:rsidRPr="000A176B">
        <w:rPr>
          <w:szCs w:val="24"/>
        </w:rPr>
        <w:instrText>"</w:instrText>
      </w:r>
      <w:r w:rsidRPr="000A176B">
        <w:rPr>
          <w:szCs w:val="24"/>
        </w:rPr>
        <w:fldChar w:fldCharType="end"/>
      </w:r>
      <w:r w:rsidRPr="000A176B">
        <w:rPr>
          <w:rStyle w:val="stdpublisher"/>
          <w:szCs w:val="24"/>
          <w:shd w:val="clear" w:color="auto" w:fill="auto"/>
        </w:rPr>
        <w:t>EN</w:t>
      </w:r>
      <w:r w:rsidRPr="000A176B">
        <w:rPr>
          <w:szCs w:val="24"/>
        </w:rPr>
        <w:t> </w:t>
      </w:r>
      <w:r w:rsidRPr="000A176B">
        <w:rPr>
          <w:rStyle w:val="stddocNumber"/>
          <w:szCs w:val="24"/>
          <w:shd w:val="clear" w:color="auto" w:fill="auto"/>
        </w:rPr>
        <w:t>1999</w:t>
      </w:r>
      <w:r w:rsidRPr="000A176B">
        <w:rPr>
          <w:szCs w:val="24"/>
        </w:rPr>
        <w:t xml:space="preserve"> (</w:t>
      </w:r>
      <w:r w:rsidRPr="000A176B">
        <w:rPr>
          <w:rStyle w:val="stddocPartNumber"/>
          <w:szCs w:val="24"/>
          <w:shd w:val="clear" w:color="auto" w:fill="auto"/>
        </w:rPr>
        <w:t>all parts</w:t>
      </w:r>
      <w:r w:rsidRPr="000A176B">
        <w:rPr>
          <w:szCs w:val="24"/>
        </w:rPr>
        <w:t xml:space="preserve">), </w:t>
      </w:r>
      <w:r w:rsidRPr="000A176B">
        <w:rPr>
          <w:rStyle w:val="stddocTitle"/>
          <w:szCs w:val="24"/>
          <w:shd w:val="clear" w:color="auto" w:fill="auto"/>
        </w:rPr>
        <w:t>Eurocode 9: Design of aluminium structures</w:t>
      </w: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end"/>
      </w:r>
    </w:p>
    <w:p w14:paraId="4E7BC9C0" w14:textId="77777777" w:rsidR="0088510D" w:rsidRPr="000A176B" w:rsidRDefault="0088510D" w:rsidP="000A176B">
      <w:pPr>
        <w:pStyle w:val="RefNorm"/>
        <w:autoSpaceDE w:val="0"/>
        <w:autoSpaceDN w:val="0"/>
        <w:adjustRightInd w:val="0"/>
        <w:rPr>
          <w:szCs w:val="24"/>
        </w:rPr>
      </w:pP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 AND(</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"x_a"</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separate"/>
      </w:r>
      <w:r w:rsidR="00DE2C4D">
        <w:rPr>
          <w:b/>
          <w:noProof/>
          <w:szCs w:val="24"/>
        </w:rPr>
        <w:instrText>!Syntax Error, ,,</w:instrText>
      </w:r>
      <w:r w:rsidRPr="000A176B">
        <w:rPr>
          <w:szCs w:val="24"/>
        </w:rPr>
        <w:fldChar w:fldCharType="end"/>
      </w:r>
      <w:r w:rsidRPr="000A176B">
        <w:rPr>
          <w:szCs w:val="24"/>
        </w:rPr>
        <w:instrText>= 1 "</w:instrText>
      </w:r>
      <w:r w:rsidRPr="000A176B">
        <w:rPr>
          <w:szCs w:val="24"/>
        </w:rPr>
        <w:fldChar w:fldCharType="begin"/>
      </w:r>
      <w:r w:rsidRPr="000A176B">
        <w:rPr>
          <w:szCs w:val="24"/>
        </w:rPr>
        <w:instrText>QUOTE ""</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begin"/>
      </w:r>
      <w:r w:rsidRPr="000A176B">
        <w:rPr>
          <w:szCs w:val="24"/>
        </w:rPr>
        <w:instrText>QUOTE " _id=\"b9\""</w:instrText>
      </w:r>
      <w:r w:rsidRPr="000A176B">
        <w:rPr>
          <w:szCs w:val="24"/>
        </w:rPr>
        <w:fldChar w:fldCharType="separate"/>
      </w:r>
      <w:r w:rsidRPr="000A176B">
        <w:rPr>
          <w:szCs w:val="24"/>
        </w:rPr>
        <w:instrText xml:space="preserve"> _id="b9"</w:instrText>
      </w:r>
      <w:r w:rsidRPr="000A176B">
        <w:rPr>
          <w:szCs w:val="24"/>
        </w:rPr>
        <w:fldChar w:fldCharType="end"/>
      </w:r>
      <w:r w:rsidRPr="000A176B">
        <w:rPr>
          <w:szCs w:val="24"/>
        </w:rPr>
        <w:instrText>"</w:instrText>
      </w:r>
      <w:r w:rsidRPr="000A176B">
        <w:rPr>
          <w:szCs w:val="24"/>
        </w:rPr>
        <w:fldChar w:fldCharType="end"/>
      </w:r>
      <w:r w:rsidRPr="000A176B">
        <w:rPr>
          <w:rStyle w:val="stdpublisher"/>
          <w:szCs w:val="24"/>
          <w:shd w:val="clear" w:color="auto" w:fill="auto"/>
        </w:rPr>
        <w:t>EN</w:t>
      </w:r>
      <w:r w:rsidRPr="000A176B">
        <w:rPr>
          <w:szCs w:val="24"/>
        </w:rPr>
        <w:t> </w:t>
      </w:r>
      <w:r w:rsidRPr="000A176B">
        <w:rPr>
          <w:rStyle w:val="stddocNumber"/>
          <w:szCs w:val="24"/>
          <w:shd w:val="clear" w:color="auto" w:fill="auto"/>
        </w:rPr>
        <w:t>15663</w:t>
      </w:r>
      <w:r w:rsidRPr="000A176B">
        <w:rPr>
          <w:szCs w:val="24"/>
        </w:rPr>
        <w:t xml:space="preserve">, </w:t>
      </w:r>
      <w:r w:rsidRPr="000A176B">
        <w:rPr>
          <w:rStyle w:val="stddocTitle"/>
          <w:szCs w:val="24"/>
          <w:shd w:val="clear" w:color="auto" w:fill="auto"/>
        </w:rPr>
        <w:t>Railway applications — Vehicle reference masses</w:t>
      </w: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end"/>
      </w:r>
    </w:p>
    <w:p w14:paraId="7DF799DF" w14:textId="77777777" w:rsidR="0088510D" w:rsidRPr="000A176B" w:rsidRDefault="0088510D" w:rsidP="000A176B">
      <w:pPr>
        <w:pStyle w:val="1"/>
        <w:tabs>
          <w:tab w:val="left" w:pos="432"/>
        </w:tabs>
        <w:autoSpaceDE w:val="0"/>
        <w:autoSpaceDN w:val="0"/>
        <w:adjustRightInd w:val="0"/>
        <w:rPr>
          <w:rFonts w:eastAsia="Times New Roman"/>
          <w:szCs w:val="24"/>
        </w:rPr>
      </w:pPr>
      <w:bookmarkStart w:id="4" w:name="_Toc65673873"/>
      <w:r w:rsidRPr="000A176B">
        <w:rPr>
          <w:rFonts w:eastAsia="Times New Roman"/>
          <w:szCs w:val="24"/>
        </w:rPr>
        <w:lastRenderedPageBreak/>
        <w:t>Terms and definitions</w:t>
      </w:r>
      <w:bookmarkEnd w:id="4"/>
    </w:p>
    <w:p w14:paraId="1ED6F906" w14:textId="77777777" w:rsidR="0088510D" w:rsidRPr="000A176B" w:rsidRDefault="0088510D" w:rsidP="000A176B">
      <w:pPr>
        <w:pStyle w:val="a8"/>
        <w:keepNext/>
        <w:autoSpaceDE w:val="0"/>
        <w:autoSpaceDN w:val="0"/>
        <w:adjustRightInd w:val="0"/>
        <w:rPr>
          <w:szCs w:val="24"/>
        </w:rPr>
      </w:pPr>
      <w:r w:rsidRPr="000A176B">
        <w:rPr>
          <w:szCs w:val="24"/>
        </w:rPr>
        <w:t xml:space="preserve">For the purposes of this document, the terms and definitions given in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 xml:space="preserve"> and the following apply.</w:t>
      </w:r>
    </w:p>
    <w:p w14:paraId="381C1C25" w14:textId="77777777" w:rsidR="0088510D" w:rsidRPr="000A176B" w:rsidRDefault="0088510D" w:rsidP="000A176B">
      <w:pPr>
        <w:pStyle w:val="2"/>
        <w:tabs>
          <w:tab w:val="left" w:pos="400"/>
        </w:tabs>
        <w:autoSpaceDE w:val="0"/>
        <w:autoSpaceDN w:val="0"/>
        <w:adjustRightInd w:val="0"/>
        <w:rPr>
          <w:rFonts w:eastAsia="Times New Roman"/>
          <w:szCs w:val="24"/>
        </w:rPr>
      </w:pPr>
      <w:bookmarkStart w:id="5" w:name="_Toc65673874"/>
      <w:r w:rsidRPr="000A176B">
        <w:rPr>
          <w:rFonts w:eastAsia="Times New Roman"/>
          <w:szCs w:val="24"/>
        </w:rPr>
        <w:t>Terms and definitions</w:t>
      </w:r>
      <w:bookmarkEnd w:id="5"/>
    </w:p>
    <w:p w14:paraId="29707D6D" w14:textId="77777777" w:rsidR="0088510D" w:rsidRPr="000A176B" w:rsidRDefault="0088510D" w:rsidP="000A176B">
      <w:pPr>
        <w:pStyle w:val="p3"/>
        <w:keepNext/>
        <w:autoSpaceDE w:val="0"/>
        <w:autoSpaceDN w:val="0"/>
        <w:adjustRightInd w:val="0"/>
        <w:rPr>
          <w:szCs w:val="24"/>
        </w:rPr>
      </w:pPr>
      <w:r w:rsidRPr="000A176B">
        <w:rPr>
          <w:b/>
          <w:szCs w:val="24"/>
        </w:rPr>
        <w:t>3.1.1</w:t>
      </w:r>
      <w:r w:rsidRPr="000A176B">
        <w:rPr>
          <w:b/>
          <w:szCs w:val="24"/>
        </w:rPr>
        <w:tab/>
        <w:t>Harmonized terms and common definitions</w:t>
      </w:r>
    </w:p>
    <w:p w14:paraId="5B888B19" w14:textId="77777777" w:rsidR="0088510D" w:rsidRPr="000A176B" w:rsidRDefault="0088510D" w:rsidP="000A176B">
      <w:pPr>
        <w:pStyle w:val="TermNum"/>
        <w:autoSpaceDE w:val="0"/>
        <w:autoSpaceDN w:val="0"/>
        <w:adjustRightInd w:val="0"/>
        <w:spacing w:before="120"/>
        <w:rPr>
          <w:szCs w:val="24"/>
        </w:rPr>
      </w:pPr>
      <w:r w:rsidRPr="000A176B">
        <w:rPr>
          <w:szCs w:val="24"/>
        </w:rPr>
        <w:t>3.1.1.1</w:t>
      </w:r>
    </w:p>
    <w:p w14:paraId="204D2962" w14:textId="77777777" w:rsidR="0088510D" w:rsidRPr="000A176B" w:rsidRDefault="0088510D" w:rsidP="000A176B">
      <w:pPr>
        <w:pStyle w:val="Terms"/>
        <w:autoSpaceDE w:val="0"/>
        <w:autoSpaceDN w:val="0"/>
        <w:adjustRightInd w:val="0"/>
        <w:rPr>
          <w:szCs w:val="24"/>
        </w:rPr>
      </w:pPr>
      <w:r w:rsidRPr="000A176B">
        <w:rPr>
          <w:szCs w:val="24"/>
        </w:rPr>
        <w:t>deck</w:t>
      </w:r>
    </w:p>
    <w:p w14:paraId="4B394C46" w14:textId="77777777" w:rsidR="0088510D" w:rsidRPr="000A176B" w:rsidRDefault="0088510D" w:rsidP="000A176B">
      <w:pPr>
        <w:pStyle w:val="Definition"/>
        <w:autoSpaceDE w:val="0"/>
        <w:autoSpaceDN w:val="0"/>
        <w:adjustRightInd w:val="0"/>
        <w:rPr>
          <w:szCs w:val="24"/>
        </w:rPr>
      </w:pPr>
      <w:r w:rsidRPr="000A176B">
        <w:rPr>
          <w:szCs w:val="24"/>
        </w:rPr>
        <w:t>parts of a bridge which carry the traffic loading over piers, abutments and other walls, pylons being excluded</w:t>
      </w:r>
    </w:p>
    <w:p w14:paraId="702FF1B1" w14:textId="77777777" w:rsidR="0088510D" w:rsidRPr="000A176B" w:rsidRDefault="0088510D" w:rsidP="000A176B">
      <w:pPr>
        <w:pStyle w:val="TermNum"/>
        <w:autoSpaceDE w:val="0"/>
        <w:autoSpaceDN w:val="0"/>
        <w:adjustRightInd w:val="0"/>
        <w:rPr>
          <w:szCs w:val="24"/>
        </w:rPr>
      </w:pPr>
      <w:r w:rsidRPr="000A176B">
        <w:rPr>
          <w:szCs w:val="24"/>
        </w:rPr>
        <w:t>3.1.1.2</w:t>
      </w:r>
    </w:p>
    <w:p w14:paraId="7A581273" w14:textId="77777777" w:rsidR="0088510D" w:rsidRPr="000A176B" w:rsidRDefault="0088510D" w:rsidP="000A176B">
      <w:pPr>
        <w:pStyle w:val="Terms"/>
        <w:autoSpaceDE w:val="0"/>
        <w:autoSpaceDN w:val="0"/>
        <w:adjustRightInd w:val="0"/>
        <w:rPr>
          <w:szCs w:val="24"/>
        </w:rPr>
      </w:pPr>
      <w:r w:rsidRPr="000A176B">
        <w:rPr>
          <w:szCs w:val="24"/>
        </w:rPr>
        <w:t>road restraint system</w:t>
      </w:r>
    </w:p>
    <w:p w14:paraId="1FC8CF6C" w14:textId="77777777" w:rsidR="0088510D" w:rsidRPr="000A176B" w:rsidRDefault="0088510D" w:rsidP="000A176B">
      <w:pPr>
        <w:pStyle w:val="Definition"/>
        <w:keepNext/>
        <w:autoSpaceDE w:val="0"/>
        <w:autoSpaceDN w:val="0"/>
        <w:adjustRightInd w:val="0"/>
        <w:rPr>
          <w:szCs w:val="24"/>
        </w:rPr>
      </w:pPr>
      <w:r w:rsidRPr="000A176B">
        <w:rPr>
          <w:szCs w:val="24"/>
        </w:rPr>
        <w:t>general name for vehicle restraint system and pedestrian restraint system used on the road</w:t>
      </w:r>
    </w:p>
    <w:p w14:paraId="75CA2FA2" w14:textId="77777777" w:rsidR="0088510D" w:rsidRPr="000A176B" w:rsidRDefault="0088510D" w:rsidP="000A176B">
      <w:pPr>
        <w:pStyle w:val="Note"/>
        <w:autoSpaceDE w:val="0"/>
        <w:autoSpaceDN w:val="0"/>
        <w:adjustRightInd w:val="0"/>
        <w:rPr>
          <w:szCs w:val="24"/>
        </w:rPr>
      </w:pPr>
      <w:r w:rsidRPr="000A176B">
        <w:rPr>
          <w:szCs w:val="24"/>
        </w:rPr>
        <w:t>Note 1 to entry:</w:t>
      </w:r>
      <w:r w:rsidRPr="000A176B">
        <w:rPr>
          <w:szCs w:val="24"/>
        </w:rPr>
        <w:tab/>
        <w:t>Road restraint systems can be, according to use:</w:t>
      </w:r>
    </w:p>
    <w:p w14:paraId="68924C0A" w14:textId="77777777" w:rsidR="0088510D" w:rsidRPr="000A176B" w:rsidRDefault="0088510D" w:rsidP="000A176B">
      <w:pPr>
        <w:pStyle w:val="Notecontinued"/>
        <w:autoSpaceDE w:val="0"/>
        <w:autoSpaceDN w:val="0"/>
        <w:adjustRightInd w:val="0"/>
        <w:rPr>
          <w:szCs w:val="24"/>
        </w:rPr>
      </w:pPr>
      <w:r w:rsidRPr="000A176B">
        <w:rPr>
          <w:szCs w:val="24"/>
        </w:rPr>
        <w:t>—</w:t>
      </w:r>
      <w:r w:rsidRPr="000A176B">
        <w:rPr>
          <w:szCs w:val="24"/>
        </w:rPr>
        <w:tab/>
        <w:t xml:space="preserve">permanent (fixed) or temporary (demountable, </w:t>
      </w:r>
      <w:r w:rsidRPr="000A176B">
        <w:rPr>
          <w:i/>
          <w:szCs w:val="24"/>
        </w:rPr>
        <w:t>i.e.</w:t>
      </w:r>
      <w:r w:rsidRPr="000A176B">
        <w:rPr>
          <w:szCs w:val="24"/>
        </w:rPr>
        <w:t xml:space="preserve"> they are removable and used during temporary road works, emergencies or similar situations),</w:t>
      </w:r>
    </w:p>
    <w:p w14:paraId="4F7C14F1" w14:textId="77777777" w:rsidR="0088510D" w:rsidRPr="000A176B" w:rsidRDefault="0088510D" w:rsidP="000A176B">
      <w:pPr>
        <w:pStyle w:val="Notecontinued"/>
        <w:autoSpaceDE w:val="0"/>
        <w:autoSpaceDN w:val="0"/>
        <w:adjustRightInd w:val="0"/>
        <w:rPr>
          <w:szCs w:val="24"/>
        </w:rPr>
      </w:pPr>
      <w:r w:rsidRPr="000A176B">
        <w:rPr>
          <w:szCs w:val="24"/>
        </w:rPr>
        <w:t>—</w:t>
      </w:r>
      <w:r w:rsidRPr="000A176B">
        <w:rPr>
          <w:szCs w:val="24"/>
        </w:rPr>
        <w:tab/>
        <w:t>deformable or rigid,</w:t>
      </w:r>
    </w:p>
    <w:p w14:paraId="663C3E4F" w14:textId="77777777" w:rsidR="0088510D" w:rsidRPr="000A176B" w:rsidRDefault="0088510D" w:rsidP="000A176B">
      <w:pPr>
        <w:pStyle w:val="Notecontinued"/>
        <w:autoSpaceDE w:val="0"/>
        <w:autoSpaceDN w:val="0"/>
        <w:adjustRightInd w:val="0"/>
        <w:rPr>
          <w:szCs w:val="24"/>
        </w:rPr>
      </w:pPr>
      <w:r w:rsidRPr="000A176B">
        <w:rPr>
          <w:szCs w:val="24"/>
        </w:rPr>
        <w:t>—</w:t>
      </w:r>
      <w:r w:rsidRPr="000A176B">
        <w:rPr>
          <w:szCs w:val="24"/>
        </w:rPr>
        <w:tab/>
        <w:t>single-sided (they can be hit on one side only) or double-sided (they can be hit on either side).</w:t>
      </w:r>
    </w:p>
    <w:p w14:paraId="302F57F5" w14:textId="77777777" w:rsidR="0088510D" w:rsidRPr="000A176B" w:rsidRDefault="0088510D" w:rsidP="000A176B">
      <w:pPr>
        <w:pStyle w:val="Definition"/>
        <w:autoSpaceDE w:val="0"/>
        <w:autoSpaceDN w:val="0"/>
        <w:adjustRightInd w:val="0"/>
        <w:rPr>
          <w:szCs w:val="24"/>
        </w:rPr>
      </w:pPr>
      <w:r w:rsidRPr="000A176B">
        <w:rPr>
          <w:szCs w:val="24"/>
        </w:rPr>
        <w:t xml:space="preserve">[SOURCE: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1317</w:t>
      </w:r>
      <w:r w:rsidRPr="000A176B">
        <w:rPr>
          <w:szCs w:val="24"/>
        </w:rPr>
        <w:noBreakHyphen/>
      </w:r>
      <w:r w:rsidRPr="000A176B">
        <w:rPr>
          <w:rStyle w:val="stddocPartNumber"/>
          <w:szCs w:val="24"/>
          <w:shd w:val="clear" w:color="auto" w:fill="auto"/>
        </w:rPr>
        <w:t>1</w:t>
      </w:r>
      <w:r w:rsidRPr="000A176B">
        <w:rPr>
          <w:szCs w:val="24"/>
        </w:rPr>
        <w:t>:</w:t>
      </w:r>
      <w:r w:rsidRPr="000A176B">
        <w:rPr>
          <w:rStyle w:val="stdyear"/>
          <w:szCs w:val="24"/>
          <w:shd w:val="clear" w:color="auto" w:fill="auto"/>
        </w:rPr>
        <w:t>2010</w:t>
      </w:r>
      <w:r w:rsidRPr="000A176B">
        <w:rPr>
          <w:szCs w:val="24"/>
        </w:rPr>
        <w:t xml:space="preserve">, </w:t>
      </w:r>
      <w:r w:rsidRPr="000A176B">
        <w:rPr>
          <w:rStyle w:val="stdsection"/>
          <w:szCs w:val="24"/>
          <w:shd w:val="clear" w:color="auto" w:fill="auto"/>
        </w:rPr>
        <w:t>definition 4.1</w:t>
      </w:r>
      <w:r w:rsidRPr="000A176B">
        <w:rPr>
          <w:szCs w:val="24"/>
        </w:rPr>
        <w:t>]</w:t>
      </w:r>
    </w:p>
    <w:p w14:paraId="234E2421" w14:textId="77777777" w:rsidR="0088510D" w:rsidRPr="000A176B" w:rsidRDefault="0088510D" w:rsidP="000A176B">
      <w:pPr>
        <w:pStyle w:val="TermNum"/>
        <w:autoSpaceDE w:val="0"/>
        <w:autoSpaceDN w:val="0"/>
        <w:adjustRightInd w:val="0"/>
        <w:rPr>
          <w:szCs w:val="24"/>
        </w:rPr>
      </w:pPr>
      <w:r w:rsidRPr="000A176B">
        <w:rPr>
          <w:szCs w:val="24"/>
        </w:rPr>
        <w:t>3.1.1.3</w:t>
      </w:r>
    </w:p>
    <w:p w14:paraId="07CCBC77" w14:textId="77777777" w:rsidR="0088510D" w:rsidRPr="000A176B" w:rsidRDefault="0088510D" w:rsidP="000A176B">
      <w:pPr>
        <w:pStyle w:val="Terms"/>
        <w:autoSpaceDE w:val="0"/>
        <w:autoSpaceDN w:val="0"/>
        <w:adjustRightInd w:val="0"/>
        <w:rPr>
          <w:szCs w:val="24"/>
        </w:rPr>
      </w:pPr>
      <w:r w:rsidRPr="000A176B">
        <w:rPr>
          <w:szCs w:val="24"/>
        </w:rPr>
        <w:t>safety barrier</w:t>
      </w:r>
    </w:p>
    <w:p w14:paraId="5466D6BA" w14:textId="77777777" w:rsidR="0088510D" w:rsidRPr="000A176B" w:rsidRDefault="0088510D" w:rsidP="000A176B">
      <w:pPr>
        <w:pStyle w:val="Definition"/>
        <w:autoSpaceDE w:val="0"/>
        <w:autoSpaceDN w:val="0"/>
        <w:adjustRightInd w:val="0"/>
        <w:rPr>
          <w:szCs w:val="24"/>
        </w:rPr>
      </w:pPr>
      <w:r w:rsidRPr="000A176B">
        <w:rPr>
          <w:szCs w:val="24"/>
        </w:rPr>
        <w:t>road vehicle restraint system installed alongside, or on the central reserve, of a road</w:t>
      </w:r>
    </w:p>
    <w:p w14:paraId="084891F0" w14:textId="77777777" w:rsidR="0088510D" w:rsidRPr="000A176B" w:rsidRDefault="0088510D" w:rsidP="000A176B">
      <w:pPr>
        <w:pStyle w:val="Definition"/>
        <w:autoSpaceDE w:val="0"/>
        <w:autoSpaceDN w:val="0"/>
        <w:adjustRightInd w:val="0"/>
        <w:rPr>
          <w:szCs w:val="24"/>
        </w:rPr>
      </w:pPr>
      <w:r w:rsidRPr="000A176B">
        <w:rPr>
          <w:szCs w:val="24"/>
        </w:rPr>
        <w:t xml:space="preserve">[SOURCE: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1317</w:t>
      </w:r>
      <w:r w:rsidRPr="000A176B">
        <w:rPr>
          <w:szCs w:val="24"/>
        </w:rPr>
        <w:noBreakHyphen/>
      </w:r>
      <w:r w:rsidRPr="000A176B">
        <w:rPr>
          <w:rStyle w:val="stddocPartNumber"/>
          <w:szCs w:val="24"/>
          <w:shd w:val="clear" w:color="auto" w:fill="auto"/>
        </w:rPr>
        <w:t>1</w:t>
      </w:r>
      <w:r w:rsidRPr="000A176B">
        <w:rPr>
          <w:szCs w:val="24"/>
        </w:rPr>
        <w:t>:</w:t>
      </w:r>
      <w:r w:rsidRPr="000A176B">
        <w:rPr>
          <w:rStyle w:val="stdyear"/>
          <w:szCs w:val="24"/>
          <w:shd w:val="clear" w:color="auto" w:fill="auto"/>
        </w:rPr>
        <w:t>2010</w:t>
      </w:r>
      <w:r w:rsidRPr="000A176B">
        <w:rPr>
          <w:szCs w:val="24"/>
        </w:rPr>
        <w:t xml:space="preserve">, </w:t>
      </w:r>
      <w:r w:rsidRPr="000A176B">
        <w:rPr>
          <w:rStyle w:val="stdsection"/>
          <w:szCs w:val="24"/>
          <w:shd w:val="clear" w:color="auto" w:fill="auto"/>
        </w:rPr>
        <w:t>definition 4.3</w:t>
      </w:r>
      <w:r w:rsidRPr="000A176B">
        <w:rPr>
          <w:szCs w:val="24"/>
        </w:rPr>
        <w:t>]</w:t>
      </w:r>
    </w:p>
    <w:p w14:paraId="63135B08" w14:textId="77777777" w:rsidR="0088510D" w:rsidRPr="000A176B" w:rsidRDefault="0088510D" w:rsidP="000A176B">
      <w:pPr>
        <w:pStyle w:val="TermNum"/>
        <w:autoSpaceDE w:val="0"/>
        <w:autoSpaceDN w:val="0"/>
        <w:adjustRightInd w:val="0"/>
        <w:rPr>
          <w:szCs w:val="24"/>
        </w:rPr>
      </w:pPr>
      <w:r w:rsidRPr="000A176B">
        <w:rPr>
          <w:szCs w:val="24"/>
        </w:rPr>
        <w:t>3.1.1.4</w:t>
      </w:r>
    </w:p>
    <w:p w14:paraId="7898409B" w14:textId="77777777" w:rsidR="0088510D" w:rsidRPr="000A176B" w:rsidRDefault="0088510D" w:rsidP="000A176B">
      <w:pPr>
        <w:pStyle w:val="Terms"/>
        <w:autoSpaceDE w:val="0"/>
        <w:autoSpaceDN w:val="0"/>
        <w:adjustRightInd w:val="0"/>
        <w:rPr>
          <w:szCs w:val="24"/>
        </w:rPr>
      </w:pPr>
      <w:r w:rsidRPr="000A176B">
        <w:rPr>
          <w:szCs w:val="24"/>
        </w:rPr>
        <w:t>vehicle parapet</w:t>
      </w:r>
    </w:p>
    <w:p w14:paraId="03F3806F" w14:textId="77777777" w:rsidR="0088510D" w:rsidRPr="000A176B" w:rsidRDefault="0088510D" w:rsidP="000A176B">
      <w:pPr>
        <w:pStyle w:val="Definition"/>
        <w:autoSpaceDE w:val="0"/>
        <w:autoSpaceDN w:val="0"/>
        <w:adjustRightInd w:val="0"/>
        <w:rPr>
          <w:szCs w:val="24"/>
        </w:rPr>
      </w:pPr>
      <w:r w:rsidRPr="000A176B">
        <w:rPr>
          <w:szCs w:val="24"/>
        </w:rPr>
        <w:t>safety barrier installed on the edge, or near the edge, of a bridge or on a retaining wall or similar structure where there is a vertical drop and which can include additional protection and restraint for pedestrians and other road users</w:t>
      </w:r>
    </w:p>
    <w:p w14:paraId="2F92DB32" w14:textId="77777777" w:rsidR="0088510D" w:rsidRPr="000A176B" w:rsidRDefault="0088510D" w:rsidP="000A176B">
      <w:pPr>
        <w:pStyle w:val="Definition"/>
        <w:autoSpaceDE w:val="0"/>
        <w:autoSpaceDN w:val="0"/>
        <w:adjustRightInd w:val="0"/>
        <w:rPr>
          <w:szCs w:val="24"/>
        </w:rPr>
      </w:pPr>
      <w:r w:rsidRPr="000A176B">
        <w:rPr>
          <w:szCs w:val="24"/>
        </w:rPr>
        <w:t xml:space="preserve">[SOURCE: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1317</w:t>
      </w:r>
      <w:r w:rsidRPr="000A176B">
        <w:rPr>
          <w:szCs w:val="24"/>
        </w:rPr>
        <w:noBreakHyphen/>
      </w:r>
      <w:r w:rsidRPr="000A176B">
        <w:rPr>
          <w:rStyle w:val="stddocPartNumber"/>
          <w:szCs w:val="24"/>
          <w:shd w:val="clear" w:color="auto" w:fill="auto"/>
        </w:rPr>
        <w:t>1</w:t>
      </w:r>
      <w:r w:rsidRPr="000A176B">
        <w:rPr>
          <w:szCs w:val="24"/>
        </w:rPr>
        <w:t>:</w:t>
      </w:r>
      <w:r w:rsidRPr="000A176B">
        <w:rPr>
          <w:rStyle w:val="stdyear"/>
          <w:szCs w:val="24"/>
          <w:shd w:val="clear" w:color="auto" w:fill="auto"/>
        </w:rPr>
        <w:t>2010</w:t>
      </w:r>
      <w:r w:rsidRPr="000A176B">
        <w:rPr>
          <w:szCs w:val="24"/>
        </w:rPr>
        <w:t xml:space="preserve">, </w:t>
      </w:r>
      <w:r w:rsidRPr="000A176B">
        <w:rPr>
          <w:rStyle w:val="stdsection"/>
          <w:szCs w:val="24"/>
          <w:shd w:val="clear" w:color="auto" w:fill="auto"/>
        </w:rPr>
        <w:t>definition 4.6</w:t>
      </w:r>
      <w:r w:rsidRPr="000A176B">
        <w:rPr>
          <w:szCs w:val="24"/>
        </w:rPr>
        <w:t>]</w:t>
      </w:r>
    </w:p>
    <w:p w14:paraId="2FEFE1D6" w14:textId="77777777" w:rsidR="0088510D" w:rsidRPr="000A176B" w:rsidRDefault="0088510D" w:rsidP="000A176B">
      <w:pPr>
        <w:pStyle w:val="TermNum"/>
        <w:autoSpaceDE w:val="0"/>
        <w:autoSpaceDN w:val="0"/>
        <w:adjustRightInd w:val="0"/>
        <w:rPr>
          <w:szCs w:val="24"/>
        </w:rPr>
      </w:pPr>
      <w:r w:rsidRPr="000A176B">
        <w:rPr>
          <w:szCs w:val="24"/>
        </w:rPr>
        <w:t>3.1.1.5</w:t>
      </w:r>
    </w:p>
    <w:p w14:paraId="20B78BF6" w14:textId="77777777" w:rsidR="0088510D" w:rsidRPr="000A176B" w:rsidRDefault="0088510D" w:rsidP="000A176B">
      <w:pPr>
        <w:pStyle w:val="Terms"/>
        <w:autoSpaceDE w:val="0"/>
        <w:autoSpaceDN w:val="0"/>
        <w:adjustRightInd w:val="0"/>
        <w:rPr>
          <w:szCs w:val="24"/>
        </w:rPr>
      </w:pPr>
      <w:r w:rsidRPr="000A176B">
        <w:rPr>
          <w:szCs w:val="24"/>
        </w:rPr>
        <w:t>pedestrian restraint system</w:t>
      </w:r>
    </w:p>
    <w:p w14:paraId="3C811F34" w14:textId="77777777" w:rsidR="0088510D" w:rsidRPr="000A176B" w:rsidRDefault="0088510D" w:rsidP="000A176B">
      <w:pPr>
        <w:pStyle w:val="Definition"/>
        <w:autoSpaceDE w:val="0"/>
        <w:autoSpaceDN w:val="0"/>
        <w:adjustRightInd w:val="0"/>
        <w:rPr>
          <w:szCs w:val="24"/>
        </w:rPr>
      </w:pPr>
      <w:r w:rsidRPr="000A176B">
        <w:rPr>
          <w:szCs w:val="24"/>
        </w:rPr>
        <w:t>system installed to provide guidance for pedestrians</w:t>
      </w:r>
    </w:p>
    <w:p w14:paraId="4096E8A1" w14:textId="77777777" w:rsidR="0088510D" w:rsidRPr="000A176B" w:rsidRDefault="0088510D" w:rsidP="000A176B">
      <w:pPr>
        <w:pStyle w:val="Definition"/>
        <w:autoSpaceDE w:val="0"/>
        <w:autoSpaceDN w:val="0"/>
        <w:adjustRightInd w:val="0"/>
        <w:rPr>
          <w:szCs w:val="24"/>
        </w:rPr>
      </w:pPr>
      <w:r w:rsidRPr="000A176B">
        <w:rPr>
          <w:szCs w:val="24"/>
        </w:rPr>
        <w:t xml:space="preserve">[SOURCE: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1317</w:t>
      </w:r>
      <w:r w:rsidRPr="000A176B">
        <w:rPr>
          <w:szCs w:val="24"/>
        </w:rPr>
        <w:noBreakHyphen/>
      </w:r>
      <w:r w:rsidRPr="000A176B">
        <w:rPr>
          <w:rStyle w:val="stddocPartNumber"/>
          <w:szCs w:val="24"/>
          <w:shd w:val="clear" w:color="auto" w:fill="auto"/>
        </w:rPr>
        <w:t>1</w:t>
      </w:r>
      <w:r w:rsidRPr="000A176B">
        <w:rPr>
          <w:szCs w:val="24"/>
        </w:rPr>
        <w:t>:</w:t>
      </w:r>
      <w:r w:rsidRPr="000A176B">
        <w:rPr>
          <w:rStyle w:val="stdyear"/>
          <w:szCs w:val="24"/>
          <w:shd w:val="clear" w:color="auto" w:fill="auto"/>
        </w:rPr>
        <w:t>2010</w:t>
      </w:r>
      <w:r w:rsidRPr="000A176B">
        <w:rPr>
          <w:szCs w:val="24"/>
        </w:rPr>
        <w:t xml:space="preserve">, </w:t>
      </w:r>
      <w:r w:rsidRPr="000A176B">
        <w:rPr>
          <w:rStyle w:val="stdsection"/>
          <w:szCs w:val="24"/>
          <w:shd w:val="clear" w:color="auto" w:fill="auto"/>
        </w:rPr>
        <w:t>definition 4.8</w:t>
      </w:r>
      <w:r w:rsidRPr="000A176B">
        <w:rPr>
          <w:szCs w:val="24"/>
        </w:rPr>
        <w:t>]</w:t>
      </w:r>
    </w:p>
    <w:p w14:paraId="7867410D" w14:textId="77777777" w:rsidR="0088510D" w:rsidRPr="000A176B" w:rsidRDefault="0088510D" w:rsidP="000A176B">
      <w:pPr>
        <w:pStyle w:val="TermNum"/>
        <w:autoSpaceDE w:val="0"/>
        <w:autoSpaceDN w:val="0"/>
        <w:adjustRightInd w:val="0"/>
        <w:rPr>
          <w:szCs w:val="24"/>
        </w:rPr>
      </w:pPr>
      <w:r w:rsidRPr="000A176B">
        <w:rPr>
          <w:szCs w:val="24"/>
        </w:rPr>
        <w:t>3.1.1.6</w:t>
      </w:r>
    </w:p>
    <w:p w14:paraId="2C378463" w14:textId="77777777" w:rsidR="0088510D" w:rsidRPr="000A176B" w:rsidRDefault="0088510D" w:rsidP="000A176B">
      <w:pPr>
        <w:pStyle w:val="Terms"/>
        <w:autoSpaceDE w:val="0"/>
        <w:autoSpaceDN w:val="0"/>
        <w:adjustRightInd w:val="0"/>
        <w:rPr>
          <w:szCs w:val="24"/>
        </w:rPr>
      </w:pPr>
      <w:r w:rsidRPr="000A176B">
        <w:rPr>
          <w:szCs w:val="24"/>
        </w:rPr>
        <w:t>pedestrian parapet</w:t>
      </w:r>
    </w:p>
    <w:p w14:paraId="68DE9CC2" w14:textId="77777777" w:rsidR="0088510D" w:rsidRPr="000A176B" w:rsidRDefault="0088510D" w:rsidP="000A176B">
      <w:pPr>
        <w:pStyle w:val="Definition"/>
        <w:autoSpaceDE w:val="0"/>
        <w:autoSpaceDN w:val="0"/>
        <w:adjustRightInd w:val="0"/>
        <w:rPr>
          <w:szCs w:val="24"/>
        </w:rPr>
      </w:pPr>
      <w:r w:rsidRPr="000A176B">
        <w:rPr>
          <w:szCs w:val="24"/>
        </w:rPr>
        <w:t>pedestrian or “other user” restraint system along a bridge or on top of a retaining wall or similar structure and which is not intended to act as a road vehicle restraint system</w:t>
      </w:r>
    </w:p>
    <w:p w14:paraId="3F30B3AA" w14:textId="77777777" w:rsidR="0088510D" w:rsidRPr="000A176B" w:rsidRDefault="0088510D" w:rsidP="000A176B">
      <w:pPr>
        <w:pStyle w:val="TermNum"/>
        <w:autoSpaceDE w:val="0"/>
        <w:autoSpaceDN w:val="0"/>
        <w:adjustRightInd w:val="0"/>
        <w:rPr>
          <w:szCs w:val="24"/>
        </w:rPr>
      </w:pPr>
      <w:r w:rsidRPr="000A176B">
        <w:rPr>
          <w:szCs w:val="24"/>
        </w:rPr>
        <w:lastRenderedPageBreak/>
        <w:t>3.1.1.7</w:t>
      </w:r>
    </w:p>
    <w:p w14:paraId="4A695DE5" w14:textId="77777777" w:rsidR="0088510D" w:rsidRPr="000A176B" w:rsidRDefault="0088510D" w:rsidP="000A176B">
      <w:pPr>
        <w:pStyle w:val="Terms"/>
        <w:autoSpaceDE w:val="0"/>
        <w:autoSpaceDN w:val="0"/>
        <w:adjustRightInd w:val="0"/>
        <w:rPr>
          <w:szCs w:val="24"/>
        </w:rPr>
      </w:pPr>
      <w:r w:rsidRPr="000A176B">
        <w:rPr>
          <w:szCs w:val="24"/>
        </w:rPr>
        <w:t>noise barrier</w:t>
      </w:r>
    </w:p>
    <w:p w14:paraId="4743EB90" w14:textId="77777777" w:rsidR="0088510D" w:rsidRPr="000A176B" w:rsidRDefault="0088510D" w:rsidP="000A176B">
      <w:pPr>
        <w:pStyle w:val="Definition"/>
        <w:autoSpaceDE w:val="0"/>
        <w:autoSpaceDN w:val="0"/>
        <w:adjustRightInd w:val="0"/>
        <w:rPr>
          <w:szCs w:val="24"/>
        </w:rPr>
      </w:pPr>
      <w:r w:rsidRPr="000A176B">
        <w:rPr>
          <w:szCs w:val="24"/>
        </w:rPr>
        <w:t>screen to reduce transmission of noise</w:t>
      </w:r>
    </w:p>
    <w:p w14:paraId="13B0D732" w14:textId="77777777" w:rsidR="0088510D" w:rsidRPr="000A176B" w:rsidRDefault="0088510D" w:rsidP="000A176B">
      <w:pPr>
        <w:pStyle w:val="TermNum"/>
        <w:autoSpaceDE w:val="0"/>
        <w:autoSpaceDN w:val="0"/>
        <w:adjustRightInd w:val="0"/>
        <w:rPr>
          <w:szCs w:val="24"/>
        </w:rPr>
      </w:pPr>
      <w:r w:rsidRPr="000A176B">
        <w:rPr>
          <w:szCs w:val="24"/>
        </w:rPr>
        <w:t>3.1.1.8</w:t>
      </w:r>
    </w:p>
    <w:p w14:paraId="023C5184" w14:textId="77777777" w:rsidR="0088510D" w:rsidRPr="000A176B" w:rsidRDefault="0088510D" w:rsidP="000A176B">
      <w:pPr>
        <w:pStyle w:val="Terms"/>
        <w:autoSpaceDE w:val="0"/>
        <w:autoSpaceDN w:val="0"/>
        <w:adjustRightInd w:val="0"/>
        <w:rPr>
          <w:szCs w:val="24"/>
        </w:rPr>
      </w:pPr>
      <w:r w:rsidRPr="000A176B">
        <w:rPr>
          <w:szCs w:val="24"/>
        </w:rPr>
        <w:t>footbridge</w:t>
      </w:r>
    </w:p>
    <w:p w14:paraId="5F0FD8D8" w14:textId="77777777" w:rsidR="0088510D" w:rsidRPr="000A176B" w:rsidRDefault="0088510D" w:rsidP="000A176B">
      <w:pPr>
        <w:pStyle w:val="Definition"/>
        <w:autoSpaceDE w:val="0"/>
        <w:autoSpaceDN w:val="0"/>
        <w:adjustRightInd w:val="0"/>
        <w:rPr>
          <w:szCs w:val="24"/>
        </w:rPr>
      </w:pPr>
      <w:r w:rsidRPr="000A176B">
        <w:rPr>
          <w:szCs w:val="24"/>
        </w:rPr>
        <w:t xml:space="preserve">bridge intended mainly to carry pedestrian and/or cycle-track loads, and on which neither road traffic loads, except those permitted vehicles </w:t>
      </w:r>
      <w:r w:rsidRPr="000A176B">
        <w:rPr>
          <w:i/>
          <w:szCs w:val="24"/>
        </w:rPr>
        <w:t>e.g.</w:t>
      </w:r>
      <w:r w:rsidRPr="000A176B">
        <w:rPr>
          <w:szCs w:val="24"/>
        </w:rPr>
        <w:t xml:space="preserve"> maintenance vehicles, nor any railway load are permitted</w:t>
      </w:r>
    </w:p>
    <w:p w14:paraId="7DFEB088" w14:textId="77777777" w:rsidR="0088510D" w:rsidRPr="000A176B" w:rsidRDefault="0088510D" w:rsidP="000A176B">
      <w:pPr>
        <w:pStyle w:val="TermNum"/>
        <w:autoSpaceDE w:val="0"/>
        <w:autoSpaceDN w:val="0"/>
        <w:adjustRightInd w:val="0"/>
        <w:rPr>
          <w:szCs w:val="24"/>
        </w:rPr>
      </w:pPr>
      <w:r w:rsidRPr="000A176B">
        <w:rPr>
          <w:szCs w:val="24"/>
        </w:rPr>
        <w:t>3.1.1.9</w:t>
      </w:r>
    </w:p>
    <w:p w14:paraId="2EC74EFD" w14:textId="77777777" w:rsidR="0088510D" w:rsidRPr="000A176B" w:rsidRDefault="0088510D" w:rsidP="000A176B">
      <w:pPr>
        <w:pStyle w:val="Terms"/>
        <w:autoSpaceDE w:val="0"/>
        <w:autoSpaceDN w:val="0"/>
        <w:adjustRightInd w:val="0"/>
        <w:rPr>
          <w:szCs w:val="24"/>
        </w:rPr>
      </w:pPr>
      <w:r w:rsidRPr="000A176B">
        <w:rPr>
          <w:szCs w:val="24"/>
        </w:rPr>
        <w:t>civil engineering work</w:t>
      </w:r>
    </w:p>
    <w:p w14:paraId="2F2E03DF" w14:textId="77777777" w:rsidR="0088510D" w:rsidRPr="000A176B" w:rsidRDefault="0088510D" w:rsidP="000A176B">
      <w:pPr>
        <w:pStyle w:val="Definition"/>
        <w:autoSpaceDE w:val="0"/>
        <w:autoSpaceDN w:val="0"/>
        <w:adjustRightInd w:val="0"/>
        <w:rPr>
          <w:szCs w:val="24"/>
        </w:rPr>
      </w:pPr>
      <w:r w:rsidRPr="000A176B">
        <w:rPr>
          <w:szCs w:val="24"/>
        </w:rPr>
        <w:t>comprising a structure, such as a bridge, road, railway, runway, utilities, or sewerage system, or the result of operations such as earthwork, geotechnical processes, but excluding a building and its associated site works</w:t>
      </w:r>
    </w:p>
    <w:p w14:paraId="13575230" w14:textId="77777777" w:rsidR="0088510D" w:rsidRPr="000A176B" w:rsidRDefault="0088510D" w:rsidP="000A176B">
      <w:pPr>
        <w:pStyle w:val="p3"/>
        <w:autoSpaceDE w:val="0"/>
        <w:autoSpaceDN w:val="0"/>
        <w:adjustRightInd w:val="0"/>
        <w:rPr>
          <w:szCs w:val="24"/>
        </w:rPr>
      </w:pPr>
      <w:r w:rsidRPr="000A176B">
        <w:rPr>
          <w:b/>
          <w:szCs w:val="24"/>
        </w:rPr>
        <w:t>3.1.2</w:t>
      </w:r>
      <w:r w:rsidRPr="000A176B">
        <w:rPr>
          <w:b/>
          <w:szCs w:val="24"/>
        </w:rPr>
        <w:tab/>
        <w:t>Terms and definitions specifically for road bridges</w:t>
      </w:r>
    </w:p>
    <w:p w14:paraId="17F8BC8E" w14:textId="77777777" w:rsidR="0088510D" w:rsidRPr="000A176B" w:rsidRDefault="0088510D" w:rsidP="000A176B">
      <w:pPr>
        <w:pStyle w:val="TermNum"/>
        <w:autoSpaceDE w:val="0"/>
        <w:autoSpaceDN w:val="0"/>
        <w:adjustRightInd w:val="0"/>
        <w:rPr>
          <w:szCs w:val="24"/>
        </w:rPr>
      </w:pPr>
      <w:r w:rsidRPr="000A176B">
        <w:rPr>
          <w:szCs w:val="24"/>
        </w:rPr>
        <w:t>3.1.2.1</w:t>
      </w:r>
    </w:p>
    <w:p w14:paraId="3C664125" w14:textId="77777777" w:rsidR="0088510D" w:rsidRPr="000A176B" w:rsidRDefault="0088510D" w:rsidP="000A176B">
      <w:pPr>
        <w:pStyle w:val="Terms"/>
        <w:autoSpaceDE w:val="0"/>
        <w:autoSpaceDN w:val="0"/>
        <w:adjustRightInd w:val="0"/>
        <w:rPr>
          <w:szCs w:val="24"/>
        </w:rPr>
      </w:pPr>
      <w:r w:rsidRPr="000A176B">
        <w:rPr>
          <w:szCs w:val="24"/>
        </w:rPr>
        <w:t>carriageway</w:t>
      </w:r>
    </w:p>
    <w:p w14:paraId="39DDECB4" w14:textId="77777777" w:rsidR="0088510D" w:rsidRPr="000A176B" w:rsidRDefault="0088510D" w:rsidP="000A176B">
      <w:pPr>
        <w:pStyle w:val="Definition"/>
        <w:autoSpaceDE w:val="0"/>
        <w:autoSpaceDN w:val="0"/>
        <w:adjustRightInd w:val="0"/>
        <w:rPr>
          <w:szCs w:val="24"/>
        </w:rPr>
      </w:pPr>
      <w:r w:rsidRPr="000A176B">
        <w:rPr>
          <w:szCs w:val="24"/>
        </w:rPr>
        <w:t>area on the superstructure, that is located between the lesser of the width between kerbs or the inner limits of the vehicle restraint systems</w:t>
      </w:r>
    </w:p>
    <w:p w14:paraId="11CE7B14" w14:textId="77777777" w:rsidR="0088510D" w:rsidRPr="000A176B" w:rsidRDefault="0088510D" w:rsidP="000A176B">
      <w:pPr>
        <w:pStyle w:val="TermNum"/>
        <w:autoSpaceDE w:val="0"/>
        <w:autoSpaceDN w:val="0"/>
        <w:adjustRightInd w:val="0"/>
        <w:rPr>
          <w:szCs w:val="24"/>
        </w:rPr>
      </w:pPr>
      <w:r w:rsidRPr="000A176B">
        <w:rPr>
          <w:szCs w:val="24"/>
        </w:rPr>
        <w:t>3.1.2.2</w:t>
      </w:r>
    </w:p>
    <w:p w14:paraId="39545EE5" w14:textId="77777777" w:rsidR="0088510D" w:rsidRPr="000A176B" w:rsidRDefault="0088510D" w:rsidP="000A176B">
      <w:pPr>
        <w:pStyle w:val="Terms"/>
        <w:autoSpaceDE w:val="0"/>
        <w:autoSpaceDN w:val="0"/>
        <w:adjustRightInd w:val="0"/>
        <w:rPr>
          <w:szCs w:val="24"/>
        </w:rPr>
      </w:pPr>
      <w:r w:rsidRPr="000A176B">
        <w:rPr>
          <w:szCs w:val="24"/>
        </w:rPr>
        <w:t>hard shoulder</w:t>
      </w:r>
    </w:p>
    <w:p w14:paraId="74C94C9B" w14:textId="77777777" w:rsidR="0088510D" w:rsidRPr="000A176B" w:rsidRDefault="0088510D" w:rsidP="000A176B">
      <w:pPr>
        <w:pStyle w:val="Definition"/>
        <w:autoSpaceDE w:val="0"/>
        <w:autoSpaceDN w:val="0"/>
        <w:adjustRightInd w:val="0"/>
        <w:rPr>
          <w:szCs w:val="24"/>
        </w:rPr>
      </w:pPr>
      <w:r w:rsidRPr="000A176B">
        <w:rPr>
          <w:szCs w:val="24"/>
        </w:rPr>
        <w:t>surfaced strip, usually of one traffic lane width, adjacent to the outermost physical traffic lane, intended for use by vehicles in the event of difficulty or during obstruction of the physical traffic lanes</w:t>
      </w:r>
    </w:p>
    <w:p w14:paraId="698CD935" w14:textId="77777777" w:rsidR="0088510D" w:rsidRPr="000A176B" w:rsidRDefault="0088510D" w:rsidP="000A176B">
      <w:pPr>
        <w:pStyle w:val="TermNum"/>
        <w:autoSpaceDE w:val="0"/>
        <w:autoSpaceDN w:val="0"/>
        <w:adjustRightInd w:val="0"/>
        <w:rPr>
          <w:szCs w:val="24"/>
        </w:rPr>
      </w:pPr>
      <w:r w:rsidRPr="000A176B">
        <w:rPr>
          <w:szCs w:val="24"/>
        </w:rPr>
        <w:t>3.1.2.3</w:t>
      </w:r>
    </w:p>
    <w:p w14:paraId="5B75ACAE" w14:textId="77777777" w:rsidR="0088510D" w:rsidRPr="000A176B" w:rsidRDefault="0088510D" w:rsidP="000A176B">
      <w:pPr>
        <w:pStyle w:val="Terms"/>
        <w:autoSpaceDE w:val="0"/>
        <w:autoSpaceDN w:val="0"/>
        <w:adjustRightInd w:val="0"/>
        <w:rPr>
          <w:szCs w:val="24"/>
        </w:rPr>
      </w:pPr>
      <w:r w:rsidRPr="000A176B">
        <w:rPr>
          <w:szCs w:val="24"/>
        </w:rPr>
        <w:t>hard strip</w:t>
      </w:r>
    </w:p>
    <w:p w14:paraId="4C6E74AA" w14:textId="77777777" w:rsidR="0088510D" w:rsidRPr="000A176B" w:rsidRDefault="0088510D" w:rsidP="000A176B">
      <w:pPr>
        <w:pStyle w:val="Definition"/>
        <w:autoSpaceDE w:val="0"/>
        <w:autoSpaceDN w:val="0"/>
        <w:adjustRightInd w:val="0"/>
        <w:rPr>
          <w:szCs w:val="24"/>
        </w:rPr>
      </w:pPr>
      <w:r w:rsidRPr="000A176B">
        <w:rPr>
          <w:szCs w:val="24"/>
        </w:rPr>
        <w:t>surfaced strip, usually less than or equal to 2 m wide, located alongside a physical traffic lane, and between this traffic lane and a safety barrier or vehicle parapet</w:t>
      </w:r>
    </w:p>
    <w:p w14:paraId="447E7559" w14:textId="77777777" w:rsidR="0088510D" w:rsidRPr="000A176B" w:rsidRDefault="0088510D" w:rsidP="000A176B">
      <w:pPr>
        <w:pStyle w:val="TermNum"/>
        <w:autoSpaceDE w:val="0"/>
        <w:autoSpaceDN w:val="0"/>
        <w:adjustRightInd w:val="0"/>
        <w:rPr>
          <w:szCs w:val="24"/>
        </w:rPr>
      </w:pPr>
      <w:r w:rsidRPr="000A176B">
        <w:rPr>
          <w:szCs w:val="24"/>
        </w:rPr>
        <w:t>3.1.2.4</w:t>
      </w:r>
    </w:p>
    <w:p w14:paraId="4268BE22" w14:textId="77777777" w:rsidR="0088510D" w:rsidRPr="000A176B" w:rsidRDefault="0088510D" w:rsidP="000A176B">
      <w:pPr>
        <w:pStyle w:val="Terms"/>
        <w:autoSpaceDE w:val="0"/>
        <w:autoSpaceDN w:val="0"/>
        <w:adjustRightInd w:val="0"/>
        <w:rPr>
          <w:szCs w:val="24"/>
        </w:rPr>
      </w:pPr>
      <w:r w:rsidRPr="000A176B">
        <w:rPr>
          <w:szCs w:val="24"/>
        </w:rPr>
        <w:t>central reservation</w:t>
      </w:r>
    </w:p>
    <w:p w14:paraId="47530048" w14:textId="77777777" w:rsidR="0088510D" w:rsidRPr="000A176B" w:rsidRDefault="0088510D" w:rsidP="000A176B">
      <w:pPr>
        <w:pStyle w:val="Definition"/>
        <w:autoSpaceDE w:val="0"/>
        <w:autoSpaceDN w:val="0"/>
        <w:adjustRightInd w:val="0"/>
        <w:rPr>
          <w:szCs w:val="24"/>
        </w:rPr>
      </w:pPr>
      <w:r w:rsidRPr="000A176B">
        <w:rPr>
          <w:szCs w:val="24"/>
        </w:rPr>
        <w:t>area separating the physical traffic lanes of a dual-carriageway road</w:t>
      </w:r>
    </w:p>
    <w:p w14:paraId="563EB381" w14:textId="77777777" w:rsidR="0088510D" w:rsidRPr="000A176B" w:rsidRDefault="0088510D" w:rsidP="000A176B">
      <w:pPr>
        <w:pStyle w:val="Note"/>
        <w:autoSpaceDE w:val="0"/>
        <w:autoSpaceDN w:val="0"/>
        <w:adjustRightInd w:val="0"/>
        <w:rPr>
          <w:szCs w:val="24"/>
        </w:rPr>
      </w:pPr>
      <w:r w:rsidRPr="000A176B">
        <w:rPr>
          <w:szCs w:val="24"/>
        </w:rPr>
        <w:t>Note 1 to entry:</w:t>
      </w:r>
      <w:r w:rsidRPr="000A176B">
        <w:rPr>
          <w:szCs w:val="24"/>
        </w:rPr>
        <w:tab/>
        <w:t>It generally includes a median strip and lateral hard strips separated from the median strip by safety barriers.</w:t>
      </w:r>
    </w:p>
    <w:p w14:paraId="3E79448A" w14:textId="77777777" w:rsidR="0088510D" w:rsidRPr="000A176B" w:rsidRDefault="0088510D" w:rsidP="000A176B">
      <w:pPr>
        <w:pStyle w:val="TermNum"/>
        <w:autoSpaceDE w:val="0"/>
        <w:autoSpaceDN w:val="0"/>
        <w:adjustRightInd w:val="0"/>
        <w:rPr>
          <w:szCs w:val="24"/>
        </w:rPr>
      </w:pPr>
      <w:r w:rsidRPr="000A176B">
        <w:rPr>
          <w:szCs w:val="24"/>
        </w:rPr>
        <w:t>3.1.2.5</w:t>
      </w:r>
    </w:p>
    <w:p w14:paraId="4D473275" w14:textId="77777777" w:rsidR="0088510D" w:rsidRPr="000A176B" w:rsidRDefault="0088510D" w:rsidP="000A176B">
      <w:pPr>
        <w:pStyle w:val="Terms"/>
        <w:autoSpaceDE w:val="0"/>
        <w:autoSpaceDN w:val="0"/>
        <w:adjustRightInd w:val="0"/>
        <w:rPr>
          <w:szCs w:val="24"/>
        </w:rPr>
      </w:pPr>
      <w:r w:rsidRPr="000A176B">
        <w:rPr>
          <w:szCs w:val="24"/>
        </w:rPr>
        <w:t>notional lane</w:t>
      </w:r>
    </w:p>
    <w:p w14:paraId="3F67818E" w14:textId="77777777" w:rsidR="0088510D" w:rsidRPr="000A176B" w:rsidRDefault="0088510D" w:rsidP="000A176B">
      <w:pPr>
        <w:pStyle w:val="Definition"/>
        <w:autoSpaceDE w:val="0"/>
        <w:autoSpaceDN w:val="0"/>
        <w:adjustRightInd w:val="0"/>
        <w:rPr>
          <w:szCs w:val="24"/>
        </w:rPr>
      </w:pPr>
      <w:r w:rsidRPr="000A176B">
        <w:rPr>
          <w:szCs w:val="24"/>
        </w:rPr>
        <w:t xml:space="preserve">strip of the carriageway, parallel to an edge of the carriageway, which in </w:t>
      </w:r>
      <w:r w:rsidRPr="000A176B">
        <w:rPr>
          <w:rStyle w:val="citesec"/>
          <w:szCs w:val="24"/>
          <w:shd w:val="clear" w:color="auto" w:fill="auto"/>
        </w:rPr>
        <w:t>Clause 6</w:t>
      </w:r>
      <w:r w:rsidRPr="000A176B">
        <w:rPr>
          <w:szCs w:val="24"/>
        </w:rPr>
        <w:t xml:space="preserve"> is deemed to carry a line of cars and/or lorries</w:t>
      </w:r>
    </w:p>
    <w:p w14:paraId="00E1F045" w14:textId="77777777" w:rsidR="0088510D" w:rsidRPr="000A176B" w:rsidRDefault="0088510D" w:rsidP="000A176B">
      <w:pPr>
        <w:pStyle w:val="TermNum"/>
        <w:autoSpaceDE w:val="0"/>
        <w:autoSpaceDN w:val="0"/>
        <w:adjustRightInd w:val="0"/>
        <w:rPr>
          <w:szCs w:val="24"/>
        </w:rPr>
      </w:pPr>
      <w:r w:rsidRPr="000A176B">
        <w:rPr>
          <w:szCs w:val="24"/>
        </w:rPr>
        <w:t>3.1.2.6</w:t>
      </w:r>
    </w:p>
    <w:p w14:paraId="76CB25B6" w14:textId="77777777" w:rsidR="0088510D" w:rsidRPr="000A176B" w:rsidRDefault="0088510D" w:rsidP="000A176B">
      <w:pPr>
        <w:pStyle w:val="Terms"/>
        <w:autoSpaceDE w:val="0"/>
        <w:autoSpaceDN w:val="0"/>
        <w:adjustRightInd w:val="0"/>
        <w:rPr>
          <w:szCs w:val="24"/>
        </w:rPr>
      </w:pPr>
      <w:r w:rsidRPr="000A176B">
        <w:rPr>
          <w:szCs w:val="24"/>
        </w:rPr>
        <w:t>remaining area</w:t>
      </w:r>
    </w:p>
    <w:p w14:paraId="6A729C1F" w14:textId="77777777" w:rsidR="0088510D" w:rsidRPr="000A176B" w:rsidRDefault="0088510D" w:rsidP="000A176B">
      <w:pPr>
        <w:pStyle w:val="Definition"/>
        <w:autoSpaceDE w:val="0"/>
        <w:autoSpaceDN w:val="0"/>
        <w:adjustRightInd w:val="0"/>
        <w:rPr>
          <w:szCs w:val="24"/>
        </w:rPr>
      </w:pPr>
      <w:r w:rsidRPr="000A176B">
        <w:rPr>
          <w:szCs w:val="24"/>
        </w:rPr>
        <w:t>difference, where relevant, between the total area of the carriageway and the sum of the areas of the notional lanes</w:t>
      </w:r>
    </w:p>
    <w:p w14:paraId="49DC30F2" w14:textId="77777777" w:rsidR="0088510D" w:rsidRPr="000A176B" w:rsidRDefault="0088510D" w:rsidP="000A176B">
      <w:pPr>
        <w:pStyle w:val="Note"/>
        <w:autoSpaceDE w:val="0"/>
        <w:autoSpaceDN w:val="0"/>
        <w:adjustRightInd w:val="0"/>
        <w:rPr>
          <w:szCs w:val="24"/>
        </w:rPr>
      </w:pPr>
      <w:r w:rsidRPr="000A176B">
        <w:rPr>
          <w:szCs w:val="24"/>
        </w:rPr>
        <w:t>Note 1 to entry:</w:t>
      </w:r>
      <w:r w:rsidRPr="000A176B">
        <w:rPr>
          <w:szCs w:val="24"/>
        </w:rPr>
        <w:tab/>
        <w:t xml:space="preserve">See </w:t>
      </w:r>
      <w:r w:rsidRPr="000A176B">
        <w:rPr>
          <w:rStyle w:val="citefig"/>
          <w:szCs w:val="24"/>
          <w:shd w:val="clear" w:color="auto" w:fill="auto"/>
        </w:rPr>
        <w:t>Figure 6.1</w:t>
      </w:r>
      <w:r w:rsidRPr="000A176B">
        <w:rPr>
          <w:szCs w:val="24"/>
        </w:rPr>
        <w:t>.</w:t>
      </w:r>
    </w:p>
    <w:p w14:paraId="1F4E8C08" w14:textId="77777777" w:rsidR="0088510D" w:rsidRPr="000A176B" w:rsidRDefault="0088510D" w:rsidP="000A176B">
      <w:pPr>
        <w:pStyle w:val="TermNum"/>
        <w:autoSpaceDE w:val="0"/>
        <w:autoSpaceDN w:val="0"/>
        <w:adjustRightInd w:val="0"/>
        <w:rPr>
          <w:szCs w:val="24"/>
        </w:rPr>
      </w:pPr>
      <w:r w:rsidRPr="000A176B">
        <w:rPr>
          <w:szCs w:val="24"/>
        </w:rPr>
        <w:t>3.1.2.7</w:t>
      </w:r>
    </w:p>
    <w:p w14:paraId="235ED9C3" w14:textId="77777777" w:rsidR="0088510D" w:rsidRPr="000A176B" w:rsidRDefault="0088510D" w:rsidP="000A176B">
      <w:pPr>
        <w:pStyle w:val="Terms"/>
        <w:autoSpaceDE w:val="0"/>
        <w:autoSpaceDN w:val="0"/>
        <w:adjustRightInd w:val="0"/>
        <w:rPr>
          <w:szCs w:val="24"/>
        </w:rPr>
      </w:pPr>
      <w:r w:rsidRPr="000A176B">
        <w:rPr>
          <w:szCs w:val="24"/>
        </w:rPr>
        <w:t>tandem system</w:t>
      </w:r>
    </w:p>
    <w:p w14:paraId="08D4D2ED" w14:textId="77777777" w:rsidR="0088510D" w:rsidRPr="000A176B" w:rsidRDefault="0088510D" w:rsidP="000A176B">
      <w:pPr>
        <w:pStyle w:val="Definition"/>
        <w:autoSpaceDE w:val="0"/>
        <w:autoSpaceDN w:val="0"/>
        <w:adjustRightInd w:val="0"/>
        <w:rPr>
          <w:szCs w:val="24"/>
        </w:rPr>
      </w:pPr>
      <w:r w:rsidRPr="000A176B">
        <w:rPr>
          <w:szCs w:val="24"/>
        </w:rPr>
        <w:t>assembly of two consecutive axles considered to be simultaneously loaded</w:t>
      </w:r>
    </w:p>
    <w:p w14:paraId="67AC93B4" w14:textId="77777777" w:rsidR="0088510D" w:rsidRPr="000A176B" w:rsidRDefault="0088510D" w:rsidP="000A176B">
      <w:pPr>
        <w:pStyle w:val="TermNum"/>
        <w:autoSpaceDE w:val="0"/>
        <w:autoSpaceDN w:val="0"/>
        <w:adjustRightInd w:val="0"/>
        <w:rPr>
          <w:szCs w:val="24"/>
        </w:rPr>
      </w:pPr>
      <w:r w:rsidRPr="000A176B">
        <w:rPr>
          <w:szCs w:val="24"/>
        </w:rPr>
        <w:lastRenderedPageBreak/>
        <w:t>3.1.2.8</w:t>
      </w:r>
    </w:p>
    <w:p w14:paraId="62AB56C7" w14:textId="77777777" w:rsidR="0088510D" w:rsidRPr="000A176B" w:rsidRDefault="0088510D" w:rsidP="000A176B">
      <w:pPr>
        <w:pStyle w:val="Terms"/>
        <w:autoSpaceDE w:val="0"/>
        <w:autoSpaceDN w:val="0"/>
        <w:adjustRightInd w:val="0"/>
        <w:rPr>
          <w:szCs w:val="24"/>
        </w:rPr>
      </w:pPr>
      <w:r w:rsidRPr="000A176B">
        <w:rPr>
          <w:szCs w:val="24"/>
        </w:rPr>
        <w:t>abnormal load</w:t>
      </w:r>
    </w:p>
    <w:p w14:paraId="622CE9D5" w14:textId="77777777" w:rsidR="0088510D" w:rsidRPr="000A176B" w:rsidRDefault="0088510D" w:rsidP="000A176B">
      <w:pPr>
        <w:pStyle w:val="Definition"/>
        <w:autoSpaceDE w:val="0"/>
        <w:autoSpaceDN w:val="0"/>
        <w:adjustRightInd w:val="0"/>
        <w:rPr>
          <w:szCs w:val="24"/>
        </w:rPr>
      </w:pPr>
      <w:r w:rsidRPr="000A176B">
        <w:rPr>
          <w:szCs w:val="24"/>
        </w:rPr>
        <w:t>vehicle load which may not be carried on a route without permission from the relevant authority</w:t>
      </w:r>
    </w:p>
    <w:p w14:paraId="70136C8A" w14:textId="77777777" w:rsidR="0088510D" w:rsidRPr="000A176B" w:rsidRDefault="0088510D" w:rsidP="000A176B">
      <w:pPr>
        <w:pStyle w:val="TermNum"/>
        <w:autoSpaceDE w:val="0"/>
        <w:autoSpaceDN w:val="0"/>
        <w:adjustRightInd w:val="0"/>
        <w:rPr>
          <w:szCs w:val="24"/>
        </w:rPr>
      </w:pPr>
      <w:r w:rsidRPr="000A176B">
        <w:rPr>
          <w:szCs w:val="24"/>
        </w:rPr>
        <w:t>3.1.2.9</w:t>
      </w:r>
    </w:p>
    <w:p w14:paraId="3437D402" w14:textId="77777777" w:rsidR="0088510D" w:rsidRPr="000A176B" w:rsidRDefault="0088510D" w:rsidP="000A176B">
      <w:pPr>
        <w:pStyle w:val="Terms"/>
        <w:autoSpaceDE w:val="0"/>
        <w:autoSpaceDN w:val="0"/>
        <w:adjustRightInd w:val="0"/>
        <w:rPr>
          <w:szCs w:val="24"/>
        </w:rPr>
      </w:pPr>
      <w:r w:rsidRPr="000A176B">
        <w:rPr>
          <w:szCs w:val="24"/>
        </w:rPr>
        <w:t>kerb</w:t>
      </w:r>
    </w:p>
    <w:p w14:paraId="5CCD1D87" w14:textId="77777777" w:rsidR="0088510D" w:rsidRPr="000A176B" w:rsidRDefault="0088510D" w:rsidP="000A176B">
      <w:pPr>
        <w:pStyle w:val="Definition"/>
        <w:autoSpaceDE w:val="0"/>
        <w:autoSpaceDN w:val="0"/>
        <w:adjustRightInd w:val="0"/>
        <w:rPr>
          <w:szCs w:val="24"/>
        </w:rPr>
      </w:pPr>
      <w:r w:rsidRPr="000A176B">
        <w:rPr>
          <w:szCs w:val="24"/>
        </w:rPr>
        <w:t xml:space="preserve">for application of </w:t>
      </w:r>
      <w:r w:rsidRPr="000A176B">
        <w:rPr>
          <w:rStyle w:val="citesec"/>
          <w:szCs w:val="24"/>
          <w:shd w:val="clear" w:color="auto" w:fill="auto"/>
        </w:rPr>
        <w:t>Clauses 6 and 7</w:t>
      </w:r>
      <w:r w:rsidRPr="000A176B">
        <w:rPr>
          <w:szCs w:val="24"/>
        </w:rPr>
        <w:t>, a separation line of stone, concrete or another material forming an edge between the carriageway and the adjacent areas (shoulders, islands, cycle ways or footways)</w:t>
      </w:r>
    </w:p>
    <w:p w14:paraId="43F2A4DA" w14:textId="77777777" w:rsidR="0088510D" w:rsidRPr="000A176B" w:rsidRDefault="0088510D" w:rsidP="000A176B">
      <w:pPr>
        <w:pStyle w:val="Note"/>
        <w:autoSpaceDE w:val="0"/>
        <w:autoSpaceDN w:val="0"/>
        <w:adjustRightInd w:val="0"/>
        <w:rPr>
          <w:szCs w:val="24"/>
        </w:rPr>
      </w:pPr>
      <w:r w:rsidRPr="000A176B">
        <w:rPr>
          <w:szCs w:val="24"/>
        </w:rPr>
        <w:t>Note 1 to entry:</w:t>
      </w:r>
      <w:r w:rsidRPr="000A176B">
        <w:rPr>
          <w:szCs w:val="24"/>
        </w:rPr>
        <w:tab/>
        <w:t>Kerbs can be of upstand type to provide a barrier and discourage vehicles from leaving the carriageway, or be of lower or mountable type which do not provide such barrier</w:t>
      </w:r>
    </w:p>
    <w:p w14:paraId="4EAB0CBF" w14:textId="77777777" w:rsidR="0088510D" w:rsidRPr="000A176B" w:rsidRDefault="0088510D" w:rsidP="000A176B">
      <w:pPr>
        <w:pStyle w:val="p3"/>
        <w:autoSpaceDE w:val="0"/>
        <w:autoSpaceDN w:val="0"/>
        <w:adjustRightInd w:val="0"/>
        <w:rPr>
          <w:szCs w:val="24"/>
        </w:rPr>
      </w:pPr>
      <w:r w:rsidRPr="000A176B">
        <w:rPr>
          <w:b/>
          <w:szCs w:val="24"/>
        </w:rPr>
        <w:t>3.1.3</w:t>
      </w:r>
      <w:r w:rsidRPr="000A176B">
        <w:rPr>
          <w:b/>
          <w:szCs w:val="24"/>
        </w:rPr>
        <w:tab/>
        <w:t>Terms and definitions specifically for railway bridges</w:t>
      </w:r>
    </w:p>
    <w:p w14:paraId="1314D527" w14:textId="77777777" w:rsidR="0088510D" w:rsidRPr="000A176B" w:rsidRDefault="0088510D" w:rsidP="000A176B">
      <w:pPr>
        <w:pStyle w:val="TermNum"/>
        <w:autoSpaceDE w:val="0"/>
        <w:autoSpaceDN w:val="0"/>
        <w:adjustRightInd w:val="0"/>
        <w:rPr>
          <w:szCs w:val="24"/>
        </w:rPr>
      </w:pPr>
      <w:r w:rsidRPr="000A176B">
        <w:rPr>
          <w:szCs w:val="24"/>
        </w:rPr>
        <w:t>3.1.3.1</w:t>
      </w:r>
    </w:p>
    <w:p w14:paraId="214203E0" w14:textId="77777777" w:rsidR="0088510D" w:rsidRPr="000A176B" w:rsidRDefault="0088510D" w:rsidP="000A176B">
      <w:pPr>
        <w:pStyle w:val="Terms"/>
        <w:autoSpaceDE w:val="0"/>
        <w:autoSpaceDN w:val="0"/>
        <w:adjustRightInd w:val="0"/>
        <w:rPr>
          <w:szCs w:val="24"/>
        </w:rPr>
      </w:pPr>
      <w:r w:rsidRPr="000A176B">
        <w:rPr>
          <w:szCs w:val="24"/>
        </w:rPr>
        <w:t>track</w:t>
      </w:r>
    </w:p>
    <w:p w14:paraId="7C9B5F85" w14:textId="77777777" w:rsidR="0088510D" w:rsidRPr="000A176B" w:rsidRDefault="0088510D" w:rsidP="000A176B">
      <w:pPr>
        <w:pStyle w:val="Definition"/>
        <w:autoSpaceDE w:val="0"/>
        <w:autoSpaceDN w:val="0"/>
        <w:adjustRightInd w:val="0"/>
        <w:rPr>
          <w:szCs w:val="24"/>
        </w:rPr>
      </w:pPr>
      <w:r w:rsidRPr="000A176B">
        <w:rPr>
          <w:szCs w:val="24"/>
        </w:rPr>
        <w:t>includes rails and sleepers and are laid on a ballast bed or are directly fastened to the decks of bridges</w:t>
      </w:r>
    </w:p>
    <w:p w14:paraId="6FAC6587" w14:textId="77777777" w:rsidR="0088510D" w:rsidRPr="000A176B" w:rsidRDefault="0088510D" w:rsidP="000A176B">
      <w:pPr>
        <w:pStyle w:val="Note"/>
        <w:autoSpaceDE w:val="0"/>
        <w:autoSpaceDN w:val="0"/>
        <w:adjustRightInd w:val="0"/>
        <w:rPr>
          <w:szCs w:val="24"/>
        </w:rPr>
      </w:pPr>
      <w:r w:rsidRPr="000A176B">
        <w:rPr>
          <w:szCs w:val="24"/>
        </w:rPr>
        <w:t>Note 1 to entry:</w:t>
      </w:r>
      <w:r w:rsidRPr="000A176B">
        <w:rPr>
          <w:szCs w:val="24"/>
        </w:rPr>
        <w:tab/>
        <w:t>The tracks may be equipped with expansion joints at one end or both ends of a deck. The position of tracks and the depth of ballast may be modified during the lifetime of bridges or for the maintenance of tracks.</w:t>
      </w:r>
    </w:p>
    <w:p w14:paraId="43BFE1C1" w14:textId="77777777" w:rsidR="0088510D" w:rsidRPr="000A176B" w:rsidRDefault="0088510D" w:rsidP="000A176B">
      <w:pPr>
        <w:pStyle w:val="TermNum"/>
        <w:autoSpaceDE w:val="0"/>
        <w:autoSpaceDN w:val="0"/>
        <w:adjustRightInd w:val="0"/>
        <w:rPr>
          <w:szCs w:val="24"/>
        </w:rPr>
      </w:pPr>
      <w:r w:rsidRPr="000A176B">
        <w:rPr>
          <w:szCs w:val="24"/>
        </w:rPr>
        <w:t>3.1.3.2</w:t>
      </w:r>
    </w:p>
    <w:p w14:paraId="334490BD" w14:textId="77777777" w:rsidR="0088510D" w:rsidRPr="000A176B" w:rsidRDefault="0088510D" w:rsidP="000A176B">
      <w:pPr>
        <w:pStyle w:val="Terms"/>
        <w:autoSpaceDE w:val="0"/>
        <w:autoSpaceDN w:val="0"/>
        <w:adjustRightInd w:val="0"/>
        <w:rPr>
          <w:szCs w:val="24"/>
        </w:rPr>
      </w:pPr>
      <w:r w:rsidRPr="000A176B">
        <w:rPr>
          <w:szCs w:val="24"/>
        </w:rPr>
        <w:t>resonant speed</w:t>
      </w:r>
    </w:p>
    <w:p w14:paraId="68718484" w14:textId="77777777" w:rsidR="0088510D" w:rsidRPr="000A176B" w:rsidRDefault="0088510D" w:rsidP="000A176B">
      <w:pPr>
        <w:pStyle w:val="Definition"/>
        <w:autoSpaceDE w:val="0"/>
        <w:autoSpaceDN w:val="0"/>
        <w:adjustRightInd w:val="0"/>
        <w:rPr>
          <w:szCs w:val="24"/>
        </w:rPr>
      </w:pPr>
      <w:r w:rsidRPr="000A176B">
        <w:rPr>
          <w:szCs w:val="24"/>
        </w:rPr>
        <w:t>traffic speed at which a frequency of loading (or a multiple of) matches a natural frequency of the structure (or a multiple of)</w:t>
      </w:r>
    </w:p>
    <w:p w14:paraId="65F59E55" w14:textId="77777777" w:rsidR="0088510D" w:rsidRPr="000A176B" w:rsidRDefault="0088510D" w:rsidP="000A176B">
      <w:pPr>
        <w:pStyle w:val="TermNum"/>
        <w:autoSpaceDE w:val="0"/>
        <w:autoSpaceDN w:val="0"/>
        <w:adjustRightInd w:val="0"/>
        <w:rPr>
          <w:szCs w:val="24"/>
        </w:rPr>
      </w:pPr>
      <w:r w:rsidRPr="000A176B">
        <w:rPr>
          <w:szCs w:val="24"/>
        </w:rPr>
        <w:t>3.1.3.3</w:t>
      </w:r>
    </w:p>
    <w:p w14:paraId="1AC80FAD" w14:textId="77777777" w:rsidR="0088510D" w:rsidRPr="000A176B" w:rsidRDefault="0088510D" w:rsidP="000A176B">
      <w:pPr>
        <w:pStyle w:val="Terms"/>
        <w:autoSpaceDE w:val="0"/>
        <w:autoSpaceDN w:val="0"/>
        <w:adjustRightInd w:val="0"/>
        <w:rPr>
          <w:szCs w:val="24"/>
        </w:rPr>
      </w:pPr>
      <w:r w:rsidRPr="000A176B">
        <w:rPr>
          <w:szCs w:val="24"/>
        </w:rPr>
        <w:t>frequent operating speed</w:t>
      </w:r>
    </w:p>
    <w:p w14:paraId="080E2FCD" w14:textId="77777777" w:rsidR="0088510D" w:rsidRPr="000A176B" w:rsidRDefault="0088510D" w:rsidP="000A176B">
      <w:pPr>
        <w:pStyle w:val="Definition"/>
        <w:autoSpaceDE w:val="0"/>
        <w:autoSpaceDN w:val="0"/>
        <w:adjustRightInd w:val="0"/>
        <w:rPr>
          <w:szCs w:val="24"/>
        </w:rPr>
      </w:pPr>
      <w:r w:rsidRPr="000A176B">
        <w:rPr>
          <w:szCs w:val="24"/>
        </w:rPr>
        <w:t>most probable speed at the site for a particular type of Real Train (used for fatigue considerations)</w:t>
      </w:r>
    </w:p>
    <w:p w14:paraId="234C77AF" w14:textId="77777777" w:rsidR="0088510D" w:rsidRPr="000A176B" w:rsidRDefault="0088510D" w:rsidP="000A176B">
      <w:pPr>
        <w:pStyle w:val="TermNum"/>
        <w:autoSpaceDE w:val="0"/>
        <w:autoSpaceDN w:val="0"/>
        <w:adjustRightInd w:val="0"/>
        <w:rPr>
          <w:szCs w:val="24"/>
        </w:rPr>
      </w:pPr>
      <w:r w:rsidRPr="000A176B">
        <w:rPr>
          <w:szCs w:val="24"/>
        </w:rPr>
        <w:t>3.1.3.4</w:t>
      </w:r>
    </w:p>
    <w:p w14:paraId="47982E7E" w14:textId="77777777" w:rsidR="0088510D" w:rsidRPr="000A176B" w:rsidRDefault="0088510D" w:rsidP="000A176B">
      <w:pPr>
        <w:pStyle w:val="Terms"/>
        <w:autoSpaceDE w:val="0"/>
        <w:autoSpaceDN w:val="0"/>
        <w:adjustRightInd w:val="0"/>
        <w:rPr>
          <w:szCs w:val="24"/>
        </w:rPr>
      </w:pPr>
      <w:r w:rsidRPr="000A176B">
        <w:rPr>
          <w:szCs w:val="24"/>
        </w:rPr>
        <w:t>maximum line speed at the site</w:t>
      </w:r>
    </w:p>
    <w:p w14:paraId="343C8146" w14:textId="77777777" w:rsidR="0088510D" w:rsidRPr="000A176B" w:rsidRDefault="0088510D" w:rsidP="000A176B">
      <w:pPr>
        <w:pStyle w:val="Definition"/>
        <w:autoSpaceDE w:val="0"/>
        <w:autoSpaceDN w:val="0"/>
        <w:adjustRightInd w:val="0"/>
        <w:rPr>
          <w:szCs w:val="24"/>
        </w:rPr>
      </w:pPr>
      <w:r w:rsidRPr="000A176B">
        <w:rPr>
          <w:szCs w:val="24"/>
        </w:rPr>
        <w:t>maximum permitted speed of traffic at the site specified for the individual project (generally limited by characteristics of the infrastructure or railway operating safety requirements)</w:t>
      </w:r>
    </w:p>
    <w:p w14:paraId="10382AAE" w14:textId="77777777" w:rsidR="0088510D" w:rsidRPr="000A176B" w:rsidRDefault="0088510D" w:rsidP="000A176B">
      <w:pPr>
        <w:pStyle w:val="TermNum"/>
        <w:autoSpaceDE w:val="0"/>
        <w:autoSpaceDN w:val="0"/>
        <w:adjustRightInd w:val="0"/>
        <w:rPr>
          <w:szCs w:val="24"/>
        </w:rPr>
      </w:pPr>
      <w:r w:rsidRPr="000A176B">
        <w:rPr>
          <w:szCs w:val="24"/>
        </w:rPr>
        <w:t>3.1.3.5</w:t>
      </w:r>
    </w:p>
    <w:p w14:paraId="55CA1D4A" w14:textId="77777777" w:rsidR="0088510D" w:rsidRPr="000A176B" w:rsidRDefault="0088510D" w:rsidP="000A176B">
      <w:pPr>
        <w:pStyle w:val="Terms"/>
        <w:autoSpaceDE w:val="0"/>
        <w:autoSpaceDN w:val="0"/>
        <w:adjustRightInd w:val="0"/>
        <w:rPr>
          <w:szCs w:val="24"/>
        </w:rPr>
      </w:pPr>
      <w:r w:rsidRPr="000A176B">
        <w:rPr>
          <w:szCs w:val="24"/>
        </w:rPr>
        <w:t>maximum permitted vehicle speed</w:t>
      </w:r>
    </w:p>
    <w:p w14:paraId="45D2960B" w14:textId="77777777" w:rsidR="0088510D" w:rsidRPr="000A176B" w:rsidRDefault="0088510D" w:rsidP="000A176B">
      <w:pPr>
        <w:pStyle w:val="Definition"/>
        <w:autoSpaceDE w:val="0"/>
        <w:autoSpaceDN w:val="0"/>
        <w:adjustRightInd w:val="0"/>
        <w:rPr>
          <w:szCs w:val="24"/>
        </w:rPr>
      </w:pPr>
      <w:r w:rsidRPr="000A176B">
        <w:rPr>
          <w:szCs w:val="24"/>
        </w:rPr>
        <w:t>maximum permitted speed of Real Trains due to vehicle considerations and generally independent of the infrastructure</w:t>
      </w:r>
    </w:p>
    <w:p w14:paraId="3AD30EFF" w14:textId="77777777" w:rsidR="0088510D" w:rsidRPr="000A176B" w:rsidRDefault="0088510D" w:rsidP="000A176B">
      <w:pPr>
        <w:pStyle w:val="TermNum"/>
        <w:autoSpaceDE w:val="0"/>
        <w:autoSpaceDN w:val="0"/>
        <w:adjustRightInd w:val="0"/>
        <w:rPr>
          <w:szCs w:val="24"/>
        </w:rPr>
      </w:pPr>
      <w:r w:rsidRPr="000A176B">
        <w:rPr>
          <w:szCs w:val="24"/>
        </w:rPr>
        <w:t>3.1.3.6</w:t>
      </w:r>
    </w:p>
    <w:p w14:paraId="4DF30ECC" w14:textId="77777777" w:rsidR="0088510D" w:rsidRPr="000A176B" w:rsidRDefault="0088510D" w:rsidP="000A176B">
      <w:pPr>
        <w:pStyle w:val="Terms"/>
        <w:autoSpaceDE w:val="0"/>
        <w:autoSpaceDN w:val="0"/>
        <w:adjustRightInd w:val="0"/>
        <w:rPr>
          <w:szCs w:val="24"/>
        </w:rPr>
      </w:pPr>
      <w:r w:rsidRPr="000A176B">
        <w:rPr>
          <w:szCs w:val="24"/>
        </w:rPr>
        <w:t>maximum nominal speed</w:t>
      </w:r>
    </w:p>
    <w:p w14:paraId="008B90DD" w14:textId="77777777" w:rsidR="0088510D" w:rsidRPr="000A176B" w:rsidRDefault="0088510D" w:rsidP="000A176B">
      <w:pPr>
        <w:pStyle w:val="Definition"/>
        <w:autoSpaceDE w:val="0"/>
        <w:autoSpaceDN w:val="0"/>
        <w:adjustRightInd w:val="0"/>
        <w:rPr>
          <w:szCs w:val="24"/>
        </w:rPr>
      </w:pPr>
      <w:r w:rsidRPr="000A176B">
        <w:rPr>
          <w:szCs w:val="24"/>
        </w:rPr>
        <w:t>generally the Maximum Line Speed at the Site; where specified for the individual project, a reduced speed may be used for checking individual Real Trains for their associated maximum permitted vehicle speed</w:t>
      </w:r>
    </w:p>
    <w:p w14:paraId="05411F38" w14:textId="77777777" w:rsidR="0088510D" w:rsidRPr="000A176B" w:rsidRDefault="0088510D" w:rsidP="000A176B">
      <w:pPr>
        <w:pStyle w:val="TermNum"/>
        <w:autoSpaceDE w:val="0"/>
        <w:autoSpaceDN w:val="0"/>
        <w:adjustRightInd w:val="0"/>
        <w:rPr>
          <w:szCs w:val="24"/>
        </w:rPr>
      </w:pPr>
      <w:r w:rsidRPr="000A176B">
        <w:rPr>
          <w:szCs w:val="24"/>
        </w:rPr>
        <w:t>3.1.3.7</w:t>
      </w:r>
    </w:p>
    <w:p w14:paraId="2E574BE9" w14:textId="77777777" w:rsidR="0088510D" w:rsidRPr="000A176B" w:rsidRDefault="0088510D" w:rsidP="000A176B">
      <w:pPr>
        <w:pStyle w:val="Terms"/>
        <w:autoSpaceDE w:val="0"/>
        <w:autoSpaceDN w:val="0"/>
        <w:adjustRightInd w:val="0"/>
        <w:rPr>
          <w:szCs w:val="24"/>
        </w:rPr>
      </w:pPr>
      <w:r w:rsidRPr="000A176B">
        <w:rPr>
          <w:szCs w:val="24"/>
        </w:rPr>
        <w:t>maximum design speed</w:t>
      </w:r>
    </w:p>
    <w:p w14:paraId="66080131" w14:textId="77777777" w:rsidR="0088510D" w:rsidRPr="000A176B" w:rsidRDefault="0088510D" w:rsidP="000A176B">
      <w:pPr>
        <w:pStyle w:val="Definition"/>
        <w:autoSpaceDE w:val="0"/>
        <w:autoSpaceDN w:val="0"/>
        <w:adjustRightInd w:val="0"/>
        <w:rPr>
          <w:szCs w:val="24"/>
        </w:rPr>
      </w:pPr>
      <w:r w:rsidRPr="000A176B">
        <w:rPr>
          <w:szCs w:val="24"/>
        </w:rPr>
        <w:t>generally 1,2 × Maximum Nominal Speed</w:t>
      </w:r>
    </w:p>
    <w:p w14:paraId="5C22A3A8" w14:textId="77777777" w:rsidR="0088510D" w:rsidRPr="000A176B" w:rsidRDefault="0088510D" w:rsidP="000A176B">
      <w:pPr>
        <w:pStyle w:val="TermNum"/>
        <w:autoSpaceDE w:val="0"/>
        <w:autoSpaceDN w:val="0"/>
        <w:adjustRightInd w:val="0"/>
        <w:rPr>
          <w:szCs w:val="24"/>
        </w:rPr>
      </w:pPr>
      <w:r w:rsidRPr="000A176B">
        <w:rPr>
          <w:szCs w:val="24"/>
        </w:rPr>
        <w:lastRenderedPageBreak/>
        <w:t>3.1.3.8</w:t>
      </w:r>
    </w:p>
    <w:p w14:paraId="37ED46F0" w14:textId="77777777" w:rsidR="0088510D" w:rsidRPr="000A176B" w:rsidRDefault="0088510D" w:rsidP="000A176B">
      <w:pPr>
        <w:pStyle w:val="Terms"/>
        <w:autoSpaceDE w:val="0"/>
        <w:autoSpaceDN w:val="0"/>
        <w:adjustRightInd w:val="0"/>
        <w:rPr>
          <w:szCs w:val="24"/>
        </w:rPr>
      </w:pPr>
      <w:r w:rsidRPr="000A176B">
        <w:rPr>
          <w:szCs w:val="24"/>
        </w:rPr>
        <w:t>maximum train commissioning speed</w:t>
      </w:r>
    </w:p>
    <w:p w14:paraId="24C7360A" w14:textId="77777777" w:rsidR="0088510D" w:rsidRPr="000A176B" w:rsidRDefault="0088510D" w:rsidP="000A176B">
      <w:pPr>
        <w:pStyle w:val="Definition"/>
        <w:keepNext/>
        <w:autoSpaceDE w:val="0"/>
        <w:autoSpaceDN w:val="0"/>
        <w:adjustRightInd w:val="0"/>
        <w:rPr>
          <w:szCs w:val="24"/>
        </w:rPr>
      </w:pPr>
      <w:r w:rsidRPr="000A176B">
        <w:rPr>
          <w:szCs w:val="24"/>
        </w:rPr>
        <w:t>maximum speed used for testing a new train before the new train is brought into operational service and for special tests etc</w:t>
      </w:r>
    </w:p>
    <w:p w14:paraId="0970D0BD" w14:textId="77777777" w:rsidR="0088510D" w:rsidRPr="000A176B" w:rsidRDefault="0088510D" w:rsidP="000A176B">
      <w:pPr>
        <w:pStyle w:val="Note"/>
        <w:autoSpaceDE w:val="0"/>
        <w:autoSpaceDN w:val="0"/>
        <w:adjustRightInd w:val="0"/>
        <w:rPr>
          <w:szCs w:val="24"/>
        </w:rPr>
      </w:pPr>
      <w:r w:rsidRPr="000A176B">
        <w:rPr>
          <w:szCs w:val="24"/>
        </w:rPr>
        <w:t>Note 1 to entry:</w:t>
      </w:r>
      <w:r w:rsidRPr="000A176B">
        <w:rPr>
          <w:szCs w:val="24"/>
        </w:rPr>
        <w:tab/>
        <w:t xml:space="preserve"> The speed generally exceeds the Maximum Permitted Vehicle Speed and the appropriate requirements are to be specified for the individual project.</w:t>
      </w:r>
    </w:p>
    <w:p w14:paraId="4804917D" w14:textId="77777777" w:rsidR="0088510D" w:rsidRPr="000A176B" w:rsidRDefault="0088510D" w:rsidP="000A176B">
      <w:pPr>
        <w:pStyle w:val="TermNum"/>
        <w:autoSpaceDE w:val="0"/>
        <w:autoSpaceDN w:val="0"/>
        <w:adjustRightInd w:val="0"/>
        <w:rPr>
          <w:szCs w:val="24"/>
        </w:rPr>
      </w:pPr>
      <w:r w:rsidRPr="000A176B">
        <w:rPr>
          <w:szCs w:val="24"/>
        </w:rPr>
        <w:t>3.1.3.9</w:t>
      </w:r>
    </w:p>
    <w:p w14:paraId="724E5667" w14:textId="77777777" w:rsidR="0088510D" w:rsidRPr="000A176B" w:rsidRDefault="0088510D" w:rsidP="000A176B">
      <w:pPr>
        <w:pStyle w:val="Terms"/>
        <w:autoSpaceDE w:val="0"/>
        <w:autoSpaceDN w:val="0"/>
        <w:adjustRightInd w:val="0"/>
        <w:rPr>
          <w:szCs w:val="24"/>
        </w:rPr>
      </w:pPr>
      <w:r w:rsidRPr="000A176B">
        <w:rPr>
          <w:szCs w:val="24"/>
        </w:rPr>
        <w:t>classified vertical load</w:t>
      </w:r>
    </w:p>
    <w:p w14:paraId="4255A022" w14:textId="77777777" w:rsidR="0088510D" w:rsidRPr="000A176B" w:rsidRDefault="0088510D" w:rsidP="000A176B">
      <w:pPr>
        <w:pStyle w:val="Definition"/>
        <w:autoSpaceDE w:val="0"/>
        <w:autoSpaceDN w:val="0"/>
        <w:adjustRightInd w:val="0"/>
        <w:rPr>
          <w:szCs w:val="24"/>
        </w:rPr>
      </w:pPr>
      <w:r w:rsidRPr="000A176B">
        <w:rPr>
          <w:szCs w:val="24"/>
        </w:rPr>
        <w:t xml:space="preserve">rail traffic loads multiplied by the factor </w:t>
      </w:r>
      <w:r w:rsidRPr="000A176B">
        <w:rPr>
          <w:i/>
          <w:szCs w:val="24"/>
        </w:rPr>
        <w:t>α</w:t>
      </w:r>
    </w:p>
    <w:p w14:paraId="69ED15C9" w14:textId="77777777" w:rsidR="0088510D" w:rsidRPr="000A176B" w:rsidRDefault="0088510D" w:rsidP="000A176B">
      <w:pPr>
        <w:pStyle w:val="2"/>
        <w:tabs>
          <w:tab w:val="left" w:pos="400"/>
        </w:tabs>
        <w:autoSpaceDE w:val="0"/>
        <w:autoSpaceDN w:val="0"/>
        <w:adjustRightInd w:val="0"/>
        <w:rPr>
          <w:rFonts w:eastAsia="Times New Roman"/>
          <w:szCs w:val="24"/>
        </w:rPr>
      </w:pPr>
      <w:bookmarkStart w:id="6" w:name="_Toc65673875"/>
      <w:r w:rsidRPr="000A176B">
        <w:rPr>
          <w:rFonts w:eastAsia="Times New Roman"/>
          <w:szCs w:val="24"/>
        </w:rPr>
        <w:t>Symbols and abbreviations</w:t>
      </w:r>
      <w:bookmarkEnd w:id="6"/>
    </w:p>
    <w:p w14:paraId="4769AD44" w14:textId="77777777" w:rsidR="0088510D" w:rsidRPr="000A176B" w:rsidRDefault="0088510D" w:rsidP="000A176B">
      <w:pPr>
        <w:pStyle w:val="p3"/>
        <w:autoSpaceDE w:val="0"/>
        <w:autoSpaceDN w:val="0"/>
        <w:adjustRightInd w:val="0"/>
        <w:rPr>
          <w:szCs w:val="24"/>
        </w:rPr>
      </w:pPr>
      <w:r w:rsidRPr="000A176B">
        <w:rPr>
          <w:b/>
          <w:szCs w:val="24"/>
        </w:rPr>
        <w:t>3.2.1</w:t>
      </w:r>
      <w:r w:rsidRPr="000A176B">
        <w:rPr>
          <w:b/>
          <w:szCs w:val="24"/>
        </w:rPr>
        <w:tab/>
        <w:t>General</w:t>
      </w:r>
    </w:p>
    <w:p w14:paraId="3C28DD19" w14:textId="77777777" w:rsidR="0088510D" w:rsidRPr="000A176B" w:rsidRDefault="0088510D" w:rsidP="000A176B">
      <w:pPr>
        <w:pStyle w:val="a8"/>
        <w:autoSpaceDE w:val="0"/>
        <w:autoSpaceDN w:val="0"/>
        <w:adjustRightInd w:val="0"/>
        <w:rPr>
          <w:szCs w:val="24"/>
        </w:rPr>
      </w:pPr>
      <w:r w:rsidRPr="000A176B">
        <w:rPr>
          <w:szCs w:val="24"/>
        </w:rPr>
        <w:t>For the purposes of this document, the following symbols apply.</w:t>
      </w:r>
    </w:p>
    <w:p w14:paraId="06B6E84B" w14:textId="77777777" w:rsidR="0088510D" w:rsidRPr="000A176B" w:rsidRDefault="0088510D" w:rsidP="000A176B">
      <w:pPr>
        <w:pStyle w:val="p3"/>
        <w:autoSpaceDE w:val="0"/>
        <w:autoSpaceDN w:val="0"/>
        <w:adjustRightInd w:val="0"/>
        <w:rPr>
          <w:szCs w:val="24"/>
        </w:rPr>
      </w:pPr>
      <w:r w:rsidRPr="000A176B">
        <w:rPr>
          <w:b/>
          <w:szCs w:val="24"/>
        </w:rPr>
        <w:t>3.2.2</w:t>
      </w:r>
      <w:r w:rsidRPr="000A176B">
        <w:rPr>
          <w:b/>
          <w:szCs w:val="24"/>
        </w:rPr>
        <w:tab/>
        <w:t>Symbols specifically for</w:t>
      </w:r>
      <w:r w:rsidRPr="000A176B">
        <w:rPr>
          <w:szCs w:val="24"/>
        </w:rPr>
        <w:t xml:space="preserve"> </w:t>
      </w:r>
      <w:r w:rsidRPr="000A176B">
        <w:rPr>
          <w:rStyle w:val="citesec"/>
          <w:b/>
          <w:szCs w:val="24"/>
          <w:shd w:val="clear" w:color="auto" w:fill="auto"/>
        </w:rPr>
        <w:t>Clauses 6 and 7</w:t>
      </w:r>
    </w:p>
    <w:p w14:paraId="31FA416A" w14:textId="77777777" w:rsidR="0088510D" w:rsidRPr="000A176B" w:rsidRDefault="0088510D" w:rsidP="000A176B">
      <w:pPr>
        <w:pStyle w:val="a8"/>
        <w:autoSpaceDE w:val="0"/>
        <w:autoSpaceDN w:val="0"/>
        <w:adjustRightInd w:val="0"/>
        <w:rPr>
          <w:szCs w:val="24"/>
        </w:rPr>
      </w:pPr>
      <w:r w:rsidRPr="000A176B">
        <w:rPr>
          <w:i/>
          <w:szCs w:val="24"/>
        </w:rPr>
        <w:t>Latin upper case letters</w:t>
      </w:r>
    </w:p>
    <w:tbl>
      <w:tblPr>
        <w:tblW w:w="9866" w:type="dxa"/>
        <w:tblLayout w:type="fixed"/>
        <w:tblCellMar>
          <w:left w:w="56" w:type="dxa"/>
          <w:right w:w="56" w:type="dxa"/>
        </w:tblCellMar>
        <w:tblLook w:val="0000" w:firstRow="0" w:lastRow="0" w:firstColumn="0" w:lastColumn="0" w:noHBand="0" w:noVBand="0"/>
      </w:tblPr>
      <w:tblGrid>
        <w:gridCol w:w="1134"/>
        <w:gridCol w:w="8732"/>
      </w:tblGrid>
      <w:tr w:rsidR="0088510D" w:rsidRPr="000A176B" w14:paraId="66F0A389" w14:textId="77777777" w:rsidTr="00476A84">
        <w:trPr>
          <w:cantSplit/>
        </w:trPr>
        <w:tc>
          <w:tcPr>
            <w:tcW w:w="1134" w:type="dxa"/>
          </w:tcPr>
          <w:p w14:paraId="361AA672" w14:textId="50A8B09C" w:rsidR="0088510D" w:rsidRPr="000A176B" w:rsidRDefault="0088510D" w:rsidP="000A176B">
            <w:pPr>
              <w:pStyle w:val="Tablebody"/>
              <w:autoSpaceDE w:val="0"/>
              <w:autoSpaceDN w:val="0"/>
              <w:adjustRightInd w:val="0"/>
              <w:rPr>
                <w:i/>
              </w:rPr>
            </w:pPr>
            <w:r w:rsidRPr="000A176B">
              <w:rPr>
                <w:i/>
                <w:szCs w:val="24"/>
              </w:rPr>
              <w:t>L</w:t>
            </w:r>
          </w:p>
        </w:tc>
        <w:tc>
          <w:tcPr>
            <w:tcW w:w="8732" w:type="dxa"/>
          </w:tcPr>
          <w:p w14:paraId="377036BC" w14:textId="2582AD5C" w:rsidR="0088510D" w:rsidRPr="000A176B" w:rsidRDefault="0088510D" w:rsidP="000A176B">
            <w:pPr>
              <w:pStyle w:val="Tablebody"/>
              <w:autoSpaceDE w:val="0"/>
              <w:autoSpaceDN w:val="0"/>
              <w:adjustRightInd w:val="0"/>
            </w:pPr>
            <w:r w:rsidRPr="000A176B">
              <w:rPr>
                <w:szCs w:val="24"/>
              </w:rPr>
              <w:t>In general, loaded length</w:t>
            </w:r>
          </w:p>
        </w:tc>
      </w:tr>
      <w:tr w:rsidR="0088510D" w:rsidRPr="000A176B" w14:paraId="2B9246AA" w14:textId="77777777" w:rsidTr="00476A84">
        <w:trPr>
          <w:cantSplit/>
        </w:trPr>
        <w:tc>
          <w:tcPr>
            <w:tcW w:w="1134" w:type="dxa"/>
          </w:tcPr>
          <w:p w14:paraId="38BEA56C" w14:textId="228F00D6" w:rsidR="0088510D" w:rsidRPr="000A176B" w:rsidRDefault="0088510D" w:rsidP="000A176B">
            <w:pPr>
              <w:pStyle w:val="Tablebody"/>
              <w:autoSpaceDE w:val="0"/>
              <w:autoSpaceDN w:val="0"/>
              <w:adjustRightInd w:val="0"/>
              <w:rPr>
                <w:i/>
              </w:rPr>
            </w:pPr>
            <w:r w:rsidRPr="000A176B">
              <w:rPr>
                <w:i/>
                <w:szCs w:val="24"/>
              </w:rPr>
              <w:t>N</w:t>
            </w:r>
            <w:r w:rsidRPr="000A176B">
              <w:rPr>
                <w:position w:val="-6"/>
                <w:szCs w:val="24"/>
              </w:rPr>
              <w:t>obs</w:t>
            </w:r>
          </w:p>
        </w:tc>
        <w:tc>
          <w:tcPr>
            <w:tcW w:w="8732" w:type="dxa"/>
          </w:tcPr>
          <w:p w14:paraId="04DCF43C" w14:textId="7ECE9833" w:rsidR="0088510D" w:rsidRPr="000A176B" w:rsidRDefault="0088510D" w:rsidP="000A176B">
            <w:pPr>
              <w:pStyle w:val="Tablebody"/>
              <w:autoSpaceDE w:val="0"/>
              <w:autoSpaceDN w:val="0"/>
              <w:adjustRightInd w:val="0"/>
            </w:pPr>
            <w:r w:rsidRPr="000A176B">
              <w:rPr>
                <w:szCs w:val="24"/>
              </w:rPr>
              <w:t>Number of heavy vehicles</w:t>
            </w:r>
          </w:p>
        </w:tc>
      </w:tr>
      <w:tr w:rsidR="0088510D" w:rsidRPr="000A176B" w14:paraId="10387E6E" w14:textId="77777777" w:rsidTr="00476A84">
        <w:trPr>
          <w:cantSplit/>
        </w:trPr>
        <w:tc>
          <w:tcPr>
            <w:tcW w:w="1134" w:type="dxa"/>
          </w:tcPr>
          <w:p w14:paraId="25ADA952" w14:textId="77C39BD1" w:rsidR="0088510D" w:rsidRPr="000A176B" w:rsidRDefault="0088510D" w:rsidP="000A176B">
            <w:pPr>
              <w:pStyle w:val="Tablebody"/>
              <w:autoSpaceDE w:val="0"/>
              <w:autoSpaceDN w:val="0"/>
              <w:adjustRightInd w:val="0"/>
            </w:pPr>
            <w:r w:rsidRPr="000A176B">
              <w:rPr>
                <w:i/>
                <w:szCs w:val="24"/>
              </w:rPr>
              <w:t>P</w:t>
            </w:r>
            <w:r w:rsidRPr="000A176B">
              <w:rPr>
                <w:position w:val="-6"/>
                <w:szCs w:val="24"/>
              </w:rPr>
              <w:t>j</w:t>
            </w:r>
          </w:p>
        </w:tc>
        <w:tc>
          <w:tcPr>
            <w:tcW w:w="8732" w:type="dxa"/>
          </w:tcPr>
          <w:p w14:paraId="12458629" w14:textId="191D557F" w:rsidR="0088510D" w:rsidRPr="000A176B" w:rsidRDefault="0088510D" w:rsidP="000A176B">
            <w:pPr>
              <w:pStyle w:val="Tablebody"/>
              <w:autoSpaceDE w:val="0"/>
              <w:autoSpaceDN w:val="0"/>
              <w:adjustRightInd w:val="0"/>
            </w:pPr>
            <w:r w:rsidRPr="000A176B">
              <w:rPr>
                <w:szCs w:val="24"/>
              </w:rPr>
              <w:t>Component of the force due to a single jogger</w:t>
            </w:r>
          </w:p>
        </w:tc>
      </w:tr>
      <w:tr w:rsidR="0088510D" w:rsidRPr="000A176B" w14:paraId="26F5DDF7" w14:textId="77777777" w:rsidTr="00476A84">
        <w:trPr>
          <w:cantSplit/>
        </w:trPr>
        <w:tc>
          <w:tcPr>
            <w:tcW w:w="1134" w:type="dxa"/>
          </w:tcPr>
          <w:p w14:paraId="625709E4" w14:textId="33AEFBCB" w:rsidR="0088510D" w:rsidRPr="000A176B" w:rsidRDefault="0088510D" w:rsidP="000A176B">
            <w:pPr>
              <w:pStyle w:val="Tablebody"/>
              <w:autoSpaceDE w:val="0"/>
              <w:autoSpaceDN w:val="0"/>
              <w:adjustRightInd w:val="0"/>
            </w:pPr>
            <w:r w:rsidRPr="000A176B">
              <w:rPr>
                <w:i/>
                <w:szCs w:val="24"/>
              </w:rPr>
              <w:t>P</w:t>
            </w:r>
            <w:r w:rsidRPr="000A176B">
              <w:rPr>
                <w:position w:val="-6"/>
                <w:szCs w:val="24"/>
              </w:rPr>
              <w:t>w</w:t>
            </w:r>
          </w:p>
        </w:tc>
        <w:tc>
          <w:tcPr>
            <w:tcW w:w="8732" w:type="dxa"/>
          </w:tcPr>
          <w:p w14:paraId="4023580E" w14:textId="5B90F76A" w:rsidR="0088510D" w:rsidRPr="000A176B" w:rsidRDefault="0088510D" w:rsidP="000A176B">
            <w:pPr>
              <w:pStyle w:val="Tablebody"/>
              <w:autoSpaceDE w:val="0"/>
              <w:autoSpaceDN w:val="0"/>
              <w:adjustRightInd w:val="0"/>
            </w:pPr>
            <w:r w:rsidRPr="000A176B">
              <w:rPr>
                <w:szCs w:val="24"/>
              </w:rPr>
              <w:t>Component of the force due to a single pedestrian</w:t>
            </w:r>
          </w:p>
        </w:tc>
      </w:tr>
      <w:tr w:rsidR="0088510D" w:rsidRPr="000A176B" w14:paraId="3B48C727" w14:textId="77777777" w:rsidTr="00476A84">
        <w:trPr>
          <w:cantSplit/>
        </w:trPr>
        <w:tc>
          <w:tcPr>
            <w:tcW w:w="1134" w:type="dxa"/>
          </w:tcPr>
          <w:p w14:paraId="41510E25" w14:textId="5E64EB11" w:rsidR="0088510D" w:rsidRPr="000A176B" w:rsidRDefault="0088510D" w:rsidP="000A176B">
            <w:pPr>
              <w:pStyle w:val="Tablebody"/>
              <w:autoSpaceDE w:val="0"/>
              <w:autoSpaceDN w:val="0"/>
              <w:adjustRightInd w:val="0"/>
            </w:pPr>
            <w:r w:rsidRPr="000A176B">
              <w:rPr>
                <w:i/>
                <w:szCs w:val="24"/>
              </w:rPr>
              <w:t>Q</w:t>
            </w:r>
            <w:r w:rsidRPr="000A176B">
              <w:rPr>
                <w:position w:val="-6"/>
                <w:szCs w:val="24"/>
              </w:rPr>
              <w:t>ak</w:t>
            </w:r>
          </w:p>
        </w:tc>
        <w:tc>
          <w:tcPr>
            <w:tcW w:w="8732" w:type="dxa"/>
          </w:tcPr>
          <w:p w14:paraId="5D986ADF" w14:textId="24C16B01" w:rsidR="0088510D" w:rsidRPr="000A176B" w:rsidRDefault="0088510D" w:rsidP="000A176B">
            <w:pPr>
              <w:pStyle w:val="Tablebody"/>
              <w:autoSpaceDE w:val="0"/>
              <w:autoSpaceDN w:val="0"/>
              <w:adjustRightInd w:val="0"/>
            </w:pPr>
            <w:r w:rsidRPr="000A176B">
              <w:rPr>
                <w:szCs w:val="24"/>
              </w:rPr>
              <w:t xml:space="preserve">Characteristic value of a single axle load (Load Model 2) for a road bridge (see </w:t>
            </w:r>
            <w:r w:rsidRPr="000A176B">
              <w:rPr>
                <w:rStyle w:val="citesec"/>
                <w:szCs w:val="24"/>
                <w:shd w:val="clear" w:color="auto" w:fill="auto"/>
              </w:rPr>
              <w:t>6.3.3</w:t>
            </w:r>
            <w:r w:rsidRPr="000A176B">
              <w:rPr>
                <w:szCs w:val="24"/>
              </w:rPr>
              <w:t>)</w:t>
            </w:r>
          </w:p>
        </w:tc>
      </w:tr>
      <w:tr w:rsidR="0088510D" w:rsidRPr="000A176B" w14:paraId="04D2AEBF" w14:textId="77777777" w:rsidTr="00476A84">
        <w:trPr>
          <w:cantSplit/>
        </w:trPr>
        <w:tc>
          <w:tcPr>
            <w:tcW w:w="1134" w:type="dxa"/>
          </w:tcPr>
          <w:p w14:paraId="720CEA59" w14:textId="1D4D8D68" w:rsidR="0088510D" w:rsidRPr="000A176B" w:rsidRDefault="0088510D" w:rsidP="000A176B">
            <w:pPr>
              <w:pStyle w:val="Tablebody"/>
              <w:autoSpaceDE w:val="0"/>
              <w:autoSpaceDN w:val="0"/>
              <w:adjustRightInd w:val="0"/>
            </w:pPr>
            <w:r w:rsidRPr="000A176B">
              <w:rPr>
                <w:i/>
                <w:szCs w:val="24"/>
              </w:rPr>
              <w:t>Q</w:t>
            </w:r>
            <w:r w:rsidRPr="000A176B">
              <w:rPr>
                <w:position w:val="-6"/>
                <w:szCs w:val="24"/>
              </w:rPr>
              <w:t>ek</w:t>
            </w:r>
          </w:p>
        </w:tc>
        <w:tc>
          <w:tcPr>
            <w:tcW w:w="8732" w:type="dxa"/>
          </w:tcPr>
          <w:p w14:paraId="74874799" w14:textId="35944ED1" w:rsidR="0088510D" w:rsidRPr="000A176B" w:rsidRDefault="0088510D" w:rsidP="000A176B">
            <w:pPr>
              <w:pStyle w:val="Tablebody"/>
              <w:autoSpaceDE w:val="0"/>
              <w:autoSpaceDN w:val="0"/>
              <w:adjustRightInd w:val="0"/>
            </w:pPr>
            <w:r w:rsidRPr="000A176B">
              <w:rPr>
                <w:szCs w:val="24"/>
              </w:rPr>
              <w:t xml:space="preserve">Load model of a single concentrated load corresponding to traffic on road surface (see </w:t>
            </w:r>
            <w:r w:rsidRPr="000A176B">
              <w:rPr>
                <w:rStyle w:val="citesec"/>
                <w:szCs w:val="24"/>
                <w:shd w:val="clear" w:color="auto" w:fill="auto"/>
              </w:rPr>
              <w:t>6.9.2</w:t>
            </w:r>
            <w:r w:rsidRPr="000A176B">
              <w:rPr>
                <w:szCs w:val="24"/>
              </w:rPr>
              <w:t>)</w:t>
            </w:r>
          </w:p>
        </w:tc>
      </w:tr>
      <w:tr w:rsidR="0088510D" w:rsidRPr="000A176B" w14:paraId="7CA74E3E" w14:textId="77777777" w:rsidTr="00476A84">
        <w:trPr>
          <w:cantSplit/>
        </w:trPr>
        <w:tc>
          <w:tcPr>
            <w:tcW w:w="1134" w:type="dxa"/>
          </w:tcPr>
          <w:p w14:paraId="21869A19" w14:textId="7BD4EFBE" w:rsidR="0088510D" w:rsidRPr="000A176B" w:rsidRDefault="0088510D" w:rsidP="000A176B">
            <w:pPr>
              <w:pStyle w:val="Tablebody"/>
              <w:autoSpaceDE w:val="0"/>
              <w:autoSpaceDN w:val="0"/>
              <w:adjustRightInd w:val="0"/>
              <w:rPr>
                <w:i/>
              </w:rPr>
            </w:pPr>
            <w:r w:rsidRPr="000A176B">
              <w:rPr>
                <w:i/>
                <w:szCs w:val="24"/>
              </w:rPr>
              <w:t>Q</w:t>
            </w:r>
            <w:r w:rsidRPr="000A176B">
              <w:rPr>
                <w:position w:val="-6"/>
                <w:szCs w:val="24"/>
              </w:rPr>
              <w:t>flk</w:t>
            </w:r>
          </w:p>
        </w:tc>
        <w:tc>
          <w:tcPr>
            <w:tcW w:w="8732" w:type="dxa"/>
          </w:tcPr>
          <w:p w14:paraId="43D27A36" w14:textId="742DD237" w:rsidR="0088510D" w:rsidRPr="000A176B" w:rsidRDefault="0088510D" w:rsidP="000A176B">
            <w:pPr>
              <w:pStyle w:val="Tablebody"/>
              <w:autoSpaceDE w:val="0"/>
              <w:autoSpaceDN w:val="0"/>
              <w:adjustRightInd w:val="0"/>
            </w:pPr>
            <w:r w:rsidRPr="000A176B">
              <w:rPr>
                <w:szCs w:val="24"/>
              </w:rPr>
              <w:t>Characteristic horizontal force on a footbridge</w:t>
            </w:r>
          </w:p>
        </w:tc>
      </w:tr>
      <w:tr w:rsidR="0088510D" w:rsidRPr="000A176B" w14:paraId="6286D1D3" w14:textId="77777777" w:rsidTr="00476A84">
        <w:trPr>
          <w:cantSplit/>
        </w:trPr>
        <w:tc>
          <w:tcPr>
            <w:tcW w:w="1134" w:type="dxa"/>
          </w:tcPr>
          <w:p w14:paraId="39719E8E" w14:textId="2AD48E41" w:rsidR="0088510D" w:rsidRPr="000A176B" w:rsidRDefault="0088510D" w:rsidP="000A176B">
            <w:pPr>
              <w:pStyle w:val="Tablebody"/>
              <w:autoSpaceDE w:val="0"/>
              <w:autoSpaceDN w:val="0"/>
              <w:adjustRightInd w:val="0"/>
              <w:rPr>
                <w:i/>
              </w:rPr>
            </w:pPr>
            <w:r w:rsidRPr="000A176B">
              <w:rPr>
                <w:i/>
                <w:szCs w:val="24"/>
              </w:rPr>
              <w:t>Q</w:t>
            </w:r>
            <w:r w:rsidRPr="000A176B">
              <w:rPr>
                <w:position w:val="-6"/>
                <w:szCs w:val="24"/>
              </w:rPr>
              <w:t>fwk</w:t>
            </w:r>
          </w:p>
        </w:tc>
        <w:tc>
          <w:tcPr>
            <w:tcW w:w="8732" w:type="dxa"/>
          </w:tcPr>
          <w:p w14:paraId="56DC7524" w14:textId="59163C6A" w:rsidR="0088510D" w:rsidRPr="000A176B" w:rsidRDefault="0088510D" w:rsidP="000A176B">
            <w:pPr>
              <w:pStyle w:val="Tablebody"/>
              <w:autoSpaceDE w:val="0"/>
              <w:autoSpaceDN w:val="0"/>
              <w:adjustRightInd w:val="0"/>
            </w:pPr>
            <w:r w:rsidRPr="000A176B">
              <w:rPr>
                <w:szCs w:val="24"/>
              </w:rPr>
              <w:t xml:space="preserve">Characteristic value of the concentrated load (wheel load) on a footbridge (see </w:t>
            </w:r>
            <w:r w:rsidRPr="000A176B">
              <w:rPr>
                <w:rStyle w:val="citesec"/>
                <w:szCs w:val="24"/>
                <w:shd w:val="clear" w:color="auto" w:fill="auto"/>
              </w:rPr>
              <w:t>7.3.3</w:t>
            </w:r>
            <w:r w:rsidRPr="000A176B">
              <w:rPr>
                <w:szCs w:val="24"/>
              </w:rPr>
              <w:t>)</w:t>
            </w:r>
          </w:p>
        </w:tc>
      </w:tr>
      <w:tr w:rsidR="0088510D" w:rsidRPr="000A176B" w14:paraId="4FAE73A7" w14:textId="77777777" w:rsidTr="00476A84">
        <w:trPr>
          <w:cantSplit/>
        </w:trPr>
        <w:tc>
          <w:tcPr>
            <w:tcW w:w="1134" w:type="dxa"/>
          </w:tcPr>
          <w:p w14:paraId="692C6D22" w14:textId="50723BEB" w:rsidR="0088510D" w:rsidRPr="000A176B" w:rsidRDefault="0088510D" w:rsidP="000A176B">
            <w:pPr>
              <w:pStyle w:val="Tablebody"/>
              <w:autoSpaceDE w:val="0"/>
              <w:autoSpaceDN w:val="0"/>
              <w:adjustRightInd w:val="0"/>
            </w:pPr>
            <w:r w:rsidRPr="000A176B">
              <w:rPr>
                <w:i/>
                <w:szCs w:val="24"/>
              </w:rPr>
              <w:t>Q</w:t>
            </w:r>
            <w:r w:rsidRPr="000A176B">
              <w:rPr>
                <w:position w:val="-6"/>
                <w:szCs w:val="24"/>
              </w:rPr>
              <w:t>ik</w:t>
            </w:r>
          </w:p>
        </w:tc>
        <w:tc>
          <w:tcPr>
            <w:tcW w:w="8732" w:type="dxa"/>
          </w:tcPr>
          <w:p w14:paraId="68639740" w14:textId="7719193E" w:rsidR="0088510D" w:rsidRPr="000A176B" w:rsidRDefault="0088510D" w:rsidP="000A176B">
            <w:pPr>
              <w:pStyle w:val="Tablebody"/>
              <w:autoSpaceDE w:val="0"/>
              <w:autoSpaceDN w:val="0"/>
              <w:adjustRightInd w:val="0"/>
            </w:pPr>
            <w:r w:rsidRPr="000A176B">
              <w:rPr>
                <w:szCs w:val="24"/>
              </w:rPr>
              <w:t xml:space="preserve">Magnitude of characteristic axle load (Load Model 1) on notional lane number </w:t>
            </w:r>
            <w:r w:rsidRPr="000A176B">
              <w:rPr>
                <w:i/>
                <w:szCs w:val="24"/>
              </w:rPr>
              <w:t>i</w:t>
            </w:r>
            <w:r w:rsidRPr="000A176B">
              <w:rPr>
                <w:szCs w:val="24"/>
              </w:rPr>
              <w:t xml:space="preserve"> (</w:t>
            </w:r>
            <w:r w:rsidRPr="000A176B">
              <w:rPr>
                <w:i/>
                <w:szCs w:val="24"/>
              </w:rPr>
              <w:t>i</w:t>
            </w:r>
            <w:r w:rsidRPr="000A176B">
              <w:rPr>
                <w:szCs w:val="24"/>
              </w:rPr>
              <w:t> = 1, 2...) of a road bridge</w:t>
            </w:r>
          </w:p>
        </w:tc>
      </w:tr>
      <w:tr w:rsidR="0088510D" w:rsidRPr="000A176B" w14:paraId="28611B30" w14:textId="77777777" w:rsidTr="00476A84">
        <w:trPr>
          <w:cantSplit/>
        </w:trPr>
        <w:tc>
          <w:tcPr>
            <w:tcW w:w="1134" w:type="dxa"/>
          </w:tcPr>
          <w:p w14:paraId="72979BBE" w14:textId="7F729A24" w:rsidR="0088510D" w:rsidRPr="000A176B" w:rsidRDefault="0088510D" w:rsidP="000A176B">
            <w:pPr>
              <w:pStyle w:val="Tablebody"/>
              <w:autoSpaceDE w:val="0"/>
              <w:autoSpaceDN w:val="0"/>
              <w:adjustRightInd w:val="0"/>
            </w:pPr>
            <w:r w:rsidRPr="000A176B">
              <w:rPr>
                <w:i/>
                <w:szCs w:val="24"/>
              </w:rPr>
              <w:t>Q</w:t>
            </w:r>
            <w:r w:rsidRPr="000A176B">
              <w:rPr>
                <w:position w:val="-6"/>
                <w:szCs w:val="24"/>
              </w:rPr>
              <w:t>1k</w:t>
            </w:r>
          </w:p>
        </w:tc>
        <w:tc>
          <w:tcPr>
            <w:tcW w:w="8732" w:type="dxa"/>
          </w:tcPr>
          <w:p w14:paraId="3D3EAC34" w14:textId="3FCC6FB9" w:rsidR="0088510D" w:rsidRPr="000A176B" w:rsidRDefault="0088510D" w:rsidP="000A176B">
            <w:pPr>
              <w:pStyle w:val="Tablebody"/>
              <w:autoSpaceDE w:val="0"/>
              <w:autoSpaceDN w:val="0"/>
              <w:adjustRightInd w:val="0"/>
            </w:pPr>
            <w:r w:rsidRPr="000A176B">
              <w:rPr>
                <w:szCs w:val="24"/>
              </w:rPr>
              <w:t>Magnitude of the characteristic longitudinal forces (braking and acceleration forces) on a road bridge</w:t>
            </w:r>
          </w:p>
        </w:tc>
      </w:tr>
      <w:tr w:rsidR="0088510D" w:rsidRPr="000A176B" w14:paraId="4BB6C83F" w14:textId="77777777" w:rsidTr="00476A84">
        <w:trPr>
          <w:cantSplit/>
        </w:trPr>
        <w:tc>
          <w:tcPr>
            <w:tcW w:w="1134" w:type="dxa"/>
          </w:tcPr>
          <w:p w14:paraId="305CC12D" w14:textId="505B1EAA" w:rsidR="0088510D" w:rsidRPr="000A176B" w:rsidRDefault="0088510D" w:rsidP="000A176B">
            <w:pPr>
              <w:pStyle w:val="Tablebody"/>
              <w:autoSpaceDE w:val="0"/>
              <w:autoSpaceDN w:val="0"/>
              <w:adjustRightInd w:val="0"/>
              <w:rPr>
                <w:i/>
              </w:rPr>
            </w:pPr>
            <w:r w:rsidRPr="000A176B">
              <w:rPr>
                <w:i/>
                <w:szCs w:val="24"/>
              </w:rPr>
              <w:t>Q</w:t>
            </w:r>
            <w:r w:rsidRPr="000A176B">
              <w:rPr>
                <w:position w:val="-6"/>
                <w:szCs w:val="24"/>
              </w:rPr>
              <w:t>serv</w:t>
            </w:r>
          </w:p>
        </w:tc>
        <w:tc>
          <w:tcPr>
            <w:tcW w:w="8732" w:type="dxa"/>
          </w:tcPr>
          <w:p w14:paraId="716BB2C9" w14:textId="75AA3CB1" w:rsidR="0088510D" w:rsidRPr="000A176B" w:rsidRDefault="0088510D" w:rsidP="000A176B">
            <w:pPr>
              <w:pStyle w:val="Tablebody"/>
              <w:autoSpaceDE w:val="0"/>
              <w:autoSpaceDN w:val="0"/>
              <w:adjustRightInd w:val="0"/>
            </w:pPr>
            <w:r w:rsidRPr="000A176B">
              <w:rPr>
                <w:szCs w:val="24"/>
              </w:rPr>
              <w:t xml:space="preserve">Load model corresponding to a service vehicle for footbridges (see </w:t>
            </w:r>
            <w:r w:rsidRPr="000A176B">
              <w:rPr>
                <w:rStyle w:val="citesec"/>
                <w:szCs w:val="24"/>
                <w:shd w:val="clear" w:color="auto" w:fill="auto"/>
              </w:rPr>
              <w:t>7.3.4</w:t>
            </w:r>
            <w:r w:rsidRPr="000A176B">
              <w:rPr>
                <w:szCs w:val="24"/>
              </w:rPr>
              <w:t>)</w:t>
            </w:r>
          </w:p>
        </w:tc>
      </w:tr>
      <w:tr w:rsidR="0088510D" w:rsidRPr="000A176B" w14:paraId="559B72DC" w14:textId="77777777" w:rsidTr="00476A84">
        <w:trPr>
          <w:cantSplit/>
        </w:trPr>
        <w:tc>
          <w:tcPr>
            <w:tcW w:w="1134" w:type="dxa"/>
          </w:tcPr>
          <w:p w14:paraId="3E2D0336" w14:textId="04309077" w:rsidR="0088510D" w:rsidRPr="000A176B" w:rsidRDefault="0088510D" w:rsidP="000A176B">
            <w:pPr>
              <w:pStyle w:val="Tablebody"/>
              <w:autoSpaceDE w:val="0"/>
              <w:autoSpaceDN w:val="0"/>
              <w:adjustRightInd w:val="0"/>
              <w:rPr>
                <w:i/>
              </w:rPr>
            </w:pPr>
            <w:r w:rsidRPr="000A176B">
              <w:rPr>
                <w:i/>
                <w:szCs w:val="24"/>
              </w:rPr>
              <w:t>Q</w:t>
            </w:r>
            <w:r w:rsidRPr="000A176B">
              <w:rPr>
                <w:position w:val="-6"/>
                <w:szCs w:val="24"/>
              </w:rPr>
              <w:t>sv1</w:t>
            </w:r>
          </w:p>
        </w:tc>
        <w:tc>
          <w:tcPr>
            <w:tcW w:w="8732" w:type="dxa"/>
          </w:tcPr>
          <w:p w14:paraId="5FE0FECA" w14:textId="383D64D5" w:rsidR="0088510D" w:rsidRPr="000A176B" w:rsidRDefault="0088510D" w:rsidP="000A176B">
            <w:pPr>
              <w:pStyle w:val="Tablebody"/>
              <w:autoSpaceDE w:val="0"/>
              <w:autoSpaceDN w:val="0"/>
              <w:adjustRightInd w:val="0"/>
            </w:pPr>
            <w:r w:rsidRPr="000A176B">
              <w:rPr>
                <w:szCs w:val="24"/>
              </w:rPr>
              <w:t xml:space="preserve">Characteristic value of the axle load group of a service vehicle (see </w:t>
            </w:r>
            <w:r w:rsidRPr="000A176B">
              <w:rPr>
                <w:rStyle w:val="citesec"/>
                <w:szCs w:val="24"/>
                <w:shd w:val="clear" w:color="auto" w:fill="auto"/>
              </w:rPr>
              <w:t>7.6.3</w:t>
            </w:r>
            <w:r w:rsidRPr="000A176B">
              <w:rPr>
                <w:szCs w:val="24"/>
              </w:rPr>
              <w:t>)</w:t>
            </w:r>
          </w:p>
        </w:tc>
      </w:tr>
      <w:tr w:rsidR="0088510D" w:rsidRPr="000A176B" w14:paraId="5B86C29E" w14:textId="77777777" w:rsidTr="00476A84">
        <w:trPr>
          <w:cantSplit/>
        </w:trPr>
        <w:tc>
          <w:tcPr>
            <w:tcW w:w="1134" w:type="dxa"/>
          </w:tcPr>
          <w:p w14:paraId="479235D7" w14:textId="4ACE5F4C" w:rsidR="0088510D" w:rsidRPr="000A176B" w:rsidRDefault="0088510D" w:rsidP="000A176B">
            <w:pPr>
              <w:pStyle w:val="Tablebody"/>
              <w:autoSpaceDE w:val="0"/>
              <w:autoSpaceDN w:val="0"/>
              <w:adjustRightInd w:val="0"/>
            </w:pPr>
            <w:r w:rsidRPr="000A176B">
              <w:rPr>
                <w:i/>
                <w:szCs w:val="24"/>
              </w:rPr>
              <w:t>Q</w:t>
            </w:r>
            <w:r w:rsidRPr="000A176B">
              <w:rPr>
                <w:position w:val="-6"/>
                <w:szCs w:val="24"/>
              </w:rPr>
              <w:t>tk</w:t>
            </w:r>
          </w:p>
        </w:tc>
        <w:tc>
          <w:tcPr>
            <w:tcW w:w="8732" w:type="dxa"/>
          </w:tcPr>
          <w:p w14:paraId="4F2863BA" w14:textId="06EAD918" w:rsidR="0088510D" w:rsidRPr="000A176B" w:rsidRDefault="0088510D" w:rsidP="000A176B">
            <w:pPr>
              <w:pStyle w:val="Tablebody"/>
              <w:autoSpaceDE w:val="0"/>
              <w:autoSpaceDN w:val="0"/>
              <w:adjustRightInd w:val="0"/>
            </w:pPr>
            <w:r w:rsidRPr="000A176B">
              <w:rPr>
                <w:szCs w:val="24"/>
              </w:rPr>
              <w:t>Magnitude of the characteristic transverse or centrifugal forces on road bridges</w:t>
            </w:r>
          </w:p>
        </w:tc>
      </w:tr>
      <w:tr w:rsidR="0088510D" w:rsidRPr="000A176B" w14:paraId="4D9BD6EC" w14:textId="77777777" w:rsidTr="00476A84">
        <w:trPr>
          <w:cantSplit/>
        </w:trPr>
        <w:tc>
          <w:tcPr>
            <w:tcW w:w="1134" w:type="dxa"/>
          </w:tcPr>
          <w:p w14:paraId="5BE4FE64" w14:textId="1656025A" w:rsidR="0088510D" w:rsidRPr="000A176B" w:rsidRDefault="0088510D" w:rsidP="000A176B">
            <w:pPr>
              <w:pStyle w:val="Tablebody"/>
              <w:autoSpaceDE w:val="0"/>
              <w:autoSpaceDN w:val="0"/>
              <w:adjustRightInd w:val="0"/>
              <w:rPr>
                <w:i/>
              </w:rPr>
            </w:pPr>
            <w:r w:rsidRPr="000A176B">
              <w:rPr>
                <w:i/>
                <w:szCs w:val="24"/>
              </w:rPr>
              <w:t>Q</w:t>
            </w:r>
            <w:r w:rsidRPr="000A176B">
              <w:rPr>
                <w:position w:val="-6"/>
                <w:szCs w:val="24"/>
              </w:rPr>
              <w:t>trk</w:t>
            </w:r>
          </w:p>
        </w:tc>
        <w:tc>
          <w:tcPr>
            <w:tcW w:w="8732" w:type="dxa"/>
          </w:tcPr>
          <w:p w14:paraId="7B0017BE" w14:textId="588597DC" w:rsidR="0088510D" w:rsidRPr="000A176B" w:rsidRDefault="0088510D" w:rsidP="000A176B">
            <w:pPr>
              <w:pStyle w:val="Tablebody"/>
              <w:autoSpaceDE w:val="0"/>
              <w:autoSpaceDN w:val="0"/>
              <w:adjustRightInd w:val="0"/>
            </w:pPr>
            <w:r w:rsidRPr="000A176B">
              <w:rPr>
                <w:szCs w:val="24"/>
              </w:rPr>
              <w:t>Transverse braking force on road bridges</w:t>
            </w:r>
          </w:p>
        </w:tc>
      </w:tr>
      <w:tr w:rsidR="0088510D" w:rsidRPr="000A176B" w14:paraId="20D56213" w14:textId="77777777" w:rsidTr="00476A84">
        <w:trPr>
          <w:cantSplit/>
        </w:trPr>
        <w:tc>
          <w:tcPr>
            <w:tcW w:w="1134" w:type="dxa"/>
          </w:tcPr>
          <w:p w14:paraId="6E910229" w14:textId="447E1D96" w:rsidR="0088510D" w:rsidRPr="000A176B" w:rsidRDefault="0088510D" w:rsidP="000A176B">
            <w:pPr>
              <w:pStyle w:val="Tablebody"/>
              <w:autoSpaceDE w:val="0"/>
              <w:autoSpaceDN w:val="0"/>
              <w:adjustRightInd w:val="0"/>
              <w:rPr>
                <w:i/>
              </w:rPr>
            </w:pPr>
            <w:r w:rsidRPr="000A176B">
              <w:rPr>
                <w:i/>
                <w:szCs w:val="24"/>
              </w:rPr>
              <w:t>S</w:t>
            </w:r>
          </w:p>
        </w:tc>
        <w:tc>
          <w:tcPr>
            <w:tcW w:w="8732" w:type="dxa"/>
          </w:tcPr>
          <w:p w14:paraId="4C0CC459" w14:textId="34160669" w:rsidR="0088510D" w:rsidRPr="000A176B" w:rsidRDefault="0088510D" w:rsidP="000A176B">
            <w:pPr>
              <w:pStyle w:val="Tablebody"/>
              <w:autoSpaceDE w:val="0"/>
              <w:autoSpaceDN w:val="0"/>
              <w:adjustRightInd w:val="0"/>
            </w:pPr>
            <w:r w:rsidRPr="000A176B">
              <w:rPr>
                <w:szCs w:val="24"/>
              </w:rPr>
              <w:t>Area of loaded surface</w:t>
            </w:r>
          </w:p>
        </w:tc>
      </w:tr>
      <w:tr w:rsidR="0088510D" w:rsidRPr="000A176B" w14:paraId="7485CAC7" w14:textId="77777777" w:rsidTr="00476A84">
        <w:trPr>
          <w:cantSplit/>
        </w:trPr>
        <w:tc>
          <w:tcPr>
            <w:tcW w:w="1134" w:type="dxa"/>
          </w:tcPr>
          <w:p w14:paraId="35204147" w14:textId="20B12687" w:rsidR="0088510D" w:rsidRPr="000A176B" w:rsidRDefault="0088510D" w:rsidP="000A176B">
            <w:pPr>
              <w:pStyle w:val="Tablebody"/>
              <w:autoSpaceDE w:val="0"/>
              <w:autoSpaceDN w:val="0"/>
              <w:adjustRightInd w:val="0"/>
              <w:rPr>
                <w:i/>
              </w:rPr>
            </w:pPr>
            <w:r w:rsidRPr="000A176B">
              <w:rPr>
                <w:i/>
                <w:szCs w:val="24"/>
              </w:rPr>
              <w:t>TC</w:t>
            </w:r>
          </w:p>
        </w:tc>
        <w:tc>
          <w:tcPr>
            <w:tcW w:w="8732" w:type="dxa"/>
          </w:tcPr>
          <w:p w14:paraId="31751A7C" w14:textId="1E6FD8C3" w:rsidR="0088510D" w:rsidRPr="000A176B" w:rsidRDefault="0088510D" w:rsidP="000A176B">
            <w:pPr>
              <w:pStyle w:val="Tablebody"/>
              <w:autoSpaceDE w:val="0"/>
              <w:autoSpaceDN w:val="0"/>
              <w:adjustRightInd w:val="0"/>
            </w:pPr>
            <w:r w:rsidRPr="000A176B">
              <w:rPr>
                <w:szCs w:val="24"/>
              </w:rPr>
              <w:t>Pedestrian traffic class</w:t>
            </w:r>
          </w:p>
        </w:tc>
      </w:tr>
      <w:tr w:rsidR="0088510D" w:rsidRPr="000A176B" w14:paraId="66A76C16" w14:textId="77777777" w:rsidTr="00476A84">
        <w:trPr>
          <w:cantSplit/>
        </w:trPr>
        <w:tc>
          <w:tcPr>
            <w:tcW w:w="1134" w:type="dxa"/>
          </w:tcPr>
          <w:p w14:paraId="4BC13C4A" w14:textId="1386C08F" w:rsidR="0088510D" w:rsidRPr="000A176B" w:rsidRDefault="0088510D" w:rsidP="000A176B">
            <w:pPr>
              <w:pStyle w:val="Tablebody"/>
              <w:autoSpaceDE w:val="0"/>
              <w:autoSpaceDN w:val="0"/>
              <w:adjustRightInd w:val="0"/>
              <w:rPr>
                <w:i/>
              </w:rPr>
            </w:pPr>
            <w:r w:rsidRPr="000A176B">
              <w:rPr>
                <w:i/>
                <w:szCs w:val="24"/>
              </w:rPr>
              <w:t>TS</w:t>
            </w:r>
          </w:p>
        </w:tc>
        <w:tc>
          <w:tcPr>
            <w:tcW w:w="8732" w:type="dxa"/>
          </w:tcPr>
          <w:p w14:paraId="4F32B06F" w14:textId="75F22BFB" w:rsidR="0088510D" w:rsidRPr="000A176B" w:rsidRDefault="0088510D" w:rsidP="000A176B">
            <w:pPr>
              <w:pStyle w:val="Tablebody"/>
              <w:autoSpaceDE w:val="0"/>
              <w:autoSpaceDN w:val="0"/>
              <w:adjustRightInd w:val="0"/>
            </w:pPr>
            <w:r w:rsidRPr="000A176B">
              <w:rPr>
                <w:szCs w:val="24"/>
              </w:rPr>
              <w:t>Tandem system for Load Model 1</w:t>
            </w:r>
          </w:p>
        </w:tc>
      </w:tr>
      <w:tr w:rsidR="0088510D" w:rsidRPr="000A176B" w14:paraId="3F44D838" w14:textId="77777777" w:rsidTr="00476A84">
        <w:trPr>
          <w:cantSplit/>
        </w:trPr>
        <w:tc>
          <w:tcPr>
            <w:tcW w:w="1134" w:type="dxa"/>
          </w:tcPr>
          <w:p w14:paraId="3FEA790F" w14:textId="059D7FC8" w:rsidR="0088510D" w:rsidRPr="000A176B" w:rsidRDefault="0088510D" w:rsidP="000A176B">
            <w:pPr>
              <w:pStyle w:val="Tablebody"/>
              <w:autoSpaceDE w:val="0"/>
              <w:autoSpaceDN w:val="0"/>
              <w:adjustRightInd w:val="0"/>
              <w:rPr>
                <w:i/>
              </w:rPr>
            </w:pPr>
            <w:r w:rsidRPr="000A176B">
              <w:rPr>
                <w:i/>
                <w:szCs w:val="24"/>
              </w:rPr>
              <w:t>UDL</w:t>
            </w:r>
          </w:p>
        </w:tc>
        <w:tc>
          <w:tcPr>
            <w:tcW w:w="8732" w:type="dxa"/>
          </w:tcPr>
          <w:p w14:paraId="213311F6" w14:textId="67DA3607" w:rsidR="0088510D" w:rsidRPr="000A176B" w:rsidRDefault="0088510D" w:rsidP="000A176B">
            <w:pPr>
              <w:pStyle w:val="Tablebody"/>
              <w:autoSpaceDE w:val="0"/>
              <w:autoSpaceDN w:val="0"/>
              <w:adjustRightInd w:val="0"/>
            </w:pPr>
            <w:r w:rsidRPr="000A176B">
              <w:rPr>
                <w:szCs w:val="24"/>
              </w:rPr>
              <w:t>Uniformly distributed load for Load Model 1</w:t>
            </w:r>
          </w:p>
        </w:tc>
      </w:tr>
    </w:tbl>
    <w:p w14:paraId="4043DD17" w14:textId="52EE53ED" w:rsidR="0088510D" w:rsidRPr="000A176B" w:rsidRDefault="0088510D" w:rsidP="000A176B">
      <w:pPr>
        <w:pStyle w:val="a8"/>
        <w:keepNext/>
        <w:autoSpaceDE w:val="0"/>
        <w:autoSpaceDN w:val="0"/>
        <w:adjustRightInd w:val="0"/>
        <w:spacing w:before="120"/>
        <w:rPr>
          <w:szCs w:val="24"/>
        </w:rPr>
      </w:pPr>
      <w:r w:rsidRPr="000A176B">
        <w:rPr>
          <w:i/>
          <w:szCs w:val="24"/>
        </w:rPr>
        <w:lastRenderedPageBreak/>
        <w:t>Latin lower case letters</w:t>
      </w:r>
    </w:p>
    <w:tbl>
      <w:tblPr>
        <w:tblW w:w="9866" w:type="dxa"/>
        <w:tblLayout w:type="fixed"/>
        <w:tblCellMar>
          <w:left w:w="56" w:type="dxa"/>
          <w:right w:w="56" w:type="dxa"/>
        </w:tblCellMar>
        <w:tblLook w:val="0000" w:firstRow="0" w:lastRow="0" w:firstColumn="0" w:lastColumn="0" w:noHBand="0" w:noVBand="0"/>
      </w:tblPr>
      <w:tblGrid>
        <w:gridCol w:w="1134"/>
        <w:gridCol w:w="8732"/>
      </w:tblGrid>
      <w:tr w:rsidR="0088510D" w:rsidRPr="000A176B" w14:paraId="0E83E48C" w14:textId="77777777" w:rsidTr="00B76BDE">
        <w:trPr>
          <w:cantSplit/>
        </w:trPr>
        <w:tc>
          <w:tcPr>
            <w:tcW w:w="1134" w:type="dxa"/>
          </w:tcPr>
          <w:p w14:paraId="4CC7FBB3" w14:textId="6BDB8F02" w:rsidR="0088510D" w:rsidRPr="000A176B" w:rsidRDefault="0088510D" w:rsidP="000A176B">
            <w:pPr>
              <w:pStyle w:val="Tablebody"/>
              <w:autoSpaceDE w:val="0"/>
              <w:autoSpaceDN w:val="0"/>
              <w:adjustRightInd w:val="0"/>
              <w:rPr>
                <w:i/>
              </w:rPr>
            </w:pPr>
            <w:r w:rsidRPr="000A176B">
              <w:rPr>
                <w:i/>
                <w:szCs w:val="24"/>
              </w:rPr>
              <w:t>d</w:t>
            </w:r>
          </w:p>
        </w:tc>
        <w:tc>
          <w:tcPr>
            <w:tcW w:w="8732" w:type="dxa"/>
          </w:tcPr>
          <w:p w14:paraId="2F0FDC51" w14:textId="27506D97" w:rsidR="0088510D" w:rsidRPr="000A176B" w:rsidRDefault="0088510D" w:rsidP="000A176B">
            <w:pPr>
              <w:pStyle w:val="Tablebody"/>
              <w:autoSpaceDE w:val="0"/>
              <w:autoSpaceDN w:val="0"/>
              <w:adjustRightInd w:val="0"/>
            </w:pPr>
            <w:r w:rsidRPr="000A176B">
              <w:rPr>
                <w:szCs w:val="24"/>
              </w:rPr>
              <w:t>Density of pedestrians</w:t>
            </w:r>
          </w:p>
        </w:tc>
      </w:tr>
      <w:tr w:rsidR="0088510D" w:rsidRPr="000A176B" w14:paraId="50422D4E" w14:textId="77777777" w:rsidTr="00B76BDE">
        <w:trPr>
          <w:cantSplit/>
        </w:trPr>
        <w:tc>
          <w:tcPr>
            <w:tcW w:w="1134" w:type="dxa"/>
          </w:tcPr>
          <w:p w14:paraId="74E38F85" w14:textId="455A7895" w:rsidR="0088510D" w:rsidRPr="000A176B" w:rsidRDefault="0088510D" w:rsidP="000A176B">
            <w:pPr>
              <w:pStyle w:val="Tablebody"/>
              <w:autoSpaceDE w:val="0"/>
              <w:autoSpaceDN w:val="0"/>
              <w:adjustRightInd w:val="0"/>
            </w:pPr>
            <w:r w:rsidRPr="000A176B">
              <w:rPr>
                <w:i/>
                <w:szCs w:val="24"/>
              </w:rPr>
              <w:t>f</w:t>
            </w:r>
            <w:r w:rsidRPr="000A176B">
              <w:rPr>
                <w:position w:val="-6"/>
                <w:szCs w:val="24"/>
              </w:rPr>
              <w:t>s</w:t>
            </w:r>
          </w:p>
        </w:tc>
        <w:tc>
          <w:tcPr>
            <w:tcW w:w="8732" w:type="dxa"/>
          </w:tcPr>
          <w:p w14:paraId="5905D827" w14:textId="47C51F3C" w:rsidR="0088510D" w:rsidRPr="000A176B" w:rsidRDefault="0088510D" w:rsidP="000A176B">
            <w:pPr>
              <w:pStyle w:val="Tablebody"/>
              <w:autoSpaceDE w:val="0"/>
              <w:autoSpaceDN w:val="0"/>
              <w:adjustRightInd w:val="0"/>
            </w:pPr>
            <w:r w:rsidRPr="000A176B">
              <w:rPr>
                <w:szCs w:val="24"/>
              </w:rPr>
              <w:t>Step frequency</w:t>
            </w:r>
          </w:p>
        </w:tc>
      </w:tr>
      <w:tr w:rsidR="0088510D" w:rsidRPr="000A176B" w14:paraId="610D668F" w14:textId="77777777" w:rsidTr="00B76BDE">
        <w:trPr>
          <w:cantSplit/>
        </w:trPr>
        <w:tc>
          <w:tcPr>
            <w:tcW w:w="1134" w:type="dxa"/>
          </w:tcPr>
          <w:p w14:paraId="15D0DAB6" w14:textId="5E2F4DAF" w:rsidR="0088510D" w:rsidRPr="000A176B" w:rsidRDefault="0088510D" w:rsidP="000A176B">
            <w:pPr>
              <w:pStyle w:val="Tablebody"/>
              <w:autoSpaceDE w:val="0"/>
              <w:autoSpaceDN w:val="0"/>
              <w:adjustRightInd w:val="0"/>
            </w:pPr>
            <w:r w:rsidRPr="000A176B">
              <w:rPr>
                <w:i/>
                <w:szCs w:val="24"/>
              </w:rPr>
              <w:t>gr</w:t>
            </w:r>
            <w:r w:rsidRPr="000A176B">
              <w:rPr>
                <w:szCs w:val="24"/>
              </w:rPr>
              <w:t>i</w:t>
            </w:r>
          </w:p>
        </w:tc>
        <w:tc>
          <w:tcPr>
            <w:tcW w:w="8732" w:type="dxa"/>
          </w:tcPr>
          <w:p w14:paraId="086335A3" w14:textId="422815E9" w:rsidR="0088510D" w:rsidRPr="000A176B" w:rsidRDefault="0088510D" w:rsidP="000A176B">
            <w:pPr>
              <w:pStyle w:val="Tablebody"/>
              <w:autoSpaceDE w:val="0"/>
              <w:autoSpaceDN w:val="0"/>
              <w:adjustRightInd w:val="0"/>
            </w:pPr>
            <w:r w:rsidRPr="000A176B">
              <w:rPr>
                <w:szCs w:val="24"/>
              </w:rPr>
              <w:t xml:space="preserve">Group of loads, </w:t>
            </w:r>
            <w:r w:rsidRPr="000A176B">
              <w:rPr>
                <w:i/>
                <w:szCs w:val="24"/>
              </w:rPr>
              <w:t>i</w:t>
            </w:r>
            <w:r w:rsidRPr="000A176B">
              <w:rPr>
                <w:szCs w:val="24"/>
              </w:rPr>
              <w:t xml:space="preserve"> is a number (</w:t>
            </w:r>
            <w:r w:rsidRPr="000A176B">
              <w:rPr>
                <w:i/>
                <w:szCs w:val="24"/>
              </w:rPr>
              <w:t>i</w:t>
            </w:r>
            <w:r w:rsidRPr="000A176B">
              <w:rPr>
                <w:szCs w:val="24"/>
              </w:rPr>
              <w:t xml:space="preserve"> = 1 to </w:t>
            </w:r>
            <w:r w:rsidRPr="000A176B">
              <w:rPr>
                <w:i/>
                <w:szCs w:val="24"/>
              </w:rPr>
              <w:t>n</w:t>
            </w:r>
            <w:r w:rsidRPr="000A176B">
              <w:rPr>
                <w:szCs w:val="24"/>
              </w:rPr>
              <w:t>)</w:t>
            </w:r>
          </w:p>
        </w:tc>
      </w:tr>
      <w:tr w:rsidR="0088510D" w:rsidRPr="000A176B" w14:paraId="5705C93C" w14:textId="77777777" w:rsidTr="00B76BDE">
        <w:trPr>
          <w:cantSplit/>
        </w:trPr>
        <w:tc>
          <w:tcPr>
            <w:tcW w:w="1134" w:type="dxa"/>
          </w:tcPr>
          <w:p w14:paraId="5A246C91" w14:textId="7ADFE32F" w:rsidR="0088510D" w:rsidRPr="000A176B" w:rsidRDefault="0088510D" w:rsidP="000A176B">
            <w:pPr>
              <w:pStyle w:val="Tablebody"/>
              <w:autoSpaceDE w:val="0"/>
              <w:autoSpaceDN w:val="0"/>
              <w:adjustRightInd w:val="0"/>
              <w:rPr>
                <w:i/>
              </w:rPr>
            </w:pPr>
            <w:r w:rsidRPr="000A176B">
              <w:rPr>
                <w:i/>
                <w:szCs w:val="24"/>
              </w:rPr>
              <w:t>N</w:t>
            </w:r>
          </w:p>
        </w:tc>
        <w:tc>
          <w:tcPr>
            <w:tcW w:w="8732" w:type="dxa"/>
          </w:tcPr>
          <w:p w14:paraId="4265D0BD" w14:textId="2C6095BA" w:rsidR="0088510D" w:rsidRPr="000A176B" w:rsidRDefault="0088510D" w:rsidP="000A176B">
            <w:pPr>
              <w:pStyle w:val="Tablebody"/>
              <w:autoSpaceDE w:val="0"/>
              <w:autoSpaceDN w:val="0"/>
              <w:adjustRightInd w:val="0"/>
              <w:rPr>
                <w:i/>
              </w:rPr>
            </w:pPr>
            <w:r w:rsidRPr="000A176B">
              <w:rPr>
                <w:szCs w:val="24"/>
              </w:rPr>
              <w:t xml:space="preserve">Number of pedestrians on the loaded surface </w:t>
            </w:r>
            <w:r w:rsidRPr="000A176B">
              <w:rPr>
                <w:i/>
                <w:szCs w:val="24"/>
              </w:rPr>
              <w:t>S</w:t>
            </w:r>
          </w:p>
        </w:tc>
      </w:tr>
      <w:tr w:rsidR="0088510D" w:rsidRPr="000A176B" w14:paraId="12BB2C93" w14:textId="77777777" w:rsidTr="00B76BDE">
        <w:trPr>
          <w:cantSplit/>
        </w:trPr>
        <w:tc>
          <w:tcPr>
            <w:tcW w:w="1134" w:type="dxa"/>
          </w:tcPr>
          <w:p w14:paraId="1405F630" w14:textId="654C045E" w:rsidR="0088510D" w:rsidRPr="000A176B" w:rsidRDefault="0088510D" w:rsidP="000A176B">
            <w:pPr>
              <w:pStyle w:val="Tablebody"/>
              <w:autoSpaceDE w:val="0"/>
              <w:autoSpaceDN w:val="0"/>
              <w:adjustRightInd w:val="0"/>
            </w:pPr>
            <w:r w:rsidRPr="000A176B">
              <w:rPr>
                <w:i/>
                <w:szCs w:val="24"/>
              </w:rPr>
              <w:t>n</w:t>
            </w:r>
            <w:r w:rsidRPr="000A176B">
              <w:rPr>
                <w:szCs w:val="24"/>
              </w:rPr>
              <w:t>′</w:t>
            </w:r>
          </w:p>
        </w:tc>
        <w:tc>
          <w:tcPr>
            <w:tcW w:w="8732" w:type="dxa"/>
          </w:tcPr>
          <w:p w14:paraId="43C25EC9" w14:textId="59CCF666" w:rsidR="0088510D" w:rsidRPr="000A176B" w:rsidRDefault="0088510D" w:rsidP="000A176B">
            <w:pPr>
              <w:pStyle w:val="Tablebody"/>
              <w:autoSpaceDE w:val="0"/>
              <w:autoSpaceDN w:val="0"/>
              <w:adjustRightInd w:val="0"/>
              <w:rPr>
                <w:i/>
              </w:rPr>
            </w:pPr>
            <w:r w:rsidRPr="000A176B">
              <w:rPr>
                <w:szCs w:val="24"/>
              </w:rPr>
              <w:t xml:space="preserve">Equivalent number of pedestrians on the loaded surface </w:t>
            </w:r>
            <w:r w:rsidRPr="000A176B">
              <w:rPr>
                <w:i/>
                <w:szCs w:val="24"/>
              </w:rPr>
              <w:t>S</w:t>
            </w:r>
          </w:p>
        </w:tc>
      </w:tr>
      <w:tr w:rsidR="0088510D" w:rsidRPr="000A176B" w14:paraId="7ED20B00" w14:textId="77777777" w:rsidTr="00B76BDE">
        <w:trPr>
          <w:cantSplit/>
        </w:trPr>
        <w:tc>
          <w:tcPr>
            <w:tcW w:w="1134" w:type="dxa"/>
          </w:tcPr>
          <w:p w14:paraId="31A9B7EE" w14:textId="07DEDA54" w:rsidR="0088510D" w:rsidRPr="000A176B" w:rsidRDefault="0088510D" w:rsidP="000A176B">
            <w:pPr>
              <w:pStyle w:val="Tablebody"/>
              <w:autoSpaceDE w:val="0"/>
              <w:autoSpaceDN w:val="0"/>
              <w:adjustRightInd w:val="0"/>
            </w:pPr>
            <w:r w:rsidRPr="000A176B">
              <w:rPr>
                <w:i/>
                <w:szCs w:val="24"/>
              </w:rPr>
              <w:t>n</w:t>
            </w:r>
            <w:r w:rsidRPr="000A176B">
              <w:rPr>
                <w:position w:val="-6"/>
                <w:szCs w:val="24"/>
              </w:rPr>
              <w:t>1</w:t>
            </w:r>
          </w:p>
        </w:tc>
        <w:tc>
          <w:tcPr>
            <w:tcW w:w="8732" w:type="dxa"/>
          </w:tcPr>
          <w:p w14:paraId="5701E599" w14:textId="16A32BC9" w:rsidR="0088510D" w:rsidRPr="000A176B" w:rsidRDefault="0088510D" w:rsidP="000A176B">
            <w:pPr>
              <w:pStyle w:val="Tablebody"/>
              <w:autoSpaceDE w:val="0"/>
              <w:autoSpaceDN w:val="0"/>
              <w:adjustRightInd w:val="0"/>
            </w:pPr>
            <w:r w:rsidRPr="000A176B">
              <w:rPr>
                <w:szCs w:val="24"/>
              </w:rPr>
              <w:t>Number of notional lanes for a road bridge</w:t>
            </w:r>
          </w:p>
        </w:tc>
      </w:tr>
      <w:tr w:rsidR="0088510D" w:rsidRPr="000A176B" w14:paraId="5D52E7BC" w14:textId="77777777" w:rsidTr="00B76BDE">
        <w:trPr>
          <w:cantSplit/>
        </w:trPr>
        <w:tc>
          <w:tcPr>
            <w:tcW w:w="1134" w:type="dxa"/>
          </w:tcPr>
          <w:p w14:paraId="5AFCF8D5" w14:textId="278C30C7" w:rsidR="0088510D" w:rsidRPr="000A176B" w:rsidRDefault="0088510D" w:rsidP="000A176B">
            <w:pPr>
              <w:pStyle w:val="Tablebody"/>
              <w:autoSpaceDE w:val="0"/>
              <w:autoSpaceDN w:val="0"/>
              <w:adjustRightInd w:val="0"/>
              <w:rPr>
                <w:i/>
              </w:rPr>
            </w:pPr>
            <w:r w:rsidRPr="000A176B">
              <w:rPr>
                <w:i/>
                <w:szCs w:val="24"/>
              </w:rPr>
              <w:t>p</w:t>
            </w:r>
            <w:r w:rsidRPr="000A176B">
              <w:rPr>
                <w:position w:val="-6"/>
                <w:szCs w:val="24"/>
              </w:rPr>
              <w:t>w</w:t>
            </w:r>
            <w:r w:rsidRPr="000A176B">
              <w:rPr>
                <w:szCs w:val="24"/>
              </w:rPr>
              <w:t>(t)</w:t>
            </w:r>
          </w:p>
        </w:tc>
        <w:tc>
          <w:tcPr>
            <w:tcW w:w="8732" w:type="dxa"/>
          </w:tcPr>
          <w:p w14:paraId="35E2EAB5" w14:textId="1D5BF499" w:rsidR="0088510D" w:rsidRPr="000A176B" w:rsidRDefault="0088510D" w:rsidP="000A176B">
            <w:pPr>
              <w:pStyle w:val="Tablebody"/>
              <w:autoSpaceDE w:val="0"/>
              <w:autoSpaceDN w:val="0"/>
              <w:adjustRightInd w:val="0"/>
            </w:pPr>
            <w:r w:rsidRPr="000A176B">
              <w:rPr>
                <w:szCs w:val="24"/>
              </w:rPr>
              <w:t>Uniformly distributed harmonic load for pedestrian stream</w:t>
            </w:r>
          </w:p>
        </w:tc>
      </w:tr>
      <w:tr w:rsidR="0088510D" w:rsidRPr="000A176B" w14:paraId="11A3DFD7" w14:textId="77777777" w:rsidTr="00B76BDE">
        <w:trPr>
          <w:cantSplit/>
        </w:trPr>
        <w:tc>
          <w:tcPr>
            <w:tcW w:w="1134" w:type="dxa"/>
          </w:tcPr>
          <w:p w14:paraId="50910A29" w14:textId="294B5487" w:rsidR="0088510D" w:rsidRPr="000A176B" w:rsidRDefault="0088510D" w:rsidP="000A176B">
            <w:pPr>
              <w:pStyle w:val="Tablebody"/>
              <w:autoSpaceDE w:val="0"/>
              <w:autoSpaceDN w:val="0"/>
              <w:adjustRightInd w:val="0"/>
            </w:pPr>
            <w:r w:rsidRPr="000A176B">
              <w:rPr>
                <w:i/>
                <w:szCs w:val="24"/>
              </w:rPr>
              <w:t>q</w:t>
            </w:r>
            <w:r w:rsidRPr="000A176B">
              <w:rPr>
                <w:position w:val="-6"/>
                <w:szCs w:val="24"/>
              </w:rPr>
              <w:t>ek</w:t>
            </w:r>
          </w:p>
        </w:tc>
        <w:tc>
          <w:tcPr>
            <w:tcW w:w="8732" w:type="dxa"/>
          </w:tcPr>
          <w:p w14:paraId="673FB231" w14:textId="4C017D65" w:rsidR="0088510D" w:rsidRPr="000A176B" w:rsidRDefault="0088510D" w:rsidP="000A176B">
            <w:pPr>
              <w:pStyle w:val="Tablebody"/>
              <w:autoSpaceDE w:val="0"/>
              <w:autoSpaceDN w:val="0"/>
              <w:adjustRightInd w:val="0"/>
            </w:pPr>
            <w:r w:rsidRPr="000A176B">
              <w:rPr>
                <w:szCs w:val="24"/>
              </w:rPr>
              <w:t xml:space="preserve">Load model of a uniformly distributed load corresponding to traffic on road surface (see </w:t>
            </w:r>
            <w:r w:rsidRPr="000A176B">
              <w:rPr>
                <w:rStyle w:val="citesec"/>
                <w:szCs w:val="24"/>
                <w:shd w:val="clear" w:color="auto" w:fill="auto"/>
              </w:rPr>
              <w:t>6.9.2</w:t>
            </w:r>
            <w:r w:rsidRPr="000A176B">
              <w:rPr>
                <w:szCs w:val="24"/>
              </w:rPr>
              <w:t>)</w:t>
            </w:r>
          </w:p>
        </w:tc>
      </w:tr>
      <w:tr w:rsidR="0088510D" w:rsidRPr="000A176B" w14:paraId="22D63129" w14:textId="77777777" w:rsidTr="00B76BDE">
        <w:trPr>
          <w:cantSplit/>
        </w:trPr>
        <w:tc>
          <w:tcPr>
            <w:tcW w:w="1134" w:type="dxa"/>
          </w:tcPr>
          <w:p w14:paraId="56CEED02" w14:textId="40D5A1FC" w:rsidR="0088510D" w:rsidRPr="000A176B" w:rsidRDefault="0088510D" w:rsidP="000A176B">
            <w:pPr>
              <w:pStyle w:val="Tablebody"/>
              <w:autoSpaceDE w:val="0"/>
              <w:autoSpaceDN w:val="0"/>
              <w:adjustRightInd w:val="0"/>
            </w:pPr>
            <w:r w:rsidRPr="000A176B">
              <w:rPr>
                <w:i/>
                <w:szCs w:val="24"/>
              </w:rPr>
              <w:t>q</w:t>
            </w:r>
            <w:r w:rsidRPr="000A176B">
              <w:rPr>
                <w:position w:val="-6"/>
                <w:szCs w:val="24"/>
              </w:rPr>
              <w:t>fk</w:t>
            </w:r>
          </w:p>
        </w:tc>
        <w:tc>
          <w:tcPr>
            <w:tcW w:w="8732" w:type="dxa"/>
          </w:tcPr>
          <w:p w14:paraId="5B673E84" w14:textId="7F593312" w:rsidR="0088510D" w:rsidRPr="000A176B" w:rsidRDefault="0088510D" w:rsidP="000A176B">
            <w:pPr>
              <w:pStyle w:val="Tablebody"/>
              <w:autoSpaceDE w:val="0"/>
              <w:autoSpaceDN w:val="0"/>
              <w:adjustRightInd w:val="0"/>
            </w:pPr>
            <w:r w:rsidRPr="000A176B">
              <w:rPr>
                <w:szCs w:val="24"/>
              </w:rPr>
              <w:t>Characteristic vertical uniformly distributed load on footways or footbridges</w:t>
            </w:r>
          </w:p>
        </w:tc>
      </w:tr>
      <w:tr w:rsidR="0088510D" w:rsidRPr="000A176B" w14:paraId="4006C3E9" w14:textId="77777777" w:rsidTr="00B76BDE">
        <w:trPr>
          <w:cantSplit/>
        </w:trPr>
        <w:tc>
          <w:tcPr>
            <w:tcW w:w="1134" w:type="dxa"/>
          </w:tcPr>
          <w:p w14:paraId="0E28B841" w14:textId="3A48721C" w:rsidR="0088510D" w:rsidRPr="000A176B" w:rsidRDefault="0088510D" w:rsidP="000A176B">
            <w:pPr>
              <w:pStyle w:val="Tablebody"/>
              <w:autoSpaceDE w:val="0"/>
              <w:autoSpaceDN w:val="0"/>
              <w:adjustRightInd w:val="0"/>
            </w:pPr>
            <w:r w:rsidRPr="000A176B">
              <w:rPr>
                <w:i/>
                <w:szCs w:val="24"/>
              </w:rPr>
              <w:t>q</w:t>
            </w:r>
            <w:r w:rsidRPr="000A176B">
              <w:rPr>
                <w:position w:val="-6"/>
                <w:szCs w:val="24"/>
              </w:rPr>
              <w:t>ik</w:t>
            </w:r>
          </w:p>
        </w:tc>
        <w:tc>
          <w:tcPr>
            <w:tcW w:w="8732" w:type="dxa"/>
          </w:tcPr>
          <w:p w14:paraId="4B315E98" w14:textId="16B20FD6" w:rsidR="0088510D" w:rsidRPr="000A176B" w:rsidRDefault="0088510D" w:rsidP="000A176B">
            <w:pPr>
              <w:pStyle w:val="Tablebody"/>
              <w:autoSpaceDE w:val="0"/>
              <w:autoSpaceDN w:val="0"/>
              <w:adjustRightInd w:val="0"/>
            </w:pPr>
            <w:r w:rsidRPr="000A176B">
              <w:rPr>
                <w:szCs w:val="24"/>
              </w:rPr>
              <w:t xml:space="preserve">Magnitude of the characteristic vertical distributed load (Load Model 1) on notional lane number </w:t>
            </w:r>
            <w:r w:rsidRPr="000A176B">
              <w:rPr>
                <w:i/>
                <w:szCs w:val="24"/>
              </w:rPr>
              <w:t>i</w:t>
            </w:r>
            <w:r w:rsidRPr="000A176B">
              <w:rPr>
                <w:szCs w:val="24"/>
              </w:rPr>
              <w:t xml:space="preserve"> (</w:t>
            </w:r>
            <w:r w:rsidRPr="000A176B">
              <w:rPr>
                <w:i/>
                <w:szCs w:val="24"/>
              </w:rPr>
              <w:t>i</w:t>
            </w:r>
            <w:r w:rsidRPr="000A176B">
              <w:rPr>
                <w:szCs w:val="24"/>
              </w:rPr>
              <w:t> = 1, 2...) of a road bridge</w:t>
            </w:r>
          </w:p>
        </w:tc>
      </w:tr>
      <w:tr w:rsidR="0088510D" w:rsidRPr="000A176B" w14:paraId="1CAAAE61" w14:textId="77777777" w:rsidTr="00B76BDE">
        <w:trPr>
          <w:cantSplit/>
        </w:trPr>
        <w:tc>
          <w:tcPr>
            <w:tcW w:w="1134" w:type="dxa"/>
          </w:tcPr>
          <w:p w14:paraId="5E96A18D" w14:textId="562EB0C7" w:rsidR="0088510D" w:rsidRPr="000A176B" w:rsidRDefault="0088510D" w:rsidP="000A176B">
            <w:pPr>
              <w:pStyle w:val="Tablebody"/>
              <w:autoSpaceDE w:val="0"/>
              <w:autoSpaceDN w:val="0"/>
              <w:adjustRightInd w:val="0"/>
            </w:pPr>
            <w:r w:rsidRPr="000A176B">
              <w:rPr>
                <w:i/>
                <w:szCs w:val="24"/>
              </w:rPr>
              <w:t>q</w:t>
            </w:r>
            <w:r w:rsidRPr="000A176B">
              <w:rPr>
                <w:position w:val="-6"/>
                <w:szCs w:val="24"/>
              </w:rPr>
              <w:t>rk</w:t>
            </w:r>
          </w:p>
        </w:tc>
        <w:tc>
          <w:tcPr>
            <w:tcW w:w="8732" w:type="dxa"/>
          </w:tcPr>
          <w:p w14:paraId="53C08B3E" w14:textId="34623E59" w:rsidR="0088510D" w:rsidRPr="000A176B" w:rsidRDefault="0088510D" w:rsidP="000A176B">
            <w:pPr>
              <w:pStyle w:val="Tablebody"/>
              <w:autoSpaceDE w:val="0"/>
              <w:autoSpaceDN w:val="0"/>
              <w:adjustRightInd w:val="0"/>
            </w:pPr>
            <w:r w:rsidRPr="000A176B">
              <w:rPr>
                <w:szCs w:val="24"/>
              </w:rPr>
              <w:t>Magnitude of the characteristic vertical distributed load on the remaining area of the carriageway (Load Model 1)</w:t>
            </w:r>
          </w:p>
        </w:tc>
      </w:tr>
      <w:tr w:rsidR="0088510D" w:rsidRPr="000A176B" w14:paraId="703BE959" w14:textId="77777777" w:rsidTr="00B76BDE">
        <w:trPr>
          <w:cantSplit/>
        </w:trPr>
        <w:tc>
          <w:tcPr>
            <w:tcW w:w="1134" w:type="dxa"/>
          </w:tcPr>
          <w:p w14:paraId="5AF08572" w14:textId="5641BDE3" w:rsidR="0088510D" w:rsidRPr="000A176B" w:rsidRDefault="0088510D" w:rsidP="000A176B">
            <w:pPr>
              <w:pStyle w:val="Tablebody"/>
              <w:autoSpaceDE w:val="0"/>
              <w:autoSpaceDN w:val="0"/>
              <w:adjustRightInd w:val="0"/>
              <w:rPr>
                <w:i/>
              </w:rPr>
            </w:pPr>
            <w:r w:rsidRPr="000A176B">
              <w:rPr>
                <w:i/>
                <w:szCs w:val="24"/>
              </w:rPr>
              <w:t>r</w:t>
            </w:r>
          </w:p>
        </w:tc>
        <w:tc>
          <w:tcPr>
            <w:tcW w:w="8732" w:type="dxa"/>
          </w:tcPr>
          <w:p w14:paraId="5EFE7D5E" w14:textId="77777777" w:rsidR="0088510D" w:rsidRPr="000A176B" w:rsidRDefault="0088510D" w:rsidP="000A176B">
            <w:pPr>
              <w:pStyle w:val="Tablebody"/>
              <w:autoSpaceDE w:val="0"/>
              <w:autoSpaceDN w:val="0"/>
              <w:adjustRightInd w:val="0"/>
              <w:rPr>
                <w:szCs w:val="24"/>
              </w:rPr>
            </w:pPr>
            <w:r w:rsidRPr="000A176B">
              <w:rPr>
                <w:szCs w:val="24"/>
              </w:rPr>
              <w:t>Horizontal radius of a carriageway or track centreline,</w:t>
            </w:r>
          </w:p>
          <w:p w14:paraId="4FD9C3DE" w14:textId="641C687F" w:rsidR="0088510D" w:rsidRPr="000A176B" w:rsidRDefault="0088510D" w:rsidP="000A176B">
            <w:pPr>
              <w:pStyle w:val="Tablebody"/>
              <w:autoSpaceDE w:val="0"/>
              <w:autoSpaceDN w:val="0"/>
              <w:adjustRightInd w:val="0"/>
              <w:jc w:val="both"/>
            </w:pPr>
            <w:r w:rsidRPr="000A176B">
              <w:rPr>
                <w:szCs w:val="24"/>
              </w:rPr>
              <w:t>Transverse distance between wheel loads</w:t>
            </w:r>
          </w:p>
        </w:tc>
      </w:tr>
      <w:tr w:rsidR="0088510D" w:rsidRPr="000A176B" w14:paraId="7ADEEE31" w14:textId="77777777" w:rsidTr="00B76BDE">
        <w:trPr>
          <w:cantSplit/>
        </w:trPr>
        <w:tc>
          <w:tcPr>
            <w:tcW w:w="1134" w:type="dxa"/>
          </w:tcPr>
          <w:p w14:paraId="4573E308" w14:textId="7574E5A1" w:rsidR="0088510D" w:rsidRPr="000A176B" w:rsidRDefault="0088510D" w:rsidP="000A176B">
            <w:pPr>
              <w:pStyle w:val="Tablebody"/>
              <w:autoSpaceDE w:val="0"/>
              <w:autoSpaceDN w:val="0"/>
              <w:adjustRightInd w:val="0"/>
            </w:pPr>
            <w:r w:rsidRPr="000A176B">
              <w:rPr>
                <w:i/>
                <w:szCs w:val="24"/>
              </w:rPr>
              <w:t>v</w:t>
            </w:r>
            <w:r w:rsidRPr="000A176B">
              <w:rPr>
                <w:position w:val="-6"/>
                <w:szCs w:val="24"/>
              </w:rPr>
              <w:t>j</w:t>
            </w:r>
          </w:p>
        </w:tc>
        <w:tc>
          <w:tcPr>
            <w:tcW w:w="8732" w:type="dxa"/>
          </w:tcPr>
          <w:p w14:paraId="09D992BC" w14:textId="034D6D95" w:rsidR="0088510D" w:rsidRPr="000A176B" w:rsidRDefault="0088510D" w:rsidP="000A176B">
            <w:pPr>
              <w:pStyle w:val="Tablebody"/>
              <w:autoSpaceDE w:val="0"/>
              <w:autoSpaceDN w:val="0"/>
              <w:adjustRightInd w:val="0"/>
            </w:pPr>
            <w:r w:rsidRPr="000A176B">
              <w:rPr>
                <w:szCs w:val="24"/>
              </w:rPr>
              <w:t>Velocity of jogger</w:t>
            </w:r>
          </w:p>
        </w:tc>
      </w:tr>
      <w:tr w:rsidR="0088510D" w:rsidRPr="000A176B" w14:paraId="1BF5D84E" w14:textId="77777777" w:rsidTr="00B76BDE">
        <w:trPr>
          <w:cantSplit/>
        </w:trPr>
        <w:tc>
          <w:tcPr>
            <w:tcW w:w="1134" w:type="dxa"/>
          </w:tcPr>
          <w:p w14:paraId="5564BAF8" w14:textId="52CFEFC1" w:rsidR="0088510D" w:rsidRPr="000A176B" w:rsidRDefault="0088510D" w:rsidP="000A176B">
            <w:pPr>
              <w:pStyle w:val="Tablebody"/>
              <w:autoSpaceDE w:val="0"/>
              <w:autoSpaceDN w:val="0"/>
              <w:adjustRightInd w:val="0"/>
            </w:pPr>
            <w:r w:rsidRPr="000A176B">
              <w:rPr>
                <w:i/>
                <w:szCs w:val="24"/>
              </w:rPr>
              <w:t>v</w:t>
            </w:r>
            <w:r w:rsidRPr="000A176B">
              <w:rPr>
                <w:position w:val="-6"/>
                <w:szCs w:val="24"/>
              </w:rPr>
              <w:t>w</w:t>
            </w:r>
          </w:p>
        </w:tc>
        <w:tc>
          <w:tcPr>
            <w:tcW w:w="8732" w:type="dxa"/>
          </w:tcPr>
          <w:p w14:paraId="1465AEF6" w14:textId="79097C03" w:rsidR="0088510D" w:rsidRPr="000A176B" w:rsidRDefault="0088510D" w:rsidP="000A176B">
            <w:pPr>
              <w:pStyle w:val="Tablebody"/>
              <w:autoSpaceDE w:val="0"/>
              <w:autoSpaceDN w:val="0"/>
              <w:adjustRightInd w:val="0"/>
            </w:pPr>
            <w:r w:rsidRPr="000A176B">
              <w:rPr>
                <w:szCs w:val="24"/>
              </w:rPr>
              <w:t>Velocity of walking pedestrian</w:t>
            </w:r>
          </w:p>
        </w:tc>
      </w:tr>
      <w:tr w:rsidR="0088510D" w:rsidRPr="000A176B" w14:paraId="69CFDD10" w14:textId="77777777" w:rsidTr="00B76BDE">
        <w:trPr>
          <w:cantSplit/>
        </w:trPr>
        <w:tc>
          <w:tcPr>
            <w:tcW w:w="1134" w:type="dxa"/>
          </w:tcPr>
          <w:p w14:paraId="4177E002" w14:textId="594477DF" w:rsidR="0088510D" w:rsidRPr="000A176B" w:rsidRDefault="0088510D" w:rsidP="000A176B">
            <w:pPr>
              <w:pStyle w:val="Tablebody"/>
              <w:autoSpaceDE w:val="0"/>
              <w:autoSpaceDN w:val="0"/>
              <w:adjustRightInd w:val="0"/>
              <w:rPr>
                <w:i/>
              </w:rPr>
            </w:pPr>
            <w:r w:rsidRPr="000A176B">
              <w:rPr>
                <w:i/>
                <w:szCs w:val="24"/>
              </w:rPr>
              <w:t>w</w:t>
            </w:r>
          </w:p>
        </w:tc>
        <w:tc>
          <w:tcPr>
            <w:tcW w:w="8732" w:type="dxa"/>
          </w:tcPr>
          <w:p w14:paraId="2ED984FE" w14:textId="7834DCC1" w:rsidR="0088510D" w:rsidRPr="000A176B" w:rsidRDefault="0088510D" w:rsidP="000A176B">
            <w:pPr>
              <w:pStyle w:val="Tablebody"/>
              <w:autoSpaceDE w:val="0"/>
              <w:autoSpaceDN w:val="0"/>
              <w:adjustRightInd w:val="0"/>
            </w:pPr>
            <w:r w:rsidRPr="000A176B">
              <w:rPr>
                <w:szCs w:val="24"/>
              </w:rPr>
              <w:t xml:space="preserve">Carriageway width for a road bridge, including hard shoulders, hard strips and marker strips (see </w:t>
            </w:r>
            <w:r w:rsidRPr="000A176B">
              <w:rPr>
                <w:rStyle w:val="citesec"/>
                <w:szCs w:val="24"/>
                <w:shd w:val="clear" w:color="auto" w:fill="auto"/>
              </w:rPr>
              <w:t>6.2.3</w:t>
            </w:r>
            <w:r w:rsidRPr="000A176B">
              <w:rPr>
                <w:szCs w:val="24"/>
              </w:rPr>
              <w:t>(1))</w:t>
            </w:r>
          </w:p>
        </w:tc>
      </w:tr>
      <w:tr w:rsidR="0088510D" w:rsidRPr="000A176B" w14:paraId="0C7DD755" w14:textId="77777777" w:rsidTr="00B76BDE">
        <w:trPr>
          <w:cantSplit/>
        </w:trPr>
        <w:tc>
          <w:tcPr>
            <w:tcW w:w="1134" w:type="dxa"/>
          </w:tcPr>
          <w:p w14:paraId="66609204" w14:textId="4558784C" w:rsidR="0088510D" w:rsidRPr="000A176B" w:rsidRDefault="0088510D" w:rsidP="000A176B">
            <w:pPr>
              <w:pStyle w:val="Tablebody"/>
              <w:autoSpaceDE w:val="0"/>
              <w:autoSpaceDN w:val="0"/>
              <w:adjustRightInd w:val="0"/>
            </w:pPr>
            <w:r w:rsidRPr="000A176B">
              <w:rPr>
                <w:i/>
                <w:szCs w:val="24"/>
              </w:rPr>
              <w:t>w</w:t>
            </w:r>
            <w:r w:rsidRPr="000A176B">
              <w:rPr>
                <w:position w:val="-6"/>
                <w:szCs w:val="24"/>
              </w:rPr>
              <w:t>1</w:t>
            </w:r>
          </w:p>
        </w:tc>
        <w:tc>
          <w:tcPr>
            <w:tcW w:w="8732" w:type="dxa"/>
          </w:tcPr>
          <w:p w14:paraId="21CE902D" w14:textId="216037D8" w:rsidR="0088510D" w:rsidRPr="000A176B" w:rsidRDefault="0088510D" w:rsidP="000A176B">
            <w:pPr>
              <w:pStyle w:val="Tablebody"/>
              <w:autoSpaceDE w:val="0"/>
              <w:autoSpaceDN w:val="0"/>
              <w:adjustRightInd w:val="0"/>
            </w:pPr>
            <w:r w:rsidRPr="000A176B">
              <w:rPr>
                <w:szCs w:val="24"/>
              </w:rPr>
              <w:t>Width of a notional lane for a road bridge</w:t>
            </w:r>
          </w:p>
        </w:tc>
      </w:tr>
    </w:tbl>
    <w:p w14:paraId="6FF79D48" w14:textId="104FA5C5" w:rsidR="0088510D" w:rsidRPr="000A176B" w:rsidRDefault="0088510D" w:rsidP="000A176B">
      <w:pPr>
        <w:pStyle w:val="a8"/>
        <w:autoSpaceDE w:val="0"/>
        <w:autoSpaceDN w:val="0"/>
        <w:adjustRightInd w:val="0"/>
        <w:spacing w:before="120"/>
        <w:rPr>
          <w:szCs w:val="24"/>
        </w:rPr>
      </w:pPr>
      <w:r w:rsidRPr="000A176B">
        <w:rPr>
          <w:i/>
          <w:szCs w:val="24"/>
        </w:rPr>
        <w:t>Greek upper case letters</w:t>
      </w:r>
    </w:p>
    <w:tbl>
      <w:tblPr>
        <w:tblW w:w="9866" w:type="dxa"/>
        <w:tblLayout w:type="fixed"/>
        <w:tblCellMar>
          <w:left w:w="56" w:type="dxa"/>
          <w:right w:w="56" w:type="dxa"/>
        </w:tblCellMar>
        <w:tblLook w:val="0000" w:firstRow="0" w:lastRow="0" w:firstColumn="0" w:lastColumn="0" w:noHBand="0" w:noVBand="0"/>
      </w:tblPr>
      <w:tblGrid>
        <w:gridCol w:w="1134"/>
        <w:gridCol w:w="8732"/>
      </w:tblGrid>
      <w:tr w:rsidR="0088510D" w:rsidRPr="000A176B" w14:paraId="17F7657B" w14:textId="77777777" w:rsidTr="00B76BDE">
        <w:trPr>
          <w:cantSplit/>
        </w:trPr>
        <w:tc>
          <w:tcPr>
            <w:tcW w:w="1134" w:type="dxa"/>
          </w:tcPr>
          <w:p w14:paraId="5602C2AF" w14:textId="266EEC4A" w:rsidR="0088510D" w:rsidRPr="000A176B" w:rsidRDefault="0088510D" w:rsidP="000A176B">
            <w:pPr>
              <w:pStyle w:val="Tablebody"/>
              <w:autoSpaceDE w:val="0"/>
              <w:autoSpaceDN w:val="0"/>
              <w:adjustRightInd w:val="0"/>
              <w:rPr>
                <w:i/>
              </w:rPr>
            </w:pPr>
            <w:r w:rsidRPr="000A176B">
              <w:rPr>
                <w:szCs w:val="24"/>
              </w:rPr>
              <w:t>Δ</w:t>
            </w:r>
            <w:r w:rsidRPr="000A176B">
              <w:rPr>
                <w:i/>
                <w:szCs w:val="24"/>
              </w:rPr>
              <w:t>φ</w:t>
            </w:r>
            <w:r w:rsidRPr="000A176B">
              <w:rPr>
                <w:position w:val="-6"/>
                <w:szCs w:val="24"/>
              </w:rPr>
              <w:t>fat</w:t>
            </w:r>
          </w:p>
        </w:tc>
        <w:tc>
          <w:tcPr>
            <w:tcW w:w="8732" w:type="dxa"/>
          </w:tcPr>
          <w:p w14:paraId="42F3A46B" w14:textId="3057A402" w:rsidR="0088510D" w:rsidRPr="000A176B" w:rsidRDefault="0088510D" w:rsidP="000A176B">
            <w:pPr>
              <w:pStyle w:val="Tablebody"/>
              <w:autoSpaceDE w:val="0"/>
              <w:autoSpaceDN w:val="0"/>
              <w:adjustRightInd w:val="0"/>
            </w:pPr>
            <w:r w:rsidRPr="000A176B">
              <w:rPr>
                <w:szCs w:val="24"/>
              </w:rPr>
              <w:t xml:space="preserve">Additional dynamic amplification factor for fatigue near expansion joints (see </w:t>
            </w:r>
            <w:r w:rsidRPr="000A176B">
              <w:rPr>
                <w:rStyle w:val="citesec"/>
                <w:szCs w:val="24"/>
                <w:shd w:val="clear" w:color="auto" w:fill="auto"/>
              </w:rPr>
              <w:t>6.6.2</w:t>
            </w:r>
            <w:r w:rsidRPr="000A176B">
              <w:rPr>
                <w:szCs w:val="24"/>
              </w:rPr>
              <w:t>)</w:t>
            </w:r>
          </w:p>
        </w:tc>
      </w:tr>
    </w:tbl>
    <w:p w14:paraId="0F5DF46B" w14:textId="2B5B4A12" w:rsidR="0088510D" w:rsidRPr="000A176B" w:rsidRDefault="0088510D" w:rsidP="000A176B">
      <w:pPr>
        <w:pStyle w:val="a8"/>
        <w:autoSpaceDE w:val="0"/>
        <w:autoSpaceDN w:val="0"/>
        <w:adjustRightInd w:val="0"/>
        <w:spacing w:before="120"/>
        <w:rPr>
          <w:szCs w:val="24"/>
        </w:rPr>
      </w:pPr>
      <w:r w:rsidRPr="000A176B">
        <w:rPr>
          <w:i/>
          <w:szCs w:val="24"/>
        </w:rPr>
        <w:t>Greek lower case letters</w:t>
      </w:r>
    </w:p>
    <w:tbl>
      <w:tblPr>
        <w:tblW w:w="9866" w:type="dxa"/>
        <w:tblLayout w:type="fixed"/>
        <w:tblCellMar>
          <w:left w:w="56" w:type="dxa"/>
          <w:right w:w="56" w:type="dxa"/>
        </w:tblCellMar>
        <w:tblLook w:val="0000" w:firstRow="0" w:lastRow="0" w:firstColumn="0" w:lastColumn="0" w:noHBand="0" w:noVBand="0"/>
      </w:tblPr>
      <w:tblGrid>
        <w:gridCol w:w="1134"/>
        <w:gridCol w:w="8732"/>
      </w:tblGrid>
      <w:tr w:rsidR="0088510D" w:rsidRPr="000A176B" w14:paraId="38A58763" w14:textId="77777777" w:rsidTr="00B76BDE">
        <w:trPr>
          <w:cantSplit/>
        </w:trPr>
        <w:tc>
          <w:tcPr>
            <w:tcW w:w="1134" w:type="dxa"/>
          </w:tcPr>
          <w:p w14:paraId="335ADC7F" w14:textId="44FAC659" w:rsidR="0088510D" w:rsidRPr="000A176B" w:rsidRDefault="0088510D" w:rsidP="000A176B">
            <w:pPr>
              <w:pStyle w:val="Tablebody"/>
              <w:autoSpaceDE w:val="0"/>
              <w:autoSpaceDN w:val="0"/>
              <w:adjustRightInd w:val="0"/>
              <w:rPr>
                <w:i/>
              </w:rPr>
            </w:pPr>
            <w:r w:rsidRPr="000A176B">
              <w:rPr>
                <w:i/>
                <w:szCs w:val="24"/>
              </w:rPr>
              <w:t>α</w:t>
            </w:r>
            <w:r w:rsidRPr="000A176B">
              <w:rPr>
                <w:position w:val="-6"/>
                <w:szCs w:val="24"/>
              </w:rPr>
              <w:t>Qi</w:t>
            </w:r>
            <w:r w:rsidRPr="000A176B">
              <w:rPr>
                <w:szCs w:val="24"/>
              </w:rPr>
              <w:t xml:space="preserve">, </w:t>
            </w:r>
            <w:r w:rsidRPr="000A176B">
              <w:rPr>
                <w:i/>
                <w:szCs w:val="24"/>
              </w:rPr>
              <w:t>α</w:t>
            </w:r>
            <w:r w:rsidRPr="000A176B">
              <w:rPr>
                <w:position w:val="-6"/>
                <w:szCs w:val="24"/>
              </w:rPr>
              <w:t>qi</w:t>
            </w:r>
          </w:p>
        </w:tc>
        <w:tc>
          <w:tcPr>
            <w:tcW w:w="8732" w:type="dxa"/>
          </w:tcPr>
          <w:p w14:paraId="3FC9B806" w14:textId="13C9624C" w:rsidR="0088510D" w:rsidRPr="000A176B" w:rsidRDefault="0088510D" w:rsidP="000A176B">
            <w:pPr>
              <w:pStyle w:val="Tablebody"/>
              <w:autoSpaceDE w:val="0"/>
              <w:autoSpaceDN w:val="0"/>
              <w:adjustRightInd w:val="0"/>
            </w:pPr>
            <w:r w:rsidRPr="000A176B">
              <w:rPr>
                <w:szCs w:val="24"/>
              </w:rPr>
              <w:t xml:space="preserve">adjustment factors of some load models on lanes </w:t>
            </w:r>
            <w:r w:rsidRPr="000A176B">
              <w:rPr>
                <w:i/>
                <w:szCs w:val="24"/>
              </w:rPr>
              <w:t>i</w:t>
            </w:r>
            <w:r w:rsidRPr="000A176B">
              <w:rPr>
                <w:szCs w:val="24"/>
              </w:rPr>
              <w:t xml:space="preserve"> (</w:t>
            </w:r>
            <w:r w:rsidRPr="000A176B">
              <w:rPr>
                <w:i/>
                <w:szCs w:val="24"/>
              </w:rPr>
              <w:t>i</w:t>
            </w:r>
            <w:r w:rsidRPr="000A176B">
              <w:rPr>
                <w:szCs w:val="24"/>
              </w:rPr>
              <w:t xml:space="preserve"> = 1, 2...), defined in </w:t>
            </w:r>
            <w:r w:rsidRPr="000A176B">
              <w:rPr>
                <w:rStyle w:val="citesec"/>
                <w:szCs w:val="24"/>
                <w:shd w:val="clear" w:color="auto" w:fill="auto"/>
              </w:rPr>
              <w:t>6.3.2</w:t>
            </w:r>
          </w:p>
        </w:tc>
      </w:tr>
      <w:tr w:rsidR="0088510D" w:rsidRPr="000A176B" w14:paraId="7C1E8EAE" w14:textId="77777777" w:rsidTr="00B76BDE">
        <w:trPr>
          <w:cantSplit/>
        </w:trPr>
        <w:tc>
          <w:tcPr>
            <w:tcW w:w="1134" w:type="dxa"/>
          </w:tcPr>
          <w:p w14:paraId="4147A633" w14:textId="215747F2" w:rsidR="0088510D" w:rsidRPr="000A176B" w:rsidRDefault="0088510D" w:rsidP="000A176B">
            <w:pPr>
              <w:pStyle w:val="Tablebody"/>
              <w:autoSpaceDE w:val="0"/>
              <w:autoSpaceDN w:val="0"/>
              <w:adjustRightInd w:val="0"/>
            </w:pPr>
            <w:r w:rsidRPr="000A176B">
              <w:rPr>
                <w:i/>
                <w:szCs w:val="24"/>
              </w:rPr>
              <w:t>α</w:t>
            </w:r>
            <w:r w:rsidRPr="000A176B">
              <w:rPr>
                <w:position w:val="-6"/>
                <w:szCs w:val="24"/>
              </w:rPr>
              <w:t>qr</w:t>
            </w:r>
          </w:p>
        </w:tc>
        <w:tc>
          <w:tcPr>
            <w:tcW w:w="8732" w:type="dxa"/>
          </w:tcPr>
          <w:p w14:paraId="74BFC612" w14:textId="234BD286" w:rsidR="0088510D" w:rsidRPr="000A176B" w:rsidRDefault="0088510D" w:rsidP="000A176B">
            <w:pPr>
              <w:pStyle w:val="Tablebody"/>
              <w:autoSpaceDE w:val="0"/>
              <w:autoSpaceDN w:val="0"/>
              <w:adjustRightInd w:val="0"/>
            </w:pPr>
            <w:r w:rsidRPr="000A176B">
              <w:rPr>
                <w:szCs w:val="24"/>
              </w:rPr>
              <w:t xml:space="preserve">Adjustment factor of load models on the remaining area, defined in </w:t>
            </w:r>
            <w:r w:rsidRPr="000A176B">
              <w:rPr>
                <w:rStyle w:val="citesec"/>
                <w:szCs w:val="24"/>
                <w:shd w:val="clear" w:color="auto" w:fill="auto"/>
              </w:rPr>
              <w:t>6.3.2</w:t>
            </w:r>
          </w:p>
        </w:tc>
      </w:tr>
      <w:tr w:rsidR="0088510D" w:rsidRPr="000A176B" w14:paraId="56AD0218" w14:textId="77777777" w:rsidTr="00B76BDE">
        <w:trPr>
          <w:cantSplit/>
        </w:trPr>
        <w:tc>
          <w:tcPr>
            <w:tcW w:w="1134" w:type="dxa"/>
          </w:tcPr>
          <w:p w14:paraId="3B54AA03" w14:textId="6FADCED0" w:rsidR="0088510D" w:rsidRPr="000A176B" w:rsidRDefault="0088510D" w:rsidP="000A176B">
            <w:pPr>
              <w:pStyle w:val="Tablebody"/>
              <w:autoSpaceDE w:val="0"/>
              <w:autoSpaceDN w:val="0"/>
              <w:adjustRightInd w:val="0"/>
            </w:pPr>
            <w:r w:rsidRPr="000A176B">
              <w:rPr>
                <w:i/>
                <w:szCs w:val="24"/>
              </w:rPr>
              <w:t>β</w:t>
            </w:r>
            <w:r w:rsidRPr="000A176B">
              <w:rPr>
                <w:position w:val="-6"/>
                <w:szCs w:val="24"/>
              </w:rPr>
              <w:t>Q</w:t>
            </w:r>
          </w:p>
        </w:tc>
        <w:tc>
          <w:tcPr>
            <w:tcW w:w="8732" w:type="dxa"/>
          </w:tcPr>
          <w:p w14:paraId="3A0B1838" w14:textId="03B9502F" w:rsidR="0088510D" w:rsidRPr="000A176B" w:rsidRDefault="0088510D" w:rsidP="000A176B">
            <w:pPr>
              <w:pStyle w:val="Tablebody"/>
              <w:autoSpaceDE w:val="0"/>
              <w:autoSpaceDN w:val="0"/>
              <w:adjustRightInd w:val="0"/>
            </w:pPr>
            <w:r w:rsidRPr="000A176B">
              <w:rPr>
                <w:szCs w:val="24"/>
              </w:rPr>
              <w:t xml:space="preserve">Adjustment factor of Load Model 2 defined in </w:t>
            </w:r>
            <w:r w:rsidRPr="000A176B">
              <w:rPr>
                <w:rStyle w:val="citesec"/>
                <w:szCs w:val="24"/>
                <w:shd w:val="clear" w:color="auto" w:fill="auto"/>
              </w:rPr>
              <w:t>6.3.3</w:t>
            </w:r>
          </w:p>
        </w:tc>
      </w:tr>
      <w:tr w:rsidR="0088510D" w:rsidRPr="000A176B" w14:paraId="510592C2" w14:textId="77777777" w:rsidTr="00B76BDE">
        <w:trPr>
          <w:cantSplit/>
        </w:trPr>
        <w:tc>
          <w:tcPr>
            <w:tcW w:w="1134" w:type="dxa"/>
          </w:tcPr>
          <w:p w14:paraId="4636462F" w14:textId="5A9AD8ED" w:rsidR="0088510D" w:rsidRPr="000A176B" w:rsidRDefault="0088510D" w:rsidP="000A176B">
            <w:pPr>
              <w:pStyle w:val="Tablebody"/>
              <w:autoSpaceDE w:val="0"/>
              <w:autoSpaceDN w:val="0"/>
              <w:adjustRightInd w:val="0"/>
              <w:rPr>
                <w:i/>
              </w:rPr>
            </w:pPr>
            <w:r w:rsidRPr="000A176B">
              <w:rPr>
                <w:i/>
                <w:szCs w:val="24"/>
              </w:rPr>
              <w:t>φ</w:t>
            </w:r>
            <w:r w:rsidRPr="000A176B">
              <w:rPr>
                <w:position w:val="-6"/>
                <w:szCs w:val="24"/>
              </w:rPr>
              <w:t>fat</w:t>
            </w:r>
          </w:p>
        </w:tc>
        <w:tc>
          <w:tcPr>
            <w:tcW w:w="8732" w:type="dxa"/>
          </w:tcPr>
          <w:p w14:paraId="2B2F4F65" w14:textId="36B38EAB" w:rsidR="0088510D" w:rsidRPr="000A176B" w:rsidRDefault="0088510D" w:rsidP="000A176B">
            <w:pPr>
              <w:pStyle w:val="Tablebody"/>
              <w:autoSpaceDE w:val="0"/>
              <w:autoSpaceDN w:val="0"/>
              <w:adjustRightInd w:val="0"/>
            </w:pPr>
            <w:r w:rsidRPr="000A176B">
              <w:rPr>
                <w:szCs w:val="24"/>
              </w:rPr>
              <w:t xml:space="preserve">Dynamic amplification factor for fatigue (see </w:t>
            </w:r>
            <w:r w:rsidRPr="000A176B">
              <w:rPr>
                <w:rStyle w:val="citeapp"/>
                <w:szCs w:val="24"/>
                <w:shd w:val="clear" w:color="auto" w:fill="auto"/>
              </w:rPr>
              <w:t>Annex B</w:t>
            </w:r>
            <w:r w:rsidRPr="000A176B">
              <w:rPr>
                <w:szCs w:val="24"/>
              </w:rPr>
              <w:t>)</w:t>
            </w:r>
          </w:p>
        </w:tc>
      </w:tr>
      <w:tr w:rsidR="0088510D" w:rsidRPr="000A176B" w14:paraId="770B9B64" w14:textId="77777777" w:rsidTr="00B76BDE">
        <w:trPr>
          <w:cantSplit/>
        </w:trPr>
        <w:tc>
          <w:tcPr>
            <w:tcW w:w="1134" w:type="dxa"/>
          </w:tcPr>
          <w:p w14:paraId="5DDBF7BD" w14:textId="4DD13DDB" w:rsidR="0088510D" w:rsidRPr="000A176B" w:rsidRDefault="0088510D" w:rsidP="000A176B">
            <w:pPr>
              <w:pStyle w:val="Tablebody"/>
              <w:autoSpaceDE w:val="0"/>
              <w:autoSpaceDN w:val="0"/>
              <w:adjustRightInd w:val="0"/>
              <w:rPr>
                <w:i/>
              </w:rPr>
            </w:pPr>
            <w:r w:rsidRPr="000A176B">
              <w:rPr>
                <w:i/>
                <w:szCs w:val="24"/>
              </w:rPr>
              <w:t>ξ</w:t>
            </w:r>
          </w:p>
        </w:tc>
        <w:tc>
          <w:tcPr>
            <w:tcW w:w="8732" w:type="dxa"/>
          </w:tcPr>
          <w:p w14:paraId="5ABBF0A4" w14:textId="4B5BEE88" w:rsidR="0088510D" w:rsidRPr="000A176B" w:rsidRDefault="0088510D" w:rsidP="000A176B">
            <w:pPr>
              <w:pStyle w:val="Tablebody"/>
              <w:autoSpaceDE w:val="0"/>
              <w:autoSpaceDN w:val="0"/>
              <w:adjustRightInd w:val="0"/>
            </w:pPr>
            <w:r w:rsidRPr="000A176B">
              <w:rPr>
                <w:szCs w:val="24"/>
              </w:rPr>
              <w:t>Structural damping ratio</w:t>
            </w:r>
          </w:p>
        </w:tc>
      </w:tr>
      <w:tr w:rsidR="0088510D" w:rsidRPr="000A176B" w14:paraId="268A5116" w14:textId="77777777" w:rsidTr="00B76BDE">
        <w:trPr>
          <w:cantSplit/>
        </w:trPr>
        <w:tc>
          <w:tcPr>
            <w:tcW w:w="1134" w:type="dxa"/>
          </w:tcPr>
          <w:p w14:paraId="1355470A" w14:textId="3040DE84" w:rsidR="0088510D" w:rsidRPr="000A176B" w:rsidRDefault="0088510D" w:rsidP="000A176B">
            <w:pPr>
              <w:pStyle w:val="Tablebody"/>
              <w:autoSpaceDE w:val="0"/>
              <w:autoSpaceDN w:val="0"/>
              <w:adjustRightInd w:val="0"/>
            </w:pPr>
            <w:r w:rsidRPr="000A176B">
              <w:rPr>
                <w:i/>
                <w:szCs w:val="24"/>
              </w:rPr>
              <w:t>ψ</w:t>
            </w:r>
            <w:r w:rsidRPr="000A176B">
              <w:rPr>
                <w:position w:val="-6"/>
                <w:szCs w:val="24"/>
              </w:rPr>
              <w:t>j</w:t>
            </w:r>
          </w:p>
        </w:tc>
        <w:tc>
          <w:tcPr>
            <w:tcW w:w="8732" w:type="dxa"/>
          </w:tcPr>
          <w:p w14:paraId="4992F9EA" w14:textId="1F228D2F" w:rsidR="0088510D" w:rsidRPr="000A176B" w:rsidRDefault="0088510D" w:rsidP="000A176B">
            <w:pPr>
              <w:pStyle w:val="Tablebody"/>
              <w:autoSpaceDE w:val="0"/>
              <w:autoSpaceDN w:val="0"/>
              <w:adjustRightInd w:val="0"/>
            </w:pPr>
            <w:r w:rsidRPr="000A176B">
              <w:rPr>
                <w:szCs w:val="24"/>
              </w:rPr>
              <w:t>Reduction coefficient taking into account the probability that the footfall frequency (jogging) approaches the critical range of natural frequencies under consideration</w:t>
            </w:r>
          </w:p>
        </w:tc>
      </w:tr>
      <w:tr w:rsidR="0088510D" w:rsidRPr="000A176B" w14:paraId="53E3EAE4" w14:textId="77777777" w:rsidTr="00B76BDE">
        <w:trPr>
          <w:cantSplit/>
        </w:trPr>
        <w:tc>
          <w:tcPr>
            <w:tcW w:w="1134" w:type="dxa"/>
          </w:tcPr>
          <w:p w14:paraId="235592FC" w14:textId="761C2121" w:rsidR="0088510D" w:rsidRPr="000A176B" w:rsidRDefault="0088510D" w:rsidP="000A176B">
            <w:pPr>
              <w:pStyle w:val="Tablebody"/>
              <w:autoSpaceDE w:val="0"/>
              <w:autoSpaceDN w:val="0"/>
              <w:adjustRightInd w:val="0"/>
            </w:pPr>
            <w:r w:rsidRPr="000A176B">
              <w:rPr>
                <w:i/>
                <w:szCs w:val="24"/>
              </w:rPr>
              <w:t>ψ</w:t>
            </w:r>
            <w:r w:rsidRPr="000A176B">
              <w:rPr>
                <w:position w:val="-6"/>
                <w:szCs w:val="24"/>
              </w:rPr>
              <w:t>w</w:t>
            </w:r>
          </w:p>
        </w:tc>
        <w:tc>
          <w:tcPr>
            <w:tcW w:w="8732" w:type="dxa"/>
          </w:tcPr>
          <w:p w14:paraId="24F486CB" w14:textId="008287A5" w:rsidR="0088510D" w:rsidRPr="000A176B" w:rsidRDefault="0088510D" w:rsidP="000A176B">
            <w:pPr>
              <w:pStyle w:val="Tablebody"/>
              <w:autoSpaceDE w:val="0"/>
              <w:autoSpaceDN w:val="0"/>
              <w:adjustRightInd w:val="0"/>
            </w:pPr>
            <w:r w:rsidRPr="000A176B">
              <w:rPr>
                <w:szCs w:val="24"/>
              </w:rPr>
              <w:t>Reduction coefficient taking into account the probability that the footfall frequency (walking) approaches the critical range of natural frequencies under consideration</w:t>
            </w:r>
          </w:p>
        </w:tc>
      </w:tr>
    </w:tbl>
    <w:p w14:paraId="733C9B64" w14:textId="4B81DA90" w:rsidR="0088510D" w:rsidRPr="000A176B" w:rsidRDefault="0088510D" w:rsidP="000A176B">
      <w:pPr>
        <w:pStyle w:val="p3"/>
        <w:keepNext/>
        <w:autoSpaceDE w:val="0"/>
        <w:autoSpaceDN w:val="0"/>
        <w:adjustRightInd w:val="0"/>
        <w:rPr>
          <w:szCs w:val="24"/>
        </w:rPr>
      </w:pPr>
      <w:r w:rsidRPr="000A176B">
        <w:rPr>
          <w:b/>
          <w:szCs w:val="24"/>
        </w:rPr>
        <w:t>3.2.3</w:t>
      </w:r>
      <w:r w:rsidRPr="000A176B">
        <w:rPr>
          <w:b/>
          <w:szCs w:val="24"/>
        </w:rPr>
        <w:tab/>
        <w:t>Symbols specifically for</w:t>
      </w:r>
      <w:r w:rsidRPr="000A176B">
        <w:rPr>
          <w:szCs w:val="24"/>
        </w:rPr>
        <w:t xml:space="preserve"> </w:t>
      </w:r>
      <w:r w:rsidRPr="000A176B">
        <w:rPr>
          <w:rStyle w:val="citesec"/>
          <w:b/>
          <w:szCs w:val="24"/>
          <w:shd w:val="clear" w:color="auto" w:fill="auto"/>
        </w:rPr>
        <w:t>Clause 8</w:t>
      </w:r>
    </w:p>
    <w:p w14:paraId="7722337A"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"Y:\\STD_MGT\\STDDEL\\PRODUCTION\\etrans\\Download\\Z_FIRST_DEL\\SV\\00250\\00250258\\41_e_dr\\3_001.tif"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"Y:\\STD_MGT\\STDDEL\\PRODUCTION\\etrans\\Download\\Z_FIRST_DEL\\SV\\00250\\00250258\\41_e_dr\\3_001.tif"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"Y:\\STD_MGT\\STDDEL\\PRODUCTION\\Standards\\00250\\258\\41_e_dr\\3_001.tif"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"Y:\\STD_MGT\\STDDEL\\PRODUCTION\\Standards\\00250\\258\\41_e_dr\\3_001.tif"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w:instrText>
      </w:r>
      <w:r w:rsidR="00437392">
        <w:rPr>
          <w:noProof/>
          <w:szCs w:val="24"/>
        </w:rPr>
        <w:instrText>URE  "C:\\Users\\a.dionysiou\\AppData\\Local\\Temp\\Temp1_00250258_e_20210902.zip.zip\\41_e_dr\\3_001.tif" \* MERGEFORMATINET</w:instrText>
      </w:r>
      <w:r w:rsidR="00437392">
        <w:rPr>
          <w:noProof/>
          <w:szCs w:val="24"/>
        </w:rPr>
        <w:instrText xml:space="preserve"> </w:instrText>
      </w:r>
      <w:r w:rsidR="00437392">
        <w:rPr>
          <w:noProof/>
          <w:szCs w:val="24"/>
        </w:rPr>
        <w:fldChar w:fldCharType="separate"/>
      </w:r>
      <w:r w:rsidR="00437392">
        <w:rPr>
          <w:noProof/>
          <w:szCs w:val="24"/>
        </w:rPr>
        <w:pict w14:anchorId="64BB67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133.5pt">
            <v:imagedata r:id="rId11" r:href="rId12"/>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761DBBBD" w14:textId="77777777" w:rsidR="0088510D" w:rsidRPr="000A176B" w:rsidRDefault="0088510D" w:rsidP="000A176B">
      <w:pPr>
        <w:pStyle w:val="KeyTitle"/>
        <w:autoSpaceDE w:val="0"/>
        <w:autoSpaceDN w:val="0"/>
        <w:adjustRightInd w:val="0"/>
        <w:rPr>
          <w:szCs w:val="24"/>
        </w:rPr>
      </w:pPr>
      <w:r w:rsidRPr="000A176B">
        <w:rPr>
          <w:szCs w:val="24"/>
        </w:rPr>
        <w:t>Key</w:t>
      </w:r>
    </w:p>
    <w:tbl>
      <w:tblPr>
        <w:tblW w:w="9866" w:type="dxa"/>
        <w:tblLayout w:type="fixed"/>
        <w:tblCellMar>
          <w:left w:w="56" w:type="dxa"/>
          <w:right w:w="56" w:type="dxa"/>
        </w:tblCellMar>
        <w:tblLook w:val="0000" w:firstRow="0" w:lastRow="0" w:firstColumn="0" w:lastColumn="0" w:noHBand="0" w:noVBand="0"/>
      </w:tblPr>
      <w:tblGrid>
        <w:gridCol w:w="317"/>
        <w:gridCol w:w="9549"/>
      </w:tblGrid>
      <w:tr w:rsidR="0088510D" w:rsidRPr="000A176B" w14:paraId="6CA125A5" w14:textId="77777777" w:rsidTr="00E022D2">
        <w:tc>
          <w:tcPr>
            <w:tcW w:w="317" w:type="dxa"/>
          </w:tcPr>
          <w:p w14:paraId="4FD217E5" w14:textId="0D463059" w:rsidR="0088510D" w:rsidRPr="000A176B" w:rsidRDefault="0088510D" w:rsidP="000A176B">
            <w:pPr>
              <w:pStyle w:val="KeyText"/>
              <w:autoSpaceDE w:val="0"/>
              <w:autoSpaceDN w:val="0"/>
              <w:adjustRightInd w:val="0"/>
            </w:pPr>
            <w:r w:rsidRPr="000A176B">
              <w:rPr>
                <w:szCs w:val="24"/>
              </w:rPr>
              <w:t>1</w:t>
            </w:r>
          </w:p>
        </w:tc>
        <w:tc>
          <w:tcPr>
            <w:tcW w:w="9549" w:type="dxa"/>
          </w:tcPr>
          <w:p w14:paraId="49EB8D86" w14:textId="51639BB9" w:rsidR="0088510D" w:rsidRPr="000A176B" w:rsidRDefault="0088510D" w:rsidP="000A176B">
            <w:pPr>
              <w:pStyle w:val="KeyText"/>
              <w:autoSpaceDE w:val="0"/>
              <w:autoSpaceDN w:val="0"/>
              <w:adjustRightInd w:val="0"/>
            </w:pPr>
            <w:r w:rsidRPr="000A176B">
              <w:rPr>
                <w:szCs w:val="24"/>
              </w:rPr>
              <w:t>Running surface</w:t>
            </w:r>
          </w:p>
        </w:tc>
      </w:tr>
      <w:tr w:rsidR="0088510D" w:rsidRPr="000A176B" w14:paraId="5860F413" w14:textId="77777777" w:rsidTr="00E022D2">
        <w:tc>
          <w:tcPr>
            <w:tcW w:w="317" w:type="dxa"/>
          </w:tcPr>
          <w:p w14:paraId="7D2E0E38" w14:textId="3AA476A3" w:rsidR="0088510D" w:rsidRPr="000A176B" w:rsidRDefault="0088510D" w:rsidP="000A176B">
            <w:pPr>
              <w:pStyle w:val="KeyText"/>
              <w:autoSpaceDE w:val="0"/>
              <w:autoSpaceDN w:val="0"/>
              <w:adjustRightInd w:val="0"/>
            </w:pPr>
            <w:r w:rsidRPr="000A176B">
              <w:rPr>
                <w:szCs w:val="24"/>
              </w:rPr>
              <w:t>2</w:t>
            </w:r>
          </w:p>
        </w:tc>
        <w:tc>
          <w:tcPr>
            <w:tcW w:w="9549" w:type="dxa"/>
          </w:tcPr>
          <w:p w14:paraId="6AE46E1B" w14:textId="3E7C3114" w:rsidR="0088510D" w:rsidRPr="000A176B" w:rsidRDefault="0088510D" w:rsidP="000A176B">
            <w:pPr>
              <w:pStyle w:val="KeyText"/>
              <w:autoSpaceDE w:val="0"/>
              <w:autoSpaceDN w:val="0"/>
              <w:adjustRightInd w:val="0"/>
              <w:rPr>
                <w:lang w:val="en-GB"/>
              </w:rPr>
            </w:pPr>
            <w:r w:rsidRPr="000A176B">
              <w:rPr>
                <w:szCs w:val="24"/>
                <w:lang w:val="en-GB"/>
              </w:rPr>
              <w:t xml:space="preserve">Longitudinal forces </w:t>
            </w:r>
            <w:r w:rsidRPr="000A176B">
              <w:rPr>
                <w:i/>
                <w:szCs w:val="24"/>
                <w:lang w:val="en-GB"/>
              </w:rPr>
              <w:t>Q</w:t>
            </w:r>
            <w:r w:rsidRPr="000A176B">
              <w:rPr>
                <w:position w:val="-6"/>
                <w:szCs w:val="24"/>
                <w:lang w:val="en-GB"/>
              </w:rPr>
              <w:t>la</w:t>
            </w:r>
            <w:r w:rsidRPr="000A176B">
              <w:rPr>
                <w:szCs w:val="24"/>
                <w:lang w:val="en-GB"/>
              </w:rPr>
              <w:t xml:space="preserve"> and </w:t>
            </w:r>
            <w:r w:rsidRPr="000A176B">
              <w:rPr>
                <w:i/>
                <w:szCs w:val="24"/>
                <w:lang w:val="en-GB"/>
              </w:rPr>
              <w:t>Q</w:t>
            </w:r>
            <w:r w:rsidRPr="000A176B">
              <w:rPr>
                <w:position w:val="-6"/>
                <w:szCs w:val="24"/>
                <w:lang w:val="en-GB"/>
              </w:rPr>
              <w:t>lb</w:t>
            </w:r>
            <w:r w:rsidRPr="000A176B">
              <w:rPr>
                <w:szCs w:val="24"/>
                <w:lang w:val="en-GB"/>
              </w:rPr>
              <w:t xml:space="preserve"> acting along the centreline of the track</w:t>
            </w:r>
          </w:p>
        </w:tc>
      </w:tr>
    </w:tbl>
    <w:p w14:paraId="69D050B7" w14:textId="0B639E57" w:rsidR="0088510D" w:rsidRPr="000A176B" w:rsidRDefault="0088510D" w:rsidP="000A176B">
      <w:pPr>
        <w:pStyle w:val="Figuretitle"/>
        <w:autoSpaceDE w:val="0"/>
        <w:autoSpaceDN w:val="0"/>
        <w:adjustRightInd w:val="0"/>
        <w:outlineLvl w:val="0"/>
        <w:rPr>
          <w:szCs w:val="24"/>
        </w:rPr>
      </w:pPr>
      <w:r w:rsidRPr="000A176B">
        <w:rPr>
          <w:szCs w:val="24"/>
        </w:rPr>
        <w:t>Figure 3.1 — Notation and dimensions specifically for railways</w:t>
      </w:r>
    </w:p>
    <w:p w14:paraId="77B5611B" w14:textId="77777777" w:rsidR="0088510D" w:rsidRPr="000A176B" w:rsidRDefault="0088510D" w:rsidP="000A176B">
      <w:pPr>
        <w:pStyle w:val="a8"/>
        <w:autoSpaceDE w:val="0"/>
        <w:autoSpaceDN w:val="0"/>
        <w:adjustRightInd w:val="0"/>
        <w:rPr>
          <w:szCs w:val="24"/>
        </w:rPr>
      </w:pPr>
      <w:r w:rsidRPr="000A176B">
        <w:rPr>
          <w:i/>
          <w:szCs w:val="24"/>
        </w:rPr>
        <w:t>Latin upper case letters</w:t>
      </w:r>
    </w:p>
    <w:tbl>
      <w:tblPr>
        <w:tblW w:w="9866" w:type="dxa"/>
        <w:tblLayout w:type="fixed"/>
        <w:tblCellMar>
          <w:left w:w="56" w:type="dxa"/>
          <w:right w:w="56" w:type="dxa"/>
        </w:tblCellMar>
        <w:tblLook w:val="0000" w:firstRow="0" w:lastRow="0" w:firstColumn="0" w:lastColumn="0" w:noHBand="0" w:noVBand="0"/>
      </w:tblPr>
      <w:tblGrid>
        <w:gridCol w:w="1134"/>
        <w:gridCol w:w="8732"/>
      </w:tblGrid>
      <w:tr w:rsidR="0088510D" w:rsidRPr="000A176B" w14:paraId="0B60BE90" w14:textId="77777777" w:rsidTr="00676036">
        <w:trPr>
          <w:cantSplit/>
        </w:trPr>
        <w:tc>
          <w:tcPr>
            <w:tcW w:w="1134" w:type="dxa"/>
          </w:tcPr>
          <w:p w14:paraId="3CB96DAA" w14:textId="4F8B2E75" w:rsidR="0088510D" w:rsidRPr="000A176B" w:rsidRDefault="0088510D" w:rsidP="000A176B">
            <w:pPr>
              <w:pStyle w:val="Tablebody"/>
              <w:autoSpaceDE w:val="0"/>
              <w:autoSpaceDN w:val="0"/>
              <w:adjustRightInd w:val="0"/>
              <w:rPr>
                <w:i/>
              </w:rPr>
            </w:pPr>
            <w:r w:rsidRPr="000A176B">
              <w:rPr>
                <w:i/>
                <w:szCs w:val="24"/>
              </w:rPr>
              <w:t>D</w:t>
            </w:r>
          </w:p>
        </w:tc>
        <w:tc>
          <w:tcPr>
            <w:tcW w:w="8732" w:type="dxa"/>
          </w:tcPr>
          <w:p w14:paraId="30B0D825" w14:textId="043E9D16" w:rsidR="0088510D" w:rsidRPr="000A176B" w:rsidRDefault="0088510D" w:rsidP="000A176B">
            <w:pPr>
              <w:pStyle w:val="Tablebody"/>
              <w:autoSpaceDE w:val="0"/>
              <w:autoSpaceDN w:val="0"/>
              <w:adjustRightInd w:val="0"/>
            </w:pPr>
            <w:r w:rsidRPr="000A176B">
              <w:rPr>
                <w:szCs w:val="24"/>
              </w:rPr>
              <w:t>Coach or vehicle length</w:t>
            </w:r>
          </w:p>
        </w:tc>
      </w:tr>
      <w:tr w:rsidR="0088510D" w:rsidRPr="000A176B" w14:paraId="36115AE0" w14:textId="77777777" w:rsidTr="00676036">
        <w:trPr>
          <w:cantSplit/>
        </w:trPr>
        <w:tc>
          <w:tcPr>
            <w:tcW w:w="1134" w:type="dxa"/>
          </w:tcPr>
          <w:p w14:paraId="197B59DB" w14:textId="417A44BB" w:rsidR="0088510D" w:rsidRPr="000A176B" w:rsidRDefault="0088510D" w:rsidP="000A176B">
            <w:pPr>
              <w:pStyle w:val="Tablebody"/>
              <w:autoSpaceDE w:val="0"/>
              <w:autoSpaceDN w:val="0"/>
              <w:adjustRightInd w:val="0"/>
            </w:pPr>
            <w:r w:rsidRPr="000A176B">
              <w:rPr>
                <w:i/>
                <w:szCs w:val="24"/>
              </w:rPr>
              <w:t>D</w:t>
            </w:r>
            <w:r w:rsidRPr="000A176B">
              <w:rPr>
                <w:position w:val="-6"/>
                <w:szCs w:val="24"/>
              </w:rPr>
              <w:t>IC</w:t>
            </w:r>
          </w:p>
        </w:tc>
        <w:tc>
          <w:tcPr>
            <w:tcW w:w="8732" w:type="dxa"/>
          </w:tcPr>
          <w:p w14:paraId="2C32DB3C" w14:textId="3D15081C" w:rsidR="0088510D" w:rsidRPr="000A176B" w:rsidRDefault="0088510D" w:rsidP="000A176B">
            <w:pPr>
              <w:pStyle w:val="Tablebody"/>
              <w:autoSpaceDE w:val="0"/>
              <w:autoSpaceDN w:val="0"/>
              <w:adjustRightInd w:val="0"/>
            </w:pPr>
            <w:r w:rsidRPr="000A176B">
              <w:rPr>
                <w:szCs w:val="24"/>
              </w:rPr>
              <w:t>Intermediate coach length for a Regular Train with one axle per coach</w:t>
            </w:r>
          </w:p>
        </w:tc>
      </w:tr>
      <w:tr w:rsidR="0088510D" w:rsidRPr="000A176B" w14:paraId="333F64F3" w14:textId="77777777" w:rsidTr="00676036">
        <w:trPr>
          <w:cantSplit/>
        </w:trPr>
        <w:tc>
          <w:tcPr>
            <w:tcW w:w="1134" w:type="dxa"/>
          </w:tcPr>
          <w:p w14:paraId="52D80131" w14:textId="4715FADE" w:rsidR="0088510D" w:rsidRPr="000A176B" w:rsidRDefault="0088510D" w:rsidP="000A176B">
            <w:pPr>
              <w:pStyle w:val="Tablebody"/>
              <w:autoSpaceDE w:val="0"/>
              <w:autoSpaceDN w:val="0"/>
              <w:adjustRightInd w:val="0"/>
            </w:pPr>
            <w:r w:rsidRPr="000A176B">
              <w:rPr>
                <w:i/>
                <w:szCs w:val="24"/>
              </w:rPr>
              <w:t>E</w:t>
            </w:r>
            <w:r w:rsidRPr="000A176B">
              <w:rPr>
                <w:position w:val="-6"/>
                <w:szCs w:val="24"/>
              </w:rPr>
              <w:t>cm</w:t>
            </w:r>
          </w:p>
        </w:tc>
        <w:tc>
          <w:tcPr>
            <w:tcW w:w="8732" w:type="dxa"/>
          </w:tcPr>
          <w:p w14:paraId="43B28905" w14:textId="6C5D649F" w:rsidR="0088510D" w:rsidRPr="000A176B" w:rsidRDefault="0088510D" w:rsidP="000A176B">
            <w:pPr>
              <w:pStyle w:val="Tablebody"/>
              <w:autoSpaceDE w:val="0"/>
              <w:autoSpaceDN w:val="0"/>
              <w:adjustRightInd w:val="0"/>
            </w:pPr>
            <w:r w:rsidRPr="000A176B">
              <w:rPr>
                <w:szCs w:val="24"/>
              </w:rPr>
              <w:t>Secant modulus of elasticity of normal weight concrete</w:t>
            </w:r>
          </w:p>
        </w:tc>
      </w:tr>
      <w:tr w:rsidR="0088510D" w:rsidRPr="000A176B" w14:paraId="51DFA5EA" w14:textId="77777777" w:rsidTr="00676036">
        <w:trPr>
          <w:cantSplit/>
        </w:trPr>
        <w:tc>
          <w:tcPr>
            <w:tcW w:w="1134" w:type="dxa"/>
          </w:tcPr>
          <w:p w14:paraId="221099D8" w14:textId="5CAD2685" w:rsidR="0088510D" w:rsidRPr="000A176B" w:rsidRDefault="0088510D" w:rsidP="000A176B">
            <w:pPr>
              <w:pStyle w:val="Tablebody"/>
              <w:autoSpaceDE w:val="0"/>
              <w:autoSpaceDN w:val="0"/>
              <w:adjustRightInd w:val="0"/>
            </w:pPr>
            <w:r w:rsidRPr="000A176B">
              <w:rPr>
                <w:i/>
                <w:szCs w:val="24"/>
              </w:rPr>
              <w:t>F</w:t>
            </w:r>
            <w:r w:rsidRPr="000A176B">
              <w:rPr>
                <w:position w:val="-6"/>
                <w:szCs w:val="24"/>
              </w:rPr>
              <w:t>L</w:t>
            </w:r>
          </w:p>
        </w:tc>
        <w:tc>
          <w:tcPr>
            <w:tcW w:w="8732" w:type="dxa"/>
          </w:tcPr>
          <w:p w14:paraId="71EAA598" w14:textId="3EB0FEF2" w:rsidR="0088510D" w:rsidRPr="000A176B" w:rsidRDefault="0088510D" w:rsidP="000A176B">
            <w:pPr>
              <w:pStyle w:val="Tablebody"/>
              <w:autoSpaceDE w:val="0"/>
              <w:autoSpaceDN w:val="0"/>
              <w:adjustRightInd w:val="0"/>
            </w:pPr>
            <w:r w:rsidRPr="000A176B">
              <w:rPr>
                <w:szCs w:val="24"/>
              </w:rPr>
              <w:t>Total longitudinal support reaction</w:t>
            </w:r>
          </w:p>
        </w:tc>
      </w:tr>
      <w:tr w:rsidR="0088510D" w:rsidRPr="000A176B" w14:paraId="1A02D3A1" w14:textId="77777777" w:rsidTr="00676036">
        <w:trPr>
          <w:cantSplit/>
        </w:trPr>
        <w:tc>
          <w:tcPr>
            <w:tcW w:w="1134" w:type="dxa"/>
          </w:tcPr>
          <w:p w14:paraId="0BECD8DA" w14:textId="1BE4F178" w:rsidR="0088510D" w:rsidRPr="000A176B" w:rsidRDefault="0088510D" w:rsidP="000A176B">
            <w:pPr>
              <w:pStyle w:val="Tablebody"/>
              <w:autoSpaceDE w:val="0"/>
              <w:autoSpaceDN w:val="0"/>
              <w:adjustRightInd w:val="0"/>
            </w:pPr>
            <w:r w:rsidRPr="000A176B">
              <w:rPr>
                <w:i/>
                <w:szCs w:val="24"/>
              </w:rPr>
              <w:t>F</w:t>
            </w:r>
            <w:r w:rsidRPr="000A176B">
              <w:rPr>
                <w:position w:val="-6"/>
                <w:szCs w:val="24"/>
              </w:rPr>
              <w:t>Qk</w:t>
            </w:r>
          </w:p>
        </w:tc>
        <w:tc>
          <w:tcPr>
            <w:tcW w:w="8732" w:type="dxa"/>
          </w:tcPr>
          <w:p w14:paraId="1847EAAE" w14:textId="3B20FB3C" w:rsidR="0088510D" w:rsidRPr="000A176B" w:rsidRDefault="0088510D" w:rsidP="000A176B">
            <w:pPr>
              <w:pStyle w:val="Tablebody"/>
              <w:autoSpaceDE w:val="0"/>
              <w:autoSpaceDN w:val="0"/>
              <w:adjustRightInd w:val="0"/>
            </w:pPr>
            <w:r w:rsidRPr="000A176B">
              <w:rPr>
                <w:szCs w:val="24"/>
              </w:rPr>
              <w:t>Characteristic longitudinal force per track on the fixed bearings due to deformation of the deck</w:t>
            </w:r>
          </w:p>
        </w:tc>
      </w:tr>
      <w:tr w:rsidR="0088510D" w:rsidRPr="000A176B" w14:paraId="0F9A64B8" w14:textId="77777777" w:rsidTr="00676036">
        <w:trPr>
          <w:cantSplit/>
        </w:trPr>
        <w:tc>
          <w:tcPr>
            <w:tcW w:w="1134" w:type="dxa"/>
          </w:tcPr>
          <w:p w14:paraId="797D86B9" w14:textId="7A763180" w:rsidR="0088510D" w:rsidRPr="000A176B" w:rsidRDefault="0088510D" w:rsidP="000A176B">
            <w:pPr>
              <w:pStyle w:val="Tablebody"/>
              <w:autoSpaceDE w:val="0"/>
              <w:autoSpaceDN w:val="0"/>
              <w:adjustRightInd w:val="0"/>
            </w:pPr>
            <w:r w:rsidRPr="000A176B">
              <w:rPr>
                <w:i/>
                <w:szCs w:val="24"/>
              </w:rPr>
              <w:t>F</w:t>
            </w:r>
            <w:r w:rsidRPr="000A176B">
              <w:rPr>
                <w:position w:val="-6"/>
                <w:szCs w:val="24"/>
              </w:rPr>
              <w:t>Tk</w:t>
            </w:r>
          </w:p>
        </w:tc>
        <w:tc>
          <w:tcPr>
            <w:tcW w:w="8732" w:type="dxa"/>
          </w:tcPr>
          <w:p w14:paraId="5FA67319" w14:textId="6CEAE70C" w:rsidR="0088510D" w:rsidRPr="000A176B" w:rsidRDefault="0088510D" w:rsidP="000A176B">
            <w:pPr>
              <w:pStyle w:val="Tablebody"/>
              <w:autoSpaceDE w:val="0"/>
              <w:autoSpaceDN w:val="0"/>
              <w:adjustRightInd w:val="0"/>
            </w:pPr>
            <w:r w:rsidRPr="000A176B">
              <w:rPr>
                <w:szCs w:val="24"/>
              </w:rPr>
              <w:t>Longitudinal force on a fixed bearing due to the combined response of track and structure to temperature</w:t>
            </w:r>
          </w:p>
        </w:tc>
      </w:tr>
      <w:tr w:rsidR="0088510D" w:rsidRPr="000A176B" w14:paraId="31B98830" w14:textId="77777777" w:rsidTr="00676036">
        <w:trPr>
          <w:cantSplit/>
        </w:trPr>
        <w:tc>
          <w:tcPr>
            <w:tcW w:w="1134" w:type="dxa"/>
          </w:tcPr>
          <w:p w14:paraId="3116AA21" w14:textId="13ED80A5" w:rsidR="0088510D" w:rsidRPr="000A176B" w:rsidRDefault="0088510D" w:rsidP="000A176B">
            <w:pPr>
              <w:pStyle w:val="Tablebody"/>
              <w:autoSpaceDE w:val="0"/>
              <w:autoSpaceDN w:val="0"/>
              <w:adjustRightInd w:val="0"/>
            </w:pPr>
            <w:r w:rsidRPr="000A176B">
              <w:rPr>
                <w:i/>
                <w:szCs w:val="24"/>
              </w:rPr>
              <w:t>F</w:t>
            </w:r>
            <w:r w:rsidRPr="000A176B">
              <w:rPr>
                <w:position w:val="-6"/>
                <w:szCs w:val="24"/>
              </w:rPr>
              <w:t>li</w:t>
            </w:r>
          </w:p>
        </w:tc>
        <w:tc>
          <w:tcPr>
            <w:tcW w:w="8732" w:type="dxa"/>
          </w:tcPr>
          <w:p w14:paraId="4D89922C" w14:textId="2E8B7F99" w:rsidR="0088510D" w:rsidRPr="000A176B" w:rsidRDefault="0088510D" w:rsidP="000A176B">
            <w:pPr>
              <w:pStyle w:val="Tablebody"/>
              <w:autoSpaceDE w:val="0"/>
              <w:autoSpaceDN w:val="0"/>
              <w:adjustRightInd w:val="0"/>
            </w:pPr>
            <w:r w:rsidRPr="000A176B">
              <w:rPr>
                <w:szCs w:val="24"/>
              </w:rPr>
              <w:t>Individual longitudinal support reaction corresponding to the action i</w:t>
            </w:r>
          </w:p>
        </w:tc>
      </w:tr>
      <w:tr w:rsidR="0088510D" w:rsidRPr="000A176B" w14:paraId="4AA2302D" w14:textId="77777777" w:rsidTr="00676036">
        <w:trPr>
          <w:cantSplit/>
        </w:trPr>
        <w:tc>
          <w:tcPr>
            <w:tcW w:w="1134" w:type="dxa"/>
          </w:tcPr>
          <w:p w14:paraId="35AA69FD" w14:textId="17033620" w:rsidR="0088510D" w:rsidRPr="000A176B" w:rsidRDefault="0088510D" w:rsidP="000A176B">
            <w:pPr>
              <w:pStyle w:val="Tablebody"/>
              <w:autoSpaceDE w:val="0"/>
              <w:autoSpaceDN w:val="0"/>
              <w:adjustRightInd w:val="0"/>
              <w:rPr>
                <w:i/>
              </w:rPr>
            </w:pPr>
            <w:r w:rsidRPr="000A176B">
              <w:rPr>
                <w:i/>
                <w:szCs w:val="24"/>
              </w:rPr>
              <w:t>K</w:t>
            </w:r>
          </w:p>
        </w:tc>
        <w:tc>
          <w:tcPr>
            <w:tcW w:w="8732" w:type="dxa"/>
          </w:tcPr>
          <w:p w14:paraId="65B0CC80" w14:textId="7AEEA5D8" w:rsidR="0088510D" w:rsidRPr="000A176B" w:rsidRDefault="0088510D" w:rsidP="000A176B">
            <w:pPr>
              <w:pStyle w:val="Tablebody"/>
              <w:autoSpaceDE w:val="0"/>
              <w:autoSpaceDN w:val="0"/>
              <w:adjustRightInd w:val="0"/>
            </w:pPr>
            <w:r w:rsidRPr="000A176B">
              <w:rPr>
                <w:szCs w:val="24"/>
              </w:rPr>
              <w:t>Total longitudinal support stiffness</w:t>
            </w:r>
          </w:p>
        </w:tc>
      </w:tr>
      <w:tr w:rsidR="0088510D" w:rsidRPr="000A176B" w14:paraId="088A6957" w14:textId="77777777" w:rsidTr="00676036">
        <w:trPr>
          <w:cantSplit/>
        </w:trPr>
        <w:tc>
          <w:tcPr>
            <w:tcW w:w="1134" w:type="dxa"/>
          </w:tcPr>
          <w:p w14:paraId="4B1F1AD8" w14:textId="314BB290" w:rsidR="0088510D" w:rsidRPr="000A176B" w:rsidRDefault="0088510D" w:rsidP="000A176B">
            <w:pPr>
              <w:pStyle w:val="Tablebody"/>
              <w:autoSpaceDE w:val="0"/>
              <w:autoSpaceDN w:val="0"/>
              <w:adjustRightInd w:val="0"/>
              <w:rPr>
                <w:i/>
              </w:rPr>
            </w:pPr>
            <w:r w:rsidRPr="000A176B">
              <w:rPr>
                <w:i/>
                <w:szCs w:val="24"/>
              </w:rPr>
              <w:t>L</w:t>
            </w:r>
          </w:p>
        </w:tc>
        <w:tc>
          <w:tcPr>
            <w:tcW w:w="8732" w:type="dxa"/>
          </w:tcPr>
          <w:p w14:paraId="0355AAE9" w14:textId="050F37C2" w:rsidR="0088510D" w:rsidRPr="000A176B" w:rsidRDefault="0088510D" w:rsidP="000A176B">
            <w:pPr>
              <w:pStyle w:val="Tablebody"/>
              <w:autoSpaceDE w:val="0"/>
              <w:autoSpaceDN w:val="0"/>
              <w:adjustRightInd w:val="0"/>
            </w:pPr>
            <w:r w:rsidRPr="000A176B">
              <w:rPr>
                <w:szCs w:val="24"/>
              </w:rPr>
              <w:t>Length (general)</w:t>
            </w:r>
          </w:p>
        </w:tc>
      </w:tr>
      <w:tr w:rsidR="0088510D" w:rsidRPr="000A176B" w14:paraId="5F30DD25" w14:textId="77777777" w:rsidTr="00676036">
        <w:trPr>
          <w:cantSplit/>
        </w:trPr>
        <w:tc>
          <w:tcPr>
            <w:tcW w:w="1134" w:type="dxa"/>
          </w:tcPr>
          <w:p w14:paraId="40F7E707" w14:textId="656E22D1" w:rsidR="0088510D" w:rsidRPr="000A176B" w:rsidRDefault="0088510D" w:rsidP="000A176B">
            <w:pPr>
              <w:pStyle w:val="Tablebody"/>
              <w:autoSpaceDE w:val="0"/>
              <w:autoSpaceDN w:val="0"/>
              <w:adjustRightInd w:val="0"/>
            </w:pPr>
            <w:r w:rsidRPr="000A176B">
              <w:rPr>
                <w:i/>
                <w:szCs w:val="24"/>
              </w:rPr>
              <w:t>L</w:t>
            </w:r>
            <w:r w:rsidRPr="000A176B">
              <w:rPr>
                <w:position w:val="-6"/>
                <w:szCs w:val="24"/>
              </w:rPr>
              <w:t>T</w:t>
            </w:r>
          </w:p>
        </w:tc>
        <w:tc>
          <w:tcPr>
            <w:tcW w:w="8732" w:type="dxa"/>
          </w:tcPr>
          <w:p w14:paraId="0166C8C5" w14:textId="5C4C15A0" w:rsidR="0088510D" w:rsidRPr="000A176B" w:rsidRDefault="0088510D" w:rsidP="000A176B">
            <w:pPr>
              <w:pStyle w:val="Tablebody"/>
              <w:autoSpaceDE w:val="0"/>
              <w:autoSpaceDN w:val="0"/>
              <w:adjustRightInd w:val="0"/>
            </w:pPr>
            <w:r w:rsidRPr="000A176B">
              <w:rPr>
                <w:szCs w:val="24"/>
              </w:rPr>
              <w:t>Expansion length</w:t>
            </w:r>
          </w:p>
        </w:tc>
      </w:tr>
      <w:tr w:rsidR="0088510D" w:rsidRPr="000A176B" w14:paraId="383ABAA3" w14:textId="77777777" w:rsidTr="00676036">
        <w:trPr>
          <w:cantSplit/>
        </w:trPr>
        <w:tc>
          <w:tcPr>
            <w:tcW w:w="1134" w:type="dxa"/>
          </w:tcPr>
          <w:p w14:paraId="70A0BB64" w14:textId="3DDBA727" w:rsidR="0088510D" w:rsidRPr="000A176B" w:rsidRDefault="0088510D" w:rsidP="000A176B">
            <w:pPr>
              <w:pStyle w:val="Tablebody"/>
              <w:autoSpaceDE w:val="0"/>
              <w:autoSpaceDN w:val="0"/>
              <w:adjustRightInd w:val="0"/>
            </w:pPr>
            <w:r w:rsidRPr="000A176B">
              <w:rPr>
                <w:i/>
                <w:szCs w:val="24"/>
              </w:rPr>
              <w:t>L</w:t>
            </w:r>
            <w:r w:rsidRPr="000A176B">
              <w:rPr>
                <w:position w:val="-6"/>
                <w:szCs w:val="24"/>
              </w:rPr>
              <w:t>f</w:t>
            </w:r>
          </w:p>
        </w:tc>
        <w:tc>
          <w:tcPr>
            <w:tcW w:w="8732" w:type="dxa"/>
          </w:tcPr>
          <w:p w14:paraId="6141E6A9" w14:textId="4037B82E" w:rsidR="0088510D" w:rsidRPr="000A176B" w:rsidRDefault="0088510D" w:rsidP="000A176B">
            <w:pPr>
              <w:pStyle w:val="Tablebody"/>
              <w:autoSpaceDE w:val="0"/>
              <w:autoSpaceDN w:val="0"/>
              <w:adjustRightInd w:val="0"/>
            </w:pPr>
            <w:r w:rsidRPr="000A176B">
              <w:rPr>
                <w:szCs w:val="24"/>
              </w:rPr>
              <w:t>Influence length of the loaded part of curved track</w:t>
            </w:r>
          </w:p>
        </w:tc>
      </w:tr>
      <w:tr w:rsidR="0088510D" w:rsidRPr="000A176B" w14:paraId="59AB4226" w14:textId="77777777" w:rsidTr="00676036">
        <w:trPr>
          <w:cantSplit/>
        </w:trPr>
        <w:tc>
          <w:tcPr>
            <w:tcW w:w="1134" w:type="dxa"/>
          </w:tcPr>
          <w:p w14:paraId="4016BF81" w14:textId="021A9044" w:rsidR="0088510D" w:rsidRPr="000A176B" w:rsidRDefault="0088510D" w:rsidP="000A176B">
            <w:pPr>
              <w:pStyle w:val="Tablebody"/>
              <w:autoSpaceDE w:val="0"/>
              <w:autoSpaceDN w:val="0"/>
              <w:adjustRightInd w:val="0"/>
            </w:pPr>
            <w:r w:rsidRPr="000A176B">
              <w:rPr>
                <w:i/>
                <w:szCs w:val="24"/>
              </w:rPr>
              <w:t>L</w:t>
            </w:r>
            <w:r w:rsidRPr="000A176B">
              <w:rPr>
                <w:position w:val="-6"/>
                <w:szCs w:val="24"/>
              </w:rPr>
              <w:t>i</w:t>
            </w:r>
          </w:p>
        </w:tc>
        <w:tc>
          <w:tcPr>
            <w:tcW w:w="8732" w:type="dxa"/>
          </w:tcPr>
          <w:p w14:paraId="43BD8BDC" w14:textId="36B345F5" w:rsidR="0088510D" w:rsidRPr="000A176B" w:rsidRDefault="0088510D" w:rsidP="000A176B">
            <w:pPr>
              <w:pStyle w:val="Tablebody"/>
              <w:autoSpaceDE w:val="0"/>
              <w:autoSpaceDN w:val="0"/>
              <w:adjustRightInd w:val="0"/>
            </w:pPr>
            <w:r w:rsidRPr="000A176B">
              <w:rPr>
                <w:szCs w:val="24"/>
              </w:rPr>
              <w:t>Influence length</w:t>
            </w:r>
          </w:p>
        </w:tc>
      </w:tr>
      <w:tr w:rsidR="0088510D" w:rsidRPr="000A176B" w14:paraId="1F360FDF" w14:textId="77777777" w:rsidTr="00676036">
        <w:trPr>
          <w:cantSplit/>
        </w:trPr>
        <w:tc>
          <w:tcPr>
            <w:tcW w:w="1134" w:type="dxa"/>
          </w:tcPr>
          <w:p w14:paraId="1A1593BC" w14:textId="1C366E89" w:rsidR="0088510D" w:rsidRPr="000A176B" w:rsidRDefault="0088510D" w:rsidP="000A176B">
            <w:pPr>
              <w:pStyle w:val="Tablebody"/>
              <w:autoSpaceDE w:val="0"/>
              <w:autoSpaceDN w:val="0"/>
              <w:adjustRightInd w:val="0"/>
            </w:pPr>
            <w:r w:rsidRPr="000A176B">
              <w:rPr>
                <w:i/>
                <w:szCs w:val="24"/>
              </w:rPr>
              <w:t>L</w:t>
            </w:r>
            <w:r w:rsidRPr="000A176B">
              <w:rPr>
                <w:position w:val="-6"/>
                <w:szCs w:val="24"/>
              </w:rPr>
              <w:t>Φ</w:t>
            </w:r>
          </w:p>
        </w:tc>
        <w:tc>
          <w:tcPr>
            <w:tcW w:w="8732" w:type="dxa"/>
          </w:tcPr>
          <w:p w14:paraId="48D1444D" w14:textId="73C70B60" w:rsidR="0088510D" w:rsidRPr="000A176B" w:rsidRDefault="0088510D" w:rsidP="000A176B">
            <w:pPr>
              <w:pStyle w:val="Tablebody"/>
              <w:autoSpaceDE w:val="0"/>
              <w:autoSpaceDN w:val="0"/>
              <w:adjustRightInd w:val="0"/>
            </w:pPr>
            <w:r w:rsidRPr="000A176B">
              <w:rPr>
                <w:szCs w:val="24"/>
              </w:rPr>
              <w:t xml:space="preserve">“determinant” length (length associated with </w:t>
            </w:r>
            <w:r w:rsidRPr="000A176B">
              <w:rPr>
                <w:i/>
                <w:szCs w:val="24"/>
              </w:rPr>
              <w:t>Φ</w:t>
            </w:r>
            <w:r w:rsidRPr="000A176B">
              <w:rPr>
                <w:szCs w:val="24"/>
              </w:rPr>
              <w:t>)</w:t>
            </w:r>
          </w:p>
        </w:tc>
      </w:tr>
      <w:tr w:rsidR="0088510D" w:rsidRPr="000A176B" w14:paraId="37ACFD3F" w14:textId="77777777" w:rsidTr="00676036">
        <w:trPr>
          <w:cantSplit/>
        </w:trPr>
        <w:tc>
          <w:tcPr>
            <w:tcW w:w="1134" w:type="dxa"/>
          </w:tcPr>
          <w:p w14:paraId="780BA5F1" w14:textId="012AD389" w:rsidR="0088510D" w:rsidRPr="000A176B" w:rsidRDefault="0088510D" w:rsidP="000A176B">
            <w:pPr>
              <w:pStyle w:val="Tablebody"/>
              <w:autoSpaceDE w:val="0"/>
              <w:autoSpaceDN w:val="0"/>
              <w:adjustRightInd w:val="0"/>
              <w:rPr>
                <w:i/>
              </w:rPr>
            </w:pPr>
            <w:r w:rsidRPr="000A176B">
              <w:rPr>
                <w:i/>
                <w:szCs w:val="24"/>
              </w:rPr>
              <w:t>M</w:t>
            </w:r>
          </w:p>
        </w:tc>
        <w:tc>
          <w:tcPr>
            <w:tcW w:w="8732" w:type="dxa"/>
          </w:tcPr>
          <w:p w14:paraId="71E9F6C6" w14:textId="1D1F1A08" w:rsidR="0088510D" w:rsidRPr="000A176B" w:rsidRDefault="0088510D" w:rsidP="000A176B">
            <w:pPr>
              <w:pStyle w:val="Tablebody"/>
              <w:autoSpaceDE w:val="0"/>
              <w:autoSpaceDN w:val="0"/>
              <w:adjustRightInd w:val="0"/>
            </w:pPr>
            <w:r w:rsidRPr="000A176B">
              <w:rPr>
                <w:szCs w:val="24"/>
              </w:rPr>
              <w:t>Number of point forces in a train</w:t>
            </w:r>
          </w:p>
        </w:tc>
      </w:tr>
      <w:tr w:rsidR="0088510D" w:rsidRPr="000A176B" w14:paraId="6679AA3D" w14:textId="77777777" w:rsidTr="00676036">
        <w:trPr>
          <w:cantSplit/>
        </w:trPr>
        <w:tc>
          <w:tcPr>
            <w:tcW w:w="1134" w:type="dxa"/>
          </w:tcPr>
          <w:p w14:paraId="027C2259" w14:textId="1238C9A6" w:rsidR="0088510D" w:rsidRPr="000A176B" w:rsidRDefault="0088510D" w:rsidP="000A176B">
            <w:pPr>
              <w:pStyle w:val="Tablebody"/>
              <w:autoSpaceDE w:val="0"/>
              <w:autoSpaceDN w:val="0"/>
              <w:adjustRightInd w:val="0"/>
              <w:rPr>
                <w:i/>
              </w:rPr>
            </w:pPr>
            <w:r w:rsidRPr="000A176B">
              <w:rPr>
                <w:i/>
                <w:szCs w:val="24"/>
              </w:rPr>
              <w:t>N</w:t>
            </w:r>
          </w:p>
        </w:tc>
        <w:tc>
          <w:tcPr>
            <w:tcW w:w="8732" w:type="dxa"/>
          </w:tcPr>
          <w:p w14:paraId="69CAA620" w14:textId="77777777" w:rsidR="0088510D" w:rsidRPr="000A176B" w:rsidRDefault="0088510D" w:rsidP="000A176B">
            <w:pPr>
              <w:pStyle w:val="Tablebody"/>
              <w:autoSpaceDE w:val="0"/>
              <w:autoSpaceDN w:val="0"/>
              <w:adjustRightInd w:val="0"/>
              <w:rPr>
                <w:szCs w:val="24"/>
              </w:rPr>
            </w:pPr>
            <w:r w:rsidRPr="000A176B">
              <w:rPr>
                <w:szCs w:val="24"/>
              </w:rPr>
              <w:t>Number of regularly repeating coaches or vehicles, or</w:t>
            </w:r>
          </w:p>
          <w:p w14:paraId="4828F632" w14:textId="1E540C45" w:rsidR="0088510D" w:rsidRPr="000A176B" w:rsidRDefault="0088510D" w:rsidP="000A176B">
            <w:pPr>
              <w:pStyle w:val="Tablebody"/>
              <w:autoSpaceDE w:val="0"/>
              <w:autoSpaceDN w:val="0"/>
              <w:adjustRightInd w:val="0"/>
            </w:pPr>
            <w:r w:rsidRPr="000A176B">
              <w:rPr>
                <w:szCs w:val="24"/>
              </w:rPr>
              <w:t>number of equal point forces</w:t>
            </w:r>
          </w:p>
        </w:tc>
      </w:tr>
      <w:tr w:rsidR="0088510D" w:rsidRPr="000A176B" w14:paraId="75C461C8" w14:textId="77777777" w:rsidTr="00676036">
        <w:trPr>
          <w:cantSplit/>
        </w:trPr>
        <w:tc>
          <w:tcPr>
            <w:tcW w:w="1134" w:type="dxa"/>
          </w:tcPr>
          <w:p w14:paraId="6484CA56" w14:textId="0E296AFE" w:rsidR="0088510D" w:rsidRPr="000A176B" w:rsidRDefault="0088510D" w:rsidP="000A176B">
            <w:pPr>
              <w:pStyle w:val="Tablebody"/>
              <w:autoSpaceDE w:val="0"/>
              <w:autoSpaceDN w:val="0"/>
              <w:adjustRightInd w:val="0"/>
              <w:rPr>
                <w:i/>
              </w:rPr>
            </w:pPr>
            <w:r w:rsidRPr="000A176B">
              <w:rPr>
                <w:i/>
                <w:szCs w:val="24"/>
              </w:rPr>
              <w:t>P</w:t>
            </w:r>
          </w:p>
        </w:tc>
        <w:tc>
          <w:tcPr>
            <w:tcW w:w="8732" w:type="dxa"/>
          </w:tcPr>
          <w:p w14:paraId="55533FD3" w14:textId="63BF6958" w:rsidR="0088510D" w:rsidRPr="000A176B" w:rsidRDefault="0088510D" w:rsidP="000A176B">
            <w:pPr>
              <w:pStyle w:val="Tablebody"/>
              <w:autoSpaceDE w:val="0"/>
              <w:autoSpaceDN w:val="0"/>
              <w:adjustRightInd w:val="0"/>
            </w:pPr>
            <w:r w:rsidRPr="000A176B">
              <w:rPr>
                <w:szCs w:val="24"/>
              </w:rPr>
              <w:t>Point force (individual axle load)</w:t>
            </w:r>
          </w:p>
        </w:tc>
      </w:tr>
      <w:tr w:rsidR="0088510D" w:rsidRPr="000A176B" w14:paraId="706785D5" w14:textId="77777777" w:rsidTr="00676036">
        <w:trPr>
          <w:cantSplit/>
        </w:trPr>
        <w:tc>
          <w:tcPr>
            <w:tcW w:w="1134" w:type="dxa"/>
          </w:tcPr>
          <w:p w14:paraId="09E83796" w14:textId="607629D8" w:rsidR="0088510D" w:rsidRPr="000A176B" w:rsidRDefault="0088510D" w:rsidP="000A176B">
            <w:pPr>
              <w:pStyle w:val="Tablebody"/>
              <w:autoSpaceDE w:val="0"/>
              <w:autoSpaceDN w:val="0"/>
              <w:adjustRightInd w:val="0"/>
            </w:pPr>
            <w:r w:rsidRPr="000A176B">
              <w:rPr>
                <w:i/>
                <w:szCs w:val="24"/>
              </w:rPr>
              <w:t>P</w:t>
            </w:r>
            <w:r w:rsidRPr="000A176B">
              <w:rPr>
                <w:position w:val="-6"/>
                <w:szCs w:val="24"/>
              </w:rPr>
              <w:t>k</w:t>
            </w:r>
          </w:p>
        </w:tc>
        <w:tc>
          <w:tcPr>
            <w:tcW w:w="8732" w:type="dxa"/>
          </w:tcPr>
          <w:p w14:paraId="2CA927C5" w14:textId="52EC269F" w:rsidR="0088510D" w:rsidRPr="000A176B" w:rsidRDefault="0088510D" w:rsidP="000A176B">
            <w:pPr>
              <w:pStyle w:val="Tablebody"/>
              <w:autoSpaceDE w:val="0"/>
              <w:autoSpaceDN w:val="0"/>
              <w:adjustRightInd w:val="0"/>
            </w:pPr>
            <w:r w:rsidRPr="000A176B">
              <w:rPr>
                <w:szCs w:val="24"/>
              </w:rPr>
              <w:t>Axle load of the k-th axle</w:t>
            </w:r>
          </w:p>
        </w:tc>
      </w:tr>
      <w:tr w:rsidR="0088510D" w:rsidRPr="000A176B" w14:paraId="16DFF323" w14:textId="77777777" w:rsidTr="00676036">
        <w:trPr>
          <w:cantSplit/>
        </w:trPr>
        <w:tc>
          <w:tcPr>
            <w:tcW w:w="1134" w:type="dxa"/>
          </w:tcPr>
          <w:p w14:paraId="4E863157" w14:textId="32E6C36F" w:rsidR="0088510D" w:rsidRPr="000A176B" w:rsidRDefault="0088510D" w:rsidP="000A176B">
            <w:pPr>
              <w:pStyle w:val="Tablebody"/>
              <w:autoSpaceDE w:val="0"/>
              <w:autoSpaceDN w:val="0"/>
              <w:adjustRightInd w:val="0"/>
              <w:rPr>
                <w:i/>
              </w:rPr>
            </w:pPr>
            <w:r w:rsidRPr="000A176B">
              <w:rPr>
                <w:i/>
                <w:szCs w:val="24"/>
              </w:rPr>
              <w:t>Q</w:t>
            </w:r>
          </w:p>
        </w:tc>
        <w:tc>
          <w:tcPr>
            <w:tcW w:w="8732" w:type="dxa"/>
          </w:tcPr>
          <w:p w14:paraId="0D1FC547" w14:textId="3CEF7FA9" w:rsidR="0088510D" w:rsidRPr="000A176B" w:rsidRDefault="0088510D" w:rsidP="000A176B">
            <w:pPr>
              <w:pStyle w:val="Tablebody"/>
              <w:autoSpaceDE w:val="0"/>
              <w:autoSpaceDN w:val="0"/>
              <w:adjustRightInd w:val="0"/>
            </w:pPr>
            <w:r w:rsidRPr="000A176B">
              <w:rPr>
                <w:szCs w:val="24"/>
              </w:rPr>
              <w:t>Concentrated force or variable action (general)</w:t>
            </w:r>
          </w:p>
        </w:tc>
      </w:tr>
      <w:tr w:rsidR="0088510D" w:rsidRPr="000A176B" w14:paraId="411B1A59" w14:textId="77777777" w:rsidTr="00676036">
        <w:trPr>
          <w:cantSplit/>
        </w:trPr>
        <w:tc>
          <w:tcPr>
            <w:tcW w:w="1134" w:type="dxa"/>
          </w:tcPr>
          <w:p w14:paraId="287F3DFD" w14:textId="7CC7C84F" w:rsidR="0088510D" w:rsidRPr="000A176B" w:rsidRDefault="0088510D" w:rsidP="000A176B">
            <w:pPr>
              <w:pStyle w:val="Tablebody"/>
              <w:autoSpaceDE w:val="0"/>
              <w:autoSpaceDN w:val="0"/>
              <w:adjustRightInd w:val="0"/>
              <w:rPr>
                <w:i/>
              </w:rPr>
            </w:pPr>
            <w:r w:rsidRPr="000A176B">
              <w:rPr>
                <w:i/>
                <w:szCs w:val="24"/>
              </w:rPr>
              <w:t>Q</w:t>
            </w:r>
            <w:r w:rsidRPr="000A176B">
              <w:rPr>
                <w:position w:val="-6"/>
                <w:szCs w:val="24"/>
              </w:rPr>
              <w:t>A1d</w:t>
            </w:r>
          </w:p>
        </w:tc>
        <w:tc>
          <w:tcPr>
            <w:tcW w:w="8732" w:type="dxa"/>
          </w:tcPr>
          <w:p w14:paraId="3479D632" w14:textId="1DBBD3EA" w:rsidR="0088510D" w:rsidRPr="000A176B" w:rsidRDefault="0088510D" w:rsidP="000A176B">
            <w:pPr>
              <w:pStyle w:val="Tablebody"/>
              <w:autoSpaceDE w:val="0"/>
              <w:autoSpaceDN w:val="0"/>
              <w:adjustRightInd w:val="0"/>
            </w:pPr>
            <w:r w:rsidRPr="000A176B">
              <w:rPr>
                <w:szCs w:val="24"/>
              </w:rPr>
              <w:t>Point load for derailment loading</w:t>
            </w:r>
          </w:p>
        </w:tc>
      </w:tr>
      <w:tr w:rsidR="0088510D" w:rsidRPr="000A176B" w14:paraId="33029D62" w14:textId="77777777" w:rsidTr="00676036">
        <w:trPr>
          <w:cantSplit/>
        </w:trPr>
        <w:tc>
          <w:tcPr>
            <w:tcW w:w="1134" w:type="dxa"/>
          </w:tcPr>
          <w:p w14:paraId="47CEAE89" w14:textId="0FAAB368" w:rsidR="0088510D" w:rsidRPr="000A176B" w:rsidRDefault="0088510D" w:rsidP="000A176B">
            <w:pPr>
              <w:pStyle w:val="Tablebody"/>
              <w:autoSpaceDE w:val="0"/>
              <w:autoSpaceDN w:val="0"/>
              <w:adjustRightInd w:val="0"/>
            </w:pPr>
            <w:r w:rsidRPr="000A176B">
              <w:rPr>
                <w:i/>
                <w:szCs w:val="24"/>
              </w:rPr>
              <w:t>Q</w:t>
            </w:r>
            <w:r w:rsidRPr="000A176B">
              <w:rPr>
                <w:position w:val="-6"/>
                <w:szCs w:val="24"/>
              </w:rPr>
              <w:t>h</w:t>
            </w:r>
          </w:p>
        </w:tc>
        <w:tc>
          <w:tcPr>
            <w:tcW w:w="8732" w:type="dxa"/>
          </w:tcPr>
          <w:p w14:paraId="5F0A8E51" w14:textId="10AC0972" w:rsidR="0088510D" w:rsidRPr="000A176B" w:rsidRDefault="0088510D" w:rsidP="000A176B">
            <w:pPr>
              <w:pStyle w:val="Tablebody"/>
              <w:autoSpaceDE w:val="0"/>
              <w:autoSpaceDN w:val="0"/>
              <w:adjustRightInd w:val="0"/>
            </w:pPr>
            <w:r w:rsidRPr="000A176B">
              <w:rPr>
                <w:szCs w:val="24"/>
              </w:rPr>
              <w:t>Horizontal force (general)</w:t>
            </w:r>
          </w:p>
        </w:tc>
      </w:tr>
      <w:tr w:rsidR="0088510D" w:rsidRPr="000A176B" w14:paraId="2691874E" w14:textId="77777777" w:rsidTr="00676036">
        <w:trPr>
          <w:cantSplit/>
        </w:trPr>
        <w:tc>
          <w:tcPr>
            <w:tcW w:w="1134" w:type="dxa"/>
          </w:tcPr>
          <w:p w14:paraId="065C77EB" w14:textId="2135A521" w:rsidR="0088510D" w:rsidRPr="000A176B" w:rsidRDefault="0088510D" w:rsidP="000A176B">
            <w:pPr>
              <w:pStyle w:val="Tablebody"/>
              <w:autoSpaceDE w:val="0"/>
              <w:autoSpaceDN w:val="0"/>
              <w:adjustRightInd w:val="0"/>
            </w:pPr>
            <w:r w:rsidRPr="000A176B">
              <w:rPr>
                <w:i/>
                <w:szCs w:val="24"/>
              </w:rPr>
              <w:t>Q</w:t>
            </w:r>
            <w:r w:rsidRPr="000A176B">
              <w:rPr>
                <w:position w:val="-6"/>
                <w:szCs w:val="24"/>
              </w:rPr>
              <w:t>k</w:t>
            </w:r>
          </w:p>
        </w:tc>
        <w:tc>
          <w:tcPr>
            <w:tcW w:w="8732" w:type="dxa"/>
          </w:tcPr>
          <w:p w14:paraId="24713882" w14:textId="06398C80" w:rsidR="0088510D" w:rsidRPr="000A176B" w:rsidRDefault="0088510D" w:rsidP="000A176B">
            <w:pPr>
              <w:pStyle w:val="Tablebody"/>
              <w:autoSpaceDE w:val="0"/>
              <w:autoSpaceDN w:val="0"/>
              <w:adjustRightInd w:val="0"/>
            </w:pPr>
            <w:r w:rsidRPr="000A176B">
              <w:rPr>
                <w:szCs w:val="24"/>
              </w:rPr>
              <w:t>Characteristic value of a concentrated force or a variable action</w:t>
            </w:r>
          </w:p>
        </w:tc>
      </w:tr>
      <w:tr w:rsidR="0088510D" w:rsidRPr="000A176B" w14:paraId="58FFFEBD" w14:textId="77777777" w:rsidTr="00676036">
        <w:trPr>
          <w:cantSplit/>
        </w:trPr>
        <w:tc>
          <w:tcPr>
            <w:tcW w:w="1134" w:type="dxa"/>
          </w:tcPr>
          <w:p w14:paraId="38007807" w14:textId="1FFCB3B7" w:rsidR="0088510D" w:rsidRPr="000A176B" w:rsidRDefault="0088510D" w:rsidP="000A176B">
            <w:pPr>
              <w:pStyle w:val="Tablebody"/>
              <w:autoSpaceDE w:val="0"/>
              <w:autoSpaceDN w:val="0"/>
              <w:adjustRightInd w:val="0"/>
              <w:rPr>
                <w:i/>
              </w:rPr>
            </w:pPr>
            <w:r w:rsidRPr="000A176B">
              <w:rPr>
                <w:i/>
                <w:szCs w:val="24"/>
              </w:rPr>
              <w:t>Q</w:t>
            </w:r>
            <w:r w:rsidRPr="000A176B">
              <w:rPr>
                <w:position w:val="-6"/>
                <w:szCs w:val="24"/>
              </w:rPr>
              <w:t>lak</w:t>
            </w:r>
          </w:p>
        </w:tc>
        <w:tc>
          <w:tcPr>
            <w:tcW w:w="8732" w:type="dxa"/>
          </w:tcPr>
          <w:p w14:paraId="05098355" w14:textId="4F475711" w:rsidR="0088510D" w:rsidRPr="000A176B" w:rsidRDefault="0088510D" w:rsidP="000A176B">
            <w:pPr>
              <w:pStyle w:val="Tablebody"/>
              <w:autoSpaceDE w:val="0"/>
              <w:autoSpaceDN w:val="0"/>
              <w:adjustRightInd w:val="0"/>
            </w:pPr>
            <w:r w:rsidRPr="000A176B">
              <w:rPr>
                <w:szCs w:val="24"/>
              </w:rPr>
              <w:t>Characteristic value of traction force</w:t>
            </w:r>
          </w:p>
        </w:tc>
      </w:tr>
      <w:tr w:rsidR="0088510D" w:rsidRPr="000A176B" w14:paraId="71A57135" w14:textId="77777777" w:rsidTr="00676036">
        <w:trPr>
          <w:cantSplit/>
        </w:trPr>
        <w:tc>
          <w:tcPr>
            <w:tcW w:w="1134" w:type="dxa"/>
          </w:tcPr>
          <w:p w14:paraId="6FDC6E9A" w14:textId="461754D8" w:rsidR="0088510D" w:rsidRPr="000A176B" w:rsidRDefault="0088510D" w:rsidP="000A176B">
            <w:pPr>
              <w:pStyle w:val="Tablebody"/>
              <w:autoSpaceDE w:val="0"/>
              <w:autoSpaceDN w:val="0"/>
              <w:adjustRightInd w:val="0"/>
              <w:rPr>
                <w:i/>
              </w:rPr>
            </w:pPr>
            <w:r w:rsidRPr="000A176B">
              <w:rPr>
                <w:i/>
                <w:szCs w:val="24"/>
              </w:rPr>
              <w:t>Q</w:t>
            </w:r>
            <w:r w:rsidRPr="000A176B">
              <w:rPr>
                <w:position w:val="-6"/>
                <w:szCs w:val="24"/>
              </w:rPr>
              <w:t>lbk</w:t>
            </w:r>
          </w:p>
        </w:tc>
        <w:tc>
          <w:tcPr>
            <w:tcW w:w="8732" w:type="dxa"/>
          </w:tcPr>
          <w:p w14:paraId="768BF0E5" w14:textId="0950AAE1" w:rsidR="0088510D" w:rsidRPr="000A176B" w:rsidRDefault="0088510D" w:rsidP="000A176B">
            <w:pPr>
              <w:pStyle w:val="Tablebody"/>
              <w:autoSpaceDE w:val="0"/>
              <w:autoSpaceDN w:val="0"/>
              <w:adjustRightInd w:val="0"/>
            </w:pPr>
            <w:r w:rsidRPr="000A176B">
              <w:rPr>
                <w:szCs w:val="24"/>
              </w:rPr>
              <w:t>Characteristic value of braking force</w:t>
            </w:r>
          </w:p>
        </w:tc>
      </w:tr>
      <w:tr w:rsidR="0088510D" w:rsidRPr="000A176B" w14:paraId="63A4489C" w14:textId="77777777" w:rsidTr="00676036">
        <w:trPr>
          <w:cantSplit/>
        </w:trPr>
        <w:tc>
          <w:tcPr>
            <w:tcW w:w="1134" w:type="dxa"/>
          </w:tcPr>
          <w:p w14:paraId="72F4ED5F" w14:textId="62082CEF" w:rsidR="0088510D" w:rsidRPr="000A176B" w:rsidRDefault="0088510D" w:rsidP="000A176B">
            <w:pPr>
              <w:pStyle w:val="Tablebody"/>
              <w:autoSpaceDE w:val="0"/>
              <w:autoSpaceDN w:val="0"/>
              <w:adjustRightInd w:val="0"/>
            </w:pPr>
            <w:r w:rsidRPr="000A176B">
              <w:rPr>
                <w:i/>
                <w:szCs w:val="24"/>
              </w:rPr>
              <w:t>Q</w:t>
            </w:r>
            <w:r w:rsidRPr="000A176B">
              <w:rPr>
                <w:position w:val="-6"/>
                <w:szCs w:val="24"/>
              </w:rPr>
              <w:t>r</w:t>
            </w:r>
          </w:p>
        </w:tc>
        <w:tc>
          <w:tcPr>
            <w:tcW w:w="8732" w:type="dxa"/>
          </w:tcPr>
          <w:p w14:paraId="39433DBD" w14:textId="6B66BCCF" w:rsidR="0088510D" w:rsidRPr="000A176B" w:rsidRDefault="0088510D" w:rsidP="000A176B">
            <w:pPr>
              <w:pStyle w:val="Tablebody"/>
              <w:autoSpaceDE w:val="0"/>
              <w:autoSpaceDN w:val="0"/>
              <w:adjustRightInd w:val="0"/>
            </w:pPr>
            <w:r w:rsidRPr="000A176B">
              <w:rPr>
                <w:szCs w:val="24"/>
              </w:rPr>
              <w:t>Rail traffic action (general, e.g. resultant of wind and centrifugal force)</w:t>
            </w:r>
          </w:p>
        </w:tc>
      </w:tr>
      <w:tr w:rsidR="0088510D" w:rsidRPr="000A176B" w14:paraId="6C690439" w14:textId="77777777" w:rsidTr="00676036">
        <w:trPr>
          <w:cantSplit/>
        </w:trPr>
        <w:tc>
          <w:tcPr>
            <w:tcW w:w="1134" w:type="dxa"/>
          </w:tcPr>
          <w:p w14:paraId="3082776B" w14:textId="7542DCF1" w:rsidR="0088510D" w:rsidRPr="000A176B" w:rsidRDefault="0088510D" w:rsidP="000A176B">
            <w:pPr>
              <w:pStyle w:val="Tablebody"/>
              <w:autoSpaceDE w:val="0"/>
              <w:autoSpaceDN w:val="0"/>
              <w:adjustRightInd w:val="0"/>
            </w:pPr>
            <w:r w:rsidRPr="000A176B">
              <w:rPr>
                <w:i/>
                <w:szCs w:val="24"/>
              </w:rPr>
              <w:t>Q</w:t>
            </w:r>
            <w:r w:rsidRPr="000A176B">
              <w:rPr>
                <w:position w:val="-6"/>
                <w:szCs w:val="24"/>
              </w:rPr>
              <w:t>sk</w:t>
            </w:r>
          </w:p>
        </w:tc>
        <w:tc>
          <w:tcPr>
            <w:tcW w:w="8732" w:type="dxa"/>
          </w:tcPr>
          <w:p w14:paraId="182C092F" w14:textId="08D4092D" w:rsidR="0088510D" w:rsidRPr="000A176B" w:rsidRDefault="0088510D" w:rsidP="000A176B">
            <w:pPr>
              <w:pStyle w:val="Tablebody"/>
              <w:autoSpaceDE w:val="0"/>
              <w:autoSpaceDN w:val="0"/>
              <w:adjustRightInd w:val="0"/>
            </w:pPr>
            <w:r w:rsidRPr="000A176B">
              <w:rPr>
                <w:szCs w:val="24"/>
              </w:rPr>
              <w:t>Characteristic value of nosing force</w:t>
            </w:r>
          </w:p>
        </w:tc>
      </w:tr>
      <w:tr w:rsidR="0088510D" w:rsidRPr="000A176B" w14:paraId="25E9270D" w14:textId="77777777" w:rsidTr="00676036">
        <w:trPr>
          <w:cantSplit/>
        </w:trPr>
        <w:tc>
          <w:tcPr>
            <w:tcW w:w="1134" w:type="dxa"/>
          </w:tcPr>
          <w:p w14:paraId="13D3E8BC" w14:textId="2B555998" w:rsidR="0088510D" w:rsidRPr="000A176B" w:rsidRDefault="0088510D" w:rsidP="000A176B">
            <w:pPr>
              <w:pStyle w:val="Tablebody"/>
              <w:autoSpaceDE w:val="0"/>
              <w:autoSpaceDN w:val="0"/>
              <w:adjustRightInd w:val="0"/>
            </w:pPr>
            <w:r w:rsidRPr="000A176B">
              <w:rPr>
                <w:i/>
                <w:szCs w:val="24"/>
              </w:rPr>
              <w:t>Q</w:t>
            </w:r>
            <w:r w:rsidRPr="000A176B">
              <w:rPr>
                <w:position w:val="-6"/>
                <w:szCs w:val="24"/>
              </w:rPr>
              <w:t>tk</w:t>
            </w:r>
          </w:p>
        </w:tc>
        <w:tc>
          <w:tcPr>
            <w:tcW w:w="8732" w:type="dxa"/>
          </w:tcPr>
          <w:p w14:paraId="439428AC" w14:textId="1FB31C96" w:rsidR="0088510D" w:rsidRPr="000A176B" w:rsidRDefault="0088510D" w:rsidP="000A176B">
            <w:pPr>
              <w:pStyle w:val="Tablebody"/>
              <w:autoSpaceDE w:val="0"/>
              <w:autoSpaceDN w:val="0"/>
              <w:adjustRightInd w:val="0"/>
            </w:pPr>
            <w:r w:rsidRPr="000A176B">
              <w:rPr>
                <w:szCs w:val="24"/>
              </w:rPr>
              <w:t>Characteristic value of centrifugal force</w:t>
            </w:r>
          </w:p>
        </w:tc>
      </w:tr>
      <w:tr w:rsidR="0088510D" w:rsidRPr="000A176B" w14:paraId="239389C7" w14:textId="77777777" w:rsidTr="00676036">
        <w:trPr>
          <w:cantSplit/>
        </w:trPr>
        <w:tc>
          <w:tcPr>
            <w:tcW w:w="1134" w:type="dxa"/>
          </w:tcPr>
          <w:p w14:paraId="7C8BEC05" w14:textId="4290B3C9" w:rsidR="0088510D" w:rsidRPr="000A176B" w:rsidRDefault="0088510D" w:rsidP="000A176B">
            <w:pPr>
              <w:pStyle w:val="Tablebody"/>
              <w:autoSpaceDE w:val="0"/>
              <w:autoSpaceDN w:val="0"/>
              <w:adjustRightInd w:val="0"/>
            </w:pPr>
            <w:r w:rsidRPr="000A176B">
              <w:rPr>
                <w:i/>
                <w:szCs w:val="24"/>
              </w:rPr>
              <w:t>Q</w:t>
            </w:r>
            <w:r w:rsidRPr="000A176B">
              <w:rPr>
                <w:position w:val="-6"/>
                <w:szCs w:val="24"/>
              </w:rPr>
              <w:t>v</w:t>
            </w:r>
          </w:p>
        </w:tc>
        <w:tc>
          <w:tcPr>
            <w:tcW w:w="8732" w:type="dxa"/>
          </w:tcPr>
          <w:p w14:paraId="1EEA74E7" w14:textId="02B01E38" w:rsidR="0088510D" w:rsidRPr="000A176B" w:rsidRDefault="0088510D" w:rsidP="000A176B">
            <w:pPr>
              <w:pStyle w:val="Tablebody"/>
              <w:autoSpaceDE w:val="0"/>
              <w:autoSpaceDN w:val="0"/>
              <w:adjustRightInd w:val="0"/>
            </w:pPr>
            <w:r w:rsidRPr="000A176B">
              <w:rPr>
                <w:szCs w:val="24"/>
              </w:rPr>
              <w:t>Vertical axle load</w:t>
            </w:r>
          </w:p>
        </w:tc>
      </w:tr>
      <w:tr w:rsidR="0088510D" w:rsidRPr="000A176B" w14:paraId="3B19A5CD" w14:textId="77777777" w:rsidTr="00676036">
        <w:trPr>
          <w:cantSplit/>
        </w:trPr>
        <w:tc>
          <w:tcPr>
            <w:tcW w:w="1134" w:type="dxa"/>
          </w:tcPr>
          <w:p w14:paraId="6E19522F" w14:textId="6B592CE3" w:rsidR="0088510D" w:rsidRPr="000A176B" w:rsidRDefault="0088510D" w:rsidP="000A176B">
            <w:pPr>
              <w:pStyle w:val="Tablebody"/>
              <w:autoSpaceDE w:val="0"/>
              <w:autoSpaceDN w:val="0"/>
              <w:adjustRightInd w:val="0"/>
            </w:pPr>
            <w:r w:rsidRPr="000A176B">
              <w:rPr>
                <w:i/>
                <w:szCs w:val="24"/>
              </w:rPr>
              <w:t>Q</w:t>
            </w:r>
            <w:r w:rsidRPr="000A176B">
              <w:rPr>
                <w:position w:val="-6"/>
                <w:szCs w:val="24"/>
              </w:rPr>
              <w:t>vi</w:t>
            </w:r>
          </w:p>
        </w:tc>
        <w:tc>
          <w:tcPr>
            <w:tcW w:w="8732" w:type="dxa"/>
          </w:tcPr>
          <w:p w14:paraId="5C72CC6F" w14:textId="7ED70330" w:rsidR="0088510D" w:rsidRPr="000A176B" w:rsidRDefault="0088510D" w:rsidP="000A176B">
            <w:pPr>
              <w:pStyle w:val="Tablebody"/>
              <w:autoSpaceDE w:val="0"/>
              <w:autoSpaceDN w:val="0"/>
              <w:adjustRightInd w:val="0"/>
            </w:pPr>
            <w:r w:rsidRPr="000A176B">
              <w:rPr>
                <w:szCs w:val="24"/>
              </w:rPr>
              <w:t>Wheel load</w:t>
            </w:r>
          </w:p>
        </w:tc>
      </w:tr>
      <w:tr w:rsidR="0088510D" w:rsidRPr="000A176B" w14:paraId="376D0953" w14:textId="77777777" w:rsidTr="00676036">
        <w:trPr>
          <w:cantSplit/>
        </w:trPr>
        <w:tc>
          <w:tcPr>
            <w:tcW w:w="1134" w:type="dxa"/>
          </w:tcPr>
          <w:p w14:paraId="61FA7D64" w14:textId="3468681D" w:rsidR="0088510D" w:rsidRPr="000A176B" w:rsidRDefault="0088510D" w:rsidP="000A176B">
            <w:pPr>
              <w:pStyle w:val="Tablebody"/>
              <w:autoSpaceDE w:val="0"/>
              <w:autoSpaceDN w:val="0"/>
              <w:adjustRightInd w:val="0"/>
            </w:pPr>
            <w:r w:rsidRPr="000A176B">
              <w:rPr>
                <w:i/>
                <w:szCs w:val="24"/>
              </w:rPr>
              <w:t>Q</w:t>
            </w:r>
            <w:r w:rsidRPr="000A176B">
              <w:rPr>
                <w:position w:val="-6"/>
                <w:szCs w:val="24"/>
              </w:rPr>
              <w:t>vk</w:t>
            </w:r>
          </w:p>
        </w:tc>
        <w:tc>
          <w:tcPr>
            <w:tcW w:w="8732" w:type="dxa"/>
          </w:tcPr>
          <w:p w14:paraId="61A94FF3" w14:textId="70C7645C" w:rsidR="0088510D" w:rsidRPr="000A176B" w:rsidRDefault="0088510D" w:rsidP="000A176B">
            <w:pPr>
              <w:pStyle w:val="Tablebody"/>
              <w:autoSpaceDE w:val="0"/>
              <w:autoSpaceDN w:val="0"/>
              <w:adjustRightInd w:val="0"/>
            </w:pPr>
            <w:r w:rsidRPr="000A176B">
              <w:rPr>
                <w:szCs w:val="24"/>
              </w:rPr>
              <w:t>Characteristic value of vertical load (concentrated load)</w:t>
            </w:r>
          </w:p>
        </w:tc>
      </w:tr>
      <w:tr w:rsidR="0088510D" w:rsidRPr="000A176B" w14:paraId="4387A075" w14:textId="77777777" w:rsidTr="00676036">
        <w:trPr>
          <w:cantSplit/>
        </w:trPr>
        <w:tc>
          <w:tcPr>
            <w:tcW w:w="1134" w:type="dxa"/>
          </w:tcPr>
          <w:p w14:paraId="6D0B8C24" w14:textId="4B2FA474" w:rsidR="0088510D" w:rsidRPr="000A176B" w:rsidRDefault="0088510D" w:rsidP="000A176B">
            <w:pPr>
              <w:pStyle w:val="Tablebody"/>
              <w:autoSpaceDE w:val="0"/>
              <w:autoSpaceDN w:val="0"/>
              <w:adjustRightInd w:val="0"/>
            </w:pPr>
            <w:r w:rsidRPr="000A176B">
              <w:rPr>
                <w:szCs w:val="24"/>
              </w:rPr>
              <w:t>Δ</w:t>
            </w:r>
            <w:r w:rsidRPr="000A176B">
              <w:rPr>
                <w:i/>
                <w:szCs w:val="24"/>
              </w:rPr>
              <w:t>T</w:t>
            </w:r>
            <w:r w:rsidRPr="000A176B">
              <w:rPr>
                <w:position w:val="-6"/>
                <w:szCs w:val="24"/>
              </w:rPr>
              <w:t>D</w:t>
            </w:r>
          </w:p>
        </w:tc>
        <w:tc>
          <w:tcPr>
            <w:tcW w:w="8732" w:type="dxa"/>
          </w:tcPr>
          <w:p w14:paraId="6F0C3CDB" w14:textId="0DCA5830" w:rsidR="0088510D" w:rsidRPr="000A176B" w:rsidRDefault="0088510D" w:rsidP="000A176B">
            <w:pPr>
              <w:pStyle w:val="Tablebody"/>
              <w:autoSpaceDE w:val="0"/>
              <w:autoSpaceDN w:val="0"/>
              <w:adjustRightInd w:val="0"/>
            </w:pPr>
            <w:r w:rsidRPr="000A176B">
              <w:rPr>
                <w:szCs w:val="24"/>
              </w:rPr>
              <w:t>Temperature variation of the deck</w:t>
            </w:r>
          </w:p>
        </w:tc>
      </w:tr>
      <w:tr w:rsidR="0088510D" w:rsidRPr="000A176B" w14:paraId="2BCE599A" w14:textId="77777777" w:rsidTr="00676036">
        <w:trPr>
          <w:cantSplit/>
        </w:trPr>
        <w:tc>
          <w:tcPr>
            <w:tcW w:w="1134" w:type="dxa"/>
          </w:tcPr>
          <w:p w14:paraId="45238EEE" w14:textId="00029828" w:rsidR="0088510D" w:rsidRPr="000A176B" w:rsidRDefault="0088510D" w:rsidP="000A176B">
            <w:pPr>
              <w:pStyle w:val="Tablebody"/>
              <w:autoSpaceDE w:val="0"/>
              <w:autoSpaceDN w:val="0"/>
              <w:adjustRightInd w:val="0"/>
            </w:pPr>
            <w:r w:rsidRPr="000A176B">
              <w:rPr>
                <w:szCs w:val="24"/>
              </w:rPr>
              <w:t>Δ</w:t>
            </w:r>
            <w:r w:rsidRPr="000A176B">
              <w:rPr>
                <w:i/>
                <w:szCs w:val="24"/>
              </w:rPr>
              <w:t>T</w:t>
            </w:r>
            <w:r w:rsidRPr="000A176B">
              <w:rPr>
                <w:position w:val="-6"/>
                <w:szCs w:val="24"/>
              </w:rPr>
              <w:t>N</w:t>
            </w:r>
          </w:p>
        </w:tc>
        <w:tc>
          <w:tcPr>
            <w:tcW w:w="8732" w:type="dxa"/>
          </w:tcPr>
          <w:p w14:paraId="002F25EB" w14:textId="22DA0258" w:rsidR="0088510D" w:rsidRPr="000A176B" w:rsidRDefault="0088510D" w:rsidP="000A176B">
            <w:pPr>
              <w:pStyle w:val="Tablebody"/>
              <w:autoSpaceDE w:val="0"/>
              <w:autoSpaceDN w:val="0"/>
              <w:adjustRightInd w:val="0"/>
            </w:pPr>
            <w:r w:rsidRPr="000A176B">
              <w:rPr>
                <w:szCs w:val="24"/>
              </w:rPr>
              <w:t>Temperature variation</w:t>
            </w:r>
          </w:p>
        </w:tc>
      </w:tr>
      <w:tr w:rsidR="0088510D" w:rsidRPr="000A176B" w14:paraId="68080FEC" w14:textId="77777777" w:rsidTr="00676036">
        <w:trPr>
          <w:cantSplit/>
        </w:trPr>
        <w:tc>
          <w:tcPr>
            <w:tcW w:w="1134" w:type="dxa"/>
          </w:tcPr>
          <w:p w14:paraId="26502963" w14:textId="1D9ACB67" w:rsidR="0088510D" w:rsidRPr="000A176B" w:rsidRDefault="0088510D" w:rsidP="000A176B">
            <w:pPr>
              <w:pStyle w:val="Tablebody"/>
              <w:autoSpaceDE w:val="0"/>
              <w:autoSpaceDN w:val="0"/>
              <w:adjustRightInd w:val="0"/>
            </w:pPr>
            <w:r w:rsidRPr="000A176B">
              <w:rPr>
                <w:szCs w:val="24"/>
              </w:rPr>
              <w:t>Δ</w:t>
            </w:r>
            <w:r w:rsidRPr="000A176B">
              <w:rPr>
                <w:i/>
                <w:szCs w:val="24"/>
              </w:rPr>
              <w:t>T</w:t>
            </w:r>
            <w:r w:rsidRPr="000A176B">
              <w:rPr>
                <w:position w:val="-6"/>
                <w:szCs w:val="24"/>
              </w:rPr>
              <w:t>R</w:t>
            </w:r>
          </w:p>
        </w:tc>
        <w:tc>
          <w:tcPr>
            <w:tcW w:w="8732" w:type="dxa"/>
          </w:tcPr>
          <w:p w14:paraId="6C5084EB" w14:textId="670E3545" w:rsidR="0088510D" w:rsidRPr="000A176B" w:rsidRDefault="0088510D" w:rsidP="000A176B">
            <w:pPr>
              <w:pStyle w:val="Tablebody"/>
              <w:autoSpaceDE w:val="0"/>
              <w:autoSpaceDN w:val="0"/>
              <w:adjustRightInd w:val="0"/>
            </w:pPr>
            <w:r w:rsidRPr="000A176B">
              <w:rPr>
                <w:szCs w:val="24"/>
              </w:rPr>
              <w:t>Temperature variation of the rail</w:t>
            </w:r>
          </w:p>
        </w:tc>
      </w:tr>
      <w:tr w:rsidR="0088510D" w:rsidRPr="000A176B" w14:paraId="4FB45E3A" w14:textId="77777777" w:rsidTr="00676036">
        <w:trPr>
          <w:cantSplit/>
        </w:trPr>
        <w:tc>
          <w:tcPr>
            <w:tcW w:w="1134" w:type="dxa"/>
          </w:tcPr>
          <w:p w14:paraId="1857C7F3" w14:textId="0B0D32C2" w:rsidR="0088510D" w:rsidRPr="000A176B" w:rsidRDefault="0088510D" w:rsidP="000A176B">
            <w:pPr>
              <w:pStyle w:val="Tablebody"/>
              <w:autoSpaceDE w:val="0"/>
              <w:autoSpaceDN w:val="0"/>
              <w:adjustRightInd w:val="0"/>
              <w:rPr>
                <w:i/>
              </w:rPr>
            </w:pPr>
            <w:r w:rsidRPr="000A176B">
              <w:rPr>
                <w:i/>
                <w:szCs w:val="24"/>
              </w:rPr>
              <w:t>V</w:t>
            </w:r>
          </w:p>
        </w:tc>
        <w:tc>
          <w:tcPr>
            <w:tcW w:w="8732" w:type="dxa"/>
          </w:tcPr>
          <w:p w14:paraId="5A3AF736" w14:textId="77777777" w:rsidR="0088510D" w:rsidRPr="000A176B" w:rsidRDefault="0088510D" w:rsidP="000A176B">
            <w:pPr>
              <w:pStyle w:val="Tablebody"/>
              <w:autoSpaceDE w:val="0"/>
              <w:autoSpaceDN w:val="0"/>
              <w:adjustRightInd w:val="0"/>
              <w:rPr>
                <w:szCs w:val="24"/>
              </w:rPr>
            </w:pPr>
            <w:r w:rsidRPr="000A176B">
              <w:rPr>
                <w:szCs w:val="24"/>
              </w:rPr>
              <w:t>Speed in km/h</w:t>
            </w:r>
          </w:p>
          <w:p w14:paraId="552A3808" w14:textId="232AACD5" w:rsidR="0088510D" w:rsidRPr="000A176B" w:rsidRDefault="0088510D" w:rsidP="000A176B">
            <w:pPr>
              <w:pStyle w:val="Tablebody"/>
              <w:autoSpaceDE w:val="0"/>
              <w:autoSpaceDN w:val="0"/>
              <w:adjustRightInd w:val="0"/>
            </w:pPr>
            <w:r w:rsidRPr="000A176B">
              <w:rPr>
                <w:szCs w:val="24"/>
              </w:rPr>
              <w:t>Maximum Line Speed at the Site in km/h</w:t>
            </w:r>
          </w:p>
        </w:tc>
      </w:tr>
      <w:tr w:rsidR="0088510D" w:rsidRPr="000A176B" w14:paraId="31E629B1" w14:textId="77777777" w:rsidTr="00676036">
        <w:trPr>
          <w:cantSplit/>
        </w:trPr>
        <w:tc>
          <w:tcPr>
            <w:tcW w:w="1134" w:type="dxa"/>
          </w:tcPr>
          <w:p w14:paraId="558FB04F" w14:textId="63D2620F" w:rsidR="0088510D" w:rsidRPr="000A176B" w:rsidRDefault="0088510D" w:rsidP="000A176B">
            <w:pPr>
              <w:pStyle w:val="Tablebody"/>
              <w:autoSpaceDE w:val="0"/>
              <w:autoSpaceDN w:val="0"/>
              <w:adjustRightInd w:val="0"/>
              <w:rPr>
                <w:i/>
              </w:rPr>
            </w:pPr>
            <w:r w:rsidRPr="000A176B">
              <w:rPr>
                <w:i/>
                <w:szCs w:val="24"/>
              </w:rPr>
              <w:t>Y</w:t>
            </w:r>
          </w:p>
        </w:tc>
        <w:tc>
          <w:tcPr>
            <w:tcW w:w="8732" w:type="dxa"/>
          </w:tcPr>
          <w:p w14:paraId="046BAD5B" w14:textId="26E16F00" w:rsidR="0088510D" w:rsidRPr="000A176B" w:rsidRDefault="0088510D" w:rsidP="000A176B">
            <w:pPr>
              <w:pStyle w:val="Tablebody"/>
              <w:autoSpaceDE w:val="0"/>
              <w:autoSpaceDN w:val="0"/>
              <w:adjustRightInd w:val="0"/>
            </w:pPr>
            <w:r w:rsidRPr="000A176B">
              <w:rPr>
                <w:szCs w:val="24"/>
              </w:rPr>
              <w:t>Horizontal distance in metres between the track centreline and the surface</w:t>
            </w:r>
          </w:p>
        </w:tc>
      </w:tr>
    </w:tbl>
    <w:p w14:paraId="5C6EE641" w14:textId="63237602" w:rsidR="0088510D" w:rsidRPr="000A176B" w:rsidRDefault="0088510D" w:rsidP="000A176B">
      <w:pPr>
        <w:pStyle w:val="a8"/>
        <w:autoSpaceDE w:val="0"/>
        <w:autoSpaceDN w:val="0"/>
        <w:adjustRightInd w:val="0"/>
        <w:spacing w:before="120"/>
        <w:rPr>
          <w:szCs w:val="24"/>
        </w:rPr>
      </w:pPr>
      <w:r w:rsidRPr="000A176B">
        <w:rPr>
          <w:i/>
          <w:szCs w:val="24"/>
        </w:rPr>
        <w:t>Latin lower case letters</w:t>
      </w:r>
    </w:p>
    <w:tbl>
      <w:tblPr>
        <w:tblW w:w="9866" w:type="dxa"/>
        <w:tblLayout w:type="fixed"/>
        <w:tblCellMar>
          <w:left w:w="56" w:type="dxa"/>
          <w:right w:w="56" w:type="dxa"/>
        </w:tblCellMar>
        <w:tblLook w:val="0000" w:firstRow="0" w:lastRow="0" w:firstColumn="0" w:lastColumn="0" w:noHBand="0" w:noVBand="0"/>
      </w:tblPr>
      <w:tblGrid>
        <w:gridCol w:w="1134"/>
        <w:gridCol w:w="8732"/>
      </w:tblGrid>
      <w:tr w:rsidR="0088510D" w:rsidRPr="000A176B" w14:paraId="2F335F09" w14:textId="77777777" w:rsidTr="00676036">
        <w:trPr>
          <w:cantSplit/>
        </w:trPr>
        <w:tc>
          <w:tcPr>
            <w:tcW w:w="1134" w:type="dxa"/>
          </w:tcPr>
          <w:p w14:paraId="5CB9E0FD" w14:textId="20608934" w:rsidR="0088510D" w:rsidRPr="000A176B" w:rsidRDefault="0088510D" w:rsidP="000A176B">
            <w:pPr>
              <w:pStyle w:val="Tablebody"/>
              <w:autoSpaceDE w:val="0"/>
              <w:autoSpaceDN w:val="0"/>
              <w:adjustRightInd w:val="0"/>
              <w:rPr>
                <w:i/>
              </w:rPr>
            </w:pPr>
            <w:r w:rsidRPr="000A176B">
              <w:rPr>
                <w:i/>
                <w:szCs w:val="24"/>
              </w:rPr>
              <w:t>a</w:t>
            </w:r>
          </w:p>
        </w:tc>
        <w:tc>
          <w:tcPr>
            <w:tcW w:w="8732" w:type="dxa"/>
          </w:tcPr>
          <w:p w14:paraId="61F92CAA" w14:textId="6773FD43" w:rsidR="0088510D" w:rsidRPr="000A176B" w:rsidRDefault="0088510D" w:rsidP="000A176B">
            <w:pPr>
              <w:pStyle w:val="Tablebody"/>
              <w:autoSpaceDE w:val="0"/>
              <w:autoSpaceDN w:val="0"/>
              <w:adjustRightInd w:val="0"/>
            </w:pPr>
            <w:r w:rsidRPr="000A176B">
              <w:rPr>
                <w:szCs w:val="24"/>
              </w:rPr>
              <w:t>Distance between rail supports, length of distributed loads (Load Models SW/0 and SW/2)</w:t>
            </w:r>
          </w:p>
        </w:tc>
      </w:tr>
      <w:tr w:rsidR="0088510D" w:rsidRPr="000A176B" w14:paraId="46E0DB5C" w14:textId="77777777" w:rsidTr="00676036">
        <w:trPr>
          <w:cantSplit/>
        </w:trPr>
        <w:tc>
          <w:tcPr>
            <w:tcW w:w="1134" w:type="dxa"/>
          </w:tcPr>
          <w:p w14:paraId="60D1979C" w14:textId="6A00C6BB" w:rsidR="0088510D" w:rsidRPr="000A176B" w:rsidRDefault="0088510D" w:rsidP="000A176B">
            <w:pPr>
              <w:pStyle w:val="Tablebody"/>
              <w:autoSpaceDE w:val="0"/>
              <w:autoSpaceDN w:val="0"/>
              <w:adjustRightInd w:val="0"/>
              <w:rPr>
                <w:i/>
              </w:rPr>
            </w:pPr>
            <w:r w:rsidRPr="000A176B">
              <w:rPr>
                <w:i/>
                <w:szCs w:val="24"/>
              </w:rPr>
              <w:t>b</w:t>
            </w:r>
          </w:p>
        </w:tc>
        <w:tc>
          <w:tcPr>
            <w:tcW w:w="8732" w:type="dxa"/>
          </w:tcPr>
          <w:p w14:paraId="63B2367A" w14:textId="276CC746" w:rsidR="0088510D" w:rsidRPr="000A176B" w:rsidRDefault="0088510D" w:rsidP="000A176B">
            <w:pPr>
              <w:pStyle w:val="Tablebody"/>
              <w:autoSpaceDE w:val="0"/>
              <w:autoSpaceDN w:val="0"/>
              <w:adjustRightInd w:val="0"/>
            </w:pPr>
            <w:r w:rsidRPr="000A176B">
              <w:rPr>
                <w:szCs w:val="24"/>
              </w:rPr>
              <w:t>Length of the longitudinal distribution of a load by a sleeper and ballast</w:t>
            </w:r>
          </w:p>
        </w:tc>
      </w:tr>
      <w:tr w:rsidR="0088510D" w:rsidRPr="000A176B" w14:paraId="49B1BE01" w14:textId="77777777" w:rsidTr="00676036">
        <w:trPr>
          <w:cantSplit/>
        </w:trPr>
        <w:tc>
          <w:tcPr>
            <w:tcW w:w="1134" w:type="dxa"/>
          </w:tcPr>
          <w:p w14:paraId="3B4C279F" w14:textId="1D3CF0DE" w:rsidR="0088510D" w:rsidRPr="000A176B" w:rsidRDefault="0088510D" w:rsidP="000A176B">
            <w:pPr>
              <w:pStyle w:val="Tablebody"/>
              <w:autoSpaceDE w:val="0"/>
              <w:autoSpaceDN w:val="0"/>
              <w:adjustRightInd w:val="0"/>
              <w:rPr>
                <w:i/>
              </w:rPr>
            </w:pPr>
            <w:r w:rsidRPr="000A176B">
              <w:rPr>
                <w:i/>
                <w:szCs w:val="24"/>
              </w:rPr>
              <w:t>c</w:t>
            </w:r>
          </w:p>
        </w:tc>
        <w:tc>
          <w:tcPr>
            <w:tcW w:w="8732" w:type="dxa"/>
          </w:tcPr>
          <w:p w14:paraId="7398D860" w14:textId="2C305BBF" w:rsidR="0088510D" w:rsidRPr="000A176B" w:rsidRDefault="0088510D" w:rsidP="000A176B">
            <w:pPr>
              <w:pStyle w:val="Tablebody"/>
              <w:autoSpaceDE w:val="0"/>
              <w:autoSpaceDN w:val="0"/>
              <w:adjustRightInd w:val="0"/>
            </w:pPr>
            <w:r w:rsidRPr="000A176B">
              <w:rPr>
                <w:szCs w:val="24"/>
              </w:rPr>
              <w:t>Space between distributed loads (Load Models SW/0 and SW/2)</w:t>
            </w:r>
          </w:p>
        </w:tc>
      </w:tr>
      <w:tr w:rsidR="0088510D" w:rsidRPr="000A176B" w14:paraId="5E88B42D" w14:textId="77777777" w:rsidTr="00676036">
        <w:trPr>
          <w:cantSplit/>
        </w:trPr>
        <w:tc>
          <w:tcPr>
            <w:tcW w:w="1134" w:type="dxa"/>
          </w:tcPr>
          <w:p w14:paraId="42D31231" w14:textId="3534B330" w:rsidR="0088510D" w:rsidRPr="000A176B" w:rsidRDefault="0088510D" w:rsidP="000A176B">
            <w:pPr>
              <w:pStyle w:val="Tablebody"/>
              <w:autoSpaceDE w:val="0"/>
              <w:autoSpaceDN w:val="0"/>
              <w:adjustRightInd w:val="0"/>
              <w:rPr>
                <w:i/>
              </w:rPr>
            </w:pPr>
            <w:r w:rsidRPr="000A176B">
              <w:rPr>
                <w:i/>
                <w:szCs w:val="24"/>
              </w:rPr>
              <w:t>d</w:t>
            </w:r>
          </w:p>
        </w:tc>
        <w:tc>
          <w:tcPr>
            <w:tcW w:w="8732" w:type="dxa"/>
          </w:tcPr>
          <w:p w14:paraId="06C68539" w14:textId="77777777" w:rsidR="0088510D" w:rsidRPr="000A176B" w:rsidRDefault="0088510D" w:rsidP="000A176B">
            <w:pPr>
              <w:pStyle w:val="Tablebody"/>
              <w:autoSpaceDE w:val="0"/>
              <w:autoSpaceDN w:val="0"/>
              <w:adjustRightInd w:val="0"/>
              <w:rPr>
                <w:szCs w:val="24"/>
              </w:rPr>
            </w:pPr>
            <w:r w:rsidRPr="000A176B">
              <w:rPr>
                <w:szCs w:val="24"/>
              </w:rPr>
              <w:t>Regular spacing of groups of axles</w:t>
            </w:r>
          </w:p>
          <w:p w14:paraId="08F18765" w14:textId="77777777" w:rsidR="0088510D" w:rsidRPr="000A176B" w:rsidRDefault="0088510D" w:rsidP="000A176B">
            <w:pPr>
              <w:pStyle w:val="Tablebody"/>
              <w:autoSpaceDE w:val="0"/>
              <w:autoSpaceDN w:val="0"/>
              <w:adjustRightInd w:val="0"/>
              <w:rPr>
                <w:szCs w:val="24"/>
              </w:rPr>
            </w:pPr>
            <w:r w:rsidRPr="000A176B">
              <w:rPr>
                <w:szCs w:val="24"/>
              </w:rPr>
              <w:t>Spacing of axles within a bogie</w:t>
            </w:r>
          </w:p>
          <w:p w14:paraId="7B21E630" w14:textId="34E3DD32" w:rsidR="0088510D" w:rsidRPr="000A176B" w:rsidRDefault="0088510D" w:rsidP="000A176B">
            <w:pPr>
              <w:pStyle w:val="Tablebody"/>
              <w:autoSpaceDE w:val="0"/>
              <w:autoSpaceDN w:val="0"/>
              <w:adjustRightInd w:val="0"/>
            </w:pPr>
            <w:r w:rsidRPr="000A176B">
              <w:rPr>
                <w:szCs w:val="24"/>
              </w:rPr>
              <w:t>Spacing of point forces in HSLM-B</w:t>
            </w:r>
          </w:p>
        </w:tc>
      </w:tr>
      <w:tr w:rsidR="0088510D" w:rsidRPr="000A176B" w14:paraId="0CADFE91" w14:textId="77777777" w:rsidTr="00676036">
        <w:trPr>
          <w:cantSplit/>
        </w:trPr>
        <w:tc>
          <w:tcPr>
            <w:tcW w:w="1134" w:type="dxa"/>
          </w:tcPr>
          <w:p w14:paraId="3D74FC30" w14:textId="618AD93F" w:rsidR="0088510D" w:rsidRPr="000A176B" w:rsidRDefault="0088510D" w:rsidP="000A176B">
            <w:pPr>
              <w:pStyle w:val="Tablebody"/>
              <w:autoSpaceDE w:val="0"/>
              <w:autoSpaceDN w:val="0"/>
              <w:adjustRightInd w:val="0"/>
            </w:pPr>
            <w:r w:rsidRPr="000A176B">
              <w:rPr>
                <w:i/>
                <w:szCs w:val="24"/>
              </w:rPr>
              <w:t>d</w:t>
            </w:r>
            <w:r w:rsidRPr="000A176B">
              <w:rPr>
                <w:position w:val="-6"/>
                <w:szCs w:val="24"/>
              </w:rPr>
              <w:t>BA</w:t>
            </w:r>
          </w:p>
        </w:tc>
        <w:tc>
          <w:tcPr>
            <w:tcW w:w="8732" w:type="dxa"/>
          </w:tcPr>
          <w:p w14:paraId="4BFB8F1C" w14:textId="690F152E" w:rsidR="0088510D" w:rsidRPr="000A176B" w:rsidRDefault="0088510D" w:rsidP="000A176B">
            <w:pPr>
              <w:pStyle w:val="Tablebody"/>
              <w:autoSpaceDE w:val="0"/>
              <w:autoSpaceDN w:val="0"/>
              <w:adjustRightInd w:val="0"/>
            </w:pPr>
            <w:r w:rsidRPr="000A176B">
              <w:rPr>
                <w:szCs w:val="24"/>
              </w:rPr>
              <w:t>Spacing of axles within a bogie</w:t>
            </w:r>
          </w:p>
        </w:tc>
      </w:tr>
      <w:tr w:rsidR="0088510D" w:rsidRPr="000A176B" w14:paraId="447CAD71" w14:textId="77777777" w:rsidTr="00676036">
        <w:trPr>
          <w:cantSplit/>
        </w:trPr>
        <w:tc>
          <w:tcPr>
            <w:tcW w:w="1134" w:type="dxa"/>
          </w:tcPr>
          <w:p w14:paraId="0A0BA88B" w14:textId="67255EEB" w:rsidR="0088510D" w:rsidRPr="000A176B" w:rsidRDefault="0088510D" w:rsidP="000A176B">
            <w:pPr>
              <w:pStyle w:val="Tablebody"/>
              <w:autoSpaceDE w:val="0"/>
              <w:autoSpaceDN w:val="0"/>
              <w:adjustRightInd w:val="0"/>
            </w:pPr>
            <w:r w:rsidRPr="000A176B">
              <w:rPr>
                <w:i/>
                <w:szCs w:val="24"/>
              </w:rPr>
              <w:t>d</w:t>
            </w:r>
            <w:r w:rsidRPr="000A176B">
              <w:rPr>
                <w:position w:val="-6"/>
                <w:szCs w:val="24"/>
              </w:rPr>
              <w:t>BS</w:t>
            </w:r>
          </w:p>
        </w:tc>
        <w:tc>
          <w:tcPr>
            <w:tcW w:w="8732" w:type="dxa"/>
          </w:tcPr>
          <w:p w14:paraId="7C4D81E2" w14:textId="1B41DE7F" w:rsidR="0088510D" w:rsidRPr="000A176B" w:rsidRDefault="0088510D" w:rsidP="000A176B">
            <w:pPr>
              <w:pStyle w:val="Tablebody"/>
              <w:autoSpaceDE w:val="0"/>
              <w:autoSpaceDN w:val="0"/>
              <w:adjustRightInd w:val="0"/>
            </w:pPr>
            <w:r w:rsidRPr="000A176B">
              <w:rPr>
                <w:szCs w:val="24"/>
              </w:rPr>
              <w:t>Spacing between centres of adjacent bogies</w:t>
            </w:r>
          </w:p>
        </w:tc>
      </w:tr>
      <w:tr w:rsidR="0088510D" w:rsidRPr="000A176B" w14:paraId="22A2B28C" w14:textId="77777777" w:rsidTr="00676036">
        <w:trPr>
          <w:cantSplit/>
        </w:trPr>
        <w:tc>
          <w:tcPr>
            <w:tcW w:w="1134" w:type="dxa"/>
          </w:tcPr>
          <w:p w14:paraId="7E16A914" w14:textId="7A266812" w:rsidR="0088510D" w:rsidRPr="000A176B" w:rsidRDefault="0088510D" w:rsidP="000A176B">
            <w:pPr>
              <w:pStyle w:val="Tablebody"/>
              <w:autoSpaceDE w:val="0"/>
              <w:autoSpaceDN w:val="0"/>
              <w:adjustRightInd w:val="0"/>
              <w:rPr>
                <w:i/>
              </w:rPr>
            </w:pPr>
            <w:r w:rsidRPr="000A176B">
              <w:rPr>
                <w:i/>
                <w:szCs w:val="24"/>
              </w:rPr>
              <w:t>e</w:t>
            </w:r>
          </w:p>
        </w:tc>
        <w:tc>
          <w:tcPr>
            <w:tcW w:w="8732" w:type="dxa"/>
          </w:tcPr>
          <w:p w14:paraId="46616D16" w14:textId="4AA2643A" w:rsidR="0088510D" w:rsidRPr="000A176B" w:rsidRDefault="0088510D" w:rsidP="000A176B">
            <w:pPr>
              <w:pStyle w:val="Tablebody"/>
              <w:autoSpaceDE w:val="0"/>
              <w:autoSpaceDN w:val="0"/>
              <w:adjustRightInd w:val="0"/>
            </w:pPr>
            <w:r w:rsidRPr="000A176B">
              <w:rPr>
                <w:szCs w:val="24"/>
              </w:rPr>
              <w:t>Eccentricity of vertical loads, eccentricity of resulting action (on reference plane)</w:t>
            </w:r>
          </w:p>
        </w:tc>
      </w:tr>
      <w:tr w:rsidR="0088510D" w:rsidRPr="000A176B" w14:paraId="511CFC82" w14:textId="77777777" w:rsidTr="00676036">
        <w:trPr>
          <w:cantSplit/>
        </w:trPr>
        <w:tc>
          <w:tcPr>
            <w:tcW w:w="1134" w:type="dxa"/>
          </w:tcPr>
          <w:p w14:paraId="56A85842" w14:textId="65B196D5" w:rsidR="0088510D" w:rsidRPr="000A176B" w:rsidRDefault="0088510D" w:rsidP="000A176B">
            <w:pPr>
              <w:pStyle w:val="Tablebody"/>
              <w:autoSpaceDE w:val="0"/>
              <w:autoSpaceDN w:val="0"/>
              <w:adjustRightInd w:val="0"/>
            </w:pPr>
            <w:r w:rsidRPr="000A176B">
              <w:rPr>
                <w:i/>
                <w:szCs w:val="24"/>
              </w:rPr>
              <w:t>e</w:t>
            </w:r>
            <w:r w:rsidRPr="000A176B">
              <w:rPr>
                <w:position w:val="-6"/>
                <w:szCs w:val="24"/>
              </w:rPr>
              <w:t>c</w:t>
            </w:r>
          </w:p>
        </w:tc>
        <w:tc>
          <w:tcPr>
            <w:tcW w:w="8732" w:type="dxa"/>
          </w:tcPr>
          <w:p w14:paraId="134ECD0C" w14:textId="7E88AF82" w:rsidR="0088510D" w:rsidRPr="000A176B" w:rsidRDefault="0088510D" w:rsidP="000A176B">
            <w:pPr>
              <w:pStyle w:val="Tablebody"/>
              <w:autoSpaceDE w:val="0"/>
              <w:autoSpaceDN w:val="0"/>
              <w:adjustRightInd w:val="0"/>
            </w:pPr>
            <w:r w:rsidRPr="000A176B">
              <w:rPr>
                <w:szCs w:val="24"/>
              </w:rPr>
              <w:t>Distance between adjacent axles across the coupling of two individual regular trainsets</w:t>
            </w:r>
          </w:p>
        </w:tc>
      </w:tr>
      <w:tr w:rsidR="0088510D" w:rsidRPr="000A176B" w14:paraId="5022A1B7" w14:textId="77777777" w:rsidTr="00676036">
        <w:trPr>
          <w:cantSplit/>
        </w:trPr>
        <w:tc>
          <w:tcPr>
            <w:tcW w:w="1134" w:type="dxa"/>
          </w:tcPr>
          <w:p w14:paraId="600FD513" w14:textId="4577010F" w:rsidR="0088510D" w:rsidRPr="000A176B" w:rsidRDefault="0088510D" w:rsidP="000A176B">
            <w:pPr>
              <w:pStyle w:val="Tablebody"/>
              <w:autoSpaceDE w:val="0"/>
              <w:autoSpaceDN w:val="0"/>
              <w:adjustRightInd w:val="0"/>
              <w:rPr>
                <w:i/>
              </w:rPr>
            </w:pPr>
            <w:r w:rsidRPr="000A176B">
              <w:rPr>
                <w:i/>
                <w:szCs w:val="24"/>
              </w:rPr>
              <w:t>i</w:t>
            </w:r>
          </w:p>
        </w:tc>
        <w:tc>
          <w:tcPr>
            <w:tcW w:w="8732" w:type="dxa"/>
          </w:tcPr>
          <w:p w14:paraId="5A6E2F8A" w14:textId="6B599996" w:rsidR="0088510D" w:rsidRPr="000A176B" w:rsidRDefault="0088510D" w:rsidP="000A176B">
            <w:pPr>
              <w:pStyle w:val="Tablebody"/>
              <w:autoSpaceDE w:val="0"/>
              <w:autoSpaceDN w:val="0"/>
              <w:adjustRightInd w:val="0"/>
            </w:pPr>
            <w:r w:rsidRPr="000A176B">
              <w:rPr>
                <w:szCs w:val="24"/>
              </w:rPr>
              <w:t>Number of axles of a subset of the tail, up to the total number of axles</w:t>
            </w:r>
          </w:p>
        </w:tc>
      </w:tr>
      <w:tr w:rsidR="0088510D" w:rsidRPr="000A176B" w14:paraId="7965CF2D" w14:textId="77777777" w:rsidTr="00676036">
        <w:trPr>
          <w:cantSplit/>
        </w:trPr>
        <w:tc>
          <w:tcPr>
            <w:tcW w:w="1134" w:type="dxa"/>
          </w:tcPr>
          <w:p w14:paraId="5BA2C87D" w14:textId="49A9B485" w:rsidR="0088510D" w:rsidRPr="000A176B" w:rsidRDefault="0088510D" w:rsidP="000A176B">
            <w:pPr>
              <w:pStyle w:val="Tablebody"/>
              <w:autoSpaceDE w:val="0"/>
              <w:autoSpaceDN w:val="0"/>
              <w:adjustRightInd w:val="0"/>
              <w:rPr>
                <w:i/>
              </w:rPr>
            </w:pPr>
            <w:r w:rsidRPr="000A176B">
              <w:rPr>
                <w:i/>
                <w:szCs w:val="24"/>
              </w:rPr>
              <w:t>f</w:t>
            </w:r>
          </w:p>
        </w:tc>
        <w:tc>
          <w:tcPr>
            <w:tcW w:w="8732" w:type="dxa"/>
          </w:tcPr>
          <w:p w14:paraId="1B8073AE" w14:textId="77777777" w:rsidR="0088510D" w:rsidRPr="000A176B" w:rsidRDefault="0088510D" w:rsidP="000A176B">
            <w:pPr>
              <w:pStyle w:val="Tablebody"/>
              <w:autoSpaceDE w:val="0"/>
              <w:autoSpaceDN w:val="0"/>
              <w:adjustRightInd w:val="0"/>
              <w:rPr>
                <w:szCs w:val="24"/>
              </w:rPr>
            </w:pPr>
            <w:r w:rsidRPr="000A176B">
              <w:rPr>
                <w:szCs w:val="24"/>
              </w:rPr>
              <w:t>Reduction factor for centrifugal force</w:t>
            </w:r>
          </w:p>
          <w:p w14:paraId="011ABA32" w14:textId="29E28D04" w:rsidR="0088510D" w:rsidRPr="000A176B" w:rsidRDefault="0088510D" w:rsidP="000A176B">
            <w:pPr>
              <w:pStyle w:val="Tablebody"/>
              <w:autoSpaceDE w:val="0"/>
              <w:autoSpaceDN w:val="0"/>
              <w:adjustRightInd w:val="0"/>
            </w:pPr>
            <w:r w:rsidRPr="000A176B">
              <w:rPr>
                <w:szCs w:val="24"/>
              </w:rPr>
              <w:t>first natural frequency of the wall system [Hz]</w:t>
            </w:r>
          </w:p>
        </w:tc>
      </w:tr>
      <w:tr w:rsidR="0088510D" w:rsidRPr="000A176B" w14:paraId="23D1191D" w14:textId="77777777" w:rsidTr="00676036">
        <w:trPr>
          <w:cantSplit/>
        </w:trPr>
        <w:tc>
          <w:tcPr>
            <w:tcW w:w="1134" w:type="dxa"/>
          </w:tcPr>
          <w:p w14:paraId="51C9E856" w14:textId="4BA43910" w:rsidR="0088510D" w:rsidRPr="000A176B" w:rsidRDefault="0088510D" w:rsidP="000A176B">
            <w:pPr>
              <w:pStyle w:val="Tablebody"/>
              <w:autoSpaceDE w:val="0"/>
              <w:autoSpaceDN w:val="0"/>
              <w:adjustRightInd w:val="0"/>
            </w:pPr>
            <w:r w:rsidRPr="000A176B">
              <w:rPr>
                <w:i/>
                <w:szCs w:val="24"/>
              </w:rPr>
              <w:t>f</w:t>
            </w:r>
            <w:r w:rsidRPr="000A176B">
              <w:rPr>
                <w:position w:val="-6"/>
                <w:szCs w:val="24"/>
              </w:rPr>
              <w:t>ck</w:t>
            </w:r>
          </w:p>
        </w:tc>
        <w:tc>
          <w:tcPr>
            <w:tcW w:w="8732" w:type="dxa"/>
          </w:tcPr>
          <w:p w14:paraId="49E2FB57" w14:textId="23FE4BEF" w:rsidR="0088510D" w:rsidRPr="000A176B" w:rsidRDefault="0088510D" w:rsidP="000A176B">
            <w:pPr>
              <w:pStyle w:val="Tablebody"/>
              <w:autoSpaceDE w:val="0"/>
              <w:autoSpaceDN w:val="0"/>
              <w:adjustRightInd w:val="0"/>
            </w:pPr>
            <w:r w:rsidRPr="000A176B">
              <w:rPr>
                <w:szCs w:val="24"/>
              </w:rPr>
              <w:t>Concrete compressive cylinder/cube strength</w:t>
            </w:r>
          </w:p>
        </w:tc>
      </w:tr>
      <w:tr w:rsidR="0088510D" w:rsidRPr="000A176B" w14:paraId="112989E0" w14:textId="77777777" w:rsidTr="00676036">
        <w:trPr>
          <w:cantSplit/>
        </w:trPr>
        <w:tc>
          <w:tcPr>
            <w:tcW w:w="1134" w:type="dxa"/>
          </w:tcPr>
          <w:p w14:paraId="27BD4594" w14:textId="41863F7F" w:rsidR="0088510D" w:rsidRPr="000A176B" w:rsidRDefault="0088510D" w:rsidP="000A176B">
            <w:pPr>
              <w:pStyle w:val="Tablebody"/>
              <w:autoSpaceDE w:val="0"/>
              <w:autoSpaceDN w:val="0"/>
              <w:adjustRightInd w:val="0"/>
              <w:rPr>
                <w:i/>
              </w:rPr>
            </w:pPr>
            <w:r w:rsidRPr="000A176B">
              <w:rPr>
                <w:i/>
                <w:szCs w:val="24"/>
              </w:rPr>
              <w:t>g</w:t>
            </w:r>
          </w:p>
        </w:tc>
        <w:tc>
          <w:tcPr>
            <w:tcW w:w="8732" w:type="dxa"/>
          </w:tcPr>
          <w:p w14:paraId="232302A7" w14:textId="0D8E8345" w:rsidR="0088510D" w:rsidRPr="000A176B" w:rsidRDefault="0088510D" w:rsidP="000A176B">
            <w:pPr>
              <w:pStyle w:val="Tablebody"/>
              <w:autoSpaceDE w:val="0"/>
              <w:autoSpaceDN w:val="0"/>
              <w:adjustRightInd w:val="0"/>
            </w:pPr>
            <w:r w:rsidRPr="000A176B">
              <w:rPr>
                <w:szCs w:val="24"/>
              </w:rPr>
              <w:t>Acceleration due to gravity</w:t>
            </w:r>
          </w:p>
        </w:tc>
      </w:tr>
      <w:tr w:rsidR="0088510D" w:rsidRPr="000A176B" w14:paraId="300D65ED" w14:textId="77777777" w:rsidTr="00676036">
        <w:trPr>
          <w:cantSplit/>
        </w:trPr>
        <w:tc>
          <w:tcPr>
            <w:tcW w:w="1134" w:type="dxa"/>
          </w:tcPr>
          <w:p w14:paraId="019B1B9D" w14:textId="10816E74" w:rsidR="0088510D" w:rsidRPr="000A176B" w:rsidRDefault="0088510D" w:rsidP="000A176B">
            <w:pPr>
              <w:pStyle w:val="Tablebody"/>
              <w:autoSpaceDE w:val="0"/>
              <w:autoSpaceDN w:val="0"/>
              <w:adjustRightInd w:val="0"/>
              <w:rPr>
                <w:i/>
              </w:rPr>
            </w:pPr>
            <w:r w:rsidRPr="000A176B">
              <w:rPr>
                <w:i/>
                <w:szCs w:val="24"/>
              </w:rPr>
              <w:t>h</w:t>
            </w:r>
          </w:p>
        </w:tc>
        <w:tc>
          <w:tcPr>
            <w:tcW w:w="8732" w:type="dxa"/>
          </w:tcPr>
          <w:p w14:paraId="2CE30AB0" w14:textId="77777777" w:rsidR="0088510D" w:rsidRPr="000A176B" w:rsidRDefault="0088510D" w:rsidP="000A176B">
            <w:pPr>
              <w:pStyle w:val="Tablebody"/>
              <w:autoSpaceDE w:val="0"/>
              <w:autoSpaceDN w:val="0"/>
              <w:adjustRightInd w:val="0"/>
              <w:rPr>
                <w:szCs w:val="24"/>
              </w:rPr>
            </w:pPr>
            <w:r w:rsidRPr="000A176B">
              <w:rPr>
                <w:szCs w:val="24"/>
              </w:rPr>
              <w:t>Height (general)</w:t>
            </w:r>
          </w:p>
          <w:p w14:paraId="1D1DD5C9" w14:textId="77777777" w:rsidR="0088510D" w:rsidRPr="000A176B" w:rsidRDefault="0088510D" w:rsidP="000A176B">
            <w:pPr>
              <w:pStyle w:val="Tablebody"/>
              <w:autoSpaceDE w:val="0"/>
              <w:autoSpaceDN w:val="0"/>
              <w:adjustRightInd w:val="0"/>
              <w:rPr>
                <w:szCs w:val="24"/>
              </w:rPr>
            </w:pPr>
            <w:r w:rsidRPr="000A176B">
              <w:rPr>
                <w:szCs w:val="24"/>
              </w:rPr>
              <w:t>Height of cover including ballast from the top of the deck to the top of a sleeper</w:t>
            </w:r>
          </w:p>
          <w:p w14:paraId="0DBD3E58" w14:textId="1C9F3D50" w:rsidR="0088510D" w:rsidRPr="000A176B" w:rsidRDefault="0088510D" w:rsidP="000A176B">
            <w:pPr>
              <w:pStyle w:val="Tablebody"/>
              <w:autoSpaceDE w:val="0"/>
              <w:autoSpaceDN w:val="0"/>
              <w:adjustRightInd w:val="0"/>
            </w:pPr>
            <w:r w:rsidRPr="000A176B">
              <w:rPr>
                <w:szCs w:val="24"/>
              </w:rPr>
              <w:t>Height of wall above rail top [m]</w:t>
            </w:r>
          </w:p>
        </w:tc>
      </w:tr>
      <w:tr w:rsidR="0088510D" w:rsidRPr="000A176B" w14:paraId="66C4A14B" w14:textId="77777777" w:rsidTr="00676036">
        <w:trPr>
          <w:cantSplit/>
        </w:trPr>
        <w:tc>
          <w:tcPr>
            <w:tcW w:w="1134" w:type="dxa"/>
          </w:tcPr>
          <w:p w14:paraId="0D0BF22B" w14:textId="07B3A7B9" w:rsidR="0088510D" w:rsidRPr="000A176B" w:rsidRDefault="0088510D" w:rsidP="000A176B">
            <w:pPr>
              <w:pStyle w:val="Tablebody"/>
              <w:autoSpaceDE w:val="0"/>
              <w:autoSpaceDN w:val="0"/>
              <w:adjustRightInd w:val="0"/>
            </w:pPr>
            <w:r w:rsidRPr="000A176B">
              <w:rPr>
                <w:i/>
                <w:szCs w:val="24"/>
              </w:rPr>
              <w:t>h</w:t>
            </w:r>
            <w:r w:rsidRPr="000A176B">
              <w:rPr>
                <w:position w:val="-6"/>
                <w:szCs w:val="24"/>
              </w:rPr>
              <w:t>g</w:t>
            </w:r>
          </w:p>
        </w:tc>
        <w:tc>
          <w:tcPr>
            <w:tcW w:w="8732" w:type="dxa"/>
          </w:tcPr>
          <w:p w14:paraId="1E561086" w14:textId="014DE6D1" w:rsidR="0088510D" w:rsidRPr="000A176B" w:rsidRDefault="0088510D" w:rsidP="000A176B">
            <w:pPr>
              <w:pStyle w:val="Tablebody"/>
              <w:autoSpaceDE w:val="0"/>
              <w:autoSpaceDN w:val="0"/>
              <w:adjustRightInd w:val="0"/>
            </w:pPr>
            <w:r w:rsidRPr="000A176B">
              <w:rPr>
                <w:szCs w:val="24"/>
              </w:rPr>
              <w:t>Vertical distance from the running surface to the underside of the structure above the track</w:t>
            </w:r>
          </w:p>
        </w:tc>
      </w:tr>
      <w:tr w:rsidR="0088510D" w:rsidRPr="000A176B" w14:paraId="4A39AD1E" w14:textId="77777777" w:rsidTr="00676036">
        <w:trPr>
          <w:cantSplit/>
        </w:trPr>
        <w:tc>
          <w:tcPr>
            <w:tcW w:w="1134" w:type="dxa"/>
          </w:tcPr>
          <w:p w14:paraId="206CB86D" w14:textId="0C9A46FE" w:rsidR="0088510D" w:rsidRPr="000A176B" w:rsidRDefault="0088510D" w:rsidP="000A176B">
            <w:pPr>
              <w:pStyle w:val="Tablebody"/>
              <w:autoSpaceDE w:val="0"/>
              <w:autoSpaceDN w:val="0"/>
              <w:adjustRightInd w:val="0"/>
            </w:pPr>
            <w:r w:rsidRPr="000A176B">
              <w:rPr>
                <w:i/>
                <w:szCs w:val="24"/>
              </w:rPr>
              <w:t>h</w:t>
            </w:r>
            <w:r w:rsidRPr="000A176B">
              <w:rPr>
                <w:position w:val="-6"/>
                <w:szCs w:val="24"/>
              </w:rPr>
              <w:t>t</w:t>
            </w:r>
          </w:p>
        </w:tc>
        <w:tc>
          <w:tcPr>
            <w:tcW w:w="8732" w:type="dxa"/>
          </w:tcPr>
          <w:p w14:paraId="05EC02F2" w14:textId="231F2DF0" w:rsidR="0088510D" w:rsidRPr="000A176B" w:rsidRDefault="0088510D" w:rsidP="000A176B">
            <w:pPr>
              <w:pStyle w:val="Tablebody"/>
              <w:autoSpaceDE w:val="0"/>
              <w:autoSpaceDN w:val="0"/>
              <w:adjustRightInd w:val="0"/>
            </w:pPr>
            <w:r w:rsidRPr="000A176B">
              <w:rPr>
                <w:szCs w:val="24"/>
              </w:rPr>
              <w:t>Height of centrifugal force over the running surface</w:t>
            </w:r>
          </w:p>
        </w:tc>
      </w:tr>
      <w:tr w:rsidR="0088510D" w:rsidRPr="000A176B" w14:paraId="0551F700" w14:textId="77777777" w:rsidTr="00676036">
        <w:trPr>
          <w:cantSplit/>
        </w:trPr>
        <w:tc>
          <w:tcPr>
            <w:tcW w:w="1134" w:type="dxa"/>
          </w:tcPr>
          <w:p w14:paraId="21B34260" w14:textId="13021810" w:rsidR="0088510D" w:rsidRPr="000A176B" w:rsidRDefault="0088510D" w:rsidP="000A176B">
            <w:pPr>
              <w:pStyle w:val="Tablebody"/>
              <w:autoSpaceDE w:val="0"/>
              <w:autoSpaceDN w:val="0"/>
              <w:adjustRightInd w:val="0"/>
              <w:rPr>
                <w:i/>
              </w:rPr>
            </w:pPr>
            <w:r w:rsidRPr="000A176B">
              <w:rPr>
                <w:i/>
                <w:szCs w:val="24"/>
              </w:rPr>
              <w:t>k</w:t>
            </w:r>
          </w:p>
        </w:tc>
        <w:tc>
          <w:tcPr>
            <w:tcW w:w="8732" w:type="dxa"/>
          </w:tcPr>
          <w:p w14:paraId="7506149E" w14:textId="3B33A06D" w:rsidR="0088510D" w:rsidRPr="000A176B" w:rsidRDefault="0088510D" w:rsidP="000A176B">
            <w:pPr>
              <w:pStyle w:val="Tablebody"/>
              <w:autoSpaceDE w:val="0"/>
              <w:autoSpaceDN w:val="0"/>
              <w:adjustRightInd w:val="0"/>
            </w:pPr>
            <w:r w:rsidRPr="000A176B">
              <w:rPr>
                <w:szCs w:val="24"/>
              </w:rPr>
              <w:t>Longitudinal plastic shear resistance of the track</w:t>
            </w:r>
          </w:p>
        </w:tc>
      </w:tr>
      <w:tr w:rsidR="0088510D" w:rsidRPr="000A176B" w14:paraId="2B323C19" w14:textId="77777777" w:rsidTr="00676036">
        <w:trPr>
          <w:cantSplit/>
        </w:trPr>
        <w:tc>
          <w:tcPr>
            <w:tcW w:w="1134" w:type="dxa"/>
          </w:tcPr>
          <w:p w14:paraId="347D6962" w14:textId="720EC717" w:rsidR="0088510D" w:rsidRPr="000A176B" w:rsidRDefault="0088510D" w:rsidP="000A176B">
            <w:pPr>
              <w:pStyle w:val="Tablebody"/>
              <w:autoSpaceDE w:val="0"/>
              <w:autoSpaceDN w:val="0"/>
              <w:adjustRightInd w:val="0"/>
            </w:pPr>
            <w:r w:rsidRPr="000A176B">
              <w:rPr>
                <w:i/>
                <w:szCs w:val="24"/>
              </w:rPr>
              <w:t>k</w:t>
            </w:r>
            <w:r w:rsidRPr="000A176B">
              <w:rPr>
                <w:position w:val="-6"/>
                <w:szCs w:val="24"/>
              </w:rPr>
              <w:t>1</w:t>
            </w:r>
          </w:p>
        </w:tc>
        <w:tc>
          <w:tcPr>
            <w:tcW w:w="8732" w:type="dxa"/>
          </w:tcPr>
          <w:p w14:paraId="4A4098C9" w14:textId="15DFD067" w:rsidR="0088510D" w:rsidRPr="000A176B" w:rsidRDefault="0088510D" w:rsidP="000A176B">
            <w:pPr>
              <w:pStyle w:val="Tablebody"/>
              <w:autoSpaceDE w:val="0"/>
              <w:autoSpaceDN w:val="0"/>
              <w:adjustRightInd w:val="0"/>
            </w:pPr>
            <w:r w:rsidRPr="000A176B">
              <w:rPr>
                <w:szCs w:val="24"/>
              </w:rPr>
              <w:t>Train shape coefficient</w:t>
            </w:r>
          </w:p>
        </w:tc>
      </w:tr>
      <w:tr w:rsidR="0088510D" w:rsidRPr="000A176B" w14:paraId="685F0E4F" w14:textId="77777777" w:rsidTr="00676036">
        <w:trPr>
          <w:cantSplit/>
        </w:trPr>
        <w:tc>
          <w:tcPr>
            <w:tcW w:w="1134" w:type="dxa"/>
          </w:tcPr>
          <w:p w14:paraId="41386632" w14:textId="611FC419" w:rsidR="0088510D" w:rsidRPr="000A176B" w:rsidRDefault="0088510D" w:rsidP="000A176B">
            <w:pPr>
              <w:pStyle w:val="Tablebody"/>
              <w:autoSpaceDE w:val="0"/>
              <w:autoSpaceDN w:val="0"/>
              <w:adjustRightInd w:val="0"/>
            </w:pPr>
            <w:r w:rsidRPr="000A176B">
              <w:rPr>
                <w:i/>
                <w:szCs w:val="24"/>
              </w:rPr>
              <w:t>k</w:t>
            </w:r>
            <w:r w:rsidRPr="000A176B">
              <w:rPr>
                <w:position w:val="-6"/>
                <w:szCs w:val="24"/>
              </w:rPr>
              <w:t>2</w:t>
            </w:r>
          </w:p>
        </w:tc>
        <w:tc>
          <w:tcPr>
            <w:tcW w:w="8732" w:type="dxa"/>
          </w:tcPr>
          <w:p w14:paraId="2BB56136" w14:textId="3FFAE6D4" w:rsidR="0088510D" w:rsidRPr="000A176B" w:rsidRDefault="0088510D" w:rsidP="000A176B">
            <w:pPr>
              <w:pStyle w:val="Tablebody"/>
              <w:autoSpaceDE w:val="0"/>
              <w:autoSpaceDN w:val="0"/>
              <w:adjustRightInd w:val="0"/>
            </w:pPr>
            <w:r w:rsidRPr="000A176B">
              <w:rPr>
                <w:szCs w:val="24"/>
              </w:rPr>
              <w:t>Multiplication factor for slipstream actions on vertical surfaces parallel to the tracks</w:t>
            </w:r>
          </w:p>
        </w:tc>
      </w:tr>
      <w:tr w:rsidR="0088510D" w:rsidRPr="000A176B" w14:paraId="7BE124E5" w14:textId="77777777" w:rsidTr="00676036">
        <w:trPr>
          <w:cantSplit/>
        </w:trPr>
        <w:tc>
          <w:tcPr>
            <w:tcW w:w="1134" w:type="dxa"/>
          </w:tcPr>
          <w:p w14:paraId="21B4E7A9" w14:textId="60606477" w:rsidR="0088510D" w:rsidRPr="000A176B" w:rsidRDefault="0088510D" w:rsidP="000A176B">
            <w:pPr>
              <w:pStyle w:val="Tablebody"/>
              <w:autoSpaceDE w:val="0"/>
              <w:autoSpaceDN w:val="0"/>
              <w:adjustRightInd w:val="0"/>
            </w:pPr>
            <w:r w:rsidRPr="000A176B">
              <w:rPr>
                <w:i/>
                <w:szCs w:val="24"/>
              </w:rPr>
              <w:t>k</w:t>
            </w:r>
            <w:r w:rsidRPr="000A176B">
              <w:rPr>
                <w:position w:val="-6"/>
                <w:szCs w:val="24"/>
              </w:rPr>
              <w:t>3</w:t>
            </w:r>
          </w:p>
        </w:tc>
        <w:tc>
          <w:tcPr>
            <w:tcW w:w="8732" w:type="dxa"/>
          </w:tcPr>
          <w:p w14:paraId="3427F4A5" w14:textId="34C5F698" w:rsidR="0088510D" w:rsidRPr="000A176B" w:rsidRDefault="0088510D" w:rsidP="000A176B">
            <w:pPr>
              <w:pStyle w:val="Tablebody"/>
              <w:autoSpaceDE w:val="0"/>
              <w:autoSpaceDN w:val="0"/>
              <w:adjustRightInd w:val="0"/>
            </w:pPr>
            <w:r w:rsidRPr="000A176B">
              <w:rPr>
                <w:szCs w:val="24"/>
              </w:rPr>
              <w:t>Reduction factor for slipstream actions on simple horizontal surfaces adjacent to the track</w:t>
            </w:r>
          </w:p>
        </w:tc>
      </w:tr>
      <w:tr w:rsidR="0088510D" w:rsidRPr="000A176B" w14:paraId="4FE65F26" w14:textId="77777777" w:rsidTr="00676036">
        <w:trPr>
          <w:cantSplit/>
        </w:trPr>
        <w:tc>
          <w:tcPr>
            <w:tcW w:w="1134" w:type="dxa"/>
          </w:tcPr>
          <w:p w14:paraId="075165EC" w14:textId="0F7E4596" w:rsidR="0088510D" w:rsidRPr="000A176B" w:rsidRDefault="0088510D" w:rsidP="000A176B">
            <w:pPr>
              <w:pStyle w:val="Tablebody"/>
              <w:autoSpaceDE w:val="0"/>
              <w:autoSpaceDN w:val="0"/>
              <w:adjustRightInd w:val="0"/>
            </w:pPr>
            <w:r w:rsidRPr="000A176B">
              <w:rPr>
                <w:i/>
                <w:szCs w:val="24"/>
              </w:rPr>
              <w:t>k</w:t>
            </w:r>
            <w:r w:rsidRPr="000A176B">
              <w:rPr>
                <w:position w:val="-6"/>
                <w:szCs w:val="24"/>
              </w:rPr>
              <w:t>4</w:t>
            </w:r>
          </w:p>
        </w:tc>
        <w:tc>
          <w:tcPr>
            <w:tcW w:w="8732" w:type="dxa"/>
          </w:tcPr>
          <w:p w14:paraId="58BFC49B" w14:textId="6C27E4F8" w:rsidR="0088510D" w:rsidRPr="000A176B" w:rsidRDefault="0088510D" w:rsidP="000A176B">
            <w:pPr>
              <w:pStyle w:val="Tablebody"/>
              <w:autoSpaceDE w:val="0"/>
              <w:autoSpaceDN w:val="0"/>
              <w:adjustRightInd w:val="0"/>
            </w:pPr>
            <w:r w:rsidRPr="000A176B">
              <w:rPr>
                <w:szCs w:val="24"/>
              </w:rPr>
              <w:t>Multiplication factor for slipstream actions on surfaces enclosing the tracks (horizontal actions)</w:t>
            </w:r>
          </w:p>
        </w:tc>
      </w:tr>
      <w:tr w:rsidR="0088510D" w:rsidRPr="000A176B" w14:paraId="01E08299" w14:textId="77777777" w:rsidTr="00676036">
        <w:trPr>
          <w:cantSplit/>
        </w:trPr>
        <w:tc>
          <w:tcPr>
            <w:tcW w:w="1134" w:type="dxa"/>
          </w:tcPr>
          <w:p w14:paraId="53DD23C6" w14:textId="393C45C9" w:rsidR="0088510D" w:rsidRPr="000A176B" w:rsidRDefault="0088510D" w:rsidP="000A176B">
            <w:pPr>
              <w:pStyle w:val="Tablebody"/>
              <w:autoSpaceDE w:val="0"/>
              <w:autoSpaceDN w:val="0"/>
              <w:adjustRightInd w:val="0"/>
            </w:pPr>
            <w:r w:rsidRPr="000A176B">
              <w:rPr>
                <w:i/>
                <w:szCs w:val="24"/>
              </w:rPr>
              <w:t>k</w:t>
            </w:r>
            <w:r w:rsidRPr="000A176B">
              <w:rPr>
                <w:position w:val="-6"/>
                <w:szCs w:val="24"/>
              </w:rPr>
              <w:t>5</w:t>
            </w:r>
          </w:p>
        </w:tc>
        <w:tc>
          <w:tcPr>
            <w:tcW w:w="8732" w:type="dxa"/>
          </w:tcPr>
          <w:p w14:paraId="65B23D24" w14:textId="3A51C8DC" w:rsidR="0088510D" w:rsidRPr="000A176B" w:rsidRDefault="0088510D" w:rsidP="000A176B">
            <w:pPr>
              <w:pStyle w:val="Tablebody"/>
              <w:autoSpaceDE w:val="0"/>
              <w:autoSpaceDN w:val="0"/>
              <w:adjustRightInd w:val="0"/>
            </w:pPr>
            <w:r w:rsidRPr="000A176B">
              <w:rPr>
                <w:szCs w:val="24"/>
              </w:rPr>
              <w:t>Multiplication factor for slipstream actions on surfaces enclosing the tracks (vertical actions)</w:t>
            </w:r>
          </w:p>
        </w:tc>
      </w:tr>
      <w:tr w:rsidR="0088510D" w:rsidRPr="000A176B" w14:paraId="718F7A60" w14:textId="77777777" w:rsidTr="00676036">
        <w:trPr>
          <w:cantSplit/>
        </w:trPr>
        <w:tc>
          <w:tcPr>
            <w:tcW w:w="1134" w:type="dxa"/>
          </w:tcPr>
          <w:p w14:paraId="1CFEC601" w14:textId="24019ACA" w:rsidR="0088510D" w:rsidRPr="000A176B" w:rsidRDefault="0088510D" w:rsidP="000A176B">
            <w:pPr>
              <w:pStyle w:val="Tablebody"/>
              <w:autoSpaceDE w:val="0"/>
              <w:autoSpaceDN w:val="0"/>
              <w:adjustRightInd w:val="0"/>
            </w:pPr>
            <w:r w:rsidRPr="000A176B">
              <w:rPr>
                <w:i/>
                <w:szCs w:val="24"/>
              </w:rPr>
              <w:t>n</w:t>
            </w:r>
            <w:r w:rsidRPr="000A176B">
              <w:rPr>
                <w:position w:val="-6"/>
                <w:szCs w:val="24"/>
              </w:rPr>
              <w:t>0</w:t>
            </w:r>
          </w:p>
        </w:tc>
        <w:tc>
          <w:tcPr>
            <w:tcW w:w="8732" w:type="dxa"/>
          </w:tcPr>
          <w:p w14:paraId="74FEE476" w14:textId="7E8882EC" w:rsidR="0088510D" w:rsidRPr="000A176B" w:rsidRDefault="0088510D" w:rsidP="000A176B">
            <w:pPr>
              <w:pStyle w:val="Tablebody"/>
              <w:autoSpaceDE w:val="0"/>
              <w:autoSpaceDN w:val="0"/>
              <w:adjustRightInd w:val="0"/>
            </w:pPr>
            <w:r w:rsidRPr="000A176B">
              <w:rPr>
                <w:szCs w:val="24"/>
              </w:rPr>
              <w:t>First natural bending frequency of the unloaded structure</w:t>
            </w:r>
          </w:p>
        </w:tc>
      </w:tr>
      <w:tr w:rsidR="0088510D" w:rsidRPr="000A176B" w14:paraId="7BEBCD30" w14:textId="77777777" w:rsidTr="00676036">
        <w:trPr>
          <w:cantSplit/>
        </w:trPr>
        <w:tc>
          <w:tcPr>
            <w:tcW w:w="1134" w:type="dxa"/>
          </w:tcPr>
          <w:p w14:paraId="2856AA4A" w14:textId="58274747" w:rsidR="0088510D" w:rsidRPr="000A176B" w:rsidRDefault="0088510D" w:rsidP="000A176B">
            <w:pPr>
              <w:pStyle w:val="Tablebody"/>
              <w:autoSpaceDE w:val="0"/>
              <w:autoSpaceDN w:val="0"/>
              <w:adjustRightInd w:val="0"/>
            </w:pPr>
            <w:r w:rsidRPr="000A176B">
              <w:rPr>
                <w:i/>
                <w:szCs w:val="24"/>
              </w:rPr>
              <w:t>n</w:t>
            </w:r>
            <w:r w:rsidRPr="000A176B">
              <w:rPr>
                <w:position w:val="-6"/>
                <w:szCs w:val="24"/>
              </w:rPr>
              <w:t>T</w:t>
            </w:r>
          </w:p>
        </w:tc>
        <w:tc>
          <w:tcPr>
            <w:tcW w:w="8732" w:type="dxa"/>
          </w:tcPr>
          <w:p w14:paraId="1FCFA4A3" w14:textId="2DE9606D" w:rsidR="0088510D" w:rsidRPr="000A176B" w:rsidRDefault="0088510D" w:rsidP="000A176B">
            <w:pPr>
              <w:pStyle w:val="Tablebody"/>
              <w:autoSpaceDE w:val="0"/>
              <w:autoSpaceDN w:val="0"/>
              <w:adjustRightInd w:val="0"/>
            </w:pPr>
            <w:r w:rsidRPr="000A176B">
              <w:rPr>
                <w:szCs w:val="24"/>
              </w:rPr>
              <w:t>First natural torsional frequency of the structure</w:t>
            </w:r>
          </w:p>
        </w:tc>
      </w:tr>
      <w:tr w:rsidR="0088510D" w:rsidRPr="000A176B" w14:paraId="57525D3B" w14:textId="77777777" w:rsidTr="00676036">
        <w:trPr>
          <w:cantSplit/>
        </w:trPr>
        <w:tc>
          <w:tcPr>
            <w:tcW w:w="1134" w:type="dxa"/>
          </w:tcPr>
          <w:p w14:paraId="202BB1AF" w14:textId="3217E6B0" w:rsidR="0088510D" w:rsidRPr="000A176B" w:rsidRDefault="0088510D" w:rsidP="000A176B">
            <w:pPr>
              <w:pStyle w:val="Tablebody"/>
              <w:autoSpaceDE w:val="0"/>
              <w:autoSpaceDN w:val="0"/>
              <w:adjustRightInd w:val="0"/>
            </w:pPr>
            <w:r w:rsidRPr="000A176B">
              <w:rPr>
                <w:i/>
                <w:szCs w:val="24"/>
              </w:rPr>
              <w:t>q</w:t>
            </w:r>
            <w:r w:rsidRPr="000A176B">
              <w:rPr>
                <w:position w:val="-6"/>
                <w:szCs w:val="24"/>
              </w:rPr>
              <w:t>1k</w:t>
            </w:r>
          </w:p>
        </w:tc>
        <w:tc>
          <w:tcPr>
            <w:tcW w:w="8732" w:type="dxa"/>
          </w:tcPr>
          <w:p w14:paraId="474C5B2B" w14:textId="4FC7CCA9" w:rsidR="0088510D" w:rsidRPr="000A176B" w:rsidRDefault="0088510D" w:rsidP="000A176B">
            <w:pPr>
              <w:pStyle w:val="Tablebody"/>
              <w:autoSpaceDE w:val="0"/>
              <w:autoSpaceDN w:val="0"/>
              <w:adjustRightInd w:val="0"/>
            </w:pPr>
            <w:r w:rsidRPr="000A176B">
              <w:rPr>
                <w:szCs w:val="24"/>
              </w:rPr>
              <w:t>Characteristic value of equivalent distributed aerodynamic action</w:t>
            </w:r>
          </w:p>
        </w:tc>
      </w:tr>
      <w:tr w:rsidR="0088510D" w:rsidRPr="000A176B" w14:paraId="72BEC768" w14:textId="77777777" w:rsidTr="00676036">
        <w:trPr>
          <w:cantSplit/>
        </w:trPr>
        <w:tc>
          <w:tcPr>
            <w:tcW w:w="1134" w:type="dxa"/>
          </w:tcPr>
          <w:p w14:paraId="0DCF8DC2" w14:textId="5555F197" w:rsidR="0088510D" w:rsidRPr="000A176B" w:rsidRDefault="0088510D" w:rsidP="000A176B">
            <w:pPr>
              <w:pStyle w:val="Tablebody"/>
              <w:autoSpaceDE w:val="0"/>
              <w:autoSpaceDN w:val="0"/>
              <w:adjustRightInd w:val="0"/>
              <w:rPr>
                <w:i/>
              </w:rPr>
            </w:pPr>
            <w:r w:rsidRPr="000A176B">
              <w:rPr>
                <w:i/>
                <w:szCs w:val="24"/>
              </w:rPr>
              <w:t>q</w:t>
            </w:r>
            <w:r w:rsidRPr="000A176B">
              <w:rPr>
                <w:position w:val="-6"/>
                <w:szCs w:val="24"/>
              </w:rPr>
              <w:t>A1d</w:t>
            </w:r>
            <w:r w:rsidRPr="000A176B">
              <w:rPr>
                <w:szCs w:val="24"/>
              </w:rPr>
              <w:t xml:space="preserve">, </w:t>
            </w:r>
            <w:r w:rsidRPr="000A176B">
              <w:rPr>
                <w:i/>
                <w:szCs w:val="24"/>
              </w:rPr>
              <w:t>q</w:t>
            </w:r>
            <w:r w:rsidRPr="000A176B">
              <w:rPr>
                <w:position w:val="-6"/>
                <w:szCs w:val="24"/>
              </w:rPr>
              <w:t>A2d</w:t>
            </w:r>
          </w:p>
        </w:tc>
        <w:tc>
          <w:tcPr>
            <w:tcW w:w="8732" w:type="dxa"/>
          </w:tcPr>
          <w:p w14:paraId="6E7DFF79" w14:textId="44BC3FE7" w:rsidR="0088510D" w:rsidRPr="000A176B" w:rsidRDefault="0088510D" w:rsidP="000A176B">
            <w:pPr>
              <w:pStyle w:val="Tablebody"/>
              <w:autoSpaceDE w:val="0"/>
              <w:autoSpaceDN w:val="0"/>
              <w:adjustRightInd w:val="0"/>
            </w:pPr>
            <w:r w:rsidRPr="000A176B">
              <w:rPr>
                <w:szCs w:val="24"/>
              </w:rPr>
              <w:t>Distributed loading for derailment loading</w:t>
            </w:r>
          </w:p>
        </w:tc>
      </w:tr>
      <w:tr w:rsidR="0088510D" w:rsidRPr="000A176B" w14:paraId="5BF4CD3E" w14:textId="77777777" w:rsidTr="00676036">
        <w:trPr>
          <w:cantSplit/>
        </w:trPr>
        <w:tc>
          <w:tcPr>
            <w:tcW w:w="1134" w:type="dxa"/>
          </w:tcPr>
          <w:p w14:paraId="1BF4C3C4" w14:textId="7C38C94B" w:rsidR="0088510D" w:rsidRPr="000A176B" w:rsidRDefault="0088510D" w:rsidP="000A176B">
            <w:pPr>
              <w:pStyle w:val="Tablebody"/>
              <w:autoSpaceDE w:val="0"/>
              <w:autoSpaceDN w:val="0"/>
              <w:adjustRightInd w:val="0"/>
            </w:pPr>
            <w:r w:rsidRPr="000A176B">
              <w:rPr>
                <w:i/>
                <w:szCs w:val="24"/>
              </w:rPr>
              <w:t>q</w:t>
            </w:r>
            <w:r w:rsidRPr="000A176B">
              <w:rPr>
                <w:position w:val="-6"/>
                <w:szCs w:val="24"/>
              </w:rPr>
              <w:t>DS</w:t>
            </w:r>
          </w:p>
        </w:tc>
        <w:tc>
          <w:tcPr>
            <w:tcW w:w="8732" w:type="dxa"/>
          </w:tcPr>
          <w:p w14:paraId="1806E7BC" w14:textId="054B8F91" w:rsidR="0088510D" w:rsidRPr="000A176B" w:rsidRDefault="0088510D" w:rsidP="000A176B">
            <w:pPr>
              <w:pStyle w:val="Tablebody"/>
              <w:autoSpaceDE w:val="0"/>
              <w:autoSpaceDN w:val="0"/>
              <w:adjustRightInd w:val="0"/>
            </w:pPr>
            <w:r w:rsidRPr="000A176B">
              <w:rPr>
                <w:szCs w:val="24"/>
              </w:rPr>
              <w:t xml:space="preserve">quasi-static load for the air pressure wave due to a passing train at an elevation </w:t>
            </w:r>
            <w:r w:rsidRPr="000A176B">
              <w:rPr>
                <w:i/>
                <w:szCs w:val="24"/>
              </w:rPr>
              <w:t>z</w:t>
            </w:r>
            <w:r w:rsidRPr="000A176B">
              <w:rPr>
                <w:szCs w:val="24"/>
              </w:rPr>
              <w:t xml:space="preserve"> above rail top considering the influence length, wall height and dynamic effects in kN/m</w:t>
            </w:r>
            <w:r w:rsidRPr="000A176B">
              <w:rPr>
                <w:position w:val="6"/>
                <w:szCs w:val="24"/>
              </w:rPr>
              <w:t>2</w:t>
            </w:r>
          </w:p>
        </w:tc>
      </w:tr>
      <w:tr w:rsidR="0088510D" w:rsidRPr="000A176B" w14:paraId="36683829" w14:textId="77777777" w:rsidTr="00676036">
        <w:trPr>
          <w:cantSplit/>
        </w:trPr>
        <w:tc>
          <w:tcPr>
            <w:tcW w:w="1134" w:type="dxa"/>
          </w:tcPr>
          <w:p w14:paraId="5972BB55" w14:textId="5ABF7694" w:rsidR="0088510D" w:rsidRPr="000A176B" w:rsidRDefault="0088510D" w:rsidP="000A176B">
            <w:pPr>
              <w:pStyle w:val="Tablebody"/>
              <w:autoSpaceDE w:val="0"/>
              <w:autoSpaceDN w:val="0"/>
              <w:adjustRightInd w:val="0"/>
              <w:rPr>
                <w:i/>
              </w:rPr>
            </w:pPr>
            <w:r w:rsidRPr="000A176B">
              <w:rPr>
                <w:i/>
                <w:szCs w:val="24"/>
              </w:rPr>
              <w:t>q</w:t>
            </w:r>
            <w:r w:rsidRPr="000A176B">
              <w:rPr>
                <w:position w:val="-6"/>
                <w:szCs w:val="24"/>
              </w:rPr>
              <w:t>lak</w:t>
            </w:r>
          </w:p>
        </w:tc>
        <w:tc>
          <w:tcPr>
            <w:tcW w:w="8732" w:type="dxa"/>
          </w:tcPr>
          <w:p w14:paraId="218996BB" w14:textId="3518B054" w:rsidR="0088510D" w:rsidRPr="000A176B" w:rsidRDefault="0088510D" w:rsidP="000A176B">
            <w:pPr>
              <w:pStyle w:val="Tablebody"/>
              <w:autoSpaceDE w:val="0"/>
              <w:autoSpaceDN w:val="0"/>
              <w:adjustRightInd w:val="0"/>
            </w:pPr>
            <w:r w:rsidRPr="000A176B">
              <w:rPr>
                <w:szCs w:val="24"/>
              </w:rPr>
              <w:t>Characteristic value of distributed traction force</w:t>
            </w:r>
          </w:p>
        </w:tc>
      </w:tr>
      <w:tr w:rsidR="0088510D" w:rsidRPr="000A176B" w14:paraId="0A067AAF" w14:textId="77777777" w:rsidTr="00676036">
        <w:trPr>
          <w:cantSplit/>
        </w:trPr>
        <w:tc>
          <w:tcPr>
            <w:tcW w:w="1134" w:type="dxa"/>
          </w:tcPr>
          <w:p w14:paraId="573F4786" w14:textId="461D2BB8" w:rsidR="0088510D" w:rsidRPr="000A176B" w:rsidRDefault="0088510D" w:rsidP="000A176B">
            <w:pPr>
              <w:pStyle w:val="Tablebody"/>
              <w:autoSpaceDE w:val="0"/>
              <w:autoSpaceDN w:val="0"/>
              <w:adjustRightInd w:val="0"/>
              <w:rPr>
                <w:i/>
              </w:rPr>
            </w:pPr>
            <w:r w:rsidRPr="000A176B">
              <w:rPr>
                <w:i/>
                <w:szCs w:val="24"/>
              </w:rPr>
              <w:t>q</w:t>
            </w:r>
            <w:r w:rsidRPr="000A176B">
              <w:rPr>
                <w:position w:val="-6"/>
                <w:szCs w:val="24"/>
              </w:rPr>
              <w:t>lbk</w:t>
            </w:r>
          </w:p>
        </w:tc>
        <w:tc>
          <w:tcPr>
            <w:tcW w:w="8732" w:type="dxa"/>
          </w:tcPr>
          <w:p w14:paraId="31A7B639" w14:textId="09E994EF" w:rsidR="0088510D" w:rsidRPr="000A176B" w:rsidRDefault="0088510D" w:rsidP="000A176B">
            <w:pPr>
              <w:pStyle w:val="Tablebody"/>
              <w:autoSpaceDE w:val="0"/>
              <w:autoSpaceDN w:val="0"/>
              <w:adjustRightInd w:val="0"/>
            </w:pPr>
            <w:r w:rsidRPr="000A176B">
              <w:rPr>
                <w:szCs w:val="24"/>
              </w:rPr>
              <w:t>Characteristic value of distributed braking force</w:t>
            </w:r>
          </w:p>
        </w:tc>
      </w:tr>
      <w:tr w:rsidR="0088510D" w:rsidRPr="000A176B" w14:paraId="6D62430B" w14:textId="77777777" w:rsidTr="00676036">
        <w:trPr>
          <w:cantSplit/>
        </w:trPr>
        <w:tc>
          <w:tcPr>
            <w:tcW w:w="1134" w:type="dxa"/>
          </w:tcPr>
          <w:p w14:paraId="359D341D" w14:textId="35D67813" w:rsidR="0088510D" w:rsidRPr="000A176B" w:rsidRDefault="0088510D" w:rsidP="000A176B">
            <w:pPr>
              <w:pStyle w:val="Tablebody"/>
              <w:autoSpaceDE w:val="0"/>
              <w:autoSpaceDN w:val="0"/>
              <w:adjustRightInd w:val="0"/>
            </w:pPr>
            <w:r w:rsidRPr="000A176B">
              <w:rPr>
                <w:i/>
                <w:szCs w:val="24"/>
              </w:rPr>
              <w:t>q</w:t>
            </w:r>
            <w:r w:rsidRPr="000A176B">
              <w:rPr>
                <w:position w:val="-6"/>
                <w:szCs w:val="24"/>
              </w:rPr>
              <w:t>tk</w:t>
            </w:r>
          </w:p>
        </w:tc>
        <w:tc>
          <w:tcPr>
            <w:tcW w:w="8732" w:type="dxa"/>
          </w:tcPr>
          <w:p w14:paraId="6AE4FA46" w14:textId="4D2C955D" w:rsidR="0088510D" w:rsidRPr="000A176B" w:rsidRDefault="0088510D" w:rsidP="000A176B">
            <w:pPr>
              <w:pStyle w:val="Tablebody"/>
              <w:autoSpaceDE w:val="0"/>
              <w:autoSpaceDN w:val="0"/>
              <w:adjustRightInd w:val="0"/>
            </w:pPr>
            <w:r w:rsidRPr="000A176B">
              <w:rPr>
                <w:szCs w:val="24"/>
              </w:rPr>
              <w:t>Characteristic value of distributed centrifugal force</w:t>
            </w:r>
          </w:p>
        </w:tc>
      </w:tr>
      <w:tr w:rsidR="0088510D" w:rsidRPr="000A176B" w14:paraId="460A0189" w14:textId="77777777" w:rsidTr="00676036">
        <w:trPr>
          <w:cantSplit/>
        </w:trPr>
        <w:tc>
          <w:tcPr>
            <w:tcW w:w="1134" w:type="dxa"/>
          </w:tcPr>
          <w:p w14:paraId="6DB2E153" w14:textId="09D9EF96" w:rsidR="0088510D" w:rsidRPr="000A176B" w:rsidRDefault="0088510D" w:rsidP="000A176B">
            <w:pPr>
              <w:pStyle w:val="Tablebody"/>
              <w:autoSpaceDE w:val="0"/>
              <w:autoSpaceDN w:val="0"/>
              <w:adjustRightInd w:val="0"/>
            </w:pPr>
            <w:r w:rsidRPr="000A176B">
              <w:rPr>
                <w:i/>
                <w:szCs w:val="24"/>
              </w:rPr>
              <w:t>q</w:t>
            </w:r>
            <w:r w:rsidRPr="000A176B">
              <w:rPr>
                <w:position w:val="-6"/>
                <w:szCs w:val="24"/>
              </w:rPr>
              <w:t>v1</w:t>
            </w:r>
            <w:r w:rsidRPr="000A176B">
              <w:rPr>
                <w:szCs w:val="24"/>
              </w:rPr>
              <w:t xml:space="preserve">, </w:t>
            </w:r>
            <w:r w:rsidRPr="000A176B">
              <w:rPr>
                <w:i/>
                <w:szCs w:val="24"/>
              </w:rPr>
              <w:t>q</w:t>
            </w:r>
            <w:r w:rsidRPr="000A176B">
              <w:rPr>
                <w:position w:val="-6"/>
                <w:szCs w:val="24"/>
              </w:rPr>
              <w:t>v2</w:t>
            </w:r>
          </w:p>
        </w:tc>
        <w:tc>
          <w:tcPr>
            <w:tcW w:w="8732" w:type="dxa"/>
          </w:tcPr>
          <w:p w14:paraId="027B0F63" w14:textId="201832B2" w:rsidR="0088510D" w:rsidRPr="000A176B" w:rsidRDefault="0088510D" w:rsidP="000A176B">
            <w:pPr>
              <w:pStyle w:val="Tablebody"/>
              <w:autoSpaceDE w:val="0"/>
              <w:autoSpaceDN w:val="0"/>
              <w:adjustRightInd w:val="0"/>
            </w:pPr>
            <w:r w:rsidRPr="000A176B">
              <w:rPr>
                <w:szCs w:val="24"/>
              </w:rPr>
              <w:t>Vertical load (uniformly distributed load)</w:t>
            </w:r>
          </w:p>
        </w:tc>
      </w:tr>
      <w:tr w:rsidR="0088510D" w:rsidRPr="000A176B" w14:paraId="427237E4" w14:textId="77777777" w:rsidTr="00676036">
        <w:trPr>
          <w:cantSplit/>
        </w:trPr>
        <w:tc>
          <w:tcPr>
            <w:tcW w:w="1134" w:type="dxa"/>
          </w:tcPr>
          <w:p w14:paraId="08E9C3EF" w14:textId="37D5353C" w:rsidR="0088510D" w:rsidRPr="000A176B" w:rsidRDefault="0088510D" w:rsidP="000A176B">
            <w:pPr>
              <w:pStyle w:val="Tablebody"/>
              <w:autoSpaceDE w:val="0"/>
              <w:autoSpaceDN w:val="0"/>
              <w:adjustRightInd w:val="0"/>
            </w:pPr>
            <w:r w:rsidRPr="000A176B">
              <w:rPr>
                <w:i/>
                <w:szCs w:val="24"/>
              </w:rPr>
              <w:t>q</w:t>
            </w:r>
            <w:r w:rsidRPr="000A176B">
              <w:rPr>
                <w:position w:val="-6"/>
                <w:szCs w:val="24"/>
              </w:rPr>
              <w:t>vk</w:t>
            </w:r>
          </w:p>
        </w:tc>
        <w:tc>
          <w:tcPr>
            <w:tcW w:w="8732" w:type="dxa"/>
          </w:tcPr>
          <w:p w14:paraId="0B0E662B" w14:textId="57FF4FAB" w:rsidR="0088510D" w:rsidRPr="000A176B" w:rsidRDefault="0088510D" w:rsidP="000A176B">
            <w:pPr>
              <w:pStyle w:val="Tablebody"/>
              <w:autoSpaceDE w:val="0"/>
              <w:autoSpaceDN w:val="0"/>
              <w:adjustRightInd w:val="0"/>
            </w:pPr>
            <w:r w:rsidRPr="000A176B">
              <w:rPr>
                <w:szCs w:val="24"/>
              </w:rPr>
              <w:t>Characteristic value of vertical load (uniformly distributed load)</w:t>
            </w:r>
          </w:p>
        </w:tc>
      </w:tr>
      <w:tr w:rsidR="0088510D" w:rsidRPr="000A176B" w14:paraId="6C2A593C" w14:textId="77777777" w:rsidTr="00676036">
        <w:trPr>
          <w:cantSplit/>
        </w:trPr>
        <w:tc>
          <w:tcPr>
            <w:tcW w:w="1134" w:type="dxa"/>
          </w:tcPr>
          <w:p w14:paraId="32D70F7A" w14:textId="5E76EAB5" w:rsidR="0088510D" w:rsidRPr="000A176B" w:rsidRDefault="0088510D" w:rsidP="000A176B">
            <w:pPr>
              <w:pStyle w:val="Tablebody"/>
              <w:autoSpaceDE w:val="0"/>
              <w:autoSpaceDN w:val="0"/>
              <w:adjustRightInd w:val="0"/>
              <w:rPr>
                <w:i/>
              </w:rPr>
            </w:pPr>
            <w:r w:rsidRPr="000A176B">
              <w:rPr>
                <w:i/>
                <w:szCs w:val="24"/>
              </w:rPr>
              <w:t>r</w:t>
            </w:r>
          </w:p>
        </w:tc>
        <w:tc>
          <w:tcPr>
            <w:tcW w:w="8732" w:type="dxa"/>
          </w:tcPr>
          <w:p w14:paraId="226DCADE" w14:textId="77777777" w:rsidR="0088510D" w:rsidRPr="000A176B" w:rsidRDefault="0088510D" w:rsidP="000A176B">
            <w:pPr>
              <w:pStyle w:val="Tablebody"/>
              <w:autoSpaceDE w:val="0"/>
              <w:autoSpaceDN w:val="0"/>
              <w:adjustRightInd w:val="0"/>
              <w:rPr>
                <w:szCs w:val="24"/>
              </w:rPr>
            </w:pPr>
            <w:r w:rsidRPr="000A176B">
              <w:rPr>
                <w:szCs w:val="24"/>
              </w:rPr>
              <w:t>Horizontal radius of a carriageway or track centre-line</w:t>
            </w:r>
          </w:p>
          <w:p w14:paraId="41F4ECB9" w14:textId="690C58A0" w:rsidR="0088510D" w:rsidRPr="000A176B" w:rsidRDefault="0088510D" w:rsidP="000A176B">
            <w:pPr>
              <w:pStyle w:val="Tablebody"/>
              <w:autoSpaceDE w:val="0"/>
              <w:autoSpaceDN w:val="0"/>
              <w:adjustRightInd w:val="0"/>
            </w:pPr>
            <w:r w:rsidRPr="000A176B">
              <w:rPr>
                <w:szCs w:val="24"/>
              </w:rPr>
              <w:t>Transverse distance between wheel loads</w:t>
            </w:r>
          </w:p>
        </w:tc>
      </w:tr>
      <w:tr w:rsidR="0088510D" w:rsidRPr="000A176B" w14:paraId="78368226" w14:textId="77777777" w:rsidTr="00676036">
        <w:trPr>
          <w:cantSplit/>
        </w:trPr>
        <w:tc>
          <w:tcPr>
            <w:tcW w:w="1134" w:type="dxa"/>
          </w:tcPr>
          <w:p w14:paraId="2FAE3F72" w14:textId="2B1BEF72" w:rsidR="0088510D" w:rsidRPr="000A176B" w:rsidRDefault="0088510D" w:rsidP="000A176B">
            <w:pPr>
              <w:pStyle w:val="Tablebody"/>
              <w:autoSpaceDE w:val="0"/>
              <w:autoSpaceDN w:val="0"/>
              <w:adjustRightInd w:val="0"/>
              <w:rPr>
                <w:i/>
              </w:rPr>
            </w:pPr>
            <w:r w:rsidRPr="000A176B">
              <w:rPr>
                <w:i/>
                <w:szCs w:val="24"/>
              </w:rPr>
              <w:t>s</w:t>
            </w:r>
          </w:p>
        </w:tc>
        <w:tc>
          <w:tcPr>
            <w:tcW w:w="8732" w:type="dxa"/>
          </w:tcPr>
          <w:p w14:paraId="4AC4BA93" w14:textId="38B87E98" w:rsidR="0088510D" w:rsidRPr="000A176B" w:rsidRDefault="0088510D" w:rsidP="000A176B">
            <w:pPr>
              <w:pStyle w:val="Tablebody"/>
              <w:autoSpaceDE w:val="0"/>
              <w:autoSpaceDN w:val="0"/>
              <w:adjustRightInd w:val="0"/>
            </w:pPr>
            <w:r w:rsidRPr="000A176B">
              <w:rPr>
                <w:szCs w:val="24"/>
              </w:rPr>
              <w:t>Track gauge</w:t>
            </w:r>
          </w:p>
        </w:tc>
      </w:tr>
      <w:tr w:rsidR="0088510D" w:rsidRPr="000A176B" w14:paraId="2DB52409" w14:textId="77777777" w:rsidTr="00676036">
        <w:trPr>
          <w:cantSplit/>
        </w:trPr>
        <w:tc>
          <w:tcPr>
            <w:tcW w:w="1134" w:type="dxa"/>
          </w:tcPr>
          <w:p w14:paraId="5E2BE975" w14:textId="2C8A0B1E" w:rsidR="0088510D" w:rsidRPr="000A176B" w:rsidRDefault="0088510D" w:rsidP="000A176B">
            <w:pPr>
              <w:pStyle w:val="Tablebody"/>
              <w:autoSpaceDE w:val="0"/>
              <w:autoSpaceDN w:val="0"/>
              <w:adjustRightInd w:val="0"/>
            </w:pPr>
            <w:r w:rsidRPr="000A176B">
              <w:rPr>
                <w:i/>
                <w:szCs w:val="24"/>
              </w:rPr>
              <w:t>s</w:t>
            </w:r>
            <w:r w:rsidRPr="000A176B">
              <w:rPr>
                <w:position w:val="-6"/>
                <w:szCs w:val="24"/>
              </w:rPr>
              <w:t>DS</w:t>
            </w:r>
          </w:p>
        </w:tc>
        <w:tc>
          <w:tcPr>
            <w:tcW w:w="8732" w:type="dxa"/>
          </w:tcPr>
          <w:p w14:paraId="55A81EDF" w14:textId="7D50085F" w:rsidR="0088510D" w:rsidRPr="000A176B" w:rsidRDefault="0088510D" w:rsidP="000A176B">
            <w:pPr>
              <w:pStyle w:val="Tablebody"/>
              <w:autoSpaceDE w:val="0"/>
              <w:autoSpaceDN w:val="0"/>
              <w:adjustRightInd w:val="0"/>
            </w:pPr>
            <w:r w:rsidRPr="000A176B">
              <w:rPr>
                <w:szCs w:val="24"/>
              </w:rPr>
              <w:t>horizontal spacing between the two relevant load model positions of the air pressure wave for maximum structural reactions, in m</w:t>
            </w:r>
          </w:p>
        </w:tc>
      </w:tr>
      <w:tr w:rsidR="0088510D" w:rsidRPr="000A176B" w14:paraId="21BEDF69" w14:textId="77777777" w:rsidTr="00676036">
        <w:trPr>
          <w:cantSplit/>
        </w:trPr>
        <w:tc>
          <w:tcPr>
            <w:tcW w:w="1134" w:type="dxa"/>
          </w:tcPr>
          <w:p w14:paraId="19342AA3" w14:textId="58E14EF2" w:rsidR="0088510D" w:rsidRPr="000A176B" w:rsidRDefault="0088510D" w:rsidP="000A176B">
            <w:pPr>
              <w:pStyle w:val="Tablebody"/>
              <w:autoSpaceDE w:val="0"/>
              <w:autoSpaceDN w:val="0"/>
              <w:adjustRightInd w:val="0"/>
              <w:rPr>
                <w:i/>
              </w:rPr>
            </w:pPr>
            <w:r w:rsidRPr="000A176B">
              <w:rPr>
                <w:i/>
                <w:szCs w:val="24"/>
              </w:rPr>
              <w:t>u</w:t>
            </w:r>
          </w:p>
        </w:tc>
        <w:tc>
          <w:tcPr>
            <w:tcW w:w="8732" w:type="dxa"/>
          </w:tcPr>
          <w:p w14:paraId="01547FFE" w14:textId="7F44424B" w:rsidR="0088510D" w:rsidRPr="000A176B" w:rsidRDefault="0088510D" w:rsidP="000A176B">
            <w:pPr>
              <w:pStyle w:val="Tablebody"/>
              <w:autoSpaceDE w:val="0"/>
              <w:autoSpaceDN w:val="0"/>
              <w:adjustRightInd w:val="0"/>
            </w:pPr>
            <w:r w:rsidRPr="000A176B">
              <w:rPr>
                <w:szCs w:val="24"/>
              </w:rPr>
              <w:t>Cant, relative vertical distance between the uppermost surface of the two rails at a particular location along the track</w:t>
            </w:r>
          </w:p>
        </w:tc>
      </w:tr>
      <w:tr w:rsidR="0088510D" w:rsidRPr="000A176B" w14:paraId="075659F3" w14:textId="77777777" w:rsidTr="00676036">
        <w:trPr>
          <w:cantSplit/>
        </w:trPr>
        <w:tc>
          <w:tcPr>
            <w:tcW w:w="1134" w:type="dxa"/>
          </w:tcPr>
          <w:p w14:paraId="328D7219" w14:textId="1D1B3BB9" w:rsidR="0088510D" w:rsidRPr="000A176B" w:rsidRDefault="0088510D" w:rsidP="000A176B">
            <w:pPr>
              <w:pStyle w:val="Tablebody"/>
              <w:autoSpaceDE w:val="0"/>
              <w:autoSpaceDN w:val="0"/>
              <w:adjustRightInd w:val="0"/>
              <w:rPr>
                <w:i/>
              </w:rPr>
            </w:pPr>
            <w:r w:rsidRPr="000A176B">
              <w:rPr>
                <w:i/>
                <w:szCs w:val="24"/>
              </w:rPr>
              <w:t>v</w:t>
            </w:r>
          </w:p>
        </w:tc>
        <w:tc>
          <w:tcPr>
            <w:tcW w:w="8732" w:type="dxa"/>
          </w:tcPr>
          <w:p w14:paraId="01D58EAA" w14:textId="77777777" w:rsidR="0088510D" w:rsidRPr="000A176B" w:rsidRDefault="0088510D" w:rsidP="000A176B">
            <w:pPr>
              <w:pStyle w:val="Tablebody"/>
              <w:autoSpaceDE w:val="0"/>
              <w:autoSpaceDN w:val="0"/>
              <w:adjustRightInd w:val="0"/>
              <w:rPr>
                <w:szCs w:val="24"/>
              </w:rPr>
            </w:pPr>
            <w:r w:rsidRPr="000A176B">
              <w:rPr>
                <w:szCs w:val="24"/>
              </w:rPr>
              <w:t>Maximum Nominal Speed [m/s]</w:t>
            </w:r>
          </w:p>
          <w:p w14:paraId="78CEB020" w14:textId="77777777" w:rsidR="0088510D" w:rsidRPr="000A176B" w:rsidRDefault="0088510D" w:rsidP="000A176B">
            <w:pPr>
              <w:pStyle w:val="Tablebody"/>
              <w:autoSpaceDE w:val="0"/>
              <w:autoSpaceDN w:val="0"/>
              <w:adjustRightInd w:val="0"/>
              <w:rPr>
                <w:szCs w:val="24"/>
              </w:rPr>
            </w:pPr>
            <w:r w:rsidRPr="000A176B">
              <w:rPr>
                <w:szCs w:val="24"/>
              </w:rPr>
              <w:t>Maximum Permitted Vehicle Speed [m/s]</w:t>
            </w:r>
          </w:p>
          <w:p w14:paraId="662A7EFB" w14:textId="2C47A773" w:rsidR="0088510D" w:rsidRPr="000A176B" w:rsidRDefault="0088510D" w:rsidP="000A176B">
            <w:pPr>
              <w:pStyle w:val="Tablebody"/>
              <w:autoSpaceDE w:val="0"/>
              <w:autoSpaceDN w:val="0"/>
              <w:adjustRightInd w:val="0"/>
            </w:pPr>
            <w:r w:rsidRPr="000A176B">
              <w:rPr>
                <w:szCs w:val="24"/>
              </w:rPr>
              <w:t>Speed [m/s]</w:t>
            </w:r>
          </w:p>
        </w:tc>
      </w:tr>
      <w:tr w:rsidR="0088510D" w:rsidRPr="000A176B" w14:paraId="678C0AFC" w14:textId="77777777" w:rsidTr="00676036">
        <w:trPr>
          <w:cantSplit/>
        </w:trPr>
        <w:tc>
          <w:tcPr>
            <w:tcW w:w="1134" w:type="dxa"/>
          </w:tcPr>
          <w:p w14:paraId="16C56EEF" w14:textId="51964CA8" w:rsidR="0088510D" w:rsidRPr="000A176B" w:rsidRDefault="0088510D" w:rsidP="000A176B">
            <w:pPr>
              <w:pStyle w:val="Tablebody"/>
              <w:autoSpaceDE w:val="0"/>
              <w:autoSpaceDN w:val="0"/>
              <w:adjustRightInd w:val="0"/>
            </w:pPr>
            <w:r w:rsidRPr="000A176B">
              <w:rPr>
                <w:i/>
                <w:szCs w:val="24"/>
              </w:rPr>
              <w:t>v</w:t>
            </w:r>
            <w:r w:rsidRPr="000A176B">
              <w:rPr>
                <w:position w:val="-6"/>
                <w:szCs w:val="24"/>
              </w:rPr>
              <w:t>DS</w:t>
            </w:r>
          </w:p>
        </w:tc>
        <w:tc>
          <w:tcPr>
            <w:tcW w:w="8732" w:type="dxa"/>
          </w:tcPr>
          <w:p w14:paraId="2F3D8E62" w14:textId="676EFB22" w:rsidR="0088510D" w:rsidRPr="000A176B" w:rsidRDefault="0088510D" w:rsidP="000A176B">
            <w:pPr>
              <w:pStyle w:val="Tablebody"/>
              <w:autoSpaceDE w:val="0"/>
              <w:autoSpaceDN w:val="0"/>
              <w:adjustRightInd w:val="0"/>
            </w:pPr>
            <w:r w:rsidRPr="000A176B">
              <w:rPr>
                <w:szCs w:val="24"/>
              </w:rPr>
              <w:t>Maximum Design Speed in m/s</w:t>
            </w:r>
          </w:p>
        </w:tc>
      </w:tr>
      <w:tr w:rsidR="0088510D" w:rsidRPr="000A176B" w14:paraId="063B9975" w14:textId="77777777" w:rsidTr="00676036">
        <w:trPr>
          <w:cantSplit/>
        </w:trPr>
        <w:tc>
          <w:tcPr>
            <w:tcW w:w="1134" w:type="dxa"/>
          </w:tcPr>
          <w:p w14:paraId="028E4708" w14:textId="3197D704" w:rsidR="0088510D" w:rsidRPr="000A176B" w:rsidRDefault="0088510D" w:rsidP="000A176B">
            <w:pPr>
              <w:pStyle w:val="Tablebody"/>
              <w:autoSpaceDE w:val="0"/>
              <w:autoSpaceDN w:val="0"/>
              <w:adjustRightInd w:val="0"/>
            </w:pPr>
            <w:r w:rsidRPr="000A176B">
              <w:rPr>
                <w:i/>
                <w:szCs w:val="24"/>
              </w:rPr>
              <w:t>v</w:t>
            </w:r>
            <w:r w:rsidRPr="000A176B">
              <w:rPr>
                <w:position w:val="-6"/>
                <w:szCs w:val="24"/>
              </w:rPr>
              <w:t>i</w:t>
            </w:r>
          </w:p>
        </w:tc>
        <w:tc>
          <w:tcPr>
            <w:tcW w:w="8732" w:type="dxa"/>
          </w:tcPr>
          <w:p w14:paraId="2747BD73" w14:textId="029E0E0E" w:rsidR="0088510D" w:rsidRPr="000A176B" w:rsidRDefault="0088510D" w:rsidP="000A176B">
            <w:pPr>
              <w:pStyle w:val="Tablebody"/>
              <w:autoSpaceDE w:val="0"/>
              <w:autoSpaceDN w:val="0"/>
              <w:adjustRightInd w:val="0"/>
            </w:pPr>
            <w:r w:rsidRPr="000A176B">
              <w:rPr>
                <w:szCs w:val="24"/>
              </w:rPr>
              <w:t>Resonant speed in m/s</w:t>
            </w:r>
          </w:p>
        </w:tc>
      </w:tr>
      <w:tr w:rsidR="0088510D" w:rsidRPr="000A176B" w14:paraId="0112FC8D" w14:textId="77777777" w:rsidTr="00676036">
        <w:trPr>
          <w:cantSplit/>
        </w:trPr>
        <w:tc>
          <w:tcPr>
            <w:tcW w:w="1134" w:type="dxa"/>
          </w:tcPr>
          <w:p w14:paraId="377ADC38" w14:textId="59DF25EA" w:rsidR="0088510D" w:rsidRPr="000A176B" w:rsidRDefault="0088510D" w:rsidP="000A176B">
            <w:pPr>
              <w:pStyle w:val="Tablebody"/>
              <w:autoSpaceDE w:val="0"/>
              <w:autoSpaceDN w:val="0"/>
              <w:adjustRightInd w:val="0"/>
              <w:rPr>
                <w:i/>
              </w:rPr>
            </w:pPr>
            <w:r w:rsidRPr="000A176B">
              <w:rPr>
                <w:i/>
                <w:szCs w:val="24"/>
              </w:rPr>
              <w:t>y</w:t>
            </w:r>
            <w:r w:rsidRPr="000A176B">
              <w:rPr>
                <w:position w:val="-6"/>
                <w:szCs w:val="24"/>
              </w:rPr>
              <w:t>dyn</w:t>
            </w:r>
            <w:r w:rsidRPr="000A176B">
              <w:rPr>
                <w:szCs w:val="24"/>
              </w:rPr>
              <w:t xml:space="preserve">, </w:t>
            </w:r>
            <w:r w:rsidRPr="000A176B">
              <w:rPr>
                <w:i/>
                <w:szCs w:val="24"/>
              </w:rPr>
              <w:t>y</w:t>
            </w:r>
            <w:r w:rsidRPr="000A176B">
              <w:rPr>
                <w:position w:val="-6"/>
                <w:szCs w:val="24"/>
              </w:rPr>
              <w:t>stat</w:t>
            </w:r>
          </w:p>
        </w:tc>
        <w:tc>
          <w:tcPr>
            <w:tcW w:w="8732" w:type="dxa"/>
          </w:tcPr>
          <w:p w14:paraId="7F5F2B74" w14:textId="23F563E9" w:rsidR="0088510D" w:rsidRPr="000A176B" w:rsidRDefault="0088510D" w:rsidP="000A176B">
            <w:pPr>
              <w:pStyle w:val="Tablebody"/>
              <w:autoSpaceDE w:val="0"/>
              <w:autoSpaceDN w:val="0"/>
              <w:adjustRightInd w:val="0"/>
            </w:pPr>
            <w:r w:rsidRPr="000A176B">
              <w:rPr>
                <w:szCs w:val="24"/>
              </w:rPr>
              <w:t>Maximum dynamic response and maximum corresponding static response at any particular point</w:t>
            </w:r>
          </w:p>
        </w:tc>
      </w:tr>
      <w:tr w:rsidR="0088510D" w:rsidRPr="000A176B" w14:paraId="0B536AB3" w14:textId="77777777" w:rsidTr="00676036">
        <w:trPr>
          <w:cantSplit/>
        </w:trPr>
        <w:tc>
          <w:tcPr>
            <w:tcW w:w="1134" w:type="dxa"/>
          </w:tcPr>
          <w:p w14:paraId="506F66FE" w14:textId="7E71BE88" w:rsidR="0088510D" w:rsidRPr="000A176B" w:rsidRDefault="0088510D" w:rsidP="000A176B">
            <w:pPr>
              <w:pStyle w:val="Tablebody"/>
              <w:autoSpaceDE w:val="0"/>
              <w:autoSpaceDN w:val="0"/>
              <w:adjustRightInd w:val="0"/>
            </w:pPr>
            <w:r w:rsidRPr="000A176B">
              <w:rPr>
                <w:i/>
                <w:szCs w:val="24"/>
              </w:rPr>
              <w:t>x</w:t>
            </w:r>
            <w:r w:rsidRPr="000A176B">
              <w:rPr>
                <w:position w:val="-6"/>
                <w:szCs w:val="24"/>
              </w:rPr>
              <w:t>k</w:t>
            </w:r>
          </w:p>
        </w:tc>
        <w:tc>
          <w:tcPr>
            <w:tcW w:w="8732" w:type="dxa"/>
          </w:tcPr>
          <w:p w14:paraId="5CCEF9D6" w14:textId="0CAC7EE1" w:rsidR="0088510D" w:rsidRPr="000A176B" w:rsidRDefault="0088510D" w:rsidP="000A176B">
            <w:pPr>
              <w:pStyle w:val="Tablebody"/>
              <w:autoSpaceDE w:val="0"/>
              <w:autoSpaceDN w:val="0"/>
              <w:adjustRightInd w:val="0"/>
            </w:pPr>
            <w:r w:rsidRPr="000A176B">
              <w:rPr>
                <w:szCs w:val="24"/>
              </w:rPr>
              <w:t>Distance between the first axle and the k-th axle</w:t>
            </w:r>
          </w:p>
        </w:tc>
      </w:tr>
      <w:tr w:rsidR="0088510D" w:rsidRPr="000A176B" w14:paraId="064FD1E3" w14:textId="77777777" w:rsidTr="00676036">
        <w:trPr>
          <w:cantSplit/>
        </w:trPr>
        <w:tc>
          <w:tcPr>
            <w:tcW w:w="1134" w:type="dxa"/>
          </w:tcPr>
          <w:p w14:paraId="1A311458" w14:textId="7F48108C" w:rsidR="0088510D" w:rsidRPr="000A176B" w:rsidRDefault="0088510D" w:rsidP="000A176B">
            <w:pPr>
              <w:pStyle w:val="Tablebody"/>
              <w:autoSpaceDE w:val="0"/>
              <w:autoSpaceDN w:val="0"/>
              <w:adjustRightInd w:val="0"/>
              <w:rPr>
                <w:i/>
              </w:rPr>
            </w:pPr>
            <w:r w:rsidRPr="000A176B">
              <w:rPr>
                <w:i/>
                <w:szCs w:val="24"/>
              </w:rPr>
              <w:t>z</w:t>
            </w:r>
          </w:p>
        </w:tc>
        <w:tc>
          <w:tcPr>
            <w:tcW w:w="8732" w:type="dxa"/>
          </w:tcPr>
          <w:p w14:paraId="67E63A19" w14:textId="62F18478" w:rsidR="0088510D" w:rsidRPr="000A176B" w:rsidRDefault="0088510D" w:rsidP="000A176B">
            <w:pPr>
              <w:pStyle w:val="Tablebody"/>
              <w:autoSpaceDE w:val="0"/>
              <w:autoSpaceDN w:val="0"/>
              <w:adjustRightInd w:val="0"/>
            </w:pPr>
            <w:r w:rsidRPr="000A176B">
              <w:rPr>
                <w:szCs w:val="24"/>
              </w:rPr>
              <w:t xml:space="preserve">elevation above rail top in m, where the quasi-static equivalent load shall be calculated. For elevations </w:t>
            </w:r>
            <w:r w:rsidRPr="000A176B">
              <w:rPr>
                <w:i/>
                <w:szCs w:val="24"/>
              </w:rPr>
              <w:t>z</w:t>
            </w:r>
            <w:r w:rsidRPr="000A176B">
              <w:rPr>
                <w:szCs w:val="24"/>
              </w:rPr>
              <w:t xml:space="preserve"> &lt; 0 it is assumed that </w:t>
            </w:r>
            <w:r w:rsidRPr="000A176B">
              <w:rPr>
                <w:i/>
                <w:szCs w:val="24"/>
              </w:rPr>
              <w:t>z</w:t>
            </w:r>
            <w:r w:rsidRPr="000A176B">
              <w:rPr>
                <w:szCs w:val="24"/>
              </w:rPr>
              <w:t> = 0</w:t>
            </w:r>
          </w:p>
        </w:tc>
      </w:tr>
    </w:tbl>
    <w:p w14:paraId="1BEEEEE6" w14:textId="3F2A9A58" w:rsidR="0088510D" w:rsidRPr="000A176B" w:rsidRDefault="0088510D" w:rsidP="000A176B">
      <w:pPr>
        <w:pStyle w:val="a8"/>
        <w:autoSpaceDE w:val="0"/>
        <w:autoSpaceDN w:val="0"/>
        <w:adjustRightInd w:val="0"/>
        <w:spacing w:before="120"/>
        <w:rPr>
          <w:szCs w:val="24"/>
        </w:rPr>
      </w:pPr>
      <w:r w:rsidRPr="000A176B">
        <w:rPr>
          <w:i/>
          <w:szCs w:val="24"/>
        </w:rPr>
        <w:t>Greek upper case letters</w:t>
      </w:r>
    </w:p>
    <w:tbl>
      <w:tblPr>
        <w:tblW w:w="9851" w:type="dxa"/>
        <w:tblLayout w:type="fixed"/>
        <w:tblCellMar>
          <w:left w:w="56" w:type="dxa"/>
          <w:right w:w="56" w:type="dxa"/>
        </w:tblCellMar>
        <w:tblLook w:val="0000" w:firstRow="0" w:lastRow="0" w:firstColumn="0" w:lastColumn="0" w:noHBand="0" w:noVBand="0"/>
      </w:tblPr>
      <w:tblGrid>
        <w:gridCol w:w="1134"/>
        <w:gridCol w:w="8717"/>
      </w:tblGrid>
      <w:tr w:rsidR="0088510D" w:rsidRPr="000A176B" w14:paraId="0850BD21" w14:textId="77777777" w:rsidTr="00AB3948">
        <w:trPr>
          <w:cantSplit/>
        </w:trPr>
        <w:tc>
          <w:tcPr>
            <w:tcW w:w="1134" w:type="dxa"/>
          </w:tcPr>
          <w:p w14:paraId="6290D9B0" w14:textId="5DC17719" w:rsidR="0088510D" w:rsidRPr="000A176B" w:rsidRDefault="0088510D" w:rsidP="000A176B">
            <w:pPr>
              <w:pStyle w:val="Tablebody"/>
              <w:autoSpaceDE w:val="0"/>
              <w:autoSpaceDN w:val="0"/>
              <w:adjustRightInd w:val="0"/>
              <w:rPr>
                <w:i/>
              </w:rPr>
            </w:pPr>
            <w:r w:rsidRPr="000A176B">
              <w:rPr>
                <w:i/>
                <w:szCs w:val="24"/>
              </w:rPr>
              <w:t>Θ</w:t>
            </w:r>
          </w:p>
        </w:tc>
        <w:tc>
          <w:tcPr>
            <w:tcW w:w="8717" w:type="dxa"/>
          </w:tcPr>
          <w:p w14:paraId="69FC1F7C" w14:textId="4ABB9799" w:rsidR="0088510D" w:rsidRPr="000A176B" w:rsidRDefault="0088510D" w:rsidP="000A176B">
            <w:pPr>
              <w:pStyle w:val="Tablebody"/>
              <w:autoSpaceDE w:val="0"/>
              <w:autoSpaceDN w:val="0"/>
              <w:adjustRightInd w:val="0"/>
            </w:pPr>
            <w:r w:rsidRPr="000A176B">
              <w:rPr>
                <w:szCs w:val="24"/>
              </w:rPr>
              <w:t>End rotation of structure (general)</w:t>
            </w:r>
          </w:p>
        </w:tc>
      </w:tr>
      <w:tr w:rsidR="0088510D" w:rsidRPr="000A176B" w14:paraId="3B8A0B73" w14:textId="77777777" w:rsidTr="00AB3948">
        <w:trPr>
          <w:cantSplit/>
        </w:trPr>
        <w:tc>
          <w:tcPr>
            <w:tcW w:w="1134" w:type="dxa"/>
          </w:tcPr>
          <w:p w14:paraId="1C744FBE" w14:textId="326D8950" w:rsidR="0088510D" w:rsidRPr="000A176B" w:rsidRDefault="0088510D" w:rsidP="000A176B">
            <w:pPr>
              <w:pStyle w:val="Tablebody"/>
              <w:autoSpaceDE w:val="0"/>
              <w:autoSpaceDN w:val="0"/>
              <w:adjustRightInd w:val="0"/>
            </w:pPr>
            <w:r w:rsidRPr="000A176B">
              <w:rPr>
                <w:i/>
                <w:szCs w:val="24"/>
              </w:rPr>
              <w:t>Φ</w:t>
            </w:r>
            <w:r w:rsidRPr="000A176B">
              <w:rPr>
                <w:szCs w:val="24"/>
              </w:rPr>
              <w:t xml:space="preserve"> (</w:t>
            </w:r>
            <w:r w:rsidRPr="000A176B">
              <w:rPr>
                <w:i/>
                <w:szCs w:val="24"/>
              </w:rPr>
              <w:t>Φ</w:t>
            </w:r>
            <w:r w:rsidRPr="000A176B">
              <w:rPr>
                <w:position w:val="-6"/>
                <w:szCs w:val="24"/>
              </w:rPr>
              <w:t>2</w:t>
            </w:r>
            <w:r w:rsidRPr="000A176B">
              <w:rPr>
                <w:szCs w:val="24"/>
              </w:rPr>
              <w:t xml:space="preserve">, </w:t>
            </w:r>
            <w:r w:rsidRPr="000A176B">
              <w:rPr>
                <w:i/>
                <w:szCs w:val="24"/>
              </w:rPr>
              <w:t>Φ</w:t>
            </w:r>
            <w:r w:rsidRPr="000A176B">
              <w:rPr>
                <w:position w:val="-6"/>
                <w:szCs w:val="24"/>
              </w:rPr>
              <w:t>3</w:t>
            </w:r>
            <w:r w:rsidRPr="000A176B">
              <w:rPr>
                <w:szCs w:val="24"/>
              </w:rPr>
              <w:t>)</w:t>
            </w:r>
          </w:p>
        </w:tc>
        <w:tc>
          <w:tcPr>
            <w:tcW w:w="8717" w:type="dxa"/>
          </w:tcPr>
          <w:p w14:paraId="3523DAB4" w14:textId="1572DEBA" w:rsidR="0088510D" w:rsidRPr="000A176B" w:rsidRDefault="0088510D" w:rsidP="000A176B">
            <w:pPr>
              <w:pStyle w:val="Tablebody"/>
              <w:autoSpaceDE w:val="0"/>
              <w:autoSpaceDN w:val="0"/>
              <w:adjustRightInd w:val="0"/>
            </w:pPr>
            <w:r w:rsidRPr="000A176B">
              <w:rPr>
                <w:szCs w:val="24"/>
              </w:rPr>
              <w:t>Dynamic factor for railway Load Models 71, SW/0 and SW/2</w:t>
            </w:r>
          </w:p>
        </w:tc>
      </w:tr>
    </w:tbl>
    <w:p w14:paraId="43F48792" w14:textId="171688E3" w:rsidR="0088510D" w:rsidRPr="000A176B" w:rsidRDefault="0088510D" w:rsidP="000A176B">
      <w:pPr>
        <w:pStyle w:val="a8"/>
        <w:autoSpaceDE w:val="0"/>
        <w:autoSpaceDN w:val="0"/>
        <w:adjustRightInd w:val="0"/>
        <w:spacing w:before="120"/>
        <w:rPr>
          <w:szCs w:val="24"/>
        </w:rPr>
      </w:pPr>
      <w:r w:rsidRPr="000A176B">
        <w:rPr>
          <w:i/>
          <w:szCs w:val="24"/>
        </w:rPr>
        <w:t>Greek lower case letters</w:t>
      </w:r>
    </w:p>
    <w:tbl>
      <w:tblPr>
        <w:tblW w:w="9866" w:type="dxa"/>
        <w:tblLayout w:type="fixed"/>
        <w:tblCellMar>
          <w:left w:w="56" w:type="dxa"/>
          <w:right w:w="56" w:type="dxa"/>
        </w:tblCellMar>
        <w:tblLook w:val="0000" w:firstRow="0" w:lastRow="0" w:firstColumn="0" w:lastColumn="0" w:noHBand="0" w:noVBand="0"/>
      </w:tblPr>
      <w:tblGrid>
        <w:gridCol w:w="1134"/>
        <w:gridCol w:w="8732"/>
      </w:tblGrid>
      <w:tr w:rsidR="0088510D" w:rsidRPr="000A176B" w14:paraId="610687B1" w14:textId="77777777" w:rsidTr="00676036">
        <w:trPr>
          <w:cantSplit/>
        </w:trPr>
        <w:tc>
          <w:tcPr>
            <w:tcW w:w="1134" w:type="dxa"/>
          </w:tcPr>
          <w:p w14:paraId="377BF828" w14:textId="0A4993A4" w:rsidR="0088510D" w:rsidRPr="000A176B" w:rsidRDefault="0088510D" w:rsidP="000A176B">
            <w:pPr>
              <w:pStyle w:val="Tablebody"/>
              <w:autoSpaceDE w:val="0"/>
              <w:autoSpaceDN w:val="0"/>
              <w:adjustRightInd w:val="0"/>
              <w:rPr>
                <w:i/>
              </w:rPr>
            </w:pPr>
            <w:r w:rsidRPr="000A176B">
              <w:rPr>
                <w:i/>
                <w:szCs w:val="24"/>
              </w:rPr>
              <w:t>α</w:t>
            </w:r>
          </w:p>
        </w:tc>
        <w:tc>
          <w:tcPr>
            <w:tcW w:w="8732" w:type="dxa"/>
          </w:tcPr>
          <w:p w14:paraId="1295F168" w14:textId="77777777" w:rsidR="0088510D" w:rsidRPr="000A176B" w:rsidRDefault="0088510D" w:rsidP="000A176B">
            <w:pPr>
              <w:pStyle w:val="Tablebody"/>
              <w:autoSpaceDE w:val="0"/>
              <w:autoSpaceDN w:val="0"/>
              <w:adjustRightInd w:val="0"/>
              <w:rPr>
                <w:szCs w:val="24"/>
              </w:rPr>
            </w:pPr>
            <w:r w:rsidRPr="000A176B">
              <w:rPr>
                <w:szCs w:val="24"/>
              </w:rPr>
              <w:t>Load classification factor</w:t>
            </w:r>
          </w:p>
          <w:p w14:paraId="1D5AE88B" w14:textId="77777777" w:rsidR="0088510D" w:rsidRPr="000A176B" w:rsidRDefault="0088510D" w:rsidP="000A176B">
            <w:pPr>
              <w:pStyle w:val="Tablebody"/>
              <w:autoSpaceDE w:val="0"/>
              <w:autoSpaceDN w:val="0"/>
              <w:adjustRightInd w:val="0"/>
              <w:rPr>
                <w:szCs w:val="24"/>
              </w:rPr>
            </w:pPr>
            <w:r w:rsidRPr="000A176B">
              <w:rPr>
                <w:szCs w:val="24"/>
              </w:rPr>
              <w:t>Coefficient for speed</w:t>
            </w:r>
          </w:p>
          <w:p w14:paraId="0B5F45D4" w14:textId="4397D418" w:rsidR="0088510D" w:rsidRPr="000A176B" w:rsidRDefault="0088510D" w:rsidP="000A176B">
            <w:pPr>
              <w:pStyle w:val="Tablebody"/>
              <w:autoSpaceDE w:val="0"/>
              <w:autoSpaceDN w:val="0"/>
              <w:adjustRightInd w:val="0"/>
              <w:jc w:val="both"/>
            </w:pPr>
            <w:r w:rsidRPr="000A176B">
              <w:rPr>
                <w:szCs w:val="24"/>
              </w:rPr>
              <w:t>Linear temperature coefficient for thermal expansion</w:t>
            </w:r>
          </w:p>
        </w:tc>
      </w:tr>
      <w:tr w:rsidR="0088510D" w:rsidRPr="000A176B" w14:paraId="256F80E7" w14:textId="77777777" w:rsidTr="00676036">
        <w:trPr>
          <w:cantSplit/>
        </w:trPr>
        <w:tc>
          <w:tcPr>
            <w:tcW w:w="1134" w:type="dxa"/>
          </w:tcPr>
          <w:p w14:paraId="52907B8C" w14:textId="24208D48" w:rsidR="0088510D" w:rsidRPr="000A176B" w:rsidRDefault="0088510D" w:rsidP="000A176B">
            <w:pPr>
              <w:pStyle w:val="Tablebody"/>
              <w:autoSpaceDE w:val="0"/>
              <w:autoSpaceDN w:val="0"/>
              <w:adjustRightInd w:val="0"/>
              <w:rPr>
                <w:i/>
              </w:rPr>
            </w:pPr>
            <w:r w:rsidRPr="000A176B">
              <w:rPr>
                <w:i/>
                <w:szCs w:val="24"/>
              </w:rPr>
              <w:t>δ</w:t>
            </w:r>
          </w:p>
        </w:tc>
        <w:tc>
          <w:tcPr>
            <w:tcW w:w="8732" w:type="dxa"/>
          </w:tcPr>
          <w:p w14:paraId="6266A767" w14:textId="77777777" w:rsidR="0088510D" w:rsidRPr="000A176B" w:rsidRDefault="0088510D" w:rsidP="000A176B">
            <w:pPr>
              <w:pStyle w:val="Tablebody"/>
              <w:autoSpaceDE w:val="0"/>
              <w:autoSpaceDN w:val="0"/>
              <w:adjustRightInd w:val="0"/>
              <w:rPr>
                <w:szCs w:val="24"/>
              </w:rPr>
            </w:pPr>
            <w:r w:rsidRPr="000A176B">
              <w:rPr>
                <w:szCs w:val="24"/>
              </w:rPr>
              <w:t>Deformation (general)</w:t>
            </w:r>
          </w:p>
          <w:p w14:paraId="17A80FB6" w14:textId="1731124E" w:rsidR="0088510D" w:rsidRPr="000A176B" w:rsidRDefault="0088510D" w:rsidP="000A176B">
            <w:pPr>
              <w:pStyle w:val="Tablebody"/>
              <w:autoSpaceDE w:val="0"/>
              <w:autoSpaceDN w:val="0"/>
              <w:adjustRightInd w:val="0"/>
              <w:jc w:val="both"/>
            </w:pPr>
            <w:r w:rsidRPr="000A176B">
              <w:rPr>
                <w:szCs w:val="24"/>
              </w:rPr>
              <w:t>Vertical deflection</w:t>
            </w:r>
          </w:p>
        </w:tc>
      </w:tr>
      <w:tr w:rsidR="0088510D" w:rsidRPr="000A176B" w14:paraId="3D420185" w14:textId="77777777" w:rsidTr="00676036">
        <w:trPr>
          <w:cantSplit/>
        </w:trPr>
        <w:tc>
          <w:tcPr>
            <w:tcW w:w="1134" w:type="dxa"/>
          </w:tcPr>
          <w:p w14:paraId="41B0D1D8" w14:textId="7CC3A19F" w:rsidR="0088510D" w:rsidRPr="000A176B" w:rsidRDefault="0088510D" w:rsidP="000A176B">
            <w:pPr>
              <w:pStyle w:val="Tablebody"/>
              <w:autoSpaceDE w:val="0"/>
              <w:autoSpaceDN w:val="0"/>
              <w:adjustRightInd w:val="0"/>
            </w:pPr>
            <w:r w:rsidRPr="000A176B">
              <w:rPr>
                <w:i/>
                <w:szCs w:val="24"/>
              </w:rPr>
              <w:t>δ</w:t>
            </w:r>
            <w:r w:rsidRPr="000A176B">
              <w:rPr>
                <w:position w:val="-6"/>
                <w:szCs w:val="24"/>
              </w:rPr>
              <w:t>0</w:t>
            </w:r>
          </w:p>
        </w:tc>
        <w:tc>
          <w:tcPr>
            <w:tcW w:w="8732" w:type="dxa"/>
          </w:tcPr>
          <w:p w14:paraId="376F2097" w14:textId="6B05BE2C" w:rsidR="0088510D" w:rsidRPr="000A176B" w:rsidRDefault="0088510D" w:rsidP="000A176B">
            <w:pPr>
              <w:pStyle w:val="Tablebody"/>
              <w:autoSpaceDE w:val="0"/>
              <w:autoSpaceDN w:val="0"/>
              <w:adjustRightInd w:val="0"/>
            </w:pPr>
            <w:r w:rsidRPr="000A176B">
              <w:rPr>
                <w:szCs w:val="24"/>
              </w:rPr>
              <w:t>Deflection at midspan due to permanent actions</w:t>
            </w:r>
          </w:p>
        </w:tc>
      </w:tr>
      <w:tr w:rsidR="0088510D" w:rsidRPr="000A176B" w14:paraId="31DF8CF3" w14:textId="77777777" w:rsidTr="00676036">
        <w:trPr>
          <w:cantSplit/>
        </w:trPr>
        <w:tc>
          <w:tcPr>
            <w:tcW w:w="1134" w:type="dxa"/>
          </w:tcPr>
          <w:p w14:paraId="28411BCB" w14:textId="00C01BCC" w:rsidR="0088510D" w:rsidRPr="000A176B" w:rsidRDefault="0088510D" w:rsidP="000A176B">
            <w:pPr>
              <w:pStyle w:val="Tablebody"/>
              <w:autoSpaceDE w:val="0"/>
              <w:autoSpaceDN w:val="0"/>
              <w:adjustRightInd w:val="0"/>
            </w:pPr>
            <w:r w:rsidRPr="000A176B">
              <w:rPr>
                <w:i/>
                <w:szCs w:val="24"/>
              </w:rPr>
              <w:t>δ</w:t>
            </w:r>
            <w:r w:rsidRPr="000A176B">
              <w:rPr>
                <w:position w:val="-6"/>
                <w:szCs w:val="24"/>
              </w:rPr>
              <w:t>B</w:t>
            </w:r>
          </w:p>
        </w:tc>
        <w:tc>
          <w:tcPr>
            <w:tcW w:w="8732" w:type="dxa"/>
          </w:tcPr>
          <w:p w14:paraId="64D3F15E" w14:textId="7DF780DC" w:rsidR="0088510D" w:rsidRPr="000A176B" w:rsidRDefault="0088510D" w:rsidP="000A176B">
            <w:pPr>
              <w:pStyle w:val="Tablebody"/>
              <w:autoSpaceDE w:val="0"/>
              <w:autoSpaceDN w:val="0"/>
              <w:adjustRightInd w:val="0"/>
            </w:pPr>
            <w:r w:rsidRPr="000A176B">
              <w:rPr>
                <w:szCs w:val="24"/>
              </w:rPr>
              <w:t>Longitudinal relative displacement at the end of the deck due to traction and braking</w:t>
            </w:r>
          </w:p>
        </w:tc>
      </w:tr>
      <w:tr w:rsidR="0088510D" w:rsidRPr="000A176B" w14:paraId="08360FBC" w14:textId="77777777" w:rsidTr="00676036">
        <w:trPr>
          <w:cantSplit/>
        </w:trPr>
        <w:tc>
          <w:tcPr>
            <w:tcW w:w="1134" w:type="dxa"/>
          </w:tcPr>
          <w:p w14:paraId="682F0C09" w14:textId="734DEDD9" w:rsidR="0088510D" w:rsidRPr="000A176B" w:rsidRDefault="0088510D" w:rsidP="000A176B">
            <w:pPr>
              <w:pStyle w:val="Tablebody"/>
              <w:autoSpaceDE w:val="0"/>
              <w:autoSpaceDN w:val="0"/>
              <w:adjustRightInd w:val="0"/>
            </w:pPr>
            <w:r w:rsidRPr="000A176B">
              <w:rPr>
                <w:i/>
                <w:szCs w:val="24"/>
              </w:rPr>
              <w:t>δ</w:t>
            </w:r>
            <w:r w:rsidRPr="000A176B">
              <w:rPr>
                <w:position w:val="-6"/>
                <w:szCs w:val="24"/>
              </w:rPr>
              <w:t>H</w:t>
            </w:r>
          </w:p>
        </w:tc>
        <w:tc>
          <w:tcPr>
            <w:tcW w:w="8732" w:type="dxa"/>
          </w:tcPr>
          <w:p w14:paraId="6FED933A" w14:textId="407431A2" w:rsidR="0088510D" w:rsidRPr="000A176B" w:rsidRDefault="0088510D" w:rsidP="000A176B">
            <w:pPr>
              <w:pStyle w:val="Tablebody"/>
              <w:autoSpaceDE w:val="0"/>
              <w:autoSpaceDN w:val="0"/>
              <w:adjustRightInd w:val="0"/>
            </w:pPr>
            <w:r w:rsidRPr="000A176B">
              <w:rPr>
                <w:szCs w:val="24"/>
              </w:rPr>
              <w:t>Longitudinal relative displacement at the end of the deck due to deformation of the deck</w:t>
            </w:r>
          </w:p>
        </w:tc>
      </w:tr>
      <w:tr w:rsidR="0088510D" w:rsidRPr="000A176B" w14:paraId="3FEEE1D9" w14:textId="77777777" w:rsidTr="00676036">
        <w:trPr>
          <w:cantSplit/>
        </w:trPr>
        <w:tc>
          <w:tcPr>
            <w:tcW w:w="1134" w:type="dxa"/>
          </w:tcPr>
          <w:p w14:paraId="1D0655EC" w14:textId="3C6D4AD7" w:rsidR="0088510D" w:rsidRPr="000A176B" w:rsidRDefault="0088510D" w:rsidP="000A176B">
            <w:pPr>
              <w:pStyle w:val="Tablebody"/>
              <w:autoSpaceDE w:val="0"/>
              <w:autoSpaceDN w:val="0"/>
              <w:adjustRightInd w:val="0"/>
            </w:pPr>
            <w:r w:rsidRPr="000A176B">
              <w:rPr>
                <w:i/>
                <w:szCs w:val="24"/>
              </w:rPr>
              <w:t>δ</w:t>
            </w:r>
            <w:r w:rsidRPr="000A176B">
              <w:rPr>
                <w:position w:val="-6"/>
                <w:szCs w:val="24"/>
              </w:rPr>
              <w:t>h</w:t>
            </w:r>
          </w:p>
        </w:tc>
        <w:tc>
          <w:tcPr>
            <w:tcW w:w="8732" w:type="dxa"/>
          </w:tcPr>
          <w:p w14:paraId="386A82D4" w14:textId="77777777" w:rsidR="0088510D" w:rsidRPr="000A176B" w:rsidRDefault="0088510D" w:rsidP="000A176B">
            <w:pPr>
              <w:pStyle w:val="Tablebody"/>
              <w:autoSpaceDE w:val="0"/>
              <w:autoSpaceDN w:val="0"/>
              <w:adjustRightInd w:val="0"/>
              <w:jc w:val="both"/>
              <w:rPr>
                <w:szCs w:val="24"/>
              </w:rPr>
            </w:pPr>
            <w:r w:rsidRPr="000A176B">
              <w:rPr>
                <w:szCs w:val="24"/>
              </w:rPr>
              <w:t>Horizontal displacement</w:t>
            </w:r>
          </w:p>
          <w:p w14:paraId="63AEB1FB" w14:textId="6929D674" w:rsidR="0088510D" w:rsidRPr="000A176B" w:rsidRDefault="0088510D" w:rsidP="000A176B">
            <w:pPr>
              <w:pStyle w:val="Tablebody"/>
              <w:autoSpaceDE w:val="0"/>
              <w:autoSpaceDN w:val="0"/>
              <w:adjustRightInd w:val="0"/>
              <w:jc w:val="both"/>
            </w:pPr>
            <w:r w:rsidRPr="000A176B">
              <w:rPr>
                <w:szCs w:val="24"/>
              </w:rPr>
              <w:t>Horizontal displacement due to the longitudinal displacement of the foundations of the substructure</w:t>
            </w:r>
          </w:p>
        </w:tc>
      </w:tr>
      <w:tr w:rsidR="0088510D" w:rsidRPr="000A176B" w14:paraId="57036CDA" w14:textId="77777777" w:rsidTr="00676036">
        <w:trPr>
          <w:cantSplit/>
        </w:trPr>
        <w:tc>
          <w:tcPr>
            <w:tcW w:w="1134" w:type="dxa"/>
          </w:tcPr>
          <w:p w14:paraId="4A5B0F62" w14:textId="0E838AB0" w:rsidR="0088510D" w:rsidRPr="000A176B" w:rsidRDefault="0088510D" w:rsidP="000A176B">
            <w:pPr>
              <w:pStyle w:val="Tablebody"/>
              <w:autoSpaceDE w:val="0"/>
              <w:autoSpaceDN w:val="0"/>
              <w:adjustRightInd w:val="0"/>
            </w:pPr>
            <w:r w:rsidRPr="000A176B">
              <w:rPr>
                <w:i/>
                <w:szCs w:val="24"/>
              </w:rPr>
              <w:t>δ</w:t>
            </w:r>
            <w:r w:rsidRPr="000A176B">
              <w:rPr>
                <w:position w:val="-6"/>
                <w:szCs w:val="24"/>
              </w:rPr>
              <w:t>p</w:t>
            </w:r>
          </w:p>
        </w:tc>
        <w:tc>
          <w:tcPr>
            <w:tcW w:w="8732" w:type="dxa"/>
          </w:tcPr>
          <w:p w14:paraId="2269FC5E" w14:textId="3DDB34A0" w:rsidR="0088510D" w:rsidRPr="000A176B" w:rsidRDefault="0088510D" w:rsidP="000A176B">
            <w:pPr>
              <w:pStyle w:val="Tablebody"/>
              <w:autoSpaceDE w:val="0"/>
              <w:autoSpaceDN w:val="0"/>
              <w:adjustRightInd w:val="0"/>
            </w:pPr>
            <w:r w:rsidRPr="000A176B">
              <w:rPr>
                <w:szCs w:val="24"/>
              </w:rPr>
              <w:t>Horizontal displacement due to the longitudinal deformation of the substructure</w:t>
            </w:r>
          </w:p>
        </w:tc>
      </w:tr>
      <w:tr w:rsidR="0088510D" w:rsidRPr="000A176B" w14:paraId="356C0695" w14:textId="77777777" w:rsidTr="00676036">
        <w:trPr>
          <w:cantSplit/>
        </w:trPr>
        <w:tc>
          <w:tcPr>
            <w:tcW w:w="1134" w:type="dxa"/>
          </w:tcPr>
          <w:p w14:paraId="3973C4B5" w14:textId="0F4A2362" w:rsidR="0088510D" w:rsidRPr="000A176B" w:rsidRDefault="0088510D" w:rsidP="000A176B">
            <w:pPr>
              <w:pStyle w:val="Tablebody"/>
              <w:autoSpaceDE w:val="0"/>
              <w:autoSpaceDN w:val="0"/>
              <w:adjustRightInd w:val="0"/>
            </w:pPr>
            <w:r w:rsidRPr="000A176B">
              <w:rPr>
                <w:i/>
                <w:szCs w:val="24"/>
              </w:rPr>
              <w:t>δ</w:t>
            </w:r>
            <w:r w:rsidRPr="000A176B">
              <w:rPr>
                <w:position w:val="-6"/>
                <w:szCs w:val="24"/>
              </w:rPr>
              <w:t>V</w:t>
            </w:r>
          </w:p>
        </w:tc>
        <w:tc>
          <w:tcPr>
            <w:tcW w:w="8732" w:type="dxa"/>
          </w:tcPr>
          <w:p w14:paraId="294E219B" w14:textId="674DB3DA" w:rsidR="0088510D" w:rsidRPr="000A176B" w:rsidRDefault="0088510D" w:rsidP="000A176B">
            <w:pPr>
              <w:pStyle w:val="Tablebody"/>
              <w:autoSpaceDE w:val="0"/>
              <w:autoSpaceDN w:val="0"/>
              <w:adjustRightInd w:val="0"/>
            </w:pPr>
            <w:r w:rsidRPr="000A176B">
              <w:rPr>
                <w:szCs w:val="24"/>
              </w:rPr>
              <w:t>Vertical relative displacement at the end of the deck</w:t>
            </w:r>
          </w:p>
        </w:tc>
      </w:tr>
      <w:tr w:rsidR="0088510D" w:rsidRPr="000A176B" w14:paraId="67F914C0" w14:textId="77777777" w:rsidTr="00676036">
        <w:trPr>
          <w:cantSplit/>
        </w:trPr>
        <w:tc>
          <w:tcPr>
            <w:tcW w:w="1134" w:type="dxa"/>
          </w:tcPr>
          <w:p w14:paraId="0C4562B7" w14:textId="71DAB6E3" w:rsidR="0088510D" w:rsidRPr="000A176B" w:rsidRDefault="0088510D" w:rsidP="000A176B">
            <w:pPr>
              <w:pStyle w:val="Tablebody"/>
              <w:autoSpaceDE w:val="0"/>
              <w:autoSpaceDN w:val="0"/>
              <w:adjustRightInd w:val="0"/>
              <w:rPr>
                <w:i/>
              </w:rPr>
            </w:pPr>
            <w:r w:rsidRPr="000A176B">
              <w:rPr>
                <w:i/>
                <w:szCs w:val="24"/>
              </w:rPr>
              <w:t>δ</w:t>
            </w:r>
            <w:r w:rsidRPr="000A176B">
              <w:rPr>
                <w:i/>
                <w:position w:val="-6"/>
                <w:szCs w:val="24"/>
              </w:rPr>
              <w:t>φ</w:t>
            </w:r>
          </w:p>
        </w:tc>
        <w:tc>
          <w:tcPr>
            <w:tcW w:w="8732" w:type="dxa"/>
          </w:tcPr>
          <w:p w14:paraId="5CE8BF20" w14:textId="3363BC24" w:rsidR="0088510D" w:rsidRPr="000A176B" w:rsidRDefault="0088510D" w:rsidP="000A176B">
            <w:pPr>
              <w:pStyle w:val="Tablebody"/>
              <w:autoSpaceDE w:val="0"/>
              <w:autoSpaceDN w:val="0"/>
              <w:adjustRightInd w:val="0"/>
            </w:pPr>
            <w:r w:rsidRPr="000A176B">
              <w:rPr>
                <w:szCs w:val="24"/>
              </w:rPr>
              <w:t>Horizontal displacement due to longitudinal rotation of foundation</w:t>
            </w:r>
          </w:p>
        </w:tc>
      </w:tr>
      <w:tr w:rsidR="0088510D" w:rsidRPr="000A176B" w14:paraId="179FBF2E" w14:textId="77777777" w:rsidTr="00676036">
        <w:trPr>
          <w:cantSplit/>
        </w:trPr>
        <w:tc>
          <w:tcPr>
            <w:tcW w:w="1134" w:type="dxa"/>
          </w:tcPr>
          <w:p w14:paraId="599DF9B1" w14:textId="3497E4E2" w:rsidR="0088510D" w:rsidRPr="000A176B" w:rsidRDefault="0088510D" w:rsidP="000A176B">
            <w:pPr>
              <w:pStyle w:val="Tablebody"/>
              <w:autoSpaceDE w:val="0"/>
              <w:autoSpaceDN w:val="0"/>
              <w:adjustRightInd w:val="0"/>
            </w:pPr>
            <w:r w:rsidRPr="000A176B">
              <w:rPr>
                <w:i/>
                <w:szCs w:val="24"/>
              </w:rPr>
              <w:t>γ</w:t>
            </w:r>
            <w:r w:rsidRPr="000A176B">
              <w:rPr>
                <w:position w:val="-6"/>
                <w:szCs w:val="24"/>
              </w:rPr>
              <w:t>Ff</w:t>
            </w:r>
          </w:p>
        </w:tc>
        <w:tc>
          <w:tcPr>
            <w:tcW w:w="8732" w:type="dxa"/>
          </w:tcPr>
          <w:p w14:paraId="1C80E361" w14:textId="2D6ECDE9" w:rsidR="0088510D" w:rsidRPr="000A176B" w:rsidRDefault="0088510D" w:rsidP="000A176B">
            <w:pPr>
              <w:pStyle w:val="Tablebody"/>
              <w:autoSpaceDE w:val="0"/>
              <w:autoSpaceDN w:val="0"/>
              <w:adjustRightInd w:val="0"/>
            </w:pPr>
            <w:r w:rsidRPr="000A176B">
              <w:rPr>
                <w:szCs w:val="24"/>
              </w:rPr>
              <w:t>Partial safety factor for fatigue loading</w:t>
            </w:r>
          </w:p>
        </w:tc>
      </w:tr>
      <w:tr w:rsidR="0088510D" w:rsidRPr="000A176B" w14:paraId="3D23A533" w14:textId="77777777" w:rsidTr="00676036">
        <w:trPr>
          <w:cantSplit/>
        </w:trPr>
        <w:tc>
          <w:tcPr>
            <w:tcW w:w="1134" w:type="dxa"/>
          </w:tcPr>
          <w:p w14:paraId="6676115D" w14:textId="0C9F0D76" w:rsidR="0088510D" w:rsidRPr="000A176B" w:rsidRDefault="0088510D" w:rsidP="000A176B">
            <w:pPr>
              <w:pStyle w:val="Tablebody"/>
              <w:autoSpaceDE w:val="0"/>
              <w:autoSpaceDN w:val="0"/>
              <w:adjustRightInd w:val="0"/>
            </w:pPr>
            <w:r w:rsidRPr="000A176B">
              <w:rPr>
                <w:i/>
                <w:szCs w:val="24"/>
              </w:rPr>
              <w:t>γ</w:t>
            </w:r>
            <w:r w:rsidRPr="000A176B">
              <w:rPr>
                <w:position w:val="-6"/>
                <w:szCs w:val="24"/>
              </w:rPr>
              <w:t>Mf</w:t>
            </w:r>
          </w:p>
        </w:tc>
        <w:tc>
          <w:tcPr>
            <w:tcW w:w="8732" w:type="dxa"/>
          </w:tcPr>
          <w:p w14:paraId="5A850BD4" w14:textId="24B8F34F" w:rsidR="0088510D" w:rsidRPr="000A176B" w:rsidRDefault="0088510D" w:rsidP="000A176B">
            <w:pPr>
              <w:pStyle w:val="Tablebody"/>
              <w:autoSpaceDE w:val="0"/>
              <w:autoSpaceDN w:val="0"/>
              <w:adjustRightInd w:val="0"/>
            </w:pPr>
            <w:r w:rsidRPr="000A176B">
              <w:rPr>
                <w:szCs w:val="24"/>
              </w:rPr>
              <w:t>Partial safety factor for fatigue strength</w:t>
            </w:r>
          </w:p>
        </w:tc>
      </w:tr>
      <w:tr w:rsidR="0088510D" w:rsidRPr="000A176B" w14:paraId="7DEA1CBF" w14:textId="77777777" w:rsidTr="00676036">
        <w:trPr>
          <w:cantSplit/>
        </w:trPr>
        <w:tc>
          <w:tcPr>
            <w:tcW w:w="1134" w:type="dxa"/>
          </w:tcPr>
          <w:p w14:paraId="1B855F8F" w14:textId="61B459F0" w:rsidR="0088510D" w:rsidRPr="000A176B" w:rsidRDefault="0088510D" w:rsidP="000A176B">
            <w:pPr>
              <w:pStyle w:val="Tablebody"/>
              <w:autoSpaceDE w:val="0"/>
              <w:autoSpaceDN w:val="0"/>
              <w:adjustRightInd w:val="0"/>
              <w:rPr>
                <w:i/>
              </w:rPr>
            </w:pPr>
            <w:r w:rsidRPr="000A176B">
              <w:rPr>
                <w:i/>
                <w:szCs w:val="24"/>
              </w:rPr>
              <w:t>Φ, φ′, φ″</w:t>
            </w:r>
          </w:p>
        </w:tc>
        <w:tc>
          <w:tcPr>
            <w:tcW w:w="8732" w:type="dxa"/>
          </w:tcPr>
          <w:p w14:paraId="66AFB61B" w14:textId="2512A9B9" w:rsidR="0088510D" w:rsidRPr="000A176B" w:rsidRDefault="0088510D" w:rsidP="000A176B">
            <w:pPr>
              <w:pStyle w:val="Tablebody"/>
              <w:autoSpaceDE w:val="0"/>
              <w:autoSpaceDN w:val="0"/>
              <w:adjustRightInd w:val="0"/>
            </w:pPr>
            <w:r w:rsidRPr="000A176B">
              <w:rPr>
                <w:szCs w:val="24"/>
              </w:rPr>
              <w:t>Dynamic enhancement of static loading for Real Trains</w:t>
            </w:r>
          </w:p>
        </w:tc>
      </w:tr>
      <w:tr w:rsidR="0088510D" w:rsidRPr="000A176B" w14:paraId="394AD1A4" w14:textId="77777777" w:rsidTr="00676036">
        <w:trPr>
          <w:cantSplit/>
        </w:trPr>
        <w:tc>
          <w:tcPr>
            <w:tcW w:w="1134" w:type="dxa"/>
          </w:tcPr>
          <w:p w14:paraId="195DBDA8" w14:textId="61B76F01" w:rsidR="0088510D" w:rsidRPr="000A176B" w:rsidRDefault="0088510D" w:rsidP="000A176B">
            <w:pPr>
              <w:pStyle w:val="Tablebody"/>
              <w:autoSpaceDE w:val="0"/>
              <w:autoSpaceDN w:val="0"/>
              <w:adjustRightInd w:val="0"/>
              <w:rPr>
                <w:i/>
              </w:rPr>
            </w:pPr>
            <w:r w:rsidRPr="000A176B">
              <w:rPr>
                <w:i/>
                <w:szCs w:val="24"/>
              </w:rPr>
              <w:t>φ</w:t>
            </w:r>
            <w:r w:rsidRPr="000A176B">
              <w:rPr>
                <w:position w:val="-6"/>
                <w:szCs w:val="24"/>
              </w:rPr>
              <w:t>dyn</w:t>
            </w:r>
          </w:p>
        </w:tc>
        <w:tc>
          <w:tcPr>
            <w:tcW w:w="8732" w:type="dxa"/>
          </w:tcPr>
          <w:p w14:paraId="3C4189A8" w14:textId="057521C2" w:rsidR="0088510D" w:rsidRPr="000A176B" w:rsidRDefault="0088510D" w:rsidP="000A176B">
            <w:pPr>
              <w:pStyle w:val="Tablebody"/>
              <w:autoSpaceDE w:val="0"/>
              <w:autoSpaceDN w:val="0"/>
              <w:adjustRightInd w:val="0"/>
            </w:pPr>
            <w:r w:rsidRPr="000A176B">
              <w:rPr>
                <w:szCs w:val="24"/>
              </w:rPr>
              <w:t>dynamic factor — considering dynamic effects</w:t>
            </w:r>
          </w:p>
        </w:tc>
      </w:tr>
      <w:tr w:rsidR="0088510D" w:rsidRPr="000A176B" w14:paraId="5EAA8E91" w14:textId="77777777" w:rsidTr="00676036">
        <w:trPr>
          <w:cantSplit/>
        </w:trPr>
        <w:tc>
          <w:tcPr>
            <w:tcW w:w="1134" w:type="dxa"/>
          </w:tcPr>
          <w:p w14:paraId="065951BB" w14:textId="1D724703" w:rsidR="0088510D" w:rsidRPr="000A176B" w:rsidRDefault="0088510D" w:rsidP="000A176B">
            <w:pPr>
              <w:pStyle w:val="Tablebody"/>
              <w:autoSpaceDE w:val="0"/>
              <w:autoSpaceDN w:val="0"/>
              <w:adjustRightInd w:val="0"/>
            </w:pPr>
            <w:r w:rsidRPr="000A176B">
              <w:rPr>
                <w:i/>
                <w:szCs w:val="24"/>
              </w:rPr>
              <w:t>φ′</w:t>
            </w:r>
            <w:r w:rsidRPr="000A176B">
              <w:rPr>
                <w:position w:val="-6"/>
                <w:szCs w:val="24"/>
              </w:rPr>
              <w:t>dyn</w:t>
            </w:r>
          </w:p>
        </w:tc>
        <w:tc>
          <w:tcPr>
            <w:tcW w:w="8732" w:type="dxa"/>
          </w:tcPr>
          <w:p w14:paraId="2BA11B8C" w14:textId="0337487D" w:rsidR="0088510D" w:rsidRPr="000A176B" w:rsidRDefault="0088510D" w:rsidP="000A176B">
            <w:pPr>
              <w:pStyle w:val="Tablebody"/>
              <w:autoSpaceDE w:val="0"/>
              <w:autoSpaceDN w:val="0"/>
              <w:adjustRightInd w:val="0"/>
            </w:pPr>
            <w:r w:rsidRPr="000A176B">
              <w:rPr>
                <w:szCs w:val="24"/>
              </w:rPr>
              <w:t>Dynamic enhancement of static loading for a Real Train determined from a dynamic analysis</w:t>
            </w:r>
          </w:p>
        </w:tc>
      </w:tr>
      <w:tr w:rsidR="0088510D" w:rsidRPr="000A176B" w14:paraId="2DDEECEB" w14:textId="77777777" w:rsidTr="00676036">
        <w:trPr>
          <w:cantSplit/>
        </w:trPr>
        <w:tc>
          <w:tcPr>
            <w:tcW w:w="1134" w:type="dxa"/>
          </w:tcPr>
          <w:p w14:paraId="502C402B" w14:textId="30EBC440" w:rsidR="0088510D" w:rsidRPr="000A176B" w:rsidRDefault="0088510D" w:rsidP="000A176B">
            <w:pPr>
              <w:pStyle w:val="Tablebody"/>
              <w:autoSpaceDE w:val="0"/>
              <w:autoSpaceDN w:val="0"/>
              <w:adjustRightInd w:val="0"/>
            </w:pPr>
            <w:r w:rsidRPr="000A176B">
              <w:rPr>
                <w:i/>
                <w:szCs w:val="24"/>
              </w:rPr>
              <w:t>φ</w:t>
            </w:r>
            <w:r w:rsidRPr="000A176B">
              <w:rPr>
                <w:position w:val="-6"/>
                <w:szCs w:val="24"/>
              </w:rPr>
              <w:t>L</w:t>
            </w:r>
            <w:r w:rsidRPr="000A176B">
              <w:rPr>
                <w:szCs w:val="24"/>
              </w:rPr>
              <w:t xml:space="preserve">, </w:t>
            </w:r>
            <w:r w:rsidRPr="000A176B">
              <w:rPr>
                <w:i/>
                <w:szCs w:val="24"/>
              </w:rPr>
              <w:t>φ</w:t>
            </w:r>
            <w:r w:rsidRPr="000A176B">
              <w:rPr>
                <w:position w:val="-6"/>
                <w:szCs w:val="24"/>
              </w:rPr>
              <w:t>H</w:t>
            </w:r>
          </w:p>
        </w:tc>
        <w:tc>
          <w:tcPr>
            <w:tcW w:w="8732" w:type="dxa"/>
          </w:tcPr>
          <w:p w14:paraId="4CA69640" w14:textId="58F2A421" w:rsidR="0088510D" w:rsidRPr="000A176B" w:rsidRDefault="0088510D" w:rsidP="000A176B">
            <w:pPr>
              <w:pStyle w:val="Tablebody"/>
              <w:autoSpaceDE w:val="0"/>
              <w:autoSpaceDN w:val="0"/>
              <w:adjustRightInd w:val="0"/>
            </w:pPr>
            <w:r w:rsidRPr="000A176B">
              <w:rPr>
                <w:szCs w:val="24"/>
              </w:rPr>
              <w:t>dynamic length and height factor for noise barriers</w:t>
            </w:r>
          </w:p>
        </w:tc>
      </w:tr>
      <w:tr w:rsidR="0088510D" w:rsidRPr="000A176B" w14:paraId="2AA1C92C" w14:textId="77777777" w:rsidTr="00676036">
        <w:trPr>
          <w:cantSplit/>
        </w:trPr>
        <w:tc>
          <w:tcPr>
            <w:tcW w:w="1134" w:type="dxa"/>
          </w:tcPr>
          <w:p w14:paraId="5C33BAC7" w14:textId="086C5C38" w:rsidR="0088510D" w:rsidRPr="000A176B" w:rsidRDefault="0088510D" w:rsidP="000A176B">
            <w:pPr>
              <w:pStyle w:val="Tablebody"/>
              <w:autoSpaceDE w:val="0"/>
              <w:autoSpaceDN w:val="0"/>
              <w:adjustRightInd w:val="0"/>
              <w:rPr>
                <w:i/>
              </w:rPr>
            </w:pPr>
            <w:r w:rsidRPr="000A176B">
              <w:rPr>
                <w:i/>
                <w:szCs w:val="24"/>
              </w:rPr>
              <w:t>κ</w:t>
            </w:r>
          </w:p>
        </w:tc>
        <w:tc>
          <w:tcPr>
            <w:tcW w:w="8732" w:type="dxa"/>
          </w:tcPr>
          <w:p w14:paraId="4791421A" w14:textId="1452C32A" w:rsidR="0088510D" w:rsidRPr="000A176B" w:rsidRDefault="0088510D" w:rsidP="000A176B">
            <w:pPr>
              <w:pStyle w:val="Tablebody"/>
              <w:autoSpaceDE w:val="0"/>
              <w:autoSpaceDN w:val="0"/>
              <w:adjustRightInd w:val="0"/>
            </w:pPr>
            <w:r w:rsidRPr="000A176B">
              <w:rPr>
                <w:szCs w:val="24"/>
              </w:rPr>
              <w:t>Coefficient relating to the stiffness of an abutment relative to the piers</w:t>
            </w:r>
          </w:p>
        </w:tc>
      </w:tr>
      <w:tr w:rsidR="0088510D" w:rsidRPr="000A176B" w14:paraId="62744D03" w14:textId="77777777" w:rsidTr="00676036">
        <w:trPr>
          <w:cantSplit/>
        </w:trPr>
        <w:tc>
          <w:tcPr>
            <w:tcW w:w="1134" w:type="dxa"/>
          </w:tcPr>
          <w:p w14:paraId="1BAF5BC7" w14:textId="4923A7F1" w:rsidR="0088510D" w:rsidRPr="000A176B" w:rsidRDefault="0088510D" w:rsidP="000A176B">
            <w:pPr>
              <w:pStyle w:val="Tablebody"/>
              <w:autoSpaceDE w:val="0"/>
              <w:autoSpaceDN w:val="0"/>
              <w:adjustRightInd w:val="0"/>
            </w:pPr>
            <w:r w:rsidRPr="000A176B">
              <w:rPr>
                <w:i/>
                <w:szCs w:val="24"/>
              </w:rPr>
              <w:t>κ</w:t>
            </w:r>
            <w:r w:rsidRPr="000A176B">
              <w:rPr>
                <w:position w:val="-6"/>
                <w:szCs w:val="24"/>
              </w:rPr>
              <w:t>t</w:t>
            </w:r>
          </w:p>
        </w:tc>
        <w:tc>
          <w:tcPr>
            <w:tcW w:w="8732" w:type="dxa"/>
          </w:tcPr>
          <w:p w14:paraId="31609D03" w14:textId="61E9D3AE" w:rsidR="0088510D" w:rsidRPr="000A176B" w:rsidRDefault="0088510D" w:rsidP="000A176B">
            <w:pPr>
              <w:pStyle w:val="Tablebody"/>
              <w:autoSpaceDE w:val="0"/>
              <w:autoSpaceDN w:val="0"/>
              <w:adjustRightInd w:val="0"/>
            </w:pPr>
            <w:r w:rsidRPr="000A176B">
              <w:rPr>
                <w:szCs w:val="24"/>
              </w:rPr>
              <w:t>relation between natural and applied frequency</w:t>
            </w:r>
          </w:p>
        </w:tc>
      </w:tr>
      <w:tr w:rsidR="0088510D" w:rsidRPr="000A176B" w14:paraId="2065307A" w14:textId="77777777" w:rsidTr="00676036">
        <w:trPr>
          <w:cantSplit/>
        </w:trPr>
        <w:tc>
          <w:tcPr>
            <w:tcW w:w="1134" w:type="dxa"/>
          </w:tcPr>
          <w:p w14:paraId="22BB4C86" w14:textId="4EA02925" w:rsidR="0088510D" w:rsidRPr="000A176B" w:rsidRDefault="0088510D" w:rsidP="000A176B">
            <w:pPr>
              <w:pStyle w:val="Tablebody"/>
              <w:autoSpaceDE w:val="0"/>
              <w:autoSpaceDN w:val="0"/>
              <w:adjustRightInd w:val="0"/>
              <w:rPr>
                <w:i/>
              </w:rPr>
            </w:pPr>
            <w:r w:rsidRPr="000A176B">
              <w:rPr>
                <w:i/>
                <w:szCs w:val="24"/>
              </w:rPr>
              <w:t>λ</w:t>
            </w:r>
          </w:p>
        </w:tc>
        <w:tc>
          <w:tcPr>
            <w:tcW w:w="8732" w:type="dxa"/>
          </w:tcPr>
          <w:p w14:paraId="705AE3A6" w14:textId="77777777" w:rsidR="0088510D" w:rsidRPr="000A176B" w:rsidRDefault="0088510D" w:rsidP="000A176B">
            <w:pPr>
              <w:pStyle w:val="Tablebody"/>
              <w:autoSpaceDE w:val="0"/>
              <w:autoSpaceDN w:val="0"/>
              <w:adjustRightInd w:val="0"/>
              <w:rPr>
                <w:szCs w:val="24"/>
              </w:rPr>
            </w:pPr>
            <w:r w:rsidRPr="000A176B">
              <w:rPr>
                <w:szCs w:val="24"/>
              </w:rPr>
              <w:t>Damage equivalent factor for fatigue</w:t>
            </w:r>
          </w:p>
          <w:p w14:paraId="3FDD1B18" w14:textId="69DC47D8" w:rsidR="0088510D" w:rsidRPr="000A176B" w:rsidRDefault="0088510D" w:rsidP="000A176B">
            <w:pPr>
              <w:pStyle w:val="Tablebody"/>
              <w:autoSpaceDE w:val="0"/>
              <w:autoSpaceDN w:val="0"/>
              <w:adjustRightInd w:val="0"/>
              <w:jc w:val="both"/>
            </w:pPr>
            <w:r w:rsidRPr="000A176B">
              <w:rPr>
                <w:szCs w:val="24"/>
              </w:rPr>
              <w:t>Excitation wavelength</w:t>
            </w:r>
          </w:p>
        </w:tc>
      </w:tr>
      <w:tr w:rsidR="0088510D" w:rsidRPr="000A176B" w14:paraId="6044CD29" w14:textId="77777777" w:rsidTr="00676036">
        <w:trPr>
          <w:cantSplit/>
        </w:trPr>
        <w:tc>
          <w:tcPr>
            <w:tcW w:w="1134" w:type="dxa"/>
          </w:tcPr>
          <w:p w14:paraId="65017A1B" w14:textId="32F5DA31" w:rsidR="0088510D" w:rsidRPr="000A176B" w:rsidRDefault="0088510D" w:rsidP="000A176B">
            <w:pPr>
              <w:pStyle w:val="Tablebody"/>
              <w:autoSpaceDE w:val="0"/>
              <w:autoSpaceDN w:val="0"/>
              <w:adjustRightInd w:val="0"/>
              <w:rPr>
                <w:i/>
              </w:rPr>
            </w:pPr>
            <w:r w:rsidRPr="000A176B">
              <w:rPr>
                <w:i/>
                <w:szCs w:val="24"/>
              </w:rPr>
              <w:t>ρ</w:t>
            </w:r>
          </w:p>
        </w:tc>
        <w:tc>
          <w:tcPr>
            <w:tcW w:w="8732" w:type="dxa"/>
          </w:tcPr>
          <w:p w14:paraId="04B64A15" w14:textId="51DA62DA" w:rsidR="0088510D" w:rsidRPr="000A176B" w:rsidRDefault="0088510D" w:rsidP="000A176B">
            <w:pPr>
              <w:pStyle w:val="Tablebody"/>
              <w:autoSpaceDE w:val="0"/>
              <w:autoSpaceDN w:val="0"/>
              <w:adjustRightInd w:val="0"/>
            </w:pPr>
            <w:r w:rsidRPr="000A176B">
              <w:rPr>
                <w:szCs w:val="24"/>
              </w:rPr>
              <w:t>Density</w:t>
            </w:r>
          </w:p>
        </w:tc>
      </w:tr>
      <w:tr w:rsidR="0088510D" w:rsidRPr="000A176B" w14:paraId="7FCA7BFE" w14:textId="77777777" w:rsidTr="00676036">
        <w:trPr>
          <w:cantSplit/>
        </w:trPr>
        <w:tc>
          <w:tcPr>
            <w:tcW w:w="1134" w:type="dxa"/>
          </w:tcPr>
          <w:p w14:paraId="4A7F8D50" w14:textId="55297C03" w:rsidR="0088510D" w:rsidRPr="000A176B" w:rsidRDefault="0088510D" w:rsidP="000A176B">
            <w:pPr>
              <w:pStyle w:val="Tablebody"/>
              <w:autoSpaceDE w:val="0"/>
              <w:autoSpaceDN w:val="0"/>
              <w:adjustRightInd w:val="0"/>
              <w:rPr>
                <w:i/>
              </w:rPr>
            </w:pPr>
            <w:r w:rsidRPr="000A176B">
              <w:rPr>
                <w:i/>
                <w:szCs w:val="24"/>
              </w:rPr>
              <w:t>σ</w:t>
            </w:r>
          </w:p>
        </w:tc>
        <w:tc>
          <w:tcPr>
            <w:tcW w:w="8732" w:type="dxa"/>
          </w:tcPr>
          <w:p w14:paraId="1A5D13BA" w14:textId="71BF7EEB" w:rsidR="0088510D" w:rsidRPr="000A176B" w:rsidRDefault="0088510D" w:rsidP="000A176B">
            <w:pPr>
              <w:pStyle w:val="Tablebody"/>
              <w:autoSpaceDE w:val="0"/>
              <w:autoSpaceDN w:val="0"/>
              <w:adjustRightInd w:val="0"/>
            </w:pPr>
            <w:r w:rsidRPr="000A176B">
              <w:rPr>
                <w:szCs w:val="24"/>
              </w:rPr>
              <w:t>Stress</w:t>
            </w:r>
          </w:p>
        </w:tc>
      </w:tr>
      <w:tr w:rsidR="0088510D" w:rsidRPr="000A176B" w14:paraId="021F231C" w14:textId="77777777" w:rsidTr="00676036">
        <w:trPr>
          <w:cantSplit/>
        </w:trPr>
        <w:tc>
          <w:tcPr>
            <w:tcW w:w="1134" w:type="dxa"/>
          </w:tcPr>
          <w:p w14:paraId="1603ACAC" w14:textId="5EF1425B" w:rsidR="0088510D" w:rsidRPr="000A176B" w:rsidRDefault="0088510D" w:rsidP="000A176B">
            <w:pPr>
              <w:pStyle w:val="Tablebody"/>
              <w:autoSpaceDE w:val="0"/>
              <w:autoSpaceDN w:val="0"/>
              <w:adjustRightInd w:val="0"/>
              <w:jc w:val="both"/>
            </w:pPr>
            <w:r w:rsidRPr="000A176B">
              <w:rPr>
                <w:i/>
                <w:szCs w:val="24"/>
              </w:rPr>
              <w:t>σ</w:t>
            </w:r>
            <w:r w:rsidRPr="000A176B">
              <w:rPr>
                <w:position w:val="-6"/>
                <w:szCs w:val="24"/>
              </w:rPr>
              <w:t>A</w:t>
            </w:r>
            <w:r w:rsidRPr="000A176B">
              <w:rPr>
                <w:szCs w:val="24"/>
              </w:rPr>
              <w:t xml:space="preserve">, </w:t>
            </w:r>
            <w:r w:rsidRPr="000A176B">
              <w:rPr>
                <w:i/>
                <w:szCs w:val="24"/>
              </w:rPr>
              <w:t>σ</w:t>
            </w:r>
            <w:r w:rsidRPr="000A176B">
              <w:rPr>
                <w:position w:val="-6"/>
                <w:szCs w:val="24"/>
              </w:rPr>
              <w:t>B</w:t>
            </w:r>
            <w:r w:rsidRPr="000A176B">
              <w:rPr>
                <w:szCs w:val="24"/>
              </w:rPr>
              <w:t xml:space="preserve">, </w:t>
            </w:r>
            <w:r w:rsidRPr="000A176B">
              <w:rPr>
                <w:i/>
                <w:szCs w:val="24"/>
              </w:rPr>
              <w:t>σ</w:t>
            </w:r>
            <w:r w:rsidRPr="000A176B">
              <w:rPr>
                <w:position w:val="-6"/>
                <w:szCs w:val="24"/>
              </w:rPr>
              <w:t>M</w:t>
            </w:r>
          </w:p>
        </w:tc>
        <w:tc>
          <w:tcPr>
            <w:tcW w:w="8732" w:type="dxa"/>
          </w:tcPr>
          <w:p w14:paraId="2603FD74" w14:textId="7CD61B4E" w:rsidR="0088510D" w:rsidRPr="000A176B" w:rsidRDefault="0088510D" w:rsidP="000A176B">
            <w:pPr>
              <w:pStyle w:val="Tablebody"/>
              <w:autoSpaceDE w:val="0"/>
              <w:autoSpaceDN w:val="0"/>
              <w:adjustRightInd w:val="0"/>
            </w:pPr>
            <w:r w:rsidRPr="000A176B">
              <w:rPr>
                <w:szCs w:val="24"/>
              </w:rPr>
              <w:t>Pressure on the upper surface of the deck from rail traffic actions</w:t>
            </w:r>
          </w:p>
        </w:tc>
      </w:tr>
      <w:tr w:rsidR="0088510D" w:rsidRPr="000A176B" w14:paraId="221A4E83" w14:textId="77777777" w:rsidTr="00676036">
        <w:trPr>
          <w:cantSplit/>
        </w:trPr>
        <w:tc>
          <w:tcPr>
            <w:tcW w:w="1134" w:type="dxa"/>
          </w:tcPr>
          <w:p w14:paraId="7F92A616" w14:textId="7F465DE7" w:rsidR="0088510D" w:rsidRPr="000A176B" w:rsidRDefault="0088510D" w:rsidP="000A176B">
            <w:pPr>
              <w:pStyle w:val="Tablebody"/>
              <w:autoSpaceDE w:val="0"/>
              <w:autoSpaceDN w:val="0"/>
              <w:adjustRightInd w:val="0"/>
              <w:rPr>
                <w:i/>
              </w:rPr>
            </w:pPr>
            <w:r w:rsidRPr="000A176B">
              <w:rPr>
                <w:szCs w:val="24"/>
              </w:rPr>
              <w:t>Δ</w:t>
            </w:r>
            <w:r w:rsidRPr="000A176B">
              <w:rPr>
                <w:i/>
                <w:szCs w:val="24"/>
              </w:rPr>
              <w:t>σ</w:t>
            </w:r>
            <w:r w:rsidRPr="000A176B">
              <w:rPr>
                <w:position w:val="-6"/>
                <w:szCs w:val="24"/>
              </w:rPr>
              <w:t>71</w:t>
            </w:r>
          </w:p>
        </w:tc>
        <w:tc>
          <w:tcPr>
            <w:tcW w:w="8732" w:type="dxa"/>
          </w:tcPr>
          <w:p w14:paraId="37FA8DAF" w14:textId="5AB184BF" w:rsidR="0088510D" w:rsidRPr="000A176B" w:rsidRDefault="0088510D" w:rsidP="000A176B">
            <w:pPr>
              <w:pStyle w:val="Tablebody"/>
              <w:autoSpaceDE w:val="0"/>
              <w:autoSpaceDN w:val="0"/>
              <w:adjustRightInd w:val="0"/>
            </w:pPr>
            <w:r w:rsidRPr="000A176B">
              <w:rPr>
                <w:szCs w:val="24"/>
              </w:rPr>
              <w:t>Stress range due to the Load Model 71 (and where required SW/0)</w:t>
            </w:r>
          </w:p>
        </w:tc>
      </w:tr>
      <w:tr w:rsidR="0088510D" w:rsidRPr="000A176B" w14:paraId="5C1A4F59" w14:textId="77777777" w:rsidTr="00676036">
        <w:trPr>
          <w:cantSplit/>
        </w:trPr>
        <w:tc>
          <w:tcPr>
            <w:tcW w:w="1134" w:type="dxa"/>
          </w:tcPr>
          <w:p w14:paraId="6642CC8E" w14:textId="4E0B1CB8" w:rsidR="0088510D" w:rsidRPr="000A176B" w:rsidRDefault="0088510D" w:rsidP="000A176B">
            <w:pPr>
              <w:pStyle w:val="Tablebody"/>
              <w:autoSpaceDE w:val="0"/>
              <w:autoSpaceDN w:val="0"/>
              <w:adjustRightInd w:val="0"/>
            </w:pPr>
            <w:r w:rsidRPr="000A176B">
              <w:rPr>
                <w:szCs w:val="24"/>
              </w:rPr>
              <w:t>Δ</w:t>
            </w:r>
            <w:r w:rsidRPr="000A176B">
              <w:rPr>
                <w:i/>
                <w:szCs w:val="24"/>
              </w:rPr>
              <w:t>σ</w:t>
            </w:r>
            <w:r w:rsidRPr="000A176B">
              <w:rPr>
                <w:position w:val="-6"/>
                <w:szCs w:val="24"/>
              </w:rPr>
              <w:t>C</w:t>
            </w:r>
          </w:p>
        </w:tc>
        <w:tc>
          <w:tcPr>
            <w:tcW w:w="8732" w:type="dxa"/>
          </w:tcPr>
          <w:p w14:paraId="2BAE630A" w14:textId="08C1F8C1" w:rsidR="0088510D" w:rsidRPr="000A176B" w:rsidRDefault="0088510D" w:rsidP="000A176B">
            <w:pPr>
              <w:pStyle w:val="Tablebody"/>
              <w:autoSpaceDE w:val="0"/>
              <w:autoSpaceDN w:val="0"/>
              <w:adjustRightInd w:val="0"/>
            </w:pPr>
            <w:r w:rsidRPr="000A176B">
              <w:rPr>
                <w:szCs w:val="24"/>
              </w:rPr>
              <w:t>Reference value of fatigue strength</w:t>
            </w:r>
          </w:p>
        </w:tc>
      </w:tr>
      <w:tr w:rsidR="0088510D" w:rsidRPr="000A176B" w14:paraId="7E9E395B" w14:textId="77777777" w:rsidTr="00676036">
        <w:trPr>
          <w:cantSplit/>
        </w:trPr>
        <w:tc>
          <w:tcPr>
            <w:tcW w:w="1134" w:type="dxa"/>
          </w:tcPr>
          <w:p w14:paraId="7862E591" w14:textId="2FD82112" w:rsidR="0088510D" w:rsidRPr="000A176B" w:rsidRDefault="0088510D" w:rsidP="000A176B">
            <w:pPr>
              <w:pStyle w:val="Tablebody"/>
              <w:autoSpaceDE w:val="0"/>
              <w:autoSpaceDN w:val="0"/>
              <w:adjustRightInd w:val="0"/>
              <w:rPr>
                <w:i/>
              </w:rPr>
            </w:pPr>
            <w:r w:rsidRPr="000A176B">
              <w:rPr>
                <w:i/>
                <w:szCs w:val="24"/>
              </w:rPr>
              <w:t>ζ</w:t>
            </w:r>
          </w:p>
        </w:tc>
        <w:tc>
          <w:tcPr>
            <w:tcW w:w="8732" w:type="dxa"/>
          </w:tcPr>
          <w:p w14:paraId="0A6FA2D0" w14:textId="77777777" w:rsidR="0088510D" w:rsidRPr="000A176B" w:rsidRDefault="0088510D" w:rsidP="000A176B">
            <w:pPr>
              <w:pStyle w:val="Tablebody"/>
              <w:autoSpaceDE w:val="0"/>
              <w:autoSpaceDN w:val="0"/>
              <w:adjustRightInd w:val="0"/>
              <w:rPr>
                <w:szCs w:val="24"/>
              </w:rPr>
            </w:pPr>
            <w:r w:rsidRPr="000A176B">
              <w:rPr>
                <w:szCs w:val="24"/>
              </w:rPr>
              <w:t>Lower limit of percentage of critical damping (%), or</w:t>
            </w:r>
          </w:p>
          <w:p w14:paraId="2869D1B1" w14:textId="77C5B271" w:rsidR="0088510D" w:rsidRPr="000A176B" w:rsidRDefault="0088510D" w:rsidP="000A176B">
            <w:pPr>
              <w:pStyle w:val="Tablebody"/>
              <w:autoSpaceDE w:val="0"/>
              <w:autoSpaceDN w:val="0"/>
              <w:adjustRightInd w:val="0"/>
              <w:jc w:val="both"/>
            </w:pPr>
            <w:r w:rsidRPr="000A176B">
              <w:rPr>
                <w:szCs w:val="24"/>
              </w:rPr>
              <w:t>ratio of critical damping</w:t>
            </w:r>
          </w:p>
        </w:tc>
      </w:tr>
      <w:tr w:rsidR="0088510D" w:rsidRPr="000A176B" w14:paraId="5987E783" w14:textId="77777777" w:rsidTr="00676036">
        <w:trPr>
          <w:cantSplit/>
        </w:trPr>
        <w:tc>
          <w:tcPr>
            <w:tcW w:w="1134" w:type="dxa"/>
          </w:tcPr>
          <w:p w14:paraId="170B51E5" w14:textId="21B9110B" w:rsidR="0088510D" w:rsidRPr="000A176B" w:rsidRDefault="0088510D" w:rsidP="000A176B">
            <w:pPr>
              <w:pStyle w:val="Tablebody"/>
              <w:autoSpaceDE w:val="0"/>
              <w:autoSpaceDN w:val="0"/>
              <w:adjustRightInd w:val="0"/>
              <w:rPr>
                <w:i/>
              </w:rPr>
            </w:pPr>
            <w:r w:rsidRPr="000A176B">
              <w:rPr>
                <w:i/>
                <w:szCs w:val="24"/>
              </w:rPr>
              <w:t>ζ</w:t>
            </w:r>
            <w:r w:rsidRPr="000A176B">
              <w:rPr>
                <w:position w:val="-6"/>
                <w:szCs w:val="24"/>
              </w:rPr>
              <w:t>TOTAL</w:t>
            </w:r>
          </w:p>
        </w:tc>
        <w:tc>
          <w:tcPr>
            <w:tcW w:w="8732" w:type="dxa"/>
          </w:tcPr>
          <w:p w14:paraId="28517F28" w14:textId="0537F921" w:rsidR="0088510D" w:rsidRPr="000A176B" w:rsidRDefault="0088510D" w:rsidP="000A176B">
            <w:pPr>
              <w:pStyle w:val="Tablebody"/>
              <w:autoSpaceDE w:val="0"/>
              <w:autoSpaceDN w:val="0"/>
              <w:adjustRightInd w:val="0"/>
            </w:pPr>
            <w:r w:rsidRPr="000A176B">
              <w:rPr>
                <w:szCs w:val="24"/>
              </w:rPr>
              <w:t>Total damping (%)</w:t>
            </w:r>
          </w:p>
        </w:tc>
      </w:tr>
      <w:tr w:rsidR="0088510D" w:rsidRPr="000A176B" w14:paraId="0B8556BA" w14:textId="77777777" w:rsidTr="00676036">
        <w:trPr>
          <w:cantSplit/>
        </w:trPr>
        <w:tc>
          <w:tcPr>
            <w:tcW w:w="1134" w:type="dxa"/>
          </w:tcPr>
          <w:p w14:paraId="4DC97F74" w14:textId="07AD400A" w:rsidR="0088510D" w:rsidRPr="000A176B" w:rsidRDefault="0088510D" w:rsidP="000A176B">
            <w:pPr>
              <w:pStyle w:val="Tablebody"/>
              <w:autoSpaceDE w:val="0"/>
              <w:autoSpaceDN w:val="0"/>
              <w:adjustRightInd w:val="0"/>
            </w:pPr>
            <w:r w:rsidRPr="000A176B">
              <w:rPr>
                <w:szCs w:val="24"/>
              </w:rPr>
              <w:t>Δ</w:t>
            </w:r>
            <w:r w:rsidRPr="000A176B">
              <w:rPr>
                <w:i/>
                <w:szCs w:val="24"/>
              </w:rPr>
              <w:t>ζ</w:t>
            </w:r>
          </w:p>
        </w:tc>
        <w:tc>
          <w:tcPr>
            <w:tcW w:w="8732" w:type="dxa"/>
          </w:tcPr>
          <w:p w14:paraId="462B7070" w14:textId="1CB11718" w:rsidR="0088510D" w:rsidRPr="000A176B" w:rsidRDefault="0088510D" w:rsidP="000A176B">
            <w:pPr>
              <w:pStyle w:val="Tablebody"/>
              <w:autoSpaceDE w:val="0"/>
              <w:autoSpaceDN w:val="0"/>
              <w:adjustRightInd w:val="0"/>
            </w:pPr>
            <w:r w:rsidRPr="000A176B">
              <w:rPr>
                <w:szCs w:val="24"/>
              </w:rPr>
              <w:t>Additional damping (%)</w:t>
            </w:r>
          </w:p>
        </w:tc>
      </w:tr>
    </w:tbl>
    <w:p w14:paraId="3BE9771A" w14:textId="3BC50F64" w:rsidR="0088510D" w:rsidRPr="000A176B" w:rsidRDefault="0088510D" w:rsidP="000A176B">
      <w:pPr>
        <w:pStyle w:val="1"/>
        <w:tabs>
          <w:tab w:val="left" w:pos="432"/>
        </w:tabs>
        <w:autoSpaceDE w:val="0"/>
        <w:autoSpaceDN w:val="0"/>
        <w:adjustRightInd w:val="0"/>
        <w:rPr>
          <w:rFonts w:eastAsia="Times New Roman"/>
          <w:szCs w:val="24"/>
        </w:rPr>
      </w:pPr>
      <w:bookmarkStart w:id="7" w:name="_Toc65673876"/>
      <w:r w:rsidRPr="000A176B">
        <w:rPr>
          <w:rFonts w:eastAsia="Times New Roman"/>
          <w:szCs w:val="24"/>
        </w:rPr>
        <w:t>Classification of actions</w:t>
      </w:r>
      <w:bookmarkEnd w:id="7"/>
    </w:p>
    <w:p w14:paraId="068AF6B1" w14:textId="77777777" w:rsidR="0088510D" w:rsidRPr="000A176B" w:rsidRDefault="0088510D" w:rsidP="000A176B">
      <w:pPr>
        <w:pStyle w:val="2"/>
        <w:tabs>
          <w:tab w:val="left" w:pos="400"/>
        </w:tabs>
        <w:autoSpaceDE w:val="0"/>
        <w:autoSpaceDN w:val="0"/>
        <w:adjustRightInd w:val="0"/>
        <w:rPr>
          <w:rFonts w:eastAsia="Times New Roman"/>
          <w:szCs w:val="24"/>
        </w:rPr>
      </w:pPr>
      <w:bookmarkStart w:id="8" w:name="_Toc65673877"/>
      <w:r w:rsidRPr="000A176B">
        <w:rPr>
          <w:rFonts w:eastAsia="Times New Roman"/>
          <w:szCs w:val="24"/>
        </w:rPr>
        <w:t>General</w:t>
      </w:r>
      <w:bookmarkEnd w:id="8"/>
    </w:p>
    <w:p w14:paraId="1C269A67"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The relevant traffic actions and other specific actions on bridges should be classified in accordance with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section"/>
          <w:szCs w:val="24"/>
          <w:shd w:val="clear" w:color="auto" w:fill="auto"/>
        </w:rPr>
        <w:t>6.1.1</w:t>
      </w:r>
      <w:r w:rsidRPr="000A176B">
        <w:rPr>
          <w:szCs w:val="24"/>
        </w:rPr>
        <w:t>.</w:t>
      </w:r>
    </w:p>
    <w:p w14:paraId="0FFE1A71"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Traffic actions on road bridges, footbridges and railway bridges consist of variable actions and actions for accidental design situations, which are represented by various models.</w:t>
      </w:r>
    </w:p>
    <w:p w14:paraId="22491D4C"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Traffic actions are multi component actions</w:t>
      </w:r>
    </w:p>
    <w:p w14:paraId="69F5A195"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All traffic actions should be classified as free actions within the limits specified in </w:t>
      </w:r>
      <w:r w:rsidRPr="000A176B">
        <w:rPr>
          <w:rStyle w:val="citesec"/>
          <w:szCs w:val="24"/>
          <w:shd w:val="clear" w:color="auto" w:fill="auto"/>
        </w:rPr>
        <w:t>Clauses 6 to 8</w:t>
      </w:r>
      <w:r w:rsidRPr="000A176B">
        <w:rPr>
          <w:szCs w:val="24"/>
        </w:rPr>
        <w:t>.</w:t>
      </w:r>
    </w:p>
    <w:p w14:paraId="0F44BB15" w14:textId="77777777" w:rsidR="0088510D" w:rsidRPr="000A176B" w:rsidRDefault="0088510D" w:rsidP="000A176B">
      <w:pPr>
        <w:pStyle w:val="2"/>
        <w:tabs>
          <w:tab w:val="left" w:pos="400"/>
        </w:tabs>
        <w:autoSpaceDE w:val="0"/>
        <w:autoSpaceDN w:val="0"/>
        <w:adjustRightInd w:val="0"/>
        <w:rPr>
          <w:rFonts w:eastAsia="Times New Roman"/>
          <w:szCs w:val="24"/>
        </w:rPr>
      </w:pPr>
      <w:bookmarkStart w:id="9" w:name="_Toc65673878"/>
      <w:r w:rsidRPr="000A176B">
        <w:rPr>
          <w:rFonts w:eastAsia="Times New Roman"/>
          <w:szCs w:val="24"/>
        </w:rPr>
        <w:t>Variable actions</w:t>
      </w:r>
      <w:bookmarkEnd w:id="9"/>
    </w:p>
    <w:p w14:paraId="5AC9C1F6"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For normal conditions of use (</w:t>
      </w:r>
      <w:r w:rsidRPr="000A176B">
        <w:rPr>
          <w:i/>
          <w:szCs w:val="24"/>
        </w:rPr>
        <w:t>i.e.</w:t>
      </w:r>
      <w:r w:rsidRPr="000A176B">
        <w:rPr>
          <w:szCs w:val="24"/>
        </w:rPr>
        <w:t xml:space="preserve"> excluding any accidental situation), the traffic loads (dynamic amplification included where relevant) should be considered as variable actions in their representative values.</w:t>
      </w:r>
    </w:p>
    <w:p w14:paraId="0922D017"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 xml:space="preserve">The representative values of a variable action are defined according to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 as:</w:t>
      </w:r>
    </w:p>
    <w:p w14:paraId="1795AE0B" w14:textId="77777777" w:rsidR="0088510D" w:rsidRPr="000A176B" w:rsidRDefault="0088510D" w:rsidP="000A176B">
      <w:pPr>
        <w:pStyle w:val="Notecontinued"/>
        <w:autoSpaceDE w:val="0"/>
        <w:autoSpaceDN w:val="0"/>
        <w:adjustRightInd w:val="0"/>
        <w:rPr>
          <w:szCs w:val="24"/>
        </w:rPr>
      </w:pPr>
      <w:r w:rsidRPr="000A176B">
        <w:rPr>
          <w:szCs w:val="24"/>
        </w:rPr>
        <w:t>—</w:t>
      </w:r>
      <w:r w:rsidRPr="000A176B">
        <w:rPr>
          <w:szCs w:val="24"/>
        </w:rPr>
        <w:tab/>
        <w:t>characteristic values;</w:t>
      </w:r>
    </w:p>
    <w:p w14:paraId="64428B80" w14:textId="77777777" w:rsidR="0088510D" w:rsidRPr="000A176B" w:rsidRDefault="0088510D" w:rsidP="000A176B">
      <w:pPr>
        <w:pStyle w:val="Notecontinued"/>
        <w:autoSpaceDE w:val="0"/>
        <w:autoSpaceDN w:val="0"/>
        <w:adjustRightInd w:val="0"/>
        <w:rPr>
          <w:szCs w:val="24"/>
        </w:rPr>
      </w:pPr>
      <w:r w:rsidRPr="000A176B">
        <w:rPr>
          <w:szCs w:val="24"/>
        </w:rPr>
        <w:t>—</w:t>
      </w:r>
      <w:r w:rsidRPr="000A176B">
        <w:rPr>
          <w:szCs w:val="24"/>
        </w:rPr>
        <w:tab/>
        <w:t>frequent values;</w:t>
      </w:r>
    </w:p>
    <w:p w14:paraId="67EE8D7B" w14:textId="77777777" w:rsidR="0088510D" w:rsidRPr="000A176B" w:rsidRDefault="0088510D" w:rsidP="000A176B">
      <w:pPr>
        <w:pStyle w:val="Notecontinued"/>
        <w:autoSpaceDE w:val="0"/>
        <w:autoSpaceDN w:val="0"/>
        <w:adjustRightInd w:val="0"/>
        <w:rPr>
          <w:szCs w:val="24"/>
        </w:rPr>
      </w:pPr>
      <w:r w:rsidRPr="000A176B">
        <w:rPr>
          <w:szCs w:val="24"/>
        </w:rPr>
        <w:t>—</w:t>
      </w:r>
      <w:r w:rsidRPr="000A176B">
        <w:rPr>
          <w:szCs w:val="24"/>
        </w:rPr>
        <w:tab/>
        <w:t>quasi-permanent values.</w:t>
      </w:r>
    </w:p>
    <w:p w14:paraId="45B69BAC"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 xml:space="preserve">In </w:t>
      </w:r>
      <w:r w:rsidRPr="000A176B">
        <w:rPr>
          <w:rStyle w:val="citetbl"/>
          <w:szCs w:val="24"/>
          <w:shd w:val="clear" w:color="auto" w:fill="auto"/>
        </w:rPr>
        <w:t>Table 4.1</w:t>
      </w:r>
      <w:r w:rsidRPr="000A176B">
        <w:rPr>
          <w:szCs w:val="24"/>
        </w:rPr>
        <w:t xml:space="preserve"> (NDP), information is given on the basis of calibration of the main Load Models (fatigue excluded) presented in this document for road bridges, footbridges and railway bridges for characteristic, frequent and quasi-permanent values. Rail loading and the associated </w:t>
      </w:r>
      <w:r w:rsidRPr="000A176B">
        <w:rPr>
          <w:i/>
          <w:szCs w:val="24"/>
        </w:rPr>
        <w:t>γ</w:t>
      </w:r>
      <w:r w:rsidRPr="000A176B">
        <w:rPr>
          <w:szCs w:val="24"/>
        </w:rPr>
        <w:t xml:space="preserve"> and </w:t>
      </w:r>
      <w:r w:rsidRPr="000A176B">
        <w:rPr>
          <w:i/>
          <w:szCs w:val="24"/>
        </w:rPr>
        <w:t>ψ</w:t>
      </w:r>
      <w:r w:rsidRPr="000A176B">
        <w:rPr>
          <w:szCs w:val="24"/>
        </w:rPr>
        <w:t xml:space="preserve"> factors have been based on nominal values.</w:t>
      </w:r>
    </w:p>
    <w:p w14:paraId="097EF638" w14:textId="77777777" w:rsidR="0088510D" w:rsidRPr="000A176B" w:rsidRDefault="0088510D" w:rsidP="000A176B">
      <w:pPr>
        <w:pStyle w:val="Note"/>
        <w:autoSpaceDE w:val="0"/>
        <w:autoSpaceDN w:val="0"/>
        <w:adjustRightInd w:val="0"/>
        <w:rPr>
          <w:szCs w:val="24"/>
        </w:rPr>
      </w:pPr>
      <w:r w:rsidRPr="000A176B">
        <w:rPr>
          <w:szCs w:val="24"/>
        </w:rPr>
        <w:t>NOTE 3</w:t>
      </w:r>
      <w:r w:rsidRPr="000A176B">
        <w:rPr>
          <w:szCs w:val="24"/>
        </w:rPr>
        <w:tab/>
        <w:t xml:space="preserve">For calculation of fatigue lives, separate models, associated values and (where relevant) specific requirements are given in </w:t>
      </w:r>
      <w:r w:rsidRPr="000A176B">
        <w:rPr>
          <w:rStyle w:val="citesec"/>
          <w:szCs w:val="24"/>
          <w:shd w:val="clear" w:color="auto" w:fill="auto"/>
        </w:rPr>
        <w:t>6.6</w:t>
      </w:r>
      <w:r w:rsidRPr="000A176B">
        <w:rPr>
          <w:szCs w:val="24"/>
        </w:rPr>
        <w:t xml:space="preserve"> for road bridges, in </w:t>
      </w:r>
      <w:r w:rsidRPr="000A176B">
        <w:rPr>
          <w:rStyle w:val="citesec"/>
          <w:szCs w:val="24"/>
          <w:shd w:val="clear" w:color="auto" w:fill="auto"/>
        </w:rPr>
        <w:t>8.9</w:t>
      </w:r>
      <w:r w:rsidRPr="000A176B">
        <w:rPr>
          <w:szCs w:val="24"/>
        </w:rPr>
        <w:t xml:space="preserve"> for railway bridges and in the relevant annexes.</w:t>
      </w:r>
    </w:p>
    <w:p w14:paraId="66B888ED" w14:textId="77777777" w:rsidR="0088510D" w:rsidRPr="000A176B" w:rsidRDefault="0088510D" w:rsidP="000A176B">
      <w:pPr>
        <w:pStyle w:val="Tabletitle"/>
        <w:autoSpaceDE w:val="0"/>
        <w:autoSpaceDN w:val="0"/>
        <w:adjustRightInd w:val="0"/>
        <w:outlineLvl w:val="0"/>
        <w:rPr>
          <w:szCs w:val="24"/>
        </w:rPr>
      </w:pPr>
      <w:r w:rsidRPr="000A176B">
        <w:rPr>
          <w:szCs w:val="24"/>
        </w:rPr>
        <w:t>Table 4.1 (NDP) — Bases for the calibration of the main Load Models (fatigue excluded) presented in this document</w:t>
      </w:r>
    </w:p>
    <w:tbl>
      <w:tblPr>
        <w:tblStyle w:val="57"/>
        <w:tblW w:w="9753" w:type="dxa"/>
        <w:jc w:val="center"/>
        <w:tblCellMar>
          <w:left w:w="71" w:type="dxa"/>
          <w:right w:w="71" w:type="dxa"/>
        </w:tblCellMar>
        <w:tblLook w:val="0620" w:firstRow="1" w:lastRow="0" w:firstColumn="0" w:lastColumn="0" w:noHBand="1" w:noVBand="1"/>
      </w:tblPr>
      <w:tblGrid>
        <w:gridCol w:w="1706"/>
        <w:gridCol w:w="3116"/>
        <w:gridCol w:w="2834"/>
        <w:gridCol w:w="2097"/>
      </w:tblGrid>
      <w:tr w:rsidR="0088510D" w:rsidRPr="000A176B" w14:paraId="3B569124" w14:textId="77777777" w:rsidTr="003E6086">
        <w:trPr>
          <w:cnfStyle w:val="100000000000" w:firstRow="1" w:lastRow="0" w:firstColumn="0" w:lastColumn="0" w:oddVBand="0" w:evenVBand="0" w:oddHBand="0" w:evenHBand="0" w:firstRowFirstColumn="0" w:firstRowLastColumn="0" w:lastRowFirstColumn="0" w:lastRowLastColumn="0"/>
          <w:cantSplit/>
          <w:tblHeader/>
          <w:jc w:val="center"/>
        </w:trPr>
        <w:tc>
          <w:tcPr>
            <w:tcW w:w="1706" w:type="dxa"/>
            <w:tcBorders>
              <w:top w:val="single" w:sz="12" w:space="0" w:color="000000"/>
            </w:tcBorders>
            <w:vAlign w:val="center"/>
          </w:tcPr>
          <w:p w14:paraId="057692E1" w14:textId="629BC03D" w:rsidR="0088510D" w:rsidRPr="000A176B" w:rsidRDefault="0088510D" w:rsidP="000A176B">
            <w:pPr>
              <w:pStyle w:val="Tableheader"/>
              <w:autoSpaceDE w:val="0"/>
              <w:autoSpaceDN w:val="0"/>
              <w:adjustRightInd w:val="0"/>
              <w:rPr>
                <w:b/>
                <w:lang w:val="en-GB"/>
              </w:rPr>
            </w:pPr>
            <w:r w:rsidRPr="000A176B">
              <w:rPr>
                <w:b/>
                <w:szCs w:val="24"/>
              </w:rPr>
              <w:t>Traffic Load Models</w:t>
            </w:r>
          </w:p>
        </w:tc>
        <w:tc>
          <w:tcPr>
            <w:tcW w:w="3116" w:type="dxa"/>
            <w:tcBorders>
              <w:top w:val="single" w:sz="12" w:space="0" w:color="000000"/>
            </w:tcBorders>
            <w:vAlign w:val="center"/>
          </w:tcPr>
          <w:p w14:paraId="30ED7C69" w14:textId="0943700E" w:rsidR="0088510D" w:rsidRPr="000A176B" w:rsidRDefault="0088510D" w:rsidP="000A176B">
            <w:pPr>
              <w:pStyle w:val="Tableheader"/>
              <w:autoSpaceDE w:val="0"/>
              <w:autoSpaceDN w:val="0"/>
              <w:adjustRightInd w:val="0"/>
              <w:rPr>
                <w:b/>
                <w:lang w:val="en-GB"/>
              </w:rPr>
            </w:pPr>
            <w:r w:rsidRPr="000A176B">
              <w:rPr>
                <w:b/>
                <w:szCs w:val="24"/>
              </w:rPr>
              <w:t>Characteristic values</w:t>
            </w:r>
          </w:p>
        </w:tc>
        <w:tc>
          <w:tcPr>
            <w:tcW w:w="2834" w:type="dxa"/>
            <w:tcBorders>
              <w:top w:val="single" w:sz="12" w:space="0" w:color="000000"/>
            </w:tcBorders>
            <w:vAlign w:val="center"/>
          </w:tcPr>
          <w:p w14:paraId="21CA843D" w14:textId="58F58F76" w:rsidR="0088510D" w:rsidRPr="000A176B" w:rsidRDefault="0088510D" w:rsidP="000A176B">
            <w:pPr>
              <w:pStyle w:val="Tableheader"/>
              <w:autoSpaceDE w:val="0"/>
              <w:autoSpaceDN w:val="0"/>
              <w:adjustRightInd w:val="0"/>
              <w:rPr>
                <w:b/>
                <w:lang w:val="en-GB"/>
              </w:rPr>
            </w:pPr>
            <w:r w:rsidRPr="000A176B">
              <w:rPr>
                <w:b/>
                <w:szCs w:val="24"/>
              </w:rPr>
              <w:t>Frequent values</w:t>
            </w:r>
          </w:p>
        </w:tc>
        <w:tc>
          <w:tcPr>
            <w:tcW w:w="2097" w:type="dxa"/>
            <w:tcBorders>
              <w:top w:val="single" w:sz="12" w:space="0" w:color="000000"/>
            </w:tcBorders>
            <w:vAlign w:val="center"/>
          </w:tcPr>
          <w:p w14:paraId="713FE58F" w14:textId="2941A4E2" w:rsidR="0088510D" w:rsidRPr="000A176B" w:rsidRDefault="0088510D" w:rsidP="000A176B">
            <w:pPr>
              <w:pStyle w:val="Tableheader"/>
              <w:autoSpaceDE w:val="0"/>
              <w:autoSpaceDN w:val="0"/>
              <w:adjustRightInd w:val="0"/>
              <w:rPr>
                <w:b/>
                <w:lang w:val="en-GB"/>
              </w:rPr>
            </w:pPr>
            <w:r w:rsidRPr="000A176B">
              <w:rPr>
                <w:b/>
                <w:szCs w:val="24"/>
              </w:rPr>
              <w:t>Quasi-permanent values</w:t>
            </w:r>
          </w:p>
        </w:tc>
      </w:tr>
      <w:tr w:rsidR="0088510D" w:rsidRPr="000A176B" w14:paraId="1DAF88E8" w14:textId="77777777" w:rsidTr="0072310D">
        <w:trPr>
          <w:cantSplit/>
          <w:jc w:val="center"/>
        </w:trPr>
        <w:tc>
          <w:tcPr>
            <w:tcW w:w="1706" w:type="dxa"/>
          </w:tcPr>
          <w:p w14:paraId="030AE507" w14:textId="62592FE5" w:rsidR="0088510D" w:rsidRPr="000A176B" w:rsidRDefault="0088510D" w:rsidP="000A176B">
            <w:pPr>
              <w:pStyle w:val="Tableheader"/>
              <w:autoSpaceDE w:val="0"/>
              <w:autoSpaceDN w:val="0"/>
              <w:adjustRightInd w:val="0"/>
              <w:rPr>
                <w:lang w:val="en-GB"/>
              </w:rPr>
            </w:pPr>
            <w:r w:rsidRPr="000A176B">
              <w:rPr>
                <w:szCs w:val="24"/>
              </w:rPr>
              <w:t>Road Traffic</w:t>
            </w:r>
          </w:p>
        </w:tc>
        <w:tc>
          <w:tcPr>
            <w:tcW w:w="3116" w:type="dxa"/>
          </w:tcPr>
          <w:p w14:paraId="5400F3F1" w14:textId="21097106" w:rsidR="0088510D" w:rsidRPr="000A176B" w:rsidRDefault="0088510D" w:rsidP="000A176B">
            <w:pPr>
              <w:pStyle w:val="Tableheader"/>
              <w:autoSpaceDE w:val="0"/>
              <w:autoSpaceDN w:val="0"/>
              <w:adjustRightInd w:val="0"/>
              <w:rPr>
                <w:lang w:val="en-GB"/>
              </w:rPr>
            </w:pPr>
            <w:r w:rsidRPr="000A176B">
              <w:rPr>
                <w:szCs w:val="24"/>
              </w:rPr>
              <w:t> </w:t>
            </w:r>
          </w:p>
        </w:tc>
        <w:tc>
          <w:tcPr>
            <w:tcW w:w="2834" w:type="dxa"/>
          </w:tcPr>
          <w:p w14:paraId="439B3972" w14:textId="5AEF9312" w:rsidR="0088510D" w:rsidRPr="000A176B" w:rsidRDefault="0088510D" w:rsidP="000A176B">
            <w:pPr>
              <w:pStyle w:val="Tableheader"/>
              <w:autoSpaceDE w:val="0"/>
              <w:autoSpaceDN w:val="0"/>
              <w:adjustRightInd w:val="0"/>
              <w:rPr>
                <w:lang w:val="en-GB"/>
              </w:rPr>
            </w:pPr>
            <w:r w:rsidRPr="000A176B">
              <w:rPr>
                <w:szCs w:val="24"/>
              </w:rPr>
              <w:t> </w:t>
            </w:r>
          </w:p>
        </w:tc>
        <w:tc>
          <w:tcPr>
            <w:tcW w:w="2097" w:type="dxa"/>
          </w:tcPr>
          <w:p w14:paraId="34F7B38A" w14:textId="51B093FA" w:rsidR="0088510D" w:rsidRPr="000A176B" w:rsidRDefault="0088510D" w:rsidP="000A176B">
            <w:pPr>
              <w:pStyle w:val="Tableheader"/>
              <w:autoSpaceDE w:val="0"/>
              <w:autoSpaceDN w:val="0"/>
              <w:adjustRightInd w:val="0"/>
              <w:rPr>
                <w:lang w:val="en-GB"/>
              </w:rPr>
            </w:pPr>
            <w:r w:rsidRPr="000A176B">
              <w:rPr>
                <w:szCs w:val="24"/>
              </w:rPr>
              <w:t> </w:t>
            </w:r>
          </w:p>
        </w:tc>
      </w:tr>
      <w:tr w:rsidR="0088510D" w:rsidRPr="000A176B" w14:paraId="14000810" w14:textId="77777777" w:rsidTr="0072310D">
        <w:trPr>
          <w:cantSplit/>
          <w:jc w:val="center"/>
        </w:trPr>
        <w:tc>
          <w:tcPr>
            <w:tcW w:w="1706" w:type="dxa"/>
          </w:tcPr>
          <w:p w14:paraId="000C60F6" w14:textId="77777777" w:rsidR="0088510D" w:rsidRPr="000A176B" w:rsidRDefault="0088510D" w:rsidP="000A176B">
            <w:pPr>
              <w:pStyle w:val="Tablebody"/>
              <w:autoSpaceDE w:val="0"/>
              <w:autoSpaceDN w:val="0"/>
              <w:adjustRightInd w:val="0"/>
              <w:jc w:val="center"/>
              <w:rPr>
                <w:szCs w:val="24"/>
              </w:rPr>
            </w:pPr>
            <w:r w:rsidRPr="000A176B">
              <w:rPr>
                <w:szCs w:val="24"/>
              </w:rPr>
              <w:t>LM1</w:t>
            </w:r>
          </w:p>
          <w:p w14:paraId="0A632E0B" w14:textId="75F07DE1" w:rsidR="0088510D" w:rsidRPr="000A176B" w:rsidRDefault="0088510D" w:rsidP="000A176B">
            <w:pPr>
              <w:pStyle w:val="Tablebody"/>
              <w:autoSpaceDE w:val="0"/>
              <w:autoSpaceDN w:val="0"/>
              <w:adjustRightInd w:val="0"/>
              <w:jc w:val="center"/>
              <w:rPr>
                <w:lang w:val="en-GB"/>
              </w:rPr>
            </w:pPr>
            <w:r w:rsidRPr="000A176B">
              <w:rPr>
                <w:szCs w:val="24"/>
              </w:rPr>
              <w:t>(</w:t>
            </w:r>
            <w:r w:rsidRPr="000A176B">
              <w:rPr>
                <w:rStyle w:val="citesec"/>
                <w:szCs w:val="24"/>
                <w:shd w:val="clear" w:color="auto" w:fill="auto"/>
              </w:rPr>
              <w:t>6.3.2</w:t>
            </w:r>
            <w:r w:rsidRPr="000A176B">
              <w:rPr>
                <w:szCs w:val="24"/>
              </w:rPr>
              <w:t>)</w:t>
            </w:r>
          </w:p>
        </w:tc>
        <w:tc>
          <w:tcPr>
            <w:tcW w:w="3116" w:type="dxa"/>
          </w:tcPr>
          <w:p w14:paraId="19EA1219" w14:textId="31F5D521" w:rsidR="0088510D" w:rsidRPr="000A176B" w:rsidRDefault="0088510D" w:rsidP="000A176B">
            <w:pPr>
              <w:pStyle w:val="Tablebody"/>
              <w:autoSpaceDE w:val="0"/>
              <w:autoSpaceDN w:val="0"/>
              <w:adjustRightInd w:val="0"/>
              <w:rPr>
                <w:lang w:val="en-GB"/>
              </w:rPr>
            </w:pPr>
            <w:r w:rsidRPr="000A176B">
              <w:rPr>
                <w:szCs w:val="24"/>
                <w:lang w:val="en-GB"/>
              </w:rPr>
              <w:t>1000 years return period (or probability of exceedance of 5 % in 50 years) for traffic on the main roads in Europe (</w:t>
            </w:r>
            <w:r w:rsidRPr="000A176B">
              <w:rPr>
                <w:i/>
                <w:szCs w:val="24"/>
              </w:rPr>
              <w:t>α</w:t>
            </w:r>
            <w:r w:rsidRPr="000A176B">
              <w:rPr>
                <w:szCs w:val="24"/>
                <w:lang w:val="en-GB"/>
              </w:rPr>
              <w:t xml:space="preserve"> factors equal to 1, see </w:t>
            </w:r>
            <w:r w:rsidRPr="000A176B">
              <w:rPr>
                <w:rStyle w:val="citesec"/>
                <w:szCs w:val="24"/>
                <w:shd w:val="clear" w:color="auto" w:fill="auto"/>
                <w:lang w:val="en-GB"/>
              </w:rPr>
              <w:t>6.3.2</w:t>
            </w:r>
            <w:r w:rsidRPr="000A176B">
              <w:rPr>
                <w:szCs w:val="24"/>
                <w:lang w:val="en-GB"/>
              </w:rPr>
              <w:t>).</w:t>
            </w:r>
          </w:p>
        </w:tc>
        <w:tc>
          <w:tcPr>
            <w:tcW w:w="2834" w:type="dxa"/>
          </w:tcPr>
          <w:p w14:paraId="43C5021A" w14:textId="629E4982" w:rsidR="0088510D" w:rsidRPr="000A176B" w:rsidRDefault="0088510D" w:rsidP="000A176B">
            <w:pPr>
              <w:pStyle w:val="Tablebody"/>
              <w:autoSpaceDE w:val="0"/>
              <w:autoSpaceDN w:val="0"/>
              <w:adjustRightInd w:val="0"/>
              <w:rPr>
                <w:lang w:val="en-GB"/>
              </w:rPr>
            </w:pPr>
            <w:r w:rsidRPr="000A176B">
              <w:rPr>
                <w:szCs w:val="24"/>
                <w:lang w:val="en-GB"/>
              </w:rPr>
              <w:t>1 week return period for traffic on the main roads in Europe (</w:t>
            </w:r>
            <w:r w:rsidRPr="000A176B">
              <w:rPr>
                <w:i/>
                <w:szCs w:val="24"/>
              </w:rPr>
              <w:t>α</w:t>
            </w:r>
            <w:r w:rsidRPr="000A176B">
              <w:rPr>
                <w:szCs w:val="24"/>
                <w:lang w:val="en-GB"/>
              </w:rPr>
              <w:t xml:space="preserve"> factors equal to 1, see </w:t>
            </w:r>
            <w:r w:rsidRPr="000A176B">
              <w:rPr>
                <w:rStyle w:val="citesec"/>
                <w:szCs w:val="24"/>
                <w:shd w:val="clear" w:color="auto" w:fill="auto"/>
                <w:lang w:val="en-GB"/>
              </w:rPr>
              <w:t>6.3.2</w:t>
            </w:r>
            <w:r w:rsidRPr="000A176B">
              <w:rPr>
                <w:szCs w:val="24"/>
                <w:lang w:val="en-GB"/>
              </w:rPr>
              <w:t>).</w:t>
            </w:r>
          </w:p>
        </w:tc>
        <w:tc>
          <w:tcPr>
            <w:tcW w:w="2097" w:type="dxa"/>
          </w:tcPr>
          <w:p w14:paraId="77EE820C" w14:textId="18F5B884" w:rsidR="0088510D" w:rsidRPr="000A176B" w:rsidRDefault="0088510D" w:rsidP="000A176B">
            <w:pPr>
              <w:pStyle w:val="Tablebody"/>
              <w:autoSpaceDE w:val="0"/>
              <w:autoSpaceDN w:val="0"/>
              <w:adjustRightInd w:val="0"/>
              <w:rPr>
                <w:lang w:val="en-GB"/>
              </w:rPr>
            </w:pPr>
            <w:r w:rsidRPr="000A176B">
              <w:rPr>
                <w:szCs w:val="24"/>
                <w:lang w:val="en-GB"/>
              </w:rPr>
              <w:t xml:space="preserve">Calibration in accordance with definition given in </w:t>
            </w:r>
            <w:r w:rsidRPr="000A176B">
              <w:rPr>
                <w:rStyle w:val="stdpublisher"/>
                <w:szCs w:val="24"/>
                <w:shd w:val="clear" w:color="auto" w:fill="auto"/>
                <w:lang w:val="en-GB"/>
              </w:rPr>
              <w:t>prEN</w:t>
            </w:r>
            <w:r w:rsidRPr="000A176B">
              <w:rPr>
                <w:szCs w:val="24"/>
                <w:lang w:val="en-GB"/>
              </w:rPr>
              <w:t> </w:t>
            </w:r>
            <w:r w:rsidRPr="000A176B">
              <w:rPr>
                <w:rStyle w:val="stddocNumber"/>
                <w:szCs w:val="24"/>
                <w:shd w:val="clear" w:color="auto" w:fill="auto"/>
                <w:lang w:val="en-GB"/>
              </w:rPr>
              <w:t>1990</w:t>
            </w:r>
            <w:r w:rsidRPr="000A176B">
              <w:rPr>
                <w:szCs w:val="24"/>
                <w:lang w:val="en-GB"/>
              </w:rPr>
              <w:t>.</w:t>
            </w:r>
          </w:p>
        </w:tc>
      </w:tr>
      <w:tr w:rsidR="0088510D" w:rsidRPr="000A176B" w14:paraId="304569D6" w14:textId="77777777" w:rsidTr="0072310D">
        <w:trPr>
          <w:cantSplit/>
          <w:jc w:val="center"/>
        </w:trPr>
        <w:tc>
          <w:tcPr>
            <w:tcW w:w="1706" w:type="dxa"/>
          </w:tcPr>
          <w:p w14:paraId="372954E8" w14:textId="77777777" w:rsidR="0088510D" w:rsidRPr="000A176B" w:rsidRDefault="0088510D" w:rsidP="000A176B">
            <w:pPr>
              <w:pStyle w:val="Tablebody"/>
              <w:autoSpaceDE w:val="0"/>
              <w:autoSpaceDN w:val="0"/>
              <w:adjustRightInd w:val="0"/>
              <w:jc w:val="center"/>
              <w:rPr>
                <w:szCs w:val="24"/>
              </w:rPr>
            </w:pPr>
            <w:r w:rsidRPr="000A176B">
              <w:rPr>
                <w:szCs w:val="24"/>
              </w:rPr>
              <w:t>LM2</w:t>
            </w:r>
          </w:p>
          <w:p w14:paraId="183A8A5D" w14:textId="47AB1C0E" w:rsidR="0088510D" w:rsidRPr="000A176B" w:rsidRDefault="0088510D" w:rsidP="000A176B">
            <w:pPr>
              <w:pStyle w:val="Tablebody"/>
              <w:autoSpaceDE w:val="0"/>
              <w:autoSpaceDN w:val="0"/>
              <w:adjustRightInd w:val="0"/>
              <w:jc w:val="center"/>
              <w:rPr>
                <w:lang w:val="en-GB"/>
              </w:rPr>
            </w:pPr>
            <w:r w:rsidRPr="000A176B">
              <w:rPr>
                <w:szCs w:val="24"/>
              </w:rPr>
              <w:t>(</w:t>
            </w:r>
            <w:r w:rsidRPr="000A176B">
              <w:rPr>
                <w:rStyle w:val="citesec"/>
                <w:szCs w:val="24"/>
                <w:shd w:val="clear" w:color="auto" w:fill="auto"/>
              </w:rPr>
              <w:t>6.3.3</w:t>
            </w:r>
            <w:r w:rsidRPr="000A176B">
              <w:rPr>
                <w:szCs w:val="24"/>
              </w:rPr>
              <w:t>)</w:t>
            </w:r>
          </w:p>
        </w:tc>
        <w:tc>
          <w:tcPr>
            <w:tcW w:w="3116" w:type="dxa"/>
          </w:tcPr>
          <w:p w14:paraId="18DABDD9" w14:textId="14C5AC5F" w:rsidR="0088510D" w:rsidRPr="000A176B" w:rsidRDefault="0088510D" w:rsidP="000A176B">
            <w:pPr>
              <w:pStyle w:val="Tablebody"/>
              <w:autoSpaceDE w:val="0"/>
              <w:autoSpaceDN w:val="0"/>
              <w:adjustRightInd w:val="0"/>
              <w:rPr>
                <w:lang w:val="en-GB"/>
              </w:rPr>
            </w:pPr>
            <w:r w:rsidRPr="000A176B">
              <w:rPr>
                <w:szCs w:val="24"/>
                <w:lang w:val="en-GB"/>
              </w:rPr>
              <w:t>1000 years return period (or probability of exceedance of 5 % in 50 years) for traffic on the main roads in Europe (</w:t>
            </w:r>
            <w:r w:rsidRPr="000A176B">
              <w:rPr>
                <w:i/>
                <w:szCs w:val="24"/>
              </w:rPr>
              <w:t>β</w:t>
            </w:r>
            <w:r w:rsidRPr="000A176B">
              <w:rPr>
                <w:szCs w:val="24"/>
                <w:lang w:val="en-GB"/>
              </w:rPr>
              <w:t xml:space="preserve"> factor equal to 1, see </w:t>
            </w:r>
            <w:r w:rsidRPr="000A176B">
              <w:rPr>
                <w:rStyle w:val="citesec"/>
                <w:szCs w:val="24"/>
                <w:shd w:val="clear" w:color="auto" w:fill="auto"/>
                <w:lang w:val="en-GB"/>
              </w:rPr>
              <w:t>6.3.3</w:t>
            </w:r>
            <w:r w:rsidRPr="000A176B">
              <w:rPr>
                <w:szCs w:val="24"/>
                <w:lang w:val="en-GB"/>
              </w:rPr>
              <w:t>).</w:t>
            </w:r>
          </w:p>
        </w:tc>
        <w:tc>
          <w:tcPr>
            <w:tcW w:w="2834" w:type="dxa"/>
          </w:tcPr>
          <w:p w14:paraId="1AB1D9D1" w14:textId="51A6EB8F" w:rsidR="0088510D" w:rsidRPr="000A176B" w:rsidRDefault="0088510D" w:rsidP="000A176B">
            <w:pPr>
              <w:pStyle w:val="Tablebody"/>
              <w:autoSpaceDE w:val="0"/>
              <w:autoSpaceDN w:val="0"/>
              <w:adjustRightInd w:val="0"/>
              <w:rPr>
                <w:lang w:val="en-GB"/>
              </w:rPr>
            </w:pPr>
            <w:r w:rsidRPr="000A176B">
              <w:rPr>
                <w:szCs w:val="24"/>
                <w:lang w:val="en-GB"/>
              </w:rPr>
              <w:t>1 week return period for traffic on the main roads in Europe (</w:t>
            </w:r>
            <w:r w:rsidRPr="000A176B">
              <w:rPr>
                <w:i/>
                <w:szCs w:val="24"/>
              </w:rPr>
              <w:t>β</w:t>
            </w:r>
            <w:r w:rsidRPr="000A176B">
              <w:rPr>
                <w:szCs w:val="24"/>
                <w:lang w:val="en-GB"/>
              </w:rPr>
              <w:t xml:space="preserve"> factor equal to 1, see </w:t>
            </w:r>
            <w:r w:rsidRPr="000A176B">
              <w:rPr>
                <w:rStyle w:val="citesec"/>
                <w:szCs w:val="24"/>
                <w:shd w:val="clear" w:color="auto" w:fill="auto"/>
                <w:lang w:val="en-GB"/>
              </w:rPr>
              <w:t>6.3.3</w:t>
            </w:r>
            <w:r w:rsidRPr="000A176B">
              <w:rPr>
                <w:szCs w:val="24"/>
                <w:lang w:val="en-GB"/>
              </w:rPr>
              <w:t>).</w:t>
            </w:r>
          </w:p>
        </w:tc>
        <w:tc>
          <w:tcPr>
            <w:tcW w:w="2097" w:type="dxa"/>
          </w:tcPr>
          <w:p w14:paraId="33FDF24E" w14:textId="48FB29EF" w:rsidR="0088510D" w:rsidRPr="000A176B" w:rsidRDefault="0088510D" w:rsidP="000A176B">
            <w:pPr>
              <w:pStyle w:val="Tablebody"/>
              <w:autoSpaceDE w:val="0"/>
              <w:autoSpaceDN w:val="0"/>
              <w:adjustRightInd w:val="0"/>
              <w:rPr>
                <w:position w:val="6"/>
                <w:sz w:val="18"/>
                <w:szCs w:val="18"/>
                <w:lang w:val="en-GB"/>
              </w:rPr>
            </w:pPr>
            <w:r w:rsidRPr="000A176B">
              <w:rPr>
                <w:position w:val="6"/>
                <w:szCs w:val="24"/>
                <w:lang w:val="en-GB"/>
              </w:rPr>
              <w:t> </w:t>
            </w:r>
            <w:r w:rsidRPr="000A176B">
              <w:rPr>
                <w:rStyle w:val="citetfn"/>
                <w:position w:val="6"/>
                <w:szCs w:val="24"/>
                <w:shd w:val="clear" w:color="auto" w:fill="auto"/>
              </w:rPr>
              <w:t>a</w:t>
            </w:r>
          </w:p>
        </w:tc>
      </w:tr>
      <w:tr w:rsidR="0088510D" w:rsidRPr="000A176B" w14:paraId="1A2A3815" w14:textId="77777777" w:rsidTr="0072310D">
        <w:trPr>
          <w:cantSplit/>
          <w:jc w:val="center"/>
        </w:trPr>
        <w:tc>
          <w:tcPr>
            <w:tcW w:w="1706" w:type="dxa"/>
          </w:tcPr>
          <w:p w14:paraId="7C3CC528" w14:textId="77777777" w:rsidR="0088510D" w:rsidRPr="000A176B" w:rsidRDefault="0088510D" w:rsidP="000A176B">
            <w:pPr>
              <w:pStyle w:val="Tablebody"/>
              <w:autoSpaceDE w:val="0"/>
              <w:autoSpaceDN w:val="0"/>
              <w:adjustRightInd w:val="0"/>
              <w:jc w:val="center"/>
              <w:rPr>
                <w:szCs w:val="24"/>
              </w:rPr>
            </w:pPr>
            <w:r w:rsidRPr="000A176B">
              <w:rPr>
                <w:szCs w:val="24"/>
              </w:rPr>
              <w:t>LM3</w:t>
            </w:r>
          </w:p>
          <w:p w14:paraId="203F6C93" w14:textId="426487DE" w:rsidR="0088510D" w:rsidRPr="000A176B" w:rsidRDefault="0088510D" w:rsidP="000A176B">
            <w:pPr>
              <w:pStyle w:val="Tablebody"/>
              <w:autoSpaceDE w:val="0"/>
              <w:autoSpaceDN w:val="0"/>
              <w:adjustRightInd w:val="0"/>
              <w:jc w:val="center"/>
              <w:rPr>
                <w:lang w:val="en-GB"/>
              </w:rPr>
            </w:pPr>
            <w:r w:rsidRPr="000A176B">
              <w:rPr>
                <w:szCs w:val="24"/>
              </w:rPr>
              <w:t>(</w:t>
            </w:r>
            <w:r w:rsidRPr="000A176B">
              <w:rPr>
                <w:rStyle w:val="citesec"/>
                <w:szCs w:val="24"/>
                <w:shd w:val="clear" w:color="auto" w:fill="auto"/>
              </w:rPr>
              <w:t>6.3.4</w:t>
            </w:r>
            <w:r w:rsidRPr="000A176B">
              <w:rPr>
                <w:szCs w:val="24"/>
              </w:rPr>
              <w:t>)</w:t>
            </w:r>
          </w:p>
        </w:tc>
        <w:tc>
          <w:tcPr>
            <w:tcW w:w="3116" w:type="dxa"/>
          </w:tcPr>
          <w:p w14:paraId="3C350963" w14:textId="0E6295D9" w:rsidR="0088510D" w:rsidRPr="000A176B" w:rsidRDefault="0088510D" w:rsidP="000A176B">
            <w:pPr>
              <w:pStyle w:val="Tablebody"/>
              <w:autoSpaceDE w:val="0"/>
              <w:autoSpaceDN w:val="0"/>
              <w:adjustRightInd w:val="0"/>
              <w:rPr>
                <w:lang w:val="en-GB"/>
              </w:rPr>
            </w:pPr>
            <w:r w:rsidRPr="000A176B">
              <w:rPr>
                <w:szCs w:val="24"/>
                <w:lang w:val="en-GB"/>
              </w:rPr>
              <w:t xml:space="preserve">Set of nominal values. Basic values defined in </w:t>
            </w:r>
            <w:r w:rsidRPr="000A176B">
              <w:rPr>
                <w:rStyle w:val="citeapp"/>
                <w:szCs w:val="24"/>
                <w:shd w:val="clear" w:color="auto" w:fill="auto"/>
                <w:lang w:val="en-GB"/>
              </w:rPr>
              <w:t>Annex A</w:t>
            </w:r>
            <w:r w:rsidRPr="000A176B">
              <w:rPr>
                <w:szCs w:val="24"/>
                <w:lang w:val="en-GB"/>
              </w:rPr>
              <w:t xml:space="preserve"> are derived from a synthesis based on various national regulations.</w:t>
            </w:r>
          </w:p>
        </w:tc>
        <w:tc>
          <w:tcPr>
            <w:tcW w:w="2834" w:type="dxa"/>
          </w:tcPr>
          <w:p w14:paraId="59B5E777" w14:textId="5CF6A28C" w:rsidR="0088510D" w:rsidRPr="000A176B" w:rsidRDefault="0088510D" w:rsidP="000A176B">
            <w:pPr>
              <w:pStyle w:val="Tablebody"/>
              <w:autoSpaceDE w:val="0"/>
              <w:autoSpaceDN w:val="0"/>
              <w:adjustRightInd w:val="0"/>
              <w:rPr>
                <w:position w:val="6"/>
                <w:lang w:val="en-GB"/>
              </w:rPr>
            </w:pPr>
            <w:r w:rsidRPr="000A176B">
              <w:rPr>
                <w:position w:val="6"/>
                <w:szCs w:val="24"/>
                <w:lang w:val="en-GB"/>
              </w:rPr>
              <w:t> </w:t>
            </w:r>
            <w:r w:rsidRPr="000A176B">
              <w:rPr>
                <w:rStyle w:val="citetfn"/>
                <w:position w:val="6"/>
                <w:szCs w:val="24"/>
                <w:shd w:val="clear" w:color="auto" w:fill="auto"/>
              </w:rPr>
              <w:t>a</w:t>
            </w:r>
          </w:p>
        </w:tc>
        <w:tc>
          <w:tcPr>
            <w:tcW w:w="2097" w:type="dxa"/>
          </w:tcPr>
          <w:p w14:paraId="327DAB87" w14:textId="3055F8EF" w:rsidR="0088510D" w:rsidRPr="000A176B" w:rsidRDefault="0088510D" w:rsidP="000A176B">
            <w:pPr>
              <w:pStyle w:val="Tablebody"/>
              <w:autoSpaceDE w:val="0"/>
              <w:autoSpaceDN w:val="0"/>
              <w:adjustRightInd w:val="0"/>
              <w:rPr>
                <w:position w:val="6"/>
                <w:lang w:val="en-GB"/>
              </w:rPr>
            </w:pPr>
            <w:r w:rsidRPr="000A176B">
              <w:rPr>
                <w:position w:val="6"/>
                <w:szCs w:val="24"/>
              </w:rPr>
              <w:t> </w:t>
            </w:r>
            <w:r w:rsidRPr="000A176B">
              <w:rPr>
                <w:rStyle w:val="citetfn"/>
                <w:position w:val="6"/>
                <w:szCs w:val="24"/>
                <w:shd w:val="clear" w:color="auto" w:fill="auto"/>
              </w:rPr>
              <w:t>a</w:t>
            </w:r>
          </w:p>
        </w:tc>
      </w:tr>
      <w:tr w:rsidR="0088510D" w:rsidRPr="000A176B" w14:paraId="13D700A4" w14:textId="77777777" w:rsidTr="0072310D">
        <w:trPr>
          <w:cantSplit/>
          <w:jc w:val="center"/>
        </w:trPr>
        <w:tc>
          <w:tcPr>
            <w:tcW w:w="1706" w:type="dxa"/>
          </w:tcPr>
          <w:p w14:paraId="4BE08C43" w14:textId="77777777" w:rsidR="0088510D" w:rsidRPr="000A176B" w:rsidRDefault="0088510D" w:rsidP="000A176B">
            <w:pPr>
              <w:pStyle w:val="Tablebody"/>
              <w:autoSpaceDE w:val="0"/>
              <w:autoSpaceDN w:val="0"/>
              <w:adjustRightInd w:val="0"/>
              <w:jc w:val="center"/>
              <w:rPr>
                <w:szCs w:val="24"/>
              </w:rPr>
            </w:pPr>
            <w:r w:rsidRPr="000A176B">
              <w:rPr>
                <w:szCs w:val="24"/>
              </w:rPr>
              <w:t>LM4</w:t>
            </w:r>
          </w:p>
          <w:p w14:paraId="65805A5E" w14:textId="0071C102" w:rsidR="0088510D" w:rsidRPr="000A176B" w:rsidRDefault="0088510D" w:rsidP="000A176B">
            <w:pPr>
              <w:pStyle w:val="Tablebody"/>
              <w:autoSpaceDE w:val="0"/>
              <w:autoSpaceDN w:val="0"/>
              <w:adjustRightInd w:val="0"/>
              <w:jc w:val="center"/>
              <w:rPr>
                <w:lang w:val="en-GB"/>
              </w:rPr>
            </w:pPr>
            <w:r w:rsidRPr="000A176B">
              <w:rPr>
                <w:szCs w:val="24"/>
              </w:rPr>
              <w:t>(</w:t>
            </w:r>
            <w:r w:rsidRPr="000A176B">
              <w:rPr>
                <w:rStyle w:val="citesec"/>
                <w:szCs w:val="24"/>
                <w:shd w:val="clear" w:color="auto" w:fill="auto"/>
              </w:rPr>
              <w:t>6.3.5</w:t>
            </w:r>
            <w:r w:rsidRPr="000A176B">
              <w:rPr>
                <w:szCs w:val="24"/>
              </w:rPr>
              <w:t>)</w:t>
            </w:r>
          </w:p>
        </w:tc>
        <w:tc>
          <w:tcPr>
            <w:tcW w:w="3116" w:type="dxa"/>
          </w:tcPr>
          <w:p w14:paraId="0817B4E0" w14:textId="78E73375" w:rsidR="0088510D" w:rsidRPr="000A176B" w:rsidRDefault="0088510D" w:rsidP="000A176B">
            <w:pPr>
              <w:pStyle w:val="Tablebody"/>
              <w:autoSpaceDE w:val="0"/>
              <w:autoSpaceDN w:val="0"/>
              <w:adjustRightInd w:val="0"/>
              <w:rPr>
                <w:lang w:val="en-GB"/>
              </w:rPr>
            </w:pPr>
            <w:r w:rsidRPr="000A176B">
              <w:rPr>
                <w:szCs w:val="24"/>
                <w:lang w:val="en-GB"/>
              </w:rPr>
              <w:t>Nominal value deemed to represent the effects of a crowd. Defined with reference to existing national standards.</w:t>
            </w:r>
          </w:p>
        </w:tc>
        <w:tc>
          <w:tcPr>
            <w:tcW w:w="2834" w:type="dxa"/>
          </w:tcPr>
          <w:p w14:paraId="108297FF" w14:textId="21EF1AF3" w:rsidR="0088510D" w:rsidRPr="000A176B" w:rsidRDefault="0088510D" w:rsidP="000A176B">
            <w:pPr>
              <w:pStyle w:val="Tablebody"/>
              <w:autoSpaceDE w:val="0"/>
              <w:autoSpaceDN w:val="0"/>
              <w:adjustRightInd w:val="0"/>
              <w:rPr>
                <w:position w:val="6"/>
                <w:lang w:val="en-GB"/>
              </w:rPr>
            </w:pPr>
            <w:r w:rsidRPr="000A176B">
              <w:rPr>
                <w:position w:val="6"/>
                <w:szCs w:val="24"/>
                <w:lang w:val="en-GB"/>
              </w:rPr>
              <w:t> </w:t>
            </w:r>
            <w:r w:rsidRPr="000A176B">
              <w:rPr>
                <w:rStyle w:val="citetfn"/>
                <w:position w:val="6"/>
                <w:szCs w:val="24"/>
                <w:shd w:val="clear" w:color="auto" w:fill="auto"/>
              </w:rPr>
              <w:t>a</w:t>
            </w:r>
          </w:p>
        </w:tc>
        <w:tc>
          <w:tcPr>
            <w:tcW w:w="2097" w:type="dxa"/>
          </w:tcPr>
          <w:p w14:paraId="7D0DC1F6" w14:textId="28E14BFF" w:rsidR="0088510D" w:rsidRPr="000A176B" w:rsidRDefault="0088510D" w:rsidP="000A176B">
            <w:pPr>
              <w:pStyle w:val="Tablebody"/>
              <w:autoSpaceDE w:val="0"/>
              <w:autoSpaceDN w:val="0"/>
              <w:adjustRightInd w:val="0"/>
              <w:rPr>
                <w:position w:val="6"/>
                <w:lang w:val="en-GB"/>
              </w:rPr>
            </w:pPr>
            <w:r w:rsidRPr="000A176B">
              <w:rPr>
                <w:position w:val="6"/>
                <w:szCs w:val="24"/>
              </w:rPr>
              <w:t> </w:t>
            </w:r>
            <w:r w:rsidRPr="000A176B">
              <w:rPr>
                <w:rStyle w:val="citetfn"/>
                <w:position w:val="6"/>
                <w:szCs w:val="24"/>
                <w:shd w:val="clear" w:color="auto" w:fill="auto"/>
              </w:rPr>
              <w:t>a</w:t>
            </w:r>
          </w:p>
        </w:tc>
      </w:tr>
      <w:tr w:rsidR="0088510D" w:rsidRPr="000A176B" w14:paraId="64FC5197" w14:textId="77777777" w:rsidTr="0072310D">
        <w:trPr>
          <w:cantSplit/>
          <w:jc w:val="center"/>
        </w:trPr>
        <w:tc>
          <w:tcPr>
            <w:tcW w:w="1706" w:type="dxa"/>
          </w:tcPr>
          <w:p w14:paraId="3A405A3C" w14:textId="3F061753" w:rsidR="0088510D" w:rsidRPr="000A176B" w:rsidRDefault="0088510D" w:rsidP="000A176B">
            <w:pPr>
              <w:pStyle w:val="Tablebody"/>
              <w:autoSpaceDE w:val="0"/>
              <w:autoSpaceDN w:val="0"/>
              <w:adjustRightInd w:val="0"/>
              <w:jc w:val="center"/>
              <w:rPr>
                <w:b/>
                <w:lang w:val="en-GB"/>
              </w:rPr>
            </w:pPr>
            <w:r w:rsidRPr="000A176B">
              <w:rPr>
                <w:b/>
                <w:szCs w:val="24"/>
              </w:rPr>
              <w:t>Pedestrian Traffic</w:t>
            </w:r>
          </w:p>
        </w:tc>
        <w:tc>
          <w:tcPr>
            <w:tcW w:w="3116" w:type="dxa"/>
          </w:tcPr>
          <w:p w14:paraId="51D294A6" w14:textId="314B9AD9" w:rsidR="0088510D" w:rsidRPr="000A176B" w:rsidRDefault="0088510D" w:rsidP="000A176B">
            <w:pPr>
              <w:pStyle w:val="Tablebody"/>
              <w:autoSpaceDE w:val="0"/>
              <w:autoSpaceDN w:val="0"/>
              <w:adjustRightInd w:val="0"/>
              <w:rPr>
                <w:lang w:val="en-GB"/>
              </w:rPr>
            </w:pPr>
            <w:r w:rsidRPr="000A176B">
              <w:rPr>
                <w:szCs w:val="24"/>
              </w:rPr>
              <w:t> </w:t>
            </w:r>
          </w:p>
        </w:tc>
        <w:tc>
          <w:tcPr>
            <w:tcW w:w="2834" w:type="dxa"/>
          </w:tcPr>
          <w:p w14:paraId="169D90E1" w14:textId="69FB08DB" w:rsidR="0088510D" w:rsidRPr="000A176B" w:rsidRDefault="0088510D" w:rsidP="000A176B">
            <w:pPr>
              <w:pStyle w:val="Tablebody"/>
              <w:autoSpaceDE w:val="0"/>
              <w:autoSpaceDN w:val="0"/>
              <w:adjustRightInd w:val="0"/>
              <w:rPr>
                <w:lang w:val="en-GB"/>
              </w:rPr>
            </w:pPr>
            <w:r w:rsidRPr="000A176B">
              <w:rPr>
                <w:szCs w:val="24"/>
              </w:rPr>
              <w:t> </w:t>
            </w:r>
          </w:p>
        </w:tc>
        <w:tc>
          <w:tcPr>
            <w:tcW w:w="2097" w:type="dxa"/>
          </w:tcPr>
          <w:p w14:paraId="35CBC2C8" w14:textId="55AF3EE5" w:rsidR="0088510D" w:rsidRPr="000A176B" w:rsidRDefault="0088510D" w:rsidP="000A176B">
            <w:pPr>
              <w:pStyle w:val="Tablebody"/>
              <w:autoSpaceDE w:val="0"/>
              <w:autoSpaceDN w:val="0"/>
              <w:adjustRightInd w:val="0"/>
              <w:rPr>
                <w:lang w:val="en-GB"/>
              </w:rPr>
            </w:pPr>
            <w:r w:rsidRPr="000A176B">
              <w:rPr>
                <w:szCs w:val="24"/>
              </w:rPr>
              <w:t> </w:t>
            </w:r>
          </w:p>
        </w:tc>
      </w:tr>
      <w:tr w:rsidR="0088510D" w:rsidRPr="000A176B" w14:paraId="04E79399" w14:textId="77777777" w:rsidTr="0072310D">
        <w:trPr>
          <w:cantSplit/>
          <w:jc w:val="center"/>
        </w:trPr>
        <w:tc>
          <w:tcPr>
            <w:tcW w:w="1706" w:type="dxa"/>
          </w:tcPr>
          <w:p w14:paraId="41D40F77" w14:textId="77777777" w:rsidR="0088510D" w:rsidRPr="000A176B" w:rsidRDefault="0088510D" w:rsidP="000A176B">
            <w:pPr>
              <w:pStyle w:val="Tablebody"/>
              <w:autoSpaceDE w:val="0"/>
              <w:autoSpaceDN w:val="0"/>
              <w:adjustRightInd w:val="0"/>
              <w:jc w:val="center"/>
              <w:rPr>
                <w:szCs w:val="24"/>
              </w:rPr>
            </w:pPr>
            <w:r w:rsidRPr="000A176B">
              <w:rPr>
                <w:szCs w:val="24"/>
              </w:rPr>
              <w:t>Uniformly distributed load</w:t>
            </w:r>
          </w:p>
          <w:p w14:paraId="4BD03FDE" w14:textId="7F620CF0" w:rsidR="0088510D" w:rsidRPr="000A176B" w:rsidRDefault="0088510D" w:rsidP="000A176B">
            <w:pPr>
              <w:pStyle w:val="Tablebody"/>
              <w:autoSpaceDE w:val="0"/>
              <w:autoSpaceDN w:val="0"/>
              <w:adjustRightInd w:val="0"/>
              <w:jc w:val="center"/>
              <w:rPr>
                <w:lang w:val="en-GB"/>
              </w:rPr>
            </w:pPr>
            <w:r w:rsidRPr="000A176B">
              <w:rPr>
                <w:szCs w:val="24"/>
              </w:rPr>
              <w:t>(</w:t>
            </w:r>
            <w:r w:rsidRPr="000A176B">
              <w:rPr>
                <w:rStyle w:val="citesec"/>
                <w:szCs w:val="24"/>
                <w:shd w:val="clear" w:color="auto" w:fill="auto"/>
              </w:rPr>
              <w:t>7.3.2</w:t>
            </w:r>
            <w:r w:rsidRPr="000A176B">
              <w:rPr>
                <w:szCs w:val="24"/>
              </w:rPr>
              <w:t>)</w:t>
            </w:r>
          </w:p>
        </w:tc>
        <w:tc>
          <w:tcPr>
            <w:tcW w:w="3116" w:type="dxa"/>
          </w:tcPr>
          <w:p w14:paraId="0F2F107A" w14:textId="493CFF35" w:rsidR="0088510D" w:rsidRPr="000A176B" w:rsidRDefault="0088510D" w:rsidP="000A176B">
            <w:pPr>
              <w:pStyle w:val="Tablebody"/>
              <w:autoSpaceDE w:val="0"/>
              <w:autoSpaceDN w:val="0"/>
              <w:adjustRightInd w:val="0"/>
              <w:rPr>
                <w:lang w:val="en-GB"/>
              </w:rPr>
            </w:pPr>
            <w:r w:rsidRPr="000A176B">
              <w:rPr>
                <w:szCs w:val="24"/>
                <w:lang w:val="en-GB"/>
              </w:rPr>
              <w:t>Nominal value deemed to represent the effects of a crowd. Defined with reference to existing national standards.</w:t>
            </w:r>
          </w:p>
        </w:tc>
        <w:tc>
          <w:tcPr>
            <w:tcW w:w="2834" w:type="dxa"/>
          </w:tcPr>
          <w:p w14:paraId="1B97D038" w14:textId="4FD481AA" w:rsidR="0088510D" w:rsidRPr="000A176B" w:rsidRDefault="0088510D" w:rsidP="000A176B">
            <w:pPr>
              <w:pStyle w:val="Tablebody"/>
              <w:autoSpaceDE w:val="0"/>
              <w:autoSpaceDN w:val="0"/>
              <w:adjustRightInd w:val="0"/>
              <w:rPr>
                <w:lang w:val="en-GB"/>
              </w:rPr>
            </w:pPr>
            <w:r w:rsidRPr="000A176B">
              <w:rPr>
                <w:szCs w:val="24"/>
                <w:lang w:val="en-GB"/>
              </w:rPr>
              <w:t>Equivalent static force calibrated on the basis of 2 pedestrians/m</w:t>
            </w:r>
            <w:r w:rsidRPr="000A176B">
              <w:rPr>
                <w:position w:val="6"/>
                <w:szCs w:val="24"/>
                <w:lang w:val="en-GB"/>
              </w:rPr>
              <w:t>2</w:t>
            </w:r>
            <w:r w:rsidRPr="000A176B">
              <w:rPr>
                <w:szCs w:val="24"/>
                <w:lang w:val="en-GB"/>
              </w:rPr>
              <w:t xml:space="preserve"> (in the absence of particular dynamic behaviour). It can be considered, for footbridges in urban areas, as a load of 1 week return period.</w:t>
            </w:r>
          </w:p>
        </w:tc>
        <w:tc>
          <w:tcPr>
            <w:tcW w:w="2097" w:type="dxa"/>
          </w:tcPr>
          <w:p w14:paraId="2A1BBB27" w14:textId="78B6439A" w:rsidR="0088510D" w:rsidRPr="000A176B" w:rsidRDefault="0088510D" w:rsidP="000A176B">
            <w:pPr>
              <w:pStyle w:val="Tablebody"/>
              <w:autoSpaceDE w:val="0"/>
              <w:autoSpaceDN w:val="0"/>
              <w:adjustRightInd w:val="0"/>
              <w:rPr>
                <w:lang w:val="en-GB"/>
              </w:rPr>
            </w:pPr>
            <w:r w:rsidRPr="000A176B">
              <w:rPr>
                <w:szCs w:val="24"/>
                <w:lang w:val="en-GB"/>
              </w:rPr>
              <w:t xml:space="preserve">Calibration in accordance with definition given in </w:t>
            </w:r>
            <w:r w:rsidRPr="000A176B">
              <w:rPr>
                <w:rStyle w:val="stdpublisher"/>
                <w:szCs w:val="24"/>
                <w:shd w:val="clear" w:color="auto" w:fill="auto"/>
                <w:lang w:val="en-GB"/>
              </w:rPr>
              <w:t>prEN</w:t>
            </w:r>
            <w:r w:rsidRPr="000A176B">
              <w:rPr>
                <w:szCs w:val="24"/>
                <w:lang w:val="en-GB"/>
              </w:rPr>
              <w:t> </w:t>
            </w:r>
            <w:r w:rsidRPr="000A176B">
              <w:rPr>
                <w:rStyle w:val="stddocNumber"/>
                <w:szCs w:val="24"/>
                <w:shd w:val="clear" w:color="auto" w:fill="auto"/>
                <w:lang w:val="en-GB"/>
              </w:rPr>
              <w:t>1990</w:t>
            </w:r>
            <w:r w:rsidRPr="000A176B">
              <w:rPr>
                <w:szCs w:val="24"/>
                <w:lang w:val="en-GB"/>
              </w:rPr>
              <w:t>.</w:t>
            </w:r>
          </w:p>
        </w:tc>
      </w:tr>
      <w:tr w:rsidR="0088510D" w:rsidRPr="000A176B" w14:paraId="12AA2E57" w14:textId="77777777" w:rsidTr="0072310D">
        <w:trPr>
          <w:cantSplit/>
          <w:jc w:val="center"/>
        </w:trPr>
        <w:tc>
          <w:tcPr>
            <w:tcW w:w="1706" w:type="dxa"/>
          </w:tcPr>
          <w:p w14:paraId="418F6743" w14:textId="77777777" w:rsidR="0088510D" w:rsidRPr="000A176B" w:rsidRDefault="0088510D" w:rsidP="000A176B">
            <w:pPr>
              <w:pStyle w:val="Tablebody"/>
              <w:autoSpaceDE w:val="0"/>
              <w:autoSpaceDN w:val="0"/>
              <w:adjustRightInd w:val="0"/>
              <w:jc w:val="center"/>
              <w:rPr>
                <w:szCs w:val="24"/>
              </w:rPr>
            </w:pPr>
            <w:r w:rsidRPr="000A176B">
              <w:rPr>
                <w:szCs w:val="24"/>
              </w:rPr>
              <w:t>Concentrated load</w:t>
            </w:r>
          </w:p>
          <w:p w14:paraId="62C6DC58" w14:textId="35793E05" w:rsidR="0088510D" w:rsidRPr="000A176B" w:rsidRDefault="0088510D" w:rsidP="000A176B">
            <w:pPr>
              <w:pStyle w:val="Tablebody"/>
              <w:autoSpaceDE w:val="0"/>
              <w:autoSpaceDN w:val="0"/>
              <w:adjustRightInd w:val="0"/>
              <w:jc w:val="center"/>
              <w:rPr>
                <w:lang w:val="en-GB"/>
              </w:rPr>
            </w:pPr>
            <w:r w:rsidRPr="000A176B">
              <w:rPr>
                <w:szCs w:val="24"/>
              </w:rPr>
              <w:t>(</w:t>
            </w:r>
            <w:r w:rsidRPr="000A176B">
              <w:rPr>
                <w:rStyle w:val="citesec"/>
                <w:szCs w:val="24"/>
                <w:shd w:val="clear" w:color="auto" w:fill="auto"/>
              </w:rPr>
              <w:t>7.3.3</w:t>
            </w:r>
            <w:r w:rsidRPr="000A176B">
              <w:rPr>
                <w:szCs w:val="24"/>
              </w:rPr>
              <w:t>)</w:t>
            </w:r>
          </w:p>
        </w:tc>
        <w:tc>
          <w:tcPr>
            <w:tcW w:w="3116" w:type="dxa"/>
          </w:tcPr>
          <w:p w14:paraId="01FFF849" w14:textId="7618CDC0" w:rsidR="0088510D" w:rsidRPr="000A176B" w:rsidRDefault="0088510D" w:rsidP="000A176B">
            <w:pPr>
              <w:pStyle w:val="Tablebody"/>
              <w:autoSpaceDE w:val="0"/>
              <w:autoSpaceDN w:val="0"/>
              <w:adjustRightInd w:val="0"/>
              <w:rPr>
                <w:lang w:val="en-GB"/>
              </w:rPr>
            </w:pPr>
            <w:r w:rsidRPr="000A176B">
              <w:rPr>
                <w:szCs w:val="24"/>
                <w:lang w:val="en-GB"/>
              </w:rPr>
              <w:t>Nominal value. Defined with reference to existing national standards.</w:t>
            </w:r>
          </w:p>
        </w:tc>
        <w:tc>
          <w:tcPr>
            <w:tcW w:w="2834" w:type="dxa"/>
          </w:tcPr>
          <w:p w14:paraId="53E4B39A" w14:textId="264F3A8B" w:rsidR="0088510D" w:rsidRPr="000A176B" w:rsidRDefault="0088510D" w:rsidP="000A176B">
            <w:pPr>
              <w:pStyle w:val="Tablebody"/>
              <w:autoSpaceDE w:val="0"/>
              <w:autoSpaceDN w:val="0"/>
              <w:adjustRightInd w:val="0"/>
              <w:rPr>
                <w:position w:val="6"/>
                <w:lang w:val="en-GB"/>
              </w:rPr>
            </w:pPr>
            <w:r w:rsidRPr="000A176B">
              <w:rPr>
                <w:position w:val="6"/>
                <w:szCs w:val="24"/>
                <w:lang w:val="en-GB"/>
              </w:rPr>
              <w:t> </w:t>
            </w:r>
            <w:r w:rsidRPr="000A176B">
              <w:rPr>
                <w:rStyle w:val="citetfn"/>
                <w:position w:val="6"/>
                <w:szCs w:val="24"/>
                <w:shd w:val="clear" w:color="auto" w:fill="auto"/>
              </w:rPr>
              <w:t>a</w:t>
            </w:r>
          </w:p>
        </w:tc>
        <w:tc>
          <w:tcPr>
            <w:tcW w:w="2097" w:type="dxa"/>
          </w:tcPr>
          <w:p w14:paraId="07CB05CD" w14:textId="73021014" w:rsidR="0088510D" w:rsidRPr="000A176B" w:rsidRDefault="0088510D" w:rsidP="000A176B">
            <w:pPr>
              <w:pStyle w:val="Tablebody"/>
              <w:autoSpaceDE w:val="0"/>
              <w:autoSpaceDN w:val="0"/>
              <w:adjustRightInd w:val="0"/>
              <w:rPr>
                <w:position w:val="6"/>
                <w:lang w:val="en-GB"/>
              </w:rPr>
            </w:pPr>
            <w:r w:rsidRPr="000A176B">
              <w:rPr>
                <w:position w:val="6"/>
                <w:szCs w:val="24"/>
              </w:rPr>
              <w:t> </w:t>
            </w:r>
            <w:r w:rsidRPr="000A176B">
              <w:rPr>
                <w:rStyle w:val="citetfn"/>
                <w:position w:val="6"/>
                <w:szCs w:val="24"/>
                <w:shd w:val="clear" w:color="auto" w:fill="auto"/>
              </w:rPr>
              <w:t>a</w:t>
            </w:r>
          </w:p>
        </w:tc>
      </w:tr>
      <w:tr w:rsidR="0088510D" w:rsidRPr="000A176B" w14:paraId="22457256" w14:textId="77777777" w:rsidTr="0072310D">
        <w:trPr>
          <w:cantSplit/>
          <w:jc w:val="center"/>
        </w:trPr>
        <w:tc>
          <w:tcPr>
            <w:tcW w:w="1706" w:type="dxa"/>
          </w:tcPr>
          <w:p w14:paraId="7B6257D3" w14:textId="77777777" w:rsidR="0088510D" w:rsidRPr="000A176B" w:rsidRDefault="0088510D" w:rsidP="000A176B">
            <w:pPr>
              <w:pStyle w:val="Tablebody"/>
              <w:autoSpaceDE w:val="0"/>
              <w:autoSpaceDN w:val="0"/>
              <w:adjustRightInd w:val="0"/>
              <w:jc w:val="center"/>
              <w:rPr>
                <w:szCs w:val="24"/>
              </w:rPr>
            </w:pPr>
            <w:r w:rsidRPr="000A176B">
              <w:rPr>
                <w:szCs w:val="24"/>
              </w:rPr>
              <w:t>Service vehicle</w:t>
            </w:r>
          </w:p>
          <w:p w14:paraId="50462CCE" w14:textId="06D02195" w:rsidR="0088510D" w:rsidRPr="000A176B" w:rsidRDefault="0088510D" w:rsidP="000A176B">
            <w:pPr>
              <w:pStyle w:val="Tablebody"/>
              <w:autoSpaceDE w:val="0"/>
              <w:autoSpaceDN w:val="0"/>
              <w:adjustRightInd w:val="0"/>
              <w:jc w:val="center"/>
              <w:rPr>
                <w:lang w:val="en-GB"/>
              </w:rPr>
            </w:pPr>
            <w:r w:rsidRPr="000A176B">
              <w:rPr>
                <w:szCs w:val="24"/>
              </w:rPr>
              <w:t>(</w:t>
            </w:r>
            <w:r w:rsidRPr="000A176B">
              <w:rPr>
                <w:rStyle w:val="citesec"/>
                <w:szCs w:val="24"/>
                <w:shd w:val="clear" w:color="auto" w:fill="auto"/>
              </w:rPr>
              <w:t>7.3.4</w:t>
            </w:r>
            <w:r w:rsidRPr="000A176B">
              <w:rPr>
                <w:szCs w:val="24"/>
              </w:rPr>
              <w:t>)</w:t>
            </w:r>
          </w:p>
        </w:tc>
        <w:tc>
          <w:tcPr>
            <w:tcW w:w="3116" w:type="dxa"/>
          </w:tcPr>
          <w:p w14:paraId="2F31C922" w14:textId="483C23E1" w:rsidR="0088510D" w:rsidRPr="000A176B" w:rsidRDefault="0088510D" w:rsidP="000A176B">
            <w:pPr>
              <w:pStyle w:val="Tablebody"/>
              <w:autoSpaceDE w:val="0"/>
              <w:autoSpaceDN w:val="0"/>
              <w:adjustRightInd w:val="0"/>
              <w:rPr>
                <w:lang w:val="en-GB"/>
              </w:rPr>
            </w:pPr>
            <w:r w:rsidRPr="000A176B">
              <w:rPr>
                <w:szCs w:val="24"/>
                <w:lang w:val="en-GB"/>
              </w:rPr>
              <w:t xml:space="preserve">Nominal value. As specified or given in </w:t>
            </w:r>
            <w:r w:rsidRPr="000A176B">
              <w:rPr>
                <w:rStyle w:val="citesec"/>
                <w:szCs w:val="24"/>
                <w:shd w:val="clear" w:color="auto" w:fill="auto"/>
                <w:lang w:val="en-GB"/>
              </w:rPr>
              <w:t>7.6.3</w:t>
            </w:r>
            <w:r w:rsidRPr="000A176B">
              <w:rPr>
                <w:szCs w:val="24"/>
                <w:lang w:val="en-GB"/>
              </w:rPr>
              <w:t>.</w:t>
            </w:r>
          </w:p>
        </w:tc>
        <w:tc>
          <w:tcPr>
            <w:tcW w:w="2834" w:type="dxa"/>
          </w:tcPr>
          <w:p w14:paraId="23FDDF37" w14:textId="103C4B66" w:rsidR="0088510D" w:rsidRPr="000A176B" w:rsidRDefault="0088510D" w:rsidP="000A176B">
            <w:pPr>
              <w:pStyle w:val="Tablebody"/>
              <w:autoSpaceDE w:val="0"/>
              <w:autoSpaceDN w:val="0"/>
              <w:adjustRightInd w:val="0"/>
              <w:rPr>
                <w:position w:val="6"/>
                <w:lang w:val="en-GB"/>
              </w:rPr>
            </w:pPr>
            <w:r w:rsidRPr="000A176B">
              <w:rPr>
                <w:position w:val="6"/>
                <w:szCs w:val="24"/>
                <w:lang w:val="en-GB"/>
              </w:rPr>
              <w:t> </w:t>
            </w:r>
            <w:r w:rsidRPr="000A176B">
              <w:rPr>
                <w:rStyle w:val="citetfn"/>
                <w:position w:val="6"/>
                <w:szCs w:val="24"/>
                <w:shd w:val="clear" w:color="auto" w:fill="auto"/>
              </w:rPr>
              <w:t>a</w:t>
            </w:r>
          </w:p>
        </w:tc>
        <w:tc>
          <w:tcPr>
            <w:tcW w:w="2097" w:type="dxa"/>
          </w:tcPr>
          <w:p w14:paraId="5D690DDB" w14:textId="252DBD8E" w:rsidR="0088510D" w:rsidRPr="000A176B" w:rsidRDefault="0088510D" w:rsidP="000A176B">
            <w:pPr>
              <w:pStyle w:val="Tablebody"/>
              <w:autoSpaceDE w:val="0"/>
              <w:autoSpaceDN w:val="0"/>
              <w:adjustRightInd w:val="0"/>
              <w:rPr>
                <w:position w:val="6"/>
                <w:lang w:val="en-GB"/>
              </w:rPr>
            </w:pPr>
            <w:r w:rsidRPr="000A176B">
              <w:rPr>
                <w:position w:val="6"/>
                <w:szCs w:val="24"/>
              </w:rPr>
              <w:t> </w:t>
            </w:r>
            <w:r w:rsidRPr="000A176B">
              <w:rPr>
                <w:rStyle w:val="citetfn"/>
                <w:position w:val="6"/>
                <w:szCs w:val="24"/>
                <w:shd w:val="clear" w:color="auto" w:fill="auto"/>
              </w:rPr>
              <w:t>a</w:t>
            </w:r>
          </w:p>
        </w:tc>
      </w:tr>
      <w:tr w:rsidR="0088510D" w:rsidRPr="000A176B" w14:paraId="4AFB2BC6" w14:textId="77777777" w:rsidTr="0072310D">
        <w:trPr>
          <w:cantSplit/>
          <w:jc w:val="center"/>
        </w:trPr>
        <w:tc>
          <w:tcPr>
            <w:tcW w:w="1706" w:type="dxa"/>
          </w:tcPr>
          <w:p w14:paraId="5D4016AC" w14:textId="46095C8F" w:rsidR="0088510D" w:rsidRPr="000A176B" w:rsidRDefault="0088510D" w:rsidP="000A176B">
            <w:pPr>
              <w:pStyle w:val="Tablebody"/>
              <w:autoSpaceDE w:val="0"/>
              <w:autoSpaceDN w:val="0"/>
              <w:adjustRightInd w:val="0"/>
              <w:jc w:val="center"/>
              <w:rPr>
                <w:b/>
                <w:lang w:val="en-GB"/>
              </w:rPr>
            </w:pPr>
            <w:r w:rsidRPr="000A176B">
              <w:rPr>
                <w:b/>
                <w:szCs w:val="24"/>
              </w:rPr>
              <w:t>Railway Traffic</w:t>
            </w:r>
          </w:p>
        </w:tc>
        <w:tc>
          <w:tcPr>
            <w:tcW w:w="3116" w:type="dxa"/>
          </w:tcPr>
          <w:p w14:paraId="7EB29E9F" w14:textId="0ADF2B32" w:rsidR="0088510D" w:rsidRPr="000A176B" w:rsidRDefault="0088510D" w:rsidP="000A176B">
            <w:pPr>
              <w:pStyle w:val="Tablebody"/>
              <w:autoSpaceDE w:val="0"/>
              <w:autoSpaceDN w:val="0"/>
              <w:adjustRightInd w:val="0"/>
              <w:rPr>
                <w:lang w:val="en-GB"/>
              </w:rPr>
            </w:pPr>
            <w:r w:rsidRPr="000A176B">
              <w:rPr>
                <w:szCs w:val="24"/>
              </w:rPr>
              <w:t> </w:t>
            </w:r>
          </w:p>
        </w:tc>
        <w:tc>
          <w:tcPr>
            <w:tcW w:w="2834" w:type="dxa"/>
          </w:tcPr>
          <w:p w14:paraId="257C274F" w14:textId="15AC140A" w:rsidR="0088510D" w:rsidRPr="000A176B" w:rsidRDefault="0088510D" w:rsidP="000A176B">
            <w:pPr>
              <w:pStyle w:val="Tablebody"/>
              <w:autoSpaceDE w:val="0"/>
              <w:autoSpaceDN w:val="0"/>
              <w:adjustRightInd w:val="0"/>
              <w:rPr>
                <w:lang w:val="en-GB"/>
              </w:rPr>
            </w:pPr>
            <w:r w:rsidRPr="000A176B">
              <w:rPr>
                <w:szCs w:val="24"/>
              </w:rPr>
              <w:t> </w:t>
            </w:r>
          </w:p>
        </w:tc>
        <w:tc>
          <w:tcPr>
            <w:tcW w:w="2097" w:type="dxa"/>
          </w:tcPr>
          <w:p w14:paraId="26FCCAC2" w14:textId="4576BD02" w:rsidR="0088510D" w:rsidRPr="000A176B" w:rsidRDefault="0088510D" w:rsidP="000A176B">
            <w:pPr>
              <w:pStyle w:val="Tablebody"/>
              <w:autoSpaceDE w:val="0"/>
              <w:autoSpaceDN w:val="0"/>
              <w:adjustRightInd w:val="0"/>
              <w:rPr>
                <w:lang w:val="en-GB"/>
              </w:rPr>
            </w:pPr>
            <w:r w:rsidRPr="000A176B">
              <w:rPr>
                <w:szCs w:val="24"/>
              </w:rPr>
              <w:t> </w:t>
            </w:r>
          </w:p>
        </w:tc>
      </w:tr>
      <w:tr w:rsidR="0088510D" w:rsidRPr="000A176B" w14:paraId="03FE3381" w14:textId="77777777" w:rsidTr="0072310D">
        <w:trPr>
          <w:cantSplit/>
          <w:jc w:val="center"/>
        </w:trPr>
        <w:tc>
          <w:tcPr>
            <w:tcW w:w="1706" w:type="dxa"/>
          </w:tcPr>
          <w:p w14:paraId="1A9FD32F" w14:textId="77777777" w:rsidR="0088510D" w:rsidRPr="000A176B" w:rsidRDefault="0088510D" w:rsidP="000A176B">
            <w:pPr>
              <w:pStyle w:val="Tablebody"/>
              <w:autoSpaceDE w:val="0"/>
              <w:autoSpaceDN w:val="0"/>
              <w:adjustRightInd w:val="0"/>
              <w:jc w:val="center"/>
              <w:rPr>
                <w:szCs w:val="24"/>
              </w:rPr>
            </w:pPr>
            <w:r w:rsidRPr="000A176B">
              <w:rPr>
                <w:szCs w:val="24"/>
              </w:rPr>
              <w:t>LM71</w:t>
            </w:r>
          </w:p>
          <w:p w14:paraId="0A9B9DB6" w14:textId="00757451" w:rsidR="0088510D" w:rsidRPr="000A176B" w:rsidRDefault="0088510D" w:rsidP="000A176B">
            <w:pPr>
              <w:pStyle w:val="Tablebody"/>
              <w:autoSpaceDE w:val="0"/>
              <w:autoSpaceDN w:val="0"/>
              <w:adjustRightInd w:val="0"/>
              <w:jc w:val="center"/>
              <w:rPr>
                <w:lang w:val="en-GB"/>
              </w:rPr>
            </w:pPr>
            <w:r w:rsidRPr="000A176B">
              <w:rPr>
                <w:szCs w:val="24"/>
              </w:rPr>
              <w:t>(</w:t>
            </w:r>
            <w:r w:rsidRPr="000A176B">
              <w:rPr>
                <w:rStyle w:val="citesec"/>
                <w:szCs w:val="24"/>
                <w:shd w:val="clear" w:color="auto" w:fill="auto"/>
              </w:rPr>
              <w:t>8.3.2</w:t>
            </w:r>
            <w:r w:rsidRPr="000A176B">
              <w:rPr>
                <w:szCs w:val="24"/>
              </w:rPr>
              <w:t>)</w:t>
            </w:r>
          </w:p>
        </w:tc>
        <w:tc>
          <w:tcPr>
            <w:tcW w:w="3116" w:type="dxa"/>
          </w:tcPr>
          <w:p w14:paraId="0EFE00B9" w14:textId="07A6E9B1" w:rsidR="0088510D" w:rsidRPr="000A176B" w:rsidRDefault="0088510D" w:rsidP="000A176B">
            <w:pPr>
              <w:pStyle w:val="Tablebody"/>
              <w:autoSpaceDE w:val="0"/>
              <w:autoSpaceDN w:val="0"/>
              <w:adjustRightInd w:val="0"/>
              <w:rPr>
                <w:lang w:val="en-GB"/>
              </w:rPr>
            </w:pPr>
            <w:r w:rsidRPr="000A176B">
              <w:rPr>
                <w:szCs w:val="24"/>
                <w:lang w:val="en-GB"/>
              </w:rPr>
              <w:t>Nominal values deemed to represent the static effect of vertical loading due to normal rail traffic.</w:t>
            </w:r>
          </w:p>
        </w:tc>
        <w:tc>
          <w:tcPr>
            <w:tcW w:w="2834" w:type="dxa"/>
          </w:tcPr>
          <w:p w14:paraId="416E7620" w14:textId="52B1FA18" w:rsidR="0088510D" w:rsidRPr="000A176B" w:rsidRDefault="0088510D" w:rsidP="000A176B">
            <w:pPr>
              <w:pStyle w:val="Tablebody"/>
              <w:autoSpaceDE w:val="0"/>
              <w:autoSpaceDN w:val="0"/>
              <w:adjustRightInd w:val="0"/>
              <w:rPr>
                <w:position w:val="6"/>
                <w:lang w:val="en-GB"/>
              </w:rPr>
            </w:pPr>
            <w:r w:rsidRPr="000A176B">
              <w:rPr>
                <w:position w:val="6"/>
                <w:szCs w:val="24"/>
                <w:lang w:val="en-GB"/>
              </w:rPr>
              <w:t> </w:t>
            </w:r>
            <w:r w:rsidRPr="000A176B">
              <w:rPr>
                <w:rStyle w:val="citetfn"/>
                <w:position w:val="6"/>
                <w:szCs w:val="24"/>
                <w:shd w:val="clear" w:color="auto" w:fill="auto"/>
              </w:rPr>
              <w:t>a</w:t>
            </w:r>
          </w:p>
        </w:tc>
        <w:tc>
          <w:tcPr>
            <w:tcW w:w="2097" w:type="dxa"/>
          </w:tcPr>
          <w:p w14:paraId="45B676F3" w14:textId="188577D1" w:rsidR="0088510D" w:rsidRPr="000A176B" w:rsidRDefault="0088510D" w:rsidP="000A176B">
            <w:pPr>
              <w:pStyle w:val="Tablebody"/>
              <w:autoSpaceDE w:val="0"/>
              <w:autoSpaceDN w:val="0"/>
              <w:adjustRightInd w:val="0"/>
              <w:rPr>
                <w:position w:val="6"/>
                <w:lang w:val="en-GB"/>
              </w:rPr>
            </w:pPr>
            <w:r w:rsidRPr="000A176B">
              <w:rPr>
                <w:position w:val="6"/>
                <w:szCs w:val="24"/>
              </w:rPr>
              <w:t> </w:t>
            </w:r>
            <w:r w:rsidRPr="000A176B">
              <w:rPr>
                <w:rStyle w:val="citetfn"/>
                <w:position w:val="6"/>
                <w:szCs w:val="24"/>
                <w:shd w:val="clear" w:color="auto" w:fill="auto"/>
              </w:rPr>
              <w:t>a</w:t>
            </w:r>
          </w:p>
        </w:tc>
      </w:tr>
      <w:tr w:rsidR="0088510D" w:rsidRPr="000A176B" w14:paraId="6BCB5BEA" w14:textId="77777777" w:rsidTr="0072310D">
        <w:trPr>
          <w:cantSplit/>
          <w:jc w:val="center"/>
        </w:trPr>
        <w:tc>
          <w:tcPr>
            <w:tcW w:w="1706" w:type="dxa"/>
          </w:tcPr>
          <w:p w14:paraId="15629D13" w14:textId="77777777" w:rsidR="0088510D" w:rsidRPr="000A176B" w:rsidRDefault="0088510D" w:rsidP="000A176B">
            <w:pPr>
              <w:pStyle w:val="Tablebody"/>
              <w:autoSpaceDE w:val="0"/>
              <w:autoSpaceDN w:val="0"/>
              <w:adjustRightInd w:val="0"/>
              <w:jc w:val="center"/>
              <w:rPr>
                <w:szCs w:val="24"/>
              </w:rPr>
            </w:pPr>
            <w:r w:rsidRPr="000A176B">
              <w:rPr>
                <w:szCs w:val="24"/>
              </w:rPr>
              <w:t>SW/0 and SW/2</w:t>
            </w:r>
          </w:p>
          <w:p w14:paraId="78AE053A" w14:textId="0330A0FF" w:rsidR="0088510D" w:rsidRPr="000A176B" w:rsidRDefault="0088510D" w:rsidP="000A176B">
            <w:pPr>
              <w:pStyle w:val="Tablebody"/>
              <w:autoSpaceDE w:val="0"/>
              <w:autoSpaceDN w:val="0"/>
              <w:adjustRightInd w:val="0"/>
              <w:jc w:val="center"/>
              <w:rPr>
                <w:lang w:val="en-GB"/>
              </w:rPr>
            </w:pPr>
            <w:r w:rsidRPr="000A176B">
              <w:rPr>
                <w:szCs w:val="24"/>
              </w:rPr>
              <w:t>(</w:t>
            </w:r>
            <w:r w:rsidRPr="000A176B">
              <w:rPr>
                <w:rStyle w:val="citesec"/>
                <w:szCs w:val="24"/>
                <w:shd w:val="clear" w:color="auto" w:fill="auto"/>
              </w:rPr>
              <w:t>8.3.3</w:t>
            </w:r>
            <w:r w:rsidRPr="000A176B">
              <w:rPr>
                <w:szCs w:val="24"/>
              </w:rPr>
              <w:t>)</w:t>
            </w:r>
          </w:p>
        </w:tc>
        <w:tc>
          <w:tcPr>
            <w:tcW w:w="3116" w:type="dxa"/>
          </w:tcPr>
          <w:p w14:paraId="470B68CC" w14:textId="42900840" w:rsidR="0088510D" w:rsidRPr="000A176B" w:rsidRDefault="0088510D" w:rsidP="000A176B">
            <w:pPr>
              <w:pStyle w:val="Tablebody"/>
              <w:autoSpaceDE w:val="0"/>
              <w:autoSpaceDN w:val="0"/>
              <w:adjustRightInd w:val="0"/>
              <w:rPr>
                <w:lang w:val="en-GB"/>
              </w:rPr>
            </w:pPr>
            <w:r w:rsidRPr="000A176B">
              <w:rPr>
                <w:szCs w:val="24"/>
                <w:lang w:val="en-GB"/>
              </w:rPr>
              <w:t>Nominal values deemed to represent the static effect of vertical loading due to normal rail traffic on continuous beams (SW/0), and heavy rail traffic (SW/2).</w:t>
            </w:r>
          </w:p>
        </w:tc>
        <w:tc>
          <w:tcPr>
            <w:tcW w:w="2834" w:type="dxa"/>
          </w:tcPr>
          <w:p w14:paraId="1BC03526" w14:textId="76A33046" w:rsidR="0088510D" w:rsidRPr="000A176B" w:rsidRDefault="0088510D" w:rsidP="000A176B">
            <w:pPr>
              <w:pStyle w:val="Tablebody"/>
              <w:autoSpaceDE w:val="0"/>
              <w:autoSpaceDN w:val="0"/>
              <w:adjustRightInd w:val="0"/>
              <w:rPr>
                <w:position w:val="6"/>
                <w:lang w:val="en-GB"/>
              </w:rPr>
            </w:pPr>
            <w:r w:rsidRPr="000A176B">
              <w:rPr>
                <w:position w:val="6"/>
                <w:szCs w:val="24"/>
                <w:lang w:val="en-GB"/>
              </w:rPr>
              <w:t> </w:t>
            </w:r>
            <w:r w:rsidRPr="000A176B">
              <w:rPr>
                <w:rStyle w:val="citetfn"/>
                <w:position w:val="6"/>
                <w:szCs w:val="24"/>
                <w:shd w:val="clear" w:color="auto" w:fill="auto"/>
              </w:rPr>
              <w:t>a</w:t>
            </w:r>
          </w:p>
        </w:tc>
        <w:tc>
          <w:tcPr>
            <w:tcW w:w="2097" w:type="dxa"/>
          </w:tcPr>
          <w:p w14:paraId="37C3C0E1" w14:textId="7B39E535" w:rsidR="0088510D" w:rsidRPr="000A176B" w:rsidRDefault="0088510D" w:rsidP="000A176B">
            <w:pPr>
              <w:pStyle w:val="Tablebody"/>
              <w:autoSpaceDE w:val="0"/>
              <w:autoSpaceDN w:val="0"/>
              <w:adjustRightInd w:val="0"/>
              <w:rPr>
                <w:position w:val="6"/>
                <w:lang w:val="en-GB"/>
              </w:rPr>
            </w:pPr>
            <w:r w:rsidRPr="000A176B">
              <w:rPr>
                <w:position w:val="6"/>
                <w:szCs w:val="24"/>
              </w:rPr>
              <w:t> </w:t>
            </w:r>
            <w:r w:rsidRPr="000A176B">
              <w:rPr>
                <w:rStyle w:val="citetfn"/>
                <w:position w:val="6"/>
                <w:szCs w:val="24"/>
                <w:shd w:val="clear" w:color="auto" w:fill="auto"/>
              </w:rPr>
              <w:t>a</w:t>
            </w:r>
          </w:p>
        </w:tc>
      </w:tr>
      <w:tr w:rsidR="0088510D" w:rsidRPr="000A176B" w14:paraId="747DA5FF" w14:textId="77777777" w:rsidTr="0072310D">
        <w:trPr>
          <w:cantSplit/>
          <w:jc w:val="center"/>
        </w:trPr>
        <w:tc>
          <w:tcPr>
            <w:tcW w:w="1706" w:type="dxa"/>
            <w:tcBorders>
              <w:bottom w:val="single" w:sz="12" w:space="0" w:color="000000"/>
            </w:tcBorders>
          </w:tcPr>
          <w:p w14:paraId="73921A96" w14:textId="1EBBB05C" w:rsidR="0088510D" w:rsidRPr="000A176B" w:rsidRDefault="0088510D" w:rsidP="000A176B">
            <w:pPr>
              <w:pStyle w:val="Tablebody"/>
              <w:autoSpaceDE w:val="0"/>
              <w:autoSpaceDN w:val="0"/>
              <w:adjustRightInd w:val="0"/>
              <w:jc w:val="center"/>
              <w:rPr>
                <w:lang w:val="en-GB"/>
              </w:rPr>
            </w:pPr>
            <w:r w:rsidRPr="000A176B">
              <w:rPr>
                <w:szCs w:val="24"/>
              </w:rPr>
              <w:t>HSLM (</w:t>
            </w:r>
            <w:r w:rsidRPr="000A176B">
              <w:rPr>
                <w:rStyle w:val="citesec"/>
                <w:szCs w:val="24"/>
                <w:shd w:val="clear" w:color="auto" w:fill="auto"/>
              </w:rPr>
              <w:t>8.4.6.1.1</w:t>
            </w:r>
            <w:r w:rsidRPr="000A176B">
              <w:rPr>
                <w:szCs w:val="24"/>
              </w:rPr>
              <w:t>)</w:t>
            </w:r>
          </w:p>
        </w:tc>
        <w:tc>
          <w:tcPr>
            <w:tcW w:w="3116" w:type="dxa"/>
            <w:tcBorders>
              <w:bottom w:val="single" w:sz="12" w:space="0" w:color="000000"/>
            </w:tcBorders>
          </w:tcPr>
          <w:p w14:paraId="4712F2FD" w14:textId="10A2C675" w:rsidR="0088510D" w:rsidRPr="000A176B" w:rsidRDefault="0088510D" w:rsidP="000A176B">
            <w:pPr>
              <w:pStyle w:val="Tablebody"/>
              <w:autoSpaceDE w:val="0"/>
              <w:autoSpaceDN w:val="0"/>
              <w:adjustRightInd w:val="0"/>
              <w:rPr>
                <w:lang w:val="en-GB"/>
              </w:rPr>
            </w:pPr>
            <w:r w:rsidRPr="000A176B">
              <w:rPr>
                <w:szCs w:val="24"/>
                <w:lang w:val="en-GB"/>
              </w:rPr>
              <w:t>Nominal values obtained as envelope of dynamic resonant effect of selected high-speed trains.</w:t>
            </w:r>
          </w:p>
        </w:tc>
        <w:tc>
          <w:tcPr>
            <w:tcW w:w="2834" w:type="dxa"/>
            <w:tcBorders>
              <w:bottom w:val="single" w:sz="12" w:space="0" w:color="000000"/>
            </w:tcBorders>
          </w:tcPr>
          <w:p w14:paraId="3D00AF8C" w14:textId="0726E648" w:rsidR="0088510D" w:rsidRPr="000A176B" w:rsidRDefault="0088510D" w:rsidP="000A176B">
            <w:pPr>
              <w:pStyle w:val="Tablebody"/>
              <w:autoSpaceDE w:val="0"/>
              <w:autoSpaceDN w:val="0"/>
              <w:adjustRightInd w:val="0"/>
              <w:rPr>
                <w:position w:val="6"/>
                <w:lang w:val="en-GB"/>
              </w:rPr>
            </w:pPr>
            <w:r w:rsidRPr="000A176B">
              <w:rPr>
                <w:position w:val="6"/>
                <w:szCs w:val="24"/>
                <w:lang w:val="en-GB"/>
              </w:rPr>
              <w:t> </w:t>
            </w:r>
            <w:r w:rsidRPr="000A176B">
              <w:rPr>
                <w:rStyle w:val="citetfn"/>
                <w:position w:val="6"/>
                <w:szCs w:val="24"/>
                <w:shd w:val="clear" w:color="auto" w:fill="auto"/>
              </w:rPr>
              <w:t>a</w:t>
            </w:r>
          </w:p>
        </w:tc>
        <w:tc>
          <w:tcPr>
            <w:tcW w:w="2097" w:type="dxa"/>
            <w:tcBorders>
              <w:bottom w:val="single" w:sz="12" w:space="0" w:color="000000"/>
            </w:tcBorders>
          </w:tcPr>
          <w:p w14:paraId="5E5B6D51" w14:textId="1B0C6DFD" w:rsidR="0088510D" w:rsidRPr="000A176B" w:rsidRDefault="0088510D" w:rsidP="000A176B">
            <w:pPr>
              <w:pStyle w:val="Tablebody"/>
              <w:autoSpaceDE w:val="0"/>
              <w:autoSpaceDN w:val="0"/>
              <w:adjustRightInd w:val="0"/>
              <w:rPr>
                <w:position w:val="6"/>
                <w:lang w:val="en-GB"/>
              </w:rPr>
            </w:pPr>
            <w:r w:rsidRPr="000A176B">
              <w:rPr>
                <w:position w:val="6"/>
                <w:szCs w:val="24"/>
              </w:rPr>
              <w:t> </w:t>
            </w:r>
            <w:r w:rsidRPr="000A176B">
              <w:rPr>
                <w:rStyle w:val="citetfn"/>
                <w:position w:val="6"/>
                <w:szCs w:val="24"/>
                <w:shd w:val="clear" w:color="auto" w:fill="auto"/>
              </w:rPr>
              <w:t>a</w:t>
            </w:r>
          </w:p>
        </w:tc>
      </w:tr>
      <w:tr w:rsidR="0088510D" w:rsidRPr="000A176B" w14:paraId="6ADE994D" w14:textId="77777777" w:rsidTr="00AB3948">
        <w:trPr>
          <w:cantSplit/>
          <w:jc w:val="center"/>
        </w:trPr>
        <w:tc>
          <w:tcPr>
            <w:tcW w:w="9753" w:type="dxa"/>
            <w:gridSpan w:val="4"/>
            <w:tcBorders>
              <w:top w:val="single" w:sz="12" w:space="0" w:color="000000"/>
              <w:bottom w:val="single" w:sz="12" w:space="0" w:color="000000"/>
            </w:tcBorders>
          </w:tcPr>
          <w:p w14:paraId="13562538" w14:textId="7173EAD5" w:rsidR="0088510D" w:rsidRPr="000A176B" w:rsidRDefault="0088510D" w:rsidP="000A176B">
            <w:pPr>
              <w:pStyle w:val="Tablefooter"/>
              <w:autoSpaceDE w:val="0"/>
              <w:autoSpaceDN w:val="0"/>
              <w:adjustRightInd w:val="0"/>
              <w:rPr>
                <w:lang w:val="en-GB"/>
              </w:rPr>
            </w:pPr>
            <w:r w:rsidRPr="000A176B">
              <w:rPr>
                <w:position w:val="6"/>
                <w:szCs w:val="24"/>
                <w:lang w:val="en-GB"/>
              </w:rPr>
              <w:t>a</w:t>
            </w:r>
            <w:r w:rsidRPr="000A176B">
              <w:rPr>
                <w:szCs w:val="24"/>
                <w:lang w:val="en-GB"/>
              </w:rPr>
              <w:tab/>
              <w:t xml:space="preserve">To adjust the values to the specific return period see </w:t>
            </w:r>
            <w:r w:rsidRPr="000A176B">
              <w:rPr>
                <w:rStyle w:val="stdpublisher"/>
                <w:szCs w:val="24"/>
                <w:shd w:val="clear" w:color="auto" w:fill="auto"/>
                <w:lang w:val="en-GB"/>
              </w:rPr>
              <w:t>prEN</w:t>
            </w:r>
            <w:r w:rsidRPr="000A176B">
              <w:rPr>
                <w:szCs w:val="24"/>
                <w:lang w:val="en-GB"/>
              </w:rPr>
              <w:t> </w:t>
            </w:r>
            <w:r w:rsidRPr="000A176B">
              <w:rPr>
                <w:rStyle w:val="stddocNumber"/>
                <w:szCs w:val="24"/>
                <w:shd w:val="clear" w:color="auto" w:fill="auto"/>
                <w:lang w:val="en-GB"/>
              </w:rPr>
              <w:t>1990</w:t>
            </w:r>
            <w:r w:rsidRPr="000A176B">
              <w:rPr>
                <w:szCs w:val="24"/>
                <w:lang w:val="en-GB"/>
              </w:rPr>
              <w:t>:</w:t>
            </w:r>
            <w:r w:rsidRPr="000A176B">
              <w:rPr>
                <w:rStyle w:val="stdyear"/>
                <w:szCs w:val="24"/>
                <w:shd w:val="clear" w:color="auto" w:fill="auto"/>
                <w:lang w:val="en-GB"/>
              </w:rPr>
              <w:t>2021</w:t>
            </w:r>
            <w:r w:rsidRPr="000A176B">
              <w:rPr>
                <w:szCs w:val="24"/>
                <w:lang w:val="en-GB"/>
              </w:rPr>
              <w:t xml:space="preserve">, </w:t>
            </w:r>
            <w:r w:rsidRPr="000A176B">
              <w:rPr>
                <w:rStyle w:val="stdsection"/>
                <w:szCs w:val="24"/>
                <w:shd w:val="clear" w:color="auto" w:fill="auto"/>
                <w:lang w:val="en-GB"/>
              </w:rPr>
              <w:t>A.2</w:t>
            </w:r>
            <w:r w:rsidRPr="000A176B">
              <w:rPr>
                <w:szCs w:val="24"/>
                <w:lang w:val="en-GB"/>
              </w:rPr>
              <w:t>.</w:t>
            </w:r>
          </w:p>
        </w:tc>
      </w:tr>
    </w:tbl>
    <w:p w14:paraId="0A1269AD" w14:textId="2021B591" w:rsidR="0088510D" w:rsidRPr="000A176B" w:rsidRDefault="0088510D" w:rsidP="000A176B">
      <w:pPr>
        <w:pStyle w:val="2"/>
        <w:tabs>
          <w:tab w:val="left" w:pos="400"/>
        </w:tabs>
        <w:autoSpaceDE w:val="0"/>
        <w:autoSpaceDN w:val="0"/>
        <w:adjustRightInd w:val="0"/>
        <w:spacing w:before="240"/>
        <w:rPr>
          <w:rFonts w:eastAsia="Times New Roman"/>
          <w:szCs w:val="24"/>
        </w:rPr>
      </w:pPr>
      <w:bookmarkStart w:id="10" w:name="_Toc65673879"/>
      <w:r w:rsidRPr="000A176B">
        <w:rPr>
          <w:rFonts w:eastAsia="Times New Roman"/>
          <w:szCs w:val="24"/>
        </w:rPr>
        <w:t>Accidental actions</w:t>
      </w:r>
      <w:bookmarkEnd w:id="10"/>
    </w:p>
    <w:p w14:paraId="7F6CBCEE"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If appropriate protection is not provided, actions due to collision, or the accidental presence or location of road vehicles and trains, shall be considered for the structural design.</w:t>
      </w:r>
    </w:p>
    <w:p w14:paraId="0998E150"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term “appropriate protection” can be defined in the National Annex for use in a country.</w:t>
      </w:r>
    </w:p>
    <w:p w14:paraId="49086E70"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For common situations, the accidental actions described in this document should be used.</w:t>
      </w:r>
    </w:p>
    <w:p w14:paraId="63819740"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They are represented by various load models defining design values in the form of static equivalent loads.</w:t>
      </w:r>
    </w:p>
    <w:p w14:paraId="7D9466E9"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 xml:space="preserve">For collision forces due to vehicles under road bridges, footbridges and railway bridges, see </w:t>
      </w:r>
      <w:r w:rsidRPr="000A176B">
        <w:rPr>
          <w:rStyle w:val="citesec"/>
          <w:szCs w:val="24"/>
          <w:shd w:val="clear" w:color="auto" w:fill="auto"/>
        </w:rPr>
        <w:t>6.7.2, 7.6.2 and 8.7.3</w:t>
      </w:r>
      <w:r w:rsidRPr="000A176B">
        <w:rPr>
          <w:szCs w:val="24"/>
        </w:rPr>
        <w:t>.</w:t>
      </w:r>
    </w:p>
    <w:p w14:paraId="413CF1BB" w14:textId="77777777" w:rsidR="0088510D" w:rsidRPr="000A176B" w:rsidRDefault="0088510D" w:rsidP="000A176B">
      <w:pPr>
        <w:pStyle w:val="Note"/>
        <w:autoSpaceDE w:val="0"/>
        <w:autoSpaceDN w:val="0"/>
        <w:adjustRightInd w:val="0"/>
        <w:rPr>
          <w:szCs w:val="24"/>
        </w:rPr>
      </w:pPr>
      <w:r w:rsidRPr="000A176B">
        <w:rPr>
          <w:szCs w:val="24"/>
        </w:rPr>
        <w:t>NOTE 3</w:t>
      </w:r>
      <w:r w:rsidRPr="000A176B">
        <w:rPr>
          <w:szCs w:val="24"/>
        </w:rPr>
        <w:tab/>
        <w:t xml:space="preserve">For actions due to vehicles on road bridges and footbridges, see </w:t>
      </w:r>
      <w:r w:rsidRPr="000A176B">
        <w:rPr>
          <w:rStyle w:val="citesec"/>
          <w:szCs w:val="24"/>
          <w:shd w:val="clear" w:color="auto" w:fill="auto"/>
        </w:rPr>
        <w:t>6.7.3 and 7.6.3</w:t>
      </w:r>
      <w:r w:rsidRPr="000A176B">
        <w:rPr>
          <w:szCs w:val="24"/>
        </w:rPr>
        <w:t xml:space="preserve"> respectively.</w:t>
      </w:r>
    </w:p>
    <w:p w14:paraId="5A125ACA" w14:textId="77777777" w:rsidR="0088510D" w:rsidRPr="000A176B" w:rsidRDefault="0088510D" w:rsidP="000A176B">
      <w:pPr>
        <w:pStyle w:val="Note"/>
        <w:autoSpaceDE w:val="0"/>
        <w:autoSpaceDN w:val="0"/>
        <w:adjustRightInd w:val="0"/>
        <w:rPr>
          <w:szCs w:val="24"/>
        </w:rPr>
      </w:pPr>
      <w:r w:rsidRPr="000A176B">
        <w:rPr>
          <w:szCs w:val="24"/>
        </w:rPr>
        <w:t>NOTE 4</w:t>
      </w:r>
      <w:r w:rsidRPr="000A176B">
        <w:rPr>
          <w:szCs w:val="24"/>
        </w:rPr>
        <w:tab/>
        <w:t xml:space="preserve">For actions due to derailment, see </w:t>
      </w:r>
      <w:r w:rsidRPr="000A176B">
        <w:rPr>
          <w:rStyle w:val="citesec"/>
          <w:szCs w:val="24"/>
          <w:shd w:val="clear" w:color="auto" w:fill="auto"/>
        </w:rPr>
        <w:t>8.7</w:t>
      </w:r>
      <w:r w:rsidRPr="000A176B">
        <w:rPr>
          <w:szCs w:val="24"/>
        </w:rPr>
        <w:t>.</w:t>
      </w:r>
    </w:p>
    <w:p w14:paraId="0D31D8A5"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Collision forces due to boats, ships or aeroplanes, for road bridges, footbridges and railway bridges (e.g. over canals and navigable water), should be defined where appropriate.</w:t>
      </w:r>
    </w:p>
    <w:p w14:paraId="4C50DC93"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 xml:space="preserve">Values for boat and ship impacts are given in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1991</w:t>
      </w:r>
      <w:r w:rsidRPr="000A176B">
        <w:rPr>
          <w:szCs w:val="24"/>
        </w:rPr>
        <w:noBreakHyphen/>
      </w:r>
      <w:r w:rsidRPr="000A176B">
        <w:rPr>
          <w:rStyle w:val="stddocPartNumber"/>
          <w:szCs w:val="24"/>
          <w:shd w:val="clear" w:color="auto" w:fill="auto"/>
        </w:rPr>
        <w:t>1</w:t>
      </w:r>
      <w:r w:rsidRPr="000A176B">
        <w:rPr>
          <w:rStyle w:val="stddocPartNumber"/>
          <w:szCs w:val="24"/>
          <w:shd w:val="clear" w:color="auto" w:fill="auto"/>
        </w:rPr>
        <w:noBreakHyphen/>
        <w:t>7</w:t>
      </w:r>
      <w:r w:rsidRPr="000A176B">
        <w:rPr>
          <w:szCs w:val="24"/>
        </w:rPr>
        <w:t>:</w:t>
      </w:r>
      <w:r w:rsidRPr="000A176B">
        <w:rPr>
          <w:rStyle w:val="stdyear"/>
          <w:szCs w:val="24"/>
          <w:shd w:val="clear" w:color="auto" w:fill="auto"/>
        </w:rPr>
        <w:t>2006</w:t>
      </w:r>
      <w:r w:rsidRPr="000A176B">
        <w:rPr>
          <w:szCs w:val="24"/>
        </w:rPr>
        <w:t xml:space="preserve">, </w:t>
      </w:r>
      <w:r w:rsidRPr="000A176B">
        <w:rPr>
          <w:rStyle w:val="stdsection"/>
          <w:szCs w:val="24"/>
          <w:shd w:val="clear" w:color="auto" w:fill="auto"/>
        </w:rPr>
        <w:t>5.7</w:t>
      </w:r>
      <w:r w:rsidRPr="000A176B">
        <w:rPr>
          <w:szCs w:val="24"/>
        </w:rPr>
        <w:t>.</w:t>
      </w:r>
    </w:p>
    <w:p w14:paraId="552ADACD"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Additional requirements can be specified for the special project.</w:t>
      </w:r>
    </w:p>
    <w:p w14:paraId="6818DDC9" w14:textId="77777777" w:rsidR="0088510D" w:rsidRPr="000A176B" w:rsidRDefault="0088510D" w:rsidP="000A176B">
      <w:pPr>
        <w:pStyle w:val="1"/>
        <w:tabs>
          <w:tab w:val="left" w:pos="432"/>
        </w:tabs>
        <w:autoSpaceDE w:val="0"/>
        <w:autoSpaceDN w:val="0"/>
        <w:adjustRightInd w:val="0"/>
        <w:rPr>
          <w:rFonts w:eastAsia="Times New Roman"/>
          <w:szCs w:val="24"/>
        </w:rPr>
      </w:pPr>
      <w:bookmarkStart w:id="11" w:name="_Toc65673880"/>
      <w:r w:rsidRPr="000A176B">
        <w:rPr>
          <w:rFonts w:eastAsia="Times New Roman"/>
          <w:szCs w:val="24"/>
        </w:rPr>
        <w:t>Design situations</w:t>
      </w:r>
      <w:bookmarkEnd w:id="11"/>
    </w:p>
    <w:p w14:paraId="1D0156C4" w14:textId="77777777" w:rsidR="0088510D" w:rsidRPr="000A176B" w:rsidRDefault="0088510D" w:rsidP="000A176B">
      <w:pPr>
        <w:pStyle w:val="2"/>
        <w:tabs>
          <w:tab w:val="left" w:pos="400"/>
        </w:tabs>
        <w:autoSpaceDE w:val="0"/>
        <w:autoSpaceDN w:val="0"/>
        <w:adjustRightInd w:val="0"/>
        <w:rPr>
          <w:rFonts w:eastAsia="Times New Roman"/>
          <w:szCs w:val="24"/>
        </w:rPr>
      </w:pPr>
      <w:bookmarkStart w:id="12" w:name="_Toc65673881"/>
      <w:r w:rsidRPr="000A176B">
        <w:rPr>
          <w:rFonts w:eastAsia="Times New Roman"/>
          <w:szCs w:val="24"/>
        </w:rPr>
        <w:t>General</w:t>
      </w:r>
      <w:bookmarkEnd w:id="12"/>
    </w:p>
    <w:p w14:paraId="576A6283"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Relevant design situations shall be selected and critical load cases identified.</w:t>
      </w:r>
    </w:p>
    <w:p w14:paraId="2752161B"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For each critical load case, the design values of the effects of actions in combination shall be determined.</w:t>
      </w:r>
    </w:p>
    <w:p w14:paraId="1326CD79" w14:textId="77777777" w:rsidR="0088510D" w:rsidRPr="000A176B" w:rsidRDefault="0088510D" w:rsidP="000A176B">
      <w:pPr>
        <w:pStyle w:val="2"/>
        <w:tabs>
          <w:tab w:val="left" w:pos="400"/>
        </w:tabs>
        <w:autoSpaceDE w:val="0"/>
        <w:autoSpaceDN w:val="0"/>
        <w:adjustRightInd w:val="0"/>
        <w:rPr>
          <w:rFonts w:eastAsia="Times New Roman"/>
          <w:szCs w:val="24"/>
        </w:rPr>
      </w:pPr>
      <w:bookmarkStart w:id="13" w:name="_Toc65673882"/>
      <w:r w:rsidRPr="000A176B">
        <w:rPr>
          <w:rFonts w:eastAsia="Times New Roman"/>
          <w:szCs w:val="24"/>
        </w:rPr>
        <w:t>Simultaneity of traffic loads</w:t>
      </w:r>
      <w:bookmarkEnd w:id="13"/>
    </w:p>
    <w:p w14:paraId="52A54F42"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When using groups of loads, the various traffic loads acting simultaneously in combinations of action components should be considered in design calculations, where relevant.</w:t>
      </w:r>
    </w:p>
    <w:p w14:paraId="2ADE6893"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For combinations of traffic actions, see </w:t>
      </w:r>
      <w:r w:rsidRPr="000A176B">
        <w:rPr>
          <w:rStyle w:val="citesec"/>
          <w:szCs w:val="24"/>
          <w:shd w:val="clear" w:color="auto" w:fill="auto"/>
        </w:rPr>
        <w:t>Clauses 6, 7 and 8</w:t>
      </w:r>
      <w:r w:rsidRPr="000A176B">
        <w:rPr>
          <w:szCs w:val="24"/>
        </w:rPr>
        <w:t>.</w:t>
      </w:r>
    </w:p>
    <w:p w14:paraId="315EA1D3"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The combination rules, depending on the calculation to be undertaken, shall be in accordance with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p>
    <w:p w14:paraId="1672EE00"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For seismic combinations for bridges and associated rules, see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1998</w:t>
      </w:r>
      <w:r w:rsidRPr="000A176B">
        <w:rPr>
          <w:szCs w:val="24"/>
        </w:rPr>
        <w:noBreakHyphen/>
      </w:r>
      <w:r w:rsidRPr="000A176B">
        <w:rPr>
          <w:rStyle w:val="stddocPartNumber"/>
          <w:szCs w:val="24"/>
          <w:shd w:val="clear" w:color="auto" w:fill="auto"/>
        </w:rPr>
        <w:t>2</w:t>
      </w:r>
      <w:r w:rsidRPr="000A176B">
        <w:rPr>
          <w:szCs w:val="24"/>
        </w:rPr>
        <w:t>.</w:t>
      </w:r>
    </w:p>
    <w:p w14:paraId="52214161"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 xml:space="preserve">Specific rules for the simultaneity with other actions for road bridges, footbridges, and railway bridges are given in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section"/>
          <w:szCs w:val="24"/>
          <w:shd w:val="clear" w:color="auto" w:fill="auto"/>
        </w:rPr>
        <w:t>A.2</w:t>
      </w:r>
      <w:r w:rsidRPr="000A176B">
        <w:rPr>
          <w:szCs w:val="24"/>
        </w:rPr>
        <w:t>.</w:t>
      </w:r>
    </w:p>
    <w:p w14:paraId="60D5F5BC"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For bridges intended for both, road and rail traffic, the simultaneity of actions and the particular required verifications should be specified.</w:t>
      </w:r>
    </w:p>
    <w:p w14:paraId="0B4122CA"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particular rules can be defined in the National Annex for use in a country.</w:t>
      </w:r>
    </w:p>
    <w:p w14:paraId="5CE04BAA" w14:textId="77777777" w:rsidR="0088510D" w:rsidRPr="000A176B" w:rsidRDefault="0088510D" w:rsidP="000A176B">
      <w:pPr>
        <w:pStyle w:val="1"/>
        <w:tabs>
          <w:tab w:val="left" w:pos="432"/>
        </w:tabs>
        <w:autoSpaceDE w:val="0"/>
        <w:autoSpaceDN w:val="0"/>
        <w:adjustRightInd w:val="0"/>
        <w:rPr>
          <w:rFonts w:eastAsia="Times New Roman"/>
          <w:szCs w:val="24"/>
        </w:rPr>
      </w:pPr>
      <w:bookmarkStart w:id="14" w:name="_Toc65673883"/>
      <w:r w:rsidRPr="000A176B">
        <w:rPr>
          <w:rFonts w:eastAsia="Times New Roman"/>
          <w:szCs w:val="24"/>
        </w:rPr>
        <w:t>Road traffic actions and other actions specifically for road bridges</w:t>
      </w:r>
      <w:bookmarkEnd w:id="14"/>
    </w:p>
    <w:p w14:paraId="23C3A003" w14:textId="77777777" w:rsidR="0088510D" w:rsidRPr="000A176B" w:rsidRDefault="0088510D" w:rsidP="000A176B">
      <w:pPr>
        <w:pStyle w:val="2"/>
        <w:tabs>
          <w:tab w:val="left" w:pos="400"/>
        </w:tabs>
        <w:autoSpaceDE w:val="0"/>
        <w:autoSpaceDN w:val="0"/>
        <w:adjustRightInd w:val="0"/>
        <w:rPr>
          <w:rFonts w:eastAsia="Times New Roman"/>
          <w:szCs w:val="24"/>
        </w:rPr>
      </w:pPr>
      <w:bookmarkStart w:id="15" w:name="_Toc65673884"/>
      <w:r w:rsidRPr="000A176B">
        <w:rPr>
          <w:rFonts w:eastAsia="Times New Roman"/>
          <w:szCs w:val="24"/>
        </w:rPr>
        <w:t>Field of application</w:t>
      </w:r>
      <w:bookmarkEnd w:id="15"/>
    </w:p>
    <w:p w14:paraId="22DE521B"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Load models defined in </w:t>
      </w:r>
      <w:r w:rsidRPr="000A176B">
        <w:rPr>
          <w:rStyle w:val="citesec"/>
          <w:szCs w:val="24"/>
          <w:shd w:val="clear" w:color="auto" w:fill="auto"/>
        </w:rPr>
        <w:t>Clause 6</w:t>
      </w:r>
      <w:r w:rsidRPr="000A176B">
        <w:rPr>
          <w:szCs w:val="24"/>
        </w:rPr>
        <w:t xml:space="preserve"> should be used for the design of road bridges with loaded lengths less than 200 m.</w:t>
      </w:r>
    </w:p>
    <w:p w14:paraId="4600A66E"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 xml:space="preserve">200 m corresponds to the maximum length taken into account for the calibration of Load Model 1 (see </w:t>
      </w:r>
      <w:r w:rsidRPr="000A176B">
        <w:rPr>
          <w:rStyle w:val="citesec"/>
          <w:szCs w:val="24"/>
          <w:shd w:val="clear" w:color="auto" w:fill="auto"/>
        </w:rPr>
        <w:t>6.3.2</w:t>
      </w:r>
      <w:r w:rsidRPr="000A176B">
        <w:rPr>
          <w:szCs w:val="24"/>
        </w:rPr>
        <w:t>). In general, the use of Load Model 1 is safe-sided for loaded lengths over 200 m.</w:t>
      </w:r>
    </w:p>
    <w:p w14:paraId="21FDB4E3"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Load models for loaded lengths greater than 200 m can be defined in the National Annex for use in a country.</w:t>
      </w:r>
    </w:p>
    <w:p w14:paraId="1D1123A9"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The load models and associated rules provided in this clause cover all normally foreseeable traffic situations (</w:t>
      </w:r>
      <w:r w:rsidRPr="000A176B">
        <w:rPr>
          <w:i/>
          <w:szCs w:val="24"/>
        </w:rPr>
        <w:t>i.e.</w:t>
      </w:r>
      <w:r w:rsidRPr="000A176B">
        <w:rPr>
          <w:szCs w:val="24"/>
        </w:rPr>
        <w:t xml:space="preserve"> traffic conditions in either direction on any lane due to the road traffic) to be taken into account for design.</w:t>
      </w:r>
    </w:p>
    <w:p w14:paraId="3591D0E7"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Specific load models can be defined in the National Annex for use in a country.</w:t>
      </w:r>
    </w:p>
    <w:p w14:paraId="360804D6"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 xml:space="preserve">Load models for geotechnical structures are defined in </w:t>
      </w:r>
      <w:r w:rsidRPr="000A176B">
        <w:rPr>
          <w:rStyle w:val="citesec"/>
          <w:szCs w:val="24"/>
          <w:shd w:val="clear" w:color="auto" w:fill="auto"/>
        </w:rPr>
        <w:t>6.9</w:t>
      </w:r>
      <w:r w:rsidRPr="000A176B">
        <w:rPr>
          <w:szCs w:val="24"/>
        </w:rPr>
        <w:t>.</w:t>
      </w:r>
    </w:p>
    <w:p w14:paraId="6CAE5431"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The load models and associated rules provided in this clause do not cover the effects of loads on road construction sites or of loads specifically for inspection and tests which should be separately specified, where relevant.</w:t>
      </w:r>
    </w:p>
    <w:p w14:paraId="76E0BC75"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The load models and associated rules provided in this clause include dynamic amplification effect (fatigue excluded).</w:t>
      </w:r>
    </w:p>
    <w:p w14:paraId="26AABAA2"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The dynamic amplification included in the models, was established for a medium pavement quality (see </w:t>
      </w:r>
      <w:r w:rsidRPr="000A176B">
        <w:rPr>
          <w:rStyle w:val="citeapp"/>
          <w:szCs w:val="24"/>
          <w:shd w:val="clear" w:color="auto" w:fill="auto"/>
        </w:rPr>
        <w:t>Annex B</w:t>
      </w:r>
      <w:r w:rsidRPr="000A176B">
        <w:rPr>
          <w:szCs w:val="24"/>
        </w:rPr>
        <w:t>) and pneumatic vehicle suspension. However, it depends on various parameters and on the action effect under consideration. Therefore, it cannot be represented by a unique factor. In some unfavourable cases, it can reach 1,7 (local effects), but still more unfavourable values can be reached for poorer pavement quality, or if there is a risk of resonance. These cases can be avoided by appropriate quality and design measures.</w:t>
      </w:r>
    </w:p>
    <w:p w14:paraId="7EC6A281"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 xml:space="preserve">An additional dynamic amplification should be taken into account for particular calculations (see </w:t>
      </w:r>
      <w:r w:rsidRPr="000A176B">
        <w:rPr>
          <w:rStyle w:val="citesec"/>
          <w:szCs w:val="24"/>
          <w:shd w:val="clear" w:color="auto" w:fill="auto"/>
        </w:rPr>
        <w:t>6.3.3</w:t>
      </w:r>
      <w:r w:rsidRPr="000A176B">
        <w:rPr>
          <w:szCs w:val="24"/>
        </w:rPr>
        <w:t xml:space="preserve">(2) and </w:t>
      </w:r>
      <w:r w:rsidRPr="000A176B">
        <w:rPr>
          <w:rStyle w:val="citesec"/>
          <w:szCs w:val="24"/>
          <w:shd w:val="clear" w:color="auto" w:fill="auto"/>
        </w:rPr>
        <w:t>6.6.1</w:t>
      </w:r>
      <w:r w:rsidRPr="000A176B">
        <w:rPr>
          <w:szCs w:val="24"/>
        </w:rPr>
        <w:t>(6)) or when agreed for a specific project by the relevant parties.</w:t>
      </w:r>
    </w:p>
    <w:p w14:paraId="25551DE9"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This can be particularly relevant for local verification of a bridge deck, bearings and for supports under expansion joints.</w:t>
      </w:r>
    </w:p>
    <w:p w14:paraId="4D692E9D" w14:textId="77777777" w:rsidR="0088510D" w:rsidRPr="000A176B" w:rsidRDefault="0088510D" w:rsidP="000A176B">
      <w:pPr>
        <w:pStyle w:val="2"/>
        <w:tabs>
          <w:tab w:val="left" w:pos="400"/>
        </w:tabs>
        <w:autoSpaceDE w:val="0"/>
        <w:autoSpaceDN w:val="0"/>
        <w:adjustRightInd w:val="0"/>
        <w:rPr>
          <w:rFonts w:eastAsia="Times New Roman"/>
          <w:szCs w:val="24"/>
        </w:rPr>
      </w:pPr>
      <w:bookmarkStart w:id="16" w:name="_Toc65673885"/>
      <w:r w:rsidRPr="000A176B">
        <w:rPr>
          <w:rFonts w:eastAsia="Times New Roman"/>
          <w:szCs w:val="24"/>
        </w:rPr>
        <w:t>Representation of actions</w:t>
      </w:r>
      <w:bookmarkEnd w:id="16"/>
    </w:p>
    <w:p w14:paraId="572E1500"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17" w:name="_Toc65673886"/>
      <w:r w:rsidRPr="000A176B">
        <w:rPr>
          <w:rFonts w:eastAsia="Times New Roman"/>
          <w:szCs w:val="24"/>
        </w:rPr>
        <w:t>Models of road traffic loads</w:t>
      </w:r>
      <w:bookmarkEnd w:id="17"/>
    </w:p>
    <w:p w14:paraId="1DE88448"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Imposed loads due to the road traffic, consisting of cars, lorries and special vehicles (e.g. for industrial transport) should be taken into account as relevant.</w:t>
      </w:r>
    </w:p>
    <w:p w14:paraId="7C278B7B"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 xml:space="preserve">These loads give rise to vertical and horizontal, static and dynamic forces defined in </w:t>
      </w:r>
      <w:r w:rsidRPr="000A176B">
        <w:rPr>
          <w:rStyle w:val="citesec"/>
          <w:szCs w:val="24"/>
          <w:shd w:val="clear" w:color="auto" w:fill="auto"/>
        </w:rPr>
        <w:t>Clause 6</w:t>
      </w:r>
      <w:r w:rsidRPr="000A176B">
        <w:rPr>
          <w:szCs w:val="24"/>
        </w:rPr>
        <w:t>.</w:t>
      </w:r>
    </w:p>
    <w:p w14:paraId="141ED8E9"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The National Annex can define complementary load models, with associated combination rules for use in a country where traffic outside the scope of the load models specified in this clause needs to be considered.</w:t>
      </w:r>
    </w:p>
    <w:p w14:paraId="7E74136B"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Where vehicles (including military or other special vehicles) which do not comply with national regulations are to be considered, they shall be defined.</w:t>
      </w:r>
    </w:p>
    <w:p w14:paraId="4619F997"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The National Annex can define these models for special vehicles not compliant with the national regulations for use in a country. Guidance on standard models for special vehicles and their application is given in </w:t>
      </w:r>
      <w:r w:rsidRPr="000A176B">
        <w:rPr>
          <w:rStyle w:val="citeapp"/>
          <w:szCs w:val="24"/>
          <w:shd w:val="clear" w:color="auto" w:fill="auto"/>
        </w:rPr>
        <w:t>Annex A</w:t>
      </w:r>
      <w:r w:rsidRPr="000A176B">
        <w:rPr>
          <w:szCs w:val="24"/>
        </w:rPr>
        <w:t xml:space="preserve">. See </w:t>
      </w:r>
      <w:r w:rsidRPr="000A176B">
        <w:rPr>
          <w:rStyle w:val="citesec"/>
          <w:szCs w:val="24"/>
          <w:shd w:val="clear" w:color="auto" w:fill="auto"/>
        </w:rPr>
        <w:t>6.3.4</w:t>
      </w:r>
      <w:r w:rsidRPr="000A176B">
        <w:rPr>
          <w:szCs w:val="24"/>
        </w:rPr>
        <w:t>.</w:t>
      </w:r>
    </w:p>
    <w:p w14:paraId="6D88EA4C"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18" w:name="_Toc65673887"/>
      <w:r w:rsidRPr="000A176B">
        <w:rPr>
          <w:rFonts w:eastAsia="Times New Roman"/>
          <w:szCs w:val="24"/>
        </w:rPr>
        <w:t>Loading classes</w:t>
      </w:r>
      <w:bookmarkEnd w:id="18"/>
    </w:p>
    <w:p w14:paraId="38915AA6"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The actual loads on road bridges resulting from various categories of vehicles and from pedestrians shall be calculated.</w:t>
      </w:r>
    </w:p>
    <w:p w14:paraId="3B4F61A8"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The differences between bridges in terms of:</w:t>
      </w:r>
    </w:p>
    <w:p w14:paraId="6F622B37"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Vehicle traffic composition (e.g. percentages of lorries),</w:t>
      </w:r>
    </w:p>
    <w:p w14:paraId="2420DE3C"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density (e.g. average number of vehicles per year),</w:t>
      </w:r>
    </w:p>
    <w:p w14:paraId="1BFA6403"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conditions (e.g. jam frequency),</w:t>
      </w:r>
    </w:p>
    <w:p w14:paraId="6FDB941D"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extreme likely weights of vehicles and their axle loads, and, if relevant,</w:t>
      </w:r>
    </w:p>
    <w:p w14:paraId="55CE123F"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in the influence of road signs restricting carrying capacity,</w:t>
      </w:r>
    </w:p>
    <w:p w14:paraId="5D9EE283" w14:textId="77777777" w:rsidR="0088510D" w:rsidRPr="000A176B" w:rsidRDefault="0088510D" w:rsidP="000A176B">
      <w:pPr>
        <w:pStyle w:val="a8"/>
        <w:autoSpaceDE w:val="0"/>
        <w:autoSpaceDN w:val="0"/>
        <w:adjustRightInd w:val="0"/>
        <w:rPr>
          <w:szCs w:val="24"/>
        </w:rPr>
      </w:pPr>
      <w:r w:rsidRPr="000A176B">
        <w:rPr>
          <w:szCs w:val="24"/>
        </w:rPr>
        <w:t xml:space="preserve">should be taken into account through the use of load models suited on relevant locations of a bridge and where appropriate, through the choice of adjustment factors </w:t>
      </w:r>
      <w:r w:rsidRPr="000A176B">
        <w:rPr>
          <w:i/>
          <w:szCs w:val="24"/>
        </w:rPr>
        <w:t>α</w:t>
      </w:r>
      <w:r w:rsidRPr="000A176B">
        <w:rPr>
          <w:szCs w:val="24"/>
        </w:rPr>
        <w:t xml:space="preserve"> and </w:t>
      </w:r>
      <w:r w:rsidRPr="000A176B">
        <w:rPr>
          <w:i/>
          <w:szCs w:val="24"/>
        </w:rPr>
        <w:t>β</w:t>
      </w:r>
      <w:r w:rsidRPr="000A176B">
        <w:rPr>
          <w:szCs w:val="24"/>
        </w:rPr>
        <w:t xml:space="preserve"> defined in </w:t>
      </w:r>
      <w:r w:rsidRPr="000A176B">
        <w:rPr>
          <w:rStyle w:val="citesec"/>
          <w:szCs w:val="24"/>
          <w:shd w:val="clear" w:color="auto" w:fill="auto"/>
        </w:rPr>
        <w:t>6.3.2</w:t>
      </w:r>
      <w:r w:rsidRPr="000A176B">
        <w:rPr>
          <w:szCs w:val="24"/>
        </w:rPr>
        <w:t xml:space="preserve"> for Load Model 1 and in </w:t>
      </w:r>
      <w:r w:rsidRPr="000A176B">
        <w:rPr>
          <w:rStyle w:val="citesec"/>
          <w:szCs w:val="24"/>
          <w:shd w:val="clear" w:color="auto" w:fill="auto"/>
        </w:rPr>
        <w:t>6.3.3</w:t>
      </w:r>
      <w:r w:rsidRPr="000A176B">
        <w:rPr>
          <w:szCs w:val="24"/>
        </w:rPr>
        <w:t xml:space="preserve"> for Load Model 2 respectively.</w:t>
      </w:r>
    </w:p>
    <w:p w14:paraId="33649D73"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19" w:name="_Toc65673888"/>
      <w:r w:rsidRPr="000A176B">
        <w:rPr>
          <w:rFonts w:eastAsia="Times New Roman"/>
          <w:szCs w:val="24"/>
        </w:rPr>
        <w:t>Divisions of the carriageway into notional lanes</w:t>
      </w:r>
      <w:bookmarkEnd w:id="19"/>
    </w:p>
    <w:p w14:paraId="35F900CC"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The carriageway width, </w:t>
      </w:r>
      <w:r w:rsidRPr="000A176B">
        <w:rPr>
          <w:i/>
          <w:szCs w:val="24"/>
        </w:rPr>
        <w:t>w</w:t>
      </w:r>
      <w:r w:rsidRPr="000A176B">
        <w:rPr>
          <w:szCs w:val="24"/>
        </w:rPr>
        <w:t>, should be measured between the lesser of:</w:t>
      </w:r>
    </w:p>
    <w:p w14:paraId="2CA0588B"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the width between kerbs (where they have sufficient height)</w:t>
      </w:r>
    </w:p>
    <w:p w14:paraId="1E719C72"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the anchored vehicle restraint system</w:t>
      </w:r>
    </w:p>
    <w:p w14:paraId="078B93FD"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the pedestrian parapet</w:t>
      </w:r>
    </w:p>
    <w:p w14:paraId="10B90AD5" w14:textId="77777777" w:rsidR="0088510D" w:rsidRPr="000A176B" w:rsidRDefault="0088510D" w:rsidP="000A176B">
      <w:pPr>
        <w:pStyle w:val="a8"/>
        <w:autoSpaceDE w:val="0"/>
        <w:autoSpaceDN w:val="0"/>
        <w:adjustRightInd w:val="0"/>
        <w:rPr>
          <w:szCs w:val="24"/>
        </w:rPr>
      </w:pPr>
      <w:r w:rsidRPr="000A176B">
        <w:rPr>
          <w:szCs w:val="24"/>
        </w:rPr>
        <w:t xml:space="preserve">The width, </w:t>
      </w:r>
      <w:r w:rsidRPr="000A176B">
        <w:rPr>
          <w:i/>
          <w:szCs w:val="24"/>
        </w:rPr>
        <w:t>w</w:t>
      </w:r>
      <w:r w:rsidRPr="000A176B">
        <w:rPr>
          <w:szCs w:val="24"/>
        </w:rPr>
        <w:t>, should not include the distance between fixed vehicle restraint systems or kerbs of a central reservation nor the widths of these vehicle restraint systems.</w:t>
      </w:r>
    </w:p>
    <w:p w14:paraId="25E15084"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minimum value of the height of the kerbs to be taken into account is 100 mm unless the National Annex gives a different value for use in a country.</w:t>
      </w:r>
    </w:p>
    <w:p w14:paraId="4FDAA833"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If the height of the kerb exceeds a minimum value, it should be taken into account for the determination of the carriageway width </w:t>
      </w:r>
      <w:r w:rsidRPr="000A176B">
        <w:rPr>
          <w:i/>
          <w:szCs w:val="24"/>
        </w:rPr>
        <w:t>w</w:t>
      </w:r>
      <w:r w:rsidRPr="000A176B">
        <w:rPr>
          <w:szCs w:val="24"/>
        </w:rPr>
        <w:t>.</w:t>
      </w:r>
    </w:p>
    <w:p w14:paraId="12739AFA"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 xml:space="preserve">The width </w:t>
      </w:r>
      <w:r w:rsidRPr="000A176B">
        <w:rPr>
          <w:i/>
          <w:szCs w:val="24"/>
        </w:rPr>
        <w:t>w</w:t>
      </w:r>
      <w:r w:rsidRPr="000A176B">
        <w:rPr>
          <w:position w:val="-6"/>
          <w:szCs w:val="24"/>
        </w:rPr>
        <w:t>1</w:t>
      </w:r>
      <w:r w:rsidRPr="000A176B">
        <w:rPr>
          <w:szCs w:val="24"/>
        </w:rPr>
        <w:t xml:space="preserve"> of notional lanes on a carriageway and the greatest possible whole (integer) number </w:t>
      </w:r>
      <w:r w:rsidRPr="000A176B">
        <w:rPr>
          <w:i/>
          <w:szCs w:val="24"/>
        </w:rPr>
        <w:t>n</w:t>
      </w:r>
      <w:r w:rsidRPr="000A176B">
        <w:rPr>
          <w:position w:val="-6"/>
          <w:szCs w:val="24"/>
        </w:rPr>
        <w:t>1</w:t>
      </w:r>
      <w:r w:rsidRPr="000A176B">
        <w:rPr>
          <w:szCs w:val="24"/>
        </w:rPr>
        <w:t xml:space="preserve"> of such lanes on this carriageway should be taken from </w:t>
      </w:r>
      <w:r w:rsidRPr="000A176B">
        <w:rPr>
          <w:rStyle w:val="citetbl"/>
          <w:szCs w:val="24"/>
          <w:shd w:val="clear" w:color="auto" w:fill="auto"/>
        </w:rPr>
        <w:t>Table 6.1</w:t>
      </w:r>
      <w:r w:rsidRPr="000A176B">
        <w:rPr>
          <w:szCs w:val="24"/>
        </w:rPr>
        <w:t>.</w:t>
      </w:r>
    </w:p>
    <w:p w14:paraId="780D1241" w14:textId="77777777" w:rsidR="0088510D" w:rsidRPr="000A176B" w:rsidRDefault="0088510D" w:rsidP="000A176B">
      <w:pPr>
        <w:pStyle w:val="Tabletitle"/>
        <w:autoSpaceDE w:val="0"/>
        <w:autoSpaceDN w:val="0"/>
        <w:adjustRightInd w:val="0"/>
        <w:outlineLvl w:val="0"/>
        <w:rPr>
          <w:szCs w:val="24"/>
        </w:rPr>
      </w:pPr>
      <w:r w:rsidRPr="000A176B">
        <w:rPr>
          <w:szCs w:val="24"/>
        </w:rPr>
        <w:t>Table 6.1 — Number and width of notional lanes</w:t>
      </w:r>
    </w:p>
    <w:tbl>
      <w:tblPr>
        <w:tblStyle w:val="57"/>
        <w:tblW w:w="9752" w:type="dxa"/>
        <w:jc w:val="center"/>
        <w:tblLayout w:type="fixed"/>
        <w:tblLook w:val="0620" w:firstRow="1" w:lastRow="0" w:firstColumn="0" w:lastColumn="0" w:noHBand="1" w:noVBand="1"/>
      </w:tblPr>
      <w:tblGrid>
        <w:gridCol w:w="2438"/>
        <w:gridCol w:w="2438"/>
        <w:gridCol w:w="2438"/>
        <w:gridCol w:w="2438"/>
      </w:tblGrid>
      <w:tr w:rsidR="0088510D" w:rsidRPr="000A176B" w14:paraId="62B7F6F8" w14:textId="77777777" w:rsidTr="00AB3948">
        <w:trPr>
          <w:cnfStyle w:val="100000000000" w:firstRow="1" w:lastRow="0" w:firstColumn="0" w:lastColumn="0" w:oddVBand="0" w:evenVBand="0" w:oddHBand="0" w:evenHBand="0" w:firstRowFirstColumn="0" w:firstRowLastColumn="0" w:lastRowFirstColumn="0" w:lastRowLastColumn="0"/>
          <w:cantSplit/>
          <w:tblHeader/>
          <w:jc w:val="center"/>
        </w:trPr>
        <w:tc>
          <w:tcPr>
            <w:tcW w:w="2438" w:type="dxa"/>
            <w:tcBorders>
              <w:top w:val="single" w:sz="12" w:space="0" w:color="000000"/>
            </w:tcBorders>
            <w:vAlign w:val="center"/>
          </w:tcPr>
          <w:p w14:paraId="25DC7333" w14:textId="206BEBA7" w:rsidR="0088510D" w:rsidRPr="000A176B" w:rsidRDefault="0088510D" w:rsidP="000A176B">
            <w:pPr>
              <w:pStyle w:val="Tableheader"/>
              <w:autoSpaceDE w:val="0"/>
              <w:autoSpaceDN w:val="0"/>
              <w:adjustRightInd w:val="0"/>
              <w:rPr>
                <w:lang w:val="en-GB"/>
              </w:rPr>
            </w:pPr>
            <w:r w:rsidRPr="000A176B">
              <w:rPr>
                <w:szCs w:val="24"/>
              </w:rPr>
              <w:t xml:space="preserve">Carriageway width </w:t>
            </w:r>
            <w:r w:rsidRPr="000A176B">
              <w:rPr>
                <w:b/>
                <w:i/>
                <w:szCs w:val="24"/>
              </w:rPr>
              <w:t>w</w:t>
            </w:r>
          </w:p>
        </w:tc>
        <w:tc>
          <w:tcPr>
            <w:tcW w:w="2438" w:type="dxa"/>
            <w:tcBorders>
              <w:top w:val="single" w:sz="12" w:space="0" w:color="000000"/>
            </w:tcBorders>
            <w:vAlign w:val="center"/>
          </w:tcPr>
          <w:p w14:paraId="153C2DEB" w14:textId="3B795870" w:rsidR="0088510D" w:rsidRPr="000A176B" w:rsidRDefault="0088510D" w:rsidP="000A176B">
            <w:pPr>
              <w:pStyle w:val="Tableheader"/>
              <w:autoSpaceDE w:val="0"/>
              <w:autoSpaceDN w:val="0"/>
              <w:adjustRightInd w:val="0"/>
              <w:rPr>
                <w:lang w:val="en-GB"/>
              </w:rPr>
            </w:pPr>
            <w:r w:rsidRPr="000A176B">
              <w:rPr>
                <w:szCs w:val="24"/>
              </w:rPr>
              <w:t>Number of notional lanes</w:t>
            </w:r>
          </w:p>
        </w:tc>
        <w:tc>
          <w:tcPr>
            <w:tcW w:w="2438" w:type="dxa"/>
            <w:tcBorders>
              <w:top w:val="single" w:sz="12" w:space="0" w:color="000000"/>
            </w:tcBorders>
            <w:vAlign w:val="center"/>
          </w:tcPr>
          <w:p w14:paraId="40BA414D" w14:textId="4A1BA9AD" w:rsidR="0088510D" w:rsidRPr="000A176B" w:rsidRDefault="0088510D" w:rsidP="000A176B">
            <w:pPr>
              <w:pStyle w:val="Tableheader"/>
              <w:autoSpaceDE w:val="0"/>
              <w:autoSpaceDN w:val="0"/>
              <w:adjustRightInd w:val="0"/>
              <w:rPr>
                <w:lang w:val="en-GB"/>
              </w:rPr>
            </w:pPr>
            <w:r w:rsidRPr="000A176B">
              <w:rPr>
                <w:szCs w:val="24"/>
                <w:lang w:val="en-GB"/>
              </w:rPr>
              <w:t xml:space="preserve">Width of a notional lane </w:t>
            </w:r>
            <w:r w:rsidRPr="000A176B">
              <w:rPr>
                <w:b/>
                <w:i/>
                <w:szCs w:val="24"/>
                <w:lang w:val="en-GB"/>
              </w:rPr>
              <w:t>w</w:t>
            </w:r>
            <w:r w:rsidRPr="000A176B">
              <w:rPr>
                <w:b/>
                <w:position w:val="-6"/>
                <w:szCs w:val="24"/>
                <w:lang w:val="en-GB"/>
              </w:rPr>
              <w:t>l</w:t>
            </w:r>
          </w:p>
        </w:tc>
        <w:tc>
          <w:tcPr>
            <w:tcW w:w="2438" w:type="dxa"/>
            <w:tcBorders>
              <w:top w:val="single" w:sz="12" w:space="0" w:color="000000"/>
            </w:tcBorders>
            <w:vAlign w:val="center"/>
          </w:tcPr>
          <w:p w14:paraId="4467F1E7" w14:textId="3A733B46" w:rsidR="0088510D" w:rsidRPr="000A176B" w:rsidRDefault="0088510D" w:rsidP="000A176B">
            <w:pPr>
              <w:pStyle w:val="Tableheader"/>
              <w:autoSpaceDE w:val="0"/>
              <w:autoSpaceDN w:val="0"/>
              <w:adjustRightInd w:val="0"/>
              <w:rPr>
                <w:lang w:val="en-GB"/>
              </w:rPr>
            </w:pPr>
            <w:r w:rsidRPr="000A176B">
              <w:rPr>
                <w:szCs w:val="24"/>
                <w:lang w:val="en-GB"/>
              </w:rPr>
              <w:t>Width of the remaining area</w:t>
            </w:r>
          </w:p>
        </w:tc>
      </w:tr>
      <w:tr w:rsidR="0088510D" w:rsidRPr="000A176B" w14:paraId="5992BDD2" w14:textId="77777777" w:rsidTr="00AB3948">
        <w:trPr>
          <w:cantSplit/>
          <w:jc w:val="center"/>
        </w:trPr>
        <w:tc>
          <w:tcPr>
            <w:tcW w:w="2438" w:type="dxa"/>
            <w:tcBorders>
              <w:bottom w:val="nil"/>
            </w:tcBorders>
            <w:vAlign w:val="center"/>
          </w:tcPr>
          <w:p w14:paraId="468A6FF2" w14:textId="125CA8BD" w:rsidR="0088510D" w:rsidRPr="000A176B" w:rsidRDefault="0088510D" w:rsidP="000A176B">
            <w:pPr>
              <w:pStyle w:val="Tablebody"/>
              <w:autoSpaceDE w:val="0"/>
              <w:autoSpaceDN w:val="0"/>
              <w:adjustRightInd w:val="0"/>
              <w:jc w:val="center"/>
              <w:rPr>
                <w:lang w:val="en-GB"/>
              </w:rPr>
            </w:pPr>
            <w:r w:rsidRPr="000A176B">
              <w:rPr>
                <w:i/>
                <w:szCs w:val="24"/>
              </w:rPr>
              <w:t>w</w:t>
            </w:r>
            <w:r w:rsidRPr="000A176B">
              <w:rPr>
                <w:szCs w:val="24"/>
              </w:rPr>
              <w:t> &lt; 5,4 m</w:t>
            </w:r>
          </w:p>
        </w:tc>
        <w:tc>
          <w:tcPr>
            <w:tcW w:w="2438" w:type="dxa"/>
            <w:tcBorders>
              <w:bottom w:val="nil"/>
            </w:tcBorders>
            <w:vAlign w:val="center"/>
          </w:tcPr>
          <w:p w14:paraId="47F56750" w14:textId="05176C22" w:rsidR="0088510D" w:rsidRPr="000A176B" w:rsidRDefault="0088510D" w:rsidP="000A176B">
            <w:pPr>
              <w:pStyle w:val="Tablebody"/>
              <w:autoSpaceDE w:val="0"/>
              <w:autoSpaceDN w:val="0"/>
              <w:adjustRightInd w:val="0"/>
              <w:jc w:val="center"/>
              <w:rPr>
                <w:lang w:val="en-GB"/>
              </w:rPr>
            </w:pPr>
            <w:r w:rsidRPr="000A176B">
              <w:rPr>
                <w:i/>
                <w:szCs w:val="24"/>
              </w:rPr>
              <w:t>n</w:t>
            </w:r>
            <w:r w:rsidRPr="000A176B">
              <w:rPr>
                <w:position w:val="-6"/>
                <w:szCs w:val="24"/>
              </w:rPr>
              <w:t>l</w:t>
            </w:r>
            <w:r w:rsidRPr="000A176B">
              <w:rPr>
                <w:szCs w:val="24"/>
              </w:rPr>
              <w:t> = 1</w:t>
            </w:r>
          </w:p>
        </w:tc>
        <w:tc>
          <w:tcPr>
            <w:tcW w:w="2438" w:type="dxa"/>
            <w:tcBorders>
              <w:bottom w:val="nil"/>
            </w:tcBorders>
            <w:vAlign w:val="center"/>
          </w:tcPr>
          <w:p w14:paraId="2C893E15" w14:textId="59215453" w:rsidR="0088510D" w:rsidRPr="000A176B" w:rsidRDefault="0088510D" w:rsidP="000A176B">
            <w:pPr>
              <w:pStyle w:val="Tablebody"/>
              <w:autoSpaceDE w:val="0"/>
              <w:autoSpaceDN w:val="0"/>
              <w:adjustRightInd w:val="0"/>
              <w:jc w:val="center"/>
              <w:rPr>
                <w:lang w:val="en-GB"/>
              </w:rPr>
            </w:pPr>
            <w:r w:rsidRPr="000A176B">
              <w:rPr>
                <w:szCs w:val="24"/>
              </w:rPr>
              <w:t>3 m</w:t>
            </w:r>
          </w:p>
        </w:tc>
        <w:tc>
          <w:tcPr>
            <w:tcW w:w="2438" w:type="dxa"/>
            <w:tcBorders>
              <w:bottom w:val="nil"/>
            </w:tcBorders>
            <w:vAlign w:val="center"/>
          </w:tcPr>
          <w:p w14:paraId="281F7330" w14:textId="2EA17875" w:rsidR="0088510D" w:rsidRPr="000A176B" w:rsidRDefault="0088510D" w:rsidP="000A176B">
            <w:pPr>
              <w:pStyle w:val="Tablebody"/>
              <w:autoSpaceDE w:val="0"/>
              <w:autoSpaceDN w:val="0"/>
              <w:adjustRightInd w:val="0"/>
              <w:jc w:val="center"/>
              <w:rPr>
                <w:lang w:val="en-GB"/>
              </w:rPr>
            </w:pPr>
            <w:r w:rsidRPr="000A176B">
              <w:rPr>
                <w:i/>
                <w:szCs w:val="24"/>
              </w:rPr>
              <w:t>w</w:t>
            </w:r>
            <w:r w:rsidRPr="000A176B">
              <w:rPr>
                <w:szCs w:val="24"/>
              </w:rPr>
              <w:t> − 3 m</w:t>
            </w:r>
          </w:p>
        </w:tc>
      </w:tr>
      <w:tr w:rsidR="0088510D" w:rsidRPr="000A176B" w14:paraId="5AE96B47" w14:textId="77777777" w:rsidTr="00AB3948">
        <w:trPr>
          <w:cantSplit/>
          <w:jc w:val="center"/>
        </w:trPr>
        <w:tc>
          <w:tcPr>
            <w:tcW w:w="2438" w:type="dxa"/>
            <w:tcBorders>
              <w:top w:val="nil"/>
              <w:bottom w:val="nil"/>
            </w:tcBorders>
            <w:vAlign w:val="center"/>
          </w:tcPr>
          <w:p w14:paraId="6D8902C5" w14:textId="334D9DAE" w:rsidR="0088510D" w:rsidRPr="000A176B" w:rsidRDefault="0088510D" w:rsidP="000A176B">
            <w:pPr>
              <w:pStyle w:val="Tablebody"/>
              <w:autoSpaceDE w:val="0"/>
              <w:autoSpaceDN w:val="0"/>
              <w:adjustRightInd w:val="0"/>
              <w:jc w:val="center"/>
              <w:rPr>
                <w:lang w:val="en-GB"/>
              </w:rPr>
            </w:pPr>
            <w:r w:rsidRPr="000A176B">
              <w:rPr>
                <w:szCs w:val="24"/>
              </w:rPr>
              <w:t>5,4 m ≤ </w:t>
            </w:r>
            <w:r w:rsidRPr="000A176B">
              <w:rPr>
                <w:i/>
                <w:szCs w:val="24"/>
              </w:rPr>
              <w:t>w</w:t>
            </w:r>
            <w:r w:rsidRPr="000A176B">
              <w:rPr>
                <w:szCs w:val="24"/>
              </w:rPr>
              <w:t> &lt; 6 m</w:t>
            </w:r>
          </w:p>
        </w:tc>
        <w:tc>
          <w:tcPr>
            <w:tcW w:w="2438" w:type="dxa"/>
            <w:tcBorders>
              <w:top w:val="nil"/>
              <w:bottom w:val="nil"/>
            </w:tcBorders>
            <w:vAlign w:val="center"/>
          </w:tcPr>
          <w:p w14:paraId="3C3C2578" w14:textId="7E401A76" w:rsidR="0088510D" w:rsidRPr="000A176B" w:rsidRDefault="0088510D" w:rsidP="000A176B">
            <w:pPr>
              <w:pStyle w:val="Tablebody"/>
              <w:autoSpaceDE w:val="0"/>
              <w:autoSpaceDN w:val="0"/>
              <w:adjustRightInd w:val="0"/>
              <w:jc w:val="center"/>
              <w:rPr>
                <w:lang w:val="en-GB"/>
              </w:rPr>
            </w:pPr>
            <w:r w:rsidRPr="000A176B">
              <w:rPr>
                <w:i/>
                <w:szCs w:val="24"/>
              </w:rPr>
              <w:t>n</w:t>
            </w:r>
            <w:r w:rsidRPr="000A176B">
              <w:rPr>
                <w:position w:val="-6"/>
                <w:szCs w:val="24"/>
              </w:rPr>
              <w:t>l</w:t>
            </w:r>
            <w:r w:rsidRPr="000A176B">
              <w:rPr>
                <w:szCs w:val="24"/>
              </w:rPr>
              <w:t> = 2</w:t>
            </w:r>
          </w:p>
        </w:tc>
        <w:tc>
          <w:tcPr>
            <w:tcW w:w="2438" w:type="dxa"/>
            <w:tcBorders>
              <w:top w:val="nil"/>
              <w:bottom w:val="nil"/>
            </w:tcBorders>
            <w:vAlign w:val="center"/>
          </w:tcPr>
          <w:p w14:paraId="6A7647A1" w14:textId="1055EF92" w:rsidR="0088510D" w:rsidRPr="000A176B" w:rsidRDefault="0088510D" w:rsidP="000A176B">
            <w:pPr>
              <w:pStyle w:val="Tablebody"/>
              <w:autoSpaceDE w:val="0"/>
              <w:autoSpaceDN w:val="0"/>
              <w:adjustRightInd w:val="0"/>
              <w:jc w:val="center"/>
              <w:rPr>
                <w:lang w:val="en-GB"/>
              </w:rPr>
            </w:pPr>
            <w:r w:rsidRPr="000A176B">
              <w:rPr>
                <w:rFonts w:eastAsia="Calibri" w:cs="Times New Roman"/>
                <w:position w:val="-22"/>
                <w:szCs w:val="24"/>
                <w:lang w:val="en-GB"/>
              </w:rPr>
              <w:object w:dxaOrig="260" w:dyaOrig="580" w14:anchorId="6E140021">
                <v:shape id="_x0000_i1026" type="#_x0000_t75" style="width:15pt;height:28.5pt" o:ole="">
                  <v:imagedata r:id="rId13" o:title=""/>
                </v:shape>
                <o:OLEObject Type="Embed" ProgID="Equation.DSMT4" ShapeID="_x0000_i1026" DrawAspect="Content" ObjectID="_1692169644" r:id="rId14"/>
              </w:object>
            </w:r>
          </w:p>
        </w:tc>
        <w:tc>
          <w:tcPr>
            <w:tcW w:w="2438" w:type="dxa"/>
            <w:tcBorders>
              <w:top w:val="nil"/>
              <w:bottom w:val="nil"/>
            </w:tcBorders>
            <w:vAlign w:val="center"/>
          </w:tcPr>
          <w:p w14:paraId="56A6DFED" w14:textId="19934DCA" w:rsidR="0088510D" w:rsidRPr="000A176B" w:rsidRDefault="0088510D" w:rsidP="000A176B">
            <w:pPr>
              <w:pStyle w:val="Tablebody"/>
              <w:autoSpaceDE w:val="0"/>
              <w:autoSpaceDN w:val="0"/>
              <w:adjustRightInd w:val="0"/>
              <w:jc w:val="center"/>
              <w:rPr>
                <w:lang w:val="en-GB"/>
              </w:rPr>
            </w:pPr>
            <w:r w:rsidRPr="000A176B">
              <w:rPr>
                <w:szCs w:val="24"/>
              </w:rPr>
              <w:t>0</w:t>
            </w:r>
          </w:p>
        </w:tc>
      </w:tr>
      <w:tr w:rsidR="0088510D" w:rsidRPr="000A176B" w14:paraId="44E0C406" w14:textId="77777777" w:rsidTr="00AB3948">
        <w:trPr>
          <w:cantSplit/>
          <w:jc w:val="center"/>
        </w:trPr>
        <w:tc>
          <w:tcPr>
            <w:tcW w:w="2438" w:type="dxa"/>
            <w:tcBorders>
              <w:top w:val="nil"/>
              <w:bottom w:val="single" w:sz="12" w:space="0" w:color="000000"/>
            </w:tcBorders>
            <w:vAlign w:val="center"/>
          </w:tcPr>
          <w:p w14:paraId="47C55703" w14:textId="05C70252" w:rsidR="0088510D" w:rsidRPr="000A176B" w:rsidRDefault="0088510D" w:rsidP="000A176B">
            <w:pPr>
              <w:pStyle w:val="Tablebody"/>
              <w:autoSpaceDE w:val="0"/>
              <w:autoSpaceDN w:val="0"/>
              <w:adjustRightInd w:val="0"/>
              <w:jc w:val="center"/>
              <w:rPr>
                <w:lang w:val="en-GB"/>
              </w:rPr>
            </w:pPr>
            <w:r w:rsidRPr="000A176B">
              <w:rPr>
                <w:szCs w:val="24"/>
              </w:rPr>
              <w:t>6 m ≤ </w:t>
            </w:r>
            <w:r w:rsidRPr="000A176B">
              <w:rPr>
                <w:i/>
                <w:szCs w:val="24"/>
              </w:rPr>
              <w:t>w</w:t>
            </w:r>
          </w:p>
        </w:tc>
        <w:tc>
          <w:tcPr>
            <w:tcW w:w="2438" w:type="dxa"/>
            <w:tcBorders>
              <w:top w:val="nil"/>
              <w:bottom w:val="single" w:sz="12" w:space="0" w:color="000000"/>
            </w:tcBorders>
            <w:vAlign w:val="center"/>
          </w:tcPr>
          <w:p w14:paraId="78A7EE38" w14:textId="3024F797" w:rsidR="0088510D" w:rsidRPr="000A176B" w:rsidRDefault="0088510D" w:rsidP="000A176B">
            <w:pPr>
              <w:pStyle w:val="Tablebody"/>
              <w:autoSpaceDE w:val="0"/>
              <w:autoSpaceDN w:val="0"/>
              <w:adjustRightInd w:val="0"/>
              <w:jc w:val="center"/>
              <w:rPr>
                <w:lang w:val="en-GB"/>
              </w:rPr>
            </w:pPr>
            <w:r w:rsidRPr="000A176B">
              <w:rPr>
                <w:rFonts w:eastAsia="Calibri" w:cs="Times New Roman"/>
                <w:position w:val="-28"/>
                <w:szCs w:val="24"/>
                <w:lang w:val="en-GB"/>
              </w:rPr>
              <w:object w:dxaOrig="1180" w:dyaOrig="660" w14:anchorId="4174927F">
                <v:shape id="_x0000_i1027" type="#_x0000_t75" style="width:57pt;height:36pt" o:ole="">
                  <v:imagedata r:id="rId15" o:title=""/>
                </v:shape>
                <o:OLEObject Type="Embed" ProgID="Equation.DSMT4" ShapeID="_x0000_i1027" DrawAspect="Content" ObjectID="_1692169645" r:id="rId16"/>
              </w:object>
            </w:r>
          </w:p>
        </w:tc>
        <w:tc>
          <w:tcPr>
            <w:tcW w:w="2438" w:type="dxa"/>
            <w:tcBorders>
              <w:top w:val="nil"/>
              <w:bottom w:val="single" w:sz="12" w:space="0" w:color="000000"/>
            </w:tcBorders>
            <w:vAlign w:val="center"/>
          </w:tcPr>
          <w:p w14:paraId="5D6ADC45" w14:textId="390CF1FF" w:rsidR="0088510D" w:rsidRPr="000A176B" w:rsidRDefault="0088510D" w:rsidP="000A176B">
            <w:pPr>
              <w:pStyle w:val="Tablebody"/>
              <w:autoSpaceDE w:val="0"/>
              <w:autoSpaceDN w:val="0"/>
              <w:adjustRightInd w:val="0"/>
              <w:jc w:val="center"/>
              <w:rPr>
                <w:lang w:val="en-GB"/>
              </w:rPr>
            </w:pPr>
            <w:r w:rsidRPr="000A176B">
              <w:rPr>
                <w:szCs w:val="24"/>
              </w:rPr>
              <w:t>3 m</w:t>
            </w:r>
          </w:p>
        </w:tc>
        <w:tc>
          <w:tcPr>
            <w:tcW w:w="2438" w:type="dxa"/>
            <w:tcBorders>
              <w:top w:val="nil"/>
              <w:bottom w:val="single" w:sz="12" w:space="0" w:color="000000"/>
            </w:tcBorders>
            <w:vAlign w:val="center"/>
          </w:tcPr>
          <w:p w14:paraId="67911BB4" w14:textId="6C873F50" w:rsidR="0088510D" w:rsidRPr="000A176B" w:rsidRDefault="0088510D" w:rsidP="000A176B">
            <w:pPr>
              <w:pStyle w:val="Tablebody"/>
              <w:autoSpaceDE w:val="0"/>
              <w:autoSpaceDN w:val="0"/>
              <w:adjustRightInd w:val="0"/>
              <w:jc w:val="center"/>
              <w:rPr>
                <w:lang w:val="en-GB"/>
              </w:rPr>
            </w:pPr>
            <w:r w:rsidRPr="000A176B">
              <w:rPr>
                <w:i/>
                <w:szCs w:val="24"/>
              </w:rPr>
              <w:t>w</w:t>
            </w:r>
            <w:r w:rsidRPr="000A176B">
              <w:rPr>
                <w:szCs w:val="24"/>
              </w:rPr>
              <w:t> − 3 × </w:t>
            </w:r>
            <w:r w:rsidRPr="000A176B">
              <w:rPr>
                <w:i/>
                <w:szCs w:val="24"/>
              </w:rPr>
              <w:t>n</w:t>
            </w:r>
            <w:r w:rsidRPr="000A176B">
              <w:rPr>
                <w:position w:val="-6"/>
                <w:szCs w:val="24"/>
              </w:rPr>
              <w:t>1</w:t>
            </w:r>
          </w:p>
        </w:tc>
      </w:tr>
      <w:tr w:rsidR="0088510D" w:rsidRPr="000A176B" w14:paraId="390B08E3" w14:textId="77777777" w:rsidTr="00AB3948">
        <w:trPr>
          <w:cantSplit/>
          <w:jc w:val="center"/>
        </w:trPr>
        <w:tc>
          <w:tcPr>
            <w:tcW w:w="9752" w:type="dxa"/>
            <w:gridSpan w:val="4"/>
            <w:tcBorders>
              <w:top w:val="single" w:sz="12" w:space="0" w:color="000000"/>
              <w:bottom w:val="single" w:sz="12" w:space="0" w:color="000000"/>
            </w:tcBorders>
          </w:tcPr>
          <w:p w14:paraId="7DCCE8C7" w14:textId="54ADB356" w:rsidR="0088510D" w:rsidRPr="000A176B" w:rsidRDefault="0088510D" w:rsidP="000A176B">
            <w:pPr>
              <w:pStyle w:val="Tablefooternote"/>
              <w:autoSpaceDE w:val="0"/>
              <w:autoSpaceDN w:val="0"/>
              <w:adjustRightInd w:val="0"/>
              <w:rPr>
                <w:lang w:val="en-GB"/>
              </w:rPr>
            </w:pPr>
            <w:r w:rsidRPr="000A176B">
              <w:rPr>
                <w:szCs w:val="24"/>
                <w:lang w:val="en-GB"/>
              </w:rPr>
              <w:t>NOTE</w:t>
            </w:r>
            <w:r w:rsidRPr="000A176B">
              <w:rPr>
                <w:szCs w:val="24"/>
                <w:lang w:val="en-GB"/>
              </w:rPr>
              <w:tab/>
              <w:t xml:space="preserve">For example, for a carriageway width equal to 11 m, </w:t>
            </w:r>
            <w:r w:rsidRPr="000A176B">
              <w:rPr>
                <w:rFonts w:eastAsia="Calibri" w:cs="Times New Roman"/>
                <w:position w:val="-28"/>
                <w:szCs w:val="24"/>
                <w:lang w:val="en-GB"/>
              </w:rPr>
              <w:object w:dxaOrig="1500" w:dyaOrig="660" w14:anchorId="663D31D5">
                <v:shape id="_x0000_i1028" type="#_x0000_t75" style="width:1in;height:36pt" o:ole="">
                  <v:imagedata r:id="rId17" o:title=""/>
                </v:shape>
                <o:OLEObject Type="Embed" ProgID="Equation.DSMT4" ShapeID="_x0000_i1028" DrawAspect="Content" ObjectID="_1692169646" r:id="rId18"/>
              </w:object>
            </w:r>
            <w:r w:rsidRPr="000A176B">
              <w:rPr>
                <w:szCs w:val="24"/>
                <w:lang w:val="en-GB"/>
              </w:rPr>
              <w:t>, and the width of the remaining area is 11 − 3 × 3 = 2 m.</w:t>
            </w:r>
          </w:p>
        </w:tc>
      </w:tr>
    </w:tbl>
    <w:p w14:paraId="0B887500" w14:textId="1C365966" w:rsidR="0088510D" w:rsidRPr="000A176B" w:rsidRDefault="0088510D" w:rsidP="000A176B">
      <w:pPr>
        <w:pStyle w:val="a8"/>
        <w:autoSpaceDE w:val="0"/>
        <w:autoSpaceDN w:val="0"/>
        <w:adjustRightInd w:val="0"/>
        <w:spacing w:before="120"/>
        <w:rPr>
          <w:szCs w:val="24"/>
        </w:rPr>
      </w:pPr>
      <w:r w:rsidRPr="000A176B">
        <w:rPr>
          <w:szCs w:val="24"/>
        </w:rPr>
        <w:t>(4)</w:t>
      </w:r>
      <w:r w:rsidRPr="000A176B">
        <w:rPr>
          <w:szCs w:val="24"/>
        </w:rPr>
        <w:tab/>
        <w:t>Where the carriageway on a bridge deck is physically divided into two parts separated by a central reservation, then:</w:t>
      </w:r>
    </w:p>
    <w:p w14:paraId="0CFD2A37" w14:textId="77777777" w:rsidR="0088510D" w:rsidRPr="000A176B" w:rsidRDefault="0088510D" w:rsidP="000A176B">
      <w:pPr>
        <w:pStyle w:val="ListNumber1"/>
        <w:autoSpaceDE w:val="0"/>
        <w:autoSpaceDN w:val="0"/>
        <w:adjustRightInd w:val="0"/>
        <w:rPr>
          <w:szCs w:val="24"/>
          <w:lang w:val="en-GB"/>
        </w:rPr>
      </w:pPr>
      <w:r w:rsidRPr="000A176B">
        <w:rPr>
          <w:szCs w:val="24"/>
          <w:lang w:val="en-GB"/>
        </w:rPr>
        <w:t>a)</w:t>
      </w:r>
      <w:r w:rsidRPr="000A176B">
        <w:rPr>
          <w:szCs w:val="24"/>
          <w:lang w:val="en-GB"/>
        </w:rPr>
        <w:tab/>
        <w:t>if the parts are separated by a permanent road restraint system, each part (including all hard shoulders or strips) should be separately divided into notional lanes;</w:t>
      </w:r>
    </w:p>
    <w:p w14:paraId="67492FB5" w14:textId="77777777" w:rsidR="0088510D" w:rsidRPr="000A176B" w:rsidRDefault="0088510D" w:rsidP="000A176B">
      <w:pPr>
        <w:pStyle w:val="ListNumber1"/>
        <w:autoSpaceDE w:val="0"/>
        <w:autoSpaceDN w:val="0"/>
        <w:adjustRightInd w:val="0"/>
        <w:rPr>
          <w:szCs w:val="24"/>
          <w:lang w:val="en-GB"/>
        </w:rPr>
      </w:pPr>
      <w:r w:rsidRPr="000A176B">
        <w:rPr>
          <w:szCs w:val="24"/>
          <w:lang w:val="en-GB"/>
        </w:rPr>
        <w:t>b)</w:t>
      </w:r>
      <w:r w:rsidRPr="000A176B">
        <w:rPr>
          <w:szCs w:val="24"/>
          <w:lang w:val="en-GB"/>
        </w:rPr>
        <w:tab/>
        <w:t>if the parts are separated by a temporary road restraint system, the whole carriageway (central reservation included) should be divided into notional lanes.</w:t>
      </w:r>
    </w:p>
    <w:p w14:paraId="7DB827A3"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 xml:space="preserve">The rules given in </w:t>
      </w:r>
      <w:r w:rsidRPr="000A176B">
        <w:rPr>
          <w:rStyle w:val="citesec"/>
          <w:szCs w:val="24"/>
          <w:shd w:val="clear" w:color="auto" w:fill="auto"/>
        </w:rPr>
        <w:t>6.2.3</w:t>
      </w:r>
      <w:r w:rsidRPr="000A176B">
        <w:rPr>
          <w:szCs w:val="24"/>
        </w:rPr>
        <w:t>(4) may be as agreed for a specific project by the relevant parties to allow for envisaged future modifications of the traffic lanes on the deck, e.g. for repair.</w:t>
      </w:r>
    </w:p>
    <w:p w14:paraId="1CD5A635"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20" w:name="_Toc65673889"/>
      <w:r w:rsidRPr="000A176B">
        <w:rPr>
          <w:rFonts w:eastAsia="Times New Roman"/>
          <w:szCs w:val="24"/>
        </w:rPr>
        <w:t>Location and numbering of the lanes for design</w:t>
      </w:r>
      <w:bookmarkEnd w:id="20"/>
    </w:p>
    <w:p w14:paraId="4B55FAD2"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For each individual verification, the number of lanes to be taken into account as loaded, their location on the carriageway and their numbering should be so chosen that the effects from the load models are the most adverse.</w:t>
      </w:r>
    </w:p>
    <w:p w14:paraId="3C8433A4"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For fatigue representative values and models, the location and the numbering of the lanes should be selected depending on the traffic to be expected in normal conditions.</w:t>
      </w:r>
    </w:p>
    <w:p w14:paraId="36BDDCE4"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 xml:space="preserve">The lane giving the most unfavourable effect should be numbered Lane Number 1, the lane giving the second most unfavourable effect Lane Number 2, etc. (see </w:t>
      </w:r>
      <w:r w:rsidRPr="000A176B">
        <w:rPr>
          <w:rStyle w:val="citefig"/>
          <w:szCs w:val="24"/>
          <w:shd w:val="clear" w:color="auto" w:fill="auto"/>
        </w:rPr>
        <w:t>Figure 6.1</w:t>
      </w:r>
      <w:r w:rsidRPr="000A176B">
        <w:rPr>
          <w:szCs w:val="24"/>
        </w:rPr>
        <w:t>).</w:t>
      </w:r>
    </w:p>
    <w:p w14:paraId="2CCFE727"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"Y:\\STD_MGT\\STDDEL\\PRODUCTION\\etrans\\Download\\Z_FIRST_DEL\\SV\\00250\\00250258\\41_e_dr\\6_001.tif"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"Y:\\STD_MGT\\STDDEL\\PRODUCTION\\etrans\\Download\\Z_FIRST_DEL\\SV\\00250\\00250258\\41_e_dr\\6_001.tif"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"Y:\\STD_MGT\\STDDEL\\PRODUCTION\\Standards\\00250\\258\\41_e_dr\\6_001.tif"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"Y:\\STD_MGT\\STDDEL\\PRODUCTION\\Standards\\00250\\258\\41_e_dr\\6_001.tif"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w:instrText>
      </w:r>
      <w:r w:rsidR="00437392">
        <w:rPr>
          <w:noProof/>
          <w:szCs w:val="24"/>
        </w:rPr>
        <w:instrText>NCLUDEPICTURE  "C:\\Users\\a.dionysiou\\AppData\\Local\\Temp\\Temp1_00250258_e_20210902.zip.zip\\41_e_dr\\6_001.tif" \* MERGEFORMATINET</w:instrText>
      </w:r>
      <w:r w:rsidR="00437392">
        <w:rPr>
          <w:noProof/>
          <w:szCs w:val="24"/>
        </w:rPr>
        <w:instrText xml:space="preserve"> </w:instrText>
      </w:r>
      <w:r w:rsidR="00437392">
        <w:rPr>
          <w:noProof/>
          <w:szCs w:val="24"/>
        </w:rPr>
        <w:fldChar w:fldCharType="separate"/>
      </w:r>
      <w:r w:rsidR="00437392">
        <w:rPr>
          <w:noProof/>
          <w:szCs w:val="24"/>
        </w:rPr>
        <w:pict w14:anchorId="048B662C">
          <v:shape id="_x0000_i1029" type="#_x0000_t75" style="width:270pt;height:115.5pt">
            <v:imagedata r:id="rId19" r:href="rId20"/>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3EE39238" w14:textId="77777777" w:rsidR="0088510D" w:rsidRPr="000A176B" w:rsidRDefault="0088510D" w:rsidP="000A176B">
      <w:pPr>
        <w:pStyle w:val="KeyTitle"/>
        <w:autoSpaceDE w:val="0"/>
        <w:autoSpaceDN w:val="0"/>
        <w:adjustRightInd w:val="0"/>
        <w:rPr>
          <w:szCs w:val="24"/>
        </w:rPr>
      </w:pPr>
      <w:r w:rsidRPr="000A176B">
        <w:rPr>
          <w:szCs w:val="24"/>
        </w:rPr>
        <w:t>Key</w:t>
      </w:r>
    </w:p>
    <w:tbl>
      <w:tblPr>
        <w:tblW w:w="9866" w:type="dxa"/>
        <w:tblLayout w:type="fixed"/>
        <w:tblCellMar>
          <w:left w:w="56" w:type="dxa"/>
          <w:right w:w="56" w:type="dxa"/>
        </w:tblCellMar>
        <w:tblLook w:val="0000" w:firstRow="0" w:lastRow="0" w:firstColumn="0" w:lastColumn="0" w:noHBand="0" w:noVBand="0"/>
      </w:tblPr>
      <w:tblGrid>
        <w:gridCol w:w="454"/>
        <w:gridCol w:w="9412"/>
      </w:tblGrid>
      <w:tr w:rsidR="0088510D" w:rsidRPr="000A176B" w14:paraId="231A2633" w14:textId="77777777" w:rsidTr="00C761FE">
        <w:trPr>
          <w:cantSplit/>
        </w:trPr>
        <w:tc>
          <w:tcPr>
            <w:tcW w:w="454" w:type="dxa"/>
          </w:tcPr>
          <w:p w14:paraId="6857BD30" w14:textId="540CF792" w:rsidR="0088510D" w:rsidRPr="000A176B" w:rsidRDefault="0088510D" w:rsidP="000A176B">
            <w:pPr>
              <w:pStyle w:val="KeyText"/>
              <w:keepNext/>
              <w:autoSpaceDE w:val="0"/>
              <w:autoSpaceDN w:val="0"/>
              <w:adjustRightInd w:val="0"/>
              <w:rPr>
                <w:i/>
              </w:rPr>
            </w:pPr>
            <w:r w:rsidRPr="000A176B">
              <w:rPr>
                <w:i/>
                <w:szCs w:val="24"/>
              </w:rPr>
              <w:t>w</w:t>
            </w:r>
          </w:p>
        </w:tc>
        <w:tc>
          <w:tcPr>
            <w:tcW w:w="9412" w:type="dxa"/>
          </w:tcPr>
          <w:p w14:paraId="0901BF72" w14:textId="7037DBAB" w:rsidR="0088510D" w:rsidRPr="000A176B" w:rsidRDefault="0088510D" w:rsidP="000A176B">
            <w:pPr>
              <w:pStyle w:val="KeyText"/>
              <w:keepNext/>
              <w:autoSpaceDE w:val="0"/>
              <w:autoSpaceDN w:val="0"/>
              <w:adjustRightInd w:val="0"/>
            </w:pPr>
            <w:r w:rsidRPr="000A176B">
              <w:rPr>
                <w:szCs w:val="24"/>
              </w:rPr>
              <w:t>Carriageway width</w:t>
            </w:r>
          </w:p>
        </w:tc>
      </w:tr>
      <w:tr w:rsidR="0088510D" w:rsidRPr="000A176B" w14:paraId="5A3E67A4" w14:textId="77777777" w:rsidTr="00C761FE">
        <w:trPr>
          <w:cantSplit/>
        </w:trPr>
        <w:tc>
          <w:tcPr>
            <w:tcW w:w="454" w:type="dxa"/>
          </w:tcPr>
          <w:p w14:paraId="3D382554" w14:textId="6FAB8D9B" w:rsidR="0088510D" w:rsidRPr="000A176B" w:rsidRDefault="0088510D" w:rsidP="000A176B">
            <w:pPr>
              <w:pStyle w:val="KeyText"/>
              <w:keepNext/>
              <w:autoSpaceDE w:val="0"/>
              <w:autoSpaceDN w:val="0"/>
              <w:adjustRightInd w:val="0"/>
            </w:pPr>
            <w:r w:rsidRPr="000A176B">
              <w:rPr>
                <w:i/>
                <w:szCs w:val="24"/>
              </w:rPr>
              <w:t>w</w:t>
            </w:r>
            <w:r w:rsidRPr="000A176B">
              <w:rPr>
                <w:position w:val="-6"/>
                <w:szCs w:val="24"/>
              </w:rPr>
              <w:t>1</w:t>
            </w:r>
          </w:p>
        </w:tc>
        <w:tc>
          <w:tcPr>
            <w:tcW w:w="9412" w:type="dxa"/>
          </w:tcPr>
          <w:p w14:paraId="2DFCE733" w14:textId="4B7CFABA" w:rsidR="0088510D" w:rsidRPr="000A176B" w:rsidRDefault="0088510D" w:rsidP="000A176B">
            <w:pPr>
              <w:pStyle w:val="KeyText"/>
              <w:keepNext/>
              <w:autoSpaceDE w:val="0"/>
              <w:autoSpaceDN w:val="0"/>
              <w:adjustRightInd w:val="0"/>
            </w:pPr>
            <w:r w:rsidRPr="000A176B">
              <w:rPr>
                <w:szCs w:val="24"/>
              </w:rPr>
              <w:t>Notional lane width</w:t>
            </w:r>
          </w:p>
        </w:tc>
      </w:tr>
      <w:tr w:rsidR="0088510D" w:rsidRPr="000A176B" w14:paraId="505585C6" w14:textId="77777777" w:rsidTr="00C761FE">
        <w:trPr>
          <w:cantSplit/>
        </w:trPr>
        <w:tc>
          <w:tcPr>
            <w:tcW w:w="454" w:type="dxa"/>
          </w:tcPr>
          <w:p w14:paraId="271AEFCC" w14:textId="435CEEEB" w:rsidR="0088510D" w:rsidRPr="000A176B" w:rsidRDefault="0088510D" w:rsidP="000A176B">
            <w:pPr>
              <w:pStyle w:val="KeyText"/>
              <w:keepNext/>
              <w:autoSpaceDE w:val="0"/>
              <w:autoSpaceDN w:val="0"/>
              <w:adjustRightInd w:val="0"/>
              <w:rPr>
                <w:rFonts w:asciiTheme="majorHAnsi" w:hAnsiTheme="majorHAnsi"/>
              </w:rPr>
            </w:pPr>
            <w:r w:rsidRPr="000A176B">
              <w:rPr>
                <w:szCs w:val="24"/>
              </w:rPr>
              <w:t>1</w:t>
            </w:r>
          </w:p>
        </w:tc>
        <w:tc>
          <w:tcPr>
            <w:tcW w:w="9412" w:type="dxa"/>
          </w:tcPr>
          <w:p w14:paraId="4F6E2A31" w14:textId="0EE12C07" w:rsidR="0088510D" w:rsidRPr="000A176B" w:rsidRDefault="0088510D" w:rsidP="000A176B">
            <w:pPr>
              <w:pStyle w:val="KeyText"/>
              <w:keepNext/>
              <w:autoSpaceDE w:val="0"/>
              <w:autoSpaceDN w:val="0"/>
              <w:adjustRightInd w:val="0"/>
            </w:pPr>
            <w:r w:rsidRPr="000A176B">
              <w:rPr>
                <w:szCs w:val="24"/>
              </w:rPr>
              <w:t>Notional Lane No. 1</w:t>
            </w:r>
          </w:p>
        </w:tc>
      </w:tr>
      <w:tr w:rsidR="0088510D" w:rsidRPr="000A176B" w14:paraId="48806EF3" w14:textId="77777777" w:rsidTr="00C761FE">
        <w:trPr>
          <w:cantSplit/>
        </w:trPr>
        <w:tc>
          <w:tcPr>
            <w:tcW w:w="454" w:type="dxa"/>
          </w:tcPr>
          <w:p w14:paraId="7BF9CCF3" w14:textId="157B735A" w:rsidR="0088510D" w:rsidRPr="000A176B" w:rsidRDefault="0088510D" w:rsidP="000A176B">
            <w:pPr>
              <w:pStyle w:val="KeyText"/>
              <w:keepNext/>
              <w:autoSpaceDE w:val="0"/>
              <w:autoSpaceDN w:val="0"/>
              <w:adjustRightInd w:val="0"/>
              <w:rPr>
                <w:rFonts w:asciiTheme="majorHAnsi" w:hAnsiTheme="majorHAnsi"/>
              </w:rPr>
            </w:pPr>
            <w:r w:rsidRPr="000A176B">
              <w:rPr>
                <w:szCs w:val="24"/>
              </w:rPr>
              <w:t>2</w:t>
            </w:r>
          </w:p>
        </w:tc>
        <w:tc>
          <w:tcPr>
            <w:tcW w:w="9412" w:type="dxa"/>
          </w:tcPr>
          <w:p w14:paraId="3938862E" w14:textId="0BA94D6F" w:rsidR="0088510D" w:rsidRPr="000A176B" w:rsidRDefault="0088510D" w:rsidP="000A176B">
            <w:pPr>
              <w:pStyle w:val="KeyText"/>
              <w:keepNext/>
              <w:autoSpaceDE w:val="0"/>
              <w:autoSpaceDN w:val="0"/>
              <w:adjustRightInd w:val="0"/>
            </w:pPr>
            <w:r w:rsidRPr="000A176B">
              <w:rPr>
                <w:szCs w:val="24"/>
              </w:rPr>
              <w:t>Notional Lane No. 2</w:t>
            </w:r>
          </w:p>
        </w:tc>
      </w:tr>
      <w:tr w:rsidR="0088510D" w:rsidRPr="000A176B" w14:paraId="133E88D9" w14:textId="77777777" w:rsidTr="00C761FE">
        <w:trPr>
          <w:cantSplit/>
        </w:trPr>
        <w:tc>
          <w:tcPr>
            <w:tcW w:w="454" w:type="dxa"/>
          </w:tcPr>
          <w:p w14:paraId="022D2AC3" w14:textId="020246DD" w:rsidR="0088510D" w:rsidRPr="000A176B" w:rsidRDefault="0088510D" w:rsidP="000A176B">
            <w:pPr>
              <w:pStyle w:val="KeyText"/>
              <w:keepNext/>
              <w:autoSpaceDE w:val="0"/>
              <w:autoSpaceDN w:val="0"/>
              <w:adjustRightInd w:val="0"/>
              <w:rPr>
                <w:rFonts w:asciiTheme="majorHAnsi" w:hAnsiTheme="majorHAnsi"/>
              </w:rPr>
            </w:pPr>
            <w:r w:rsidRPr="000A176B">
              <w:rPr>
                <w:szCs w:val="24"/>
              </w:rPr>
              <w:t>3</w:t>
            </w:r>
          </w:p>
        </w:tc>
        <w:tc>
          <w:tcPr>
            <w:tcW w:w="9412" w:type="dxa"/>
          </w:tcPr>
          <w:p w14:paraId="19CE1D16" w14:textId="091BB335" w:rsidR="0088510D" w:rsidRPr="000A176B" w:rsidRDefault="0088510D" w:rsidP="000A176B">
            <w:pPr>
              <w:pStyle w:val="KeyText"/>
              <w:keepNext/>
              <w:autoSpaceDE w:val="0"/>
              <w:autoSpaceDN w:val="0"/>
              <w:adjustRightInd w:val="0"/>
            </w:pPr>
            <w:r w:rsidRPr="000A176B">
              <w:rPr>
                <w:szCs w:val="24"/>
              </w:rPr>
              <w:t>Notional Lane No. 3</w:t>
            </w:r>
          </w:p>
        </w:tc>
      </w:tr>
      <w:tr w:rsidR="0088510D" w:rsidRPr="000A176B" w14:paraId="7ADA3363" w14:textId="77777777" w:rsidTr="00C761FE">
        <w:trPr>
          <w:cantSplit/>
        </w:trPr>
        <w:tc>
          <w:tcPr>
            <w:tcW w:w="454" w:type="dxa"/>
          </w:tcPr>
          <w:p w14:paraId="6114AB9F" w14:textId="52C9D386" w:rsidR="0088510D" w:rsidRPr="000A176B" w:rsidRDefault="0088510D" w:rsidP="000A176B">
            <w:pPr>
              <w:pStyle w:val="KeyText"/>
              <w:keepNext/>
              <w:autoSpaceDE w:val="0"/>
              <w:autoSpaceDN w:val="0"/>
              <w:adjustRightInd w:val="0"/>
              <w:rPr>
                <w:rFonts w:asciiTheme="majorHAnsi" w:hAnsiTheme="majorHAnsi"/>
              </w:rPr>
            </w:pPr>
            <w:r w:rsidRPr="000A176B">
              <w:rPr>
                <w:szCs w:val="24"/>
              </w:rPr>
              <w:t>4</w:t>
            </w:r>
          </w:p>
        </w:tc>
        <w:tc>
          <w:tcPr>
            <w:tcW w:w="9412" w:type="dxa"/>
          </w:tcPr>
          <w:p w14:paraId="7108D4D7" w14:textId="3C9B2927" w:rsidR="0088510D" w:rsidRPr="000A176B" w:rsidRDefault="0088510D" w:rsidP="000A176B">
            <w:pPr>
              <w:pStyle w:val="KeyText"/>
              <w:keepNext/>
              <w:autoSpaceDE w:val="0"/>
              <w:autoSpaceDN w:val="0"/>
              <w:adjustRightInd w:val="0"/>
            </w:pPr>
            <w:r w:rsidRPr="000A176B">
              <w:rPr>
                <w:szCs w:val="24"/>
              </w:rPr>
              <w:t>Remaining area</w:t>
            </w:r>
          </w:p>
        </w:tc>
      </w:tr>
    </w:tbl>
    <w:p w14:paraId="7BCD5213" w14:textId="5702FC5D" w:rsidR="0088510D" w:rsidRPr="000A176B" w:rsidRDefault="0088510D" w:rsidP="000A176B">
      <w:pPr>
        <w:pStyle w:val="Figuretitle"/>
        <w:autoSpaceDE w:val="0"/>
        <w:autoSpaceDN w:val="0"/>
        <w:adjustRightInd w:val="0"/>
        <w:outlineLvl w:val="0"/>
        <w:rPr>
          <w:szCs w:val="24"/>
        </w:rPr>
      </w:pPr>
      <w:r w:rsidRPr="000A176B">
        <w:rPr>
          <w:szCs w:val="24"/>
        </w:rPr>
        <w:t>Figure 6.1 — Example of the Lane Numbering in the most general case</w:t>
      </w:r>
    </w:p>
    <w:p w14:paraId="0ED2A32F"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Where the carriageway consists of two separate parts on the same deck, only one numbering system should be used for the whole carriageway.</w:t>
      </w:r>
    </w:p>
    <w:p w14:paraId="41CAF45A"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Where the carriageway consists of two separate parts on two independent decks, each part shall be considered as a carriageway. Separate numbering system shall then be used for the design of each deck.</w:t>
      </w:r>
    </w:p>
    <w:p w14:paraId="220CF5F7" w14:textId="77777777" w:rsidR="0088510D" w:rsidRPr="000A176B" w:rsidRDefault="0088510D" w:rsidP="000A176B">
      <w:pPr>
        <w:pStyle w:val="a8"/>
        <w:autoSpaceDE w:val="0"/>
        <w:autoSpaceDN w:val="0"/>
        <w:adjustRightInd w:val="0"/>
        <w:rPr>
          <w:szCs w:val="24"/>
        </w:rPr>
      </w:pPr>
      <w:r w:rsidRPr="000A176B">
        <w:rPr>
          <w:szCs w:val="24"/>
        </w:rPr>
        <w:t>(6)</w:t>
      </w:r>
      <w:r w:rsidRPr="000A176B">
        <w:rPr>
          <w:szCs w:val="24"/>
        </w:rPr>
        <w:tab/>
        <w:t>Where the carriageway consists of two separate parts on two independent decks, supported by the same piers and/or abutments, there should be one numbering for the two parts together for the design of the piers and/or the abutments.</w:t>
      </w:r>
    </w:p>
    <w:p w14:paraId="6644D354"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21" w:name="_Toc65673890"/>
      <w:r w:rsidRPr="000A176B">
        <w:rPr>
          <w:rFonts w:eastAsia="Times New Roman"/>
          <w:szCs w:val="24"/>
        </w:rPr>
        <w:t>Application of the load models on the individual lanes</w:t>
      </w:r>
      <w:bookmarkEnd w:id="21"/>
    </w:p>
    <w:p w14:paraId="796C2C1B"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For each individual verification, the load models shall be applied on each notional lane on such a length and so longitudinally located that the most adverse effect is obtained, as far as this is compatible with the conditions of application defined below for each particular model.</w:t>
      </w:r>
    </w:p>
    <w:p w14:paraId="45E50BE8"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On the remaining area, the associated load model shall be applied on such lengths and widths in order to obtain the most adverse effect, as far as this is compatible with particular conditions specified in </w:t>
      </w:r>
      <w:r w:rsidRPr="000A176B">
        <w:rPr>
          <w:rStyle w:val="citesec"/>
          <w:szCs w:val="24"/>
          <w:shd w:val="clear" w:color="auto" w:fill="auto"/>
        </w:rPr>
        <w:t>6.3</w:t>
      </w:r>
      <w:r w:rsidRPr="000A176B">
        <w:rPr>
          <w:szCs w:val="24"/>
        </w:rPr>
        <w:t>.</w:t>
      </w:r>
    </w:p>
    <w:p w14:paraId="7F06A61C" w14:textId="77777777" w:rsidR="0088510D" w:rsidRPr="000A176B" w:rsidRDefault="0088510D" w:rsidP="000A176B">
      <w:pPr>
        <w:pStyle w:val="2"/>
        <w:tabs>
          <w:tab w:val="left" w:pos="400"/>
        </w:tabs>
        <w:autoSpaceDE w:val="0"/>
        <w:autoSpaceDN w:val="0"/>
        <w:adjustRightInd w:val="0"/>
        <w:rPr>
          <w:rFonts w:eastAsia="Times New Roman"/>
          <w:szCs w:val="24"/>
        </w:rPr>
      </w:pPr>
      <w:bookmarkStart w:id="22" w:name="_Toc65673891"/>
      <w:r w:rsidRPr="000A176B">
        <w:rPr>
          <w:rFonts w:eastAsia="Times New Roman"/>
          <w:szCs w:val="24"/>
        </w:rPr>
        <w:t>Vertical loads — Characteristic values</w:t>
      </w:r>
      <w:bookmarkEnd w:id="22"/>
    </w:p>
    <w:p w14:paraId="3D1F706A"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23" w:name="_Toc65673892"/>
      <w:r w:rsidRPr="000A176B">
        <w:rPr>
          <w:rFonts w:eastAsia="Times New Roman"/>
          <w:szCs w:val="24"/>
        </w:rPr>
        <w:t>General</w:t>
      </w:r>
      <w:bookmarkEnd w:id="23"/>
    </w:p>
    <w:p w14:paraId="7A28703D"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The load models for vertical loads should represent the following road traffic effects:</w:t>
      </w:r>
    </w:p>
    <w:p w14:paraId="7C66DD47" w14:textId="77777777" w:rsidR="0088510D" w:rsidRPr="000A176B" w:rsidRDefault="0088510D" w:rsidP="000A176B">
      <w:pPr>
        <w:pStyle w:val="ListNumber1"/>
        <w:autoSpaceDE w:val="0"/>
        <w:autoSpaceDN w:val="0"/>
        <w:adjustRightInd w:val="0"/>
        <w:rPr>
          <w:szCs w:val="24"/>
          <w:lang w:val="en-GB"/>
        </w:rPr>
      </w:pPr>
      <w:r w:rsidRPr="000A176B">
        <w:rPr>
          <w:szCs w:val="24"/>
          <w:lang w:val="en-GB"/>
        </w:rPr>
        <w:t>a)</w:t>
      </w:r>
      <w:r w:rsidRPr="000A176B">
        <w:rPr>
          <w:szCs w:val="24"/>
          <w:lang w:val="en-GB"/>
        </w:rPr>
        <w:tab/>
        <w:t>Load Model 1 (LM1): Concentrated and uniformly distributed loads, which cover most of the effects of the traffic of lorries and cars. This model should be used for global and local verifications.</w:t>
      </w:r>
    </w:p>
    <w:p w14:paraId="1143D638" w14:textId="77777777" w:rsidR="0088510D" w:rsidRPr="000A176B" w:rsidRDefault="0088510D" w:rsidP="000A176B">
      <w:pPr>
        <w:pStyle w:val="ListNumber1"/>
        <w:autoSpaceDE w:val="0"/>
        <w:autoSpaceDN w:val="0"/>
        <w:adjustRightInd w:val="0"/>
        <w:rPr>
          <w:szCs w:val="24"/>
          <w:lang w:val="en-GB"/>
        </w:rPr>
      </w:pPr>
      <w:r w:rsidRPr="000A176B">
        <w:rPr>
          <w:szCs w:val="24"/>
          <w:lang w:val="en-GB"/>
        </w:rPr>
        <w:t>b)</w:t>
      </w:r>
      <w:r w:rsidRPr="000A176B">
        <w:rPr>
          <w:szCs w:val="24"/>
          <w:lang w:val="en-GB"/>
        </w:rPr>
        <w:tab/>
        <w:t>Load Model 2 (LM2): A single axle load applied on specific tyre contact areas which cover the dynamic effects of the normal traffic on short structural members.</w:t>
      </w:r>
    </w:p>
    <w:p w14:paraId="727DEBB2"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As an order of magnitude, LM2 can be predominant in the range of loaded lengths up to 7 m.</w:t>
      </w:r>
    </w:p>
    <w:p w14:paraId="63C80532" w14:textId="77777777" w:rsidR="0088510D" w:rsidRPr="000A176B" w:rsidRDefault="0088510D" w:rsidP="000A176B">
      <w:pPr>
        <w:pStyle w:val="ListNumber1"/>
        <w:autoSpaceDE w:val="0"/>
        <w:autoSpaceDN w:val="0"/>
        <w:adjustRightInd w:val="0"/>
        <w:rPr>
          <w:szCs w:val="24"/>
          <w:lang w:val="en-GB"/>
        </w:rPr>
      </w:pPr>
      <w:r w:rsidRPr="000A176B">
        <w:rPr>
          <w:szCs w:val="24"/>
          <w:lang w:val="en-GB"/>
        </w:rPr>
        <w:t>a)</w:t>
      </w:r>
      <w:r w:rsidRPr="000A176B">
        <w:rPr>
          <w:szCs w:val="24"/>
          <w:lang w:val="en-GB"/>
        </w:rPr>
        <w:tab/>
        <w:t>Load Model 3 (LM3):</w:t>
      </w:r>
      <w:r w:rsidRPr="000A176B">
        <w:rPr>
          <w:szCs w:val="24"/>
          <w:lang w:val="en-GB"/>
        </w:rPr>
        <w:tab/>
        <w:t>A set of assemblies of axle loads representing special vehicles (e.g. for industrial transport) which can travel on routes permitted for abnormal loads. It is intended for global and local verifications.</w:t>
      </w:r>
    </w:p>
    <w:p w14:paraId="0B7C40FC" w14:textId="77777777" w:rsidR="0088510D" w:rsidRPr="000A176B" w:rsidRDefault="0088510D" w:rsidP="000A176B">
      <w:pPr>
        <w:pStyle w:val="ListNumber1"/>
        <w:autoSpaceDE w:val="0"/>
        <w:autoSpaceDN w:val="0"/>
        <w:adjustRightInd w:val="0"/>
        <w:rPr>
          <w:szCs w:val="24"/>
          <w:lang w:val="en-GB"/>
        </w:rPr>
      </w:pPr>
      <w:r w:rsidRPr="000A176B">
        <w:rPr>
          <w:szCs w:val="24"/>
          <w:lang w:val="en-GB"/>
        </w:rPr>
        <w:t>b)</w:t>
      </w:r>
      <w:r w:rsidRPr="000A176B">
        <w:rPr>
          <w:szCs w:val="24"/>
          <w:lang w:val="en-GB"/>
        </w:rPr>
        <w:tab/>
        <w:t>Load Model 4 (LM4):</w:t>
      </w:r>
      <w:r w:rsidRPr="000A176B">
        <w:rPr>
          <w:szCs w:val="24"/>
          <w:lang w:val="en-GB"/>
        </w:rPr>
        <w:tab/>
        <w:t>A crowd loading intended only for global verifications.</w:t>
      </w:r>
    </w:p>
    <w:p w14:paraId="38D5B3A7"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24" w:name="_Toc65673893"/>
      <w:r w:rsidRPr="000A176B">
        <w:rPr>
          <w:rFonts w:eastAsia="Times New Roman"/>
          <w:szCs w:val="24"/>
        </w:rPr>
        <w:t>Load Model 1</w:t>
      </w:r>
      <w:bookmarkEnd w:id="24"/>
    </w:p>
    <w:p w14:paraId="7959D8AB"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Load Model 1 consists of two partial systems:</w:t>
      </w:r>
    </w:p>
    <w:p w14:paraId="06DA1182" w14:textId="77777777" w:rsidR="0088510D" w:rsidRPr="000A176B" w:rsidRDefault="0088510D" w:rsidP="000A176B">
      <w:pPr>
        <w:pStyle w:val="ListNumber1"/>
        <w:autoSpaceDE w:val="0"/>
        <w:autoSpaceDN w:val="0"/>
        <w:adjustRightInd w:val="0"/>
        <w:rPr>
          <w:szCs w:val="24"/>
          <w:lang w:val="en-GB"/>
        </w:rPr>
      </w:pPr>
      <w:r w:rsidRPr="000A176B">
        <w:rPr>
          <w:szCs w:val="24"/>
          <w:lang w:val="en-GB"/>
        </w:rPr>
        <w:t>a)</w:t>
      </w:r>
      <w:r w:rsidRPr="000A176B">
        <w:rPr>
          <w:szCs w:val="24"/>
          <w:lang w:val="en-GB"/>
        </w:rPr>
        <w:tab/>
        <w:t>Double-axle concentrated loads (tandem system: TS), each axle having the following weight:</w:t>
      </w:r>
    </w:p>
    <w:p w14:paraId="76DE6597" w14:textId="77777777" w:rsidR="0088510D" w:rsidRPr="000A176B" w:rsidRDefault="0088510D" w:rsidP="000A176B">
      <w:pPr>
        <w:pStyle w:val="Formula"/>
        <w:autoSpaceDE w:val="0"/>
        <w:autoSpaceDN w:val="0"/>
        <w:adjustRightInd w:val="0"/>
        <w:rPr>
          <w:szCs w:val="24"/>
        </w:rPr>
      </w:pPr>
      <w:r w:rsidRPr="000A176B">
        <w:rPr>
          <w:i/>
          <w:szCs w:val="24"/>
        </w:rPr>
        <w:t>α</w:t>
      </w:r>
      <w:r w:rsidRPr="000A176B">
        <w:rPr>
          <w:position w:val="-6"/>
          <w:szCs w:val="24"/>
        </w:rPr>
        <w:t>Q</w:t>
      </w:r>
      <w:r w:rsidRPr="000A176B">
        <w:rPr>
          <w:szCs w:val="24"/>
        </w:rPr>
        <w:t> × </w:t>
      </w:r>
      <w:r w:rsidRPr="000A176B">
        <w:rPr>
          <w:i/>
          <w:szCs w:val="24"/>
        </w:rPr>
        <w:t>Q</w:t>
      </w:r>
      <w:r w:rsidRPr="000A176B">
        <w:rPr>
          <w:position w:val="-6"/>
          <w:szCs w:val="24"/>
        </w:rPr>
        <w:t>k</w:t>
      </w:r>
      <w:r w:rsidRPr="000A176B">
        <w:rPr>
          <w:szCs w:val="24"/>
        </w:rPr>
        <w:tab/>
        <w:t>(6.1)</w:t>
      </w:r>
    </w:p>
    <w:p w14:paraId="4CEC48FE" w14:textId="77777777" w:rsidR="0088510D" w:rsidRPr="000A176B" w:rsidRDefault="0088510D" w:rsidP="000A176B">
      <w:pPr>
        <w:pStyle w:val="a8"/>
        <w:autoSpaceDE w:val="0"/>
        <w:autoSpaceDN w:val="0"/>
        <w:adjustRightInd w:val="0"/>
        <w:rPr>
          <w:szCs w:val="24"/>
        </w:rPr>
      </w:pPr>
      <w:r w:rsidRPr="000A176B">
        <w:rPr>
          <w:szCs w:val="24"/>
        </w:rPr>
        <w:t>where</w:t>
      </w:r>
    </w:p>
    <w:tbl>
      <w:tblPr>
        <w:tblW w:w="9469" w:type="dxa"/>
        <w:tblInd w:w="397" w:type="dxa"/>
        <w:tblLayout w:type="fixed"/>
        <w:tblCellMar>
          <w:left w:w="56" w:type="dxa"/>
          <w:right w:w="56" w:type="dxa"/>
        </w:tblCellMar>
        <w:tblLook w:val="0600" w:firstRow="0" w:lastRow="0" w:firstColumn="0" w:lastColumn="0" w:noHBand="1" w:noVBand="1"/>
      </w:tblPr>
      <w:tblGrid>
        <w:gridCol w:w="567"/>
        <w:gridCol w:w="8902"/>
      </w:tblGrid>
      <w:tr w:rsidR="0088510D" w:rsidRPr="000A176B" w14:paraId="183A2AB4" w14:textId="77777777" w:rsidTr="00C761FE">
        <w:trPr>
          <w:cantSplit/>
        </w:trPr>
        <w:tc>
          <w:tcPr>
            <w:tcW w:w="567" w:type="dxa"/>
          </w:tcPr>
          <w:p w14:paraId="18E4C0A0" w14:textId="0A8AF28D" w:rsidR="0088510D" w:rsidRPr="000A176B" w:rsidRDefault="0088510D" w:rsidP="000A176B">
            <w:pPr>
              <w:pStyle w:val="Tablebody"/>
              <w:autoSpaceDE w:val="0"/>
              <w:autoSpaceDN w:val="0"/>
              <w:adjustRightInd w:val="0"/>
            </w:pPr>
            <w:r w:rsidRPr="000A176B">
              <w:rPr>
                <w:i/>
                <w:szCs w:val="24"/>
              </w:rPr>
              <w:t>α</w:t>
            </w:r>
            <w:r w:rsidRPr="000A176B">
              <w:rPr>
                <w:position w:val="-6"/>
                <w:szCs w:val="24"/>
              </w:rPr>
              <w:t>Q</w:t>
            </w:r>
          </w:p>
        </w:tc>
        <w:tc>
          <w:tcPr>
            <w:tcW w:w="8902" w:type="dxa"/>
          </w:tcPr>
          <w:p w14:paraId="1ABE7924" w14:textId="62887E8D" w:rsidR="0088510D" w:rsidRPr="000A176B" w:rsidRDefault="0088510D" w:rsidP="000A176B">
            <w:pPr>
              <w:pStyle w:val="Tablebody"/>
              <w:autoSpaceDE w:val="0"/>
              <w:autoSpaceDN w:val="0"/>
              <w:adjustRightInd w:val="0"/>
            </w:pPr>
            <w:r w:rsidRPr="000A176B">
              <w:rPr>
                <w:szCs w:val="24"/>
              </w:rPr>
              <w:t>is adjustment factor;</w:t>
            </w:r>
          </w:p>
        </w:tc>
      </w:tr>
      <w:tr w:rsidR="0088510D" w:rsidRPr="000A176B" w14:paraId="00E64E41" w14:textId="77777777" w:rsidTr="00C761FE">
        <w:trPr>
          <w:cantSplit/>
        </w:trPr>
        <w:tc>
          <w:tcPr>
            <w:tcW w:w="567" w:type="dxa"/>
          </w:tcPr>
          <w:p w14:paraId="0A84FFF4" w14:textId="69868366" w:rsidR="0088510D" w:rsidRPr="000A176B" w:rsidRDefault="0088510D" w:rsidP="000A176B">
            <w:pPr>
              <w:pStyle w:val="Tablebody"/>
              <w:autoSpaceDE w:val="0"/>
              <w:autoSpaceDN w:val="0"/>
              <w:adjustRightInd w:val="0"/>
            </w:pPr>
            <w:r w:rsidRPr="000A176B">
              <w:rPr>
                <w:i/>
                <w:szCs w:val="24"/>
              </w:rPr>
              <w:t>Q</w:t>
            </w:r>
            <w:r w:rsidRPr="000A176B">
              <w:rPr>
                <w:position w:val="-6"/>
                <w:szCs w:val="24"/>
              </w:rPr>
              <w:t>k</w:t>
            </w:r>
          </w:p>
        </w:tc>
        <w:tc>
          <w:tcPr>
            <w:tcW w:w="8902" w:type="dxa"/>
          </w:tcPr>
          <w:p w14:paraId="2B5BEED6" w14:textId="1A9A2593" w:rsidR="0088510D" w:rsidRPr="000A176B" w:rsidRDefault="0088510D" w:rsidP="000A176B">
            <w:pPr>
              <w:pStyle w:val="Tablebody"/>
              <w:autoSpaceDE w:val="0"/>
              <w:autoSpaceDN w:val="0"/>
              <w:adjustRightInd w:val="0"/>
            </w:pPr>
            <w:r w:rsidRPr="000A176B">
              <w:rPr>
                <w:szCs w:val="24"/>
              </w:rPr>
              <w:t>is the characteristic value of the axle load.</w:t>
            </w:r>
          </w:p>
        </w:tc>
      </w:tr>
    </w:tbl>
    <w:p w14:paraId="0F615EE1" w14:textId="0D3EFEFA" w:rsidR="0088510D" w:rsidRPr="000A176B" w:rsidRDefault="0088510D" w:rsidP="000A176B">
      <w:pPr>
        <w:pStyle w:val="ListNumber1"/>
        <w:autoSpaceDE w:val="0"/>
        <w:autoSpaceDN w:val="0"/>
        <w:adjustRightInd w:val="0"/>
        <w:spacing w:before="120"/>
        <w:rPr>
          <w:szCs w:val="24"/>
          <w:lang w:val="en-GB"/>
        </w:rPr>
      </w:pPr>
      <w:r w:rsidRPr="000A176B">
        <w:rPr>
          <w:szCs w:val="24"/>
          <w:lang w:val="en-GB"/>
        </w:rPr>
        <w:t>b)</w:t>
      </w:r>
      <w:r w:rsidRPr="000A176B">
        <w:rPr>
          <w:szCs w:val="24"/>
          <w:lang w:val="en-GB"/>
        </w:rPr>
        <w:tab/>
        <w:t>Uniformly distributed loads (UDL system), having the following weight per square metre of notional lane:</w:t>
      </w:r>
    </w:p>
    <w:p w14:paraId="2581A572" w14:textId="77777777" w:rsidR="0088510D" w:rsidRPr="000A176B" w:rsidRDefault="0088510D" w:rsidP="000A176B">
      <w:pPr>
        <w:pStyle w:val="Formula"/>
        <w:autoSpaceDE w:val="0"/>
        <w:autoSpaceDN w:val="0"/>
        <w:adjustRightInd w:val="0"/>
        <w:rPr>
          <w:szCs w:val="24"/>
        </w:rPr>
      </w:pPr>
      <w:r w:rsidRPr="000A176B">
        <w:rPr>
          <w:i/>
          <w:szCs w:val="24"/>
        </w:rPr>
        <w:t>α</w:t>
      </w:r>
      <w:r w:rsidRPr="000A176B">
        <w:rPr>
          <w:position w:val="-6"/>
          <w:szCs w:val="24"/>
        </w:rPr>
        <w:t>q</w:t>
      </w:r>
      <w:r w:rsidRPr="000A176B">
        <w:rPr>
          <w:szCs w:val="24"/>
        </w:rPr>
        <w:t> × </w:t>
      </w:r>
      <w:r w:rsidRPr="000A176B">
        <w:rPr>
          <w:i/>
          <w:szCs w:val="24"/>
        </w:rPr>
        <w:t>q</w:t>
      </w:r>
      <w:r w:rsidRPr="000A176B">
        <w:rPr>
          <w:position w:val="-6"/>
          <w:szCs w:val="24"/>
        </w:rPr>
        <w:t>k</w:t>
      </w:r>
      <w:r w:rsidRPr="000A176B">
        <w:rPr>
          <w:szCs w:val="24"/>
        </w:rPr>
        <w:tab/>
        <w:t>(6.2)</w:t>
      </w:r>
    </w:p>
    <w:p w14:paraId="79B4D9BB" w14:textId="77777777" w:rsidR="0088510D" w:rsidRPr="000A176B" w:rsidRDefault="0088510D" w:rsidP="000A176B">
      <w:pPr>
        <w:pStyle w:val="a8"/>
        <w:autoSpaceDE w:val="0"/>
        <w:autoSpaceDN w:val="0"/>
        <w:adjustRightInd w:val="0"/>
        <w:rPr>
          <w:szCs w:val="24"/>
        </w:rPr>
      </w:pPr>
      <w:r w:rsidRPr="000A176B">
        <w:rPr>
          <w:szCs w:val="24"/>
        </w:rPr>
        <w:t>where</w:t>
      </w:r>
    </w:p>
    <w:tbl>
      <w:tblPr>
        <w:tblW w:w="9469" w:type="dxa"/>
        <w:tblInd w:w="534" w:type="dxa"/>
        <w:tblLayout w:type="fixed"/>
        <w:tblCellMar>
          <w:left w:w="56" w:type="dxa"/>
          <w:right w:w="56" w:type="dxa"/>
        </w:tblCellMar>
        <w:tblLook w:val="04A0" w:firstRow="1" w:lastRow="0" w:firstColumn="1" w:lastColumn="0" w:noHBand="0" w:noVBand="1"/>
      </w:tblPr>
      <w:tblGrid>
        <w:gridCol w:w="567"/>
        <w:gridCol w:w="8902"/>
      </w:tblGrid>
      <w:tr w:rsidR="0088510D" w:rsidRPr="000A176B" w14:paraId="3176C38E" w14:textId="77777777" w:rsidTr="004757E3">
        <w:tc>
          <w:tcPr>
            <w:tcW w:w="567" w:type="dxa"/>
          </w:tcPr>
          <w:p w14:paraId="09F9A080" w14:textId="2FF342D0" w:rsidR="0088510D" w:rsidRPr="000A176B" w:rsidRDefault="0088510D" w:rsidP="000A176B">
            <w:pPr>
              <w:pStyle w:val="Tablebody"/>
              <w:autoSpaceDE w:val="0"/>
              <w:autoSpaceDN w:val="0"/>
              <w:adjustRightInd w:val="0"/>
            </w:pPr>
            <w:r w:rsidRPr="000A176B">
              <w:rPr>
                <w:i/>
                <w:szCs w:val="24"/>
              </w:rPr>
              <w:t>α</w:t>
            </w:r>
            <w:r w:rsidRPr="000A176B">
              <w:rPr>
                <w:position w:val="-6"/>
                <w:szCs w:val="24"/>
              </w:rPr>
              <w:t>q</w:t>
            </w:r>
          </w:p>
        </w:tc>
        <w:tc>
          <w:tcPr>
            <w:tcW w:w="8902" w:type="dxa"/>
          </w:tcPr>
          <w:p w14:paraId="488F0319" w14:textId="6A506A24" w:rsidR="0088510D" w:rsidRPr="000A176B" w:rsidRDefault="0088510D" w:rsidP="000A176B">
            <w:pPr>
              <w:pStyle w:val="Tablebody"/>
              <w:autoSpaceDE w:val="0"/>
              <w:autoSpaceDN w:val="0"/>
              <w:adjustRightInd w:val="0"/>
            </w:pPr>
            <w:r w:rsidRPr="000A176B">
              <w:rPr>
                <w:szCs w:val="24"/>
              </w:rPr>
              <w:t>are adjustment factors;</w:t>
            </w:r>
          </w:p>
        </w:tc>
      </w:tr>
      <w:tr w:rsidR="0088510D" w:rsidRPr="000A176B" w14:paraId="768D2055" w14:textId="77777777" w:rsidTr="004757E3">
        <w:tc>
          <w:tcPr>
            <w:tcW w:w="567" w:type="dxa"/>
          </w:tcPr>
          <w:p w14:paraId="3438E086" w14:textId="7E44A93D" w:rsidR="0088510D" w:rsidRPr="000A176B" w:rsidRDefault="0088510D" w:rsidP="000A176B">
            <w:pPr>
              <w:pStyle w:val="Tablebody"/>
              <w:autoSpaceDE w:val="0"/>
              <w:autoSpaceDN w:val="0"/>
              <w:adjustRightInd w:val="0"/>
            </w:pPr>
            <w:r w:rsidRPr="000A176B">
              <w:rPr>
                <w:i/>
                <w:szCs w:val="24"/>
              </w:rPr>
              <w:t>q</w:t>
            </w:r>
            <w:r w:rsidRPr="000A176B">
              <w:rPr>
                <w:position w:val="-6"/>
                <w:szCs w:val="24"/>
              </w:rPr>
              <w:t>k</w:t>
            </w:r>
          </w:p>
        </w:tc>
        <w:tc>
          <w:tcPr>
            <w:tcW w:w="8902" w:type="dxa"/>
          </w:tcPr>
          <w:p w14:paraId="050A4887" w14:textId="03E473EF" w:rsidR="0088510D" w:rsidRPr="000A176B" w:rsidRDefault="0088510D" w:rsidP="000A176B">
            <w:pPr>
              <w:pStyle w:val="Tablebody"/>
              <w:autoSpaceDE w:val="0"/>
              <w:autoSpaceDN w:val="0"/>
              <w:adjustRightInd w:val="0"/>
            </w:pPr>
            <w:r w:rsidRPr="000A176B">
              <w:rPr>
                <w:szCs w:val="24"/>
              </w:rPr>
              <w:t>is the characteristic value of the uniformly distributed load.</w:t>
            </w:r>
          </w:p>
        </w:tc>
      </w:tr>
    </w:tbl>
    <w:p w14:paraId="133E76D7" w14:textId="700AE492" w:rsidR="0088510D" w:rsidRPr="000A176B" w:rsidRDefault="0088510D" w:rsidP="000A176B">
      <w:pPr>
        <w:pStyle w:val="ListNumber1"/>
        <w:autoSpaceDE w:val="0"/>
        <w:autoSpaceDN w:val="0"/>
        <w:adjustRightInd w:val="0"/>
        <w:spacing w:before="120"/>
        <w:rPr>
          <w:szCs w:val="24"/>
          <w:lang w:val="en-GB"/>
        </w:rPr>
      </w:pPr>
      <w:r w:rsidRPr="000A176B">
        <w:rPr>
          <w:szCs w:val="24"/>
          <w:lang w:val="en-GB"/>
        </w:rPr>
        <w:t xml:space="preserve"> (2)</w:t>
      </w:r>
      <w:r w:rsidRPr="000A176B">
        <w:rPr>
          <w:szCs w:val="24"/>
          <w:lang w:val="en-GB"/>
        </w:rPr>
        <w:tab/>
        <w:t>Load Model 1 should be applied on each notional lane and on the remaining areas.</w:t>
      </w:r>
    </w:p>
    <w:p w14:paraId="5E61D126"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On notional lane Number </w:t>
      </w:r>
      <w:r w:rsidRPr="000A176B">
        <w:rPr>
          <w:i/>
          <w:szCs w:val="24"/>
        </w:rPr>
        <w:t>i</w:t>
      </w:r>
      <w:r w:rsidRPr="000A176B">
        <w:rPr>
          <w:szCs w:val="24"/>
        </w:rPr>
        <w:t xml:space="preserve">, the load magnitudes are referred to as </w:t>
      </w:r>
      <w:r w:rsidRPr="000A176B">
        <w:rPr>
          <w:i/>
          <w:szCs w:val="24"/>
        </w:rPr>
        <w:t>α</w:t>
      </w:r>
      <w:r w:rsidRPr="000A176B">
        <w:rPr>
          <w:position w:val="-6"/>
          <w:szCs w:val="24"/>
        </w:rPr>
        <w:t>Qi</w:t>
      </w:r>
      <w:r w:rsidRPr="000A176B">
        <w:rPr>
          <w:szCs w:val="24"/>
        </w:rPr>
        <w:t> × </w:t>
      </w:r>
      <w:r w:rsidRPr="000A176B">
        <w:rPr>
          <w:i/>
          <w:szCs w:val="24"/>
        </w:rPr>
        <w:t>Q</w:t>
      </w:r>
      <w:r w:rsidRPr="000A176B">
        <w:rPr>
          <w:position w:val="-6"/>
          <w:szCs w:val="24"/>
        </w:rPr>
        <w:t>ik</w:t>
      </w:r>
      <w:r w:rsidRPr="000A176B">
        <w:rPr>
          <w:szCs w:val="24"/>
        </w:rPr>
        <w:t xml:space="preserve"> and </w:t>
      </w:r>
      <w:r w:rsidRPr="000A176B">
        <w:rPr>
          <w:i/>
          <w:szCs w:val="24"/>
        </w:rPr>
        <w:t>α</w:t>
      </w:r>
      <w:r w:rsidRPr="000A176B">
        <w:rPr>
          <w:position w:val="-6"/>
          <w:szCs w:val="24"/>
        </w:rPr>
        <w:t>qi</w:t>
      </w:r>
      <w:r w:rsidRPr="000A176B">
        <w:rPr>
          <w:szCs w:val="24"/>
        </w:rPr>
        <w:t> × </w:t>
      </w:r>
      <w:r w:rsidRPr="000A176B">
        <w:rPr>
          <w:i/>
          <w:szCs w:val="24"/>
        </w:rPr>
        <w:t>q</w:t>
      </w:r>
      <w:r w:rsidRPr="000A176B">
        <w:rPr>
          <w:position w:val="-6"/>
          <w:szCs w:val="24"/>
        </w:rPr>
        <w:t>ik</w:t>
      </w:r>
      <w:r w:rsidRPr="000A176B">
        <w:rPr>
          <w:szCs w:val="24"/>
        </w:rPr>
        <w:t xml:space="preserve"> (see </w:t>
      </w:r>
      <w:r w:rsidRPr="000A176B">
        <w:rPr>
          <w:rStyle w:val="citetbl"/>
          <w:szCs w:val="24"/>
          <w:shd w:val="clear" w:color="auto" w:fill="auto"/>
        </w:rPr>
        <w:t>Table 6.2</w:t>
      </w:r>
      <w:r w:rsidRPr="000A176B">
        <w:rPr>
          <w:szCs w:val="24"/>
        </w:rPr>
        <w:t xml:space="preserve">). On the remaining areas, the load magnitude is referred to as </w:t>
      </w:r>
      <w:r w:rsidRPr="000A176B">
        <w:rPr>
          <w:i/>
          <w:szCs w:val="24"/>
        </w:rPr>
        <w:t>α</w:t>
      </w:r>
      <w:r w:rsidRPr="000A176B">
        <w:rPr>
          <w:position w:val="-6"/>
          <w:szCs w:val="24"/>
        </w:rPr>
        <w:t>qr</w:t>
      </w:r>
      <w:r w:rsidRPr="000A176B">
        <w:rPr>
          <w:szCs w:val="24"/>
        </w:rPr>
        <w:t> × </w:t>
      </w:r>
      <w:r w:rsidRPr="000A176B">
        <w:rPr>
          <w:i/>
          <w:szCs w:val="24"/>
        </w:rPr>
        <w:t>q</w:t>
      </w:r>
      <w:r w:rsidRPr="000A176B">
        <w:rPr>
          <w:position w:val="-6"/>
          <w:szCs w:val="24"/>
        </w:rPr>
        <w:t>rk</w:t>
      </w:r>
      <w:r w:rsidRPr="000A176B">
        <w:rPr>
          <w:szCs w:val="24"/>
        </w:rPr>
        <w:t>.</w:t>
      </w:r>
    </w:p>
    <w:p w14:paraId="69A17DBD" w14:textId="77777777" w:rsidR="0088510D" w:rsidRPr="000A176B" w:rsidRDefault="0088510D" w:rsidP="000A176B">
      <w:pPr>
        <w:pStyle w:val="ListNumber1"/>
        <w:autoSpaceDE w:val="0"/>
        <w:autoSpaceDN w:val="0"/>
        <w:adjustRightInd w:val="0"/>
        <w:rPr>
          <w:szCs w:val="24"/>
          <w:lang w:val="en-GB"/>
        </w:rPr>
      </w:pPr>
      <w:r w:rsidRPr="000A176B">
        <w:rPr>
          <w:szCs w:val="24"/>
          <w:lang w:val="en-GB"/>
        </w:rPr>
        <w:t>(3)</w:t>
      </w:r>
      <w:r w:rsidRPr="000A176B">
        <w:rPr>
          <w:szCs w:val="24"/>
          <w:lang w:val="en-GB"/>
        </w:rPr>
        <w:tab/>
        <w:t xml:space="preserve">The characteristic values of </w:t>
      </w:r>
      <w:r w:rsidRPr="000A176B">
        <w:rPr>
          <w:i/>
          <w:szCs w:val="24"/>
          <w:lang w:val="en-GB"/>
        </w:rPr>
        <w:t>Q</w:t>
      </w:r>
      <w:r w:rsidRPr="000A176B">
        <w:rPr>
          <w:position w:val="-6"/>
          <w:szCs w:val="24"/>
          <w:lang w:val="en-GB"/>
        </w:rPr>
        <w:t>ik</w:t>
      </w:r>
      <w:r w:rsidRPr="000A176B">
        <w:rPr>
          <w:szCs w:val="24"/>
          <w:lang w:val="en-GB"/>
        </w:rPr>
        <w:t xml:space="preserve"> and </w:t>
      </w:r>
      <w:r w:rsidRPr="000A176B">
        <w:rPr>
          <w:i/>
          <w:szCs w:val="24"/>
          <w:lang w:val="en-GB"/>
        </w:rPr>
        <w:t>q</w:t>
      </w:r>
      <w:r w:rsidRPr="000A176B">
        <w:rPr>
          <w:position w:val="-6"/>
          <w:szCs w:val="24"/>
          <w:lang w:val="en-GB"/>
        </w:rPr>
        <w:t>ik</w:t>
      </w:r>
      <w:r w:rsidRPr="000A176B">
        <w:rPr>
          <w:szCs w:val="24"/>
          <w:lang w:val="en-GB"/>
        </w:rPr>
        <w:t xml:space="preserve"> should be taken from </w:t>
      </w:r>
      <w:r w:rsidRPr="000A176B">
        <w:rPr>
          <w:rStyle w:val="citetbl"/>
          <w:szCs w:val="24"/>
          <w:shd w:val="clear" w:color="auto" w:fill="auto"/>
          <w:lang w:val="en-GB"/>
        </w:rPr>
        <w:t>Table 6.2</w:t>
      </w:r>
      <w:r w:rsidRPr="000A176B">
        <w:rPr>
          <w:szCs w:val="24"/>
          <w:lang w:val="en-GB"/>
        </w:rPr>
        <w:t xml:space="preserve"> (dynamic amplification included) based on their location on the bridge.</w:t>
      </w:r>
    </w:p>
    <w:p w14:paraId="73619AD1" w14:textId="77777777" w:rsidR="0088510D" w:rsidRPr="000A176B" w:rsidRDefault="0088510D" w:rsidP="000A176B">
      <w:pPr>
        <w:pStyle w:val="Tabletitle"/>
        <w:autoSpaceDE w:val="0"/>
        <w:autoSpaceDN w:val="0"/>
        <w:adjustRightInd w:val="0"/>
        <w:outlineLvl w:val="0"/>
        <w:rPr>
          <w:szCs w:val="24"/>
        </w:rPr>
      </w:pPr>
      <w:r w:rsidRPr="000A176B">
        <w:rPr>
          <w:szCs w:val="24"/>
        </w:rPr>
        <w:t>Table 6.2 — Load Model 1: characteristic values</w:t>
      </w:r>
    </w:p>
    <w:tbl>
      <w:tblPr>
        <w:tblStyle w:val="57"/>
        <w:tblW w:w="9752" w:type="dxa"/>
        <w:jc w:val="center"/>
        <w:tblLayout w:type="fixed"/>
        <w:tblLook w:val="0620" w:firstRow="1" w:lastRow="0" w:firstColumn="0" w:lastColumn="0" w:noHBand="1" w:noVBand="1"/>
      </w:tblPr>
      <w:tblGrid>
        <w:gridCol w:w="3250"/>
        <w:gridCol w:w="3251"/>
        <w:gridCol w:w="3251"/>
      </w:tblGrid>
      <w:tr w:rsidR="0088510D" w:rsidRPr="000A176B" w14:paraId="1098B384" w14:textId="77777777" w:rsidTr="00AB3948">
        <w:trPr>
          <w:cnfStyle w:val="100000000000" w:firstRow="1" w:lastRow="0" w:firstColumn="0" w:lastColumn="0" w:oddVBand="0" w:evenVBand="0" w:oddHBand="0" w:evenHBand="0" w:firstRowFirstColumn="0" w:firstRowLastColumn="0" w:lastRowFirstColumn="0" w:lastRowLastColumn="0"/>
          <w:cantSplit/>
          <w:tblHeader/>
          <w:jc w:val="center"/>
        </w:trPr>
        <w:tc>
          <w:tcPr>
            <w:tcW w:w="3250" w:type="dxa"/>
            <w:vMerge w:val="restart"/>
            <w:tcBorders>
              <w:top w:val="single" w:sz="12" w:space="0" w:color="000000"/>
            </w:tcBorders>
            <w:vAlign w:val="center"/>
          </w:tcPr>
          <w:p w14:paraId="18D9CCB0" w14:textId="03461D4C" w:rsidR="0088510D" w:rsidRPr="000A176B" w:rsidRDefault="0088510D" w:rsidP="000A176B">
            <w:pPr>
              <w:pStyle w:val="Tableheader"/>
              <w:autoSpaceDE w:val="0"/>
              <w:autoSpaceDN w:val="0"/>
              <w:adjustRightInd w:val="0"/>
              <w:rPr>
                <w:lang w:val="en-GB"/>
              </w:rPr>
            </w:pPr>
            <w:r w:rsidRPr="000A176B">
              <w:rPr>
                <w:szCs w:val="24"/>
              </w:rPr>
              <w:t>Location</w:t>
            </w:r>
          </w:p>
        </w:tc>
        <w:tc>
          <w:tcPr>
            <w:tcW w:w="3251" w:type="dxa"/>
            <w:tcBorders>
              <w:top w:val="single" w:sz="12" w:space="0" w:color="000000"/>
              <w:bottom w:val="nil"/>
            </w:tcBorders>
            <w:vAlign w:val="center"/>
          </w:tcPr>
          <w:p w14:paraId="768E455E" w14:textId="5791CBEC" w:rsidR="0088510D" w:rsidRPr="000A176B" w:rsidRDefault="0088510D" w:rsidP="000A176B">
            <w:pPr>
              <w:pStyle w:val="Tableheader"/>
              <w:autoSpaceDE w:val="0"/>
              <w:autoSpaceDN w:val="0"/>
              <w:adjustRightInd w:val="0"/>
              <w:rPr>
                <w:lang w:val="en-GB"/>
              </w:rPr>
            </w:pPr>
            <w:r w:rsidRPr="000A176B">
              <w:rPr>
                <w:szCs w:val="24"/>
              </w:rPr>
              <w:t xml:space="preserve">Tandem system </w:t>
            </w:r>
            <w:r w:rsidRPr="000A176B">
              <w:rPr>
                <w:b/>
                <w:i/>
                <w:szCs w:val="24"/>
              </w:rPr>
              <w:t>TS</w:t>
            </w:r>
          </w:p>
        </w:tc>
        <w:tc>
          <w:tcPr>
            <w:tcW w:w="3251" w:type="dxa"/>
            <w:tcBorders>
              <w:top w:val="single" w:sz="12" w:space="0" w:color="000000"/>
              <w:bottom w:val="nil"/>
            </w:tcBorders>
            <w:vAlign w:val="center"/>
          </w:tcPr>
          <w:p w14:paraId="4B08184A" w14:textId="1579F187" w:rsidR="0088510D" w:rsidRPr="000A176B" w:rsidRDefault="0088510D" w:rsidP="000A176B">
            <w:pPr>
              <w:pStyle w:val="Tableheader"/>
              <w:autoSpaceDE w:val="0"/>
              <w:autoSpaceDN w:val="0"/>
              <w:adjustRightInd w:val="0"/>
              <w:rPr>
                <w:lang w:val="en-GB"/>
              </w:rPr>
            </w:pPr>
            <w:r w:rsidRPr="000A176B">
              <w:rPr>
                <w:b/>
                <w:i/>
                <w:szCs w:val="24"/>
              </w:rPr>
              <w:t>UDL</w:t>
            </w:r>
            <w:r w:rsidRPr="000A176B">
              <w:rPr>
                <w:szCs w:val="24"/>
              </w:rPr>
              <w:t xml:space="preserve"> system</w:t>
            </w:r>
          </w:p>
        </w:tc>
      </w:tr>
      <w:tr w:rsidR="0088510D" w:rsidRPr="000A176B" w14:paraId="1EF1A1DF" w14:textId="77777777" w:rsidTr="00AB3948">
        <w:trPr>
          <w:cnfStyle w:val="100000000000" w:firstRow="1" w:lastRow="0" w:firstColumn="0" w:lastColumn="0" w:oddVBand="0" w:evenVBand="0" w:oddHBand="0" w:evenHBand="0" w:firstRowFirstColumn="0" w:firstRowLastColumn="0" w:lastRowFirstColumn="0" w:lastRowLastColumn="0"/>
          <w:cantSplit/>
          <w:tblHeader/>
          <w:jc w:val="center"/>
        </w:trPr>
        <w:tc>
          <w:tcPr>
            <w:tcW w:w="3250" w:type="dxa"/>
            <w:vMerge/>
            <w:vAlign w:val="center"/>
          </w:tcPr>
          <w:p w14:paraId="4D2B8041" w14:textId="77777777" w:rsidR="0088510D" w:rsidRPr="000A176B" w:rsidRDefault="0088510D" w:rsidP="000A176B">
            <w:pPr>
              <w:pStyle w:val="Tableheader"/>
              <w:rPr>
                <w:lang w:val="en-GB"/>
              </w:rPr>
            </w:pPr>
          </w:p>
        </w:tc>
        <w:tc>
          <w:tcPr>
            <w:tcW w:w="3251" w:type="dxa"/>
            <w:tcBorders>
              <w:top w:val="nil"/>
              <w:bottom w:val="nil"/>
            </w:tcBorders>
            <w:vAlign w:val="center"/>
          </w:tcPr>
          <w:p w14:paraId="18E42B63" w14:textId="3E0FEDE8" w:rsidR="0088510D" w:rsidRPr="000A176B" w:rsidRDefault="0088510D" w:rsidP="000A176B">
            <w:pPr>
              <w:pStyle w:val="Tableheader"/>
              <w:autoSpaceDE w:val="0"/>
              <w:autoSpaceDN w:val="0"/>
              <w:adjustRightInd w:val="0"/>
              <w:rPr>
                <w:lang w:val="en-GB"/>
              </w:rPr>
            </w:pPr>
            <w:r w:rsidRPr="000A176B">
              <w:rPr>
                <w:szCs w:val="24"/>
              </w:rPr>
              <w:t xml:space="preserve">Axle loads </w:t>
            </w:r>
            <w:r w:rsidRPr="000A176B">
              <w:rPr>
                <w:b/>
                <w:i/>
                <w:szCs w:val="24"/>
              </w:rPr>
              <w:t>Q</w:t>
            </w:r>
            <w:r w:rsidRPr="000A176B">
              <w:rPr>
                <w:b/>
                <w:position w:val="-6"/>
                <w:szCs w:val="24"/>
              </w:rPr>
              <w:t>ik</w:t>
            </w:r>
          </w:p>
        </w:tc>
        <w:tc>
          <w:tcPr>
            <w:tcW w:w="3251" w:type="dxa"/>
            <w:tcBorders>
              <w:top w:val="nil"/>
              <w:bottom w:val="nil"/>
            </w:tcBorders>
            <w:vAlign w:val="center"/>
          </w:tcPr>
          <w:p w14:paraId="04612C6A" w14:textId="0B4B9765" w:rsidR="0088510D" w:rsidRPr="000A176B" w:rsidRDefault="0088510D" w:rsidP="000A176B">
            <w:pPr>
              <w:pStyle w:val="Tableheader"/>
              <w:autoSpaceDE w:val="0"/>
              <w:autoSpaceDN w:val="0"/>
              <w:adjustRightInd w:val="0"/>
              <w:rPr>
                <w:i/>
                <w:lang w:val="en-GB"/>
              </w:rPr>
            </w:pPr>
            <w:r w:rsidRPr="000A176B">
              <w:rPr>
                <w:b/>
                <w:i/>
                <w:szCs w:val="24"/>
              </w:rPr>
              <w:t>q</w:t>
            </w:r>
            <w:r w:rsidRPr="000A176B">
              <w:rPr>
                <w:b/>
                <w:position w:val="-6"/>
                <w:szCs w:val="24"/>
              </w:rPr>
              <w:t>ik</w:t>
            </w:r>
            <w:r w:rsidRPr="000A176B">
              <w:rPr>
                <w:szCs w:val="24"/>
              </w:rPr>
              <w:t xml:space="preserve"> (or </w:t>
            </w:r>
            <w:r w:rsidRPr="000A176B">
              <w:rPr>
                <w:b/>
                <w:i/>
                <w:szCs w:val="24"/>
              </w:rPr>
              <w:t>q</w:t>
            </w:r>
            <w:r w:rsidRPr="000A176B">
              <w:rPr>
                <w:b/>
                <w:position w:val="-6"/>
                <w:szCs w:val="24"/>
              </w:rPr>
              <w:t>rk</w:t>
            </w:r>
            <w:r w:rsidRPr="000A176B">
              <w:rPr>
                <w:szCs w:val="24"/>
              </w:rPr>
              <w:t>)</w:t>
            </w:r>
          </w:p>
        </w:tc>
      </w:tr>
      <w:tr w:rsidR="0088510D" w:rsidRPr="000A176B" w14:paraId="6FFB3BA8" w14:textId="77777777" w:rsidTr="00AB3948">
        <w:trPr>
          <w:cnfStyle w:val="100000000000" w:firstRow="1" w:lastRow="0" w:firstColumn="0" w:lastColumn="0" w:oddVBand="0" w:evenVBand="0" w:oddHBand="0" w:evenHBand="0" w:firstRowFirstColumn="0" w:firstRowLastColumn="0" w:lastRowFirstColumn="0" w:lastRowLastColumn="0"/>
          <w:cantSplit/>
          <w:tblHeader/>
          <w:jc w:val="center"/>
        </w:trPr>
        <w:tc>
          <w:tcPr>
            <w:tcW w:w="3250" w:type="dxa"/>
            <w:vMerge/>
            <w:vAlign w:val="center"/>
          </w:tcPr>
          <w:p w14:paraId="36DBA6CD" w14:textId="77777777" w:rsidR="0088510D" w:rsidRPr="000A176B" w:rsidRDefault="0088510D" w:rsidP="000A176B">
            <w:pPr>
              <w:pStyle w:val="Tableheader"/>
              <w:rPr>
                <w:lang w:val="en-GB"/>
              </w:rPr>
            </w:pPr>
          </w:p>
        </w:tc>
        <w:tc>
          <w:tcPr>
            <w:tcW w:w="3251" w:type="dxa"/>
            <w:tcBorders>
              <w:top w:val="nil"/>
            </w:tcBorders>
            <w:vAlign w:val="center"/>
          </w:tcPr>
          <w:p w14:paraId="239AE88E" w14:textId="4B5913F2" w:rsidR="0088510D" w:rsidRPr="000A176B" w:rsidRDefault="0088510D" w:rsidP="000A176B">
            <w:pPr>
              <w:pStyle w:val="Tableheader"/>
              <w:autoSpaceDE w:val="0"/>
              <w:autoSpaceDN w:val="0"/>
              <w:adjustRightInd w:val="0"/>
              <w:rPr>
                <w:bCs/>
                <w:lang w:val="en-GB"/>
              </w:rPr>
            </w:pPr>
            <w:r w:rsidRPr="000A176B">
              <w:rPr>
                <w:szCs w:val="24"/>
              </w:rPr>
              <w:t>(kN)</w:t>
            </w:r>
          </w:p>
        </w:tc>
        <w:tc>
          <w:tcPr>
            <w:tcW w:w="3251" w:type="dxa"/>
            <w:tcBorders>
              <w:top w:val="nil"/>
            </w:tcBorders>
            <w:vAlign w:val="center"/>
          </w:tcPr>
          <w:p w14:paraId="08D86083" w14:textId="6F446115" w:rsidR="0088510D" w:rsidRPr="000A176B" w:rsidRDefault="0088510D" w:rsidP="000A176B">
            <w:pPr>
              <w:pStyle w:val="Tableheader"/>
              <w:autoSpaceDE w:val="0"/>
              <w:autoSpaceDN w:val="0"/>
              <w:adjustRightInd w:val="0"/>
              <w:rPr>
                <w:bCs/>
                <w:lang w:val="en-GB"/>
              </w:rPr>
            </w:pPr>
            <w:r w:rsidRPr="000A176B">
              <w:rPr>
                <w:szCs w:val="24"/>
              </w:rPr>
              <w:t>(kN/m</w:t>
            </w:r>
            <w:r w:rsidRPr="000A176B">
              <w:rPr>
                <w:position w:val="6"/>
                <w:szCs w:val="24"/>
              </w:rPr>
              <w:t>2</w:t>
            </w:r>
            <w:r w:rsidRPr="000A176B">
              <w:rPr>
                <w:szCs w:val="24"/>
              </w:rPr>
              <w:t>)</w:t>
            </w:r>
          </w:p>
        </w:tc>
      </w:tr>
      <w:tr w:rsidR="0088510D" w:rsidRPr="000A176B" w14:paraId="053B54D5" w14:textId="77777777" w:rsidTr="00AB3948">
        <w:trPr>
          <w:cantSplit/>
          <w:jc w:val="center"/>
        </w:trPr>
        <w:tc>
          <w:tcPr>
            <w:tcW w:w="3250" w:type="dxa"/>
          </w:tcPr>
          <w:p w14:paraId="142C9378" w14:textId="245D2DD4" w:rsidR="0088510D" w:rsidRPr="000A176B" w:rsidRDefault="0088510D" w:rsidP="000A176B">
            <w:pPr>
              <w:pStyle w:val="Tablebody"/>
              <w:autoSpaceDE w:val="0"/>
              <w:autoSpaceDN w:val="0"/>
              <w:adjustRightInd w:val="0"/>
              <w:rPr>
                <w:lang w:val="en-GB"/>
              </w:rPr>
            </w:pPr>
            <w:r w:rsidRPr="000A176B">
              <w:rPr>
                <w:szCs w:val="24"/>
              </w:rPr>
              <w:t>Lane Number 1</w:t>
            </w:r>
          </w:p>
        </w:tc>
        <w:tc>
          <w:tcPr>
            <w:tcW w:w="3251" w:type="dxa"/>
          </w:tcPr>
          <w:p w14:paraId="0D222AC1" w14:textId="31871B6A" w:rsidR="0088510D" w:rsidRPr="000A176B" w:rsidRDefault="0088510D" w:rsidP="000A176B">
            <w:pPr>
              <w:pStyle w:val="Tablebody"/>
              <w:tabs>
                <w:tab w:val="decimal" w:pos="1736"/>
              </w:tabs>
              <w:autoSpaceDE w:val="0"/>
              <w:autoSpaceDN w:val="0"/>
              <w:adjustRightInd w:val="0"/>
              <w:jc w:val="both"/>
              <w:rPr>
                <w:lang w:val="en-GB"/>
              </w:rPr>
            </w:pPr>
            <w:r w:rsidRPr="000A176B">
              <w:rPr>
                <w:szCs w:val="24"/>
              </w:rPr>
              <w:t>300</w:t>
            </w:r>
          </w:p>
        </w:tc>
        <w:tc>
          <w:tcPr>
            <w:tcW w:w="3251" w:type="dxa"/>
          </w:tcPr>
          <w:p w14:paraId="72CEDE84" w14:textId="6FC7C199" w:rsidR="0088510D" w:rsidRPr="000A176B" w:rsidRDefault="0088510D" w:rsidP="000A176B">
            <w:pPr>
              <w:pStyle w:val="Tablebody"/>
              <w:tabs>
                <w:tab w:val="decimal" w:pos="1589"/>
              </w:tabs>
              <w:autoSpaceDE w:val="0"/>
              <w:autoSpaceDN w:val="0"/>
              <w:adjustRightInd w:val="0"/>
              <w:jc w:val="both"/>
              <w:rPr>
                <w:lang w:val="en-GB"/>
              </w:rPr>
            </w:pPr>
            <w:r w:rsidRPr="000A176B">
              <w:rPr>
                <w:szCs w:val="24"/>
              </w:rPr>
              <w:t>9</w:t>
            </w:r>
          </w:p>
        </w:tc>
      </w:tr>
      <w:tr w:rsidR="0088510D" w:rsidRPr="000A176B" w14:paraId="2B1B4AD7" w14:textId="77777777" w:rsidTr="00AB3948">
        <w:trPr>
          <w:cantSplit/>
          <w:jc w:val="center"/>
        </w:trPr>
        <w:tc>
          <w:tcPr>
            <w:tcW w:w="3250" w:type="dxa"/>
          </w:tcPr>
          <w:p w14:paraId="503231FD" w14:textId="528DE02C" w:rsidR="0088510D" w:rsidRPr="000A176B" w:rsidRDefault="0088510D" w:rsidP="000A176B">
            <w:pPr>
              <w:pStyle w:val="Tablebody"/>
              <w:autoSpaceDE w:val="0"/>
              <w:autoSpaceDN w:val="0"/>
              <w:adjustRightInd w:val="0"/>
              <w:rPr>
                <w:lang w:val="en-GB"/>
              </w:rPr>
            </w:pPr>
            <w:r w:rsidRPr="000A176B">
              <w:rPr>
                <w:szCs w:val="24"/>
              </w:rPr>
              <w:t>Lane Number 2</w:t>
            </w:r>
          </w:p>
        </w:tc>
        <w:tc>
          <w:tcPr>
            <w:tcW w:w="3251" w:type="dxa"/>
          </w:tcPr>
          <w:p w14:paraId="30B4A31C" w14:textId="7DA2587A" w:rsidR="0088510D" w:rsidRPr="000A176B" w:rsidRDefault="0088510D" w:rsidP="000A176B">
            <w:pPr>
              <w:pStyle w:val="Tablebody"/>
              <w:tabs>
                <w:tab w:val="decimal" w:pos="1736"/>
              </w:tabs>
              <w:autoSpaceDE w:val="0"/>
              <w:autoSpaceDN w:val="0"/>
              <w:adjustRightInd w:val="0"/>
              <w:jc w:val="both"/>
              <w:rPr>
                <w:lang w:val="en-GB"/>
              </w:rPr>
            </w:pPr>
            <w:r w:rsidRPr="000A176B">
              <w:rPr>
                <w:szCs w:val="24"/>
              </w:rPr>
              <w:t>200</w:t>
            </w:r>
          </w:p>
        </w:tc>
        <w:tc>
          <w:tcPr>
            <w:tcW w:w="3251" w:type="dxa"/>
          </w:tcPr>
          <w:p w14:paraId="1CE227BD" w14:textId="37361825" w:rsidR="0088510D" w:rsidRPr="000A176B" w:rsidRDefault="0088510D" w:rsidP="000A176B">
            <w:pPr>
              <w:pStyle w:val="Tablebody"/>
              <w:tabs>
                <w:tab w:val="decimal" w:pos="1589"/>
              </w:tabs>
              <w:autoSpaceDE w:val="0"/>
              <w:autoSpaceDN w:val="0"/>
              <w:adjustRightInd w:val="0"/>
              <w:jc w:val="both"/>
              <w:rPr>
                <w:lang w:val="en-GB"/>
              </w:rPr>
            </w:pPr>
            <w:r w:rsidRPr="000A176B">
              <w:rPr>
                <w:szCs w:val="24"/>
              </w:rPr>
              <w:t>2,5</w:t>
            </w:r>
          </w:p>
        </w:tc>
      </w:tr>
      <w:tr w:rsidR="0088510D" w:rsidRPr="000A176B" w14:paraId="21AD10D7" w14:textId="77777777" w:rsidTr="00AB3948">
        <w:trPr>
          <w:cantSplit/>
          <w:jc w:val="center"/>
        </w:trPr>
        <w:tc>
          <w:tcPr>
            <w:tcW w:w="3250" w:type="dxa"/>
          </w:tcPr>
          <w:p w14:paraId="5112D107" w14:textId="57FD4C67" w:rsidR="0088510D" w:rsidRPr="000A176B" w:rsidRDefault="0088510D" w:rsidP="000A176B">
            <w:pPr>
              <w:pStyle w:val="Tablebody"/>
              <w:autoSpaceDE w:val="0"/>
              <w:autoSpaceDN w:val="0"/>
              <w:adjustRightInd w:val="0"/>
              <w:rPr>
                <w:lang w:val="en-GB"/>
              </w:rPr>
            </w:pPr>
            <w:r w:rsidRPr="000A176B">
              <w:rPr>
                <w:szCs w:val="24"/>
              </w:rPr>
              <w:t>Lane Number 3</w:t>
            </w:r>
          </w:p>
        </w:tc>
        <w:tc>
          <w:tcPr>
            <w:tcW w:w="3251" w:type="dxa"/>
          </w:tcPr>
          <w:p w14:paraId="59E9D8DA" w14:textId="7251C1DA" w:rsidR="0088510D" w:rsidRPr="000A176B" w:rsidRDefault="0088510D" w:rsidP="000A176B">
            <w:pPr>
              <w:pStyle w:val="Tablebody"/>
              <w:tabs>
                <w:tab w:val="decimal" w:pos="1736"/>
              </w:tabs>
              <w:autoSpaceDE w:val="0"/>
              <w:autoSpaceDN w:val="0"/>
              <w:adjustRightInd w:val="0"/>
              <w:jc w:val="both"/>
              <w:rPr>
                <w:lang w:val="en-GB"/>
              </w:rPr>
            </w:pPr>
            <w:r w:rsidRPr="000A176B">
              <w:rPr>
                <w:szCs w:val="24"/>
              </w:rPr>
              <w:t>100</w:t>
            </w:r>
          </w:p>
        </w:tc>
        <w:tc>
          <w:tcPr>
            <w:tcW w:w="3251" w:type="dxa"/>
          </w:tcPr>
          <w:p w14:paraId="7B30FED4" w14:textId="24740811" w:rsidR="0088510D" w:rsidRPr="000A176B" w:rsidRDefault="0088510D" w:rsidP="000A176B">
            <w:pPr>
              <w:pStyle w:val="Tablebody"/>
              <w:tabs>
                <w:tab w:val="decimal" w:pos="1589"/>
              </w:tabs>
              <w:autoSpaceDE w:val="0"/>
              <w:autoSpaceDN w:val="0"/>
              <w:adjustRightInd w:val="0"/>
              <w:jc w:val="both"/>
              <w:rPr>
                <w:lang w:val="en-GB"/>
              </w:rPr>
            </w:pPr>
            <w:r w:rsidRPr="000A176B">
              <w:rPr>
                <w:szCs w:val="24"/>
              </w:rPr>
              <w:t>2,5</w:t>
            </w:r>
          </w:p>
        </w:tc>
      </w:tr>
      <w:tr w:rsidR="0088510D" w:rsidRPr="000A176B" w14:paraId="78D5B87E" w14:textId="77777777" w:rsidTr="00AB3948">
        <w:trPr>
          <w:cantSplit/>
          <w:jc w:val="center"/>
        </w:trPr>
        <w:tc>
          <w:tcPr>
            <w:tcW w:w="3250" w:type="dxa"/>
          </w:tcPr>
          <w:p w14:paraId="076BCB78" w14:textId="1171BA12" w:rsidR="0088510D" w:rsidRPr="000A176B" w:rsidRDefault="0088510D" w:rsidP="000A176B">
            <w:pPr>
              <w:pStyle w:val="Tablebody"/>
              <w:autoSpaceDE w:val="0"/>
              <w:autoSpaceDN w:val="0"/>
              <w:adjustRightInd w:val="0"/>
              <w:rPr>
                <w:lang w:val="en-GB"/>
              </w:rPr>
            </w:pPr>
            <w:r w:rsidRPr="000A176B">
              <w:rPr>
                <w:szCs w:val="24"/>
              </w:rPr>
              <w:t>Other lanes</w:t>
            </w:r>
          </w:p>
        </w:tc>
        <w:tc>
          <w:tcPr>
            <w:tcW w:w="3251" w:type="dxa"/>
          </w:tcPr>
          <w:p w14:paraId="4D697962" w14:textId="7FD2BC9D" w:rsidR="0088510D" w:rsidRPr="000A176B" w:rsidRDefault="0088510D" w:rsidP="000A176B">
            <w:pPr>
              <w:pStyle w:val="Tablebody"/>
              <w:tabs>
                <w:tab w:val="decimal" w:pos="1736"/>
              </w:tabs>
              <w:autoSpaceDE w:val="0"/>
              <w:autoSpaceDN w:val="0"/>
              <w:adjustRightInd w:val="0"/>
              <w:jc w:val="both"/>
              <w:rPr>
                <w:lang w:val="en-GB"/>
              </w:rPr>
            </w:pPr>
            <w:r w:rsidRPr="000A176B">
              <w:rPr>
                <w:szCs w:val="24"/>
              </w:rPr>
              <w:t>0</w:t>
            </w:r>
          </w:p>
        </w:tc>
        <w:tc>
          <w:tcPr>
            <w:tcW w:w="3251" w:type="dxa"/>
          </w:tcPr>
          <w:p w14:paraId="626286AE" w14:textId="7D39AB0E" w:rsidR="0088510D" w:rsidRPr="000A176B" w:rsidRDefault="0088510D" w:rsidP="000A176B">
            <w:pPr>
              <w:pStyle w:val="Tablebody"/>
              <w:tabs>
                <w:tab w:val="decimal" w:pos="1589"/>
              </w:tabs>
              <w:autoSpaceDE w:val="0"/>
              <w:autoSpaceDN w:val="0"/>
              <w:adjustRightInd w:val="0"/>
              <w:jc w:val="both"/>
              <w:rPr>
                <w:lang w:val="en-GB"/>
              </w:rPr>
            </w:pPr>
            <w:r w:rsidRPr="000A176B">
              <w:rPr>
                <w:szCs w:val="24"/>
              </w:rPr>
              <w:t>2,5</w:t>
            </w:r>
          </w:p>
        </w:tc>
      </w:tr>
      <w:tr w:rsidR="0088510D" w:rsidRPr="000A176B" w14:paraId="736B2937" w14:textId="77777777" w:rsidTr="00AB3948">
        <w:trPr>
          <w:cantSplit/>
          <w:jc w:val="center"/>
        </w:trPr>
        <w:tc>
          <w:tcPr>
            <w:tcW w:w="3250" w:type="dxa"/>
            <w:tcBorders>
              <w:bottom w:val="single" w:sz="12" w:space="0" w:color="000000"/>
            </w:tcBorders>
          </w:tcPr>
          <w:p w14:paraId="3A13C092" w14:textId="11340A44" w:rsidR="0088510D" w:rsidRPr="000A176B" w:rsidRDefault="0088510D" w:rsidP="000A176B">
            <w:pPr>
              <w:pStyle w:val="Tablebody"/>
              <w:autoSpaceDE w:val="0"/>
              <w:autoSpaceDN w:val="0"/>
              <w:adjustRightInd w:val="0"/>
              <w:rPr>
                <w:lang w:val="en-GB"/>
              </w:rPr>
            </w:pPr>
            <w:r w:rsidRPr="000A176B">
              <w:rPr>
                <w:szCs w:val="24"/>
              </w:rPr>
              <w:t>Remaining area (</w:t>
            </w:r>
            <w:r w:rsidRPr="000A176B">
              <w:rPr>
                <w:i/>
                <w:szCs w:val="24"/>
              </w:rPr>
              <w:t>q</w:t>
            </w:r>
            <w:r w:rsidRPr="000A176B">
              <w:rPr>
                <w:position w:val="-6"/>
                <w:szCs w:val="24"/>
              </w:rPr>
              <w:t>rk</w:t>
            </w:r>
            <w:r w:rsidRPr="000A176B">
              <w:rPr>
                <w:szCs w:val="24"/>
              </w:rPr>
              <w:t>)</w:t>
            </w:r>
          </w:p>
        </w:tc>
        <w:tc>
          <w:tcPr>
            <w:tcW w:w="3251" w:type="dxa"/>
            <w:tcBorders>
              <w:bottom w:val="single" w:sz="12" w:space="0" w:color="000000"/>
            </w:tcBorders>
          </w:tcPr>
          <w:p w14:paraId="22CF7230" w14:textId="389C1AB4" w:rsidR="0088510D" w:rsidRPr="000A176B" w:rsidRDefault="0088510D" w:rsidP="000A176B">
            <w:pPr>
              <w:pStyle w:val="Tablebody"/>
              <w:tabs>
                <w:tab w:val="decimal" w:pos="1736"/>
              </w:tabs>
              <w:autoSpaceDE w:val="0"/>
              <w:autoSpaceDN w:val="0"/>
              <w:adjustRightInd w:val="0"/>
              <w:jc w:val="both"/>
              <w:rPr>
                <w:lang w:val="en-GB"/>
              </w:rPr>
            </w:pPr>
            <w:r w:rsidRPr="000A176B">
              <w:rPr>
                <w:szCs w:val="24"/>
              </w:rPr>
              <w:t>0</w:t>
            </w:r>
          </w:p>
        </w:tc>
        <w:tc>
          <w:tcPr>
            <w:tcW w:w="3251" w:type="dxa"/>
            <w:tcBorders>
              <w:bottom w:val="single" w:sz="12" w:space="0" w:color="000000"/>
            </w:tcBorders>
          </w:tcPr>
          <w:p w14:paraId="0B5C6A6A" w14:textId="17750E41" w:rsidR="0088510D" w:rsidRPr="000A176B" w:rsidRDefault="0088510D" w:rsidP="000A176B">
            <w:pPr>
              <w:pStyle w:val="Tablebody"/>
              <w:tabs>
                <w:tab w:val="decimal" w:pos="1589"/>
              </w:tabs>
              <w:autoSpaceDE w:val="0"/>
              <w:autoSpaceDN w:val="0"/>
              <w:adjustRightInd w:val="0"/>
              <w:jc w:val="both"/>
              <w:rPr>
                <w:lang w:val="en-GB"/>
              </w:rPr>
            </w:pPr>
            <w:r w:rsidRPr="000A176B">
              <w:rPr>
                <w:szCs w:val="24"/>
              </w:rPr>
              <w:t>2,5</w:t>
            </w:r>
          </w:p>
        </w:tc>
      </w:tr>
    </w:tbl>
    <w:p w14:paraId="7F79D7B5" w14:textId="0ED134DD" w:rsidR="0088510D" w:rsidRPr="000A176B" w:rsidRDefault="0088510D" w:rsidP="000A176B">
      <w:pPr>
        <w:pStyle w:val="a8"/>
        <w:autoSpaceDE w:val="0"/>
        <w:autoSpaceDN w:val="0"/>
        <w:adjustRightInd w:val="0"/>
        <w:rPr>
          <w:szCs w:val="24"/>
        </w:rPr>
      </w:pPr>
      <w:r w:rsidRPr="000A176B">
        <w:rPr>
          <w:szCs w:val="24"/>
        </w:rPr>
        <w:t xml:space="preserve"> (4)</w:t>
      </w:r>
      <w:r w:rsidRPr="000A176B">
        <w:rPr>
          <w:szCs w:val="24"/>
        </w:rPr>
        <w:tab/>
        <w:t xml:space="preserve">The values of adjustment factors </w:t>
      </w:r>
      <w:r w:rsidRPr="000A176B">
        <w:rPr>
          <w:i/>
          <w:szCs w:val="24"/>
        </w:rPr>
        <w:t>α</w:t>
      </w:r>
      <w:r w:rsidRPr="000A176B">
        <w:rPr>
          <w:position w:val="-6"/>
          <w:szCs w:val="24"/>
        </w:rPr>
        <w:t>Qi</w:t>
      </w:r>
      <w:r w:rsidRPr="000A176B">
        <w:rPr>
          <w:szCs w:val="24"/>
        </w:rPr>
        <w:t xml:space="preserve">, </w:t>
      </w:r>
      <w:r w:rsidRPr="000A176B">
        <w:rPr>
          <w:i/>
          <w:szCs w:val="24"/>
        </w:rPr>
        <w:t>α</w:t>
      </w:r>
      <w:r w:rsidRPr="000A176B">
        <w:rPr>
          <w:position w:val="-6"/>
          <w:szCs w:val="24"/>
        </w:rPr>
        <w:t>qi</w:t>
      </w:r>
      <w:r w:rsidRPr="000A176B">
        <w:rPr>
          <w:szCs w:val="24"/>
        </w:rPr>
        <w:t xml:space="preserve"> and </w:t>
      </w:r>
      <w:r w:rsidRPr="000A176B">
        <w:rPr>
          <w:i/>
          <w:szCs w:val="24"/>
        </w:rPr>
        <w:t>α</w:t>
      </w:r>
      <w:r w:rsidRPr="000A176B">
        <w:rPr>
          <w:position w:val="-6"/>
          <w:szCs w:val="24"/>
        </w:rPr>
        <w:t>qr</w:t>
      </w:r>
      <w:r w:rsidRPr="000A176B">
        <w:rPr>
          <w:szCs w:val="24"/>
        </w:rPr>
        <w:t xml:space="preserve"> should be selected depending on the expected traffic and possibly on different classes of routes. In all cases, for bridges without road signs restricting vehicle weights, the following should be taken as minimum values for the adjustment factors:</w:t>
      </w:r>
    </w:p>
    <w:p w14:paraId="00553424" w14:textId="77777777" w:rsidR="0088510D" w:rsidRPr="000A176B" w:rsidRDefault="0088510D" w:rsidP="000A176B">
      <w:pPr>
        <w:pStyle w:val="Formula"/>
        <w:autoSpaceDE w:val="0"/>
        <w:autoSpaceDN w:val="0"/>
        <w:adjustRightInd w:val="0"/>
        <w:rPr>
          <w:szCs w:val="24"/>
        </w:rPr>
      </w:pPr>
      <w:r w:rsidRPr="000A176B">
        <w:rPr>
          <w:i/>
          <w:szCs w:val="24"/>
        </w:rPr>
        <w:t>α</w:t>
      </w:r>
      <w:r w:rsidRPr="000A176B">
        <w:rPr>
          <w:position w:val="-6"/>
          <w:szCs w:val="24"/>
        </w:rPr>
        <w:t>Q1</w:t>
      </w:r>
      <w:r w:rsidRPr="000A176B">
        <w:rPr>
          <w:szCs w:val="24"/>
        </w:rPr>
        <w:t> ≥ 0,8 and</w:t>
      </w:r>
      <w:r w:rsidRPr="000A176B">
        <w:rPr>
          <w:szCs w:val="24"/>
        </w:rPr>
        <w:tab/>
        <w:t>(6.3)</w:t>
      </w:r>
    </w:p>
    <w:p w14:paraId="5FBE0671" w14:textId="77777777" w:rsidR="0088510D" w:rsidRPr="000A176B" w:rsidRDefault="0088510D" w:rsidP="000A176B">
      <w:pPr>
        <w:pStyle w:val="Formula"/>
        <w:autoSpaceDE w:val="0"/>
        <w:autoSpaceDN w:val="0"/>
        <w:adjustRightInd w:val="0"/>
        <w:rPr>
          <w:szCs w:val="24"/>
        </w:rPr>
      </w:pPr>
      <w:r w:rsidRPr="000A176B">
        <w:rPr>
          <w:szCs w:val="24"/>
        </w:rPr>
        <w:t xml:space="preserve">for: </w:t>
      </w:r>
      <w:r w:rsidRPr="000A176B">
        <w:rPr>
          <w:i/>
          <w:szCs w:val="24"/>
        </w:rPr>
        <w:t>i</w:t>
      </w:r>
      <w:r w:rsidRPr="000A176B">
        <w:rPr>
          <w:szCs w:val="24"/>
        </w:rPr>
        <w:t xml:space="preserve"> ≥ 2, </w:t>
      </w:r>
      <w:r w:rsidRPr="000A176B">
        <w:rPr>
          <w:i/>
          <w:szCs w:val="24"/>
        </w:rPr>
        <w:t>α</w:t>
      </w:r>
      <w:r w:rsidRPr="000A176B">
        <w:rPr>
          <w:position w:val="-6"/>
          <w:szCs w:val="24"/>
        </w:rPr>
        <w:t>Q1</w:t>
      </w:r>
      <w:r w:rsidRPr="000A176B">
        <w:rPr>
          <w:szCs w:val="24"/>
        </w:rPr>
        <w:t xml:space="preserve"> ≥ 1; this restriction being not applicable to </w:t>
      </w:r>
      <w:r w:rsidRPr="000A176B">
        <w:rPr>
          <w:i/>
          <w:szCs w:val="24"/>
        </w:rPr>
        <w:t>α</w:t>
      </w:r>
      <w:r w:rsidRPr="000A176B">
        <w:rPr>
          <w:position w:val="-6"/>
          <w:szCs w:val="24"/>
        </w:rPr>
        <w:t>qr</w:t>
      </w:r>
      <w:r w:rsidRPr="000A176B">
        <w:rPr>
          <w:szCs w:val="24"/>
        </w:rPr>
        <w:t>.</w:t>
      </w:r>
      <w:r w:rsidRPr="000A176B">
        <w:rPr>
          <w:szCs w:val="24"/>
        </w:rPr>
        <w:tab/>
        <w:t>(6.4)</w:t>
      </w:r>
    </w:p>
    <w:p w14:paraId="180A1431"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In the absence of specification, the values of </w:t>
      </w:r>
      <w:r w:rsidRPr="000A176B">
        <w:rPr>
          <w:i/>
          <w:szCs w:val="24"/>
        </w:rPr>
        <w:t>α</w:t>
      </w:r>
      <w:r w:rsidRPr="000A176B">
        <w:rPr>
          <w:position w:val="-6"/>
          <w:szCs w:val="24"/>
        </w:rPr>
        <w:t>Q1</w:t>
      </w:r>
      <w:r w:rsidRPr="000A176B">
        <w:rPr>
          <w:szCs w:val="24"/>
        </w:rPr>
        <w:t xml:space="preserve">, </w:t>
      </w:r>
      <w:r w:rsidRPr="000A176B">
        <w:rPr>
          <w:i/>
          <w:szCs w:val="24"/>
        </w:rPr>
        <w:t>α</w:t>
      </w:r>
      <w:r w:rsidRPr="000A176B">
        <w:rPr>
          <w:position w:val="-6"/>
          <w:szCs w:val="24"/>
        </w:rPr>
        <w:t>qi</w:t>
      </w:r>
      <w:r w:rsidRPr="000A176B">
        <w:rPr>
          <w:szCs w:val="24"/>
        </w:rPr>
        <w:t xml:space="preserve"> and </w:t>
      </w:r>
      <w:r w:rsidRPr="000A176B">
        <w:rPr>
          <w:i/>
          <w:szCs w:val="24"/>
        </w:rPr>
        <w:t>α</w:t>
      </w:r>
      <w:r w:rsidRPr="000A176B">
        <w:rPr>
          <w:position w:val="-6"/>
          <w:szCs w:val="24"/>
        </w:rPr>
        <w:t>qr</w:t>
      </w:r>
      <w:r w:rsidRPr="000A176B">
        <w:rPr>
          <w:szCs w:val="24"/>
        </w:rPr>
        <w:t xml:space="preserve"> factors are equal to 1 unless the National Annex gives different values for use in a country. Values of adjustment factors equal to 1 correspond to heavy industrial international traffic, representing a large part of the total traffic of heavy vehicles.</w:t>
      </w:r>
    </w:p>
    <w:p w14:paraId="55B55652"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The following rules should be followed for the application of the tandem system:</w:t>
      </w:r>
    </w:p>
    <w:p w14:paraId="28BD5C4F"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No more than one tandem system should be taken into account per notional lane.</w:t>
      </w:r>
    </w:p>
    <w:p w14:paraId="038B1859"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Only complete tandem systems should be taken into account.</w:t>
      </w:r>
    </w:p>
    <w:p w14:paraId="0A31B30D"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Each axle of the tandem system should be taken into account with two identical wheels, the load per wheel being therefore equal to 0,5 </w:t>
      </w:r>
      <w:r w:rsidRPr="000A176B">
        <w:rPr>
          <w:i/>
          <w:szCs w:val="24"/>
        </w:rPr>
        <w:t>α</w:t>
      </w:r>
      <w:r w:rsidRPr="000A176B">
        <w:rPr>
          <w:position w:val="-6"/>
          <w:szCs w:val="24"/>
          <w:lang w:val="en-GB"/>
        </w:rPr>
        <w:t>Q</w:t>
      </w:r>
      <w:r w:rsidRPr="000A176B">
        <w:rPr>
          <w:szCs w:val="24"/>
          <w:lang w:val="en-GB"/>
        </w:rPr>
        <w:t> × </w:t>
      </w:r>
      <w:r w:rsidRPr="000A176B">
        <w:rPr>
          <w:i/>
          <w:szCs w:val="24"/>
          <w:lang w:val="en-GB"/>
        </w:rPr>
        <w:t>Q</w:t>
      </w:r>
      <w:r w:rsidRPr="000A176B">
        <w:rPr>
          <w:position w:val="-6"/>
          <w:szCs w:val="24"/>
          <w:lang w:val="en-GB"/>
        </w:rPr>
        <w:t>k</w:t>
      </w:r>
      <w:r w:rsidRPr="000A176B">
        <w:rPr>
          <w:szCs w:val="24"/>
          <w:lang w:val="en-GB"/>
        </w:rPr>
        <w:t>.</w:t>
      </w:r>
    </w:p>
    <w:p w14:paraId="2FAEAD59"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The contact surface of each wheel should be taken as square and of side 0,40 m (see </w:t>
      </w:r>
      <w:r w:rsidRPr="000A176B">
        <w:rPr>
          <w:rStyle w:val="citefig"/>
          <w:szCs w:val="24"/>
          <w:shd w:val="clear" w:color="auto" w:fill="auto"/>
          <w:lang w:val="en-GB"/>
        </w:rPr>
        <w:t>Figure 6.2</w:t>
      </w:r>
      <w:r w:rsidRPr="000A176B">
        <w:rPr>
          <w:szCs w:val="24"/>
          <w:lang w:val="en-GB"/>
        </w:rPr>
        <w:t>).</w:t>
      </w:r>
    </w:p>
    <w:p w14:paraId="5B3D0EF0" w14:textId="77777777" w:rsidR="0088510D" w:rsidRPr="000A176B" w:rsidRDefault="0088510D" w:rsidP="000A176B">
      <w:pPr>
        <w:pStyle w:val="a8"/>
        <w:autoSpaceDE w:val="0"/>
        <w:autoSpaceDN w:val="0"/>
        <w:adjustRightInd w:val="0"/>
        <w:rPr>
          <w:szCs w:val="24"/>
        </w:rPr>
      </w:pPr>
      <w:r w:rsidRPr="000A176B">
        <w:rPr>
          <w:szCs w:val="24"/>
        </w:rPr>
        <w:t>(6)</w:t>
      </w:r>
      <w:r w:rsidRPr="000A176B">
        <w:rPr>
          <w:szCs w:val="24"/>
        </w:rPr>
        <w:tab/>
        <w:t xml:space="preserve">The uniformly distributed loads </w:t>
      </w:r>
      <w:r w:rsidRPr="000A176B">
        <w:rPr>
          <w:i/>
          <w:szCs w:val="24"/>
        </w:rPr>
        <w:t>q</w:t>
      </w:r>
      <w:r w:rsidRPr="000A176B">
        <w:rPr>
          <w:position w:val="-6"/>
          <w:szCs w:val="24"/>
        </w:rPr>
        <w:t>k</w:t>
      </w:r>
      <w:r w:rsidRPr="000A176B">
        <w:rPr>
          <w:szCs w:val="24"/>
        </w:rPr>
        <w:t xml:space="preserve"> should be applied only to unfavourable parts of the influence surface, longitudinally and transversally.</w:t>
      </w:r>
    </w:p>
    <w:p w14:paraId="507304B3" w14:textId="77777777" w:rsidR="0088510D" w:rsidRPr="000A176B" w:rsidRDefault="0088510D" w:rsidP="000A176B">
      <w:pPr>
        <w:pStyle w:val="a8"/>
        <w:autoSpaceDE w:val="0"/>
        <w:autoSpaceDN w:val="0"/>
        <w:adjustRightInd w:val="0"/>
        <w:rPr>
          <w:szCs w:val="24"/>
        </w:rPr>
      </w:pPr>
      <w:r w:rsidRPr="000A176B">
        <w:rPr>
          <w:szCs w:val="24"/>
        </w:rPr>
        <w:t>(7)</w:t>
      </w:r>
      <w:r w:rsidRPr="000A176B">
        <w:rPr>
          <w:szCs w:val="24"/>
        </w:rPr>
        <w:tab/>
        <w:t xml:space="preserve">The application of Load Model 1 is illustrated in </w:t>
      </w:r>
      <w:r w:rsidRPr="000A176B">
        <w:rPr>
          <w:rStyle w:val="citefig"/>
          <w:szCs w:val="24"/>
          <w:shd w:val="clear" w:color="auto" w:fill="auto"/>
        </w:rPr>
        <w:t>Figure 6.2</w:t>
      </w:r>
      <w:r w:rsidRPr="000A176B">
        <w:rPr>
          <w:szCs w:val="24"/>
        </w:rPr>
        <w:t>.</w:t>
      </w:r>
    </w:p>
    <w:p w14:paraId="67881600" w14:textId="77777777" w:rsidR="0088510D" w:rsidRPr="000A176B" w:rsidRDefault="0088510D" w:rsidP="000A176B">
      <w:pPr>
        <w:pStyle w:val="Dimension100"/>
        <w:autoSpaceDE w:val="0"/>
        <w:autoSpaceDN w:val="0"/>
        <w:adjustRightInd w:val="0"/>
        <w:rPr>
          <w:szCs w:val="24"/>
        </w:rPr>
      </w:pPr>
      <w:r w:rsidRPr="000A176B">
        <w:rPr>
          <w:szCs w:val="24"/>
        </w:rPr>
        <w:t>Dimensions in metres</w:t>
      </w:r>
    </w:p>
    <w:p w14:paraId="6AC0E912"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"Y:\\STD_MGT\\STDDEL\\PRODUCTION\\etrans\\Download\\Z_FIRST_DEL\\SV\\00250\\00250258\\41_e_dr\\6_002.tif"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"Y:\\STD_MGT\\STDDEL\\PRODUCTION\\etrans\\Download\\Z_FIRST_DEL\\SV\\00250\\00250258\\41_e_dr\\6_002.tif"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"Y:\\STD_MGT\\STDDEL\\PRODUCTION\\Standards\\00250\\258\\41_e_dr\\6_002.tif"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"Y:\\STD_MGT\\STDDEL\\PRODUCTION\\Standards\\00250\\258\\41_e_dr\\6_002.tif"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"C:\\Users\\a.dionysiou\\AppData\\Local\\Temp\\Temp1_00250258_e_20210902.zip.zip\\41_e_dr\\6_002.tif" \* MERGEFORMATINET</w:instrText>
      </w:r>
      <w:r w:rsidR="00437392">
        <w:rPr>
          <w:noProof/>
          <w:szCs w:val="24"/>
        </w:rPr>
        <w:instrText xml:space="preserve"> </w:instrText>
      </w:r>
      <w:r w:rsidR="00437392">
        <w:rPr>
          <w:noProof/>
          <w:szCs w:val="24"/>
        </w:rPr>
        <w:fldChar w:fldCharType="separate"/>
      </w:r>
      <w:r w:rsidR="00437392">
        <w:rPr>
          <w:noProof/>
          <w:szCs w:val="24"/>
        </w:rPr>
        <w:pict w14:anchorId="72DB48E6">
          <v:shape id="_x0000_i1030" type="#_x0000_t75" style="width:318pt;height:314.25pt">
            <v:imagedata r:id="rId21" r:href="rId22"/>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05BA4709" w14:textId="77777777" w:rsidR="0088510D" w:rsidRPr="000A176B" w:rsidRDefault="0088510D" w:rsidP="000A176B">
      <w:pPr>
        <w:pStyle w:val="KeyTitle"/>
        <w:autoSpaceDE w:val="0"/>
        <w:autoSpaceDN w:val="0"/>
        <w:adjustRightInd w:val="0"/>
        <w:rPr>
          <w:szCs w:val="24"/>
        </w:rPr>
      </w:pPr>
      <w:r w:rsidRPr="000A176B">
        <w:rPr>
          <w:szCs w:val="24"/>
        </w:rPr>
        <w:t>Key</w:t>
      </w:r>
    </w:p>
    <w:tbl>
      <w:tblPr>
        <w:tblW w:w="9866" w:type="dxa"/>
        <w:tblCellMar>
          <w:left w:w="56" w:type="dxa"/>
          <w:right w:w="56" w:type="dxa"/>
        </w:tblCellMar>
        <w:tblLook w:val="0000" w:firstRow="0" w:lastRow="0" w:firstColumn="0" w:lastColumn="0" w:noHBand="0" w:noVBand="0"/>
      </w:tblPr>
      <w:tblGrid>
        <w:gridCol w:w="454"/>
        <w:gridCol w:w="9412"/>
      </w:tblGrid>
      <w:tr w:rsidR="0088510D" w:rsidRPr="000A176B" w14:paraId="2767C788" w14:textId="77777777" w:rsidTr="00F34710">
        <w:trPr>
          <w:cantSplit/>
        </w:trPr>
        <w:tc>
          <w:tcPr>
            <w:tcW w:w="454" w:type="dxa"/>
          </w:tcPr>
          <w:p w14:paraId="05567971" w14:textId="57BAE60A" w:rsidR="0088510D" w:rsidRPr="000A176B" w:rsidRDefault="0088510D" w:rsidP="000A176B">
            <w:pPr>
              <w:pStyle w:val="KeyText"/>
              <w:autoSpaceDE w:val="0"/>
              <w:autoSpaceDN w:val="0"/>
              <w:adjustRightInd w:val="0"/>
              <w:rPr>
                <w:rFonts w:asciiTheme="majorHAnsi" w:hAnsiTheme="majorHAnsi"/>
              </w:rPr>
            </w:pPr>
            <w:r w:rsidRPr="000A176B">
              <w:rPr>
                <w:szCs w:val="24"/>
              </w:rPr>
              <w:t>1</w:t>
            </w:r>
          </w:p>
        </w:tc>
        <w:tc>
          <w:tcPr>
            <w:tcW w:w="9412" w:type="dxa"/>
          </w:tcPr>
          <w:p w14:paraId="617D8518" w14:textId="33DD8349" w:rsidR="0088510D" w:rsidRPr="000A176B" w:rsidRDefault="0088510D" w:rsidP="000A176B">
            <w:pPr>
              <w:pStyle w:val="KeyText"/>
              <w:autoSpaceDE w:val="0"/>
              <w:autoSpaceDN w:val="0"/>
              <w:adjustRightInd w:val="0"/>
            </w:pPr>
            <w:r w:rsidRPr="000A176B">
              <w:rPr>
                <w:szCs w:val="24"/>
              </w:rPr>
              <w:t xml:space="preserve">Lane No. 1: </w:t>
            </w:r>
            <w:r w:rsidRPr="000A176B">
              <w:rPr>
                <w:i/>
                <w:szCs w:val="24"/>
              </w:rPr>
              <w:t>Q</w:t>
            </w:r>
            <w:r w:rsidRPr="000A176B">
              <w:rPr>
                <w:position w:val="-6"/>
                <w:szCs w:val="24"/>
              </w:rPr>
              <w:t>1k</w:t>
            </w:r>
            <w:r w:rsidRPr="000A176B">
              <w:rPr>
                <w:szCs w:val="24"/>
              </w:rPr>
              <w:t xml:space="preserve"> = 300 kN; </w:t>
            </w:r>
            <w:r w:rsidRPr="000A176B">
              <w:rPr>
                <w:i/>
                <w:szCs w:val="24"/>
              </w:rPr>
              <w:t>q</w:t>
            </w:r>
            <w:r w:rsidRPr="000A176B">
              <w:rPr>
                <w:position w:val="-6"/>
                <w:szCs w:val="24"/>
              </w:rPr>
              <w:t>1k</w:t>
            </w:r>
            <w:r w:rsidRPr="000A176B">
              <w:rPr>
                <w:szCs w:val="24"/>
              </w:rPr>
              <w:t> = 9 kN/m</w:t>
            </w:r>
            <w:r w:rsidRPr="000A176B">
              <w:rPr>
                <w:position w:val="6"/>
                <w:szCs w:val="24"/>
              </w:rPr>
              <w:t>2</w:t>
            </w:r>
          </w:p>
        </w:tc>
      </w:tr>
      <w:tr w:rsidR="0088510D" w:rsidRPr="000A176B" w14:paraId="3DA56024" w14:textId="77777777" w:rsidTr="00F34710">
        <w:trPr>
          <w:cantSplit/>
        </w:trPr>
        <w:tc>
          <w:tcPr>
            <w:tcW w:w="454" w:type="dxa"/>
          </w:tcPr>
          <w:p w14:paraId="535E6FC4" w14:textId="3C1D978F" w:rsidR="0088510D" w:rsidRPr="000A176B" w:rsidRDefault="0088510D" w:rsidP="000A176B">
            <w:pPr>
              <w:pStyle w:val="KeyText"/>
              <w:autoSpaceDE w:val="0"/>
              <w:autoSpaceDN w:val="0"/>
              <w:adjustRightInd w:val="0"/>
              <w:rPr>
                <w:rFonts w:asciiTheme="majorHAnsi" w:hAnsiTheme="majorHAnsi"/>
              </w:rPr>
            </w:pPr>
            <w:r w:rsidRPr="000A176B">
              <w:rPr>
                <w:szCs w:val="24"/>
              </w:rPr>
              <w:t>2</w:t>
            </w:r>
          </w:p>
        </w:tc>
        <w:tc>
          <w:tcPr>
            <w:tcW w:w="9412" w:type="dxa"/>
          </w:tcPr>
          <w:p w14:paraId="68F2975B" w14:textId="692CA552" w:rsidR="0088510D" w:rsidRPr="000A176B" w:rsidRDefault="0088510D" w:rsidP="000A176B">
            <w:pPr>
              <w:pStyle w:val="KeyText"/>
              <w:autoSpaceDE w:val="0"/>
              <w:autoSpaceDN w:val="0"/>
              <w:adjustRightInd w:val="0"/>
            </w:pPr>
            <w:r w:rsidRPr="000A176B">
              <w:rPr>
                <w:szCs w:val="24"/>
              </w:rPr>
              <w:t xml:space="preserve">Lane No. 2: </w:t>
            </w:r>
            <w:r w:rsidRPr="000A176B">
              <w:rPr>
                <w:i/>
                <w:szCs w:val="24"/>
              </w:rPr>
              <w:t>Q</w:t>
            </w:r>
            <w:r w:rsidRPr="000A176B">
              <w:rPr>
                <w:position w:val="-6"/>
                <w:szCs w:val="24"/>
              </w:rPr>
              <w:t>2k</w:t>
            </w:r>
            <w:r w:rsidRPr="000A176B">
              <w:rPr>
                <w:szCs w:val="24"/>
              </w:rPr>
              <w:t xml:space="preserve"> = 200 kN; </w:t>
            </w:r>
            <w:r w:rsidRPr="000A176B">
              <w:rPr>
                <w:i/>
                <w:szCs w:val="24"/>
              </w:rPr>
              <w:t>q</w:t>
            </w:r>
            <w:r w:rsidRPr="000A176B">
              <w:rPr>
                <w:position w:val="-6"/>
                <w:szCs w:val="24"/>
              </w:rPr>
              <w:t>2k</w:t>
            </w:r>
            <w:r w:rsidRPr="000A176B">
              <w:rPr>
                <w:szCs w:val="24"/>
              </w:rPr>
              <w:t> = 2,5 kN/m</w:t>
            </w:r>
            <w:r w:rsidRPr="000A176B">
              <w:rPr>
                <w:position w:val="6"/>
                <w:szCs w:val="24"/>
              </w:rPr>
              <w:t>2</w:t>
            </w:r>
          </w:p>
        </w:tc>
      </w:tr>
      <w:tr w:rsidR="0088510D" w:rsidRPr="000A176B" w14:paraId="1C3FFCA5" w14:textId="77777777" w:rsidTr="00F34710">
        <w:trPr>
          <w:cantSplit/>
        </w:trPr>
        <w:tc>
          <w:tcPr>
            <w:tcW w:w="454" w:type="dxa"/>
          </w:tcPr>
          <w:p w14:paraId="0C661601" w14:textId="5751C850" w:rsidR="0088510D" w:rsidRPr="000A176B" w:rsidRDefault="0088510D" w:rsidP="000A176B">
            <w:pPr>
              <w:pStyle w:val="KeyText"/>
              <w:autoSpaceDE w:val="0"/>
              <w:autoSpaceDN w:val="0"/>
              <w:adjustRightInd w:val="0"/>
              <w:rPr>
                <w:rFonts w:asciiTheme="majorHAnsi" w:hAnsiTheme="majorHAnsi"/>
              </w:rPr>
            </w:pPr>
            <w:r w:rsidRPr="000A176B">
              <w:rPr>
                <w:szCs w:val="24"/>
              </w:rPr>
              <w:t>3</w:t>
            </w:r>
          </w:p>
        </w:tc>
        <w:tc>
          <w:tcPr>
            <w:tcW w:w="9412" w:type="dxa"/>
          </w:tcPr>
          <w:p w14:paraId="3C0DF675" w14:textId="77777777" w:rsidR="0088510D" w:rsidRPr="000A176B" w:rsidRDefault="0088510D" w:rsidP="000A176B">
            <w:pPr>
              <w:pStyle w:val="KeyText"/>
              <w:autoSpaceDE w:val="0"/>
              <w:autoSpaceDN w:val="0"/>
              <w:adjustRightInd w:val="0"/>
              <w:rPr>
                <w:szCs w:val="24"/>
              </w:rPr>
            </w:pPr>
            <w:r w:rsidRPr="000A176B">
              <w:rPr>
                <w:szCs w:val="24"/>
              </w:rPr>
              <w:t xml:space="preserve">Lane No. 3: </w:t>
            </w:r>
            <w:r w:rsidRPr="000A176B">
              <w:rPr>
                <w:i/>
                <w:szCs w:val="24"/>
              </w:rPr>
              <w:t>Q</w:t>
            </w:r>
            <w:r w:rsidRPr="000A176B">
              <w:rPr>
                <w:position w:val="-6"/>
                <w:szCs w:val="24"/>
              </w:rPr>
              <w:t>3k</w:t>
            </w:r>
            <w:r w:rsidRPr="000A176B">
              <w:rPr>
                <w:szCs w:val="24"/>
              </w:rPr>
              <w:t xml:space="preserve"> = 100 kN; </w:t>
            </w:r>
            <w:r w:rsidRPr="000A176B">
              <w:rPr>
                <w:i/>
                <w:szCs w:val="24"/>
              </w:rPr>
              <w:t>q</w:t>
            </w:r>
            <w:r w:rsidRPr="000A176B">
              <w:rPr>
                <w:position w:val="-6"/>
                <w:szCs w:val="24"/>
              </w:rPr>
              <w:t>3k</w:t>
            </w:r>
            <w:r w:rsidRPr="000A176B">
              <w:rPr>
                <w:szCs w:val="24"/>
              </w:rPr>
              <w:t> = 2,5 kN/m</w:t>
            </w:r>
            <w:r w:rsidRPr="000A176B">
              <w:rPr>
                <w:position w:val="6"/>
                <w:szCs w:val="24"/>
              </w:rPr>
              <w:t>2</w:t>
            </w:r>
          </w:p>
          <w:p w14:paraId="538B260F" w14:textId="7EB4C968" w:rsidR="0088510D" w:rsidRPr="000A176B" w:rsidRDefault="0088510D" w:rsidP="000A176B">
            <w:pPr>
              <w:pStyle w:val="KeyText"/>
              <w:autoSpaceDE w:val="0"/>
              <w:autoSpaceDN w:val="0"/>
              <w:adjustRightInd w:val="0"/>
            </w:pPr>
            <w:r w:rsidRPr="000A176B">
              <w:rPr>
                <w:szCs w:val="24"/>
              </w:rPr>
              <w:t>Tandem axle spacing = 1,2 m</w:t>
            </w:r>
          </w:p>
        </w:tc>
      </w:tr>
      <w:tr w:rsidR="0088510D" w:rsidRPr="000A176B" w14:paraId="1611D9D6" w14:textId="77777777" w:rsidTr="00F34710">
        <w:trPr>
          <w:cantSplit/>
        </w:trPr>
        <w:tc>
          <w:tcPr>
            <w:tcW w:w="454" w:type="dxa"/>
          </w:tcPr>
          <w:p w14:paraId="5DCC0EB2" w14:textId="5297D3F3" w:rsidR="0088510D" w:rsidRPr="000A176B" w:rsidRDefault="0088510D" w:rsidP="000A176B">
            <w:pPr>
              <w:pStyle w:val="KeyText"/>
              <w:autoSpaceDE w:val="0"/>
              <w:autoSpaceDN w:val="0"/>
              <w:adjustRightInd w:val="0"/>
              <w:rPr>
                <w:rFonts w:asciiTheme="majorHAnsi" w:hAnsiTheme="majorHAnsi"/>
              </w:rPr>
            </w:pPr>
            <w:r w:rsidRPr="000A176B">
              <w:rPr>
                <w:szCs w:val="24"/>
              </w:rPr>
              <w:t>a</w:t>
            </w:r>
          </w:p>
        </w:tc>
        <w:tc>
          <w:tcPr>
            <w:tcW w:w="9412" w:type="dxa"/>
          </w:tcPr>
          <w:p w14:paraId="785CAAD0" w14:textId="6DFD9C5D" w:rsidR="0088510D" w:rsidRPr="000A176B" w:rsidRDefault="0088510D" w:rsidP="000A176B">
            <w:pPr>
              <w:pStyle w:val="KeyText"/>
              <w:autoSpaceDE w:val="0"/>
              <w:autoSpaceDN w:val="0"/>
              <w:adjustRightInd w:val="0"/>
            </w:pPr>
            <w:r w:rsidRPr="000A176B">
              <w:rPr>
                <w:szCs w:val="24"/>
              </w:rPr>
              <w:t xml:space="preserve">For </w:t>
            </w:r>
            <w:r w:rsidRPr="000A176B">
              <w:rPr>
                <w:i/>
                <w:szCs w:val="24"/>
              </w:rPr>
              <w:t>w</w:t>
            </w:r>
            <w:r w:rsidRPr="000A176B">
              <w:rPr>
                <w:position w:val="-6"/>
                <w:szCs w:val="24"/>
              </w:rPr>
              <w:t>1</w:t>
            </w:r>
            <w:r w:rsidRPr="000A176B">
              <w:rPr>
                <w:szCs w:val="24"/>
              </w:rPr>
              <w:t> = 3,00 m</w:t>
            </w:r>
          </w:p>
        </w:tc>
      </w:tr>
    </w:tbl>
    <w:p w14:paraId="12A92D40" w14:textId="324C20C2" w:rsidR="0088510D" w:rsidRPr="000A176B" w:rsidRDefault="0088510D" w:rsidP="000A176B">
      <w:pPr>
        <w:pStyle w:val="Figuretitle"/>
        <w:autoSpaceDE w:val="0"/>
        <w:autoSpaceDN w:val="0"/>
        <w:adjustRightInd w:val="0"/>
        <w:outlineLvl w:val="0"/>
        <w:rPr>
          <w:szCs w:val="24"/>
        </w:rPr>
      </w:pPr>
      <w:r w:rsidRPr="000A176B">
        <w:rPr>
          <w:szCs w:val="24"/>
        </w:rPr>
        <w:t>Figure 6.2 — Application of Load Model 1</w:t>
      </w:r>
    </w:p>
    <w:p w14:paraId="7F39AF90" w14:textId="77777777" w:rsidR="0088510D" w:rsidRPr="000A176B" w:rsidRDefault="0088510D" w:rsidP="000A176B">
      <w:pPr>
        <w:pStyle w:val="a8"/>
        <w:autoSpaceDE w:val="0"/>
        <w:autoSpaceDN w:val="0"/>
        <w:adjustRightInd w:val="0"/>
        <w:rPr>
          <w:szCs w:val="24"/>
        </w:rPr>
      </w:pPr>
      <w:r w:rsidRPr="000A176B">
        <w:rPr>
          <w:szCs w:val="24"/>
        </w:rPr>
        <w:t>(8)</w:t>
      </w:r>
      <w:r w:rsidRPr="000A176B">
        <w:rPr>
          <w:szCs w:val="24"/>
        </w:rPr>
        <w:tab/>
        <w:t xml:space="preserve">For global verifications, each tandem system should be assumed to travel centrally along the axes of notional lanes (see </w:t>
      </w:r>
      <w:r w:rsidRPr="000A176B">
        <w:rPr>
          <w:rStyle w:val="citefig"/>
          <w:szCs w:val="24"/>
          <w:shd w:val="clear" w:color="auto" w:fill="auto"/>
        </w:rPr>
        <w:t>Figure 6.2</w:t>
      </w:r>
      <w:r w:rsidRPr="000A176B">
        <w:rPr>
          <w:szCs w:val="24"/>
        </w:rPr>
        <w:t>).</w:t>
      </w:r>
    </w:p>
    <w:p w14:paraId="631113CF" w14:textId="77777777" w:rsidR="0088510D" w:rsidRPr="000A176B" w:rsidRDefault="0088510D" w:rsidP="000A176B">
      <w:pPr>
        <w:pStyle w:val="a8"/>
        <w:autoSpaceDE w:val="0"/>
        <w:autoSpaceDN w:val="0"/>
        <w:adjustRightInd w:val="0"/>
        <w:rPr>
          <w:szCs w:val="24"/>
        </w:rPr>
      </w:pPr>
      <w:r w:rsidRPr="000A176B">
        <w:rPr>
          <w:szCs w:val="24"/>
        </w:rPr>
        <w:t>(9)</w:t>
      </w:r>
      <w:r w:rsidRPr="000A176B">
        <w:rPr>
          <w:szCs w:val="24"/>
        </w:rPr>
        <w:tab/>
        <w:t>For local verifications, a tandem system shall be applied at the most unfavourable location. Where two tandem systems on adjacent notional lanes are taken into account, they should be brought closer, with a distance between wheel axles not below 0,50 m.</w:t>
      </w:r>
    </w:p>
    <w:p w14:paraId="2131C6A4"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Alternative rules on the application of tandem systems for local verifications can be set in the National Annex for use in a country.</w:t>
      </w:r>
    </w:p>
    <w:p w14:paraId="0D9E3E46"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25" w:name="_Toc65673894"/>
      <w:r w:rsidRPr="000A176B">
        <w:rPr>
          <w:rFonts w:eastAsia="Times New Roman"/>
          <w:szCs w:val="24"/>
        </w:rPr>
        <w:t>Load Model 2</w:t>
      </w:r>
      <w:bookmarkEnd w:id="25"/>
    </w:p>
    <w:p w14:paraId="0AC7BBDB"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Load Model 2 should be represented by a single axle load </w:t>
      </w:r>
      <w:r w:rsidRPr="000A176B">
        <w:rPr>
          <w:i/>
          <w:szCs w:val="24"/>
        </w:rPr>
        <w:t>β</w:t>
      </w:r>
      <w:r w:rsidRPr="000A176B">
        <w:rPr>
          <w:position w:val="-6"/>
          <w:szCs w:val="24"/>
        </w:rPr>
        <w:t>Q</w:t>
      </w:r>
      <w:r w:rsidRPr="000A176B">
        <w:rPr>
          <w:szCs w:val="24"/>
        </w:rPr>
        <w:t> × </w:t>
      </w:r>
      <w:r w:rsidRPr="000A176B">
        <w:rPr>
          <w:i/>
          <w:szCs w:val="24"/>
        </w:rPr>
        <w:t>Q</w:t>
      </w:r>
      <w:r w:rsidRPr="000A176B">
        <w:rPr>
          <w:position w:val="-6"/>
          <w:szCs w:val="24"/>
        </w:rPr>
        <w:t>ak</w:t>
      </w:r>
      <w:r w:rsidRPr="000A176B">
        <w:rPr>
          <w:szCs w:val="24"/>
        </w:rPr>
        <w:t xml:space="preserve"> with </w:t>
      </w:r>
      <w:r w:rsidRPr="000A176B">
        <w:rPr>
          <w:i/>
          <w:szCs w:val="24"/>
        </w:rPr>
        <w:t>Q</w:t>
      </w:r>
      <w:r w:rsidRPr="000A176B">
        <w:rPr>
          <w:position w:val="-6"/>
          <w:szCs w:val="24"/>
        </w:rPr>
        <w:t>ak</w:t>
      </w:r>
      <w:r w:rsidRPr="000A176B">
        <w:rPr>
          <w:szCs w:val="24"/>
        </w:rPr>
        <w:t xml:space="preserve"> equal to 400 kN, dynamic amplification included. However, when relevant, only one wheel of 200 </w:t>
      </w:r>
      <w:r w:rsidRPr="000A176B">
        <w:rPr>
          <w:i/>
          <w:szCs w:val="24"/>
        </w:rPr>
        <w:t>β</w:t>
      </w:r>
      <w:r w:rsidRPr="000A176B">
        <w:rPr>
          <w:position w:val="-6"/>
          <w:szCs w:val="24"/>
        </w:rPr>
        <w:t>Q</w:t>
      </w:r>
      <w:r w:rsidRPr="000A176B">
        <w:rPr>
          <w:szCs w:val="24"/>
        </w:rPr>
        <w:t xml:space="preserve"> (kN) may be taken into account.</w:t>
      </w:r>
    </w:p>
    <w:p w14:paraId="2B7E6B6B"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The value of </w:t>
      </w:r>
      <w:r w:rsidRPr="000A176B">
        <w:rPr>
          <w:i/>
          <w:szCs w:val="24"/>
        </w:rPr>
        <w:t>β</w:t>
      </w:r>
      <w:r w:rsidRPr="000A176B">
        <w:rPr>
          <w:position w:val="-6"/>
          <w:szCs w:val="24"/>
        </w:rPr>
        <w:t>Q</w:t>
      </w:r>
      <w:r w:rsidRPr="000A176B">
        <w:rPr>
          <w:szCs w:val="24"/>
        </w:rPr>
        <w:t xml:space="preserve"> is equal to </w:t>
      </w:r>
      <w:r w:rsidRPr="000A176B">
        <w:rPr>
          <w:i/>
          <w:szCs w:val="24"/>
        </w:rPr>
        <w:t>α</w:t>
      </w:r>
      <w:r w:rsidRPr="000A176B">
        <w:rPr>
          <w:position w:val="-6"/>
          <w:szCs w:val="24"/>
        </w:rPr>
        <w:t>Qi</w:t>
      </w:r>
      <w:r w:rsidRPr="000A176B">
        <w:rPr>
          <w:szCs w:val="24"/>
        </w:rPr>
        <w:t xml:space="preserve"> unless the National Annex gives a different value for use in a country.</w:t>
      </w:r>
    </w:p>
    <w:p w14:paraId="2BEBBDD1"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In the vicinity of expansion joints, an additional dynamic amplification factor equal to the value defined in </w:t>
      </w:r>
      <w:r w:rsidRPr="000A176B">
        <w:rPr>
          <w:rStyle w:val="citesec"/>
          <w:szCs w:val="24"/>
          <w:shd w:val="clear" w:color="auto" w:fill="auto"/>
        </w:rPr>
        <w:t>6.6.1</w:t>
      </w:r>
      <w:r w:rsidRPr="000A176B">
        <w:rPr>
          <w:szCs w:val="24"/>
        </w:rPr>
        <w:t>(6) should be applied.</w:t>
      </w:r>
    </w:p>
    <w:p w14:paraId="0DDDBB84"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Load Model 2 shall be applied at any location on the carriageway.</w:t>
      </w:r>
    </w:p>
    <w:p w14:paraId="0E6F8076"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 xml:space="preserve">The contact surface of each wheel should be taken into account as a rectangle of sides 0,35 m and 0,60 m (see </w:t>
      </w:r>
      <w:r w:rsidRPr="000A176B">
        <w:rPr>
          <w:rStyle w:val="citefig"/>
          <w:szCs w:val="24"/>
          <w:shd w:val="clear" w:color="auto" w:fill="auto"/>
        </w:rPr>
        <w:t>Figure 6.3</w:t>
      </w:r>
      <w:r w:rsidRPr="000A176B">
        <w:rPr>
          <w:szCs w:val="24"/>
        </w:rPr>
        <w:t>).</w:t>
      </w:r>
    </w:p>
    <w:p w14:paraId="669FE99C" w14:textId="77777777" w:rsidR="0088510D" w:rsidRPr="000A176B" w:rsidRDefault="0088510D" w:rsidP="000A176B">
      <w:pPr>
        <w:pStyle w:val="Dimension100"/>
        <w:autoSpaceDE w:val="0"/>
        <w:autoSpaceDN w:val="0"/>
        <w:adjustRightInd w:val="0"/>
        <w:rPr>
          <w:szCs w:val="24"/>
        </w:rPr>
      </w:pPr>
      <w:r w:rsidRPr="000A176B">
        <w:rPr>
          <w:szCs w:val="24"/>
        </w:rPr>
        <w:t>Dimensions in metres</w:t>
      </w:r>
    </w:p>
    <w:p w14:paraId="1FD1EF19"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"Y:\\STD_MGT\\STDDEL\\PRODUCTION\\etrans\\Download\\Z_FIRST_DEL\\SV\\00250\\00250258\\41_e_dr\\6_003.tif"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"Y:\\STD_MGT\\STDDEL\\PRODUCTION\\etrans\\Download\\Z_FIRST_DEL\\SV\\00250\\00250258\\41_e_dr\\6_003.tif"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"Y:\\STD_MGT\\STDDEL\\PRODUCTION\\Standards\\00250\\258\\41_e_dr\\6_003.tif"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"Y:\\STD_MGT\\STDDEL\\PRODUCTION\\Standards\\00250\\258\\41_e_dr\\6_003.tif"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"C:\\Users\\a.dionysiou\\AppData\\Local\\Temp\\Temp1_00250258_e_20210902.zip.zip\\41_e_dr\\6_003.tif" \* MERGEFORMATINET</w:instrText>
      </w:r>
      <w:r w:rsidR="00437392">
        <w:rPr>
          <w:noProof/>
          <w:szCs w:val="24"/>
        </w:rPr>
        <w:instrText xml:space="preserve"> </w:instrText>
      </w:r>
      <w:r w:rsidR="00437392">
        <w:rPr>
          <w:noProof/>
          <w:szCs w:val="24"/>
        </w:rPr>
        <w:fldChar w:fldCharType="separate"/>
      </w:r>
      <w:r w:rsidR="00437392">
        <w:rPr>
          <w:noProof/>
          <w:szCs w:val="24"/>
        </w:rPr>
        <w:pict w14:anchorId="6188921E">
          <v:shape id="_x0000_i1031" type="#_x0000_t75" style="width:114pt;height:177pt">
            <v:imagedata r:id="rId23" r:href="rId24"/>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53CE5B5C" w14:textId="77777777" w:rsidR="0088510D" w:rsidRPr="000A176B" w:rsidRDefault="0088510D" w:rsidP="000A176B">
      <w:pPr>
        <w:pStyle w:val="KeyTitle"/>
        <w:autoSpaceDE w:val="0"/>
        <w:autoSpaceDN w:val="0"/>
        <w:adjustRightInd w:val="0"/>
        <w:rPr>
          <w:szCs w:val="24"/>
        </w:rPr>
      </w:pPr>
      <w:r w:rsidRPr="000A176B">
        <w:rPr>
          <w:szCs w:val="24"/>
        </w:rPr>
        <w:t>Key</w:t>
      </w:r>
    </w:p>
    <w:tbl>
      <w:tblPr>
        <w:tblW w:w="9866" w:type="dxa"/>
        <w:tblCellMar>
          <w:left w:w="56" w:type="dxa"/>
          <w:right w:w="56" w:type="dxa"/>
        </w:tblCellMar>
        <w:tblLook w:val="0000" w:firstRow="0" w:lastRow="0" w:firstColumn="0" w:lastColumn="0" w:noHBand="0" w:noVBand="0"/>
      </w:tblPr>
      <w:tblGrid>
        <w:gridCol w:w="454"/>
        <w:gridCol w:w="9412"/>
      </w:tblGrid>
      <w:tr w:rsidR="0088510D" w:rsidRPr="000A176B" w14:paraId="73EC71E5" w14:textId="77777777" w:rsidTr="00F34710">
        <w:tc>
          <w:tcPr>
            <w:tcW w:w="454" w:type="dxa"/>
          </w:tcPr>
          <w:p w14:paraId="76DF1B55" w14:textId="2A0E9F13" w:rsidR="0088510D" w:rsidRPr="000A176B" w:rsidRDefault="0088510D" w:rsidP="000A176B">
            <w:pPr>
              <w:pStyle w:val="KeyText"/>
              <w:autoSpaceDE w:val="0"/>
              <w:autoSpaceDN w:val="0"/>
              <w:adjustRightInd w:val="0"/>
              <w:rPr>
                <w:rFonts w:asciiTheme="majorHAnsi" w:hAnsiTheme="majorHAnsi"/>
              </w:rPr>
            </w:pPr>
            <w:r w:rsidRPr="000A176B">
              <w:rPr>
                <w:szCs w:val="24"/>
              </w:rPr>
              <w:t>x</w:t>
            </w:r>
          </w:p>
        </w:tc>
        <w:tc>
          <w:tcPr>
            <w:tcW w:w="9412" w:type="dxa"/>
          </w:tcPr>
          <w:p w14:paraId="68287A65" w14:textId="27F2FC50" w:rsidR="0088510D" w:rsidRPr="000A176B" w:rsidRDefault="0088510D" w:rsidP="000A176B">
            <w:pPr>
              <w:pStyle w:val="KeyText"/>
              <w:autoSpaceDE w:val="0"/>
              <w:autoSpaceDN w:val="0"/>
              <w:adjustRightInd w:val="0"/>
            </w:pPr>
            <w:r w:rsidRPr="000A176B">
              <w:rPr>
                <w:szCs w:val="24"/>
              </w:rPr>
              <w:t>Bridge lane direction</w:t>
            </w:r>
          </w:p>
        </w:tc>
      </w:tr>
      <w:tr w:rsidR="0088510D" w:rsidRPr="000A176B" w14:paraId="65F6A3B4" w14:textId="77777777" w:rsidTr="00F34710">
        <w:tc>
          <w:tcPr>
            <w:tcW w:w="454" w:type="dxa"/>
          </w:tcPr>
          <w:p w14:paraId="50DA4C09" w14:textId="2772E3AE" w:rsidR="0088510D" w:rsidRPr="000A176B" w:rsidRDefault="0088510D" w:rsidP="000A176B">
            <w:pPr>
              <w:pStyle w:val="KeyText"/>
              <w:autoSpaceDE w:val="0"/>
              <w:autoSpaceDN w:val="0"/>
              <w:adjustRightInd w:val="0"/>
              <w:rPr>
                <w:rFonts w:asciiTheme="majorHAnsi" w:hAnsiTheme="majorHAnsi"/>
              </w:rPr>
            </w:pPr>
            <w:r w:rsidRPr="000A176B">
              <w:rPr>
                <w:szCs w:val="24"/>
              </w:rPr>
              <w:t>1</w:t>
            </w:r>
          </w:p>
        </w:tc>
        <w:tc>
          <w:tcPr>
            <w:tcW w:w="9412" w:type="dxa"/>
          </w:tcPr>
          <w:p w14:paraId="61A3DA32" w14:textId="4E87F3E8" w:rsidR="0088510D" w:rsidRPr="000A176B" w:rsidRDefault="0088510D" w:rsidP="000A176B">
            <w:pPr>
              <w:pStyle w:val="KeyText"/>
              <w:autoSpaceDE w:val="0"/>
              <w:autoSpaceDN w:val="0"/>
              <w:adjustRightInd w:val="0"/>
            </w:pPr>
            <w:r w:rsidRPr="000A176B">
              <w:rPr>
                <w:szCs w:val="24"/>
              </w:rPr>
              <w:t>Kerb</w:t>
            </w:r>
          </w:p>
        </w:tc>
      </w:tr>
    </w:tbl>
    <w:p w14:paraId="5859C752" w14:textId="3963927F" w:rsidR="0088510D" w:rsidRPr="000A176B" w:rsidRDefault="0088510D" w:rsidP="000A176B">
      <w:pPr>
        <w:pStyle w:val="Figuretitle"/>
        <w:autoSpaceDE w:val="0"/>
        <w:autoSpaceDN w:val="0"/>
        <w:adjustRightInd w:val="0"/>
        <w:outlineLvl w:val="0"/>
        <w:rPr>
          <w:szCs w:val="24"/>
        </w:rPr>
      </w:pPr>
      <w:r w:rsidRPr="000A176B">
        <w:rPr>
          <w:szCs w:val="24"/>
        </w:rPr>
        <w:t>Figure 6.3 — Application of Load Model 2</w:t>
      </w:r>
    </w:p>
    <w:p w14:paraId="07407F1E"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The contact areas of Load Models 1 and 2 are different, and correspond to different tyre models, arrangements and pressure distributions. The contact areas of Load Model 2, corresponding to twin tyres, are normally relevant for orthotropic decks.</w:t>
      </w:r>
    </w:p>
    <w:p w14:paraId="50594BB5"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For simplicity, the same square contact surface for the wheels of Load Models 1 and 2 can be set in the National Annex for use in a country.</w:t>
      </w:r>
    </w:p>
    <w:p w14:paraId="0CBA463C"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26" w:name="_Toc65673895"/>
      <w:r w:rsidRPr="000A176B">
        <w:rPr>
          <w:rFonts w:eastAsia="Times New Roman"/>
          <w:szCs w:val="24"/>
        </w:rPr>
        <w:t>Load Model 3 (special vehicles)</w:t>
      </w:r>
      <w:bookmarkEnd w:id="26"/>
    </w:p>
    <w:p w14:paraId="6125195A"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Where relevant, models of special vehicles (Load Model 3) should be defined and taken into account.</w:t>
      </w:r>
    </w:p>
    <w:p w14:paraId="674A7C51"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The definition of Load Model 3 and its conditions of use can be set by the National Annex for use in a country. </w:t>
      </w:r>
      <w:r w:rsidRPr="000A176B">
        <w:rPr>
          <w:rStyle w:val="citeapp"/>
          <w:szCs w:val="24"/>
          <w:shd w:val="clear" w:color="auto" w:fill="auto"/>
        </w:rPr>
        <w:t>Annex A</w:t>
      </w:r>
      <w:r w:rsidRPr="000A176B">
        <w:rPr>
          <w:szCs w:val="24"/>
        </w:rPr>
        <w:t xml:space="preserve"> gives guidance on standard models and their conditions of application.</w:t>
      </w:r>
    </w:p>
    <w:p w14:paraId="2F901B79"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27" w:name="_Toc65673896"/>
      <w:r w:rsidRPr="000A176B">
        <w:rPr>
          <w:rFonts w:eastAsia="Times New Roman"/>
          <w:szCs w:val="24"/>
        </w:rPr>
        <w:t>Load Model 4 (crowd loading)</w:t>
      </w:r>
      <w:bookmarkEnd w:id="27"/>
    </w:p>
    <w:p w14:paraId="467AC7F3"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Where relevant, a crowd loading (Load Model 4), represented by a uniformly distributed load should be defined and taken into account.</w:t>
      </w:r>
    </w:p>
    <w:p w14:paraId="6F558AB1"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magnitude of LM 4 is 5 kN/m</w:t>
      </w:r>
      <w:r w:rsidRPr="000A176B">
        <w:rPr>
          <w:position w:val="6"/>
          <w:szCs w:val="24"/>
        </w:rPr>
        <w:t>2</w:t>
      </w:r>
      <w:r w:rsidRPr="000A176B">
        <w:rPr>
          <w:szCs w:val="24"/>
        </w:rPr>
        <w:t xml:space="preserve"> (dynamic amplification included), unless the National Annex gives a different value for use in a country.</w:t>
      </w:r>
    </w:p>
    <w:p w14:paraId="3FB6AB33"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Load Model 4 should be applied on the relevant parts of the length and width of the road bridge deck, the central reservation being included where relevant.</w:t>
      </w:r>
    </w:p>
    <w:p w14:paraId="5DD2A9F4"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loading system LM4 is intended for global verifications.</w:t>
      </w:r>
    </w:p>
    <w:p w14:paraId="75CEDB17"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28" w:name="_Toc65673897"/>
      <w:r w:rsidRPr="000A176B">
        <w:rPr>
          <w:rFonts w:eastAsia="Times New Roman"/>
          <w:szCs w:val="24"/>
        </w:rPr>
        <w:t>Dispersal of concentrated loads</w:t>
      </w:r>
      <w:bookmarkEnd w:id="28"/>
    </w:p>
    <w:p w14:paraId="1BB7FF50"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If the various concentrated loads associated with Load Models 1 and 2 are applied as patch loads, they should be taken as uniformly distributed on their whole contact area.</w:t>
      </w:r>
    </w:p>
    <w:p w14:paraId="7CCA6093"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The dispersal through the pavement and concrete slabs may be taken at a spread-to-depth ratio of 1 horizontally to 1 vertically down to the level of the centroid of the concrete slab (</w:t>
      </w:r>
      <w:r w:rsidRPr="000A176B">
        <w:rPr>
          <w:rStyle w:val="citefig"/>
          <w:szCs w:val="24"/>
          <w:shd w:val="clear" w:color="auto" w:fill="auto"/>
        </w:rPr>
        <w:t>Figure 6.4</w:t>
      </w:r>
      <w:r w:rsidRPr="000A176B">
        <w:rPr>
          <w:szCs w:val="24"/>
        </w:rPr>
        <w:t>).</w:t>
      </w:r>
    </w:p>
    <w:p w14:paraId="7AE7D04C"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"Y:\\STD_MGT\\STDDEL\\PRODUCTION\\etrans\\Download\\Z_FIRST_DEL\\SV\\00250\\00250258\\41_e_dr\\6_004.tif"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"Y:\\STD_MGT\\STDDEL\\PRODUCTION\\etrans\\Download\\Z_FIRST_DEL\\SV\\00250\\00250258\\41_e_dr\\6_004.tif"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"Y:\\STD_MGT\\STDDEL\\PRODUCTION\\Standards\\00250\\258\\41_e_dr\\6_004.tif"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"Y:\\STD_MGT\\STDDEL\\PRODUCTION\\Standards\\00250\\258\\41_e_dr\\6_004.tif"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w:instrText>
      </w:r>
      <w:r w:rsidR="00437392">
        <w:rPr>
          <w:noProof/>
          <w:szCs w:val="24"/>
        </w:rPr>
        <w:instrText>\\a.dionysiou\\AppData\\Local\\Temp\\Temp1_00250258_e_20210902.zip.zip\\41_e_dr\\6_004.tif" \* MERGEFORMATINET</w:instrText>
      </w:r>
      <w:r w:rsidR="00437392">
        <w:rPr>
          <w:noProof/>
          <w:szCs w:val="24"/>
        </w:rPr>
        <w:instrText xml:space="preserve"> </w:instrText>
      </w:r>
      <w:r w:rsidR="00437392">
        <w:rPr>
          <w:noProof/>
          <w:szCs w:val="24"/>
        </w:rPr>
        <w:fldChar w:fldCharType="separate"/>
      </w:r>
      <w:r w:rsidR="00437392">
        <w:rPr>
          <w:noProof/>
          <w:szCs w:val="24"/>
        </w:rPr>
        <w:pict w14:anchorId="4F5A7EC3">
          <v:shape id="_x0000_i1032" type="#_x0000_t75" style="width:174pt;height:94.5pt">
            <v:imagedata r:id="rId25" r:href="rId26"/>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2A2EFF34" w14:textId="77777777" w:rsidR="0088510D" w:rsidRPr="000A176B" w:rsidRDefault="0088510D" w:rsidP="000A176B">
      <w:pPr>
        <w:pStyle w:val="KeyTitle"/>
        <w:autoSpaceDE w:val="0"/>
        <w:autoSpaceDN w:val="0"/>
        <w:adjustRightInd w:val="0"/>
        <w:rPr>
          <w:szCs w:val="24"/>
        </w:rPr>
      </w:pPr>
      <w:r w:rsidRPr="000A176B">
        <w:rPr>
          <w:szCs w:val="24"/>
        </w:rPr>
        <w:t>Key</w:t>
      </w:r>
    </w:p>
    <w:tbl>
      <w:tblPr>
        <w:tblW w:w="9866" w:type="dxa"/>
        <w:tblCellMar>
          <w:left w:w="56" w:type="dxa"/>
          <w:right w:w="56" w:type="dxa"/>
        </w:tblCellMar>
        <w:tblLook w:val="0000" w:firstRow="0" w:lastRow="0" w:firstColumn="0" w:lastColumn="0" w:noHBand="0" w:noVBand="0"/>
      </w:tblPr>
      <w:tblGrid>
        <w:gridCol w:w="454"/>
        <w:gridCol w:w="9412"/>
      </w:tblGrid>
      <w:tr w:rsidR="0088510D" w:rsidRPr="000A176B" w14:paraId="498E3BCD" w14:textId="77777777" w:rsidTr="00F34710">
        <w:tc>
          <w:tcPr>
            <w:tcW w:w="454" w:type="dxa"/>
          </w:tcPr>
          <w:p w14:paraId="10B44A71" w14:textId="529708D1" w:rsidR="0088510D" w:rsidRPr="000A176B" w:rsidRDefault="0088510D" w:rsidP="000A176B">
            <w:pPr>
              <w:pStyle w:val="KeyText"/>
              <w:autoSpaceDE w:val="0"/>
              <w:autoSpaceDN w:val="0"/>
              <w:adjustRightInd w:val="0"/>
              <w:rPr>
                <w:rFonts w:asciiTheme="majorHAnsi" w:hAnsiTheme="majorHAnsi"/>
              </w:rPr>
            </w:pPr>
            <w:r w:rsidRPr="000A176B">
              <w:rPr>
                <w:szCs w:val="24"/>
              </w:rPr>
              <w:t>1</w:t>
            </w:r>
          </w:p>
        </w:tc>
        <w:tc>
          <w:tcPr>
            <w:tcW w:w="9412" w:type="dxa"/>
          </w:tcPr>
          <w:p w14:paraId="6F98875F" w14:textId="14AC2158" w:rsidR="0088510D" w:rsidRPr="000A176B" w:rsidRDefault="0088510D" w:rsidP="000A176B">
            <w:pPr>
              <w:pStyle w:val="KeyText"/>
              <w:autoSpaceDE w:val="0"/>
              <w:autoSpaceDN w:val="0"/>
              <w:adjustRightInd w:val="0"/>
            </w:pPr>
            <w:r w:rsidRPr="000A176B">
              <w:rPr>
                <w:szCs w:val="24"/>
              </w:rPr>
              <w:t>Wheel contact pressure</w:t>
            </w:r>
          </w:p>
        </w:tc>
      </w:tr>
      <w:tr w:rsidR="0088510D" w:rsidRPr="000A176B" w14:paraId="116ACA16" w14:textId="77777777" w:rsidTr="00F34710">
        <w:tc>
          <w:tcPr>
            <w:tcW w:w="454" w:type="dxa"/>
          </w:tcPr>
          <w:p w14:paraId="7098FDB6" w14:textId="6602311B" w:rsidR="0088510D" w:rsidRPr="000A176B" w:rsidRDefault="0088510D" w:rsidP="000A176B">
            <w:pPr>
              <w:pStyle w:val="KeyText"/>
              <w:autoSpaceDE w:val="0"/>
              <w:autoSpaceDN w:val="0"/>
              <w:adjustRightInd w:val="0"/>
              <w:rPr>
                <w:rFonts w:asciiTheme="majorHAnsi" w:hAnsiTheme="majorHAnsi"/>
              </w:rPr>
            </w:pPr>
            <w:r w:rsidRPr="000A176B">
              <w:rPr>
                <w:szCs w:val="24"/>
              </w:rPr>
              <w:t>2</w:t>
            </w:r>
          </w:p>
        </w:tc>
        <w:tc>
          <w:tcPr>
            <w:tcW w:w="9412" w:type="dxa"/>
          </w:tcPr>
          <w:p w14:paraId="384A31F1" w14:textId="45004D61" w:rsidR="0088510D" w:rsidRPr="000A176B" w:rsidRDefault="0088510D" w:rsidP="000A176B">
            <w:pPr>
              <w:pStyle w:val="KeyText"/>
              <w:autoSpaceDE w:val="0"/>
              <w:autoSpaceDN w:val="0"/>
              <w:adjustRightInd w:val="0"/>
            </w:pPr>
            <w:r w:rsidRPr="000A176B">
              <w:rPr>
                <w:szCs w:val="24"/>
              </w:rPr>
              <w:t>Pavement</w:t>
            </w:r>
          </w:p>
        </w:tc>
      </w:tr>
      <w:tr w:rsidR="0088510D" w:rsidRPr="000A176B" w14:paraId="1FC500F7" w14:textId="77777777" w:rsidTr="00F34710">
        <w:tc>
          <w:tcPr>
            <w:tcW w:w="454" w:type="dxa"/>
          </w:tcPr>
          <w:p w14:paraId="48D7782C" w14:textId="569C5F08" w:rsidR="0088510D" w:rsidRPr="000A176B" w:rsidRDefault="0088510D" w:rsidP="000A176B">
            <w:pPr>
              <w:pStyle w:val="KeyText"/>
              <w:autoSpaceDE w:val="0"/>
              <w:autoSpaceDN w:val="0"/>
              <w:adjustRightInd w:val="0"/>
              <w:rPr>
                <w:rFonts w:asciiTheme="majorHAnsi" w:hAnsiTheme="majorHAnsi"/>
              </w:rPr>
            </w:pPr>
            <w:r w:rsidRPr="000A176B">
              <w:rPr>
                <w:szCs w:val="24"/>
              </w:rPr>
              <w:t>3</w:t>
            </w:r>
          </w:p>
        </w:tc>
        <w:tc>
          <w:tcPr>
            <w:tcW w:w="9412" w:type="dxa"/>
          </w:tcPr>
          <w:p w14:paraId="0D2A0315" w14:textId="758C7494" w:rsidR="0088510D" w:rsidRPr="000A176B" w:rsidRDefault="0088510D" w:rsidP="000A176B">
            <w:pPr>
              <w:pStyle w:val="KeyText"/>
              <w:autoSpaceDE w:val="0"/>
              <w:autoSpaceDN w:val="0"/>
              <w:adjustRightInd w:val="0"/>
            </w:pPr>
            <w:r w:rsidRPr="000A176B">
              <w:rPr>
                <w:szCs w:val="24"/>
              </w:rPr>
              <w:t>Concrete slab</w:t>
            </w:r>
          </w:p>
        </w:tc>
      </w:tr>
      <w:tr w:rsidR="0088510D" w:rsidRPr="000A176B" w14:paraId="60EE81C0" w14:textId="77777777" w:rsidTr="00F34710">
        <w:tc>
          <w:tcPr>
            <w:tcW w:w="454" w:type="dxa"/>
          </w:tcPr>
          <w:p w14:paraId="63C2D061" w14:textId="1FCF1E0C" w:rsidR="0088510D" w:rsidRPr="000A176B" w:rsidRDefault="0088510D" w:rsidP="000A176B">
            <w:pPr>
              <w:pStyle w:val="KeyText"/>
              <w:autoSpaceDE w:val="0"/>
              <w:autoSpaceDN w:val="0"/>
              <w:adjustRightInd w:val="0"/>
              <w:rPr>
                <w:rFonts w:asciiTheme="majorHAnsi" w:hAnsiTheme="majorHAnsi"/>
              </w:rPr>
            </w:pPr>
            <w:r w:rsidRPr="000A176B">
              <w:rPr>
                <w:szCs w:val="24"/>
              </w:rPr>
              <w:t>4</w:t>
            </w:r>
          </w:p>
        </w:tc>
        <w:tc>
          <w:tcPr>
            <w:tcW w:w="9412" w:type="dxa"/>
          </w:tcPr>
          <w:p w14:paraId="43C11279" w14:textId="7794ADA9" w:rsidR="0088510D" w:rsidRPr="000A176B" w:rsidRDefault="0088510D" w:rsidP="000A176B">
            <w:pPr>
              <w:pStyle w:val="KeyText"/>
              <w:autoSpaceDE w:val="0"/>
              <w:autoSpaceDN w:val="0"/>
              <w:adjustRightInd w:val="0"/>
            </w:pPr>
            <w:r w:rsidRPr="000A176B">
              <w:rPr>
                <w:szCs w:val="24"/>
              </w:rPr>
              <w:t>centroid of concrete slab</w:t>
            </w:r>
          </w:p>
        </w:tc>
      </w:tr>
      <w:tr w:rsidR="0088510D" w:rsidRPr="000A176B" w14:paraId="38684DA3" w14:textId="77777777" w:rsidTr="00F34710">
        <w:tc>
          <w:tcPr>
            <w:tcW w:w="454" w:type="dxa"/>
          </w:tcPr>
          <w:p w14:paraId="38F47BC4" w14:textId="7D00F8D1" w:rsidR="0088510D" w:rsidRPr="000A176B" w:rsidRDefault="0088510D" w:rsidP="000A176B">
            <w:pPr>
              <w:pStyle w:val="KeyText"/>
              <w:autoSpaceDE w:val="0"/>
              <w:autoSpaceDN w:val="0"/>
              <w:adjustRightInd w:val="0"/>
              <w:rPr>
                <w:rFonts w:asciiTheme="majorHAnsi" w:hAnsiTheme="majorHAnsi"/>
                <w:i/>
              </w:rPr>
            </w:pPr>
            <w:r w:rsidRPr="000A176B">
              <w:rPr>
                <w:i/>
                <w:szCs w:val="24"/>
              </w:rPr>
              <w:t>β</w:t>
            </w:r>
          </w:p>
        </w:tc>
        <w:tc>
          <w:tcPr>
            <w:tcW w:w="9412" w:type="dxa"/>
          </w:tcPr>
          <w:p w14:paraId="163CDFF4" w14:textId="2596056B" w:rsidR="0088510D" w:rsidRPr="000A176B" w:rsidRDefault="0088510D" w:rsidP="000A176B">
            <w:pPr>
              <w:pStyle w:val="KeyText"/>
              <w:autoSpaceDE w:val="0"/>
              <w:autoSpaceDN w:val="0"/>
              <w:adjustRightInd w:val="0"/>
            </w:pPr>
            <w:r w:rsidRPr="000A176B">
              <w:rPr>
                <w:szCs w:val="24"/>
              </w:rPr>
              <w:t xml:space="preserve">angle </w:t>
            </w:r>
            <w:r w:rsidRPr="000A176B">
              <w:rPr>
                <w:i/>
                <w:szCs w:val="24"/>
              </w:rPr>
              <w:t>β</w:t>
            </w:r>
            <w:r w:rsidRPr="000A176B">
              <w:rPr>
                <w:szCs w:val="24"/>
              </w:rPr>
              <w:t xml:space="preserve"> see </w:t>
            </w:r>
            <w:r w:rsidRPr="000A176B">
              <w:rPr>
                <w:rStyle w:val="citetbl"/>
                <w:szCs w:val="24"/>
                <w:shd w:val="clear" w:color="auto" w:fill="auto"/>
              </w:rPr>
              <w:t>Table 6.3</w:t>
            </w:r>
          </w:p>
        </w:tc>
      </w:tr>
    </w:tbl>
    <w:p w14:paraId="4A720AD3" w14:textId="04F06218" w:rsidR="0088510D" w:rsidRPr="000A176B" w:rsidRDefault="0088510D" w:rsidP="000A176B">
      <w:pPr>
        <w:pStyle w:val="Figuretitle"/>
        <w:autoSpaceDE w:val="0"/>
        <w:autoSpaceDN w:val="0"/>
        <w:adjustRightInd w:val="0"/>
        <w:outlineLvl w:val="0"/>
        <w:rPr>
          <w:szCs w:val="24"/>
        </w:rPr>
      </w:pPr>
      <w:r w:rsidRPr="000A176B">
        <w:rPr>
          <w:szCs w:val="24"/>
        </w:rPr>
        <w:t>Figure 6.4 — Dispersal of concentrated loads through pavement and a concrete slab</w:t>
      </w:r>
    </w:p>
    <w:p w14:paraId="14160B6F" w14:textId="77777777" w:rsidR="0088510D" w:rsidRPr="000A176B" w:rsidRDefault="0088510D" w:rsidP="000A176B">
      <w:pPr>
        <w:pStyle w:val="Tabletitle"/>
        <w:autoSpaceDE w:val="0"/>
        <w:autoSpaceDN w:val="0"/>
        <w:adjustRightInd w:val="0"/>
        <w:outlineLvl w:val="0"/>
        <w:rPr>
          <w:szCs w:val="24"/>
        </w:rPr>
      </w:pPr>
      <w:r w:rsidRPr="000A176B">
        <w:rPr>
          <w:b w:val="0"/>
          <w:szCs w:val="24"/>
        </w:rPr>
        <w:t>Table 6.3 — Dispersion angle</w:t>
      </w:r>
      <w:r w:rsidRPr="000A176B">
        <w:rPr>
          <w:szCs w:val="24"/>
        </w:rPr>
        <w:t xml:space="preserve"> </w:t>
      </w:r>
      <w:r w:rsidRPr="000A176B">
        <w:rPr>
          <w:i/>
          <w:szCs w:val="24"/>
        </w:rPr>
        <w:t>β</w:t>
      </w:r>
      <w:r w:rsidRPr="000A176B">
        <w:rPr>
          <w:szCs w:val="24"/>
        </w:rPr>
        <w:t xml:space="preserve"> </w:t>
      </w:r>
      <w:r w:rsidRPr="000A176B">
        <w:rPr>
          <w:b w:val="0"/>
          <w:szCs w:val="24"/>
        </w:rPr>
        <w:t>of concentrated loads for various materials</w:t>
      </w:r>
    </w:p>
    <w:tbl>
      <w:tblPr>
        <w:tblStyle w:val="57"/>
        <w:tblW w:w="9752" w:type="dxa"/>
        <w:jc w:val="center"/>
        <w:tblLook w:val="0600" w:firstRow="0" w:lastRow="0" w:firstColumn="0" w:lastColumn="0" w:noHBand="1" w:noVBand="1"/>
      </w:tblPr>
      <w:tblGrid>
        <w:gridCol w:w="4180"/>
        <w:gridCol w:w="4179"/>
        <w:gridCol w:w="1393"/>
      </w:tblGrid>
      <w:tr w:rsidR="0088510D" w:rsidRPr="000A176B" w14:paraId="157F8866" w14:textId="77777777" w:rsidTr="00AB3948">
        <w:trPr>
          <w:cantSplit/>
          <w:jc w:val="center"/>
        </w:trPr>
        <w:tc>
          <w:tcPr>
            <w:tcW w:w="8359" w:type="dxa"/>
            <w:gridSpan w:val="2"/>
            <w:tcBorders>
              <w:top w:val="single" w:sz="12" w:space="0" w:color="000000"/>
            </w:tcBorders>
            <w:vAlign w:val="center"/>
          </w:tcPr>
          <w:p w14:paraId="11773BC9" w14:textId="2BE71916" w:rsidR="0088510D" w:rsidRPr="000A176B" w:rsidRDefault="0088510D" w:rsidP="000A176B">
            <w:pPr>
              <w:pStyle w:val="Tablebody"/>
              <w:autoSpaceDE w:val="0"/>
              <w:autoSpaceDN w:val="0"/>
              <w:adjustRightInd w:val="0"/>
              <w:jc w:val="both"/>
            </w:pPr>
            <w:r w:rsidRPr="000A176B">
              <w:rPr>
                <w:szCs w:val="24"/>
              </w:rPr>
              <w:t>Pavement</w:t>
            </w:r>
          </w:p>
        </w:tc>
        <w:tc>
          <w:tcPr>
            <w:tcW w:w="1393" w:type="dxa"/>
            <w:tcBorders>
              <w:top w:val="single" w:sz="12" w:space="0" w:color="000000"/>
            </w:tcBorders>
            <w:vAlign w:val="center"/>
          </w:tcPr>
          <w:p w14:paraId="263D374F" w14:textId="219A8276" w:rsidR="0088510D" w:rsidRPr="000A176B" w:rsidRDefault="0088510D" w:rsidP="000A176B">
            <w:pPr>
              <w:pStyle w:val="Tablebody"/>
              <w:autoSpaceDE w:val="0"/>
              <w:autoSpaceDN w:val="0"/>
              <w:adjustRightInd w:val="0"/>
              <w:jc w:val="center"/>
            </w:pPr>
            <w:r w:rsidRPr="000A176B">
              <w:rPr>
                <w:szCs w:val="24"/>
              </w:rPr>
              <w:t>45°</w:t>
            </w:r>
          </w:p>
        </w:tc>
      </w:tr>
      <w:tr w:rsidR="0088510D" w:rsidRPr="000A176B" w14:paraId="4F9E7633" w14:textId="77777777" w:rsidTr="00AB3948">
        <w:trPr>
          <w:cantSplit/>
          <w:jc w:val="center"/>
        </w:trPr>
        <w:tc>
          <w:tcPr>
            <w:tcW w:w="8359" w:type="dxa"/>
            <w:gridSpan w:val="2"/>
            <w:vAlign w:val="center"/>
          </w:tcPr>
          <w:p w14:paraId="58A07B75" w14:textId="51AA6AB9" w:rsidR="0088510D" w:rsidRPr="000A176B" w:rsidRDefault="0088510D" w:rsidP="000A176B">
            <w:pPr>
              <w:pStyle w:val="Tablebody"/>
              <w:autoSpaceDE w:val="0"/>
              <w:autoSpaceDN w:val="0"/>
              <w:adjustRightInd w:val="0"/>
              <w:jc w:val="both"/>
            </w:pPr>
            <w:r w:rsidRPr="000A176B">
              <w:rPr>
                <w:szCs w:val="24"/>
              </w:rPr>
              <w:t>Boards and planks</w:t>
            </w:r>
          </w:p>
        </w:tc>
        <w:tc>
          <w:tcPr>
            <w:tcW w:w="1393" w:type="dxa"/>
            <w:vAlign w:val="center"/>
          </w:tcPr>
          <w:p w14:paraId="1FAD1F82" w14:textId="30F48B4A" w:rsidR="0088510D" w:rsidRPr="000A176B" w:rsidRDefault="0088510D" w:rsidP="000A176B">
            <w:pPr>
              <w:pStyle w:val="Tablebody"/>
              <w:autoSpaceDE w:val="0"/>
              <w:autoSpaceDN w:val="0"/>
              <w:adjustRightInd w:val="0"/>
              <w:jc w:val="center"/>
            </w:pPr>
            <w:r w:rsidRPr="000A176B">
              <w:rPr>
                <w:szCs w:val="24"/>
              </w:rPr>
              <w:t>45°</w:t>
            </w:r>
          </w:p>
        </w:tc>
      </w:tr>
      <w:tr w:rsidR="0088510D" w:rsidRPr="000A176B" w14:paraId="1A58E049" w14:textId="77777777" w:rsidTr="00AB3948">
        <w:trPr>
          <w:cantSplit/>
          <w:jc w:val="center"/>
        </w:trPr>
        <w:tc>
          <w:tcPr>
            <w:tcW w:w="8359" w:type="dxa"/>
            <w:gridSpan w:val="2"/>
            <w:vAlign w:val="center"/>
          </w:tcPr>
          <w:p w14:paraId="0D29504E" w14:textId="0E0EAD55" w:rsidR="0088510D" w:rsidRPr="000A176B" w:rsidRDefault="0088510D" w:rsidP="000A176B">
            <w:pPr>
              <w:pStyle w:val="Tablebody"/>
              <w:autoSpaceDE w:val="0"/>
              <w:autoSpaceDN w:val="0"/>
              <w:adjustRightInd w:val="0"/>
              <w:jc w:val="both"/>
            </w:pPr>
            <w:r w:rsidRPr="000A176B">
              <w:rPr>
                <w:szCs w:val="24"/>
              </w:rPr>
              <w:t>Concrete deck plates</w:t>
            </w:r>
          </w:p>
        </w:tc>
        <w:tc>
          <w:tcPr>
            <w:tcW w:w="1393" w:type="dxa"/>
            <w:vAlign w:val="center"/>
          </w:tcPr>
          <w:p w14:paraId="04FA88A5" w14:textId="3274DB81" w:rsidR="0088510D" w:rsidRPr="000A176B" w:rsidRDefault="0088510D" w:rsidP="000A176B">
            <w:pPr>
              <w:pStyle w:val="Tablebody"/>
              <w:autoSpaceDE w:val="0"/>
              <w:autoSpaceDN w:val="0"/>
              <w:adjustRightInd w:val="0"/>
              <w:jc w:val="center"/>
            </w:pPr>
            <w:r w:rsidRPr="000A176B">
              <w:rPr>
                <w:szCs w:val="24"/>
              </w:rPr>
              <w:t>45°</w:t>
            </w:r>
          </w:p>
        </w:tc>
      </w:tr>
      <w:tr w:rsidR="0088510D" w:rsidRPr="000A176B" w14:paraId="0A0F6C18" w14:textId="77777777" w:rsidTr="00AB3948">
        <w:trPr>
          <w:cantSplit/>
          <w:jc w:val="center"/>
        </w:trPr>
        <w:tc>
          <w:tcPr>
            <w:tcW w:w="8359" w:type="dxa"/>
            <w:gridSpan w:val="2"/>
            <w:tcBorders>
              <w:bottom w:val="nil"/>
            </w:tcBorders>
            <w:vAlign w:val="center"/>
          </w:tcPr>
          <w:p w14:paraId="5EA108CA" w14:textId="3D26AC6A" w:rsidR="0088510D" w:rsidRPr="000A176B" w:rsidRDefault="0088510D" w:rsidP="000A176B">
            <w:pPr>
              <w:pStyle w:val="Tablebody"/>
              <w:autoSpaceDE w:val="0"/>
              <w:autoSpaceDN w:val="0"/>
              <w:adjustRightInd w:val="0"/>
              <w:jc w:val="both"/>
            </w:pPr>
            <w:r w:rsidRPr="000A176B">
              <w:rPr>
                <w:szCs w:val="24"/>
              </w:rPr>
              <w:t>Laminated timber deck plates:</w:t>
            </w:r>
          </w:p>
        </w:tc>
        <w:tc>
          <w:tcPr>
            <w:tcW w:w="1393" w:type="dxa"/>
            <w:tcBorders>
              <w:bottom w:val="nil"/>
            </w:tcBorders>
            <w:vAlign w:val="center"/>
          </w:tcPr>
          <w:p w14:paraId="62DB1708" w14:textId="572A3807" w:rsidR="0088510D" w:rsidRPr="000A176B" w:rsidRDefault="0088510D" w:rsidP="000A176B">
            <w:pPr>
              <w:pStyle w:val="Tablebody"/>
              <w:autoSpaceDE w:val="0"/>
              <w:autoSpaceDN w:val="0"/>
              <w:adjustRightInd w:val="0"/>
              <w:jc w:val="center"/>
            </w:pPr>
            <w:r w:rsidRPr="000A176B">
              <w:rPr>
                <w:szCs w:val="24"/>
              </w:rPr>
              <w:t> </w:t>
            </w:r>
          </w:p>
        </w:tc>
      </w:tr>
      <w:tr w:rsidR="0088510D" w:rsidRPr="000A176B" w14:paraId="4976A608" w14:textId="77777777" w:rsidTr="00AB3948">
        <w:trPr>
          <w:cantSplit/>
          <w:jc w:val="center"/>
        </w:trPr>
        <w:tc>
          <w:tcPr>
            <w:tcW w:w="4180" w:type="dxa"/>
            <w:tcBorders>
              <w:top w:val="nil"/>
              <w:bottom w:val="nil"/>
              <w:right w:val="nil"/>
            </w:tcBorders>
            <w:vAlign w:val="center"/>
          </w:tcPr>
          <w:p w14:paraId="0CB29490" w14:textId="4E18F9DB" w:rsidR="0088510D" w:rsidRPr="000A176B" w:rsidRDefault="0088510D" w:rsidP="000A176B">
            <w:pPr>
              <w:pStyle w:val="Tablebody"/>
              <w:autoSpaceDE w:val="0"/>
              <w:autoSpaceDN w:val="0"/>
              <w:adjustRightInd w:val="0"/>
              <w:ind w:left="360" w:hanging="360"/>
              <w:jc w:val="both"/>
              <w:rPr>
                <w:lang w:val="en-US"/>
              </w:rPr>
            </w:pPr>
            <w:r w:rsidRPr="000A176B">
              <w:rPr>
                <w:szCs w:val="24"/>
                <w:lang w:val="en-GB"/>
              </w:rPr>
              <w:t>—</w:t>
            </w:r>
            <w:r w:rsidRPr="000A176B">
              <w:rPr>
                <w:szCs w:val="24"/>
                <w:lang w:val="en-GB"/>
              </w:rPr>
              <w:tab/>
              <w:t>in the direction of the grain</w:t>
            </w:r>
          </w:p>
        </w:tc>
        <w:tc>
          <w:tcPr>
            <w:tcW w:w="4179" w:type="dxa"/>
            <w:tcBorders>
              <w:top w:val="nil"/>
              <w:left w:val="nil"/>
              <w:bottom w:val="nil"/>
            </w:tcBorders>
            <w:vAlign w:val="center"/>
          </w:tcPr>
          <w:p w14:paraId="39FA027F" w14:textId="43FB09F0" w:rsidR="0088510D" w:rsidRPr="000A176B" w:rsidRDefault="0088510D" w:rsidP="000A176B">
            <w:pPr>
              <w:pStyle w:val="Tablebody"/>
              <w:autoSpaceDE w:val="0"/>
              <w:autoSpaceDN w:val="0"/>
              <w:adjustRightInd w:val="0"/>
              <w:jc w:val="center"/>
            </w:pPr>
            <w:r w:rsidRPr="000A176B">
              <w:rPr>
                <w:noProof/>
                <w:szCs w:val="24"/>
              </w:rPr>
              <w:fldChar w:fldCharType="begin"/>
            </w:r>
            <w:r w:rsidRPr="000A176B">
              <w:rPr>
                <w:noProof/>
                <w:szCs w:val="24"/>
              </w:rPr>
              <w:instrText xml:space="preserve"> INCLUDEPICTURE  "Y:\\STD_MGT\\STDDEL\\PRODUCTION\\etrans\\Download\\Z_FIRST_DEL\\SV\\00250\\00250258\\41_e_dr\\t6_3_001.tif"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"Y:\\STD_MGT\\STDDEL\\PRODUCTION\\etrans\\Download\\Z_FIRST_DEL\\SV\\00250\\00250258\\41_e_dr\\t6_3_001.tif"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"Y:\\STD_MGT\\STDDEL\\PRODUCTION\\Standards\\00250\\258\\41_e_dr\\t6_3_001.tif"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"Y:\\STD_MGT\\STDDEL\\PRODUCTION\\Standards\\00250\\258\\41_e_dr\\t6_3_001.tif"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"C:\\Users\\a.dionysiou\\AppData\\Local\\Temp\\Temp1_00250258_e_20210902.zip.zip\\41_e_dr\\t6_3_001.tif" \* MERGEFORMATINET</w:instrText>
            </w:r>
            <w:r w:rsidR="00437392">
              <w:rPr>
                <w:noProof/>
                <w:szCs w:val="24"/>
              </w:rPr>
              <w:instrText xml:space="preserve"> </w:instrText>
            </w:r>
            <w:r w:rsidR="00437392">
              <w:rPr>
                <w:noProof/>
                <w:szCs w:val="24"/>
              </w:rPr>
              <w:fldChar w:fldCharType="separate"/>
            </w:r>
            <w:r w:rsidR="00437392">
              <w:rPr>
                <w:noProof/>
                <w:szCs w:val="24"/>
              </w:rPr>
              <w:pict w14:anchorId="5DBDCDF6">
                <v:shape id="_x0000_i1033" type="#_x0000_t75" style="width:69pt;height:45pt">
                  <v:imagedata r:id="rId27" r:href="rId28"/>
                </v:shape>
              </w:pict>
            </w:r>
            <w:r w:rsidR="00437392">
              <w:rPr>
                <w:rFonts w:eastAsia="Calibri" w:cs="Times New Roman"/>
                <w:noProof/>
                <w:szCs w:val="24"/>
                <w:lang w:val="en-GB"/>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tc>
        <w:tc>
          <w:tcPr>
            <w:tcW w:w="1393" w:type="dxa"/>
            <w:tcBorders>
              <w:top w:val="nil"/>
              <w:bottom w:val="nil"/>
            </w:tcBorders>
            <w:vAlign w:val="center"/>
          </w:tcPr>
          <w:p w14:paraId="473EA617" w14:textId="03677E17" w:rsidR="0088510D" w:rsidRPr="000A176B" w:rsidRDefault="0088510D" w:rsidP="000A176B">
            <w:pPr>
              <w:pStyle w:val="Tablebody"/>
              <w:autoSpaceDE w:val="0"/>
              <w:autoSpaceDN w:val="0"/>
              <w:adjustRightInd w:val="0"/>
              <w:jc w:val="center"/>
            </w:pPr>
            <w:r w:rsidRPr="000A176B">
              <w:rPr>
                <w:szCs w:val="24"/>
              </w:rPr>
              <w:t>45°</w:t>
            </w:r>
          </w:p>
        </w:tc>
      </w:tr>
      <w:tr w:rsidR="0088510D" w:rsidRPr="000A176B" w14:paraId="78B73BD1" w14:textId="77777777" w:rsidTr="00AB3948">
        <w:trPr>
          <w:cantSplit/>
          <w:jc w:val="center"/>
        </w:trPr>
        <w:tc>
          <w:tcPr>
            <w:tcW w:w="4180" w:type="dxa"/>
            <w:tcBorders>
              <w:top w:val="nil"/>
              <w:right w:val="nil"/>
            </w:tcBorders>
            <w:vAlign w:val="center"/>
          </w:tcPr>
          <w:p w14:paraId="67CC6D66" w14:textId="38E99CD8" w:rsidR="0088510D" w:rsidRPr="000A176B" w:rsidRDefault="0088510D" w:rsidP="000A176B">
            <w:pPr>
              <w:pStyle w:val="Tablebody"/>
              <w:autoSpaceDE w:val="0"/>
              <w:autoSpaceDN w:val="0"/>
              <w:adjustRightInd w:val="0"/>
              <w:ind w:left="360" w:hanging="360"/>
              <w:jc w:val="both"/>
            </w:pPr>
            <w:r w:rsidRPr="000A176B">
              <w:rPr>
                <w:szCs w:val="24"/>
              </w:rPr>
              <w:t>—</w:t>
            </w:r>
            <w:r w:rsidRPr="000A176B">
              <w:rPr>
                <w:szCs w:val="24"/>
              </w:rPr>
              <w:tab/>
              <w:t>perpendicular to the grain</w:t>
            </w:r>
          </w:p>
        </w:tc>
        <w:tc>
          <w:tcPr>
            <w:tcW w:w="4179" w:type="dxa"/>
            <w:tcBorders>
              <w:top w:val="nil"/>
              <w:left w:val="nil"/>
              <w:bottom w:val="nil"/>
            </w:tcBorders>
            <w:vAlign w:val="center"/>
          </w:tcPr>
          <w:p w14:paraId="288DE2DC" w14:textId="13DE3A67" w:rsidR="0088510D" w:rsidRPr="000A176B" w:rsidRDefault="0088510D" w:rsidP="000A176B">
            <w:pPr>
              <w:pStyle w:val="Tablebody"/>
              <w:autoSpaceDE w:val="0"/>
              <w:autoSpaceDN w:val="0"/>
              <w:adjustRightInd w:val="0"/>
              <w:jc w:val="center"/>
            </w:pPr>
            <w:r w:rsidRPr="000A176B">
              <w:rPr>
                <w:noProof/>
                <w:szCs w:val="24"/>
              </w:rPr>
              <w:fldChar w:fldCharType="begin"/>
            </w:r>
            <w:r w:rsidRPr="000A176B">
              <w:rPr>
                <w:noProof/>
                <w:szCs w:val="24"/>
              </w:rPr>
              <w:instrText xml:space="preserve"> INCLUDEPICTURE  "Y:\\STD_MGT\\STDDEL\\PRODUCTION\\etrans\\Download\\Z_FIRST_DEL\\SV\\00250\\00250258\\41_e_dr\\t6_3_002.tif"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"Y:\\STD_MGT\\STDDEL\\PRODUCTION\\etrans\\Download\\Z_FIRST_DEL\\SV\\00250\\00250258\\41_e_dr\\t6_3_002.tif"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"Y:\\STD_MGT\\STDDEL\\PRODUCTION\\Standards\\00250\\258\\41_e_dr\\t6_3_002.tif"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"Y:\\STD_MGT\\STDDEL\\PRODUCTION\\Standards\\00250\\258\\41_e_dr\\t6_3_002.tif"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"C:\\Users\\a.dionysiou\\AppData\\Local\\Temp\\Temp1_00250258_e_20210902.zip.zip\\41_e_dr\\t6_3_002.tif" \* MERGEFORMATINET</w:instrText>
            </w:r>
            <w:r w:rsidR="00437392">
              <w:rPr>
                <w:noProof/>
                <w:szCs w:val="24"/>
              </w:rPr>
              <w:instrText xml:space="preserve"> </w:instrText>
            </w:r>
            <w:r w:rsidR="00437392">
              <w:rPr>
                <w:noProof/>
                <w:szCs w:val="24"/>
              </w:rPr>
              <w:fldChar w:fldCharType="separate"/>
            </w:r>
            <w:r w:rsidR="00437392">
              <w:rPr>
                <w:noProof/>
                <w:szCs w:val="24"/>
              </w:rPr>
              <w:pict w14:anchorId="55934F60">
                <v:shape id="_x0000_i1034" type="#_x0000_t75" style="width:69pt;height:45pt">
                  <v:imagedata r:id="rId29" r:href="rId30"/>
                </v:shape>
              </w:pict>
            </w:r>
            <w:r w:rsidR="00437392">
              <w:rPr>
                <w:rFonts w:eastAsia="Calibri" w:cs="Times New Roman"/>
                <w:noProof/>
                <w:szCs w:val="24"/>
                <w:lang w:val="en-GB"/>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tc>
        <w:tc>
          <w:tcPr>
            <w:tcW w:w="1393" w:type="dxa"/>
            <w:tcBorders>
              <w:top w:val="nil"/>
            </w:tcBorders>
            <w:vAlign w:val="center"/>
          </w:tcPr>
          <w:p w14:paraId="6644CE9D" w14:textId="6FAFD7CB" w:rsidR="0088510D" w:rsidRPr="000A176B" w:rsidRDefault="0088510D" w:rsidP="000A176B">
            <w:pPr>
              <w:pStyle w:val="Tablebody"/>
              <w:autoSpaceDE w:val="0"/>
              <w:autoSpaceDN w:val="0"/>
              <w:adjustRightInd w:val="0"/>
              <w:jc w:val="center"/>
            </w:pPr>
            <w:r w:rsidRPr="000A176B">
              <w:rPr>
                <w:szCs w:val="24"/>
              </w:rPr>
              <w:t>75°</w:t>
            </w:r>
          </w:p>
        </w:tc>
      </w:tr>
      <w:tr w:rsidR="0088510D" w:rsidRPr="000A176B" w14:paraId="68ECFB5B" w14:textId="77777777" w:rsidTr="00AB3948">
        <w:trPr>
          <w:cantSplit/>
          <w:jc w:val="center"/>
        </w:trPr>
        <w:tc>
          <w:tcPr>
            <w:tcW w:w="8359" w:type="dxa"/>
            <w:gridSpan w:val="2"/>
            <w:tcBorders>
              <w:bottom w:val="single" w:sz="12" w:space="0" w:color="000000"/>
            </w:tcBorders>
            <w:vAlign w:val="center"/>
          </w:tcPr>
          <w:p w14:paraId="287EB883" w14:textId="275D0CC6" w:rsidR="0088510D" w:rsidRPr="000A176B" w:rsidRDefault="0088510D" w:rsidP="000A176B">
            <w:pPr>
              <w:pStyle w:val="Tablebody"/>
              <w:autoSpaceDE w:val="0"/>
              <w:autoSpaceDN w:val="0"/>
              <w:adjustRightInd w:val="0"/>
              <w:jc w:val="both"/>
              <w:rPr>
                <w:lang w:val="en-GB"/>
              </w:rPr>
            </w:pPr>
            <w:r w:rsidRPr="000A176B">
              <w:rPr>
                <w:szCs w:val="24"/>
                <w:lang w:val="en-GB"/>
              </w:rPr>
              <w:t>Plywood and cross-laminated deck plates</w:t>
            </w:r>
          </w:p>
        </w:tc>
        <w:tc>
          <w:tcPr>
            <w:tcW w:w="1393" w:type="dxa"/>
            <w:tcBorders>
              <w:bottom w:val="single" w:sz="12" w:space="0" w:color="000000"/>
            </w:tcBorders>
            <w:vAlign w:val="center"/>
          </w:tcPr>
          <w:p w14:paraId="20794F89" w14:textId="11CE7415" w:rsidR="0088510D" w:rsidRPr="000A176B" w:rsidRDefault="0088510D" w:rsidP="000A176B">
            <w:pPr>
              <w:pStyle w:val="Tablebody"/>
              <w:autoSpaceDE w:val="0"/>
              <w:autoSpaceDN w:val="0"/>
              <w:adjustRightInd w:val="0"/>
              <w:jc w:val="center"/>
            </w:pPr>
            <w:r w:rsidRPr="000A176B">
              <w:rPr>
                <w:szCs w:val="24"/>
              </w:rPr>
              <w:t>45°</w:t>
            </w:r>
          </w:p>
        </w:tc>
      </w:tr>
    </w:tbl>
    <w:p w14:paraId="30FDEC94" w14:textId="74AEBB81" w:rsidR="0088510D" w:rsidRPr="000A176B" w:rsidRDefault="0088510D" w:rsidP="000A176B">
      <w:pPr>
        <w:pStyle w:val="a8"/>
        <w:autoSpaceDE w:val="0"/>
        <w:autoSpaceDN w:val="0"/>
        <w:adjustRightInd w:val="0"/>
        <w:spacing w:before="120"/>
        <w:rPr>
          <w:szCs w:val="24"/>
        </w:rPr>
      </w:pPr>
      <w:r w:rsidRPr="000A176B">
        <w:rPr>
          <w:szCs w:val="24"/>
        </w:rPr>
        <w:t xml:space="preserve"> (3)</w:t>
      </w:r>
      <w:r w:rsidRPr="000A176B">
        <w:rPr>
          <w:szCs w:val="24"/>
        </w:rPr>
        <w:tab/>
        <w:t>The dispersal through the pavement and orthotropic decks may be taken at a spread-to-depth ratio of 1 horizontally to 1 vertically down to the level of the middle plane of the structural top plate (</w:t>
      </w:r>
      <w:r w:rsidRPr="000A176B">
        <w:rPr>
          <w:rStyle w:val="citefig"/>
          <w:szCs w:val="24"/>
          <w:shd w:val="clear" w:color="auto" w:fill="auto"/>
        </w:rPr>
        <w:t>Figure 6.5</w:t>
      </w:r>
      <w:r w:rsidRPr="000A176B">
        <w:rPr>
          <w:szCs w:val="24"/>
        </w:rPr>
        <w:t>).</w:t>
      </w:r>
    </w:p>
    <w:p w14:paraId="1869B79E"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"Y:\\STD_MGT\\STDDEL\\PRODUCTION\\etrans\\Download\\Z_FIRST_DEL\\SV\\00250\\00250258\\41_e_dr\\6_005.tif"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"Y:\\STD_MGT\\STDDEL\\PRODUCTION\\etrans\\Download\\Z_FIRST_DEL\\SV\\00250\\00250258\\41_e_dr\\6_005.tif"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"Y:\\STD_MGT\\STDDEL\\PRODUCTION\\Standards\\00250\\258\\41_e_dr\\6_005.tif"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"Y:\\STD_MGT\\STDDEL\\PRODUCTION\\Standards\\00250\\258\\41_e_dr\\6_005.tif"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w:instrText>
      </w:r>
      <w:r w:rsidR="00437392">
        <w:rPr>
          <w:noProof/>
          <w:szCs w:val="24"/>
        </w:rPr>
        <w:instrText>50258_e_20210902.zip.zip\\41_e_dr\\6_005.tif" \* MERGEFORMATINET</w:instrText>
      </w:r>
      <w:r w:rsidR="00437392">
        <w:rPr>
          <w:noProof/>
          <w:szCs w:val="24"/>
        </w:rPr>
        <w:instrText xml:space="preserve"> </w:instrText>
      </w:r>
      <w:r w:rsidR="00437392">
        <w:rPr>
          <w:noProof/>
          <w:szCs w:val="24"/>
        </w:rPr>
        <w:fldChar w:fldCharType="separate"/>
      </w:r>
      <w:r w:rsidR="00437392">
        <w:rPr>
          <w:noProof/>
          <w:szCs w:val="24"/>
        </w:rPr>
        <w:pict w14:anchorId="0F58FD21">
          <v:shape id="_x0000_i1035" type="#_x0000_t75" style="width:172.5pt;height:75pt">
            <v:imagedata r:id="rId31" r:href="rId32"/>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2AB5F7AD" w14:textId="77777777" w:rsidR="0088510D" w:rsidRPr="000A176B" w:rsidRDefault="0088510D" w:rsidP="000A176B">
      <w:pPr>
        <w:pStyle w:val="Figuretitle"/>
        <w:autoSpaceDE w:val="0"/>
        <w:autoSpaceDN w:val="0"/>
        <w:adjustRightInd w:val="0"/>
        <w:outlineLvl w:val="0"/>
        <w:rPr>
          <w:szCs w:val="24"/>
        </w:rPr>
      </w:pPr>
      <w:r w:rsidRPr="000A176B">
        <w:rPr>
          <w:szCs w:val="24"/>
        </w:rPr>
        <w:t>Figure 6.5 — Dispersal of concentrated loads through pavement and orthotropic decks</w:t>
      </w:r>
    </w:p>
    <w:p w14:paraId="21EB6212" w14:textId="77777777" w:rsidR="0088510D" w:rsidRPr="000A176B" w:rsidRDefault="0088510D" w:rsidP="000A176B">
      <w:pPr>
        <w:pStyle w:val="2"/>
        <w:tabs>
          <w:tab w:val="left" w:pos="400"/>
        </w:tabs>
        <w:autoSpaceDE w:val="0"/>
        <w:autoSpaceDN w:val="0"/>
        <w:adjustRightInd w:val="0"/>
        <w:rPr>
          <w:rFonts w:eastAsia="Times New Roman"/>
          <w:szCs w:val="24"/>
        </w:rPr>
      </w:pPr>
      <w:bookmarkStart w:id="29" w:name="_Toc65673898"/>
      <w:r w:rsidRPr="000A176B">
        <w:rPr>
          <w:rFonts w:eastAsia="Times New Roman"/>
          <w:szCs w:val="24"/>
        </w:rPr>
        <w:t>Horizontal forces — characteristic values</w:t>
      </w:r>
      <w:bookmarkEnd w:id="29"/>
    </w:p>
    <w:p w14:paraId="5E1E052F"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30" w:name="_Toc65673899"/>
      <w:r w:rsidRPr="000A176B">
        <w:rPr>
          <w:rFonts w:eastAsia="Times New Roman"/>
          <w:szCs w:val="24"/>
        </w:rPr>
        <w:t>Braking and acceleration forces</w:t>
      </w:r>
      <w:bookmarkEnd w:id="30"/>
    </w:p>
    <w:p w14:paraId="40B9C234"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A braking force, </w:t>
      </w:r>
      <w:r w:rsidRPr="000A176B">
        <w:rPr>
          <w:i/>
          <w:szCs w:val="24"/>
        </w:rPr>
        <w:t>Q</w:t>
      </w:r>
      <w:r w:rsidRPr="000A176B">
        <w:rPr>
          <w:position w:val="-6"/>
          <w:szCs w:val="24"/>
        </w:rPr>
        <w:t>Lk</w:t>
      </w:r>
      <w:r w:rsidRPr="000A176B">
        <w:rPr>
          <w:szCs w:val="24"/>
        </w:rPr>
        <w:t>, shall be taken as longitudinal force acting at the surfacing level of the carriageway.</w:t>
      </w:r>
    </w:p>
    <w:p w14:paraId="315C0E79"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The characteristic value of the braking force </w:t>
      </w:r>
      <w:r w:rsidRPr="000A176B">
        <w:rPr>
          <w:i/>
          <w:szCs w:val="24"/>
        </w:rPr>
        <w:t>Q</w:t>
      </w:r>
      <w:r w:rsidRPr="000A176B">
        <w:rPr>
          <w:position w:val="-6"/>
          <w:szCs w:val="24"/>
        </w:rPr>
        <w:t>Lk</w:t>
      </w:r>
      <w:r w:rsidRPr="000A176B">
        <w:rPr>
          <w:szCs w:val="24"/>
        </w:rPr>
        <w:t xml:space="preserve"> should be calculated as a fraction of the total maximum vertical loads corresponding to the Load Model 1 likely to be applied on Lane Number 1, as indicated in </w:t>
      </w:r>
      <w:r w:rsidRPr="000A176B">
        <w:rPr>
          <w:rStyle w:val="citeeq"/>
          <w:szCs w:val="24"/>
          <w:shd w:val="clear" w:color="auto" w:fill="auto"/>
        </w:rPr>
        <w:t>Formula (6.5)</w:t>
      </w:r>
      <w:r w:rsidRPr="000A176B">
        <w:rPr>
          <w:szCs w:val="24"/>
        </w:rPr>
        <w:t>:</w:t>
      </w:r>
    </w:p>
    <w:p w14:paraId="33A3F9AC" w14:textId="77777777" w:rsidR="0088510D" w:rsidRPr="000A176B" w:rsidRDefault="0088510D" w:rsidP="000A176B">
      <w:pPr>
        <w:pStyle w:val="Formula"/>
        <w:autoSpaceDE w:val="0"/>
        <w:autoSpaceDN w:val="0"/>
        <w:adjustRightInd w:val="0"/>
        <w:rPr>
          <w:szCs w:val="24"/>
        </w:rPr>
      </w:pPr>
      <w:r w:rsidRPr="000A176B">
        <w:rPr>
          <w:i/>
          <w:szCs w:val="24"/>
        </w:rPr>
        <w:t>Q</w:t>
      </w:r>
      <w:r w:rsidRPr="000A176B">
        <w:rPr>
          <w:position w:val="-6"/>
          <w:szCs w:val="24"/>
        </w:rPr>
        <w:t>Lk</w:t>
      </w:r>
      <w:r w:rsidRPr="000A176B">
        <w:rPr>
          <w:szCs w:val="24"/>
        </w:rPr>
        <w:t> = 0,6 × </w:t>
      </w:r>
      <w:r w:rsidRPr="000A176B">
        <w:rPr>
          <w:i/>
          <w:szCs w:val="24"/>
        </w:rPr>
        <w:t>α</w:t>
      </w:r>
      <w:r w:rsidRPr="000A176B">
        <w:rPr>
          <w:position w:val="-6"/>
          <w:szCs w:val="24"/>
        </w:rPr>
        <w:t>Q1</w:t>
      </w:r>
      <w:r w:rsidRPr="000A176B">
        <w:rPr>
          <w:szCs w:val="24"/>
        </w:rPr>
        <w:t xml:space="preserve"> (2 × </w:t>
      </w:r>
      <w:r w:rsidRPr="000A176B">
        <w:rPr>
          <w:i/>
          <w:szCs w:val="24"/>
        </w:rPr>
        <w:t>Q</w:t>
      </w:r>
      <w:r w:rsidRPr="000A176B">
        <w:rPr>
          <w:position w:val="-6"/>
          <w:szCs w:val="24"/>
        </w:rPr>
        <w:t>1k</w:t>
      </w:r>
      <w:r w:rsidRPr="000A176B">
        <w:rPr>
          <w:szCs w:val="24"/>
        </w:rPr>
        <w:t xml:space="preserve">) + 0,10 </w:t>
      </w:r>
      <w:r w:rsidRPr="000A176B">
        <w:rPr>
          <w:i/>
          <w:szCs w:val="24"/>
        </w:rPr>
        <w:t>α</w:t>
      </w:r>
      <w:r w:rsidRPr="000A176B">
        <w:rPr>
          <w:position w:val="-6"/>
          <w:szCs w:val="24"/>
        </w:rPr>
        <w:t>q1</w:t>
      </w:r>
      <w:r w:rsidRPr="000A176B">
        <w:rPr>
          <w:szCs w:val="24"/>
        </w:rPr>
        <w:t xml:space="preserve"> </w:t>
      </w:r>
      <w:r w:rsidRPr="000A176B">
        <w:rPr>
          <w:i/>
          <w:szCs w:val="24"/>
        </w:rPr>
        <w:t>q</w:t>
      </w:r>
      <w:r w:rsidRPr="000A176B">
        <w:rPr>
          <w:position w:val="-6"/>
          <w:szCs w:val="24"/>
        </w:rPr>
        <w:t>1k</w:t>
      </w:r>
      <w:r w:rsidRPr="000A176B">
        <w:rPr>
          <w:szCs w:val="24"/>
        </w:rPr>
        <w:t xml:space="preserve"> </w:t>
      </w:r>
      <w:r w:rsidRPr="000A176B">
        <w:rPr>
          <w:i/>
          <w:szCs w:val="24"/>
        </w:rPr>
        <w:t>w</w:t>
      </w:r>
      <w:r w:rsidRPr="000A176B">
        <w:rPr>
          <w:position w:val="-6"/>
          <w:szCs w:val="24"/>
        </w:rPr>
        <w:t>1</w:t>
      </w:r>
      <w:r w:rsidRPr="000A176B">
        <w:rPr>
          <w:szCs w:val="24"/>
        </w:rPr>
        <w:t xml:space="preserve"> </w:t>
      </w:r>
      <w:r w:rsidRPr="000A176B">
        <w:rPr>
          <w:i/>
          <w:szCs w:val="24"/>
        </w:rPr>
        <w:t>L</w:t>
      </w:r>
    </w:p>
    <w:p w14:paraId="34ADFA6D" w14:textId="77777777" w:rsidR="0088510D" w:rsidRPr="000A176B" w:rsidRDefault="0088510D" w:rsidP="000A176B">
      <w:pPr>
        <w:pStyle w:val="Formula"/>
        <w:autoSpaceDE w:val="0"/>
        <w:autoSpaceDN w:val="0"/>
        <w:adjustRightInd w:val="0"/>
        <w:rPr>
          <w:szCs w:val="24"/>
        </w:rPr>
      </w:pPr>
      <w:r w:rsidRPr="000A176B">
        <w:rPr>
          <w:szCs w:val="24"/>
        </w:rPr>
        <w:t>180 × </w:t>
      </w:r>
      <w:r w:rsidRPr="000A176B">
        <w:rPr>
          <w:i/>
          <w:szCs w:val="24"/>
        </w:rPr>
        <w:t>α</w:t>
      </w:r>
      <w:r w:rsidRPr="000A176B">
        <w:rPr>
          <w:position w:val="-6"/>
          <w:szCs w:val="24"/>
        </w:rPr>
        <w:t>Q1</w:t>
      </w:r>
      <w:r w:rsidRPr="000A176B">
        <w:rPr>
          <w:szCs w:val="24"/>
        </w:rPr>
        <w:t xml:space="preserve"> [kN] ≤ </w:t>
      </w:r>
      <w:r w:rsidRPr="000A176B">
        <w:rPr>
          <w:i/>
          <w:szCs w:val="24"/>
        </w:rPr>
        <w:t>Q</w:t>
      </w:r>
      <w:r w:rsidRPr="000A176B">
        <w:rPr>
          <w:position w:val="-6"/>
          <w:szCs w:val="24"/>
        </w:rPr>
        <w:t>Lk</w:t>
      </w:r>
      <w:r w:rsidRPr="000A176B">
        <w:rPr>
          <w:szCs w:val="24"/>
        </w:rPr>
        <w:t> ≤ 900 kN</w:t>
      </w:r>
      <w:r w:rsidRPr="000A176B">
        <w:rPr>
          <w:szCs w:val="24"/>
        </w:rPr>
        <w:tab/>
        <w:t>(6.5)</w:t>
      </w:r>
    </w:p>
    <w:p w14:paraId="116CF141" w14:textId="77777777" w:rsidR="0088510D" w:rsidRPr="000A176B" w:rsidRDefault="0088510D" w:rsidP="000A176B">
      <w:pPr>
        <w:pStyle w:val="a8"/>
        <w:autoSpaceDE w:val="0"/>
        <w:autoSpaceDN w:val="0"/>
        <w:adjustRightInd w:val="0"/>
        <w:rPr>
          <w:szCs w:val="24"/>
        </w:rPr>
      </w:pPr>
      <w:r w:rsidRPr="000A176B">
        <w:rPr>
          <w:szCs w:val="24"/>
        </w:rPr>
        <w:t>where</w:t>
      </w:r>
    </w:p>
    <w:tbl>
      <w:tblPr>
        <w:tblW w:w="9469" w:type="dxa"/>
        <w:tblInd w:w="397" w:type="dxa"/>
        <w:tblCellMar>
          <w:left w:w="56" w:type="dxa"/>
          <w:right w:w="56" w:type="dxa"/>
        </w:tblCellMar>
        <w:tblLook w:val="04A0" w:firstRow="1" w:lastRow="0" w:firstColumn="1" w:lastColumn="0" w:noHBand="0" w:noVBand="1"/>
      </w:tblPr>
      <w:tblGrid>
        <w:gridCol w:w="567"/>
        <w:gridCol w:w="8902"/>
      </w:tblGrid>
      <w:tr w:rsidR="0088510D" w:rsidRPr="000A176B" w14:paraId="0430D370" w14:textId="77777777" w:rsidTr="00C05E1E">
        <w:trPr>
          <w:cantSplit/>
        </w:trPr>
        <w:tc>
          <w:tcPr>
            <w:tcW w:w="567" w:type="dxa"/>
          </w:tcPr>
          <w:p w14:paraId="35A1056E" w14:textId="47D16D86" w:rsidR="0088510D" w:rsidRPr="000A176B" w:rsidRDefault="0088510D" w:rsidP="000A176B">
            <w:pPr>
              <w:pStyle w:val="Tablebody"/>
              <w:autoSpaceDE w:val="0"/>
              <w:autoSpaceDN w:val="0"/>
              <w:adjustRightInd w:val="0"/>
              <w:rPr>
                <w:i/>
              </w:rPr>
            </w:pPr>
            <w:r w:rsidRPr="000A176B">
              <w:rPr>
                <w:i/>
                <w:szCs w:val="24"/>
              </w:rPr>
              <w:t>L</w:t>
            </w:r>
          </w:p>
        </w:tc>
        <w:tc>
          <w:tcPr>
            <w:tcW w:w="8902" w:type="dxa"/>
          </w:tcPr>
          <w:p w14:paraId="7D5A16FD" w14:textId="4090BEA3" w:rsidR="0088510D" w:rsidRPr="000A176B" w:rsidRDefault="0088510D" w:rsidP="000A176B">
            <w:pPr>
              <w:pStyle w:val="Tablebody"/>
              <w:autoSpaceDE w:val="0"/>
              <w:autoSpaceDN w:val="0"/>
              <w:adjustRightInd w:val="0"/>
            </w:pPr>
            <w:r w:rsidRPr="000A176B">
              <w:rPr>
                <w:szCs w:val="24"/>
              </w:rPr>
              <w:t>is the length of the deck or of the part of it under consideration.</w:t>
            </w:r>
          </w:p>
        </w:tc>
      </w:tr>
    </w:tbl>
    <w:p w14:paraId="61A997BB" w14:textId="09C63578" w:rsidR="0088510D" w:rsidRPr="000A176B" w:rsidRDefault="0088510D" w:rsidP="000A176B">
      <w:pPr>
        <w:pStyle w:val="Note"/>
        <w:autoSpaceDE w:val="0"/>
        <w:autoSpaceDN w:val="0"/>
        <w:adjustRightInd w:val="0"/>
        <w:spacing w:before="120"/>
        <w:rPr>
          <w:szCs w:val="24"/>
        </w:rPr>
      </w:pPr>
      <w:r w:rsidRPr="000A176B">
        <w:rPr>
          <w:szCs w:val="24"/>
        </w:rPr>
        <w:t>NOTE 1</w:t>
      </w:r>
      <w:r w:rsidRPr="000A176B">
        <w:rPr>
          <w:szCs w:val="24"/>
        </w:rPr>
        <w:tab/>
        <w:t xml:space="preserve">The upper limit </w:t>
      </w:r>
      <w:r w:rsidRPr="000A176B">
        <w:rPr>
          <w:i/>
          <w:szCs w:val="24"/>
        </w:rPr>
        <w:t>Q</w:t>
      </w:r>
      <w:r w:rsidRPr="000A176B">
        <w:rPr>
          <w:position w:val="-6"/>
          <w:szCs w:val="24"/>
        </w:rPr>
        <w:t>Lk, max</w:t>
      </w:r>
      <w:r w:rsidRPr="000A176B">
        <w:rPr>
          <w:szCs w:val="24"/>
        </w:rPr>
        <w:t xml:space="preserve"> is equal to 900 kN unless the National Annex gives a different value for use in a country. </w:t>
      </w:r>
      <w:r w:rsidRPr="000A176B">
        <w:rPr>
          <w:i/>
          <w:szCs w:val="24"/>
        </w:rPr>
        <w:t>Q</w:t>
      </w:r>
      <w:r w:rsidRPr="000A176B">
        <w:rPr>
          <w:position w:val="-6"/>
          <w:szCs w:val="24"/>
        </w:rPr>
        <w:t>Lk, max</w:t>
      </w:r>
      <w:r w:rsidRPr="000A176B">
        <w:rPr>
          <w:szCs w:val="24"/>
        </w:rPr>
        <w:t xml:space="preserve"> is normally intended to cover the maximum braking force of military vehicles according to STANAG.</w:t>
      </w:r>
    </w:p>
    <w:p w14:paraId="422ED90B"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 xml:space="preserve">For example, for a lane width </w:t>
      </w:r>
      <w:r w:rsidRPr="000A176B">
        <w:rPr>
          <w:i/>
          <w:szCs w:val="24"/>
        </w:rPr>
        <w:t>w</w:t>
      </w:r>
      <w:r w:rsidRPr="000A176B">
        <w:rPr>
          <w:position w:val="-6"/>
          <w:szCs w:val="24"/>
        </w:rPr>
        <w:t>1</w:t>
      </w:r>
      <w:r w:rsidRPr="000A176B">
        <w:rPr>
          <w:szCs w:val="24"/>
        </w:rPr>
        <w:t xml:space="preserve"> = 3 m wide a loaded length </w:t>
      </w:r>
      <w:r w:rsidRPr="000A176B">
        <w:rPr>
          <w:i/>
          <w:szCs w:val="24"/>
        </w:rPr>
        <w:t>L</w:t>
      </w:r>
      <w:r w:rsidRPr="000A176B">
        <w:rPr>
          <w:szCs w:val="24"/>
        </w:rPr>
        <w:t xml:space="preserve"> &gt; 1,2 m and </w:t>
      </w:r>
      <w:r w:rsidRPr="000A176B">
        <w:rPr>
          <w:i/>
          <w:szCs w:val="24"/>
        </w:rPr>
        <w:t>α</w:t>
      </w:r>
      <w:r w:rsidRPr="000A176B">
        <w:rPr>
          <w:szCs w:val="24"/>
        </w:rPr>
        <w:t xml:space="preserve"> factors are equal to unity, </w:t>
      </w:r>
      <w:r w:rsidRPr="000A176B">
        <w:rPr>
          <w:i/>
          <w:szCs w:val="24"/>
        </w:rPr>
        <w:t>Q</w:t>
      </w:r>
      <w:r w:rsidRPr="000A176B">
        <w:rPr>
          <w:position w:val="-6"/>
          <w:szCs w:val="24"/>
        </w:rPr>
        <w:t>Lk</w:t>
      </w:r>
      <w:r w:rsidRPr="000A176B">
        <w:rPr>
          <w:szCs w:val="24"/>
        </w:rPr>
        <w:t> = 360 + 2,7 × </w:t>
      </w:r>
      <w:r w:rsidRPr="000A176B">
        <w:rPr>
          <w:i/>
          <w:szCs w:val="24"/>
        </w:rPr>
        <w:t>L</w:t>
      </w:r>
      <w:r w:rsidRPr="000A176B">
        <w:rPr>
          <w:szCs w:val="24"/>
        </w:rPr>
        <w:t xml:space="preserve"> (≤900 kN)</w:t>
      </w:r>
    </w:p>
    <w:p w14:paraId="1A495B5B"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Acceleration forces shall be taken into account with the same magnitude as braking forces, but in the opposite direction.</w:t>
      </w:r>
    </w:p>
    <w:p w14:paraId="0B427C2B"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Horizontal forces associated with Load Model 3 should be defined where appropriate.</w:t>
      </w:r>
    </w:p>
    <w:p w14:paraId="10A22363"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Horizontal forces associated with other Load Models than LM 1 can be defined in the National Annex for use in a country.</w:t>
      </w:r>
    </w:p>
    <w:p w14:paraId="3734556C"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This force should be taken into account as located along the axis of any possible lane. However, if the eccentricity effects are not significant, the force may be considered to be applied only along the carriageway axis, and uniformly distributed over the loaded length.</w:t>
      </w:r>
    </w:p>
    <w:p w14:paraId="6DBDDC82" w14:textId="77777777" w:rsidR="0088510D" w:rsidRPr="000A176B" w:rsidRDefault="0088510D" w:rsidP="000A176B">
      <w:pPr>
        <w:pStyle w:val="a8"/>
        <w:autoSpaceDE w:val="0"/>
        <w:autoSpaceDN w:val="0"/>
        <w:adjustRightInd w:val="0"/>
        <w:rPr>
          <w:szCs w:val="24"/>
        </w:rPr>
      </w:pPr>
      <w:r w:rsidRPr="000A176B">
        <w:rPr>
          <w:szCs w:val="24"/>
        </w:rPr>
        <w:t>(6)</w:t>
      </w:r>
      <w:r w:rsidRPr="000A176B">
        <w:rPr>
          <w:szCs w:val="24"/>
        </w:rPr>
        <w:tab/>
        <w:t xml:space="preserve">The horizontal force transmitted by expansion joints or applied to structural members that can be loaded by only one axle shall be </w:t>
      </w:r>
      <w:r w:rsidRPr="000A176B">
        <w:rPr>
          <w:i/>
          <w:szCs w:val="24"/>
        </w:rPr>
        <w:t>Q</w:t>
      </w:r>
      <w:r w:rsidRPr="000A176B">
        <w:rPr>
          <w:position w:val="-6"/>
          <w:szCs w:val="24"/>
        </w:rPr>
        <w:t>Lk</w:t>
      </w:r>
      <w:r w:rsidRPr="000A176B">
        <w:rPr>
          <w:szCs w:val="24"/>
        </w:rPr>
        <w:t xml:space="preserve"> defined in </w:t>
      </w:r>
      <w:r w:rsidRPr="000A176B">
        <w:rPr>
          <w:rStyle w:val="citeeq"/>
          <w:szCs w:val="24"/>
          <w:shd w:val="clear" w:color="auto" w:fill="auto"/>
        </w:rPr>
        <w:t>Formula (6.6)</w:t>
      </w:r>
      <w:r w:rsidRPr="000A176B">
        <w:rPr>
          <w:szCs w:val="24"/>
        </w:rPr>
        <w:t>:</w:t>
      </w:r>
    </w:p>
    <w:p w14:paraId="27C163FC" w14:textId="77777777" w:rsidR="0088510D" w:rsidRPr="000A176B" w:rsidRDefault="0088510D" w:rsidP="000A176B">
      <w:pPr>
        <w:pStyle w:val="Formula"/>
        <w:autoSpaceDE w:val="0"/>
        <w:autoSpaceDN w:val="0"/>
        <w:adjustRightInd w:val="0"/>
        <w:rPr>
          <w:szCs w:val="24"/>
        </w:rPr>
      </w:pPr>
      <w:r w:rsidRPr="000A176B">
        <w:rPr>
          <w:i/>
          <w:szCs w:val="24"/>
        </w:rPr>
        <w:t>Q</w:t>
      </w:r>
      <w:r w:rsidRPr="000A176B">
        <w:rPr>
          <w:position w:val="-6"/>
          <w:szCs w:val="24"/>
        </w:rPr>
        <w:t>Lk</w:t>
      </w:r>
      <w:r w:rsidRPr="000A176B">
        <w:rPr>
          <w:szCs w:val="24"/>
        </w:rPr>
        <w:t xml:space="preserve"> = 0,6 </w:t>
      </w:r>
      <w:r w:rsidRPr="000A176B">
        <w:rPr>
          <w:i/>
          <w:szCs w:val="24"/>
        </w:rPr>
        <w:t>α</w:t>
      </w:r>
      <w:r w:rsidRPr="000A176B">
        <w:rPr>
          <w:position w:val="-6"/>
          <w:szCs w:val="24"/>
        </w:rPr>
        <w:t>Q1</w:t>
      </w:r>
      <w:r w:rsidRPr="000A176B">
        <w:rPr>
          <w:szCs w:val="24"/>
        </w:rPr>
        <w:t xml:space="preserve"> </w:t>
      </w:r>
      <w:r w:rsidRPr="000A176B">
        <w:rPr>
          <w:i/>
          <w:szCs w:val="24"/>
        </w:rPr>
        <w:t>Q</w:t>
      </w:r>
      <w:r w:rsidRPr="000A176B">
        <w:rPr>
          <w:position w:val="-6"/>
          <w:szCs w:val="24"/>
        </w:rPr>
        <w:t>1k</w:t>
      </w:r>
      <w:r w:rsidRPr="000A176B">
        <w:rPr>
          <w:szCs w:val="24"/>
        </w:rPr>
        <w:tab/>
        <w:t>(6.6)</w:t>
      </w:r>
    </w:p>
    <w:p w14:paraId="41257EA8"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31" w:name="_Toc65673900"/>
      <w:r w:rsidRPr="000A176B">
        <w:rPr>
          <w:rFonts w:eastAsia="Times New Roman"/>
          <w:szCs w:val="24"/>
        </w:rPr>
        <w:t>Centrifugal and other transverse forces</w:t>
      </w:r>
      <w:bookmarkEnd w:id="31"/>
    </w:p>
    <w:p w14:paraId="5678D124"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The centrifugal force </w:t>
      </w:r>
      <w:r w:rsidRPr="000A176B">
        <w:rPr>
          <w:i/>
          <w:szCs w:val="24"/>
        </w:rPr>
        <w:t>Q</w:t>
      </w:r>
      <w:r w:rsidRPr="000A176B">
        <w:rPr>
          <w:position w:val="-6"/>
          <w:szCs w:val="24"/>
        </w:rPr>
        <w:t>tk</w:t>
      </w:r>
      <w:r w:rsidRPr="000A176B">
        <w:rPr>
          <w:szCs w:val="24"/>
        </w:rPr>
        <w:t xml:space="preserve"> shall be taken as a transverse force acting at the finished carriageway level and radially to the axis of the carriageway.</w:t>
      </w:r>
    </w:p>
    <w:p w14:paraId="73FC314F"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The characteristic value of the centrifugal force </w:t>
      </w:r>
      <w:r w:rsidRPr="000A176B">
        <w:rPr>
          <w:i/>
          <w:szCs w:val="24"/>
        </w:rPr>
        <w:t>Q</w:t>
      </w:r>
      <w:r w:rsidRPr="000A176B">
        <w:rPr>
          <w:position w:val="-6"/>
          <w:szCs w:val="24"/>
        </w:rPr>
        <w:t>tk</w:t>
      </w:r>
      <w:r w:rsidRPr="000A176B">
        <w:rPr>
          <w:szCs w:val="24"/>
        </w:rPr>
        <w:t xml:space="preserve">, should be taken from </w:t>
      </w:r>
      <w:r w:rsidRPr="000A176B">
        <w:rPr>
          <w:rStyle w:val="citetbl"/>
          <w:szCs w:val="24"/>
          <w:shd w:val="clear" w:color="auto" w:fill="auto"/>
        </w:rPr>
        <w:t>Table 6.4</w:t>
      </w:r>
      <w:r w:rsidRPr="000A176B">
        <w:rPr>
          <w:szCs w:val="24"/>
        </w:rPr>
        <w:t xml:space="preserve"> (dynamic effects included).</w:t>
      </w:r>
    </w:p>
    <w:p w14:paraId="2CFC9EBC" w14:textId="77777777" w:rsidR="0088510D" w:rsidRPr="000A176B" w:rsidRDefault="0088510D" w:rsidP="000A176B">
      <w:pPr>
        <w:pStyle w:val="Tabletitle"/>
        <w:autoSpaceDE w:val="0"/>
        <w:autoSpaceDN w:val="0"/>
        <w:adjustRightInd w:val="0"/>
        <w:outlineLvl w:val="0"/>
        <w:rPr>
          <w:szCs w:val="24"/>
        </w:rPr>
      </w:pPr>
      <w:r w:rsidRPr="000A176B">
        <w:rPr>
          <w:szCs w:val="24"/>
        </w:rPr>
        <w:t>Table 6.4 — Characteristic values of centrifugal forces</w:t>
      </w:r>
    </w:p>
    <w:tbl>
      <w:tblPr>
        <w:tblStyle w:val="57"/>
        <w:tblW w:w="9752" w:type="dxa"/>
        <w:jc w:val="center"/>
        <w:tblLayout w:type="fixed"/>
        <w:tblLook w:val="0000" w:firstRow="0" w:lastRow="0" w:firstColumn="0" w:lastColumn="0" w:noHBand="0" w:noVBand="0"/>
      </w:tblPr>
      <w:tblGrid>
        <w:gridCol w:w="907"/>
        <w:gridCol w:w="3969"/>
        <w:gridCol w:w="4876"/>
      </w:tblGrid>
      <w:tr w:rsidR="0088510D" w:rsidRPr="000A176B" w14:paraId="562C62F9" w14:textId="77777777" w:rsidTr="00AB3948">
        <w:trPr>
          <w:cantSplit/>
          <w:jc w:val="center"/>
        </w:trPr>
        <w:tc>
          <w:tcPr>
            <w:tcW w:w="4876" w:type="dxa"/>
            <w:gridSpan w:val="2"/>
            <w:tcBorders>
              <w:top w:val="single" w:sz="12" w:space="0" w:color="000000"/>
            </w:tcBorders>
          </w:tcPr>
          <w:p w14:paraId="4096FD88" w14:textId="2AB32998" w:rsidR="0088510D" w:rsidRPr="000A176B" w:rsidRDefault="0088510D" w:rsidP="000A176B">
            <w:pPr>
              <w:pStyle w:val="Tablebody"/>
              <w:autoSpaceDE w:val="0"/>
              <w:autoSpaceDN w:val="0"/>
              <w:adjustRightInd w:val="0"/>
              <w:jc w:val="center"/>
              <w:rPr>
                <w:lang w:val="en-GB"/>
              </w:rPr>
            </w:pPr>
            <w:r w:rsidRPr="000A176B">
              <w:rPr>
                <w:i/>
                <w:szCs w:val="24"/>
              </w:rPr>
              <w:t>Q</w:t>
            </w:r>
            <w:r w:rsidRPr="000A176B">
              <w:rPr>
                <w:position w:val="-6"/>
                <w:szCs w:val="24"/>
              </w:rPr>
              <w:t>tk</w:t>
            </w:r>
            <w:r w:rsidRPr="000A176B">
              <w:rPr>
                <w:szCs w:val="24"/>
              </w:rPr>
              <w:t xml:space="preserve"> = 0,2 </w:t>
            </w:r>
            <w:r w:rsidRPr="000A176B">
              <w:rPr>
                <w:i/>
                <w:szCs w:val="24"/>
              </w:rPr>
              <w:t>Q</w:t>
            </w:r>
            <w:r w:rsidRPr="000A176B">
              <w:rPr>
                <w:position w:val="-6"/>
                <w:szCs w:val="24"/>
              </w:rPr>
              <w:t>v</w:t>
            </w:r>
            <w:r w:rsidRPr="000A176B">
              <w:rPr>
                <w:szCs w:val="24"/>
              </w:rPr>
              <w:t xml:space="preserve"> (kN)</w:t>
            </w:r>
          </w:p>
        </w:tc>
        <w:tc>
          <w:tcPr>
            <w:tcW w:w="4876" w:type="dxa"/>
            <w:tcBorders>
              <w:top w:val="single" w:sz="12" w:space="0" w:color="000000"/>
            </w:tcBorders>
          </w:tcPr>
          <w:p w14:paraId="7B891D0D" w14:textId="2534E957" w:rsidR="0088510D" w:rsidRPr="000A176B" w:rsidRDefault="0088510D" w:rsidP="000A176B">
            <w:pPr>
              <w:pStyle w:val="Tablebody"/>
              <w:autoSpaceDE w:val="0"/>
              <w:autoSpaceDN w:val="0"/>
              <w:adjustRightInd w:val="0"/>
              <w:jc w:val="center"/>
              <w:rPr>
                <w:lang w:val="en-GB"/>
              </w:rPr>
            </w:pPr>
            <w:r w:rsidRPr="000A176B">
              <w:rPr>
                <w:szCs w:val="24"/>
              </w:rPr>
              <w:t xml:space="preserve">if </w:t>
            </w:r>
            <w:r w:rsidRPr="000A176B">
              <w:rPr>
                <w:i/>
                <w:szCs w:val="24"/>
              </w:rPr>
              <w:t>r</w:t>
            </w:r>
            <w:r w:rsidRPr="000A176B">
              <w:rPr>
                <w:szCs w:val="24"/>
              </w:rPr>
              <w:t> &lt; 200 m</w:t>
            </w:r>
          </w:p>
        </w:tc>
      </w:tr>
      <w:tr w:rsidR="0088510D" w:rsidRPr="000A176B" w14:paraId="187C4FA4" w14:textId="77777777" w:rsidTr="00AB3948">
        <w:trPr>
          <w:cantSplit/>
          <w:jc w:val="center"/>
        </w:trPr>
        <w:tc>
          <w:tcPr>
            <w:tcW w:w="4876" w:type="dxa"/>
            <w:gridSpan w:val="2"/>
          </w:tcPr>
          <w:p w14:paraId="7FDDCFFB" w14:textId="231B74C2" w:rsidR="0088510D" w:rsidRPr="000A176B" w:rsidRDefault="0088510D" w:rsidP="000A176B">
            <w:pPr>
              <w:pStyle w:val="Tablebody"/>
              <w:autoSpaceDE w:val="0"/>
              <w:autoSpaceDN w:val="0"/>
              <w:adjustRightInd w:val="0"/>
              <w:jc w:val="center"/>
              <w:rPr>
                <w:lang w:val="en-GB"/>
              </w:rPr>
            </w:pPr>
            <w:r w:rsidRPr="000A176B">
              <w:rPr>
                <w:i/>
                <w:szCs w:val="24"/>
              </w:rPr>
              <w:t>Q</w:t>
            </w:r>
            <w:r w:rsidRPr="000A176B">
              <w:rPr>
                <w:position w:val="-6"/>
                <w:szCs w:val="24"/>
              </w:rPr>
              <w:t>tk =</w:t>
            </w:r>
            <w:r w:rsidRPr="000A176B">
              <w:rPr>
                <w:szCs w:val="24"/>
              </w:rPr>
              <w:t xml:space="preserve">  40 </w:t>
            </w:r>
            <w:r w:rsidRPr="000A176B">
              <w:rPr>
                <w:i/>
                <w:szCs w:val="24"/>
              </w:rPr>
              <w:t>Q</w:t>
            </w:r>
            <w:r w:rsidRPr="000A176B">
              <w:rPr>
                <w:position w:val="-6"/>
                <w:szCs w:val="24"/>
              </w:rPr>
              <w:t>v</w:t>
            </w:r>
            <w:r w:rsidRPr="000A176B">
              <w:rPr>
                <w:szCs w:val="24"/>
              </w:rPr>
              <w:t>/</w:t>
            </w:r>
            <w:r w:rsidRPr="000A176B">
              <w:rPr>
                <w:i/>
                <w:szCs w:val="24"/>
              </w:rPr>
              <w:t>r</w:t>
            </w:r>
            <w:r w:rsidRPr="000A176B">
              <w:rPr>
                <w:szCs w:val="24"/>
              </w:rPr>
              <w:t xml:space="preserve"> (kN)</w:t>
            </w:r>
          </w:p>
        </w:tc>
        <w:tc>
          <w:tcPr>
            <w:tcW w:w="4876" w:type="dxa"/>
          </w:tcPr>
          <w:p w14:paraId="7B80D51A" w14:textId="7BAC5EE0" w:rsidR="0088510D" w:rsidRPr="000A176B" w:rsidRDefault="0088510D" w:rsidP="000A176B">
            <w:pPr>
              <w:pStyle w:val="Tablebody"/>
              <w:autoSpaceDE w:val="0"/>
              <w:autoSpaceDN w:val="0"/>
              <w:adjustRightInd w:val="0"/>
              <w:jc w:val="center"/>
              <w:rPr>
                <w:lang w:val="en-GB"/>
              </w:rPr>
            </w:pPr>
            <w:r w:rsidRPr="000A176B">
              <w:rPr>
                <w:szCs w:val="24"/>
              </w:rPr>
              <w:t>if 200 ≤ </w:t>
            </w:r>
            <w:r w:rsidRPr="000A176B">
              <w:rPr>
                <w:i/>
                <w:szCs w:val="24"/>
              </w:rPr>
              <w:t>r</w:t>
            </w:r>
            <w:r w:rsidRPr="000A176B">
              <w:rPr>
                <w:szCs w:val="24"/>
              </w:rPr>
              <w:t> ≤ 1 500 m</w:t>
            </w:r>
          </w:p>
        </w:tc>
      </w:tr>
      <w:tr w:rsidR="0088510D" w:rsidRPr="000A176B" w14:paraId="64AA4F37" w14:textId="77777777" w:rsidTr="00AB3948">
        <w:trPr>
          <w:cantSplit/>
          <w:jc w:val="center"/>
        </w:trPr>
        <w:tc>
          <w:tcPr>
            <w:tcW w:w="4876" w:type="dxa"/>
            <w:gridSpan w:val="2"/>
          </w:tcPr>
          <w:p w14:paraId="74081088" w14:textId="657B9F66" w:rsidR="0088510D" w:rsidRPr="000A176B" w:rsidRDefault="0088510D" w:rsidP="000A176B">
            <w:pPr>
              <w:pStyle w:val="Tablebody"/>
              <w:autoSpaceDE w:val="0"/>
              <w:autoSpaceDN w:val="0"/>
              <w:adjustRightInd w:val="0"/>
              <w:jc w:val="center"/>
              <w:rPr>
                <w:lang w:val="en-GB"/>
              </w:rPr>
            </w:pPr>
            <w:r w:rsidRPr="000A176B">
              <w:rPr>
                <w:i/>
                <w:szCs w:val="24"/>
              </w:rPr>
              <w:t>Q</w:t>
            </w:r>
            <w:r w:rsidRPr="000A176B">
              <w:rPr>
                <w:position w:val="-6"/>
                <w:szCs w:val="24"/>
              </w:rPr>
              <w:t>tk</w:t>
            </w:r>
            <w:r w:rsidRPr="000A176B">
              <w:rPr>
                <w:szCs w:val="24"/>
              </w:rPr>
              <w:t> = 0</w:t>
            </w:r>
          </w:p>
        </w:tc>
        <w:tc>
          <w:tcPr>
            <w:tcW w:w="4876" w:type="dxa"/>
          </w:tcPr>
          <w:p w14:paraId="746F15F5" w14:textId="5B077150" w:rsidR="0088510D" w:rsidRPr="000A176B" w:rsidRDefault="0088510D" w:rsidP="000A176B">
            <w:pPr>
              <w:pStyle w:val="Tablebody"/>
              <w:autoSpaceDE w:val="0"/>
              <w:autoSpaceDN w:val="0"/>
              <w:adjustRightInd w:val="0"/>
              <w:jc w:val="center"/>
              <w:rPr>
                <w:lang w:val="en-GB"/>
              </w:rPr>
            </w:pPr>
            <w:r w:rsidRPr="000A176B">
              <w:rPr>
                <w:szCs w:val="24"/>
              </w:rPr>
              <w:t xml:space="preserve">if </w:t>
            </w:r>
            <w:r w:rsidRPr="000A176B">
              <w:rPr>
                <w:i/>
                <w:szCs w:val="24"/>
              </w:rPr>
              <w:t>r</w:t>
            </w:r>
            <w:r w:rsidRPr="000A176B">
              <w:rPr>
                <w:szCs w:val="24"/>
              </w:rPr>
              <w:t> &gt; 1 500 m</w:t>
            </w:r>
          </w:p>
        </w:tc>
      </w:tr>
      <w:tr w:rsidR="0088510D" w:rsidRPr="000A176B" w14:paraId="4A3F2C7A" w14:textId="77777777" w:rsidTr="00AB3948">
        <w:trPr>
          <w:cantSplit/>
          <w:jc w:val="center"/>
        </w:trPr>
        <w:tc>
          <w:tcPr>
            <w:tcW w:w="9752" w:type="dxa"/>
            <w:gridSpan w:val="3"/>
            <w:tcBorders>
              <w:bottom w:val="nil"/>
            </w:tcBorders>
          </w:tcPr>
          <w:p w14:paraId="74ADCA84" w14:textId="503C643C" w:rsidR="0088510D" w:rsidRPr="000A176B" w:rsidRDefault="0088510D" w:rsidP="000A176B">
            <w:pPr>
              <w:pStyle w:val="Tablebody"/>
              <w:autoSpaceDE w:val="0"/>
              <w:autoSpaceDN w:val="0"/>
              <w:adjustRightInd w:val="0"/>
              <w:rPr>
                <w:lang w:val="en-GB"/>
              </w:rPr>
            </w:pPr>
            <w:r w:rsidRPr="000A176B">
              <w:rPr>
                <w:szCs w:val="24"/>
              </w:rPr>
              <w:t>where</w:t>
            </w:r>
          </w:p>
        </w:tc>
      </w:tr>
      <w:tr w:rsidR="0088510D" w:rsidRPr="000A176B" w14:paraId="041AD89A" w14:textId="77777777" w:rsidTr="00AB3948">
        <w:trPr>
          <w:cantSplit/>
          <w:jc w:val="center"/>
        </w:trPr>
        <w:tc>
          <w:tcPr>
            <w:tcW w:w="907" w:type="dxa"/>
            <w:tcBorders>
              <w:top w:val="nil"/>
              <w:bottom w:val="nil"/>
              <w:right w:val="nil"/>
            </w:tcBorders>
          </w:tcPr>
          <w:p w14:paraId="749A2E57" w14:textId="2161D587" w:rsidR="0088510D" w:rsidRPr="000A176B" w:rsidRDefault="0088510D" w:rsidP="000A176B">
            <w:pPr>
              <w:pStyle w:val="Tablebody"/>
              <w:autoSpaceDE w:val="0"/>
              <w:autoSpaceDN w:val="0"/>
              <w:adjustRightInd w:val="0"/>
              <w:ind w:left="397"/>
              <w:jc w:val="both"/>
              <w:rPr>
                <w:i/>
              </w:rPr>
            </w:pPr>
            <w:r w:rsidRPr="000A176B">
              <w:rPr>
                <w:i/>
                <w:szCs w:val="24"/>
              </w:rPr>
              <w:t>r</w:t>
            </w:r>
          </w:p>
        </w:tc>
        <w:tc>
          <w:tcPr>
            <w:tcW w:w="8845" w:type="dxa"/>
            <w:gridSpan w:val="2"/>
            <w:tcBorders>
              <w:top w:val="nil"/>
              <w:left w:val="nil"/>
              <w:bottom w:val="nil"/>
            </w:tcBorders>
          </w:tcPr>
          <w:p w14:paraId="59F0C0A1" w14:textId="632173B4" w:rsidR="0088510D" w:rsidRPr="000A176B" w:rsidRDefault="0088510D" w:rsidP="000A176B">
            <w:pPr>
              <w:pStyle w:val="Tablebody"/>
              <w:autoSpaceDE w:val="0"/>
              <w:autoSpaceDN w:val="0"/>
              <w:adjustRightInd w:val="0"/>
              <w:rPr>
                <w:lang w:val="en-US"/>
              </w:rPr>
            </w:pPr>
            <w:r w:rsidRPr="000A176B">
              <w:rPr>
                <w:szCs w:val="24"/>
                <w:lang w:val="en-GB"/>
              </w:rPr>
              <w:t>is the horizontal radius of the carriageway centreline [m];</w:t>
            </w:r>
          </w:p>
        </w:tc>
      </w:tr>
      <w:tr w:rsidR="0088510D" w:rsidRPr="000A176B" w14:paraId="03EF112A" w14:textId="77777777" w:rsidTr="00AB3948">
        <w:trPr>
          <w:cantSplit/>
          <w:jc w:val="center"/>
        </w:trPr>
        <w:tc>
          <w:tcPr>
            <w:tcW w:w="907" w:type="dxa"/>
            <w:tcBorders>
              <w:top w:val="nil"/>
              <w:bottom w:val="single" w:sz="12" w:space="0" w:color="000000"/>
              <w:right w:val="nil"/>
            </w:tcBorders>
          </w:tcPr>
          <w:p w14:paraId="14F445F1" w14:textId="10134D19" w:rsidR="0088510D" w:rsidRPr="000A176B" w:rsidRDefault="0088510D" w:rsidP="000A176B">
            <w:pPr>
              <w:pStyle w:val="Tablebody"/>
              <w:autoSpaceDE w:val="0"/>
              <w:autoSpaceDN w:val="0"/>
              <w:adjustRightInd w:val="0"/>
              <w:ind w:left="397"/>
              <w:jc w:val="both"/>
              <w:rPr>
                <w:lang w:val="en-US"/>
              </w:rPr>
            </w:pPr>
            <w:r w:rsidRPr="000A176B">
              <w:rPr>
                <w:i/>
                <w:szCs w:val="24"/>
              </w:rPr>
              <w:t>Q</w:t>
            </w:r>
            <w:r w:rsidRPr="000A176B">
              <w:rPr>
                <w:position w:val="-6"/>
                <w:szCs w:val="24"/>
              </w:rPr>
              <w:t>v</w:t>
            </w:r>
          </w:p>
        </w:tc>
        <w:tc>
          <w:tcPr>
            <w:tcW w:w="8845" w:type="dxa"/>
            <w:gridSpan w:val="2"/>
            <w:tcBorders>
              <w:top w:val="nil"/>
              <w:left w:val="nil"/>
              <w:bottom w:val="single" w:sz="12" w:space="0" w:color="000000"/>
            </w:tcBorders>
          </w:tcPr>
          <w:p w14:paraId="7A2BF8A7" w14:textId="0F5E10A4" w:rsidR="0088510D" w:rsidRPr="000A176B" w:rsidRDefault="0088510D" w:rsidP="000A176B">
            <w:pPr>
              <w:pStyle w:val="Tablebody"/>
              <w:autoSpaceDE w:val="0"/>
              <w:autoSpaceDN w:val="0"/>
              <w:adjustRightInd w:val="0"/>
              <w:rPr>
                <w:lang w:val="en-US"/>
              </w:rPr>
            </w:pPr>
            <w:r w:rsidRPr="000A176B">
              <w:rPr>
                <w:szCs w:val="24"/>
                <w:lang w:val="en-GB"/>
              </w:rPr>
              <w:t>is the total vertical load of the tandem systems of LM1.</w:t>
            </w:r>
          </w:p>
        </w:tc>
      </w:tr>
    </w:tbl>
    <w:p w14:paraId="79FC2B80" w14:textId="7A819B74" w:rsidR="0088510D" w:rsidRPr="000A176B" w:rsidRDefault="0088510D" w:rsidP="000A176B">
      <w:pPr>
        <w:pStyle w:val="a8"/>
        <w:autoSpaceDE w:val="0"/>
        <w:autoSpaceDN w:val="0"/>
        <w:adjustRightInd w:val="0"/>
        <w:spacing w:before="120"/>
        <w:rPr>
          <w:szCs w:val="24"/>
        </w:rPr>
      </w:pPr>
      <w:r w:rsidRPr="000A176B">
        <w:rPr>
          <w:szCs w:val="24"/>
        </w:rPr>
        <w:t xml:space="preserve"> (3)</w:t>
      </w:r>
      <w:r w:rsidRPr="000A176B">
        <w:rPr>
          <w:szCs w:val="24"/>
        </w:rPr>
        <w:tab/>
      </w:r>
      <w:r w:rsidRPr="000A176B">
        <w:rPr>
          <w:i/>
          <w:szCs w:val="24"/>
        </w:rPr>
        <w:t>Q</w:t>
      </w:r>
      <w:r w:rsidRPr="000A176B">
        <w:rPr>
          <w:position w:val="-6"/>
          <w:szCs w:val="24"/>
        </w:rPr>
        <w:t>tk</w:t>
      </w:r>
      <w:r w:rsidRPr="000A176B">
        <w:rPr>
          <w:szCs w:val="24"/>
        </w:rPr>
        <w:t xml:space="preserve"> should be assumed to act as a point load at any deck cross-section.</w:t>
      </w:r>
    </w:p>
    <w:p w14:paraId="5A1DB56D"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Where relevant, lateral forces from skew braking or skidding shall be taken into account.</w:t>
      </w:r>
    </w:p>
    <w:p w14:paraId="40C5EE0A"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 xml:space="preserve">If lateral forces from skew braking or skidding are taken into account, transverse braking force, </w:t>
      </w:r>
      <w:r w:rsidRPr="000A176B">
        <w:rPr>
          <w:i/>
          <w:szCs w:val="24"/>
        </w:rPr>
        <w:t>Q</w:t>
      </w:r>
      <w:r w:rsidRPr="000A176B">
        <w:rPr>
          <w:position w:val="-6"/>
          <w:szCs w:val="24"/>
        </w:rPr>
        <w:t>trk</w:t>
      </w:r>
      <w:r w:rsidRPr="000A176B">
        <w:rPr>
          <w:szCs w:val="24"/>
        </w:rPr>
        <w:t xml:space="preserve">, equal to 25 % of the longitudinal braking or acceleration force </w:t>
      </w:r>
      <w:r w:rsidRPr="000A176B">
        <w:rPr>
          <w:i/>
          <w:szCs w:val="24"/>
        </w:rPr>
        <w:t>Q</w:t>
      </w:r>
      <w:r w:rsidRPr="000A176B">
        <w:rPr>
          <w:position w:val="-6"/>
          <w:szCs w:val="24"/>
        </w:rPr>
        <w:t>1k</w:t>
      </w:r>
      <w:r w:rsidRPr="000A176B">
        <w:rPr>
          <w:szCs w:val="24"/>
        </w:rPr>
        <w:t xml:space="preserve">, should be considered to act simultaneously with </w:t>
      </w:r>
      <w:r w:rsidRPr="000A176B">
        <w:rPr>
          <w:i/>
          <w:szCs w:val="24"/>
        </w:rPr>
        <w:t>Q</w:t>
      </w:r>
      <w:r w:rsidRPr="000A176B">
        <w:rPr>
          <w:position w:val="-6"/>
          <w:szCs w:val="24"/>
        </w:rPr>
        <w:t>1k</w:t>
      </w:r>
      <w:r w:rsidRPr="000A176B">
        <w:rPr>
          <w:szCs w:val="24"/>
        </w:rPr>
        <w:t xml:space="preserve"> at the finished carriageway level.</w:t>
      </w:r>
    </w:p>
    <w:p w14:paraId="0449CE80"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National Annex can define a minimum transverse loading for use in a country. In most cases, forces resulting from wind effects and collisions on kerbs provide a sufficient transverse loading.</w:t>
      </w:r>
    </w:p>
    <w:p w14:paraId="1E83C850" w14:textId="77777777" w:rsidR="0088510D" w:rsidRPr="000A176B" w:rsidRDefault="0088510D" w:rsidP="000A176B">
      <w:pPr>
        <w:pStyle w:val="2"/>
        <w:tabs>
          <w:tab w:val="left" w:pos="400"/>
        </w:tabs>
        <w:autoSpaceDE w:val="0"/>
        <w:autoSpaceDN w:val="0"/>
        <w:adjustRightInd w:val="0"/>
        <w:rPr>
          <w:rFonts w:eastAsia="Times New Roman"/>
          <w:szCs w:val="24"/>
        </w:rPr>
      </w:pPr>
      <w:bookmarkStart w:id="32" w:name="_Toc65673901"/>
      <w:r w:rsidRPr="000A176B">
        <w:rPr>
          <w:rFonts w:eastAsia="Times New Roman"/>
          <w:szCs w:val="24"/>
        </w:rPr>
        <w:t>Groups of traffic loads on road bridges (multi component actions)</w:t>
      </w:r>
      <w:bookmarkEnd w:id="32"/>
    </w:p>
    <w:p w14:paraId="40A8674D"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33" w:name="_Toc65673902"/>
      <w:r w:rsidRPr="000A176B">
        <w:rPr>
          <w:rFonts w:eastAsia="Times New Roman"/>
          <w:szCs w:val="24"/>
        </w:rPr>
        <w:t>Characteristic values in persistent design situations</w:t>
      </w:r>
      <w:bookmarkEnd w:id="33"/>
    </w:p>
    <w:p w14:paraId="178FBE55"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The simultaneity of the loading systems defined in </w:t>
      </w:r>
      <w:r w:rsidRPr="000A176B">
        <w:rPr>
          <w:rStyle w:val="citesec"/>
          <w:szCs w:val="24"/>
          <w:shd w:val="clear" w:color="auto" w:fill="auto"/>
        </w:rPr>
        <w:t>6.3 and 6.4</w:t>
      </w:r>
      <w:r w:rsidRPr="000A176B">
        <w:rPr>
          <w:szCs w:val="24"/>
        </w:rPr>
        <w:t xml:space="preserve"> and the loads defined in </w:t>
      </w:r>
      <w:r w:rsidRPr="000A176B">
        <w:rPr>
          <w:rStyle w:val="citesec"/>
          <w:szCs w:val="24"/>
          <w:shd w:val="clear" w:color="auto" w:fill="auto"/>
        </w:rPr>
        <w:t>Clause 7</w:t>
      </w:r>
      <w:r w:rsidRPr="000A176B">
        <w:rPr>
          <w:szCs w:val="24"/>
        </w:rPr>
        <w:t xml:space="preserve"> for footways should be taken into account by considering the groups of traffic loads defined in </w:t>
      </w:r>
      <w:r w:rsidRPr="000A176B">
        <w:rPr>
          <w:rStyle w:val="citetbl"/>
          <w:szCs w:val="24"/>
          <w:shd w:val="clear" w:color="auto" w:fill="auto"/>
        </w:rPr>
        <w:t>Table 6.5</w:t>
      </w:r>
      <w:r w:rsidRPr="000A176B">
        <w:rPr>
          <w:szCs w:val="24"/>
        </w:rPr>
        <w:t> (NDP), each group defining a single variable characteristic action for combination with non-traffic loads.</w:t>
      </w:r>
    </w:p>
    <w:p w14:paraId="00856FB1"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The group of loads indicated in </w:t>
      </w:r>
      <w:r w:rsidRPr="000A176B">
        <w:rPr>
          <w:rStyle w:val="citetbl"/>
          <w:szCs w:val="24"/>
          <w:shd w:val="clear" w:color="auto" w:fill="auto"/>
        </w:rPr>
        <w:t>Table 6.5</w:t>
      </w:r>
      <w:r w:rsidRPr="000A176B">
        <w:rPr>
          <w:szCs w:val="24"/>
        </w:rPr>
        <w:t xml:space="preserve"> (NDP) are mutually exclusive.</w:t>
      </w:r>
    </w:p>
    <w:p w14:paraId="1A1A7E3E" w14:textId="77777777" w:rsidR="0088510D" w:rsidRPr="000A176B" w:rsidRDefault="0088510D" w:rsidP="000A176B">
      <w:pPr>
        <w:autoSpaceDE w:val="0"/>
        <w:autoSpaceDN w:val="0"/>
        <w:adjustRightInd w:val="0"/>
        <w:spacing w:after="0" w:line="240" w:lineRule="auto"/>
        <w:jc w:val="left"/>
        <w:rPr>
          <w:rFonts w:ascii="Times New Roman" w:eastAsia="Times New Roman" w:hAnsi="Times New Roman"/>
          <w:sz w:val="24"/>
          <w:szCs w:val="24"/>
          <w:lang w:eastAsia="en-GB"/>
        </w:rPr>
        <w:sectPr w:rsidR="0088510D" w:rsidRPr="000A176B">
          <w:headerReference w:type="even" r:id="rId33"/>
          <w:headerReference w:type="default" r:id="rId34"/>
          <w:footerReference w:type="even" r:id="rId35"/>
          <w:footerReference w:type="default" r:id="rId36"/>
          <w:type w:val="continuous"/>
          <w:pgSz w:w="11906" w:h="16838" w:code="9"/>
          <w:pgMar w:top="1644" w:right="737" w:bottom="1418" w:left="851" w:header="709" w:footer="284" w:gutter="567"/>
          <w:cols w:space="708"/>
          <w:docGrid w:linePitch="360"/>
        </w:sectPr>
      </w:pPr>
    </w:p>
    <w:p w14:paraId="0569D90F" w14:textId="77777777" w:rsidR="0088510D" w:rsidRPr="000A176B" w:rsidRDefault="0088510D" w:rsidP="000A176B">
      <w:pPr>
        <w:pStyle w:val="Tabletitle"/>
        <w:autoSpaceDE w:val="0"/>
        <w:autoSpaceDN w:val="0"/>
        <w:adjustRightInd w:val="0"/>
        <w:outlineLvl w:val="0"/>
        <w:rPr>
          <w:szCs w:val="24"/>
        </w:rPr>
      </w:pPr>
      <w:r w:rsidRPr="000A176B">
        <w:rPr>
          <w:szCs w:val="24"/>
        </w:rPr>
        <w:t>Table 6.5 (NDP) — Assessment of groups of traffic loads (characteristic values of the multi-component action in persistent design situations)</w:t>
      </w: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"Tbl_--"</w:instrText>
      </w:r>
      <w:r w:rsidRPr="000A176B">
        <w:rPr>
          <w:szCs w:val="24"/>
        </w:rPr>
        <w:fldChar w:fldCharType="separate"/>
      </w:r>
      <w:r w:rsidR="004147BC" w:rsidRPr="000A176B">
        <w:rPr>
          <w:szCs w:val="24"/>
        </w:rPr>
        <w:instrText>Tbl_--</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 AND(</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"x_a"</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separate"/>
      </w:r>
      <w:r w:rsidR="00DE2C4D">
        <w:rPr>
          <w:b w:val="0"/>
          <w:noProof/>
          <w:szCs w:val="24"/>
        </w:rPr>
        <w:instrText>!Syntax Error, ,,</w:instrText>
      </w:r>
      <w:r w:rsidRPr="000A176B">
        <w:rPr>
          <w:szCs w:val="24"/>
        </w:rPr>
        <w:fldChar w:fldCharType="end"/>
      </w:r>
      <w:r w:rsidRPr="000A176B">
        <w:rPr>
          <w:szCs w:val="24"/>
        </w:rPr>
        <w:instrText>= 1 "</w:instrText>
      </w:r>
      <w:r w:rsidRPr="000A176B">
        <w:rPr>
          <w:szCs w:val="24"/>
        </w:rPr>
        <w:fldChar w:fldCharType="begin"/>
      </w:r>
      <w:r w:rsidRPr="000A176B">
        <w:rPr>
          <w:szCs w:val="24"/>
        </w:rPr>
        <w:instrText>QUOTE ""</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begin"/>
      </w:r>
      <w:r w:rsidRPr="000A176B">
        <w:rPr>
          <w:szCs w:val="24"/>
        </w:rPr>
        <w:instrText>QUOTE ""</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"Tbl_--"</w:instrText>
      </w:r>
      <w:r w:rsidRPr="000A176B">
        <w:rPr>
          <w:szCs w:val="24"/>
        </w:rPr>
        <w:fldChar w:fldCharType="separate"/>
      </w:r>
      <w:r w:rsidR="004147BC" w:rsidRPr="000A176B">
        <w:rPr>
          <w:szCs w:val="24"/>
        </w:rPr>
        <w:instrText>Tbl_--</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end"/>
      </w:r>
    </w:p>
    <w:tbl>
      <w:tblPr>
        <w:tblStyle w:val="57"/>
        <w:tblW w:w="13778" w:type="dxa"/>
        <w:jc w:val="center"/>
        <w:tblLayout w:type="fixed"/>
        <w:tblCellMar>
          <w:left w:w="71" w:type="dxa"/>
          <w:right w:w="71" w:type="dxa"/>
        </w:tblCellMar>
        <w:tblLook w:val="0620" w:firstRow="1" w:lastRow="0" w:firstColumn="0" w:lastColumn="0" w:noHBand="1" w:noVBand="1"/>
      </w:tblPr>
      <w:tblGrid>
        <w:gridCol w:w="1110"/>
        <w:gridCol w:w="770"/>
        <w:gridCol w:w="1693"/>
        <w:gridCol w:w="1694"/>
        <w:gridCol w:w="1693"/>
        <w:gridCol w:w="1693"/>
        <w:gridCol w:w="1693"/>
        <w:gridCol w:w="1694"/>
        <w:gridCol w:w="1738"/>
      </w:tblGrid>
      <w:tr w:rsidR="0088510D" w:rsidRPr="000A176B" w14:paraId="7EC987A6" w14:textId="77777777" w:rsidTr="00C05E1E">
        <w:trPr>
          <w:cnfStyle w:val="100000000000" w:firstRow="1" w:lastRow="0" w:firstColumn="0" w:lastColumn="0" w:oddVBand="0" w:evenVBand="0" w:oddHBand="0" w:evenHBand="0" w:firstRowFirstColumn="0" w:firstRowLastColumn="0" w:lastRowFirstColumn="0" w:lastRowLastColumn="0"/>
          <w:cantSplit/>
          <w:tblHeader/>
          <w:jc w:val="center"/>
        </w:trPr>
        <w:tc>
          <w:tcPr>
            <w:tcW w:w="1880" w:type="dxa"/>
            <w:gridSpan w:val="2"/>
            <w:tcBorders>
              <w:top w:val="single" w:sz="12" w:space="0" w:color="000000"/>
            </w:tcBorders>
            <w:vAlign w:val="center"/>
          </w:tcPr>
          <w:p w14:paraId="7496E84C" w14:textId="5CB84DFE" w:rsidR="0088510D" w:rsidRPr="000A176B" w:rsidRDefault="0088510D" w:rsidP="000A176B">
            <w:pPr>
              <w:pStyle w:val="Tableheader--"/>
              <w:autoSpaceDE w:val="0"/>
              <w:autoSpaceDN w:val="0"/>
              <w:adjustRightInd w:val="0"/>
              <w:rPr>
                <w:lang w:val="en-GB"/>
              </w:rPr>
            </w:pPr>
            <w:r w:rsidRPr="000A176B">
              <w:rPr>
                <w:szCs w:val="24"/>
                <w:lang w:val="en-GB"/>
              </w:rPr>
              <w:t> </w:t>
            </w:r>
          </w:p>
        </w:tc>
        <w:tc>
          <w:tcPr>
            <w:tcW w:w="10160" w:type="dxa"/>
            <w:gridSpan w:val="6"/>
            <w:tcBorders>
              <w:top w:val="single" w:sz="12" w:space="0" w:color="000000"/>
            </w:tcBorders>
            <w:vAlign w:val="center"/>
          </w:tcPr>
          <w:p w14:paraId="5C5A96C1" w14:textId="2B9DBE28" w:rsidR="0088510D" w:rsidRPr="000A176B" w:rsidRDefault="0088510D" w:rsidP="000A176B">
            <w:pPr>
              <w:pStyle w:val="Tableheader--"/>
              <w:autoSpaceDE w:val="0"/>
              <w:autoSpaceDN w:val="0"/>
              <w:adjustRightInd w:val="0"/>
              <w:rPr>
                <w:lang w:val="en-GB"/>
              </w:rPr>
            </w:pPr>
            <w:r w:rsidRPr="000A176B">
              <w:rPr>
                <w:szCs w:val="24"/>
              </w:rPr>
              <w:t>CARRIAGEWAY</w:t>
            </w:r>
          </w:p>
        </w:tc>
        <w:tc>
          <w:tcPr>
            <w:tcW w:w="1738" w:type="dxa"/>
            <w:tcBorders>
              <w:top w:val="single" w:sz="12" w:space="0" w:color="000000"/>
            </w:tcBorders>
            <w:vAlign w:val="center"/>
          </w:tcPr>
          <w:p w14:paraId="1A5660BA" w14:textId="3DB7F57C" w:rsidR="0088510D" w:rsidRPr="000A176B" w:rsidRDefault="0088510D" w:rsidP="000A176B">
            <w:pPr>
              <w:pStyle w:val="Tableheader--"/>
              <w:autoSpaceDE w:val="0"/>
              <w:autoSpaceDN w:val="0"/>
              <w:adjustRightInd w:val="0"/>
              <w:rPr>
                <w:lang w:val="en-GB"/>
              </w:rPr>
            </w:pPr>
            <w:r w:rsidRPr="000A176B">
              <w:rPr>
                <w:szCs w:val="24"/>
              </w:rPr>
              <w:t>FOOTWAYS AND CYCLE WAYS</w:t>
            </w:r>
          </w:p>
        </w:tc>
      </w:tr>
      <w:tr w:rsidR="0088510D" w:rsidRPr="000A176B" w14:paraId="35A67697" w14:textId="77777777" w:rsidTr="00C05E1E">
        <w:trPr>
          <w:cantSplit/>
          <w:jc w:val="center"/>
        </w:trPr>
        <w:tc>
          <w:tcPr>
            <w:tcW w:w="1880" w:type="dxa"/>
            <w:gridSpan w:val="2"/>
            <w:vAlign w:val="center"/>
          </w:tcPr>
          <w:p w14:paraId="1465E178" w14:textId="0C4F54CE" w:rsidR="0088510D" w:rsidRPr="000A176B" w:rsidRDefault="0088510D" w:rsidP="000A176B">
            <w:pPr>
              <w:pStyle w:val="Tableheader--"/>
              <w:autoSpaceDE w:val="0"/>
              <w:autoSpaceDN w:val="0"/>
              <w:adjustRightInd w:val="0"/>
              <w:rPr>
                <w:lang w:val="en-GB"/>
              </w:rPr>
            </w:pPr>
            <w:r w:rsidRPr="000A176B">
              <w:rPr>
                <w:szCs w:val="24"/>
              </w:rPr>
              <w:t>Load type</w:t>
            </w:r>
          </w:p>
        </w:tc>
        <w:tc>
          <w:tcPr>
            <w:tcW w:w="6773" w:type="dxa"/>
            <w:gridSpan w:val="4"/>
            <w:vAlign w:val="center"/>
          </w:tcPr>
          <w:p w14:paraId="23877D4E" w14:textId="6DAF658F" w:rsidR="0088510D" w:rsidRPr="000A176B" w:rsidRDefault="0088510D" w:rsidP="000A176B">
            <w:pPr>
              <w:pStyle w:val="Tableheader--"/>
              <w:autoSpaceDE w:val="0"/>
              <w:autoSpaceDN w:val="0"/>
              <w:adjustRightInd w:val="0"/>
              <w:rPr>
                <w:lang w:val="en-GB"/>
              </w:rPr>
            </w:pPr>
            <w:r w:rsidRPr="000A176B">
              <w:rPr>
                <w:szCs w:val="24"/>
              </w:rPr>
              <w:t>Vertical forces</w:t>
            </w:r>
          </w:p>
        </w:tc>
        <w:tc>
          <w:tcPr>
            <w:tcW w:w="3387" w:type="dxa"/>
            <w:gridSpan w:val="2"/>
            <w:vAlign w:val="center"/>
          </w:tcPr>
          <w:p w14:paraId="1FDEE278" w14:textId="3F598595" w:rsidR="0088510D" w:rsidRPr="000A176B" w:rsidRDefault="0088510D" w:rsidP="000A176B">
            <w:pPr>
              <w:pStyle w:val="Tableheader--"/>
              <w:autoSpaceDE w:val="0"/>
              <w:autoSpaceDN w:val="0"/>
              <w:adjustRightInd w:val="0"/>
              <w:rPr>
                <w:lang w:val="en-GB"/>
              </w:rPr>
            </w:pPr>
            <w:r w:rsidRPr="000A176B">
              <w:rPr>
                <w:szCs w:val="24"/>
              </w:rPr>
              <w:t>Horizontal forces</w:t>
            </w:r>
          </w:p>
        </w:tc>
        <w:tc>
          <w:tcPr>
            <w:tcW w:w="1738" w:type="dxa"/>
            <w:vAlign w:val="center"/>
          </w:tcPr>
          <w:p w14:paraId="44A2D3DC" w14:textId="18A11BC1" w:rsidR="0088510D" w:rsidRPr="000A176B" w:rsidRDefault="0088510D" w:rsidP="000A176B">
            <w:pPr>
              <w:pStyle w:val="Tableheader--"/>
              <w:autoSpaceDE w:val="0"/>
              <w:autoSpaceDN w:val="0"/>
              <w:adjustRightInd w:val="0"/>
              <w:rPr>
                <w:lang w:val="en-GB"/>
              </w:rPr>
            </w:pPr>
            <w:r w:rsidRPr="000A176B">
              <w:rPr>
                <w:szCs w:val="24"/>
              </w:rPr>
              <w:t>Vertical forces only</w:t>
            </w:r>
          </w:p>
        </w:tc>
      </w:tr>
      <w:tr w:rsidR="0088510D" w:rsidRPr="000A176B" w14:paraId="55D5EA1A" w14:textId="77777777" w:rsidTr="00C05E1E">
        <w:trPr>
          <w:cantSplit/>
          <w:jc w:val="center"/>
        </w:trPr>
        <w:tc>
          <w:tcPr>
            <w:tcW w:w="1880" w:type="dxa"/>
            <w:gridSpan w:val="2"/>
            <w:vAlign w:val="center"/>
          </w:tcPr>
          <w:p w14:paraId="4E204643" w14:textId="32D12958" w:rsidR="0088510D" w:rsidRPr="000A176B" w:rsidRDefault="0088510D" w:rsidP="000A176B">
            <w:pPr>
              <w:pStyle w:val="Tableheader--"/>
              <w:autoSpaceDE w:val="0"/>
              <w:autoSpaceDN w:val="0"/>
              <w:adjustRightInd w:val="0"/>
              <w:rPr>
                <w:lang w:val="en-GB"/>
              </w:rPr>
            </w:pPr>
            <w:r w:rsidRPr="000A176B">
              <w:rPr>
                <w:szCs w:val="24"/>
              </w:rPr>
              <w:t>Reference</w:t>
            </w:r>
          </w:p>
        </w:tc>
        <w:tc>
          <w:tcPr>
            <w:tcW w:w="1693" w:type="dxa"/>
            <w:vAlign w:val="center"/>
          </w:tcPr>
          <w:p w14:paraId="47345626" w14:textId="32450D63" w:rsidR="0088510D" w:rsidRPr="000A176B" w:rsidRDefault="0088510D" w:rsidP="000A176B">
            <w:pPr>
              <w:pStyle w:val="Tableheader--"/>
              <w:autoSpaceDE w:val="0"/>
              <w:autoSpaceDN w:val="0"/>
              <w:adjustRightInd w:val="0"/>
              <w:rPr>
                <w:lang w:val="en-GB"/>
              </w:rPr>
            </w:pPr>
            <w:r w:rsidRPr="000A176B">
              <w:rPr>
                <w:rStyle w:val="citesec"/>
                <w:szCs w:val="24"/>
                <w:shd w:val="clear" w:color="auto" w:fill="auto"/>
              </w:rPr>
              <w:t>6.3.2</w:t>
            </w:r>
          </w:p>
        </w:tc>
        <w:tc>
          <w:tcPr>
            <w:tcW w:w="1694" w:type="dxa"/>
            <w:vAlign w:val="center"/>
          </w:tcPr>
          <w:p w14:paraId="3DD9D987" w14:textId="1329E1B1" w:rsidR="0088510D" w:rsidRPr="000A176B" w:rsidRDefault="0088510D" w:rsidP="000A176B">
            <w:pPr>
              <w:pStyle w:val="Tableheader--"/>
              <w:autoSpaceDE w:val="0"/>
              <w:autoSpaceDN w:val="0"/>
              <w:adjustRightInd w:val="0"/>
              <w:rPr>
                <w:lang w:val="en-GB"/>
              </w:rPr>
            </w:pPr>
            <w:r w:rsidRPr="000A176B">
              <w:rPr>
                <w:rStyle w:val="citesec"/>
                <w:szCs w:val="24"/>
                <w:shd w:val="clear" w:color="auto" w:fill="auto"/>
              </w:rPr>
              <w:t>6.3.3</w:t>
            </w:r>
          </w:p>
        </w:tc>
        <w:tc>
          <w:tcPr>
            <w:tcW w:w="1693" w:type="dxa"/>
            <w:vAlign w:val="center"/>
          </w:tcPr>
          <w:p w14:paraId="697AF532" w14:textId="6A91AAC2" w:rsidR="0088510D" w:rsidRPr="000A176B" w:rsidRDefault="0088510D" w:rsidP="000A176B">
            <w:pPr>
              <w:pStyle w:val="Tableheader--"/>
              <w:autoSpaceDE w:val="0"/>
              <w:autoSpaceDN w:val="0"/>
              <w:adjustRightInd w:val="0"/>
              <w:rPr>
                <w:lang w:val="en-GB"/>
              </w:rPr>
            </w:pPr>
            <w:r w:rsidRPr="000A176B">
              <w:rPr>
                <w:rStyle w:val="citesec"/>
                <w:szCs w:val="24"/>
                <w:shd w:val="clear" w:color="auto" w:fill="auto"/>
              </w:rPr>
              <w:t>6.3.4</w:t>
            </w:r>
          </w:p>
        </w:tc>
        <w:tc>
          <w:tcPr>
            <w:tcW w:w="1693" w:type="dxa"/>
            <w:vAlign w:val="center"/>
          </w:tcPr>
          <w:p w14:paraId="2D1D613F" w14:textId="2D4264BB" w:rsidR="0088510D" w:rsidRPr="000A176B" w:rsidRDefault="0088510D" w:rsidP="000A176B">
            <w:pPr>
              <w:pStyle w:val="Tableheader--"/>
              <w:autoSpaceDE w:val="0"/>
              <w:autoSpaceDN w:val="0"/>
              <w:adjustRightInd w:val="0"/>
              <w:rPr>
                <w:lang w:val="en-GB"/>
              </w:rPr>
            </w:pPr>
            <w:r w:rsidRPr="000A176B">
              <w:rPr>
                <w:rStyle w:val="citesec"/>
                <w:szCs w:val="24"/>
                <w:shd w:val="clear" w:color="auto" w:fill="auto"/>
              </w:rPr>
              <w:t>6.3.5</w:t>
            </w:r>
          </w:p>
        </w:tc>
        <w:tc>
          <w:tcPr>
            <w:tcW w:w="1693" w:type="dxa"/>
            <w:vAlign w:val="center"/>
          </w:tcPr>
          <w:p w14:paraId="5B287ECF" w14:textId="1E90955D" w:rsidR="0088510D" w:rsidRPr="000A176B" w:rsidRDefault="0088510D" w:rsidP="000A176B">
            <w:pPr>
              <w:pStyle w:val="Tableheader--"/>
              <w:autoSpaceDE w:val="0"/>
              <w:autoSpaceDN w:val="0"/>
              <w:adjustRightInd w:val="0"/>
              <w:rPr>
                <w:lang w:val="en-GB"/>
              </w:rPr>
            </w:pPr>
            <w:r w:rsidRPr="000A176B">
              <w:rPr>
                <w:rStyle w:val="citesec"/>
                <w:szCs w:val="24"/>
                <w:shd w:val="clear" w:color="auto" w:fill="auto"/>
              </w:rPr>
              <w:t>6.4.1</w:t>
            </w:r>
          </w:p>
        </w:tc>
        <w:tc>
          <w:tcPr>
            <w:tcW w:w="1694" w:type="dxa"/>
            <w:vAlign w:val="center"/>
          </w:tcPr>
          <w:p w14:paraId="3B95ABA2" w14:textId="08271E71" w:rsidR="0088510D" w:rsidRPr="000A176B" w:rsidRDefault="0088510D" w:rsidP="000A176B">
            <w:pPr>
              <w:pStyle w:val="Tableheader--"/>
              <w:autoSpaceDE w:val="0"/>
              <w:autoSpaceDN w:val="0"/>
              <w:adjustRightInd w:val="0"/>
              <w:rPr>
                <w:lang w:val="en-GB"/>
              </w:rPr>
            </w:pPr>
            <w:r w:rsidRPr="000A176B">
              <w:rPr>
                <w:rStyle w:val="citesec"/>
                <w:szCs w:val="24"/>
                <w:shd w:val="clear" w:color="auto" w:fill="auto"/>
              </w:rPr>
              <w:t>6.4.2</w:t>
            </w:r>
          </w:p>
        </w:tc>
        <w:tc>
          <w:tcPr>
            <w:tcW w:w="1738" w:type="dxa"/>
            <w:vAlign w:val="center"/>
          </w:tcPr>
          <w:p w14:paraId="77E636EC" w14:textId="13D1479B" w:rsidR="0088510D" w:rsidRPr="000A176B" w:rsidRDefault="0088510D" w:rsidP="000A176B">
            <w:pPr>
              <w:pStyle w:val="Tableheader--"/>
              <w:autoSpaceDE w:val="0"/>
              <w:autoSpaceDN w:val="0"/>
              <w:adjustRightInd w:val="0"/>
              <w:rPr>
                <w:lang w:val="en-GB"/>
              </w:rPr>
            </w:pPr>
            <w:r w:rsidRPr="000A176B">
              <w:rPr>
                <w:rStyle w:val="citesec"/>
                <w:szCs w:val="24"/>
                <w:shd w:val="clear" w:color="auto" w:fill="auto"/>
              </w:rPr>
              <w:t>7.3.2</w:t>
            </w:r>
            <w:r w:rsidRPr="000A176B">
              <w:rPr>
                <w:szCs w:val="24"/>
              </w:rPr>
              <w:t xml:space="preserve"> (1)</w:t>
            </w:r>
          </w:p>
        </w:tc>
      </w:tr>
      <w:tr w:rsidR="0088510D" w:rsidRPr="000A176B" w14:paraId="79DF91C8" w14:textId="77777777" w:rsidTr="00C05E1E">
        <w:trPr>
          <w:cantSplit/>
          <w:jc w:val="center"/>
        </w:trPr>
        <w:tc>
          <w:tcPr>
            <w:tcW w:w="1880" w:type="dxa"/>
            <w:gridSpan w:val="2"/>
            <w:vAlign w:val="center"/>
          </w:tcPr>
          <w:p w14:paraId="0A82D6B8" w14:textId="7B6DD5CA" w:rsidR="0088510D" w:rsidRPr="000A176B" w:rsidRDefault="0088510D" w:rsidP="000A176B">
            <w:pPr>
              <w:pStyle w:val="Tablebody--"/>
              <w:autoSpaceDE w:val="0"/>
              <w:autoSpaceDN w:val="0"/>
              <w:adjustRightInd w:val="0"/>
              <w:jc w:val="center"/>
              <w:rPr>
                <w:lang w:val="en-GB"/>
              </w:rPr>
            </w:pPr>
            <w:r w:rsidRPr="000A176B">
              <w:rPr>
                <w:szCs w:val="24"/>
              </w:rPr>
              <w:t>Load system</w:t>
            </w:r>
          </w:p>
        </w:tc>
        <w:tc>
          <w:tcPr>
            <w:tcW w:w="1693" w:type="dxa"/>
            <w:vAlign w:val="center"/>
          </w:tcPr>
          <w:p w14:paraId="005ECCBF" w14:textId="77777777" w:rsidR="0088510D" w:rsidRPr="000A176B" w:rsidRDefault="0088510D" w:rsidP="000A176B">
            <w:pPr>
              <w:pStyle w:val="Tablebody--"/>
              <w:autoSpaceDE w:val="0"/>
              <w:autoSpaceDN w:val="0"/>
              <w:adjustRightInd w:val="0"/>
              <w:jc w:val="center"/>
              <w:rPr>
                <w:szCs w:val="24"/>
                <w:lang w:val="en-GB"/>
              </w:rPr>
            </w:pPr>
            <w:r w:rsidRPr="000A176B">
              <w:rPr>
                <w:szCs w:val="24"/>
                <w:lang w:val="en-GB"/>
              </w:rPr>
              <w:t>LM1</w:t>
            </w:r>
          </w:p>
          <w:p w14:paraId="1C28A405" w14:textId="4FE1675E" w:rsidR="0088510D" w:rsidRPr="000A176B" w:rsidRDefault="0088510D" w:rsidP="000A176B">
            <w:pPr>
              <w:pStyle w:val="Tablebody--"/>
              <w:autoSpaceDE w:val="0"/>
              <w:autoSpaceDN w:val="0"/>
              <w:adjustRightInd w:val="0"/>
              <w:jc w:val="center"/>
              <w:rPr>
                <w:lang w:val="en-GB"/>
              </w:rPr>
            </w:pPr>
            <w:r w:rsidRPr="000A176B">
              <w:rPr>
                <w:szCs w:val="24"/>
                <w:lang w:val="en-GB"/>
              </w:rPr>
              <w:t>(TS and UDL systems)</w:t>
            </w:r>
          </w:p>
        </w:tc>
        <w:tc>
          <w:tcPr>
            <w:tcW w:w="1694" w:type="dxa"/>
            <w:vAlign w:val="center"/>
          </w:tcPr>
          <w:p w14:paraId="06F9E7F8" w14:textId="77777777" w:rsidR="0088510D" w:rsidRPr="000A176B" w:rsidRDefault="0088510D" w:rsidP="000A176B">
            <w:pPr>
              <w:pStyle w:val="Tablebody--"/>
              <w:autoSpaceDE w:val="0"/>
              <w:autoSpaceDN w:val="0"/>
              <w:adjustRightInd w:val="0"/>
              <w:jc w:val="center"/>
              <w:rPr>
                <w:szCs w:val="24"/>
              </w:rPr>
            </w:pPr>
            <w:r w:rsidRPr="000A176B">
              <w:rPr>
                <w:szCs w:val="24"/>
              </w:rPr>
              <w:t>LM2</w:t>
            </w:r>
          </w:p>
          <w:p w14:paraId="644BB854" w14:textId="3C44C31A" w:rsidR="0088510D" w:rsidRPr="000A176B" w:rsidRDefault="0088510D" w:rsidP="000A176B">
            <w:pPr>
              <w:pStyle w:val="Tablebody--"/>
              <w:autoSpaceDE w:val="0"/>
              <w:autoSpaceDN w:val="0"/>
              <w:adjustRightInd w:val="0"/>
              <w:jc w:val="center"/>
              <w:rPr>
                <w:lang w:val="en-GB"/>
              </w:rPr>
            </w:pPr>
            <w:r w:rsidRPr="000A176B">
              <w:rPr>
                <w:szCs w:val="24"/>
              </w:rPr>
              <w:t>(Single axle)</w:t>
            </w:r>
          </w:p>
        </w:tc>
        <w:tc>
          <w:tcPr>
            <w:tcW w:w="1693" w:type="dxa"/>
            <w:vAlign w:val="center"/>
          </w:tcPr>
          <w:p w14:paraId="6C6AA7F1" w14:textId="77777777" w:rsidR="0088510D" w:rsidRPr="000A176B" w:rsidRDefault="0088510D" w:rsidP="000A176B">
            <w:pPr>
              <w:pStyle w:val="Tablebody--"/>
              <w:autoSpaceDE w:val="0"/>
              <w:autoSpaceDN w:val="0"/>
              <w:adjustRightInd w:val="0"/>
              <w:jc w:val="center"/>
              <w:rPr>
                <w:szCs w:val="24"/>
              </w:rPr>
            </w:pPr>
            <w:r w:rsidRPr="000A176B">
              <w:rPr>
                <w:szCs w:val="24"/>
              </w:rPr>
              <w:t>LM3</w:t>
            </w:r>
          </w:p>
          <w:p w14:paraId="18F8031A" w14:textId="52B9BCFD" w:rsidR="0088510D" w:rsidRPr="000A176B" w:rsidRDefault="0088510D" w:rsidP="000A176B">
            <w:pPr>
              <w:pStyle w:val="Tablebody--"/>
              <w:autoSpaceDE w:val="0"/>
              <w:autoSpaceDN w:val="0"/>
              <w:adjustRightInd w:val="0"/>
              <w:jc w:val="center"/>
              <w:rPr>
                <w:lang w:val="en-GB"/>
              </w:rPr>
            </w:pPr>
            <w:r w:rsidRPr="000A176B">
              <w:rPr>
                <w:szCs w:val="24"/>
              </w:rPr>
              <w:t>(Special vehicles)</w:t>
            </w:r>
          </w:p>
        </w:tc>
        <w:tc>
          <w:tcPr>
            <w:tcW w:w="1693" w:type="dxa"/>
            <w:vAlign w:val="center"/>
          </w:tcPr>
          <w:p w14:paraId="7D81321B" w14:textId="77777777" w:rsidR="0088510D" w:rsidRPr="000A176B" w:rsidRDefault="0088510D" w:rsidP="000A176B">
            <w:pPr>
              <w:pStyle w:val="Tablebody--"/>
              <w:autoSpaceDE w:val="0"/>
              <w:autoSpaceDN w:val="0"/>
              <w:adjustRightInd w:val="0"/>
              <w:jc w:val="center"/>
              <w:rPr>
                <w:szCs w:val="24"/>
              </w:rPr>
            </w:pPr>
            <w:r w:rsidRPr="000A176B">
              <w:rPr>
                <w:szCs w:val="24"/>
              </w:rPr>
              <w:t>LM4</w:t>
            </w:r>
          </w:p>
          <w:p w14:paraId="093292F8" w14:textId="606C20BB" w:rsidR="0088510D" w:rsidRPr="000A176B" w:rsidRDefault="0088510D" w:rsidP="000A176B">
            <w:pPr>
              <w:pStyle w:val="Tablebody--"/>
              <w:autoSpaceDE w:val="0"/>
              <w:autoSpaceDN w:val="0"/>
              <w:adjustRightInd w:val="0"/>
              <w:jc w:val="center"/>
              <w:rPr>
                <w:lang w:val="en-GB"/>
              </w:rPr>
            </w:pPr>
            <w:r w:rsidRPr="000A176B">
              <w:rPr>
                <w:szCs w:val="24"/>
              </w:rPr>
              <w:t>(Crowd loading)</w:t>
            </w:r>
          </w:p>
        </w:tc>
        <w:tc>
          <w:tcPr>
            <w:tcW w:w="1693" w:type="dxa"/>
            <w:vAlign w:val="center"/>
          </w:tcPr>
          <w:p w14:paraId="743CF979" w14:textId="1524FFA2" w:rsidR="0088510D" w:rsidRPr="000A176B" w:rsidRDefault="0088510D" w:rsidP="000A176B">
            <w:pPr>
              <w:pStyle w:val="Tablebody--"/>
              <w:autoSpaceDE w:val="0"/>
              <w:autoSpaceDN w:val="0"/>
              <w:adjustRightInd w:val="0"/>
              <w:jc w:val="center"/>
              <w:rPr>
                <w:lang w:val="en-GB"/>
              </w:rPr>
            </w:pPr>
            <w:r w:rsidRPr="000A176B">
              <w:rPr>
                <w:szCs w:val="24"/>
              </w:rPr>
              <w:t>Braking and acceleration forces</w:t>
            </w:r>
            <w:r w:rsidRPr="000A176B">
              <w:rPr>
                <w:rStyle w:val="citetfn"/>
                <w:position w:val="6"/>
                <w:szCs w:val="24"/>
                <w:shd w:val="clear" w:color="auto" w:fill="auto"/>
              </w:rPr>
              <w:t>a</w:t>
            </w:r>
          </w:p>
        </w:tc>
        <w:tc>
          <w:tcPr>
            <w:tcW w:w="1694" w:type="dxa"/>
            <w:vAlign w:val="center"/>
          </w:tcPr>
          <w:p w14:paraId="623B9ECD" w14:textId="4E57DA05" w:rsidR="0088510D" w:rsidRPr="000A176B" w:rsidRDefault="0088510D" w:rsidP="000A176B">
            <w:pPr>
              <w:pStyle w:val="Tablebody--"/>
              <w:autoSpaceDE w:val="0"/>
              <w:autoSpaceDN w:val="0"/>
              <w:adjustRightInd w:val="0"/>
              <w:jc w:val="center"/>
              <w:rPr>
                <w:lang w:val="en-GB"/>
              </w:rPr>
            </w:pPr>
            <w:r w:rsidRPr="000A176B">
              <w:rPr>
                <w:szCs w:val="24"/>
              </w:rPr>
              <w:t>Centrifugal and transverse forces</w:t>
            </w:r>
            <w:r w:rsidRPr="000A176B">
              <w:rPr>
                <w:rStyle w:val="citetfn"/>
                <w:position w:val="6"/>
                <w:szCs w:val="24"/>
                <w:shd w:val="clear" w:color="auto" w:fill="auto"/>
              </w:rPr>
              <w:t>a</w:t>
            </w:r>
          </w:p>
        </w:tc>
        <w:tc>
          <w:tcPr>
            <w:tcW w:w="1738" w:type="dxa"/>
            <w:vAlign w:val="center"/>
          </w:tcPr>
          <w:p w14:paraId="24480474" w14:textId="71088BE9" w:rsidR="0088510D" w:rsidRPr="000A176B" w:rsidRDefault="0088510D" w:rsidP="000A176B">
            <w:pPr>
              <w:pStyle w:val="Tablebody--"/>
              <w:autoSpaceDE w:val="0"/>
              <w:autoSpaceDN w:val="0"/>
              <w:adjustRightInd w:val="0"/>
              <w:jc w:val="center"/>
              <w:rPr>
                <w:lang w:val="en-GB"/>
              </w:rPr>
            </w:pPr>
            <w:r w:rsidRPr="000A176B">
              <w:rPr>
                <w:szCs w:val="24"/>
              </w:rPr>
              <w:t>Uniformly Distributed load</w:t>
            </w:r>
          </w:p>
        </w:tc>
      </w:tr>
      <w:tr w:rsidR="0088510D" w:rsidRPr="000A176B" w14:paraId="79FD821B" w14:textId="77777777" w:rsidTr="00C05E1E">
        <w:trPr>
          <w:cantSplit/>
          <w:jc w:val="center"/>
        </w:trPr>
        <w:tc>
          <w:tcPr>
            <w:tcW w:w="1110" w:type="dxa"/>
            <w:vMerge w:val="restart"/>
            <w:vAlign w:val="center"/>
          </w:tcPr>
          <w:p w14:paraId="10E895FA" w14:textId="1A40B35A" w:rsidR="0088510D" w:rsidRPr="000A176B" w:rsidRDefault="0088510D" w:rsidP="000A176B">
            <w:pPr>
              <w:pStyle w:val="Tablebody--"/>
              <w:autoSpaceDE w:val="0"/>
              <w:autoSpaceDN w:val="0"/>
              <w:adjustRightInd w:val="0"/>
              <w:jc w:val="center"/>
              <w:rPr>
                <w:lang w:val="en-GB"/>
              </w:rPr>
            </w:pPr>
            <w:r w:rsidRPr="000A176B">
              <w:rPr>
                <w:szCs w:val="24"/>
              </w:rPr>
              <w:t>Groups of Loads</w:t>
            </w:r>
          </w:p>
        </w:tc>
        <w:tc>
          <w:tcPr>
            <w:tcW w:w="770" w:type="dxa"/>
            <w:vAlign w:val="center"/>
          </w:tcPr>
          <w:p w14:paraId="45CE5616" w14:textId="6D2D3FA4" w:rsidR="0088510D" w:rsidRPr="000A176B" w:rsidRDefault="0088510D" w:rsidP="000A176B">
            <w:pPr>
              <w:pStyle w:val="Tablebody--"/>
              <w:autoSpaceDE w:val="0"/>
              <w:autoSpaceDN w:val="0"/>
              <w:adjustRightInd w:val="0"/>
              <w:jc w:val="center"/>
              <w:rPr>
                <w:lang w:val="en-GB"/>
              </w:rPr>
            </w:pPr>
            <w:r w:rsidRPr="000A176B">
              <w:rPr>
                <w:szCs w:val="24"/>
              </w:rPr>
              <w:t>gr1a</w:t>
            </w:r>
          </w:p>
        </w:tc>
        <w:tc>
          <w:tcPr>
            <w:tcW w:w="1693" w:type="dxa"/>
            <w:shd w:val="clear" w:color="auto" w:fill="D9D9D9" w:themeFill="background1" w:themeFillShade="D9"/>
            <w:vAlign w:val="center"/>
          </w:tcPr>
          <w:p w14:paraId="17C961A9" w14:textId="2E2EE1C7" w:rsidR="0088510D" w:rsidRPr="000A176B" w:rsidRDefault="0088510D" w:rsidP="000A176B">
            <w:pPr>
              <w:pStyle w:val="Tablebody--"/>
              <w:autoSpaceDE w:val="0"/>
              <w:autoSpaceDN w:val="0"/>
              <w:adjustRightInd w:val="0"/>
              <w:jc w:val="center"/>
              <w:rPr>
                <w:lang w:val="en-GB"/>
              </w:rPr>
            </w:pPr>
            <w:r w:rsidRPr="000A176B">
              <w:rPr>
                <w:szCs w:val="24"/>
              </w:rPr>
              <w:t>Characteristic values</w:t>
            </w:r>
          </w:p>
        </w:tc>
        <w:tc>
          <w:tcPr>
            <w:tcW w:w="1694" w:type="dxa"/>
            <w:vAlign w:val="center"/>
          </w:tcPr>
          <w:p w14:paraId="23B457CE" w14:textId="053A0D07" w:rsidR="0088510D" w:rsidRPr="000A176B" w:rsidRDefault="0088510D" w:rsidP="000A176B">
            <w:pPr>
              <w:pStyle w:val="Tablebody--"/>
              <w:autoSpaceDE w:val="0"/>
              <w:autoSpaceDN w:val="0"/>
              <w:adjustRightInd w:val="0"/>
              <w:jc w:val="center"/>
              <w:rPr>
                <w:lang w:val="en-GB"/>
              </w:rPr>
            </w:pPr>
            <w:r w:rsidRPr="000A176B">
              <w:rPr>
                <w:szCs w:val="24"/>
              </w:rPr>
              <w:t> </w:t>
            </w:r>
          </w:p>
        </w:tc>
        <w:tc>
          <w:tcPr>
            <w:tcW w:w="1693" w:type="dxa"/>
            <w:vAlign w:val="center"/>
          </w:tcPr>
          <w:p w14:paraId="58993148" w14:textId="55DC501B" w:rsidR="0088510D" w:rsidRPr="000A176B" w:rsidRDefault="0088510D" w:rsidP="000A176B">
            <w:pPr>
              <w:pStyle w:val="Tablebody--"/>
              <w:autoSpaceDE w:val="0"/>
              <w:autoSpaceDN w:val="0"/>
              <w:adjustRightInd w:val="0"/>
              <w:jc w:val="center"/>
              <w:rPr>
                <w:lang w:val="en-GB"/>
              </w:rPr>
            </w:pPr>
            <w:r w:rsidRPr="000A176B">
              <w:rPr>
                <w:szCs w:val="24"/>
              </w:rPr>
              <w:t> </w:t>
            </w:r>
          </w:p>
        </w:tc>
        <w:tc>
          <w:tcPr>
            <w:tcW w:w="1693" w:type="dxa"/>
            <w:vAlign w:val="center"/>
          </w:tcPr>
          <w:p w14:paraId="080480E2" w14:textId="31F9BBB7" w:rsidR="0088510D" w:rsidRPr="000A176B" w:rsidRDefault="0088510D" w:rsidP="000A176B">
            <w:pPr>
              <w:pStyle w:val="Tablebody--"/>
              <w:autoSpaceDE w:val="0"/>
              <w:autoSpaceDN w:val="0"/>
              <w:adjustRightInd w:val="0"/>
              <w:jc w:val="center"/>
              <w:rPr>
                <w:lang w:val="en-GB"/>
              </w:rPr>
            </w:pPr>
            <w:r w:rsidRPr="000A176B">
              <w:rPr>
                <w:szCs w:val="24"/>
              </w:rPr>
              <w:t> </w:t>
            </w:r>
          </w:p>
        </w:tc>
        <w:tc>
          <w:tcPr>
            <w:tcW w:w="1693" w:type="dxa"/>
            <w:vAlign w:val="center"/>
          </w:tcPr>
          <w:p w14:paraId="2FD11CE5" w14:textId="7A9F09FF" w:rsidR="0088510D" w:rsidRPr="000A176B" w:rsidRDefault="0088510D" w:rsidP="000A176B">
            <w:pPr>
              <w:pStyle w:val="Tablebody--"/>
              <w:autoSpaceDE w:val="0"/>
              <w:autoSpaceDN w:val="0"/>
              <w:adjustRightInd w:val="0"/>
              <w:jc w:val="center"/>
              <w:rPr>
                <w:lang w:val="en-GB"/>
              </w:rPr>
            </w:pPr>
            <w:r w:rsidRPr="000A176B">
              <w:rPr>
                <w:szCs w:val="24"/>
              </w:rPr>
              <w:t> </w:t>
            </w:r>
          </w:p>
        </w:tc>
        <w:tc>
          <w:tcPr>
            <w:tcW w:w="1694" w:type="dxa"/>
            <w:vAlign w:val="center"/>
          </w:tcPr>
          <w:p w14:paraId="044E38EA" w14:textId="76B503C9" w:rsidR="0088510D" w:rsidRPr="000A176B" w:rsidRDefault="0088510D" w:rsidP="000A176B">
            <w:pPr>
              <w:pStyle w:val="Tablebody--"/>
              <w:autoSpaceDE w:val="0"/>
              <w:autoSpaceDN w:val="0"/>
              <w:adjustRightInd w:val="0"/>
              <w:jc w:val="center"/>
              <w:rPr>
                <w:lang w:val="en-GB"/>
              </w:rPr>
            </w:pPr>
            <w:r w:rsidRPr="000A176B">
              <w:rPr>
                <w:szCs w:val="24"/>
              </w:rPr>
              <w:t> </w:t>
            </w:r>
          </w:p>
        </w:tc>
        <w:tc>
          <w:tcPr>
            <w:tcW w:w="1738" w:type="dxa"/>
            <w:vAlign w:val="center"/>
          </w:tcPr>
          <w:p w14:paraId="47EA1391" w14:textId="26A95320" w:rsidR="0088510D" w:rsidRPr="000A176B" w:rsidRDefault="0088510D" w:rsidP="000A176B">
            <w:pPr>
              <w:pStyle w:val="Tablebody--"/>
              <w:autoSpaceDE w:val="0"/>
              <w:autoSpaceDN w:val="0"/>
              <w:adjustRightInd w:val="0"/>
              <w:jc w:val="center"/>
              <w:rPr>
                <w:lang w:val="en-GB"/>
              </w:rPr>
            </w:pPr>
            <w:r w:rsidRPr="000A176B">
              <w:rPr>
                <w:szCs w:val="24"/>
              </w:rPr>
              <w:t>Combination value</w:t>
            </w:r>
            <w:r w:rsidRPr="000A176B">
              <w:rPr>
                <w:rStyle w:val="citetfn"/>
                <w:position w:val="6"/>
                <w:szCs w:val="24"/>
                <w:shd w:val="clear" w:color="auto" w:fill="auto"/>
              </w:rPr>
              <w:t>b</w:t>
            </w:r>
          </w:p>
        </w:tc>
      </w:tr>
      <w:tr w:rsidR="0088510D" w:rsidRPr="000A176B" w14:paraId="5E99A41D" w14:textId="77777777" w:rsidTr="00C05E1E">
        <w:trPr>
          <w:cantSplit/>
          <w:jc w:val="center"/>
        </w:trPr>
        <w:tc>
          <w:tcPr>
            <w:tcW w:w="1110" w:type="dxa"/>
            <w:vMerge/>
            <w:vAlign w:val="center"/>
          </w:tcPr>
          <w:p w14:paraId="0D753D3F" w14:textId="77777777" w:rsidR="0088510D" w:rsidRPr="000A176B" w:rsidRDefault="0088510D" w:rsidP="000A176B">
            <w:pPr>
              <w:pStyle w:val="Tablebody--"/>
              <w:jc w:val="center"/>
              <w:rPr>
                <w:lang w:val="en-GB"/>
              </w:rPr>
            </w:pPr>
          </w:p>
        </w:tc>
        <w:tc>
          <w:tcPr>
            <w:tcW w:w="770" w:type="dxa"/>
            <w:vAlign w:val="center"/>
          </w:tcPr>
          <w:p w14:paraId="65BB620A" w14:textId="6E0276BC" w:rsidR="0088510D" w:rsidRPr="000A176B" w:rsidRDefault="0088510D" w:rsidP="000A176B">
            <w:pPr>
              <w:pStyle w:val="Tablebody--"/>
              <w:autoSpaceDE w:val="0"/>
              <w:autoSpaceDN w:val="0"/>
              <w:adjustRightInd w:val="0"/>
              <w:jc w:val="center"/>
              <w:rPr>
                <w:lang w:val="en-GB"/>
              </w:rPr>
            </w:pPr>
            <w:r w:rsidRPr="000A176B">
              <w:rPr>
                <w:szCs w:val="24"/>
              </w:rPr>
              <w:t>gr1b</w:t>
            </w:r>
          </w:p>
        </w:tc>
        <w:tc>
          <w:tcPr>
            <w:tcW w:w="1693" w:type="dxa"/>
            <w:vAlign w:val="center"/>
          </w:tcPr>
          <w:p w14:paraId="60AD16C3" w14:textId="40FC7F33" w:rsidR="0088510D" w:rsidRPr="000A176B" w:rsidRDefault="0088510D" w:rsidP="000A176B">
            <w:pPr>
              <w:pStyle w:val="Tablebody--"/>
              <w:autoSpaceDE w:val="0"/>
              <w:autoSpaceDN w:val="0"/>
              <w:adjustRightInd w:val="0"/>
              <w:jc w:val="center"/>
              <w:rPr>
                <w:lang w:val="en-GB"/>
              </w:rPr>
            </w:pPr>
            <w:r w:rsidRPr="000A176B">
              <w:rPr>
                <w:szCs w:val="24"/>
              </w:rPr>
              <w:t> </w:t>
            </w:r>
          </w:p>
        </w:tc>
        <w:tc>
          <w:tcPr>
            <w:tcW w:w="1694" w:type="dxa"/>
            <w:shd w:val="clear" w:color="auto" w:fill="D9D9D9" w:themeFill="background1" w:themeFillShade="D9"/>
            <w:vAlign w:val="center"/>
          </w:tcPr>
          <w:p w14:paraId="6B4F1DB7" w14:textId="52C84098" w:rsidR="0088510D" w:rsidRPr="000A176B" w:rsidRDefault="0088510D" w:rsidP="000A176B">
            <w:pPr>
              <w:pStyle w:val="Tablebody--"/>
              <w:autoSpaceDE w:val="0"/>
              <w:autoSpaceDN w:val="0"/>
              <w:adjustRightInd w:val="0"/>
              <w:jc w:val="center"/>
              <w:rPr>
                <w:lang w:val="en-GB"/>
              </w:rPr>
            </w:pPr>
            <w:r w:rsidRPr="000A176B">
              <w:rPr>
                <w:szCs w:val="24"/>
              </w:rPr>
              <w:t>Characteristic value</w:t>
            </w:r>
          </w:p>
        </w:tc>
        <w:tc>
          <w:tcPr>
            <w:tcW w:w="1693" w:type="dxa"/>
            <w:vAlign w:val="center"/>
          </w:tcPr>
          <w:p w14:paraId="5533DE61" w14:textId="662DFAE2" w:rsidR="0088510D" w:rsidRPr="000A176B" w:rsidRDefault="0088510D" w:rsidP="000A176B">
            <w:pPr>
              <w:pStyle w:val="Tablebody--"/>
              <w:autoSpaceDE w:val="0"/>
              <w:autoSpaceDN w:val="0"/>
              <w:adjustRightInd w:val="0"/>
              <w:jc w:val="center"/>
              <w:rPr>
                <w:lang w:val="en-GB"/>
              </w:rPr>
            </w:pPr>
            <w:r w:rsidRPr="000A176B">
              <w:rPr>
                <w:szCs w:val="24"/>
              </w:rPr>
              <w:t> </w:t>
            </w:r>
          </w:p>
        </w:tc>
        <w:tc>
          <w:tcPr>
            <w:tcW w:w="1693" w:type="dxa"/>
            <w:vAlign w:val="center"/>
          </w:tcPr>
          <w:p w14:paraId="41E71477" w14:textId="61F04C04" w:rsidR="0088510D" w:rsidRPr="000A176B" w:rsidRDefault="0088510D" w:rsidP="000A176B">
            <w:pPr>
              <w:pStyle w:val="Tablebody--"/>
              <w:autoSpaceDE w:val="0"/>
              <w:autoSpaceDN w:val="0"/>
              <w:adjustRightInd w:val="0"/>
              <w:jc w:val="center"/>
              <w:rPr>
                <w:lang w:val="en-GB"/>
              </w:rPr>
            </w:pPr>
            <w:r w:rsidRPr="000A176B">
              <w:rPr>
                <w:szCs w:val="24"/>
              </w:rPr>
              <w:t> </w:t>
            </w:r>
          </w:p>
        </w:tc>
        <w:tc>
          <w:tcPr>
            <w:tcW w:w="1693" w:type="dxa"/>
            <w:vAlign w:val="center"/>
          </w:tcPr>
          <w:p w14:paraId="59090247" w14:textId="5FBE84A3" w:rsidR="0088510D" w:rsidRPr="000A176B" w:rsidRDefault="0088510D" w:rsidP="000A176B">
            <w:pPr>
              <w:pStyle w:val="Tablebody--"/>
              <w:autoSpaceDE w:val="0"/>
              <w:autoSpaceDN w:val="0"/>
              <w:adjustRightInd w:val="0"/>
              <w:jc w:val="center"/>
              <w:rPr>
                <w:lang w:val="en-GB"/>
              </w:rPr>
            </w:pPr>
            <w:r w:rsidRPr="000A176B">
              <w:rPr>
                <w:szCs w:val="24"/>
              </w:rPr>
              <w:t> </w:t>
            </w:r>
          </w:p>
        </w:tc>
        <w:tc>
          <w:tcPr>
            <w:tcW w:w="1694" w:type="dxa"/>
            <w:vAlign w:val="center"/>
          </w:tcPr>
          <w:p w14:paraId="49A950F5" w14:textId="73050115" w:rsidR="0088510D" w:rsidRPr="000A176B" w:rsidRDefault="0088510D" w:rsidP="000A176B">
            <w:pPr>
              <w:pStyle w:val="Tablebody--"/>
              <w:autoSpaceDE w:val="0"/>
              <w:autoSpaceDN w:val="0"/>
              <w:adjustRightInd w:val="0"/>
              <w:jc w:val="center"/>
              <w:rPr>
                <w:lang w:val="en-GB"/>
              </w:rPr>
            </w:pPr>
            <w:r w:rsidRPr="000A176B">
              <w:rPr>
                <w:szCs w:val="24"/>
              </w:rPr>
              <w:t> </w:t>
            </w:r>
          </w:p>
        </w:tc>
        <w:tc>
          <w:tcPr>
            <w:tcW w:w="1738" w:type="dxa"/>
            <w:vAlign w:val="center"/>
          </w:tcPr>
          <w:p w14:paraId="7F93A7CF" w14:textId="643CFD18" w:rsidR="0088510D" w:rsidRPr="000A176B" w:rsidRDefault="0088510D" w:rsidP="000A176B">
            <w:pPr>
              <w:pStyle w:val="Tablebody--"/>
              <w:autoSpaceDE w:val="0"/>
              <w:autoSpaceDN w:val="0"/>
              <w:adjustRightInd w:val="0"/>
              <w:jc w:val="center"/>
              <w:rPr>
                <w:lang w:val="en-GB"/>
              </w:rPr>
            </w:pPr>
            <w:r w:rsidRPr="000A176B">
              <w:rPr>
                <w:szCs w:val="24"/>
              </w:rPr>
              <w:t> </w:t>
            </w:r>
          </w:p>
        </w:tc>
      </w:tr>
      <w:tr w:rsidR="0088510D" w:rsidRPr="000A176B" w14:paraId="35DF4E9B" w14:textId="77777777" w:rsidTr="00C05E1E">
        <w:trPr>
          <w:cantSplit/>
          <w:jc w:val="center"/>
        </w:trPr>
        <w:tc>
          <w:tcPr>
            <w:tcW w:w="1110" w:type="dxa"/>
            <w:vMerge/>
            <w:vAlign w:val="center"/>
          </w:tcPr>
          <w:p w14:paraId="4739C660" w14:textId="77777777" w:rsidR="0088510D" w:rsidRPr="000A176B" w:rsidRDefault="0088510D" w:rsidP="000A176B">
            <w:pPr>
              <w:pStyle w:val="Tablebody--"/>
              <w:jc w:val="center"/>
              <w:rPr>
                <w:lang w:val="en-GB"/>
              </w:rPr>
            </w:pPr>
          </w:p>
        </w:tc>
        <w:tc>
          <w:tcPr>
            <w:tcW w:w="770" w:type="dxa"/>
            <w:vAlign w:val="center"/>
          </w:tcPr>
          <w:p w14:paraId="0E7C228D" w14:textId="42516ADA" w:rsidR="0088510D" w:rsidRPr="000A176B" w:rsidRDefault="0088510D" w:rsidP="000A176B">
            <w:pPr>
              <w:pStyle w:val="Tablebody--"/>
              <w:autoSpaceDE w:val="0"/>
              <w:autoSpaceDN w:val="0"/>
              <w:adjustRightInd w:val="0"/>
              <w:jc w:val="center"/>
              <w:rPr>
                <w:lang w:val="en-GB"/>
              </w:rPr>
            </w:pPr>
            <w:r w:rsidRPr="000A176B">
              <w:rPr>
                <w:szCs w:val="24"/>
              </w:rPr>
              <w:t>gr2</w:t>
            </w:r>
          </w:p>
        </w:tc>
        <w:tc>
          <w:tcPr>
            <w:tcW w:w="1693" w:type="dxa"/>
            <w:vAlign w:val="center"/>
          </w:tcPr>
          <w:p w14:paraId="4B462E40" w14:textId="4A5AD9D6" w:rsidR="0088510D" w:rsidRPr="000A176B" w:rsidRDefault="0088510D" w:rsidP="000A176B">
            <w:pPr>
              <w:pStyle w:val="Tablebody--"/>
              <w:autoSpaceDE w:val="0"/>
              <w:autoSpaceDN w:val="0"/>
              <w:adjustRightInd w:val="0"/>
              <w:jc w:val="center"/>
              <w:rPr>
                <w:lang w:val="en-GB"/>
              </w:rPr>
            </w:pPr>
            <w:r w:rsidRPr="000A176B">
              <w:rPr>
                <w:szCs w:val="24"/>
              </w:rPr>
              <w:t>Frequent values</w:t>
            </w:r>
          </w:p>
        </w:tc>
        <w:tc>
          <w:tcPr>
            <w:tcW w:w="1694" w:type="dxa"/>
            <w:vAlign w:val="center"/>
          </w:tcPr>
          <w:p w14:paraId="5E691B79" w14:textId="45E66A96" w:rsidR="0088510D" w:rsidRPr="000A176B" w:rsidRDefault="0088510D" w:rsidP="000A176B">
            <w:pPr>
              <w:pStyle w:val="Tablebody--"/>
              <w:autoSpaceDE w:val="0"/>
              <w:autoSpaceDN w:val="0"/>
              <w:adjustRightInd w:val="0"/>
              <w:jc w:val="center"/>
              <w:rPr>
                <w:lang w:val="en-GB"/>
              </w:rPr>
            </w:pPr>
            <w:r w:rsidRPr="000A176B">
              <w:rPr>
                <w:szCs w:val="24"/>
              </w:rPr>
              <w:t> </w:t>
            </w:r>
          </w:p>
        </w:tc>
        <w:tc>
          <w:tcPr>
            <w:tcW w:w="1693" w:type="dxa"/>
            <w:vAlign w:val="center"/>
          </w:tcPr>
          <w:p w14:paraId="014FE314" w14:textId="7A516371" w:rsidR="0088510D" w:rsidRPr="000A176B" w:rsidRDefault="0088510D" w:rsidP="000A176B">
            <w:pPr>
              <w:pStyle w:val="Tablebody--"/>
              <w:autoSpaceDE w:val="0"/>
              <w:autoSpaceDN w:val="0"/>
              <w:adjustRightInd w:val="0"/>
              <w:jc w:val="center"/>
              <w:rPr>
                <w:lang w:val="en-GB"/>
              </w:rPr>
            </w:pPr>
            <w:r w:rsidRPr="000A176B">
              <w:rPr>
                <w:szCs w:val="24"/>
              </w:rPr>
              <w:t> </w:t>
            </w:r>
          </w:p>
        </w:tc>
        <w:tc>
          <w:tcPr>
            <w:tcW w:w="1693" w:type="dxa"/>
            <w:vAlign w:val="center"/>
          </w:tcPr>
          <w:p w14:paraId="70C71BE1" w14:textId="11CD57AD" w:rsidR="0088510D" w:rsidRPr="000A176B" w:rsidRDefault="0088510D" w:rsidP="000A176B">
            <w:pPr>
              <w:pStyle w:val="Tablebody--"/>
              <w:autoSpaceDE w:val="0"/>
              <w:autoSpaceDN w:val="0"/>
              <w:adjustRightInd w:val="0"/>
              <w:jc w:val="center"/>
              <w:rPr>
                <w:lang w:val="en-GB"/>
              </w:rPr>
            </w:pPr>
            <w:r w:rsidRPr="000A176B">
              <w:rPr>
                <w:szCs w:val="24"/>
              </w:rPr>
              <w:t> </w:t>
            </w:r>
          </w:p>
        </w:tc>
        <w:tc>
          <w:tcPr>
            <w:tcW w:w="1693" w:type="dxa"/>
            <w:shd w:val="clear" w:color="auto" w:fill="D9D9D9" w:themeFill="background1" w:themeFillShade="D9"/>
            <w:vAlign w:val="center"/>
          </w:tcPr>
          <w:p w14:paraId="218567A0" w14:textId="5A279FE3" w:rsidR="0088510D" w:rsidRPr="000A176B" w:rsidRDefault="0088510D" w:rsidP="000A176B">
            <w:pPr>
              <w:pStyle w:val="Tablebody--"/>
              <w:autoSpaceDE w:val="0"/>
              <w:autoSpaceDN w:val="0"/>
              <w:adjustRightInd w:val="0"/>
              <w:jc w:val="center"/>
              <w:rPr>
                <w:lang w:val="en-GB"/>
              </w:rPr>
            </w:pPr>
            <w:r w:rsidRPr="000A176B">
              <w:rPr>
                <w:szCs w:val="24"/>
              </w:rPr>
              <w:t>Characteristic value</w:t>
            </w:r>
          </w:p>
        </w:tc>
        <w:tc>
          <w:tcPr>
            <w:tcW w:w="1694" w:type="dxa"/>
            <w:shd w:val="clear" w:color="auto" w:fill="D9D9D9" w:themeFill="background1" w:themeFillShade="D9"/>
            <w:vAlign w:val="center"/>
          </w:tcPr>
          <w:p w14:paraId="15E51EE6" w14:textId="17912DC2" w:rsidR="0088510D" w:rsidRPr="000A176B" w:rsidRDefault="0088510D" w:rsidP="000A176B">
            <w:pPr>
              <w:pStyle w:val="Tablebody--"/>
              <w:autoSpaceDE w:val="0"/>
              <w:autoSpaceDN w:val="0"/>
              <w:adjustRightInd w:val="0"/>
              <w:jc w:val="center"/>
              <w:rPr>
                <w:lang w:val="en-GB"/>
              </w:rPr>
            </w:pPr>
            <w:r w:rsidRPr="000A176B">
              <w:rPr>
                <w:szCs w:val="24"/>
              </w:rPr>
              <w:t>Characteristic value</w:t>
            </w:r>
          </w:p>
        </w:tc>
        <w:tc>
          <w:tcPr>
            <w:tcW w:w="1738" w:type="dxa"/>
            <w:vAlign w:val="center"/>
          </w:tcPr>
          <w:p w14:paraId="11DF12C2" w14:textId="764C6F45" w:rsidR="0088510D" w:rsidRPr="000A176B" w:rsidRDefault="0088510D" w:rsidP="000A176B">
            <w:pPr>
              <w:pStyle w:val="Tablebody--"/>
              <w:autoSpaceDE w:val="0"/>
              <w:autoSpaceDN w:val="0"/>
              <w:adjustRightInd w:val="0"/>
              <w:jc w:val="center"/>
              <w:rPr>
                <w:lang w:val="en-GB"/>
              </w:rPr>
            </w:pPr>
            <w:r w:rsidRPr="000A176B">
              <w:rPr>
                <w:szCs w:val="24"/>
              </w:rPr>
              <w:t> </w:t>
            </w:r>
          </w:p>
        </w:tc>
      </w:tr>
      <w:tr w:rsidR="0088510D" w:rsidRPr="000A176B" w14:paraId="59C9B2B6" w14:textId="77777777" w:rsidTr="00C05E1E">
        <w:trPr>
          <w:cantSplit/>
          <w:jc w:val="center"/>
        </w:trPr>
        <w:tc>
          <w:tcPr>
            <w:tcW w:w="1110" w:type="dxa"/>
            <w:vMerge/>
            <w:vAlign w:val="center"/>
          </w:tcPr>
          <w:p w14:paraId="52D757A4" w14:textId="77777777" w:rsidR="0088510D" w:rsidRPr="000A176B" w:rsidRDefault="0088510D" w:rsidP="000A176B">
            <w:pPr>
              <w:pStyle w:val="Tablebody--"/>
              <w:jc w:val="center"/>
              <w:rPr>
                <w:lang w:val="en-GB"/>
              </w:rPr>
            </w:pPr>
          </w:p>
        </w:tc>
        <w:tc>
          <w:tcPr>
            <w:tcW w:w="770" w:type="dxa"/>
            <w:tcBorders>
              <w:bottom w:val="single" w:sz="12" w:space="0" w:color="000000"/>
            </w:tcBorders>
            <w:vAlign w:val="center"/>
          </w:tcPr>
          <w:p w14:paraId="2A4A056C" w14:textId="2503BDE6" w:rsidR="0088510D" w:rsidRPr="000A176B" w:rsidRDefault="0088510D" w:rsidP="000A176B">
            <w:pPr>
              <w:pStyle w:val="Tablebody--"/>
              <w:autoSpaceDE w:val="0"/>
              <w:autoSpaceDN w:val="0"/>
              <w:adjustRightInd w:val="0"/>
              <w:jc w:val="center"/>
              <w:rPr>
                <w:lang w:val="en-GB"/>
              </w:rPr>
            </w:pPr>
            <w:r w:rsidRPr="000A176B">
              <w:rPr>
                <w:szCs w:val="24"/>
              </w:rPr>
              <w:t>gr3</w:t>
            </w:r>
            <w:r w:rsidRPr="000A176B">
              <w:rPr>
                <w:rStyle w:val="citetfn"/>
                <w:position w:val="6"/>
                <w:szCs w:val="24"/>
                <w:shd w:val="clear" w:color="auto" w:fill="auto"/>
              </w:rPr>
              <w:t>d</w:t>
            </w:r>
          </w:p>
        </w:tc>
        <w:tc>
          <w:tcPr>
            <w:tcW w:w="1693" w:type="dxa"/>
            <w:tcBorders>
              <w:bottom w:val="single" w:sz="12" w:space="0" w:color="000000"/>
            </w:tcBorders>
            <w:vAlign w:val="center"/>
          </w:tcPr>
          <w:p w14:paraId="74BEC7B7" w14:textId="7D1B7F75" w:rsidR="0088510D" w:rsidRPr="000A176B" w:rsidRDefault="0088510D" w:rsidP="000A176B">
            <w:pPr>
              <w:pStyle w:val="Tablebody--"/>
              <w:autoSpaceDE w:val="0"/>
              <w:autoSpaceDN w:val="0"/>
              <w:adjustRightInd w:val="0"/>
              <w:jc w:val="center"/>
              <w:rPr>
                <w:lang w:val="en-GB"/>
              </w:rPr>
            </w:pPr>
            <w:r w:rsidRPr="000A176B">
              <w:rPr>
                <w:szCs w:val="24"/>
              </w:rPr>
              <w:t> </w:t>
            </w:r>
          </w:p>
        </w:tc>
        <w:tc>
          <w:tcPr>
            <w:tcW w:w="1694" w:type="dxa"/>
            <w:tcBorders>
              <w:bottom w:val="single" w:sz="12" w:space="0" w:color="000000"/>
            </w:tcBorders>
            <w:vAlign w:val="center"/>
          </w:tcPr>
          <w:p w14:paraId="56009C42" w14:textId="3C70FAD2" w:rsidR="0088510D" w:rsidRPr="000A176B" w:rsidRDefault="0088510D" w:rsidP="000A176B">
            <w:pPr>
              <w:pStyle w:val="Tablebody--"/>
              <w:autoSpaceDE w:val="0"/>
              <w:autoSpaceDN w:val="0"/>
              <w:adjustRightInd w:val="0"/>
              <w:jc w:val="center"/>
              <w:rPr>
                <w:lang w:val="en-GB"/>
              </w:rPr>
            </w:pPr>
            <w:r w:rsidRPr="000A176B">
              <w:rPr>
                <w:szCs w:val="24"/>
              </w:rPr>
              <w:t> </w:t>
            </w:r>
          </w:p>
        </w:tc>
        <w:tc>
          <w:tcPr>
            <w:tcW w:w="1693" w:type="dxa"/>
            <w:tcBorders>
              <w:bottom w:val="single" w:sz="12" w:space="0" w:color="000000"/>
            </w:tcBorders>
            <w:vAlign w:val="center"/>
          </w:tcPr>
          <w:p w14:paraId="707775A7" w14:textId="6122D2B5" w:rsidR="0088510D" w:rsidRPr="000A176B" w:rsidRDefault="0088510D" w:rsidP="000A176B">
            <w:pPr>
              <w:pStyle w:val="Tablebody--"/>
              <w:autoSpaceDE w:val="0"/>
              <w:autoSpaceDN w:val="0"/>
              <w:adjustRightInd w:val="0"/>
              <w:jc w:val="center"/>
              <w:rPr>
                <w:lang w:val="en-GB"/>
              </w:rPr>
            </w:pPr>
            <w:r w:rsidRPr="000A176B">
              <w:rPr>
                <w:szCs w:val="24"/>
              </w:rPr>
              <w:t> </w:t>
            </w:r>
          </w:p>
        </w:tc>
        <w:tc>
          <w:tcPr>
            <w:tcW w:w="1693" w:type="dxa"/>
            <w:tcBorders>
              <w:bottom w:val="single" w:sz="12" w:space="0" w:color="000000"/>
            </w:tcBorders>
            <w:vAlign w:val="center"/>
          </w:tcPr>
          <w:p w14:paraId="31E9742A" w14:textId="66C4CBF2" w:rsidR="0088510D" w:rsidRPr="000A176B" w:rsidRDefault="0088510D" w:rsidP="000A176B">
            <w:pPr>
              <w:pStyle w:val="Tablebody--"/>
              <w:autoSpaceDE w:val="0"/>
              <w:autoSpaceDN w:val="0"/>
              <w:adjustRightInd w:val="0"/>
              <w:jc w:val="center"/>
              <w:rPr>
                <w:lang w:val="en-GB"/>
              </w:rPr>
            </w:pPr>
            <w:r w:rsidRPr="000A176B">
              <w:rPr>
                <w:szCs w:val="24"/>
              </w:rPr>
              <w:t> </w:t>
            </w:r>
          </w:p>
        </w:tc>
        <w:tc>
          <w:tcPr>
            <w:tcW w:w="1693" w:type="dxa"/>
            <w:tcBorders>
              <w:bottom w:val="single" w:sz="12" w:space="0" w:color="000000"/>
            </w:tcBorders>
            <w:vAlign w:val="center"/>
          </w:tcPr>
          <w:p w14:paraId="641A49B2" w14:textId="2FD6397E" w:rsidR="0088510D" w:rsidRPr="000A176B" w:rsidRDefault="0088510D" w:rsidP="000A176B">
            <w:pPr>
              <w:pStyle w:val="Tablebody--"/>
              <w:autoSpaceDE w:val="0"/>
              <w:autoSpaceDN w:val="0"/>
              <w:adjustRightInd w:val="0"/>
              <w:jc w:val="center"/>
              <w:rPr>
                <w:lang w:val="en-GB"/>
              </w:rPr>
            </w:pPr>
            <w:r w:rsidRPr="000A176B">
              <w:rPr>
                <w:szCs w:val="24"/>
              </w:rPr>
              <w:t> </w:t>
            </w:r>
          </w:p>
        </w:tc>
        <w:tc>
          <w:tcPr>
            <w:tcW w:w="1694" w:type="dxa"/>
            <w:tcBorders>
              <w:bottom w:val="single" w:sz="12" w:space="0" w:color="000000"/>
            </w:tcBorders>
            <w:vAlign w:val="center"/>
          </w:tcPr>
          <w:p w14:paraId="5F8A14B8" w14:textId="6634D5C7" w:rsidR="0088510D" w:rsidRPr="000A176B" w:rsidRDefault="0088510D" w:rsidP="000A176B">
            <w:pPr>
              <w:pStyle w:val="Tablebody--"/>
              <w:autoSpaceDE w:val="0"/>
              <w:autoSpaceDN w:val="0"/>
              <w:adjustRightInd w:val="0"/>
              <w:jc w:val="center"/>
              <w:rPr>
                <w:lang w:val="en-GB"/>
              </w:rPr>
            </w:pPr>
            <w:r w:rsidRPr="000A176B">
              <w:rPr>
                <w:szCs w:val="24"/>
              </w:rPr>
              <w:t> </w:t>
            </w:r>
          </w:p>
        </w:tc>
        <w:tc>
          <w:tcPr>
            <w:tcW w:w="1738" w:type="dxa"/>
            <w:tcBorders>
              <w:bottom w:val="single" w:sz="12" w:space="0" w:color="000000"/>
            </w:tcBorders>
            <w:shd w:val="clear" w:color="auto" w:fill="D9D9D9" w:themeFill="background1" w:themeFillShade="D9"/>
            <w:vAlign w:val="center"/>
          </w:tcPr>
          <w:p w14:paraId="4F49B5A1" w14:textId="2529B5E5" w:rsidR="0088510D" w:rsidRPr="000A176B" w:rsidRDefault="0088510D" w:rsidP="000A176B">
            <w:pPr>
              <w:pStyle w:val="Tablebody--"/>
              <w:autoSpaceDE w:val="0"/>
              <w:autoSpaceDN w:val="0"/>
              <w:adjustRightInd w:val="0"/>
              <w:jc w:val="center"/>
              <w:rPr>
                <w:lang w:val="en-GB"/>
              </w:rPr>
            </w:pPr>
            <w:r w:rsidRPr="000A176B">
              <w:rPr>
                <w:szCs w:val="24"/>
              </w:rPr>
              <w:t>Characteristic value</w:t>
            </w:r>
            <w:r w:rsidRPr="000A176B">
              <w:rPr>
                <w:rStyle w:val="citetfn"/>
                <w:position w:val="6"/>
                <w:szCs w:val="24"/>
                <w:shd w:val="clear" w:color="auto" w:fill="auto"/>
              </w:rPr>
              <w:t>c</w:t>
            </w:r>
          </w:p>
        </w:tc>
      </w:tr>
      <w:tr w:rsidR="0088510D" w:rsidRPr="000A176B" w14:paraId="5700E0A8" w14:textId="77777777" w:rsidTr="00C05E1E">
        <w:trPr>
          <w:cantSplit/>
          <w:jc w:val="center"/>
        </w:trPr>
        <w:tc>
          <w:tcPr>
            <w:tcW w:w="1110" w:type="dxa"/>
            <w:vMerge/>
            <w:vAlign w:val="center"/>
          </w:tcPr>
          <w:p w14:paraId="29D9C610" w14:textId="77777777" w:rsidR="0088510D" w:rsidRPr="000A176B" w:rsidRDefault="0088510D" w:rsidP="000A176B">
            <w:pPr>
              <w:pStyle w:val="Tablebody--"/>
              <w:jc w:val="center"/>
              <w:rPr>
                <w:lang w:val="en-GB"/>
              </w:rPr>
            </w:pPr>
          </w:p>
        </w:tc>
        <w:tc>
          <w:tcPr>
            <w:tcW w:w="770" w:type="dxa"/>
            <w:tcBorders>
              <w:top w:val="single" w:sz="12" w:space="0" w:color="000000"/>
            </w:tcBorders>
            <w:vAlign w:val="center"/>
          </w:tcPr>
          <w:p w14:paraId="22901467" w14:textId="6EB53AB0" w:rsidR="0088510D" w:rsidRPr="000A176B" w:rsidRDefault="0088510D" w:rsidP="000A176B">
            <w:pPr>
              <w:pStyle w:val="Tablebody--"/>
              <w:autoSpaceDE w:val="0"/>
              <w:autoSpaceDN w:val="0"/>
              <w:adjustRightInd w:val="0"/>
              <w:jc w:val="center"/>
              <w:rPr>
                <w:lang w:val="en-GB"/>
              </w:rPr>
            </w:pPr>
            <w:r w:rsidRPr="000A176B">
              <w:rPr>
                <w:szCs w:val="24"/>
              </w:rPr>
              <w:t>gr4</w:t>
            </w:r>
          </w:p>
        </w:tc>
        <w:tc>
          <w:tcPr>
            <w:tcW w:w="1693" w:type="dxa"/>
            <w:tcBorders>
              <w:top w:val="single" w:sz="12" w:space="0" w:color="000000"/>
            </w:tcBorders>
            <w:vAlign w:val="center"/>
          </w:tcPr>
          <w:p w14:paraId="0C6B7CED" w14:textId="732FE2BA" w:rsidR="0088510D" w:rsidRPr="000A176B" w:rsidRDefault="0088510D" w:rsidP="000A176B">
            <w:pPr>
              <w:pStyle w:val="Tablebody--"/>
              <w:autoSpaceDE w:val="0"/>
              <w:autoSpaceDN w:val="0"/>
              <w:adjustRightInd w:val="0"/>
              <w:jc w:val="center"/>
              <w:rPr>
                <w:lang w:val="en-GB"/>
              </w:rPr>
            </w:pPr>
            <w:r w:rsidRPr="000A176B">
              <w:rPr>
                <w:szCs w:val="24"/>
              </w:rPr>
              <w:t> </w:t>
            </w:r>
          </w:p>
        </w:tc>
        <w:tc>
          <w:tcPr>
            <w:tcW w:w="1694" w:type="dxa"/>
            <w:tcBorders>
              <w:top w:val="single" w:sz="12" w:space="0" w:color="000000"/>
            </w:tcBorders>
            <w:vAlign w:val="center"/>
          </w:tcPr>
          <w:p w14:paraId="12A44AD8" w14:textId="2E31BED0" w:rsidR="0088510D" w:rsidRPr="000A176B" w:rsidRDefault="0088510D" w:rsidP="000A176B">
            <w:pPr>
              <w:pStyle w:val="Tablebody--"/>
              <w:autoSpaceDE w:val="0"/>
              <w:autoSpaceDN w:val="0"/>
              <w:adjustRightInd w:val="0"/>
              <w:jc w:val="center"/>
              <w:rPr>
                <w:lang w:val="en-GB"/>
              </w:rPr>
            </w:pPr>
            <w:r w:rsidRPr="000A176B">
              <w:rPr>
                <w:szCs w:val="24"/>
              </w:rPr>
              <w:t> </w:t>
            </w:r>
          </w:p>
        </w:tc>
        <w:tc>
          <w:tcPr>
            <w:tcW w:w="1693" w:type="dxa"/>
            <w:tcBorders>
              <w:top w:val="single" w:sz="12" w:space="0" w:color="000000"/>
            </w:tcBorders>
            <w:vAlign w:val="center"/>
          </w:tcPr>
          <w:p w14:paraId="43D80388" w14:textId="276727B1" w:rsidR="0088510D" w:rsidRPr="000A176B" w:rsidRDefault="0088510D" w:rsidP="000A176B">
            <w:pPr>
              <w:pStyle w:val="Tablebody--"/>
              <w:autoSpaceDE w:val="0"/>
              <w:autoSpaceDN w:val="0"/>
              <w:adjustRightInd w:val="0"/>
              <w:jc w:val="center"/>
              <w:rPr>
                <w:lang w:val="en-GB"/>
              </w:rPr>
            </w:pPr>
            <w:r w:rsidRPr="000A176B">
              <w:rPr>
                <w:szCs w:val="24"/>
              </w:rPr>
              <w:t> </w:t>
            </w:r>
          </w:p>
        </w:tc>
        <w:tc>
          <w:tcPr>
            <w:tcW w:w="1693" w:type="dxa"/>
            <w:tcBorders>
              <w:top w:val="single" w:sz="12" w:space="0" w:color="000000"/>
            </w:tcBorders>
            <w:shd w:val="clear" w:color="auto" w:fill="D9D9D9" w:themeFill="background1" w:themeFillShade="D9"/>
            <w:vAlign w:val="center"/>
          </w:tcPr>
          <w:p w14:paraId="510C41AF" w14:textId="695498EC" w:rsidR="0088510D" w:rsidRPr="000A176B" w:rsidRDefault="0088510D" w:rsidP="000A176B">
            <w:pPr>
              <w:pStyle w:val="Tablebody--"/>
              <w:autoSpaceDE w:val="0"/>
              <w:autoSpaceDN w:val="0"/>
              <w:adjustRightInd w:val="0"/>
              <w:jc w:val="center"/>
              <w:rPr>
                <w:lang w:val="en-GB"/>
              </w:rPr>
            </w:pPr>
            <w:r w:rsidRPr="000A176B">
              <w:rPr>
                <w:szCs w:val="24"/>
              </w:rPr>
              <w:t>Characteristic value</w:t>
            </w:r>
          </w:p>
        </w:tc>
        <w:tc>
          <w:tcPr>
            <w:tcW w:w="1693" w:type="dxa"/>
            <w:tcBorders>
              <w:top w:val="single" w:sz="12" w:space="0" w:color="000000"/>
            </w:tcBorders>
            <w:vAlign w:val="center"/>
          </w:tcPr>
          <w:p w14:paraId="5E40C923" w14:textId="28D4664E" w:rsidR="0088510D" w:rsidRPr="000A176B" w:rsidRDefault="0088510D" w:rsidP="000A176B">
            <w:pPr>
              <w:pStyle w:val="Tablebody--"/>
              <w:autoSpaceDE w:val="0"/>
              <w:autoSpaceDN w:val="0"/>
              <w:adjustRightInd w:val="0"/>
              <w:jc w:val="center"/>
              <w:rPr>
                <w:lang w:val="en-GB"/>
              </w:rPr>
            </w:pPr>
            <w:r w:rsidRPr="000A176B">
              <w:rPr>
                <w:szCs w:val="24"/>
              </w:rPr>
              <w:t> </w:t>
            </w:r>
          </w:p>
        </w:tc>
        <w:tc>
          <w:tcPr>
            <w:tcW w:w="1694" w:type="dxa"/>
            <w:tcBorders>
              <w:top w:val="single" w:sz="12" w:space="0" w:color="000000"/>
            </w:tcBorders>
            <w:vAlign w:val="center"/>
          </w:tcPr>
          <w:p w14:paraId="76713980" w14:textId="6412BAE4" w:rsidR="0088510D" w:rsidRPr="000A176B" w:rsidRDefault="0088510D" w:rsidP="000A176B">
            <w:pPr>
              <w:pStyle w:val="Tablebody--"/>
              <w:autoSpaceDE w:val="0"/>
              <w:autoSpaceDN w:val="0"/>
              <w:adjustRightInd w:val="0"/>
              <w:jc w:val="center"/>
              <w:rPr>
                <w:lang w:val="en-GB"/>
              </w:rPr>
            </w:pPr>
            <w:r w:rsidRPr="000A176B">
              <w:rPr>
                <w:szCs w:val="24"/>
              </w:rPr>
              <w:t> </w:t>
            </w:r>
          </w:p>
        </w:tc>
        <w:tc>
          <w:tcPr>
            <w:tcW w:w="1738" w:type="dxa"/>
            <w:tcBorders>
              <w:top w:val="single" w:sz="12" w:space="0" w:color="000000"/>
            </w:tcBorders>
            <w:shd w:val="clear" w:color="auto" w:fill="D9D9D9" w:themeFill="background1" w:themeFillShade="D9"/>
            <w:vAlign w:val="center"/>
          </w:tcPr>
          <w:p w14:paraId="70B7D204" w14:textId="1E23D6D3" w:rsidR="0088510D" w:rsidRPr="000A176B" w:rsidRDefault="0088510D" w:rsidP="000A176B">
            <w:pPr>
              <w:pStyle w:val="Tablebody--"/>
              <w:autoSpaceDE w:val="0"/>
              <w:autoSpaceDN w:val="0"/>
              <w:adjustRightInd w:val="0"/>
              <w:jc w:val="center"/>
              <w:rPr>
                <w:lang w:val="en-GB"/>
              </w:rPr>
            </w:pPr>
            <w:r w:rsidRPr="000A176B">
              <w:rPr>
                <w:szCs w:val="24"/>
              </w:rPr>
              <w:t>Characteristic value</w:t>
            </w:r>
          </w:p>
        </w:tc>
      </w:tr>
      <w:tr w:rsidR="0088510D" w:rsidRPr="000A176B" w14:paraId="2BAF06F9" w14:textId="77777777" w:rsidTr="00C05E1E">
        <w:trPr>
          <w:cantSplit/>
          <w:jc w:val="center"/>
        </w:trPr>
        <w:tc>
          <w:tcPr>
            <w:tcW w:w="1110" w:type="dxa"/>
            <w:vMerge/>
            <w:vAlign w:val="center"/>
          </w:tcPr>
          <w:p w14:paraId="57B77AF3" w14:textId="77777777" w:rsidR="0088510D" w:rsidRPr="000A176B" w:rsidRDefault="0088510D" w:rsidP="000A176B">
            <w:pPr>
              <w:pStyle w:val="Tablebody--"/>
              <w:jc w:val="center"/>
              <w:rPr>
                <w:lang w:val="en-GB"/>
              </w:rPr>
            </w:pPr>
          </w:p>
        </w:tc>
        <w:tc>
          <w:tcPr>
            <w:tcW w:w="770" w:type="dxa"/>
            <w:vAlign w:val="center"/>
          </w:tcPr>
          <w:p w14:paraId="34F4A806" w14:textId="57837984" w:rsidR="0088510D" w:rsidRPr="000A176B" w:rsidRDefault="0088510D" w:rsidP="000A176B">
            <w:pPr>
              <w:pStyle w:val="Tablebody--"/>
              <w:autoSpaceDE w:val="0"/>
              <w:autoSpaceDN w:val="0"/>
              <w:adjustRightInd w:val="0"/>
              <w:jc w:val="center"/>
              <w:rPr>
                <w:lang w:val="en-GB"/>
              </w:rPr>
            </w:pPr>
            <w:r w:rsidRPr="000A176B">
              <w:rPr>
                <w:szCs w:val="24"/>
              </w:rPr>
              <w:t>gr5</w:t>
            </w:r>
          </w:p>
        </w:tc>
        <w:tc>
          <w:tcPr>
            <w:tcW w:w="1693" w:type="dxa"/>
            <w:vAlign w:val="center"/>
          </w:tcPr>
          <w:p w14:paraId="28DECFAA" w14:textId="58B4DF85" w:rsidR="0088510D" w:rsidRPr="000A176B" w:rsidRDefault="0088510D" w:rsidP="000A176B">
            <w:pPr>
              <w:pStyle w:val="Tablebody--"/>
              <w:autoSpaceDE w:val="0"/>
              <w:autoSpaceDN w:val="0"/>
              <w:adjustRightInd w:val="0"/>
              <w:jc w:val="center"/>
              <w:rPr>
                <w:lang w:val="en-GB"/>
              </w:rPr>
            </w:pPr>
            <w:r w:rsidRPr="000A176B">
              <w:rPr>
                <w:szCs w:val="24"/>
              </w:rPr>
              <w:t xml:space="preserve">See </w:t>
            </w:r>
            <w:r w:rsidRPr="000A176B">
              <w:rPr>
                <w:rStyle w:val="citeapp"/>
                <w:szCs w:val="24"/>
                <w:shd w:val="clear" w:color="auto" w:fill="auto"/>
              </w:rPr>
              <w:t>Annex A</w:t>
            </w:r>
          </w:p>
        </w:tc>
        <w:tc>
          <w:tcPr>
            <w:tcW w:w="1694" w:type="dxa"/>
            <w:vAlign w:val="center"/>
          </w:tcPr>
          <w:p w14:paraId="06D16C4D" w14:textId="1EA8A738" w:rsidR="0088510D" w:rsidRPr="000A176B" w:rsidRDefault="0088510D" w:rsidP="000A176B">
            <w:pPr>
              <w:pStyle w:val="Tablebody--"/>
              <w:autoSpaceDE w:val="0"/>
              <w:autoSpaceDN w:val="0"/>
              <w:adjustRightInd w:val="0"/>
              <w:jc w:val="center"/>
              <w:rPr>
                <w:lang w:val="en-GB"/>
              </w:rPr>
            </w:pPr>
            <w:r w:rsidRPr="000A176B">
              <w:rPr>
                <w:szCs w:val="24"/>
              </w:rPr>
              <w:t> </w:t>
            </w:r>
          </w:p>
        </w:tc>
        <w:tc>
          <w:tcPr>
            <w:tcW w:w="1693" w:type="dxa"/>
            <w:shd w:val="clear" w:color="auto" w:fill="D9D9D9" w:themeFill="background1" w:themeFillShade="D9"/>
            <w:vAlign w:val="center"/>
          </w:tcPr>
          <w:p w14:paraId="2B347AA6" w14:textId="02A0A84E" w:rsidR="0088510D" w:rsidRPr="000A176B" w:rsidRDefault="0088510D" w:rsidP="000A176B">
            <w:pPr>
              <w:pStyle w:val="Tablebody--"/>
              <w:autoSpaceDE w:val="0"/>
              <w:autoSpaceDN w:val="0"/>
              <w:adjustRightInd w:val="0"/>
              <w:jc w:val="center"/>
              <w:rPr>
                <w:lang w:val="en-GB"/>
              </w:rPr>
            </w:pPr>
            <w:r w:rsidRPr="000A176B">
              <w:rPr>
                <w:szCs w:val="24"/>
              </w:rPr>
              <w:t>Characteristic value</w:t>
            </w:r>
          </w:p>
        </w:tc>
        <w:tc>
          <w:tcPr>
            <w:tcW w:w="1693" w:type="dxa"/>
            <w:vAlign w:val="center"/>
          </w:tcPr>
          <w:p w14:paraId="17520062" w14:textId="63D91164" w:rsidR="0088510D" w:rsidRPr="000A176B" w:rsidRDefault="0088510D" w:rsidP="000A176B">
            <w:pPr>
              <w:pStyle w:val="Tablebody--"/>
              <w:autoSpaceDE w:val="0"/>
              <w:autoSpaceDN w:val="0"/>
              <w:adjustRightInd w:val="0"/>
              <w:jc w:val="center"/>
              <w:rPr>
                <w:lang w:val="en-GB"/>
              </w:rPr>
            </w:pPr>
            <w:r w:rsidRPr="000A176B">
              <w:rPr>
                <w:szCs w:val="24"/>
              </w:rPr>
              <w:t> </w:t>
            </w:r>
          </w:p>
        </w:tc>
        <w:tc>
          <w:tcPr>
            <w:tcW w:w="1693" w:type="dxa"/>
            <w:vAlign w:val="center"/>
          </w:tcPr>
          <w:p w14:paraId="3FE56D6B" w14:textId="45E58CD3" w:rsidR="0088510D" w:rsidRPr="000A176B" w:rsidRDefault="0088510D" w:rsidP="000A176B">
            <w:pPr>
              <w:pStyle w:val="Tablebody--"/>
              <w:autoSpaceDE w:val="0"/>
              <w:autoSpaceDN w:val="0"/>
              <w:adjustRightInd w:val="0"/>
              <w:jc w:val="center"/>
              <w:rPr>
                <w:lang w:val="en-GB"/>
              </w:rPr>
            </w:pPr>
            <w:r w:rsidRPr="000A176B">
              <w:rPr>
                <w:szCs w:val="24"/>
              </w:rPr>
              <w:t> </w:t>
            </w:r>
          </w:p>
        </w:tc>
        <w:tc>
          <w:tcPr>
            <w:tcW w:w="1694" w:type="dxa"/>
            <w:vAlign w:val="center"/>
          </w:tcPr>
          <w:p w14:paraId="5FA37617" w14:textId="77FFDE2B" w:rsidR="0088510D" w:rsidRPr="000A176B" w:rsidRDefault="0088510D" w:rsidP="000A176B">
            <w:pPr>
              <w:pStyle w:val="Tablebody--"/>
              <w:autoSpaceDE w:val="0"/>
              <w:autoSpaceDN w:val="0"/>
              <w:adjustRightInd w:val="0"/>
              <w:jc w:val="center"/>
              <w:rPr>
                <w:lang w:val="en-GB"/>
              </w:rPr>
            </w:pPr>
            <w:r w:rsidRPr="000A176B">
              <w:rPr>
                <w:szCs w:val="24"/>
              </w:rPr>
              <w:t> </w:t>
            </w:r>
          </w:p>
        </w:tc>
        <w:tc>
          <w:tcPr>
            <w:tcW w:w="1738" w:type="dxa"/>
            <w:vAlign w:val="center"/>
          </w:tcPr>
          <w:p w14:paraId="1CF6307E" w14:textId="00F84223" w:rsidR="0088510D" w:rsidRPr="000A176B" w:rsidRDefault="0088510D" w:rsidP="000A176B">
            <w:pPr>
              <w:pStyle w:val="Tablebody--"/>
              <w:autoSpaceDE w:val="0"/>
              <w:autoSpaceDN w:val="0"/>
              <w:adjustRightInd w:val="0"/>
              <w:jc w:val="center"/>
              <w:rPr>
                <w:lang w:val="en-GB"/>
              </w:rPr>
            </w:pPr>
            <w:r w:rsidRPr="000A176B">
              <w:rPr>
                <w:szCs w:val="24"/>
              </w:rPr>
              <w:t> </w:t>
            </w:r>
          </w:p>
        </w:tc>
      </w:tr>
      <w:tr w:rsidR="0088510D" w:rsidRPr="000A176B" w14:paraId="0C4D8A84" w14:textId="77777777" w:rsidTr="00C05E1E">
        <w:trPr>
          <w:cantSplit/>
          <w:jc w:val="center"/>
        </w:trPr>
        <w:tc>
          <w:tcPr>
            <w:tcW w:w="1110" w:type="dxa"/>
            <w:tcBorders>
              <w:bottom w:val="single" w:sz="12" w:space="0" w:color="000000"/>
            </w:tcBorders>
            <w:shd w:val="clear" w:color="auto" w:fill="D9D9D9" w:themeFill="background1" w:themeFillShade="D9"/>
            <w:vAlign w:val="center"/>
          </w:tcPr>
          <w:p w14:paraId="74AB56F2" w14:textId="68D4A721"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668" w:type="dxa"/>
            <w:gridSpan w:val="8"/>
            <w:tcBorders>
              <w:bottom w:val="single" w:sz="12" w:space="0" w:color="000000"/>
            </w:tcBorders>
            <w:vAlign w:val="center"/>
          </w:tcPr>
          <w:p w14:paraId="6C336F9B" w14:textId="768B791C" w:rsidR="0088510D" w:rsidRPr="000A176B" w:rsidRDefault="0088510D" w:rsidP="000A176B">
            <w:pPr>
              <w:pStyle w:val="Tablebody--"/>
              <w:autoSpaceDE w:val="0"/>
              <w:autoSpaceDN w:val="0"/>
              <w:adjustRightInd w:val="0"/>
              <w:rPr>
                <w:lang w:val="en-GB"/>
              </w:rPr>
            </w:pPr>
            <w:r w:rsidRPr="000A176B">
              <w:rPr>
                <w:szCs w:val="24"/>
                <w:lang w:val="en-GB"/>
              </w:rPr>
              <w:t>Dominant component action (designated as component associated with the group)</w:t>
            </w:r>
          </w:p>
        </w:tc>
      </w:tr>
      <w:tr w:rsidR="0088510D" w:rsidRPr="000A176B" w14:paraId="589786C4" w14:textId="77777777" w:rsidTr="00C05E1E">
        <w:trPr>
          <w:cantSplit/>
          <w:jc w:val="center"/>
        </w:trPr>
        <w:tc>
          <w:tcPr>
            <w:tcW w:w="13778" w:type="dxa"/>
            <w:gridSpan w:val="9"/>
            <w:tcBorders>
              <w:top w:val="single" w:sz="12" w:space="0" w:color="000000"/>
              <w:bottom w:val="single" w:sz="12" w:space="0" w:color="000000"/>
            </w:tcBorders>
          </w:tcPr>
          <w:p w14:paraId="1F8A36AF" w14:textId="77777777" w:rsidR="0088510D" w:rsidRPr="000A176B" w:rsidRDefault="0088510D" w:rsidP="000A176B">
            <w:pPr>
              <w:pStyle w:val="Tablefooter-"/>
              <w:autoSpaceDE w:val="0"/>
              <w:autoSpaceDN w:val="0"/>
              <w:adjustRightInd w:val="0"/>
              <w:rPr>
                <w:szCs w:val="24"/>
                <w:lang w:val="en-GB"/>
              </w:rPr>
            </w:pPr>
            <w:r w:rsidRPr="000A176B">
              <w:rPr>
                <w:position w:val="6"/>
                <w:szCs w:val="24"/>
                <w:lang w:val="en-GB"/>
              </w:rPr>
              <w:t>a</w:t>
            </w:r>
            <w:r w:rsidRPr="000A176B">
              <w:rPr>
                <w:szCs w:val="24"/>
                <w:lang w:val="en-GB"/>
              </w:rPr>
              <w:tab/>
              <w:t>These can be defined in the National Annex for use in a country (for the cases mentioned).</w:t>
            </w:r>
          </w:p>
          <w:p w14:paraId="14608AE7" w14:textId="77777777" w:rsidR="0088510D" w:rsidRPr="000A176B" w:rsidRDefault="0088510D" w:rsidP="000A176B">
            <w:pPr>
              <w:pStyle w:val="Tablefooter-"/>
              <w:autoSpaceDE w:val="0"/>
              <w:autoSpaceDN w:val="0"/>
              <w:adjustRightInd w:val="0"/>
              <w:rPr>
                <w:szCs w:val="24"/>
                <w:lang w:val="en-GB"/>
              </w:rPr>
            </w:pPr>
            <w:r w:rsidRPr="000A176B">
              <w:rPr>
                <w:position w:val="6"/>
                <w:szCs w:val="24"/>
                <w:lang w:val="en-GB"/>
              </w:rPr>
              <w:t>b</w:t>
            </w:r>
            <w:r w:rsidRPr="000A176B">
              <w:rPr>
                <w:szCs w:val="24"/>
                <w:lang w:val="en-GB"/>
              </w:rPr>
              <w:tab/>
              <w:t>This value is equal to 3 kN/m</w:t>
            </w:r>
            <w:r w:rsidRPr="000A176B">
              <w:rPr>
                <w:position w:val="6"/>
                <w:szCs w:val="24"/>
                <w:lang w:val="en-GB"/>
              </w:rPr>
              <w:t>2</w:t>
            </w:r>
            <w:r w:rsidRPr="000A176B">
              <w:rPr>
                <w:szCs w:val="24"/>
                <w:lang w:val="en-GB"/>
              </w:rPr>
              <w:t xml:space="preserve"> unless the National Annex gives a different value for use in a country.</w:t>
            </w:r>
          </w:p>
          <w:p w14:paraId="56BD83A7" w14:textId="77777777" w:rsidR="0088510D" w:rsidRPr="000A176B" w:rsidRDefault="0088510D" w:rsidP="000A176B">
            <w:pPr>
              <w:pStyle w:val="Tablefooter-"/>
              <w:autoSpaceDE w:val="0"/>
              <w:autoSpaceDN w:val="0"/>
              <w:adjustRightInd w:val="0"/>
              <w:rPr>
                <w:szCs w:val="24"/>
                <w:lang w:val="en-GB"/>
              </w:rPr>
            </w:pPr>
            <w:r w:rsidRPr="000A176B">
              <w:rPr>
                <w:position w:val="6"/>
                <w:szCs w:val="24"/>
                <w:lang w:val="en-GB"/>
              </w:rPr>
              <w:t>c</w:t>
            </w:r>
            <w:r w:rsidRPr="000A176B">
              <w:rPr>
                <w:szCs w:val="24"/>
                <w:lang w:val="en-GB"/>
              </w:rPr>
              <w:tab/>
              <w:t xml:space="preserve">See </w:t>
            </w:r>
            <w:r w:rsidRPr="000A176B">
              <w:rPr>
                <w:rStyle w:val="citesec"/>
                <w:szCs w:val="24"/>
                <w:shd w:val="clear" w:color="auto" w:fill="auto"/>
                <w:lang w:val="en-GB"/>
              </w:rPr>
              <w:t>7.3.2</w:t>
            </w:r>
            <w:r w:rsidRPr="000A176B">
              <w:rPr>
                <w:szCs w:val="24"/>
                <w:lang w:val="en-GB"/>
              </w:rPr>
              <w:t>. One footway only should be considered to be loaded if the effect is more unfavourable than the effect of two loaded footways.</w:t>
            </w:r>
          </w:p>
          <w:p w14:paraId="5DC48E64" w14:textId="3F707F4D" w:rsidR="0088510D" w:rsidRPr="000A176B" w:rsidRDefault="0088510D" w:rsidP="000A176B">
            <w:pPr>
              <w:pStyle w:val="Tablefooter-"/>
              <w:autoSpaceDE w:val="0"/>
              <w:autoSpaceDN w:val="0"/>
              <w:adjustRightInd w:val="0"/>
              <w:rPr>
                <w:lang w:val="en-GB"/>
              </w:rPr>
            </w:pPr>
            <w:r w:rsidRPr="000A176B">
              <w:rPr>
                <w:position w:val="6"/>
                <w:szCs w:val="24"/>
                <w:lang w:val="en-GB"/>
              </w:rPr>
              <w:t>d</w:t>
            </w:r>
            <w:r w:rsidRPr="000A176B">
              <w:rPr>
                <w:szCs w:val="24"/>
                <w:lang w:val="en-GB"/>
              </w:rPr>
              <w:tab/>
              <w:t>This group is irrelevant if gr4 is considered.</w:t>
            </w:r>
          </w:p>
        </w:tc>
      </w:tr>
    </w:tbl>
    <w:p w14:paraId="6D947836" w14:textId="331C9950" w:rsidR="0088510D" w:rsidRPr="000A176B" w:rsidRDefault="0088510D" w:rsidP="000A176B">
      <w:pPr>
        <w:autoSpaceDE w:val="0"/>
        <w:autoSpaceDN w:val="0"/>
        <w:adjustRightInd w:val="0"/>
        <w:spacing w:after="0" w:line="240" w:lineRule="auto"/>
        <w:jc w:val="left"/>
        <w:rPr>
          <w:rFonts w:ascii="Times New Roman" w:eastAsia="Times New Roman" w:hAnsi="Times New Roman"/>
          <w:sz w:val="24"/>
          <w:szCs w:val="24"/>
          <w:lang w:eastAsia="en-GB"/>
        </w:rPr>
        <w:sectPr w:rsidR="0088510D" w:rsidRPr="000A176B">
          <w:pgSz w:w="16838" w:h="11906" w:orient="landscape" w:code="9"/>
          <w:pgMar w:top="851" w:right="1644" w:bottom="737" w:left="1418" w:header="709" w:footer="284" w:gutter="567"/>
          <w:cols w:space="708"/>
          <w:docGrid w:linePitch="360"/>
        </w:sectPr>
      </w:pPr>
    </w:p>
    <w:p w14:paraId="73D48FBF"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34" w:name="_Toc65673903"/>
      <w:r w:rsidRPr="000A176B">
        <w:rPr>
          <w:rFonts w:eastAsia="Times New Roman"/>
          <w:szCs w:val="24"/>
        </w:rPr>
        <w:t>Other representative values</w:t>
      </w:r>
      <w:bookmarkEnd w:id="34"/>
    </w:p>
    <w:p w14:paraId="3C9B9463"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The frequent action should consist only of either the frequent values of LM1 or the frequent value of LM2, or the frequent values of loads on footways or cycle-tracks (taking the more unfavourable), without any accompanying component, as defined in </w:t>
      </w:r>
      <w:r w:rsidRPr="000A176B">
        <w:rPr>
          <w:rStyle w:val="citetbl"/>
          <w:szCs w:val="24"/>
          <w:shd w:val="clear" w:color="auto" w:fill="auto"/>
        </w:rPr>
        <w:t>Table 6.6</w:t>
      </w:r>
      <w:r w:rsidRPr="000A176B">
        <w:rPr>
          <w:szCs w:val="24"/>
        </w:rPr>
        <w:t>.</w:t>
      </w:r>
    </w:p>
    <w:p w14:paraId="37987980"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 xml:space="preserve">For the individual components of the traffic action, these representative values are defined in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section"/>
          <w:szCs w:val="24"/>
          <w:shd w:val="clear" w:color="auto" w:fill="auto"/>
        </w:rPr>
        <w:t>A.2</w:t>
      </w:r>
      <w:r w:rsidRPr="000A176B">
        <w:rPr>
          <w:szCs w:val="24"/>
        </w:rPr>
        <w:t>.</w:t>
      </w:r>
    </w:p>
    <w:p w14:paraId="6F79EDAD"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 xml:space="preserve">For transient design situations see </w:t>
      </w:r>
      <w:r w:rsidRPr="000A176B">
        <w:rPr>
          <w:rStyle w:val="citesec"/>
          <w:szCs w:val="24"/>
          <w:shd w:val="clear" w:color="auto" w:fill="auto"/>
        </w:rPr>
        <w:t>6.5.3</w:t>
      </w:r>
      <w:r w:rsidRPr="000A176B">
        <w:rPr>
          <w:szCs w:val="24"/>
        </w:rPr>
        <w:t>.</w:t>
      </w:r>
    </w:p>
    <w:p w14:paraId="339FFF4F" w14:textId="77777777" w:rsidR="0088510D" w:rsidRPr="000A176B" w:rsidRDefault="0088510D" w:rsidP="000A176B">
      <w:pPr>
        <w:pStyle w:val="Tabletitle"/>
        <w:autoSpaceDE w:val="0"/>
        <w:autoSpaceDN w:val="0"/>
        <w:adjustRightInd w:val="0"/>
        <w:outlineLvl w:val="0"/>
        <w:rPr>
          <w:szCs w:val="24"/>
        </w:rPr>
      </w:pPr>
      <w:r w:rsidRPr="000A176B">
        <w:rPr>
          <w:szCs w:val="24"/>
        </w:rPr>
        <w:t>Table 6.6 — Assessment of groups of traffic loads (frequent values of the multi-component action in persistent design situations)</w:t>
      </w:r>
    </w:p>
    <w:tbl>
      <w:tblPr>
        <w:tblStyle w:val="57"/>
        <w:tblW w:w="9752" w:type="dxa"/>
        <w:jc w:val="center"/>
        <w:tblLayout w:type="fixed"/>
        <w:tblCellMar>
          <w:left w:w="71" w:type="dxa"/>
          <w:right w:w="71" w:type="dxa"/>
        </w:tblCellMar>
        <w:tblLook w:val="0620" w:firstRow="1" w:lastRow="0" w:firstColumn="0" w:lastColumn="0" w:noHBand="1" w:noVBand="1"/>
      </w:tblPr>
      <w:tblGrid>
        <w:gridCol w:w="1672"/>
        <w:gridCol w:w="657"/>
        <w:gridCol w:w="2688"/>
        <w:gridCol w:w="1950"/>
        <w:gridCol w:w="2785"/>
      </w:tblGrid>
      <w:tr w:rsidR="0088510D" w:rsidRPr="000A176B" w14:paraId="297683D5" w14:textId="77777777" w:rsidTr="003E6086">
        <w:trPr>
          <w:cnfStyle w:val="100000000000" w:firstRow="1" w:lastRow="0" w:firstColumn="0" w:lastColumn="0" w:oddVBand="0" w:evenVBand="0" w:oddHBand="0" w:evenHBand="0" w:firstRowFirstColumn="0" w:firstRowLastColumn="0" w:lastRowFirstColumn="0" w:lastRowLastColumn="0"/>
          <w:cantSplit/>
          <w:tblHeader/>
          <w:jc w:val="center"/>
        </w:trPr>
        <w:tc>
          <w:tcPr>
            <w:tcW w:w="2329" w:type="dxa"/>
            <w:gridSpan w:val="2"/>
            <w:tcBorders>
              <w:top w:val="single" w:sz="12" w:space="0" w:color="000000"/>
            </w:tcBorders>
            <w:vAlign w:val="center"/>
          </w:tcPr>
          <w:p w14:paraId="02E58BCC" w14:textId="3DD2AC35" w:rsidR="0088510D" w:rsidRPr="000A176B" w:rsidRDefault="0088510D" w:rsidP="000A176B">
            <w:pPr>
              <w:pStyle w:val="Tableheader"/>
              <w:autoSpaceDE w:val="0"/>
              <w:autoSpaceDN w:val="0"/>
              <w:adjustRightInd w:val="0"/>
              <w:rPr>
                <w:lang w:val="en-GB"/>
              </w:rPr>
            </w:pPr>
            <w:r w:rsidRPr="000A176B">
              <w:rPr>
                <w:szCs w:val="24"/>
                <w:lang w:val="en-GB"/>
              </w:rPr>
              <w:t> </w:t>
            </w:r>
          </w:p>
        </w:tc>
        <w:tc>
          <w:tcPr>
            <w:tcW w:w="4638" w:type="dxa"/>
            <w:gridSpan w:val="2"/>
            <w:tcBorders>
              <w:top w:val="single" w:sz="12" w:space="0" w:color="000000"/>
            </w:tcBorders>
            <w:vAlign w:val="center"/>
          </w:tcPr>
          <w:p w14:paraId="3B30B97F" w14:textId="688AF827" w:rsidR="0088510D" w:rsidRPr="000A176B" w:rsidRDefault="0088510D" w:rsidP="000A176B">
            <w:pPr>
              <w:pStyle w:val="Tableheader"/>
              <w:autoSpaceDE w:val="0"/>
              <w:autoSpaceDN w:val="0"/>
              <w:adjustRightInd w:val="0"/>
            </w:pPr>
            <w:r w:rsidRPr="000A176B">
              <w:rPr>
                <w:szCs w:val="24"/>
              </w:rPr>
              <w:t>CARRIAGEWAY</w:t>
            </w:r>
          </w:p>
        </w:tc>
        <w:tc>
          <w:tcPr>
            <w:tcW w:w="2785" w:type="dxa"/>
            <w:tcBorders>
              <w:top w:val="single" w:sz="12" w:space="0" w:color="000000"/>
            </w:tcBorders>
            <w:vAlign w:val="center"/>
          </w:tcPr>
          <w:p w14:paraId="5749134E" w14:textId="2E041611" w:rsidR="0088510D" w:rsidRPr="000A176B" w:rsidRDefault="0088510D" w:rsidP="000A176B">
            <w:pPr>
              <w:pStyle w:val="Tableheader"/>
              <w:autoSpaceDE w:val="0"/>
              <w:autoSpaceDN w:val="0"/>
              <w:adjustRightInd w:val="0"/>
            </w:pPr>
            <w:r w:rsidRPr="000A176B">
              <w:rPr>
                <w:szCs w:val="24"/>
              </w:rPr>
              <w:t>FOOTWAYS AND CYCLE WAYS</w:t>
            </w:r>
          </w:p>
        </w:tc>
      </w:tr>
      <w:tr w:rsidR="0088510D" w:rsidRPr="000A176B" w14:paraId="47399BF8" w14:textId="77777777" w:rsidTr="00C05E1E">
        <w:trPr>
          <w:cantSplit/>
          <w:jc w:val="center"/>
        </w:trPr>
        <w:tc>
          <w:tcPr>
            <w:tcW w:w="2329" w:type="dxa"/>
            <w:gridSpan w:val="2"/>
            <w:vAlign w:val="center"/>
          </w:tcPr>
          <w:p w14:paraId="42AC5CD1" w14:textId="63991CD6" w:rsidR="0088510D" w:rsidRPr="000A176B" w:rsidRDefault="0088510D" w:rsidP="000A176B">
            <w:pPr>
              <w:pStyle w:val="Tableheader"/>
              <w:autoSpaceDE w:val="0"/>
              <w:autoSpaceDN w:val="0"/>
              <w:adjustRightInd w:val="0"/>
              <w:rPr>
                <w:lang w:val="en-GB"/>
              </w:rPr>
            </w:pPr>
            <w:r w:rsidRPr="000A176B">
              <w:rPr>
                <w:szCs w:val="24"/>
              </w:rPr>
              <w:t>Load type</w:t>
            </w:r>
          </w:p>
        </w:tc>
        <w:tc>
          <w:tcPr>
            <w:tcW w:w="7423" w:type="dxa"/>
            <w:gridSpan w:val="3"/>
            <w:vAlign w:val="center"/>
          </w:tcPr>
          <w:p w14:paraId="6971A0FB" w14:textId="5311A4F0" w:rsidR="0088510D" w:rsidRPr="000A176B" w:rsidRDefault="0088510D" w:rsidP="000A176B">
            <w:pPr>
              <w:pStyle w:val="Tableheader"/>
              <w:autoSpaceDE w:val="0"/>
              <w:autoSpaceDN w:val="0"/>
              <w:adjustRightInd w:val="0"/>
              <w:rPr>
                <w:lang w:val="en-GB"/>
              </w:rPr>
            </w:pPr>
            <w:r w:rsidRPr="000A176B">
              <w:rPr>
                <w:szCs w:val="24"/>
              </w:rPr>
              <w:t>Vertical forces</w:t>
            </w:r>
          </w:p>
        </w:tc>
      </w:tr>
      <w:tr w:rsidR="0088510D" w:rsidRPr="000A176B" w14:paraId="6F067BC5" w14:textId="77777777" w:rsidTr="00C05E1E">
        <w:trPr>
          <w:cantSplit/>
          <w:jc w:val="center"/>
        </w:trPr>
        <w:tc>
          <w:tcPr>
            <w:tcW w:w="2329" w:type="dxa"/>
            <w:gridSpan w:val="2"/>
            <w:vAlign w:val="center"/>
          </w:tcPr>
          <w:p w14:paraId="08214A52" w14:textId="3A845F06" w:rsidR="0088510D" w:rsidRPr="000A176B" w:rsidRDefault="0088510D" w:rsidP="000A176B">
            <w:pPr>
              <w:pStyle w:val="Tableheader"/>
              <w:autoSpaceDE w:val="0"/>
              <w:autoSpaceDN w:val="0"/>
              <w:adjustRightInd w:val="0"/>
              <w:rPr>
                <w:lang w:val="en-GB"/>
              </w:rPr>
            </w:pPr>
            <w:r w:rsidRPr="000A176B">
              <w:rPr>
                <w:szCs w:val="24"/>
              </w:rPr>
              <w:t>Reference</w:t>
            </w:r>
          </w:p>
        </w:tc>
        <w:tc>
          <w:tcPr>
            <w:tcW w:w="2688" w:type="dxa"/>
            <w:vAlign w:val="center"/>
          </w:tcPr>
          <w:p w14:paraId="002CDB5F" w14:textId="239A3BE8" w:rsidR="0088510D" w:rsidRPr="000A176B" w:rsidRDefault="0088510D" w:rsidP="000A176B">
            <w:pPr>
              <w:pStyle w:val="Tableheader"/>
              <w:autoSpaceDE w:val="0"/>
              <w:autoSpaceDN w:val="0"/>
              <w:adjustRightInd w:val="0"/>
              <w:rPr>
                <w:lang w:val="en-GB"/>
              </w:rPr>
            </w:pPr>
            <w:r w:rsidRPr="000A176B">
              <w:rPr>
                <w:rStyle w:val="citesec"/>
                <w:szCs w:val="24"/>
                <w:shd w:val="clear" w:color="auto" w:fill="auto"/>
              </w:rPr>
              <w:t>6.3.2</w:t>
            </w:r>
          </w:p>
        </w:tc>
        <w:tc>
          <w:tcPr>
            <w:tcW w:w="1950" w:type="dxa"/>
            <w:vAlign w:val="center"/>
          </w:tcPr>
          <w:p w14:paraId="53E88C19" w14:textId="16896E5E" w:rsidR="0088510D" w:rsidRPr="000A176B" w:rsidRDefault="0088510D" w:rsidP="000A176B">
            <w:pPr>
              <w:pStyle w:val="Tableheader"/>
              <w:autoSpaceDE w:val="0"/>
              <w:autoSpaceDN w:val="0"/>
              <w:adjustRightInd w:val="0"/>
              <w:rPr>
                <w:lang w:val="en-GB"/>
              </w:rPr>
            </w:pPr>
            <w:r w:rsidRPr="000A176B">
              <w:rPr>
                <w:rStyle w:val="citesec"/>
                <w:szCs w:val="24"/>
                <w:shd w:val="clear" w:color="auto" w:fill="auto"/>
              </w:rPr>
              <w:t>6.3.3</w:t>
            </w:r>
          </w:p>
        </w:tc>
        <w:tc>
          <w:tcPr>
            <w:tcW w:w="2785" w:type="dxa"/>
            <w:vAlign w:val="center"/>
          </w:tcPr>
          <w:p w14:paraId="1B538AF4" w14:textId="50D406C7" w:rsidR="0088510D" w:rsidRPr="000A176B" w:rsidRDefault="0088510D" w:rsidP="000A176B">
            <w:pPr>
              <w:pStyle w:val="Tableheader"/>
              <w:autoSpaceDE w:val="0"/>
              <w:autoSpaceDN w:val="0"/>
              <w:adjustRightInd w:val="0"/>
              <w:rPr>
                <w:lang w:val="en-GB"/>
              </w:rPr>
            </w:pPr>
            <w:r w:rsidRPr="000A176B">
              <w:rPr>
                <w:rStyle w:val="citesec"/>
                <w:szCs w:val="24"/>
                <w:shd w:val="clear" w:color="auto" w:fill="auto"/>
              </w:rPr>
              <w:t>7.3.2</w:t>
            </w:r>
          </w:p>
        </w:tc>
      </w:tr>
      <w:tr w:rsidR="0088510D" w:rsidRPr="000A176B" w14:paraId="1E6E1EB0" w14:textId="77777777" w:rsidTr="00C05E1E">
        <w:trPr>
          <w:cantSplit/>
          <w:jc w:val="center"/>
        </w:trPr>
        <w:tc>
          <w:tcPr>
            <w:tcW w:w="2329" w:type="dxa"/>
            <w:gridSpan w:val="2"/>
            <w:vAlign w:val="center"/>
          </w:tcPr>
          <w:p w14:paraId="66C71931" w14:textId="11E3B40E" w:rsidR="0088510D" w:rsidRPr="000A176B" w:rsidRDefault="0088510D" w:rsidP="000A176B">
            <w:pPr>
              <w:pStyle w:val="Tablebody"/>
              <w:autoSpaceDE w:val="0"/>
              <w:autoSpaceDN w:val="0"/>
              <w:adjustRightInd w:val="0"/>
              <w:jc w:val="center"/>
              <w:rPr>
                <w:lang w:val="en-GB"/>
              </w:rPr>
            </w:pPr>
            <w:r w:rsidRPr="000A176B">
              <w:rPr>
                <w:szCs w:val="24"/>
              </w:rPr>
              <w:t>Load system</w:t>
            </w:r>
          </w:p>
        </w:tc>
        <w:tc>
          <w:tcPr>
            <w:tcW w:w="2688" w:type="dxa"/>
            <w:vAlign w:val="center"/>
          </w:tcPr>
          <w:p w14:paraId="7F1E6AE7" w14:textId="1BEC9FDA" w:rsidR="0088510D" w:rsidRPr="000A176B" w:rsidRDefault="0088510D" w:rsidP="000A176B">
            <w:pPr>
              <w:pStyle w:val="Tablebody"/>
              <w:autoSpaceDE w:val="0"/>
              <w:autoSpaceDN w:val="0"/>
              <w:adjustRightInd w:val="0"/>
              <w:jc w:val="center"/>
              <w:rPr>
                <w:lang w:val="en-GB"/>
              </w:rPr>
            </w:pPr>
            <w:r w:rsidRPr="000A176B">
              <w:rPr>
                <w:szCs w:val="24"/>
                <w:lang w:val="en-GB"/>
              </w:rPr>
              <w:t>LM1 (TS and UDL systems)</w:t>
            </w:r>
          </w:p>
        </w:tc>
        <w:tc>
          <w:tcPr>
            <w:tcW w:w="1950" w:type="dxa"/>
            <w:vAlign w:val="center"/>
          </w:tcPr>
          <w:p w14:paraId="4CF814A8" w14:textId="269FB0AF" w:rsidR="0088510D" w:rsidRPr="000A176B" w:rsidRDefault="0088510D" w:rsidP="000A176B">
            <w:pPr>
              <w:pStyle w:val="Tablebody"/>
              <w:autoSpaceDE w:val="0"/>
              <w:autoSpaceDN w:val="0"/>
              <w:adjustRightInd w:val="0"/>
              <w:jc w:val="center"/>
              <w:rPr>
                <w:lang w:val="en-GB"/>
              </w:rPr>
            </w:pPr>
            <w:r w:rsidRPr="000A176B">
              <w:rPr>
                <w:szCs w:val="24"/>
              </w:rPr>
              <w:t>LM2 (single axle)</w:t>
            </w:r>
          </w:p>
        </w:tc>
        <w:tc>
          <w:tcPr>
            <w:tcW w:w="2785" w:type="dxa"/>
            <w:vAlign w:val="center"/>
          </w:tcPr>
          <w:p w14:paraId="643D4ADE" w14:textId="52EA8105" w:rsidR="0088510D" w:rsidRPr="000A176B" w:rsidRDefault="0088510D" w:rsidP="000A176B">
            <w:pPr>
              <w:pStyle w:val="Tablebody"/>
              <w:autoSpaceDE w:val="0"/>
              <w:autoSpaceDN w:val="0"/>
              <w:adjustRightInd w:val="0"/>
              <w:jc w:val="center"/>
              <w:rPr>
                <w:lang w:val="en-GB"/>
              </w:rPr>
            </w:pPr>
            <w:r w:rsidRPr="000A176B">
              <w:rPr>
                <w:szCs w:val="24"/>
              </w:rPr>
              <w:t>Uniformly distributed load</w:t>
            </w:r>
          </w:p>
        </w:tc>
      </w:tr>
      <w:tr w:rsidR="0088510D" w:rsidRPr="000A176B" w14:paraId="0BA76BF9" w14:textId="77777777" w:rsidTr="00C05E1E">
        <w:trPr>
          <w:cantSplit/>
          <w:jc w:val="center"/>
        </w:trPr>
        <w:tc>
          <w:tcPr>
            <w:tcW w:w="1672" w:type="dxa"/>
            <w:vMerge w:val="restart"/>
            <w:vAlign w:val="center"/>
          </w:tcPr>
          <w:p w14:paraId="019BF8F8" w14:textId="0162D9F0" w:rsidR="0088510D" w:rsidRPr="000A176B" w:rsidRDefault="0088510D" w:rsidP="000A176B">
            <w:pPr>
              <w:pStyle w:val="Tablebody"/>
              <w:autoSpaceDE w:val="0"/>
              <w:autoSpaceDN w:val="0"/>
              <w:adjustRightInd w:val="0"/>
              <w:jc w:val="center"/>
              <w:rPr>
                <w:lang w:val="en-GB"/>
              </w:rPr>
            </w:pPr>
            <w:r w:rsidRPr="000A176B">
              <w:rPr>
                <w:szCs w:val="24"/>
              </w:rPr>
              <w:t>Groups of loads</w:t>
            </w:r>
          </w:p>
        </w:tc>
        <w:tc>
          <w:tcPr>
            <w:tcW w:w="657" w:type="dxa"/>
            <w:vAlign w:val="center"/>
          </w:tcPr>
          <w:p w14:paraId="57AAE9F4" w14:textId="280F9FDA" w:rsidR="0088510D" w:rsidRPr="000A176B" w:rsidRDefault="0088510D" w:rsidP="000A176B">
            <w:pPr>
              <w:pStyle w:val="Tablebody"/>
              <w:autoSpaceDE w:val="0"/>
              <w:autoSpaceDN w:val="0"/>
              <w:adjustRightInd w:val="0"/>
              <w:jc w:val="center"/>
              <w:rPr>
                <w:lang w:val="en-GB"/>
              </w:rPr>
            </w:pPr>
            <w:r w:rsidRPr="000A176B">
              <w:rPr>
                <w:szCs w:val="24"/>
              </w:rPr>
              <w:t>gr1a</w:t>
            </w:r>
          </w:p>
        </w:tc>
        <w:tc>
          <w:tcPr>
            <w:tcW w:w="2688" w:type="dxa"/>
            <w:shd w:val="clear" w:color="auto" w:fill="D9D9D9" w:themeFill="background1" w:themeFillShade="D9"/>
            <w:vAlign w:val="center"/>
          </w:tcPr>
          <w:p w14:paraId="52DE27C2" w14:textId="0E13286C" w:rsidR="0088510D" w:rsidRPr="000A176B" w:rsidRDefault="0088510D" w:rsidP="000A176B">
            <w:pPr>
              <w:pStyle w:val="Tablebody"/>
              <w:autoSpaceDE w:val="0"/>
              <w:autoSpaceDN w:val="0"/>
              <w:adjustRightInd w:val="0"/>
              <w:jc w:val="center"/>
              <w:rPr>
                <w:lang w:val="en-GB"/>
              </w:rPr>
            </w:pPr>
            <w:r w:rsidRPr="000A176B">
              <w:rPr>
                <w:szCs w:val="24"/>
              </w:rPr>
              <w:t>Frequent values</w:t>
            </w:r>
          </w:p>
        </w:tc>
        <w:tc>
          <w:tcPr>
            <w:tcW w:w="1950" w:type="dxa"/>
            <w:vAlign w:val="center"/>
          </w:tcPr>
          <w:p w14:paraId="2FA814EB" w14:textId="1133E0D4" w:rsidR="0088510D" w:rsidRPr="000A176B" w:rsidRDefault="0088510D" w:rsidP="000A176B">
            <w:pPr>
              <w:pStyle w:val="Tablebody"/>
              <w:autoSpaceDE w:val="0"/>
              <w:autoSpaceDN w:val="0"/>
              <w:adjustRightInd w:val="0"/>
              <w:jc w:val="center"/>
              <w:rPr>
                <w:lang w:val="en-GB"/>
              </w:rPr>
            </w:pPr>
            <w:r w:rsidRPr="000A176B">
              <w:rPr>
                <w:szCs w:val="24"/>
              </w:rPr>
              <w:t> </w:t>
            </w:r>
          </w:p>
        </w:tc>
        <w:tc>
          <w:tcPr>
            <w:tcW w:w="2785" w:type="dxa"/>
            <w:vAlign w:val="center"/>
          </w:tcPr>
          <w:p w14:paraId="5E37543C" w14:textId="7B4B3230" w:rsidR="0088510D" w:rsidRPr="000A176B" w:rsidRDefault="0088510D" w:rsidP="000A176B">
            <w:pPr>
              <w:pStyle w:val="Tablebody"/>
              <w:autoSpaceDE w:val="0"/>
              <w:autoSpaceDN w:val="0"/>
              <w:adjustRightInd w:val="0"/>
              <w:jc w:val="center"/>
              <w:rPr>
                <w:lang w:val="en-GB"/>
              </w:rPr>
            </w:pPr>
            <w:r w:rsidRPr="000A176B">
              <w:rPr>
                <w:szCs w:val="24"/>
              </w:rPr>
              <w:t> </w:t>
            </w:r>
          </w:p>
        </w:tc>
      </w:tr>
      <w:tr w:rsidR="0088510D" w:rsidRPr="000A176B" w14:paraId="1AB1D90D" w14:textId="77777777" w:rsidTr="00C05E1E">
        <w:trPr>
          <w:cantSplit/>
          <w:jc w:val="center"/>
        </w:trPr>
        <w:tc>
          <w:tcPr>
            <w:tcW w:w="1672" w:type="dxa"/>
            <w:vMerge/>
            <w:vAlign w:val="center"/>
          </w:tcPr>
          <w:p w14:paraId="30E5F1B2" w14:textId="77777777" w:rsidR="0088510D" w:rsidRPr="000A176B" w:rsidRDefault="0088510D" w:rsidP="000A176B">
            <w:pPr>
              <w:pStyle w:val="Tablebody"/>
              <w:jc w:val="center"/>
              <w:rPr>
                <w:lang w:val="en-GB"/>
              </w:rPr>
            </w:pPr>
          </w:p>
        </w:tc>
        <w:tc>
          <w:tcPr>
            <w:tcW w:w="657" w:type="dxa"/>
            <w:vAlign w:val="center"/>
          </w:tcPr>
          <w:p w14:paraId="00760306" w14:textId="5510553D" w:rsidR="0088510D" w:rsidRPr="000A176B" w:rsidRDefault="0088510D" w:rsidP="000A176B">
            <w:pPr>
              <w:pStyle w:val="Tablebody"/>
              <w:autoSpaceDE w:val="0"/>
              <w:autoSpaceDN w:val="0"/>
              <w:adjustRightInd w:val="0"/>
              <w:jc w:val="center"/>
              <w:rPr>
                <w:lang w:val="en-GB"/>
              </w:rPr>
            </w:pPr>
            <w:r w:rsidRPr="000A176B">
              <w:rPr>
                <w:szCs w:val="24"/>
              </w:rPr>
              <w:t>gr1b</w:t>
            </w:r>
          </w:p>
        </w:tc>
        <w:tc>
          <w:tcPr>
            <w:tcW w:w="2688" w:type="dxa"/>
            <w:vAlign w:val="center"/>
          </w:tcPr>
          <w:p w14:paraId="4A5EA9FD" w14:textId="074A2659" w:rsidR="0088510D" w:rsidRPr="000A176B" w:rsidRDefault="0088510D" w:rsidP="000A176B">
            <w:pPr>
              <w:pStyle w:val="Tablebody"/>
              <w:autoSpaceDE w:val="0"/>
              <w:autoSpaceDN w:val="0"/>
              <w:adjustRightInd w:val="0"/>
              <w:jc w:val="center"/>
              <w:rPr>
                <w:lang w:val="en-GB"/>
              </w:rPr>
            </w:pPr>
            <w:r w:rsidRPr="000A176B">
              <w:rPr>
                <w:szCs w:val="24"/>
              </w:rPr>
              <w:t> </w:t>
            </w:r>
          </w:p>
        </w:tc>
        <w:tc>
          <w:tcPr>
            <w:tcW w:w="1950" w:type="dxa"/>
            <w:shd w:val="clear" w:color="auto" w:fill="D9D9D9" w:themeFill="background1" w:themeFillShade="D9"/>
            <w:vAlign w:val="center"/>
          </w:tcPr>
          <w:p w14:paraId="2CAC1A37" w14:textId="3414E5C2" w:rsidR="0088510D" w:rsidRPr="000A176B" w:rsidRDefault="0088510D" w:rsidP="000A176B">
            <w:pPr>
              <w:pStyle w:val="Tablebody"/>
              <w:autoSpaceDE w:val="0"/>
              <w:autoSpaceDN w:val="0"/>
              <w:adjustRightInd w:val="0"/>
              <w:jc w:val="center"/>
              <w:rPr>
                <w:lang w:val="en-GB"/>
              </w:rPr>
            </w:pPr>
            <w:r w:rsidRPr="000A176B">
              <w:rPr>
                <w:szCs w:val="24"/>
              </w:rPr>
              <w:t>Frequent value</w:t>
            </w:r>
          </w:p>
        </w:tc>
        <w:tc>
          <w:tcPr>
            <w:tcW w:w="2785" w:type="dxa"/>
            <w:vAlign w:val="center"/>
          </w:tcPr>
          <w:p w14:paraId="617683F9" w14:textId="52FD2F4E" w:rsidR="0088510D" w:rsidRPr="000A176B" w:rsidRDefault="0088510D" w:rsidP="000A176B">
            <w:pPr>
              <w:pStyle w:val="Tablebody"/>
              <w:autoSpaceDE w:val="0"/>
              <w:autoSpaceDN w:val="0"/>
              <w:adjustRightInd w:val="0"/>
              <w:jc w:val="center"/>
              <w:rPr>
                <w:lang w:val="en-GB"/>
              </w:rPr>
            </w:pPr>
            <w:r w:rsidRPr="000A176B">
              <w:rPr>
                <w:szCs w:val="24"/>
              </w:rPr>
              <w:t> </w:t>
            </w:r>
          </w:p>
        </w:tc>
      </w:tr>
      <w:tr w:rsidR="0088510D" w:rsidRPr="000A176B" w14:paraId="196A99A2" w14:textId="77777777" w:rsidTr="00C05E1E">
        <w:trPr>
          <w:cantSplit/>
          <w:jc w:val="center"/>
        </w:trPr>
        <w:tc>
          <w:tcPr>
            <w:tcW w:w="1672" w:type="dxa"/>
            <w:vMerge/>
            <w:tcBorders>
              <w:bottom w:val="single" w:sz="12" w:space="0" w:color="000000"/>
            </w:tcBorders>
            <w:vAlign w:val="center"/>
          </w:tcPr>
          <w:p w14:paraId="33E08949" w14:textId="77777777" w:rsidR="0088510D" w:rsidRPr="000A176B" w:rsidRDefault="0088510D" w:rsidP="000A176B">
            <w:pPr>
              <w:pStyle w:val="Tablebody"/>
              <w:jc w:val="center"/>
              <w:rPr>
                <w:lang w:val="en-GB"/>
              </w:rPr>
            </w:pPr>
          </w:p>
        </w:tc>
        <w:tc>
          <w:tcPr>
            <w:tcW w:w="657" w:type="dxa"/>
            <w:tcBorders>
              <w:bottom w:val="single" w:sz="12" w:space="0" w:color="000000"/>
            </w:tcBorders>
            <w:vAlign w:val="center"/>
          </w:tcPr>
          <w:p w14:paraId="47FF8CE3" w14:textId="5A3749CB" w:rsidR="0088510D" w:rsidRPr="000A176B" w:rsidRDefault="0088510D" w:rsidP="000A176B">
            <w:pPr>
              <w:pStyle w:val="Tablebody"/>
              <w:autoSpaceDE w:val="0"/>
              <w:autoSpaceDN w:val="0"/>
              <w:adjustRightInd w:val="0"/>
              <w:jc w:val="center"/>
              <w:rPr>
                <w:lang w:val="en-GB"/>
              </w:rPr>
            </w:pPr>
            <w:r w:rsidRPr="000A176B">
              <w:rPr>
                <w:szCs w:val="24"/>
              </w:rPr>
              <w:t>gr3</w:t>
            </w:r>
          </w:p>
        </w:tc>
        <w:tc>
          <w:tcPr>
            <w:tcW w:w="2688" w:type="dxa"/>
            <w:tcBorders>
              <w:bottom w:val="single" w:sz="12" w:space="0" w:color="000000"/>
            </w:tcBorders>
            <w:vAlign w:val="center"/>
          </w:tcPr>
          <w:p w14:paraId="31CCB25D" w14:textId="455EDBAA" w:rsidR="0088510D" w:rsidRPr="000A176B" w:rsidRDefault="0088510D" w:rsidP="000A176B">
            <w:pPr>
              <w:pStyle w:val="Tablebody"/>
              <w:autoSpaceDE w:val="0"/>
              <w:autoSpaceDN w:val="0"/>
              <w:adjustRightInd w:val="0"/>
              <w:jc w:val="center"/>
              <w:rPr>
                <w:lang w:val="en-GB"/>
              </w:rPr>
            </w:pPr>
            <w:r w:rsidRPr="000A176B">
              <w:rPr>
                <w:szCs w:val="24"/>
              </w:rPr>
              <w:t> </w:t>
            </w:r>
          </w:p>
        </w:tc>
        <w:tc>
          <w:tcPr>
            <w:tcW w:w="1950" w:type="dxa"/>
            <w:tcBorders>
              <w:bottom w:val="single" w:sz="12" w:space="0" w:color="000000"/>
            </w:tcBorders>
            <w:vAlign w:val="center"/>
          </w:tcPr>
          <w:p w14:paraId="14E361B8" w14:textId="6E5F0DCE" w:rsidR="0088510D" w:rsidRPr="000A176B" w:rsidRDefault="0088510D" w:rsidP="000A176B">
            <w:pPr>
              <w:pStyle w:val="Tablebody"/>
              <w:autoSpaceDE w:val="0"/>
              <w:autoSpaceDN w:val="0"/>
              <w:adjustRightInd w:val="0"/>
              <w:jc w:val="center"/>
              <w:rPr>
                <w:lang w:val="en-GB"/>
              </w:rPr>
            </w:pPr>
            <w:r w:rsidRPr="000A176B">
              <w:rPr>
                <w:szCs w:val="24"/>
              </w:rPr>
              <w:t> </w:t>
            </w:r>
          </w:p>
        </w:tc>
        <w:tc>
          <w:tcPr>
            <w:tcW w:w="2785" w:type="dxa"/>
            <w:tcBorders>
              <w:bottom w:val="single" w:sz="12" w:space="0" w:color="000000"/>
            </w:tcBorders>
            <w:shd w:val="clear" w:color="auto" w:fill="D9D9D9" w:themeFill="background1" w:themeFillShade="D9"/>
            <w:vAlign w:val="center"/>
          </w:tcPr>
          <w:p w14:paraId="722891B4" w14:textId="41057097" w:rsidR="0088510D" w:rsidRPr="000A176B" w:rsidRDefault="0088510D" w:rsidP="000A176B">
            <w:pPr>
              <w:pStyle w:val="Tablebody"/>
              <w:autoSpaceDE w:val="0"/>
              <w:autoSpaceDN w:val="0"/>
              <w:adjustRightInd w:val="0"/>
              <w:jc w:val="center"/>
              <w:rPr>
                <w:lang w:val="en-GB"/>
              </w:rPr>
            </w:pPr>
            <w:r w:rsidRPr="000A176B">
              <w:rPr>
                <w:szCs w:val="24"/>
              </w:rPr>
              <w:t>Frequent value</w:t>
            </w:r>
            <w:r w:rsidRPr="000A176B">
              <w:rPr>
                <w:rStyle w:val="citetfn"/>
                <w:position w:val="6"/>
                <w:szCs w:val="24"/>
                <w:shd w:val="clear" w:color="auto" w:fill="auto"/>
              </w:rPr>
              <w:t>a</w:t>
            </w:r>
          </w:p>
        </w:tc>
      </w:tr>
      <w:tr w:rsidR="0088510D" w:rsidRPr="000A176B" w14:paraId="4567C2E0" w14:textId="77777777" w:rsidTr="00C05E1E">
        <w:trPr>
          <w:cantSplit/>
          <w:jc w:val="center"/>
        </w:trPr>
        <w:tc>
          <w:tcPr>
            <w:tcW w:w="9752" w:type="dxa"/>
            <w:gridSpan w:val="5"/>
            <w:tcBorders>
              <w:top w:val="single" w:sz="12" w:space="0" w:color="000000"/>
              <w:bottom w:val="single" w:sz="12" w:space="0" w:color="000000"/>
            </w:tcBorders>
          </w:tcPr>
          <w:p w14:paraId="29949D6A" w14:textId="0B3603F5" w:rsidR="0088510D" w:rsidRPr="000A176B" w:rsidRDefault="0088510D" w:rsidP="000A176B">
            <w:pPr>
              <w:pStyle w:val="Tablefooter"/>
              <w:autoSpaceDE w:val="0"/>
              <w:autoSpaceDN w:val="0"/>
              <w:adjustRightInd w:val="0"/>
              <w:rPr>
                <w:lang w:val="en-GB"/>
              </w:rPr>
            </w:pPr>
            <w:r w:rsidRPr="000A176B">
              <w:rPr>
                <w:position w:val="6"/>
                <w:szCs w:val="24"/>
                <w:lang w:val="en-GB"/>
              </w:rPr>
              <w:t>a</w:t>
            </w:r>
            <w:r w:rsidRPr="000A176B">
              <w:rPr>
                <w:szCs w:val="24"/>
                <w:lang w:val="en-GB"/>
              </w:rPr>
              <w:tab/>
              <w:t>One footway only should be considered to be loaded if the effect is more unfavourable than the effect of two loaded footways.</w:t>
            </w:r>
          </w:p>
        </w:tc>
      </w:tr>
    </w:tbl>
    <w:p w14:paraId="592EF8A0" w14:textId="7FDEAC2C" w:rsidR="0088510D" w:rsidRPr="000A176B" w:rsidRDefault="0088510D" w:rsidP="000A176B">
      <w:pPr>
        <w:pStyle w:val="a8"/>
        <w:autoSpaceDE w:val="0"/>
        <w:autoSpaceDN w:val="0"/>
        <w:adjustRightInd w:val="0"/>
        <w:spacing w:before="120"/>
        <w:rPr>
          <w:szCs w:val="24"/>
        </w:rPr>
      </w:pPr>
      <w:r w:rsidRPr="000A176B">
        <w:rPr>
          <w:szCs w:val="24"/>
        </w:rPr>
        <w:t xml:space="preserve"> (2)</w:t>
      </w:r>
      <w:r w:rsidRPr="000A176B">
        <w:rPr>
          <w:szCs w:val="24"/>
        </w:rPr>
        <w:tab/>
        <w:t xml:space="preserve">The quasi-permanent values should be derived in accordance with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section"/>
          <w:szCs w:val="24"/>
          <w:shd w:val="clear" w:color="auto" w:fill="auto"/>
        </w:rPr>
        <w:t>A.2</w:t>
      </w:r>
      <w:r w:rsidRPr="000A176B">
        <w:rPr>
          <w:szCs w:val="24"/>
        </w:rPr>
        <w:t>.</w:t>
      </w:r>
    </w:p>
    <w:p w14:paraId="7A04EA2A"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Quasi-permanent values are generally equal to zero.</w:t>
      </w:r>
    </w:p>
    <w:p w14:paraId="29983782"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35" w:name="_Toc65673904"/>
      <w:r w:rsidRPr="000A176B">
        <w:rPr>
          <w:rFonts w:eastAsia="Times New Roman"/>
          <w:szCs w:val="24"/>
        </w:rPr>
        <w:t>Groups of loads in transient design situations</w:t>
      </w:r>
      <w:bookmarkEnd w:id="35"/>
    </w:p>
    <w:p w14:paraId="4F963F95"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In transient design situations the characteristic values of vertical loads from tandem system in LM 1 may be reduced to 0,8 </w:t>
      </w:r>
      <w:r w:rsidRPr="000A176B">
        <w:rPr>
          <w:i/>
          <w:szCs w:val="24"/>
        </w:rPr>
        <w:t>α</w:t>
      </w:r>
      <w:r w:rsidRPr="000A176B">
        <w:rPr>
          <w:position w:val="-6"/>
          <w:szCs w:val="24"/>
        </w:rPr>
        <w:t>Qi</w:t>
      </w:r>
      <w:r w:rsidRPr="000A176B">
        <w:rPr>
          <w:szCs w:val="24"/>
        </w:rPr>
        <w:t> × </w:t>
      </w:r>
      <w:r w:rsidRPr="000A176B">
        <w:rPr>
          <w:i/>
          <w:szCs w:val="24"/>
        </w:rPr>
        <w:t>Q</w:t>
      </w:r>
      <w:r w:rsidRPr="000A176B">
        <w:rPr>
          <w:position w:val="-6"/>
          <w:szCs w:val="24"/>
        </w:rPr>
        <w:t>ik</w:t>
      </w:r>
      <w:r w:rsidRPr="000A176B">
        <w:rPr>
          <w:szCs w:val="24"/>
        </w:rPr>
        <w:t>. Other loads, including horizontal loads should not be reduced.</w:t>
      </w:r>
    </w:p>
    <w:p w14:paraId="52120A4C"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National Annex can define alternative characteristic values associated with the tandem system for use in a country.</w:t>
      </w:r>
    </w:p>
    <w:p w14:paraId="1921F747" w14:textId="77777777" w:rsidR="0088510D" w:rsidRPr="000A176B" w:rsidRDefault="0088510D" w:rsidP="000A176B">
      <w:pPr>
        <w:pStyle w:val="2"/>
        <w:tabs>
          <w:tab w:val="left" w:pos="400"/>
        </w:tabs>
        <w:autoSpaceDE w:val="0"/>
        <w:autoSpaceDN w:val="0"/>
        <w:adjustRightInd w:val="0"/>
        <w:rPr>
          <w:rFonts w:eastAsia="Times New Roman"/>
          <w:szCs w:val="24"/>
        </w:rPr>
      </w:pPr>
      <w:bookmarkStart w:id="36" w:name="_Toc65673905"/>
      <w:r w:rsidRPr="000A176B">
        <w:rPr>
          <w:rFonts w:eastAsia="Times New Roman"/>
          <w:szCs w:val="24"/>
        </w:rPr>
        <w:t>Fatigue load models</w:t>
      </w:r>
      <w:bookmarkEnd w:id="36"/>
    </w:p>
    <w:p w14:paraId="47182753"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37" w:name="_Toc65673906"/>
      <w:r w:rsidRPr="000A176B">
        <w:rPr>
          <w:rFonts w:eastAsia="Times New Roman"/>
          <w:szCs w:val="24"/>
        </w:rPr>
        <w:t>General</w:t>
      </w:r>
      <w:bookmarkEnd w:id="37"/>
    </w:p>
    <w:p w14:paraId="04A96E67"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Traffic running on bridges produces a stress spectrum which could cause fatigue. The stress spectrum depends on the geometry of the vehicles, the axle loads, the vehicle spacing, the composition of the traffic and its dynamic effects.</w:t>
      </w:r>
    </w:p>
    <w:p w14:paraId="72FD1153"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In the following, five fatigue load models of vertical forces are defined and given in </w:t>
      </w:r>
      <w:r w:rsidRPr="000A176B">
        <w:rPr>
          <w:rStyle w:val="citesec"/>
          <w:szCs w:val="24"/>
          <w:shd w:val="clear" w:color="auto" w:fill="auto"/>
        </w:rPr>
        <w:t>6.6.5 to 6.6.9</w:t>
      </w:r>
      <w:r w:rsidRPr="000A176B">
        <w:rPr>
          <w:szCs w:val="24"/>
        </w:rPr>
        <w:t>.</w:t>
      </w:r>
    </w:p>
    <w:p w14:paraId="718E87EC"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Horizontal forces might have to be taken into account simultaneously with vertical forces for the individual project: for example, centrifugal forces might occasionally need to be considered together with the vertical loads.</w:t>
      </w:r>
    </w:p>
    <w:p w14:paraId="040162CC" w14:textId="77777777" w:rsidR="0088510D" w:rsidRPr="000A176B" w:rsidRDefault="0088510D" w:rsidP="000A176B">
      <w:pPr>
        <w:pStyle w:val="ListNumber1"/>
        <w:autoSpaceDE w:val="0"/>
        <w:autoSpaceDN w:val="0"/>
        <w:adjustRightInd w:val="0"/>
        <w:rPr>
          <w:szCs w:val="24"/>
          <w:lang w:val="en-GB"/>
        </w:rPr>
      </w:pPr>
      <w:r w:rsidRPr="000A176B">
        <w:rPr>
          <w:szCs w:val="24"/>
          <w:lang w:val="en-GB"/>
        </w:rPr>
        <w:t>a)</w:t>
      </w:r>
      <w:r w:rsidRPr="000A176B">
        <w:rPr>
          <w:szCs w:val="24"/>
          <w:lang w:val="en-GB"/>
        </w:rPr>
        <w:tab/>
        <w:t xml:space="preserve">Fatigue Load Models 1, 2 and 3 are intended to be used to determine the maximum and minimum stresses resulting from the possible load arrangements on the bridge of any of these models; in many cases, only the algebraic difference between these stresses is used in the </w:t>
      </w:r>
      <w:r w:rsidRPr="000A176B">
        <w:rPr>
          <w:rStyle w:val="stdpublisher"/>
          <w:szCs w:val="24"/>
          <w:shd w:val="clear" w:color="auto" w:fill="auto"/>
          <w:lang w:val="en-GB"/>
        </w:rPr>
        <w:t>EN</w:t>
      </w:r>
      <w:r w:rsidRPr="000A176B">
        <w:rPr>
          <w:szCs w:val="24"/>
          <w:lang w:val="en-GB"/>
        </w:rPr>
        <w:t> </w:t>
      </w:r>
      <w:r w:rsidRPr="000A176B">
        <w:rPr>
          <w:rStyle w:val="stddocNumber"/>
          <w:szCs w:val="24"/>
          <w:shd w:val="clear" w:color="auto" w:fill="auto"/>
          <w:lang w:val="en-GB"/>
        </w:rPr>
        <w:t>1992</w:t>
      </w:r>
      <w:r w:rsidRPr="000A176B">
        <w:rPr>
          <w:szCs w:val="24"/>
          <w:lang w:val="en-GB"/>
        </w:rPr>
        <w:t xml:space="preserve"> </w:t>
      </w:r>
      <w:r w:rsidRPr="000A176B">
        <w:rPr>
          <w:rStyle w:val="stddocPartNumber"/>
          <w:szCs w:val="24"/>
          <w:shd w:val="clear" w:color="auto" w:fill="auto"/>
          <w:lang w:val="en-GB"/>
        </w:rPr>
        <w:t>series</w:t>
      </w:r>
      <w:r w:rsidRPr="000A176B">
        <w:rPr>
          <w:szCs w:val="24"/>
          <w:lang w:val="en-GB"/>
        </w:rPr>
        <w:t xml:space="preserve"> to </w:t>
      </w:r>
      <w:r w:rsidRPr="000A176B">
        <w:rPr>
          <w:rStyle w:val="stdpublisher"/>
          <w:szCs w:val="24"/>
          <w:shd w:val="clear" w:color="auto" w:fill="auto"/>
          <w:lang w:val="en-GB"/>
        </w:rPr>
        <w:t>EN</w:t>
      </w:r>
      <w:r w:rsidRPr="000A176B">
        <w:rPr>
          <w:szCs w:val="24"/>
          <w:lang w:val="en-GB"/>
        </w:rPr>
        <w:t> </w:t>
      </w:r>
      <w:r w:rsidRPr="000A176B">
        <w:rPr>
          <w:rStyle w:val="stddocNumber"/>
          <w:szCs w:val="24"/>
          <w:shd w:val="clear" w:color="auto" w:fill="auto"/>
          <w:lang w:val="en-GB"/>
        </w:rPr>
        <w:t>1999</w:t>
      </w:r>
      <w:r w:rsidRPr="000A176B">
        <w:rPr>
          <w:szCs w:val="24"/>
          <w:lang w:val="en-GB"/>
        </w:rPr>
        <w:t xml:space="preserve"> </w:t>
      </w:r>
      <w:r w:rsidRPr="000A176B">
        <w:rPr>
          <w:rStyle w:val="stddocPartNumber"/>
          <w:szCs w:val="24"/>
          <w:shd w:val="clear" w:color="auto" w:fill="auto"/>
          <w:lang w:val="en-GB"/>
        </w:rPr>
        <w:t>series</w:t>
      </w:r>
      <w:r w:rsidRPr="000A176B">
        <w:rPr>
          <w:szCs w:val="24"/>
          <w:lang w:val="en-GB"/>
        </w:rPr>
        <w:t>.</w:t>
      </w:r>
    </w:p>
    <w:p w14:paraId="4437DB8A" w14:textId="77777777" w:rsidR="0088510D" w:rsidRPr="000A176B" w:rsidRDefault="0088510D" w:rsidP="000A176B">
      <w:pPr>
        <w:pStyle w:val="ListNumber1"/>
        <w:autoSpaceDE w:val="0"/>
        <w:autoSpaceDN w:val="0"/>
        <w:adjustRightInd w:val="0"/>
        <w:rPr>
          <w:szCs w:val="24"/>
          <w:lang w:val="en-GB"/>
        </w:rPr>
      </w:pPr>
      <w:r w:rsidRPr="000A176B">
        <w:rPr>
          <w:szCs w:val="24"/>
          <w:lang w:val="en-GB"/>
        </w:rPr>
        <w:t>b)</w:t>
      </w:r>
      <w:r w:rsidRPr="000A176B">
        <w:rPr>
          <w:szCs w:val="24"/>
          <w:lang w:val="en-GB"/>
        </w:rPr>
        <w:tab/>
        <w:t>Fatigue Load Models 4 and 5 are intended to be used to determine stress range spectra resulting from the passage of lorries on the bridge.</w:t>
      </w:r>
    </w:p>
    <w:p w14:paraId="2DEE1626" w14:textId="77777777" w:rsidR="0088510D" w:rsidRPr="000A176B" w:rsidRDefault="0088510D" w:rsidP="000A176B">
      <w:pPr>
        <w:pStyle w:val="ListNumber1"/>
        <w:autoSpaceDE w:val="0"/>
        <w:autoSpaceDN w:val="0"/>
        <w:adjustRightInd w:val="0"/>
        <w:rPr>
          <w:szCs w:val="24"/>
          <w:lang w:val="en-GB"/>
        </w:rPr>
      </w:pPr>
      <w:r w:rsidRPr="000A176B">
        <w:rPr>
          <w:szCs w:val="24"/>
          <w:lang w:val="en-GB"/>
        </w:rPr>
        <w:t>c)</w:t>
      </w:r>
      <w:r w:rsidRPr="000A176B">
        <w:rPr>
          <w:szCs w:val="24"/>
          <w:lang w:val="en-GB"/>
        </w:rPr>
        <w:tab/>
        <w:t>Fatigue Load Models 1 and 2 are intended to be used to check whether the fatigue life can be considered as unlimited when a constant stress amplitude fatigue limit is given. Therefore, they are appropriate for steel constructions and can be inappropriate for other materials. Fatigue Load Model 1 is generally conservative and covers multi-lane effects automatically. Fatigue Load Model 2 is more accurate than Fatigue Load Model 1 when the simultaneous presence of several lorries on the bridge can be neglected for fatigue verifications. If that is not the case, it should be used only if it is supplemented by additional data.</w:t>
      </w:r>
    </w:p>
    <w:p w14:paraId="21D4818E"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The National Annex can set the conditions of use of fatigue load models 1 and 2 for use in a country.</w:t>
      </w:r>
    </w:p>
    <w:p w14:paraId="707ADE94" w14:textId="77777777" w:rsidR="0088510D" w:rsidRPr="000A176B" w:rsidRDefault="0088510D" w:rsidP="000A176B">
      <w:pPr>
        <w:pStyle w:val="ListNumber1"/>
        <w:autoSpaceDE w:val="0"/>
        <w:autoSpaceDN w:val="0"/>
        <w:adjustRightInd w:val="0"/>
        <w:rPr>
          <w:szCs w:val="24"/>
          <w:lang w:val="en-GB"/>
        </w:rPr>
      </w:pPr>
      <w:r w:rsidRPr="000A176B">
        <w:rPr>
          <w:szCs w:val="24"/>
          <w:lang w:val="en-GB"/>
        </w:rPr>
        <w:t>d)</w:t>
      </w:r>
      <w:r w:rsidRPr="000A176B">
        <w:rPr>
          <w:szCs w:val="24"/>
          <w:lang w:val="en-GB"/>
        </w:rPr>
        <w:tab/>
        <w:t xml:space="preserve">Fatigue Load Models 3, 4 and 5 are intended to be used for fatigue life assessment by reference to fatigue strength curves defined in the </w:t>
      </w:r>
      <w:r w:rsidRPr="000A176B">
        <w:rPr>
          <w:rStyle w:val="stdpublisher"/>
          <w:szCs w:val="24"/>
          <w:shd w:val="clear" w:color="auto" w:fill="auto"/>
          <w:lang w:val="en-GB"/>
        </w:rPr>
        <w:t>EN</w:t>
      </w:r>
      <w:r w:rsidRPr="000A176B">
        <w:rPr>
          <w:szCs w:val="24"/>
          <w:lang w:val="en-GB"/>
        </w:rPr>
        <w:t> </w:t>
      </w:r>
      <w:r w:rsidRPr="000A176B">
        <w:rPr>
          <w:rStyle w:val="stddocNumber"/>
          <w:szCs w:val="24"/>
          <w:shd w:val="clear" w:color="auto" w:fill="auto"/>
          <w:lang w:val="en-GB"/>
        </w:rPr>
        <w:t>1992</w:t>
      </w:r>
      <w:r w:rsidRPr="000A176B">
        <w:rPr>
          <w:szCs w:val="24"/>
          <w:lang w:val="en-GB"/>
        </w:rPr>
        <w:t xml:space="preserve"> </w:t>
      </w:r>
      <w:r w:rsidRPr="000A176B">
        <w:rPr>
          <w:rStyle w:val="stddocPartNumber"/>
          <w:szCs w:val="24"/>
          <w:shd w:val="clear" w:color="auto" w:fill="auto"/>
          <w:lang w:val="en-GB"/>
        </w:rPr>
        <w:t>series</w:t>
      </w:r>
      <w:r w:rsidRPr="000A176B">
        <w:rPr>
          <w:szCs w:val="24"/>
          <w:lang w:val="en-GB"/>
        </w:rPr>
        <w:t xml:space="preserve"> to </w:t>
      </w:r>
      <w:r w:rsidRPr="000A176B">
        <w:rPr>
          <w:rStyle w:val="stdpublisher"/>
          <w:szCs w:val="24"/>
          <w:shd w:val="clear" w:color="auto" w:fill="auto"/>
          <w:lang w:val="en-GB"/>
        </w:rPr>
        <w:t>EN</w:t>
      </w:r>
      <w:r w:rsidRPr="000A176B">
        <w:rPr>
          <w:szCs w:val="24"/>
          <w:lang w:val="en-GB"/>
        </w:rPr>
        <w:t> </w:t>
      </w:r>
      <w:r w:rsidRPr="000A176B">
        <w:rPr>
          <w:rStyle w:val="stddocNumber"/>
          <w:szCs w:val="24"/>
          <w:shd w:val="clear" w:color="auto" w:fill="auto"/>
          <w:lang w:val="en-GB"/>
        </w:rPr>
        <w:t>1999</w:t>
      </w:r>
      <w:r w:rsidRPr="000A176B">
        <w:rPr>
          <w:szCs w:val="24"/>
          <w:lang w:val="en-GB"/>
        </w:rPr>
        <w:t xml:space="preserve"> </w:t>
      </w:r>
      <w:r w:rsidRPr="000A176B">
        <w:rPr>
          <w:rStyle w:val="stddocPartNumber"/>
          <w:szCs w:val="24"/>
          <w:shd w:val="clear" w:color="auto" w:fill="auto"/>
          <w:lang w:val="en-GB"/>
        </w:rPr>
        <w:t>series</w:t>
      </w:r>
      <w:r w:rsidRPr="000A176B">
        <w:rPr>
          <w:szCs w:val="24"/>
          <w:lang w:val="en-GB"/>
        </w:rPr>
        <w:t xml:space="preserve">. They are not intended to be used to check whether fatigue life can be considered as unlimited. For this reason, they are not numerically comparable to Fatigue Load Models 1 and 2. Fatigue Load Model 3 can also be used for the direct verification of designs by simplified methods in which the influence of the annual traffic volume and of some bridge dimensions is taken into account by a material-dependent adjustment factor </w:t>
      </w:r>
      <w:r w:rsidRPr="000A176B">
        <w:rPr>
          <w:i/>
          <w:szCs w:val="24"/>
        </w:rPr>
        <w:t>λ</w:t>
      </w:r>
      <w:r w:rsidRPr="000A176B">
        <w:rPr>
          <w:position w:val="-6"/>
          <w:szCs w:val="24"/>
          <w:lang w:val="en-GB"/>
        </w:rPr>
        <w:t>e</w:t>
      </w:r>
      <w:r w:rsidRPr="000A176B">
        <w:rPr>
          <w:szCs w:val="24"/>
          <w:lang w:val="en-GB"/>
        </w:rPr>
        <w:t>.</w:t>
      </w:r>
    </w:p>
    <w:p w14:paraId="34B9C43C" w14:textId="77777777" w:rsidR="0088510D" w:rsidRPr="000A176B" w:rsidRDefault="0088510D" w:rsidP="000A176B">
      <w:pPr>
        <w:pStyle w:val="ListNumber1"/>
        <w:autoSpaceDE w:val="0"/>
        <w:autoSpaceDN w:val="0"/>
        <w:adjustRightInd w:val="0"/>
        <w:rPr>
          <w:szCs w:val="24"/>
          <w:lang w:val="en-GB"/>
        </w:rPr>
      </w:pPr>
      <w:r w:rsidRPr="000A176B">
        <w:rPr>
          <w:szCs w:val="24"/>
          <w:lang w:val="en-GB"/>
        </w:rPr>
        <w:t>e)</w:t>
      </w:r>
      <w:r w:rsidRPr="000A176B">
        <w:rPr>
          <w:szCs w:val="24"/>
          <w:lang w:val="en-GB"/>
        </w:rPr>
        <w:tab/>
        <w:t>Fatigue Load Model 4 is more accurate than Fatigue Load Model 3 for a variety of bridges and of the traffic when the simultaneous presence of several lorries on the bridge can be neglected. If that is not the case, it should be used only if it is supplemented by additional data, specified or as defined in the National Annex.</w:t>
      </w:r>
    </w:p>
    <w:p w14:paraId="55A9FDFF" w14:textId="77777777" w:rsidR="0088510D" w:rsidRPr="000A176B" w:rsidRDefault="0088510D" w:rsidP="000A176B">
      <w:pPr>
        <w:pStyle w:val="ListNumber1"/>
        <w:autoSpaceDE w:val="0"/>
        <w:autoSpaceDN w:val="0"/>
        <w:adjustRightInd w:val="0"/>
        <w:rPr>
          <w:szCs w:val="24"/>
          <w:lang w:val="en-GB"/>
        </w:rPr>
      </w:pPr>
      <w:r w:rsidRPr="000A176B">
        <w:rPr>
          <w:szCs w:val="24"/>
          <w:lang w:val="en-GB"/>
        </w:rPr>
        <w:t>f)</w:t>
      </w:r>
      <w:r w:rsidRPr="000A176B">
        <w:rPr>
          <w:szCs w:val="24"/>
          <w:lang w:val="en-GB"/>
        </w:rPr>
        <w:tab/>
        <w:t>Fatigue Load Model 5 is the most general model, using actual traffic data.</w:t>
      </w:r>
    </w:p>
    <w:p w14:paraId="7582156C" w14:textId="77777777" w:rsidR="0088510D" w:rsidRPr="000A176B" w:rsidRDefault="0088510D" w:rsidP="000A176B">
      <w:pPr>
        <w:pStyle w:val="Note"/>
        <w:autoSpaceDE w:val="0"/>
        <w:autoSpaceDN w:val="0"/>
        <w:adjustRightInd w:val="0"/>
        <w:rPr>
          <w:szCs w:val="24"/>
        </w:rPr>
      </w:pPr>
      <w:r w:rsidRPr="000A176B">
        <w:rPr>
          <w:szCs w:val="24"/>
        </w:rPr>
        <w:t>NOTE 3</w:t>
      </w:r>
      <w:r w:rsidRPr="000A176B">
        <w:rPr>
          <w:szCs w:val="24"/>
        </w:rPr>
        <w:tab/>
        <w:t xml:space="preserve">The load values given for Fatigue Load Models 1 to 3 are appropriate for typical heavy traffic on European main roads or motorways (traffic category Number 1 as defined in </w:t>
      </w:r>
      <w:r w:rsidRPr="000A176B">
        <w:rPr>
          <w:rStyle w:val="citetbl"/>
          <w:szCs w:val="24"/>
          <w:shd w:val="clear" w:color="auto" w:fill="auto"/>
        </w:rPr>
        <w:t>Table 6.7</w:t>
      </w:r>
      <w:r w:rsidRPr="000A176B">
        <w:rPr>
          <w:szCs w:val="24"/>
        </w:rPr>
        <w:t xml:space="preserve"> (NDP)).</w:t>
      </w:r>
    </w:p>
    <w:p w14:paraId="1A7CBEC2" w14:textId="77777777" w:rsidR="0088510D" w:rsidRPr="000A176B" w:rsidRDefault="0088510D" w:rsidP="000A176B">
      <w:pPr>
        <w:pStyle w:val="Note"/>
        <w:autoSpaceDE w:val="0"/>
        <w:autoSpaceDN w:val="0"/>
        <w:adjustRightInd w:val="0"/>
        <w:rPr>
          <w:szCs w:val="24"/>
        </w:rPr>
      </w:pPr>
      <w:r w:rsidRPr="000A176B">
        <w:rPr>
          <w:szCs w:val="24"/>
        </w:rPr>
        <w:t>NOTE 4</w:t>
      </w:r>
      <w:r w:rsidRPr="000A176B">
        <w:rPr>
          <w:szCs w:val="24"/>
        </w:rPr>
        <w:tab/>
        <w:t>The values of Fatigue Load Models 1 and 2 can be modified by the National Annex for use in a country when considering other categories of traffic. In this case, the modifications made to both models are supposed to be proportional. For Fatigue Load Model 3 a modification depends on the verification procedure.</w:t>
      </w:r>
    </w:p>
    <w:p w14:paraId="3EAEC8F5"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38" w:name="_Toc65673907"/>
      <w:r w:rsidRPr="000A176B">
        <w:rPr>
          <w:rFonts w:eastAsia="Times New Roman"/>
          <w:szCs w:val="24"/>
        </w:rPr>
        <w:t>Dynamic amplification factor</w:t>
      </w:r>
      <w:bookmarkEnd w:id="38"/>
    </w:p>
    <w:p w14:paraId="5260267C"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Fatigue Load Models 1 to 4 include dynamic load amplification appropriate for pavements of good quality (see </w:t>
      </w:r>
      <w:r w:rsidRPr="000A176B">
        <w:rPr>
          <w:rStyle w:val="citeapp"/>
          <w:szCs w:val="24"/>
          <w:shd w:val="clear" w:color="auto" w:fill="auto"/>
        </w:rPr>
        <w:t>Annex B</w:t>
      </w:r>
      <w:r w:rsidRPr="000A176B">
        <w:rPr>
          <w:szCs w:val="24"/>
        </w:rPr>
        <w:t>).</w:t>
      </w:r>
    </w:p>
    <w:p w14:paraId="4DB147D3"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An additional amplification factor Δ</w:t>
      </w:r>
      <w:r w:rsidRPr="000A176B">
        <w:rPr>
          <w:i/>
          <w:szCs w:val="24"/>
        </w:rPr>
        <w:t>φ</w:t>
      </w:r>
      <w:r w:rsidRPr="000A176B">
        <w:rPr>
          <w:position w:val="-6"/>
          <w:szCs w:val="24"/>
        </w:rPr>
        <w:t>fat</w:t>
      </w:r>
      <w:r w:rsidRPr="000A176B">
        <w:rPr>
          <w:szCs w:val="24"/>
        </w:rPr>
        <w:t xml:space="preserve"> given by </w:t>
      </w:r>
      <w:r w:rsidRPr="000A176B">
        <w:rPr>
          <w:rStyle w:val="citeeq"/>
          <w:szCs w:val="24"/>
          <w:shd w:val="clear" w:color="auto" w:fill="auto"/>
        </w:rPr>
        <w:t>Formula (6.7)</w:t>
      </w:r>
      <w:r w:rsidRPr="000A176B">
        <w:rPr>
          <w:szCs w:val="24"/>
        </w:rPr>
        <w:t xml:space="preserve"> should be taken into account near expansion joints and applied to all loads:</w:t>
      </w:r>
    </w:p>
    <w:p w14:paraId="251D4F42" w14:textId="77777777" w:rsidR="0088510D" w:rsidRPr="000A176B" w:rsidRDefault="0088510D" w:rsidP="000A176B">
      <w:pPr>
        <w:pStyle w:val="Formula"/>
        <w:autoSpaceDE w:val="0"/>
        <w:autoSpaceDN w:val="0"/>
        <w:adjustRightInd w:val="0"/>
        <w:rPr>
          <w:szCs w:val="24"/>
        </w:rPr>
      </w:pPr>
      <w:r w:rsidRPr="000A176B">
        <w:rPr>
          <w:position w:val="-28"/>
          <w:szCs w:val="24"/>
        </w:rPr>
        <w:object w:dxaOrig="3400" w:dyaOrig="660" w14:anchorId="33B4D6B1">
          <v:shape id="_x0000_i1036" type="#_x0000_t75" style="width:165pt;height:36pt" o:ole="">
            <v:imagedata r:id="rId37" o:title=""/>
          </v:shape>
          <o:OLEObject Type="Embed" ProgID="Equation.DSMT4" ShapeID="_x0000_i1036" DrawAspect="Content" ObjectID="_1692169647" r:id="rId38"/>
        </w:object>
      </w:r>
      <w:r w:rsidRPr="000A176B">
        <w:rPr>
          <w:szCs w:val="24"/>
        </w:rPr>
        <w:tab/>
        <w:t>(6.7)</w:t>
      </w:r>
    </w:p>
    <w:p w14:paraId="70765623" w14:textId="77777777" w:rsidR="0088510D" w:rsidRPr="000A176B" w:rsidRDefault="0088510D" w:rsidP="000A176B">
      <w:pPr>
        <w:pStyle w:val="a8"/>
        <w:autoSpaceDE w:val="0"/>
        <w:autoSpaceDN w:val="0"/>
        <w:adjustRightInd w:val="0"/>
        <w:rPr>
          <w:szCs w:val="24"/>
        </w:rPr>
      </w:pPr>
      <w:r w:rsidRPr="000A176B">
        <w:rPr>
          <w:szCs w:val="24"/>
        </w:rPr>
        <w:t>where</w:t>
      </w:r>
    </w:p>
    <w:tbl>
      <w:tblPr>
        <w:tblW w:w="9469" w:type="dxa"/>
        <w:tblInd w:w="397" w:type="dxa"/>
        <w:tblCellMar>
          <w:left w:w="56" w:type="dxa"/>
          <w:right w:w="56" w:type="dxa"/>
        </w:tblCellMar>
        <w:tblLook w:val="04A0" w:firstRow="1" w:lastRow="0" w:firstColumn="1" w:lastColumn="0" w:noHBand="0" w:noVBand="1"/>
      </w:tblPr>
      <w:tblGrid>
        <w:gridCol w:w="567"/>
        <w:gridCol w:w="8902"/>
      </w:tblGrid>
      <w:tr w:rsidR="0088510D" w:rsidRPr="000A176B" w14:paraId="57EBD4E5" w14:textId="77777777" w:rsidTr="00C05E1E">
        <w:trPr>
          <w:cantSplit/>
        </w:trPr>
        <w:tc>
          <w:tcPr>
            <w:tcW w:w="567" w:type="dxa"/>
          </w:tcPr>
          <w:p w14:paraId="7B212D0B" w14:textId="4D553398" w:rsidR="0088510D" w:rsidRPr="000A176B" w:rsidRDefault="0088510D" w:rsidP="000A176B">
            <w:pPr>
              <w:pStyle w:val="Tablebody"/>
              <w:autoSpaceDE w:val="0"/>
              <w:autoSpaceDN w:val="0"/>
              <w:adjustRightInd w:val="0"/>
              <w:rPr>
                <w:i/>
              </w:rPr>
            </w:pPr>
            <w:r w:rsidRPr="000A176B">
              <w:rPr>
                <w:i/>
                <w:szCs w:val="24"/>
              </w:rPr>
              <w:t>D</w:t>
            </w:r>
          </w:p>
        </w:tc>
        <w:tc>
          <w:tcPr>
            <w:tcW w:w="8902" w:type="dxa"/>
          </w:tcPr>
          <w:p w14:paraId="42C9EF3D" w14:textId="72D92AF3" w:rsidR="0088510D" w:rsidRPr="000A176B" w:rsidRDefault="0088510D" w:rsidP="000A176B">
            <w:pPr>
              <w:pStyle w:val="Tablebody"/>
              <w:autoSpaceDE w:val="0"/>
              <w:autoSpaceDN w:val="0"/>
              <w:adjustRightInd w:val="0"/>
            </w:pPr>
            <w:r w:rsidRPr="000A176B">
              <w:rPr>
                <w:szCs w:val="24"/>
              </w:rPr>
              <w:t xml:space="preserve">is the distance [m] of the cross-section under consideration from the expansion joint. See </w:t>
            </w:r>
            <w:r w:rsidRPr="000A176B">
              <w:rPr>
                <w:rStyle w:val="citefig"/>
                <w:szCs w:val="24"/>
                <w:shd w:val="clear" w:color="auto" w:fill="auto"/>
              </w:rPr>
              <w:t>Figure 6.6</w:t>
            </w:r>
            <w:r w:rsidRPr="000A176B">
              <w:rPr>
                <w:szCs w:val="24"/>
              </w:rPr>
              <w:t>.</w:t>
            </w:r>
          </w:p>
        </w:tc>
      </w:tr>
    </w:tbl>
    <w:p w14:paraId="419CAEE3" w14:textId="6DEFB572" w:rsidR="0088510D" w:rsidRPr="000A176B" w:rsidRDefault="0088510D" w:rsidP="000A176B">
      <w:pPr>
        <w:pStyle w:val="a8"/>
        <w:autoSpaceDE w:val="0"/>
        <w:autoSpaceDN w:val="0"/>
        <w:adjustRightInd w:val="0"/>
        <w:rPr>
          <w:szCs w:val="24"/>
        </w:rPr>
      </w:pPr>
    </w:p>
    <w:p w14:paraId="32EE0924"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"Y:\\STD_MGT\\STDDEL\\PRODUCTION\\etrans\\Download\\Z_FIRST_DEL\\SV\\00250\\00250258\\41_e_dr\\6_006.tif"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"Y:\\STD_MGT\\STDDEL\\PRODUCTION\\etrans\\Download\\Z_FIRST_DEL\\SV\\00250\\00250258\\41_e_dr\\6_006.tif"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"Y:\\STD_MGT\\STDDEL\\PRODUCTION\\Standards\\00250\\258\\41_e_dr\\6_006.tif"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"Y:\\STD_MGT\\STDDEL\\PRODUCTION\\Standards\\00250\\258\\41_e_dr\\6_006.tif"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w:instrText>
      </w:r>
      <w:r w:rsidR="00437392">
        <w:rPr>
          <w:noProof/>
          <w:szCs w:val="24"/>
        </w:rPr>
        <w:instrText>NCLUDEPICTURE  "C:\\Users\\a.dionysiou\\AppData\\Local\\Temp\\Temp1_00250258_e_20210902.zip.zip\\41_e_dr\\6_006.tif" \* MERGEFORMATINET</w:instrText>
      </w:r>
      <w:r w:rsidR="00437392">
        <w:rPr>
          <w:noProof/>
          <w:szCs w:val="24"/>
        </w:rPr>
        <w:instrText xml:space="preserve"> </w:instrText>
      </w:r>
      <w:r w:rsidR="00437392">
        <w:rPr>
          <w:noProof/>
          <w:szCs w:val="24"/>
        </w:rPr>
        <w:fldChar w:fldCharType="separate"/>
      </w:r>
      <w:r w:rsidR="00437392">
        <w:rPr>
          <w:noProof/>
          <w:szCs w:val="24"/>
        </w:rPr>
        <w:pict w14:anchorId="63F39A00">
          <v:shape id="_x0000_i1037" type="#_x0000_t75" style="width:234.75pt;height:129pt">
            <v:imagedata r:id="rId39" r:href="rId40"/>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70E17946" w14:textId="77777777" w:rsidR="0088510D" w:rsidRPr="000A176B" w:rsidRDefault="0088510D" w:rsidP="000A176B">
      <w:pPr>
        <w:pStyle w:val="KeyTitle"/>
        <w:autoSpaceDE w:val="0"/>
        <w:autoSpaceDN w:val="0"/>
        <w:adjustRightInd w:val="0"/>
        <w:rPr>
          <w:szCs w:val="24"/>
        </w:rPr>
      </w:pPr>
      <w:r w:rsidRPr="000A176B">
        <w:rPr>
          <w:szCs w:val="24"/>
        </w:rPr>
        <w:t>Key</w:t>
      </w:r>
    </w:p>
    <w:tbl>
      <w:tblPr>
        <w:tblW w:w="9979" w:type="dxa"/>
        <w:tblLayout w:type="fixed"/>
        <w:tblCellMar>
          <w:left w:w="56" w:type="dxa"/>
          <w:right w:w="56" w:type="dxa"/>
        </w:tblCellMar>
        <w:tblLook w:val="0000" w:firstRow="0" w:lastRow="0" w:firstColumn="0" w:lastColumn="0" w:noHBand="0" w:noVBand="0"/>
      </w:tblPr>
      <w:tblGrid>
        <w:gridCol w:w="680"/>
        <w:gridCol w:w="9299"/>
      </w:tblGrid>
      <w:tr w:rsidR="0088510D" w:rsidRPr="000A176B" w14:paraId="522D1828" w14:textId="77777777" w:rsidTr="00C05E1E">
        <w:tc>
          <w:tcPr>
            <w:tcW w:w="680" w:type="dxa"/>
          </w:tcPr>
          <w:p w14:paraId="4D8FE2E9" w14:textId="634AE4D0" w:rsidR="0088510D" w:rsidRPr="000A176B" w:rsidRDefault="0088510D" w:rsidP="000A176B">
            <w:pPr>
              <w:pStyle w:val="KeyText"/>
              <w:autoSpaceDE w:val="0"/>
              <w:autoSpaceDN w:val="0"/>
              <w:adjustRightInd w:val="0"/>
              <w:rPr>
                <w:i/>
              </w:rPr>
            </w:pPr>
            <w:r w:rsidRPr="000A176B">
              <w:rPr>
                <w:szCs w:val="24"/>
              </w:rPr>
              <w:t>Δ</w:t>
            </w:r>
            <w:r w:rsidRPr="000A176B">
              <w:rPr>
                <w:i/>
                <w:szCs w:val="24"/>
              </w:rPr>
              <w:t>φ</w:t>
            </w:r>
            <w:r w:rsidRPr="000A176B">
              <w:rPr>
                <w:position w:val="-6"/>
                <w:szCs w:val="24"/>
              </w:rPr>
              <w:t>fat</w:t>
            </w:r>
          </w:p>
        </w:tc>
        <w:tc>
          <w:tcPr>
            <w:tcW w:w="9299" w:type="dxa"/>
          </w:tcPr>
          <w:p w14:paraId="2400EA66" w14:textId="3A701178" w:rsidR="0088510D" w:rsidRPr="000A176B" w:rsidRDefault="0088510D" w:rsidP="000A176B">
            <w:pPr>
              <w:pStyle w:val="KeyText"/>
              <w:autoSpaceDE w:val="0"/>
              <w:autoSpaceDN w:val="0"/>
              <w:adjustRightInd w:val="0"/>
            </w:pPr>
            <w:r w:rsidRPr="000A176B">
              <w:rPr>
                <w:szCs w:val="24"/>
              </w:rPr>
              <w:t>Additional amplification factor</w:t>
            </w:r>
          </w:p>
        </w:tc>
      </w:tr>
      <w:tr w:rsidR="0088510D" w:rsidRPr="000A176B" w14:paraId="29F3999B" w14:textId="77777777" w:rsidTr="00C05E1E">
        <w:tc>
          <w:tcPr>
            <w:tcW w:w="680" w:type="dxa"/>
          </w:tcPr>
          <w:p w14:paraId="27048CDA" w14:textId="282C3205" w:rsidR="0088510D" w:rsidRPr="000A176B" w:rsidRDefault="0088510D" w:rsidP="000A176B">
            <w:pPr>
              <w:pStyle w:val="KeyText"/>
              <w:autoSpaceDE w:val="0"/>
              <w:autoSpaceDN w:val="0"/>
              <w:adjustRightInd w:val="0"/>
              <w:rPr>
                <w:i/>
              </w:rPr>
            </w:pPr>
            <w:r w:rsidRPr="000A176B">
              <w:rPr>
                <w:i/>
                <w:szCs w:val="24"/>
              </w:rPr>
              <w:t>D</w:t>
            </w:r>
          </w:p>
        </w:tc>
        <w:tc>
          <w:tcPr>
            <w:tcW w:w="9299" w:type="dxa"/>
          </w:tcPr>
          <w:p w14:paraId="749C4442" w14:textId="312A6C98" w:rsidR="0088510D" w:rsidRPr="000A176B" w:rsidRDefault="0088510D" w:rsidP="000A176B">
            <w:pPr>
              <w:pStyle w:val="KeyText"/>
              <w:autoSpaceDE w:val="0"/>
              <w:autoSpaceDN w:val="0"/>
              <w:adjustRightInd w:val="0"/>
              <w:rPr>
                <w:lang w:val="en-GB"/>
              </w:rPr>
            </w:pPr>
            <w:r w:rsidRPr="000A176B">
              <w:rPr>
                <w:szCs w:val="24"/>
                <w:lang w:val="en-GB"/>
              </w:rPr>
              <w:t>Distance of the cross-section under consideration from the expansion joint [m]</w:t>
            </w:r>
          </w:p>
        </w:tc>
      </w:tr>
    </w:tbl>
    <w:p w14:paraId="039456C3" w14:textId="451CBD2E" w:rsidR="0088510D" w:rsidRPr="000A176B" w:rsidRDefault="0088510D" w:rsidP="000A176B">
      <w:pPr>
        <w:pStyle w:val="Figuretitle"/>
        <w:autoSpaceDE w:val="0"/>
        <w:autoSpaceDN w:val="0"/>
        <w:adjustRightInd w:val="0"/>
        <w:outlineLvl w:val="0"/>
        <w:rPr>
          <w:szCs w:val="24"/>
        </w:rPr>
      </w:pPr>
      <w:r w:rsidRPr="000A176B">
        <w:rPr>
          <w:szCs w:val="24"/>
        </w:rPr>
        <w:t>Figure 6.6 — Representation of the additional amplification factor</w:t>
      </w:r>
    </w:p>
    <w:p w14:paraId="6CD1200C"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dynamic additional amplification factor Δ</w:t>
      </w:r>
      <w:r w:rsidRPr="000A176B">
        <w:rPr>
          <w:i/>
          <w:szCs w:val="24"/>
        </w:rPr>
        <w:t>φ</w:t>
      </w:r>
      <w:r w:rsidRPr="000A176B">
        <w:rPr>
          <w:position w:val="-6"/>
          <w:szCs w:val="24"/>
        </w:rPr>
        <w:t>fat</w:t>
      </w:r>
      <w:r w:rsidRPr="000A176B">
        <w:rPr>
          <w:szCs w:val="24"/>
        </w:rPr>
        <w:t xml:space="preserve"> can be set in the National Annex for use in a country.</w:t>
      </w:r>
    </w:p>
    <w:p w14:paraId="2DC768D1"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39" w:name="_Toc65673908"/>
      <w:r w:rsidRPr="000A176B">
        <w:rPr>
          <w:rFonts w:eastAsia="Times New Roman"/>
          <w:szCs w:val="24"/>
        </w:rPr>
        <w:t>Fatigue Load Models location for global and local effects</w:t>
      </w:r>
      <w:bookmarkEnd w:id="39"/>
    </w:p>
    <w:p w14:paraId="560CE886"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For the assessment of global action effects (e.g. in main girders) all fatigue load models should be placed centrally on the notional lanes defined in accordance with the principles and rules given in </w:t>
      </w:r>
      <w:r w:rsidRPr="000A176B">
        <w:rPr>
          <w:rStyle w:val="citesec"/>
          <w:szCs w:val="24"/>
          <w:shd w:val="clear" w:color="auto" w:fill="auto"/>
        </w:rPr>
        <w:t>6.2.4</w:t>
      </w:r>
      <w:r w:rsidRPr="000A176B">
        <w:rPr>
          <w:szCs w:val="24"/>
        </w:rPr>
        <w:t>(1) and (2). The slow lanes (</w:t>
      </w:r>
      <w:r w:rsidRPr="000A176B">
        <w:rPr>
          <w:i/>
          <w:szCs w:val="24"/>
        </w:rPr>
        <w:t>i.e.</w:t>
      </w:r>
      <w:r w:rsidRPr="000A176B">
        <w:rPr>
          <w:szCs w:val="24"/>
        </w:rPr>
        <w:t xml:space="preserve"> traffic lanes used predominantly by lorries) should be identified in the design.</w:t>
      </w:r>
    </w:p>
    <w:p w14:paraId="48414B46"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For the assessment of local action effects (e.g. in slabs) the models should be centred on notional lanes assumed to be located anywhere on the carriageway. However, where the transverse location of the vehicles for Fatigue Load Models 3, 4 and 5 is significant for the studied effects (e.g. for orthotropic decks), a statistical distribution of this transverse location should be taken into account in accordance with </w:t>
      </w:r>
      <w:r w:rsidRPr="000A176B">
        <w:rPr>
          <w:rStyle w:val="citefig"/>
          <w:szCs w:val="24"/>
          <w:shd w:val="clear" w:color="auto" w:fill="auto"/>
        </w:rPr>
        <w:t>Figure 6.7</w:t>
      </w:r>
      <w:r w:rsidRPr="000A176B">
        <w:rPr>
          <w:szCs w:val="24"/>
        </w:rPr>
        <w:t>.</w:t>
      </w:r>
    </w:p>
    <w:p w14:paraId="0BF19A2B"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"Y:\\STD_MGT\\STDDEL\\PRODUCTION\\etrans\\Download\\Z_FIRST_DEL\\SV\\00250\\00250258\\41_e_dr\\6_007.tif"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"Y:\\STD_MGT\\STDDEL\\PRODUCTION\\etrans\\Download\\Z_FIRST_DEL\\SV\\00250\\00250258\\41_e_dr\\6_007.tif"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"Y:\\STD_MGT\\STDDEL\\PRODUCTION\\Standards\\00250\\258\\41_e_dr\\6_007.tif"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"Y:\\STD_MGT\\STDDEL\\PRODUCTION\\Standards\\00250\\258\\41_e_dr\\6_007.tif"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"C:\\Users\\a.dionysiou\\AppData\\Local\\Temp\\Temp1_00250258_e_20210902.zip.zip\\41_e_dr\\6_007.tif" \* MERGEFORMATINET</w:instrText>
      </w:r>
      <w:r w:rsidR="00437392">
        <w:rPr>
          <w:noProof/>
          <w:szCs w:val="24"/>
        </w:rPr>
        <w:instrText xml:space="preserve"> </w:instrText>
      </w:r>
      <w:r w:rsidR="00437392">
        <w:rPr>
          <w:noProof/>
          <w:szCs w:val="24"/>
        </w:rPr>
        <w:fldChar w:fldCharType="separate"/>
      </w:r>
      <w:r w:rsidR="00437392">
        <w:rPr>
          <w:noProof/>
          <w:szCs w:val="24"/>
        </w:rPr>
        <w:pict w14:anchorId="1367E8FD">
          <v:shape id="_x0000_i1038" type="#_x0000_t75" style="width:120pt;height:190.5pt">
            <v:imagedata r:id="rId41" r:href="rId42"/>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4EB42003" w14:textId="77777777" w:rsidR="0088510D" w:rsidRPr="000A176B" w:rsidRDefault="0088510D" w:rsidP="000A176B">
      <w:pPr>
        <w:pStyle w:val="Figuretitle"/>
        <w:autoSpaceDE w:val="0"/>
        <w:autoSpaceDN w:val="0"/>
        <w:adjustRightInd w:val="0"/>
        <w:outlineLvl w:val="0"/>
        <w:rPr>
          <w:szCs w:val="24"/>
        </w:rPr>
      </w:pPr>
      <w:r w:rsidRPr="000A176B">
        <w:rPr>
          <w:szCs w:val="24"/>
        </w:rPr>
        <w:t>Figure 6.7 — Frequency distribution of transverse location of centre line of vehicle</w:t>
      </w:r>
    </w:p>
    <w:p w14:paraId="6F3CFC5D"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When the probability that traffic loading is located in the most adverse position is significantly less than 100 %, the spectra of effects of actions due to that traffic loading may be derived by considering less adverse (but nevertheless realistic) locations as specified by the relevant authority or, where not specified, agreed for a specific project by the relevant parties.</w:t>
      </w:r>
    </w:p>
    <w:p w14:paraId="11AA5D7F"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40" w:name="_Toc65673909"/>
      <w:r w:rsidRPr="000A176B">
        <w:rPr>
          <w:rFonts w:eastAsia="Times New Roman"/>
          <w:szCs w:val="24"/>
        </w:rPr>
        <w:t>Traffic category on the bridge</w:t>
      </w:r>
      <w:bookmarkEnd w:id="40"/>
    </w:p>
    <w:p w14:paraId="4FD17F38"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For fatigue verifications, the traffic category on the bridge should be defined by considering, as a minimum:</w:t>
      </w:r>
    </w:p>
    <w:p w14:paraId="330A5605"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the number of slow lanes (</w:t>
      </w:r>
      <w:r w:rsidRPr="000A176B">
        <w:rPr>
          <w:i/>
          <w:szCs w:val="24"/>
          <w:lang w:val="en-GB"/>
        </w:rPr>
        <w:t>i.e.</w:t>
      </w:r>
      <w:r w:rsidRPr="000A176B">
        <w:rPr>
          <w:szCs w:val="24"/>
          <w:lang w:val="en-GB"/>
        </w:rPr>
        <w:t xml:space="preserve"> a traffic lane used predominantly by lorries),</w:t>
      </w:r>
    </w:p>
    <w:p w14:paraId="2E92CD04"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the number </w:t>
      </w:r>
      <w:r w:rsidRPr="000A176B">
        <w:rPr>
          <w:i/>
          <w:szCs w:val="24"/>
          <w:lang w:val="en-GB"/>
        </w:rPr>
        <w:t>N</w:t>
      </w:r>
      <w:r w:rsidRPr="000A176B">
        <w:rPr>
          <w:position w:val="-6"/>
          <w:szCs w:val="24"/>
          <w:lang w:val="en-GB"/>
        </w:rPr>
        <w:t>obs</w:t>
      </w:r>
      <w:r w:rsidRPr="000A176B">
        <w:rPr>
          <w:szCs w:val="24"/>
          <w:lang w:val="en-GB"/>
        </w:rPr>
        <w:t xml:space="preserve"> of heavy vehicles (maximum gross vehicle weight more than 100 kN), observed or estimated, per year and per slow lane.</w:t>
      </w:r>
    </w:p>
    <w:p w14:paraId="50CFEC11"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The traffic categories can be defined in the National Annex for use in a country.</w:t>
      </w:r>
    </w:p>
    <w:p w14:paraId="53A02B4E"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 xml:space="preserve">Indicative values for </w:t>
      </w:r>
      <w:r w:rsidRPr="000A176B">
        <w:rPr>
          <w:i/>
          <w:szCs w:val="24"/>
        </w:rPr>
        <w:t>N</w:t>
      </w:r>
      <w:r w:rsidRPr="000A176B">
        <w:rPr>
          <w:position w:val="-6"/>
          <w:szCs w:val="24"/>
        </w:rPr>
        <w:t>obs</w:t>
      </w:r>
      <w:r w:rsidRPr="000A176B">
        <w:rPr>
          <w:szCs w:val="24"/>
        </w:rPr>
        <w:t xml:space="preserve"> are given in </w:t>
      </w:r>
      <w:r w:rsidRPr="000A176B">
        <w:rPr>
          <w:rStyle w:val="citetbl"/>
          <w:szCs w:val="24"/>
          <w:shd w:val="clear" w:color="auto" w:fill="auto"/>
        </w:rPr>
        <w:t>Table 6.7</w:t>
      </w:r>
      <w:r w:rsidRPr="000A176B">
        <w:rPr>
          <w:szCs w:val="24"/>
        </w:rPr>
        <w:t xml:space="preserve"> (NDP) for a slow lane when using Fatigue Load Models 3 and 4. On each fast lane (</w:t>
      </w:r>
      <w:r w:rsidRPr="000A176B">
        <w:rPr>
          <w:i/>
          <w:szCs w:val="24"/>
        </w:rPr>
        <w:t>i.e.</w:t>
      </w:r>
      <w:r w:rsidRPr="000A176B">
        <w:rPr>
          <w:szCs w:val="24"/>
        </w:rPr>
        <w:t xml:space="preserve"> a traffic lane used predominantly by cars), additionally, 10 % of </w:t>
      </w:r>
      <w:r w:rsidRPr="000A176B">
        <w:rPr>
          <w:i/>
          <w:szCs w:val="24"/>
        </w:rPr>
        <w:t>N</w:t>
      </w:r>
      <w:r w:rsidRPr="000A176B">
        <w:rPr>
          <w:position w:val="-6"/>
          <w:szCs w:val="24"/>
        </w:rPr>
        <w:t>obs</w:t>
      </w:r>
      <w:r w:rsidRPr="000A176B">
        <w:rPr>
          <w:szCs w:val="24"/>
        </w:rPr>
        <w:t xml:space="preserve"> can be taken into account.</w:t>
      </w:r>
    </w:p>
    <w:p w14:paraId="42AA3517" w14:textId="77777777" w:rsidR="0088510D" w:rsidRPr="000A176B" w:rsidRDefault="0088510D" w:rsidP="000A176B">
      <w:pPr>
        <w:pStyle w:val="Tabletitle"/>
        <w:autoSpaceDE w:val="0"/>
        <w:autoSpaceDN w:val="0"/>
        <w:adjustRightInd w:val="0"/>
        <w:outlineLvl w:val="0"/>
        <w:rPr>
          <w:szCs w:val="24"/>
        </w:rPr>
      </w:pPr>
      <w:r w:rsidRPr="000A176B">
        <w:rPr>
          <w:szCs w:val="24"/>
        </w:rPr>
        <w:t>Table 6.7 (NDP) — Indicative number of heavy vehicles expected per year and per slow lane when using Fatigue Load Models 3 and 4</w:t>
      </w:r>
    </w:p>
    <w:tbl>
      <w:tblPr>
        <w:tblStyle w:val="57"/>
        <w:tblW w:w="9753" w:type="dxa"/>
        <w:jc w:val="center"/>
        <w:tblLayout w:type="fixed"/>
        <w:tblLook w:val="0620" w:firstRow="1" w:lastRow="0" w:firstColumn="0" w:lastColumn="0" w:noHBand="1" w:noVBand="1"/>
      </w:tblPr>
      <w:tblGrid>
        <w:gridCol w:w="851"/>
        <w:gridCol w:w="4933"/>
        <w:gridCol w:w="3969"/>
      </w:tblGrid>
      <w:tr w:rsidR="0088510D" w:rsidRPr="000A176B" w14:paraId="15D6CB1C" w14:textId="77777777" w:rsidTr="003E6086">
        <w:trPr>
          <w:cnfStyle w:val="100000000000" w:firstRow="1" w:lastRow="0" w:firstColumn="0" w:lastColumn="0" w:oddVBand="0" w:evenVBand="0" w:oddHBand="0" w:evenHBand="0" w:firstRowFirstColumn="0" w:firstRowLastColumn="0" w:lastRowFirstColumn="0" w:lastRowLastColumn="0"/>
          <w:cantSplit/>
          <w:tblHeader/>
          <w:jc w:val="center"/>
        </w:trPr>
        <w:tc>
          <w:tcPr>
            <w:tcW w:w="5784" w:type="dxa"/>
            <w:gridSpan w:val="2"/>
            <w:tcBorders>
              <w:top w:val="single" w:sz="12" w:space="0" w:color="000000"/>
            </w:tcBorders>
            <w:vAlign w:val="center"/>
          </w:tcPr>
          <w:p w14:paraId="6523DED2" w14:textId="06BC90F4" w:rsidR="0088510D" w:rsidRPr="000A176B" w:rsidRDefault="0088510D" w:rsidP="000A176B">
            <w:pPr>
              <w:pStyle w:val="Tableheader"/>
              <w:autoSpaceDE w:val="0"/>
              <w:autoSpaceDN w:val="0"/>
              <w:adjustRightInd w:val="0"/>
              <w:rPr>
                <w:lang w:val="en-GB"/>
              </w:rPr>
            </w:pPr>
            <w:r w:rsidRPr="000A176B">
              <w:rPr>
                <w:szCs w:val="24"/>
              </w:rPr>
              <w:t>Traffic categories</w:t>
            </w:r>
          </w:p>
        </w:tc>
        <w:tc>
          <w:tcPr>
            <w:tcW w:w="3969" w:type="dxa"/>
            <w:tcBorders>
              <w:top w:val="single" w:sz="12" w:space="0" w:color="000000"/>
            </w:tcBorders>
            <w:vAlign w:val="center"/>
          </w:tcPr>
          <w:p w14:paraId="2C2801B8" w14:textId="60844A78" w:rsidR="0088510D" w:rsidRPr="000A176B" w:rsidRDefault="0088510D" w:rsidP="000A176B">
            <w:pPr>
              <w:pStyle w:val="Tableheader"/>
              <w:autoSpaceDE w:val="0"/>
              <w:autoSpaceDN w:val="0"/>
              <w:adjustRightInd w:val="0"/>
              <w:rPr>
                <w:lang w:val="en-GB"/>
              </w:rPr>
            </w:pPr>
            <w:r w:rsidRPr="000A176B">
              <w:rPr>
                <w:b/>
                <w:i/>
                <w:szCs w:val="24"/>
                <w:lang w:val="en-GB"/>
              </w:rPr>
              <w:t>N</w:t>
            </w:r>
            <w:r w:rsidRPr="000A176B">
              <w:rPr>
                <w:b/>
                <w:position w:val="-6"/>
                <w:szCs w:val="24"/>
                <w:lang w:val="en-GB"/>
              </w:rPr>
              <w:t>obs</w:t>
            </w:r>
            <w:r w:rsidRPr="000A176B">
              <w:rPr>
                <w:szCs w:val="24"/>
                <w:lang w:val="en-GB"/>
              </w:rPr>
              <w:t xml:space="preserve"> per year and per slow lane</w:t>
            </w:r>
          </w:p>
        </w:tc>
      </w:tr>
      <w:tr w:rsidR="0088510D" w:rsidRPr="000A176B" w14:paraId="53245B94" w14:textId="77777777" w:rsidTr="00AB3948">
        <w:trPr>
          <w:cantSplit/>
          <w:jc w:val="center"/>
        </w:trPr>
        <w:tc>
          <w:tcPr>
            <w:tcW w:w="851" w:type="dxa"/>
            <w:vAlign w:val="center"/>
          </w:tcPr>
          <w:p w14:paraId="6C3AADC9" w14:textId="094B9294" w:rsidR="0088510D" w:rsidRPr="000A176B" w:rsidRDefault="0088510D" w:rsidP="000A176B">
            <w:pPr>
              <w:pStyle w:val="Tablebody"/>
              <w:autoSpaceDE w:val="0"/>
              <w:autoSpaceDN w:val="0"/>
              <w:adjustRightInd w:val="0"/>
              <w:jc w:val="center"/>
              <w:rPr>
                <w:lang w:val="en-GB"/>
              </w:rPr>
            </w:pPr>
            <w:r w:rsidRPr="000A176B">
              <w:rPr>
                <w:szCs w:val="24"/>
              </w:rPr>
              <w:t>1</w:t>
            </w:r>
          </w:p>
        </w:tc>
        <w:tc>
          <w:tcPr>
            <w:tcW w:w="4933" w:type="dxa"/>
            <w:vAlign w:val="center"/>
          </w:tcPr>
          <w:p w14:paraId="2229F633" w14:textId="5BC15A85" w:rsidR="0088510D" w:rsidRPr="000A176B" w:rsidRDefault="0088510D" w:rsidP="000A176B">
            <w:pPr>
              <w:pStyle w:val="Tablebody"/>
              <w:autoSpaceDE w:val="0"/>
              <w:autoSpaceDN w:val="0"/>
              <w:adjustRightInd w:val="0"/>
              <w:jc w:val="both"/>
              <w:rPr>
                <w:lang w:val="en-GB"/>
              </w:rPr>
            </w:pPr>
            <w:r w:rsidRPr="000A176B">
              <w:rPr>
                <w:szCs w:val="24"/>
                <w:lang w:val="en-GB"/>
              </w:rPr>
              <w:t>Roads and motorways with 2 or more lanes per direction with high flow rates of lorries</w:t>
            </w:r>
          </w:p>
        </w:tc>
        <w:tc>
          <w:tcPr>
            <w:tcW w:w="3969" w:type="dxa"/>
            <w:vAlign w:val="center"/>
          </w:tcPr>
          <w:p w14:paraId="3ED6D7DF" w14:textId="18E142E2" w:rsidR="0088510D" w:rsidRPr="000A176B" w:rsidRDefault="0088510D" w:rsidP="000A176B">
            <w:pPr>
              <w:pStyle w:val="Tablebody"/>
              <w:autoSpaceDE w:val="0"/>
              <w:autoSpaceDN w:val="0"/>
              <w:adjustRightInd w:val="0"/>
              <w:jc w:val="center"/>
              <w:rPr>
                <w:lang w:val="en-GB"/>
              </w:rPr>
            </w:pPr>
            <w:r w:rsidRPr="000A176B">
              <w:rPr>
                <w:szCs w:val="24"/>
              </w:rPr>
              <w:t>2,0 × 10</w:t>
            </w:r>
            <w:r w:rsidRPr="000A176B">
              <w:rPr>
                <w:position w:val="6"/>
                <w:szCs w:val="24"/>
              </w:rPr>
              <w:t>6</w:t>
            </w:r>
          </w:p>
        </w:tc>
      </w:tr>
      <w:tr w:rsidR="0088510D" w:rsidRPr="000A176B" w14:paraId="020751A5" w14:textId="77777777" w:rsidTr="00AB3948">
        <w:trPr>
          <w:cantSplit/>
          <w:jc w:val="center"/>
        </w:trPr>
        <w:tc>
          <w:tcPr>
            <w:tcW w:w="851" w:type="dxa"/>
            <w:vAlign w:val="center"/>
          </w:tcPr>
          <w:p w14:paraId="34DA273D" w14:textId="16F420EC" w:rsidR="0088510D" w:rsidRPr="000A176B" w:rsidRDefault="0088510D" w:rsidP="000A176B">
            <w:pPr>
              <w:pStyle w:val="Tablebody"/>
              <w:autoSpaceDE w:val="0"/>
              <w:autoSpaceDN w:val="0"/>
              <w:adjustRightInd w:val="0"/>
              <w:jc w:val="center"/>
              <w:rPr>
                <w:lang w:val="en-GB"/>
              </w:rPr>
            </w:pPr>
            <w:r w:rsidRPr="000A176B">
              <w:rPr>
                <w:szCs w:val="24"/>
              </w:rPr>
              <w:t>2</w:t>
            </w:r>
          </w:p>
        </w:tc>
        <w:tc>
          <w:tcPr>
            <w:tcW w:w="4933" w:type="dxa"/>
            <w:vAlign w:val="center"/>
          </w:tcPr>
          <w:p w14:paraId="30202D45" w14:textId="0B17F79D" w:rsidR="0088510D" w:rsidRPr="000A176B" w:rsidRDefault="0088510D" w:rsidP="000A176B">
            <w:pPr>
              <w:pStyle w:val="Tablebody"/>
              <w:autoSpaceDE w:val="0"/>
              <w:autoSpaceDN w:val="0"/>
              <w:adjustRightInd w:val="0"/>
              <w:jc w:val="both"/>
              <w:rPr>
                <w:lang w:val="en-GB"/>
              </w:rPr>
            </w:pPr>
            <w:r w:rsidRPr="000A176B">
              <w:rPr>
                <w:szCs w:val="24"/>
                <w:lang w:val="en-GB"/>
              </w:rPr>
              <w:t>Roads and motorways with medium flow rates of lorries</w:t>
            </w:r>
          </w:p>
        </w:tc>
        <w:tc>
          <w:tcPr>
            <w:tcW w:w="3969" w:type="dxa"/>
            <w:vAlign w:val="center"/>
          </w:tcPr>
          <w:p w14:paraId="5D758F4C" w14:textId="5DD96B4E" w:rsidR="0088510D" w:rsidRPr="000A176B" w:rsidRDefault="0088510D" w:rsidP="000A176B">
            <w:pPr>
              <w:pStyle w:val="Tablebody"/>
              <w:autoSpaceDE w:val="0"/>
              <w:autoSpaceDN w:val="0"/>
              <w:adjustRightInd w:val="0"/>
              <w:jc w:val="center"/>
              <w:rPr>
                <w:lang w:val="en-GB"/>
              </w:rPr>
            </w:pPr>
            <w:r w:rsidRPr="000A176B">
              <w:rPr>
                <w:szCs w:val="24"/>
              </w:rPr>
              <w:t>0,5 × 10</w:t>
            </w:r>
            <w:r w:rsidRPr="000A176B">
              <w:rPr>
                <w:position w:val="6"/>
                <w:szCs w:val="24"/>
              </w:rPr>
              <w:t>6</w:t>
            </w:r>
          </w:p>
        </w:tc>
      </w:tr>
      <w:tr w:rsidR="0088510D" w:rsidRPr="000A176B" w14:paraId="385B2A4B" w14:textId="77777777" w:rsidTr="00AB3948">
        <w:trPr>
          <w:cantSplit/>
          <w:jc w:val="center"/>
        </w:trPr>
        <w:tc>
          <w:tcPr>
            <w:tcW w:w="851" w:type="dxa"/>
            <w:vAlign w:val="center"/>
          </w:tcPr>
          <w:p w14:paraId="6DD3E428" w14:textId="011438D2" w:rsidR="0088510D" w:rsidRPr="000A176B" w:rsidRDefault="0088510D" w:rsidP="000A176B">
            <w:pPr>
              <w:pStyle w:val="Tablebody"/>
              <w:autoSpaceDE w:val="0"/>
              <w:autoSpaceDN w:val="0"/>
              <w:adjustRightInd w:val="0"/>
              <w:jc w:val="center"/>
              <w:rPr>
                <w:lang w:val="en-GB"/>
              </w:rPr>
            </w:pPr>
            <w:r w:rsidRPr="000A176B">
              <w:rPr>
                <w:szCs w:val="24"/>
              </w:rPr>
              <w:t>3</w:t>
            </w:r>
          </w:p>
        </w:tc>
        <w:tc>
          <w:tcPr>
            <w:tcW w:w="4933" w:type="dxa"/>
            <w:vAlign w:val="center"/>
          </w:tcPr>
          <w:p w14:paraId="74E4BBBB" w14:textId="7FB76842" w:rsidR="0088510D" w:rsidRPr="000A176B" w:rsidRDefault="0088510D" w:rsidP="000A176B">
            <w:pPr>
              <w:pStyle w:val="Tablebody"/>
              <w:autoSpaceDE w:val="0"/>
              <w:autoSpaceDN w:val="0"/>
              <w:adjustRightInd w:val="0"/>
              <w:jc w:val="both"/>
              <w:rPr>
                <w:lang w:val="en-GB"/>
              </w:rPr>
            </w:pPr>
            <w:r w:rsidRPr="000A176B">
              <w:rPr>
                <w:szCs w:val="24"/>
                <w:lang w:val="en-GB"/>
              </w:rPr>
              <w:t>Main roads with low flow rates of lorries</w:t>
            </w:r>
          </w:p>
        </w:tc>
        <w:tc>
          <w:tcPr>
            <w:tcW w:w="3969" w:type="dxa"/>
            <w:vAlign w:val="center"/>
          </w:tcPr>
          <w:p w14:paraId="0602E6C1" w14:textId="495056E3" w:rsidR="0088510D" w:rsidRPr="000A176B" w:rsidRDefault="0088510D" w:rsidP="000A176B">
            <w:pPr>
              <w:pStyle w:val="Tablebody"/>
              <w:autoSpaceDE w:val="0"/>
              <w:autoSpaceDN w:val="0"/>
              <w:adjustRightInd w:val="0"/>
              <w:jc w:val="center"/>
              <w:rPr>
                <w:lang w:val="en-GB"/>
              </w:rPr>
            </w:pPr>
            <w:r w:rsidRPr="000A176B">
              <w:rPr>
                <w:szCs w:val="24"/>
              </w:rPr>
              <w:t>0,125 × 10</w:t>
            </w:r>
            <w:r w:rsidRPr="000A176B">
              <w:rPr>
                <w:position w:val="6"/>
                <w:szCs w:val="24"/>
              </w:rPr>
              <w:t>6</w:t>
            </w:r>
          </w:p>
        </w:tc>
      </w:tr>
      <w:tr w:rsidR="0088510D" w:rsidRPr="000A176B" w14:paraId="54D743BD" w14:textId="77777777" w:rsidTr="00AB3948">
        <w:trPr>
          <w:cantSplit/>
          <w:jc w:val="center"/>
        </w:trPr>
        <w:tc>
          <w:tcPr>
            <w:tcW w:w="851" w:type="dxa"/>
            <w:tcBorders>
              <w:bottom w:val="single" w:sz="12" w:space="0" w:color="000000"/>
            </w:tcBorders>
            <w:vAlign w:val="center"/>
          </w:tcPr>
          <w:p w14:paraId="1C725138" w14:textId="146DD5A5" w:rsidR="0088510D" w:rsidRPr="000A176B" w:rsidRDefault="0088510D" w:rsidP="000A176B">
            <w:pPr>
              <w:pStyle w:val="Tablebody"/>
              <w:autoSpaceDE w:val="0"/>
              <w:autoSpaceDN w:val="0"/>
              <w:adjustRightInd w:val="0"/>
              <w:jc w:val="center"/>
              <w:rPr>
                <w:lang w:val="en-GB"/>
              </w:rPr>
            </w:pPr>
            <w:r w:rsidRPr="000A176B">
              <w:rPr>
                <w:szCs w:val="24"/>
              </w:rPr>
              <w:t>4</w:t>
            </w:r>
          </w:p>
        </w:tc>
        <w:tc>
          <w:tcPr>
            <w:tcW w:w="4933" w:type="dxa"/>
            <w:tcBorders>
              <w:bottom w:val="single" w:sz="12" w:space="0" w:color="000000"/>
            </w:tcBorders>
            <w:vAlign w:val="center"/>
          </w:tcPr>
          <w:p w14:paraId="68A2A03E" w14:textId="6A7674D9" w:rsidR="0088510D" w:rsidRPr="000A176B" w:rsidRDefault="0088510D" w:rsidP="000A176B">
            <w:pPr>
              <w:pStyle w:val="Tablebody"/>
              <w:autoSpaceDE w:val="0"/>
              <w:autoSpaceDN w:val="0"/>
              <w:adjustRightInd w:val="0"/>
              <w:jc w:val="both"/>
              <w:rPr>
                <w:lang w:val="en-GB"/>
              </w:rPr>
            </w:pPr>
            <w:r w:rsidRPr="000A176B">
              <w:rPr>
                <w:szCs w:val="24"/>
                <w:lang w:val="en-GB"/>
              </w:rPr>
              <w:t>Local roads with low flow rates of lorries</w:t>
            </w:r>
          </w:p>
        </w:tc>
        <w:tc>
          <w:tcPr>
            <w:tcW w:w="3969" w:type="dxa"/>
            <w:tcBorders>
              <w:bottom w:val="single" w:sz="12" w:space="0" w:color="000000"/>
            </w:tcBorders>
            <w:vAlign w:val="center"/>
          </w:tcPr>
          <w:p w14:paraId="41EA4EA1" w14:textId="107F4094" w:rsidR="0088510D" w:rsidRPr="000A176B" w:rsidRDefault="0088510D" w:rsidP="000A176B">
            <w:pPr>
              <w:pStyle w:val="Tablebody"/>
              <w:autoSpaceDE w:val="0"/>
              <w:autoSpaceDN w:val="0"/>
              <w:adjustRightInd w:val="0"/>
              <w:jc w:val="center"/>
              <w:rPr>
                <w:lang w:val="en-GB"/>
              </w:rPr>
            </w:pPr>
            <w:r w:rsidRPr="000A176B">
              <w:rPr>
                <w:szCs w:val="24"/>
              </w:rPr>
              <w:t>0,05 × 10</w:t>
            </w:r>
            <w:r w:rsidRPr="000A176B">
              <w:rPr>
                <w:position w:val="6"/>
                <w:szCs w:val="24"/>
              </w:rPr>
              <w:t>6</w:t>
            </w:r>
          </w:p>
        </w:tc>
      </w:tr>
    </w:tbl>
    <w:p w14:paraId="7426567F" w14:textId="3A54F6E2" w:rsidR="0088510D" w:rsidRPr="000A176B" w:rsidRDefault="0088510D" w:rsidP="000A176B">
      <w:pPr>
        <w:pStyle w:val="Note"/>
        <w:autoSpaceDE w:val="0"/>
        <w:autoSpaceDN w:val="0"/>
        <w:adjustRightInd w:val="0"/>
        <w:spacing w:before="120"/>
        <w:rPr>
          <w:szCs w:val="24"/>
        </w:rPr>
      </w:pPr>
      <w:r w:rsidRPr="000A176B">
        <w:rPr>
          <w:szCs w:val="24"/>
        </w:rPr>
        <w:t>NOTE 3</w:t>
      </w:r>
      <w:r w:rsidRPr="000A176B">
        <w:rPr>
          <w:szCs w:val="24"/>
        </w:rPr>
        <w:tab/>
        <w:t>Other parameters that might have to be considered to characterize the traffic for fatigue verifications include:</w:t>
      </w:r>
    </w:p>
    <w:p w14:paraId="7DD14B6E" w14:textId="77777777" w:rsidR="0088510D" w:rsidRPr="000A176B" w:rsidRDefault="0088510D" w:rsidP="000A176B">
      <w:pPr>
        <w:pStyle w:val="Notecontinued"/>
        <w:autoSpaceDE w:val="0"/>
        <w:autoSpaceDN w:val="0"/>
        <w:adjustRightInd w:val="0"/>
        <w:rPr>
          <w:szCs w:val="24"/>
        </w:rPr>
      </w:pPr>
      <w:r w:rsidRPr="000A176B">
        <w:rPr>
          <w:szCs w:val="24"/>
        </w:rPr>
        <w:t>—</w:t>
      </w:r>
      <w:r w:rsidRPr="000A176B">
        <w:rPr>
          <w:szCs w:val="24"/>
        </w:rPr>
        <w:tab/>
        <w:t xml:space="preserve">percentages of vehicle types (see, e.g., </w:t>
      </w:r>
      <w:r w:rsidRPr="000A176B">
        <w:rPr>
          <w:rStyle w:val="citetbl"/>
          <w:szCs w:val="24"/>
          <w:shd w:val="clear" w:color="auto" w:fill="auto"/>
        </w:rPr>
        <w:t>Table 6.9</w:t>
      </w:r>
      <w:r w:rsidRPr="000A176B">
        <w:rPr>
          <w:szCs w:val="24"/>
        </w:rPr>
        <w:t xml:space="preserve"> (NDP)), which depend on the “traffic type”,</w:t>
      </w:r>
    </w:p>
    <w:p w14:paraId="6147C08E" w14:textId="77777777" w:rsidR="0088510D" w:rsidRPr="000A176B" w:rsidRDefault="0088510D" w:rsidP="000A176B">
      <w:pPr>
        <w:pStyle w:val="Notecontinued"/>
        <w:autoSpaceDE w:val="0"/>
        <w:autoSpaceDN w:val="0"/>
        <w:adjustRightInd w:val="0"/>
        <w:rPr>
          <w:szCs w:val="24"/>
        </w:rPr>
      </w:pPr>
      <w:r w:rsidRPr="000A176B">
        <w:rPr>
          <w:szCs w:val="24"/>
        </w:rPr>
        <w:t>—</w:t>
      </w:r>
      <w:r w:rsidRPr="000A176B">
        <w:rPr>
          <w:szCs w:val="24"/>
        </w:rPr>
        <w:tab/>
        <w:t>parameters defining the distribution of the weight of vehicles or axles of each type.</w:t>
      </w:r>
    </w:p>
    <w:p w14:paraId="18B302B2"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41" w:name="_Toc65673910"/>
      <w:r w:rsidRPr="000A176B">
        <w:rPr>
          <w:rFonts w:eastAsia="Times New Roman"/>
          <w:szCs w:val="24"/>
        </w:rPr>
        <w:t>Fatigue Load Model 1 (similar to LM 1)</w:t>
      </w:r>
      <w:bookmarkEnd w:id="41"/>
    </w:p>
    <w:p w14:paraId="267B2ADA"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Fatigue Load Model 1 should have the configuration of the characteristic Load Model 1 defined in </w:t>
      </w:r>
      <w:r w:rsidRPr="000A176B">
        <w:rPr>
          <w:rStyle w:val="citesec"/>
          <w:szCs w:val="24"/>
          <w:shd w:val="clear" w:color="auto" w:fill="auto"/>
        </w:rPr>
        <w:t>6.3.2</w:t>
      </w:r>
      <w:r w:rsidRPr="000A176B">
        <w:rPr>
          <w:szCs w:val="24"/>
        </w:rPr>
        <w:t>, with the values of the axle loads equal to 0,7 </w:t>
      </w:r>
      <w:r w:rsidRPr="000A176B">
        <w:rPr>
          <w:i/>
          <w:szCs w:val="24"/>
        </w:rPr>
        <w:t>Q</w:t>
      </w:r>
      <w:r w:rsidRPr="000A176B">
        <w:rPr>
          <w:position w:val="-6"/>
          <w:szCs w:val="24"/>
        </w:rPr>
        <w:t>ik</w:t>
      </w:r>
      <w:r w:rsidRPr="000A176B">
        <w:rPr>
          <w:szCs w:val="24"/>
        </w:rPr>
        <w:t xml:space="preserve"> and the values of the uniformly distributed loads equal to 0,3 </w:t>
      </w:r>
      <w:r w:rsidRPr="000A176B">
        <w:rPr>
          <w:i/>
          <w:szCs w:val="24"/>
        </w:rPr>
        <w:t>q</w:t>
      </w:r>
      <w:r w:rsidRPr="000A176B">
        <w:rPr>
          <w:position w:val="-6"/>
          <w:szCs w:val="24"/>
        </w:rPr>
        <w:t>ik</w:t>
      </w:r>
      <w:r w:rsidRPr="000A176B">
        <w:rPr>
          <w:szCs w:val="24"/>
        </w:rPr>
        <w:t xml:space="preserve"> for the notional lanes and (unless otherwise specified) 0,3 </w:t>
      </w:r>
      <w:r w:rsidRPr="000A176B">
        <w:rPr>
          <w:i/>
          <w:szCs w:val="24"/>
        </w:rPr>
        <w:t>q</w:t>
      </w:r>
      <w:r w:rsidRPr="000A176B">
        <w:rPr>
          <w:position w:val="-6"/>
          <w:szCs w:val="24"/>
        </w:rPr>
        <w:t>rk</w:t>
      </w:r>
      <w:r w:rsidRPr="000A176B">
        <w:rPr>
          <w:szCs w:val="24"/>
        </w:rPr>
        <w:t xml:space="preserve"> for the remaining area of the carriageway</w:t>
      </w:r>
    </w:p>
    <w:p w14:paraId="5E27ABE9"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The uniformly distributed loads </w:t>
      </w:r>
      <w:r w:rsidRPr="000A176B">
        <w:rPr>
          <w:i/>
          <w:szCs w:val="24"/>
        </w:rPr>
        <w:t>q</w:t>
      </w:r>
      <w:r w:rsidRPr="000A176B">
        <w:rPr>
          <w:position w:val="-6"/>
          <w:szCs w:val="24"/>
        </w:rPr>
        <w:t>rk</w:t>
      </w:r>
      <w:r w:rsidRPr="000A176B">
        <w:rPr>
          <w:szCs w:val="24"/>
        </w:rPr>
        <w:t xml:space="preserve"> may be neglected when agreed for a specific project by the relevant parties.</w:t>
      </w:r>
    </w:p>
    <w:p w14:paraId="32FAE4C2"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load values for Fatigue Load Model 1 are similar to those defined for the Load Model 1 with its frequent values. However adopting the Frequent Load Model without adjustment would have been excessively conservative by comparison with the other models, especially for large loaded areas.</w:t>
      </w:r>
    </w:p>
    <w:p w14:paraId="5E26BB85"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The maximum and minimum stresses (</w:t>
      </w:r>
      <w:r w:rsidRPr="000A176B">
        <w:rPr>
          <w:i/>
          <w:szCs w:val="24"/>
        </w:rPr>
        <w:t>σ</w:t>
      </w:r>
      <w:r w:rsidRPr="000A176B">
        <w:rPr>
          <w:position w:val="-6"/>
          <w:szCs w:val="24"/>
        </w:rPr>
        <w:t>FLM,max</w:t>
      </w:r>
      <w:r w:rsidRPr="000A176B">
        <w:rPr>
          <w:szCs w:val="24"/>
        </w:rPr>
        <w:t xml:space="preserve"> and </w:t>
      </w:r>
      <w:r w:rsidRPr="000A176B">
        <w:rPr>
          <w:i/>
          <w:szCs w:val="24"/>
        </w:rPr>
        <w:t>σ</w:t>
      </w:r>
      <w:r w:rsidRPr="000A176B">
        <w:rPr>
          <w:position w:val="-6"/>
          <w:szCs w:val="24"/>
        </w:rPr>
        <w:t>FLM,min</w:t>
      </w:r>
      <w:r w:rsidRPr="000A176B">
        <w:rPr>
          <w:szCs w:val="24"/>
        </w:rPr>
        <w:t>) should be determined from the possible load arrangements of the model on the bridge.</w:t>
      </w:r>
    </w:p>
    <w:p w14:paraId="0EF4BD61"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42" w:name="_Toc65673911"/>
      <w:r w:rsidRPr="000A176B">
        <w:rPr>
          <w:rFonts w:eastAsia="Times New Roman"/>
          <w:szCs w:val="24"/>
        </w:rPr>
        <w:t>Fatigue Load Model 2 (set of “frequent” lorries)</w:t>
      </w:r>
      <w:bookmarkEnd w:id="42"/>
    </w:p>
    <w:p w14:paraId="5E11E078"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Fatigue Load Model 2 should be represented by a set of idealised lorries, called “frequent” lorries, (see </w:t>
      </w:r>
      <w:r w:rsidRPr="000A176B">
        <w:rPr>
          <w:rStyle w:val="citetbl"/>
          <w:szCs w:val="24"/>
          <w:shd w:val="clear" w:color="auto" w:fill="auto"/>
        </w:rPr>
        <w:t>Table 6.8</w:t>
      </w:r>
      <w:r w:rsidRPr="000A176B">
        <w:rPr>
          <w:szCs w:val="24"/>
        </w:rPr>
        <w:t>).</w:t>
      </w:r>
    </w:p>
    <w:p w14:paraId="6EDD3834"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Each “frequent lorry” should be defined by:</w:t>
      </w:r>
    </w:p>
    <w:p w14:paraId="37C21036"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the number of axles and the axle spacing,</w:t>
      </w:r>
    </w:p>
    <w:p w14:paraId="2AF4C20F"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the frequent load of each axle,</w:t>
      </w:r>
    </w:p>
    <w:p w14:paraId="0AC57625"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the wheel contact areas and the transverse distance between wheels based on the wheel type as indicated in </w:t>
      </w:r>
      <w:r w:rsidRPr="000A176B">
        <w:rPr>
          <w:rStyle w:val="citetbl"/>
          <w:szCs w:val="24"/>
          <w:shd w:val="clear" w:color="auto" w:fill="auto"/>
          <w:lang w:val="en-GB"/>
        </w:rPr>
        <w:t>Table 6.10</w:t>
      </w:r>
      <w:r w:rsidRPr="000A176B">
        <w:rPr>
          <w:szCs w:val="24"/>
          <w:lang w:val="en-GB"/>
        </w:rPr>
        <w:t>.</w:t>
      </w:r>
    </w:p>
    <w:p w14:paraId="545221DD" w14:textId="77777777" w:rsidR="0088510D" w:rsidRPr="000A176B" w:rsidRDefault="0088510D" w:rsidP="000A176B">
      <w:pPr>
        <w:pStyle w:val="Tabletitle"/>
        <w:autoSpaceDE w:val="0"/>
        <w:autoSpaceDN w:val="0"/>
        <w:adjustRightInd w:val="0"/>
        <w:outlineLvl w:val="0"/>
        <w:rPr>
          <w:szCs w:val="24"/>
        </w:rPr>
      </w:pPr>
      <w:r w:rsidRPr="000A176B">
        <w:rPr>
          <w:szCs w:val="24"/>
        </w:rPr>
        <w:t>Table 6.8 — Set of “frequent” lorries</w:t>
      </w:r>
    </w:p>
    <w:tbl>
      <w:tblPr>
        <w:tblStyle w:val="57"/>
        <w:tblW w:w="9753" w:type="dxa"/>
        <w:jc w:val="center"/>
        <w:tblLayout w:type="fixed"/>
        <w:tblLook w:val="0620" w:firstRow="1" w:lastRow="0" w:firstColumn="0" w:lastColumn="0" w:noHBand="1" w:noVBand="1"/>
      </w:tblPr>
      <w:tblGrid>
        <w:gridCol w:w="4366"/>
        <w:gridCol w:w="1701"/>
        <w:gridCol w:w="1701"/>
        <w:gridCol w:w="1985"/>
      </w:tblGrid>
      <w:tr w:rsidR="0088510D" w:rsidRPr="000A176B" w14:paraId="2813A598" w14:textId="77777777" w:rsidTr="003E6086">
        <w:trPr>
          <w:cnfStyle w:val="100000000000" w:firstRow="1" w:lastRow="0" w:firstColumn="0" w:lastColumn="0" w:oddVBand="0" w:evenVBand="0" w:oddHBand="0" w:evenHBand="0" w:firstRowFirstColumn="0" w:firstRowLastColumn="0" w:lastRowFirstColumn="0" w:lastRowLastColumn="0"/>
          <w:cantSplit/>
          <w:tblHeader/>
          <w:jc w:val="center"/>
        </w:trPr>
        <w:tc>
          <w:tcPr>
            <w:tcW w:w="4366" w:type="dxa"/>
            <w:tcBorders>
              <w:top w:val="single" w:sz="12" w:space="0" w:color="000000"/>
            </w:tcBorders>
            <w:vAlign w:val="center"/>
          </w:tcPr>
          <w:p w14:paraId="42230D2B" w14:textId="43FA21A8" w:rsidR="0088510D" w:rsidRPr="000A176B" w:rsidRDefault="0088510D" w:rsidP="000A176B">
            <w:pPr>
              <w:pStyle w:val="Tableheader"/>
              <w:autoSpaceDE w:val="0"/>
              <w:autoSpaceDN w:val="0"/>
              <w:adjustRightInd w:val="0"/>
              <w:rPr>
                <w:lang w:val="en-GB"/>
              </w:rPr>
            </w:pPr>
            <w:r w:rsidRPr="000A176B">
              <w:rPr>
                <w:szCs w:val="24"/>
              </w:rPr>
              <w:t>1</w:t>
            </w:r>
          </w:p>
        </w:tc>
        <w:tc>
          <w:tcPr>
            <w:tcW w:w="1701" w:type="dxa"/>
            <w:tcBorders>
              <w:top w:val="single" w:sz="12" w:space="0" w:color="000000"/>
            </w:tcBorders>
            <w:vAlign w:val="center"/>
          </w:tcPr>
          <w:p w14:paraId="55BD11A6" w14:textId="2B349AE7" w:rsidR="0088510D" w:rsidRPr="000A176B" w:rsidRDefault="0088510D" w:rsidP="000A176B">
            <w:pPr>
              <w:pStyle w:val="Tableheader"/>
              <w:autoSpaceDE w:val="0"/>
              <w:autoSpaceDN w:val="0"/>
              <w:adjustRightInd w:val="0"/>
              <w:rPr>
                <w:lang w:val="en-GB"/>
              </w:rPr>
            </w:pPr>
            <w:r w:rsidRPr="000A176B">
              <w:rPr>
                <w:szCs w:val="24"/>
              </w:rPr>
              <w:t>2</w:t>
            </w:r>
          </w:p>
        </w:tc>
        <w:tc>
          <w:tcPr>
            <w:tcW w:w="1701" w:type="dxa"/>
            <w:tcBorders>
              <w:top w:val="single" w:sz="12" w:space="0" w:color="000000"/>
            </w:tcBorders>
            <w:vAlign w:val="center"/>
          </w:tcPr>
          <w:p w14:paraId="515ADDC7" w14:textId="7766EE1E" w:rsidR="0088510D" w:rsidRPr="000A176B" w:rsidRDefault="0088510D" w:rsidP="000A176B">
            <w:pPr>
              <w:pStyle w:val="Tableheader"/>
              <w:autoSpaceDE w:val="0"/>
              <w:autoSpaceDN w:val="0"/>
              <w:adjustRightInd w:val="0"/>
              <w:rPr>
                <w:lang w:val="en-GB"/>
              </w:rPr>
            </w:pPr>
            <w:r w:rsidRPr="000A176B">
              <w:rPr>
                <w:szCs w:val="24"/>
              </w:rPr>
              <w:t>3</w:t>
            </w:r>
          </w:p>
        </w:tc>
        <w:tc>
          <w:tcPr>
            <w:tcW w:w="1985" w:type="dxa"/>
            <w:tcBorders>
              <w:top w:val="single" w:sz="12" w:space="0" w:color="000000"/>
            </w:tcBorders>
            <w:vAlign w:val="center"/>
          </w:tcPr>
          <w:p w14:paraId="25FAF848" w14:textId="0D0B064D" w:rsidR="0088510D" w:rsidRPr="000A176B" w:rsidRDefault="0088510D" w:rsidP="000A176B">
            <w:pPr>
              <w:pStyle w:val="Tableheader"/>
              <w:autoSpaceDE w:val="0"/>
              <w:autoSpaceDN w:val="0"/>
              <w:adjustRightInd w:val="0"/>
              <w:rPr>
                <w:lang w:val="en-GB"/>
              </w:rPr>
            </w:pPr>
            <w:r w:rsidRPr="000A176B">
              <w:rPr>
                <w:szCs w:val="24"/>
              </w:rPr>
              <w:t>4</w:t>
            </w:r>
          </w:p>
        </w:tc>
      </w:tr>
      <w:tr w:rsidR="0088510D" w:rsidRPr="000A176B" w14:paraId="6C921F0D" w14:textId="77777777" w:rsidTr="003E6086">
        <w:trPr>
          <w:cnfStyle w:val="100000000000" w:firstRow="1" w:lastRow="0" w:firstColumn="0" w:lastColumn="0" w:oddVBand="0" w:evenVBand="0" w:oddHBand="0" w:evenHBand="0" w:firstRowFirstColumn="0" w:firstRowLastColumn="0" w:lastRowFirstColumn="0" w:lastRowLastColumn="0"/>
          <w:cantSplit/>
          <w:tblHeader/>
          <w:jc w:val="center"/>
        </w:trPr>
        <w:tc>
          <w:tcPr>
            <w:tcW w:w="4366" w:type="dxa"/>
            <w:tcBorders>
              <w:bottom w:val="nil"/>
            </w:tcBorders>
            <w:vAlign w:val="center"/>
          </w:tcPr>
          <w:p w14:paraId="14C47DFB" w14:textId="67703FCB" w:rsidR="0088510D" w:rsidRPr="000A176B" w:rsidRDefault="0088510D" w:rsidP="000A176B">
            <w:pPr>
              <w:pStyle w:val="Tableheader"/>
              <w:autoSpaceDE w:val="0"/>
              <w:autoSpaceDN w:val="0"/>
              <w:adjustRightInd w:val="0"/>
              <w:rPr>
                <w:lang w:val="en-GB"/>
              </w:rPr>
            </w:pPr>
            <w:r w:rsidRPr="000A176B">
              <w:rPr>
                <w:szCs w:val="24"/>
              </w:rPr>
              <w:t>LORRY SILHOUETTE</w:t>
            </w:r>
          </w:p>
        </w:tc>
        <w:tc>
          <w:tcPr>
            <w:tcW w:w="1701" w:type="dxa"/>
            <w:tcBorders>
              <w:bottom w:val="nil"/>
            </w:tcBorders>
            <w:vAlign w:val="center"/>
          </w:tcPr>
          <w:p w14:paraId="5121BDC8" w14:textId="51F939D9" w:rsidR="0088510D" w:rsidRPr="000A176B" w:rsidRDefault="0088510D" w:rsidP="000A176B">
            <w:pPr>
              <w:pStyle w:val="Tableheader"/>
              <w:autoSpaceDE w:val="0"/>
              <w:autoSpaceDN w:val="0"/>
              <w:adjustRightInd w:val="0"/>
              <w:rPr>
                <w:lang w:val="en-GB"/>
              </w:rPr>
            </w:pPr>
            <w:r w:rsidRPr="000A176B">
              <w:rPr>
                <w:szCs w:val="24"/>
              </w:rPr>
              <w:t>Axle spacing</w:t>
            </w:r>
          </w:p>
        </w:tc>
        <w:tc>
          <w:tcPr>
            <w:tcW w:w="1701" w:type="dxa"/>
            <w:tcBorders>
              <w:bottom w:val="nil"/>
            </w:tcBorders>
            <w:vAlign w:val="center"/>
          </w:tcPr>
          <w:p w14:paraId="167A72F5" w14:textId="336F5A40" w:rsidR="0088510D" w:rsidRPr="000A176B" w:rsidRDefault="0088510D" w:rsidP="000A176B">
            <w:pPr>
              <w:pStyle w:val="Tableheader"/>
              <w:autoSpaceDE w:val="0"/>
              <w:autoSpaceDN w:val="0"/>
              <w:adjustRightInd w:val="0"/>
              <w:rPr>
                <w:lang w:val="en-GB"/>
              </w:rPr>
            </w:pPr>
            <w:r w:rsidRPr="000A176B">
              <w:rPr>
                <w:szCs w:val="24"/>
              </w:rPr>
              <w:t>Frequent axle loads</w:t>
            </w:r>
          </w:p>
        </w:tc>
        <w:tc>
          <w:tcPr>
            <w:tcW w:w="1985" w:type="dxa"/>
            <w:tcBorders>
              <w:bottom w:val="nil"/>
            </w:tcBorders>
            <w:vAlign w:val="center"/>
          </w:tcPr>
          <w:p w14:paraId="7298D78D" w14:textId="120B7824" w:rsidR="0088510D" w:rsidRPr="000A176B" w:rsidRDefault="0088510D" w:rsidP="000A176B">
            <w:pPr>
              <w:pStyle w:val="Tableheader"/>
              <w:autoSpaceDE w:val="0"/>
              <w:autoSpaceDN w:val="0"/>
              <w:adjustRightInd w:val="0"/>
              <w:rPr>
                <w:lang w:val="en-GB"/>
              </w:rPr>
            </w:pPr>
            <w:r w:rsidRPr="000A176B">
              <w:rPr>
                <w:szCs w:val="24"/>
              </w:rPr>
              <w:t>Wheel type (see </w:t>
            </w:r>
            <w:r w:rsidRPr="000A176B">
              <w:rPr>
                <w:rStyle w:val="citetbl"/>
                <w:szCs w:val="24"/>
                <w:shd w:val="clear" w:color="auto" w:fill="auto"/>
              </w:rPr>
              <w:t>Table 6.10</w:t>
            </w:r>
            <w:r w:rsidRPr="000A176B">
              <w:rPr>
                <w:szCs w:val="24"/>
              </w:rPr>
              <w:t>)</w:t>
            </w:r>
          </w:p>
        </w:tc>
      </w:tr>
      <w:tr w:rsidR="0088510D" w:rsidRPr="000A176B" w14:paraId="318AA63D" w14:textId="77777777" w:rsidTr="003E6086">
        <w:trPr>
          <w:cnfStyle w:val="100000000000" w:firstRow="1" w:lastRow="0" w:firstColumn="0" w:lastColumn="0" w:oddVBand="0" w:evenVBand="0" w:oddHBand="0" w:evenHBand="0" w:firstRowFirstColumn="0" w:firstRowLastColumn="0" w:lastRowFirstColumn="0" w:lastRowLastColumn="0"/>
          <w:cantSplit/>
          <w:tblHeader/>
          <w:jc w:val="center"/>
        </w:trPr>
        <w:tc>
          <w:tcPr>
            <w:tcW w:w="4366" w:type="dxa"/>
            <w:tcBorders>
              <w:top w:val="nil"/>
            </w:tcBorders>
            <w:vAlign w:val="center"/>
          </w:tcPr>
          <w:p w14:paraId="3CBE260A" w14:textId="4F83674B" w:rsidR="0088510D" w:rsidRPr="000A176B" w:rsidRDefault="0088510D" w:rsidP="000A176B">
            <w:pPr>
              <w:pStyle w:val="Tableheader"/>
              <w:autoSpaceDE w:val="0"/>
              <w:autoSpaceDN w:val="0"/>
              <w:adjustRightInd w:val="0"/>
              <w:rPr>
                <w:lang w:val="en-GB"/>
              </w:rPr>
            </w:pPr>
            <w:r w:rsidRPr="000A176B">
              <w:rPr>
                <w:szCs w:val="24"/>
              </w:rPr>
              <w:t> </w:t>
            </w:r>
          </w:p>
        </w:tc>
        <w:tc>
          <w:tcPr>
            <w:tcW w:w="1701" w:type="dxa"/>
            <w:tcBorders>
              <w:top w:val="nil"/>
            </w:tcBorders>
            <w:vAlign w:val="center"/>
          </w:tcPr>
          <w:p w14:paraId="65C63242" w14:textId="522DF369" w:rsidR="0088510D" w:rsidRPr="000A176B" w:rsidRDefault="0088510D" w:rsidP="000A176B">
            <w:pPr>
              <w:pStyle w:val="Tableheader"/>
              <w:autoSpaceDE w:val="0"/>
              <w:autoSpaceDN w:val="0"/>
              <w:adjustRightInd w:val="0"/>
              <w:rPr>
                <w:lang w:val="en-GB"/>
              </w:rPr>
            </w:pPr>
            <w:r w:rsidRPr="000A176B">
              <w:rPr>
                <w:szCs w:val="24"/>
              </w:rPr>
              <w:t>m</w:t>
            </w:r>
          </w:p>
        </w:tc>
        <w:tc>
          <w:tcPr>
            <w:tcW w:w="1701" w:type="dxa"/>
            <w:tcBorders>
              <w:top w:val="nil"/>
            </w:tcBorders>
            <w:vAlign w:val="center"/>
          </w:tcPr>
          <w:p w14:paraId="7F830C01" w14:textId="75FF81B8" w:rsidR="0088510D" w:rsidRPr="000A176B" w:rsidRDefault="0088510D" w:rsidP="000A176B">
            <w:pPr>
              <w:pStyle w:val="Tableheader"/>
              <w:autoSpaceDE w:val="0"/>
              <w:autoSpaceDN w:val="0"/>
              <w:adjustRightInd w:val="0"/>
              <w:rPr>
                <w:lang w:val="en-GB"/>
              </w:rPr>
            </w:pPr>
            <w:r w:rsidRPr="000A176B">
              <w:rPr>
                <w:szCs w:val="24"/>
              </w:rPr>
              <w:t>kN</w:t>
            </w:r>
          </w:p>
        </w:tc>
        <w:tc>
          <w:tcPr>
            <w:tcW w:w="1985" w:type="dxa"/>
            <w:tcBorders>
              <w:top w:val="nil"/>
            </w:tcBorders>
            <w:vAlign w:val="center"/>
          </w:tcPr>
          <w:p w14:paraId="61707022" w14:textId="63B7B714" w:rsidR="0088510D" w:rsidRPr="000A176B" w:rsidRDefault="0088510D" w:rsidP="000A176B">
            <w:pPr>
              <w:pStyle w:val="Tableheader"/>
              <w:autoSpaceDE w:val="0"/>
              <w:autoSpaceDN w:val="0"/>
              <w:adjustRightInd w:val="0"/>
              <w:rPr>
                <w:lang w:val="en-GB"/>
              </w:rPr>
            </w:pPr>
            <w:r w:rsidRPr="000A176B">
              <w:rPr>
                <w:szCs w:val="24"/>
              </w:rPr>
              <w:t> </w:t>
            </w:r>
          </w:p>
        </w:tc>
      </w:tr>
      <w:tr w:rsidR="0088510D" w:rsidRPr="000A176B" w14:paraId="7DB03550" w14:textId="77777777" w:rsidTr="005C13A4">
        <w:trPr>
          <w:cantSplit/>
          <w:jc w:val="center"/>
        </w:trPr>
        <w:tc>
          <w:tcPr>
            <w:tcW w:w="4366" w:type="dxa"/>
            <w:vMerge w:val="restart"/>
            <w:vAlign w:val="center"/>
          </w:tcPr>
          <w:p w14:paraId="2F183C7E" w14:textId="11D6509C" w:rsidR="0088510D" w:rsidRPr="000A176B" w:rsidRDefault="0088510D" w:rsidP="000A176B">
            <w:pPr>
              <w:pStyle w:val="Tablebody"/>
              <w:autoSpaceDE w:val="0"/>
              <w:autoSpaceDN w:val="0"/>
              <w:adjustRightInd w:val="0"/>
              <w:jc w:val="center"/>
              <w:rPr>
                <w:lang w:val="en-GB"/>
              </w:rPr>
            </w:pPr>
            <w:r w:rsidRPr="000A176B">
              <w:rPr>
                <w:noProof/>
                <w:szCs w:val="24"/>
              </w:rPr>
              <w:fldChar w:fldCharType="begin"/>
            </w:r>
            <w:r w:rsidRPr="000A176B">
              <w:rPr>
                <w:noProof/>
                <w:szCs w:val="24"/>
              </w:rPr>
              <w:instrText xml:space="preserve"> INCLUDEPICTURE  "Y:\\STD_MGT\\STDDEL\\PRODUCTION\\etrans\\Download\\Z_FIRST_DEL\\SV\\00250\\00250258\\41_e_dr\\t6_8_001.tif"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"Y:\\STD_MGT\\STDDEL\\PRODUCTION\\etrans\\Download\\Z_FIRST_DEL\\SV\\00250\\00250258\\41_e_dr\\t6_8_001.tif"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"Y:\\STD_MGT\\STDDEL\\PRODUCTION\\Standards\\00250\\258\\41_e_dr\\t6_8_001.tif"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"Y:\\STD_MGT\\STDDEL\\PRODUCTION\\Standards\\00250\\258\\41_e_dr\\t6_8_001.tif"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"C:\\Users\\a.dionysiou\\AppData\\Local\\Temp\\Temp1_00250258_e_20210902.zip.zip\\41_e_dr\\t6_8_001.tif" \* MERGEFORMATINET</w:instrText>
            </w:r>
            <w:r w:rsidR="00437392">
              <w:rPr>
                <w:noProof/>
                <w:szCs w:val="24"/>
              </w:rPr>
              <w:instrText xml:space="preserve"> </w:instrText>
            </w:r>
            <w:r w:rsidR="00437392">
              <w:rPr>
                <w:noProof/>
                <w:szCs w:val="24"/>
              </w:rPr>
              <w:fldChar w:fldCharType="separate"/>
            </w:r>
            <w:r w:rsidR="00437392">
              <w:rPr>
                <w:noProof/>
                <w:szCs w:val="24"/>
              </w:rPr>
              <w:pict w14:anchorId="1461F679">
                <v:shape id="_x0000_i1039" type="#_x0000_t75" style="width:67.5pt;height:28.5pt">
                  <v:imagedata r:id="rId43" r:href="rId44"/>
                </v:shape>
              </w:pict>
            </w:r>
            <w:r w:rsidR="00437392">
              <w:rPr>
                <w:rFonts w:eastAsia="Calibri" w:cs="Times New Roman"/>
                <w:noProof/>
                <w:szCs w:val="24"/>
                <w:lang w:val="en-GB"/>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tc>
        <w:tc>
          <w:tcPr>
            <w:tcW w:w="1701" w:type="dxa"/>
            <w:tcBorders>
              <w:bottom w:val="nil"/>
            </w:tcBorders>
          </w:tcPr>
          <w:p w14:paraId="4FD56871" w14:textId="067310F3" w:rsidR="0088510D" w:rsidRPr="000A176B" w:rsidRDefault="0088510D" w:rsidP="000A176B">
            <w:pPr>
              <w:pStyle w:val="Tablebody"/>
              <w:autoSpaceDE w:val="0"/>
              <w:autoSpaceDN w:val="0"/>
              <w:adjustRightInd w:val="0"/>
              <w:jc w:val="center"/>
              <w:rPr>
                <w:lang w:val="en-GB"/>
              </w:rPr>
            </w:pPr>
            <w:r w:rsidRPr="000A176B">
              <w:rPr>
                <w:szCs w:val="24"/>
              </w:rPr>
              <w:t>4,5</w:t>
            </w:r>
          </w:p>
        </w:tc>
        <w:tc>
          <w:tcPr>
            <w:tcW w:w="1701" w:type="dxa"/>
            <w:tcBorders>
              <w:bottom w:val="nil"/>
            </w:tcBorders>
          </w:tcPr>
          <w:p w14:paraId="49149982" w14:textId="5D68FFE4" w:rsidR="0088510D" w:rsidRPr="000A176B" w:rsidRDefault="0088510D" w:rsidP="000A176B">
            <w:pPr>
              <w:pStyle w:val="Tablebody"/>
              <w:autoSpaceDE w:val="0"/>
              <w:autoSpaceDN w:val="0"/>
              <w:adjustRightInd w:val="0"/>
              <w:jc w:val="center"/>
              <w:rPr>
                <w:lang w:val="en-GB"/>
              </w:rPr>
            </w:pPr>
            <w:r w:rsidRPr="000A176B">
              <w:rPr>
                <w:szCs w:val="24"/>
              </w:rPr>
              <w:t>90</w:t>
            </w:r>
          </w:p>
        </w:tc>
        <w:tc>
          <w:tcPr>
            <w:tcW w:w="1985" w:type="dxa"/>
            <w:tcBorders>
              <w:bottom w:val="nil"/>
            </w:tcBorders>
          </w:tcPr>
          <w:p w14:paraId="3651DDA1" w14:textId="3D9D9851" w:rsidR="0088510D" w:rsidRPr="000A176B" w:rsidRDefault="0088510D" w:rsidP="000A176B">
            <w:pPr>
              <w:pStyle w:val="Tablebody"/>
              <w:autoSpaceDE w:val="0"/>
              <w:autoSpaceDN w:val="0"/>
              <w:adjustRightInd w:val="0"/>
              <w:jc w:val="center"/>
              <w:rPr>
                <w:lang w:val="en-GB"/>
              </w:rPr>
            </w:pPr>
            <w:r w:rsidRPr="000A176B">
              <w:rPr>
                <w:szCs w:val="24"/>
              </w:rPr>
              <w:t>A</w:t>
            </w:r>
          </w:p>
        </w:tc>
      </w:tr>
      <w:tr w:rsidR="0088510D" w:rsidRPr="000A176B" w14:paraId="50F6B43B" w14:textId="77777777" w:rsidTr="005C13A4">
        <w:trPr>
          <w:cantSplit/>
          <w:jc w:val="center"/>
        </w:trPr>
        <w:tc>
          <w:tcPr>
            <w:tcW w:w="4366" w:type="dxa"/>
            <w:vMerge/>
            <w:vAlign w:val="center"/>
          </w:tcPr>
          <w:p w14:paraId="6BFA375E" w14:textId="77777777" w:rsidR="0088510D" w:rsidRPr="000A176B" w:rsidRDefault="0088510D" w:rsidP="000A176B">
            <w:pPr>
              <w:pStyle w:val="Tablebody"/>
              <w:jc w:val="center"/>
              <w:rPr>
                <w:lang w:val="en-GB"/>
              </w:rPr>
            </w:pPr>
          </w:p>
        </w:tc>
        <w:tc>
          <w:tcPr>
            <w:tcW w:w="1701" w:type="dxa"/>
            <w:tcBorders>
              <w:top w:val="nil"/>
            </w:tcBorders>
          </w:tcPr>
          <w:p w14:paraId="792B1458" w14:textId="746F4C0C" w:rsidR="0088510D" w:rsidRPr="000A176B" w:rsidRDefault="0088510D" w:rsidP="000A176B">
            <w:pPr>
              <w:pStyle w:val="Tablebody"/>
              <w:autoSpaceDE w:val="0"/>
              <w:autoSpaceDN w:val="0"/>
              <w:adjustRightInd w:val="0"/>
              <w:jc w:val="center"/>
              <w:rPr>
                <w:lang w:val="en-GB"/>
              </w:rPr>
            </w:pPr>
            <w:r w:rsidRPr="000A176B">
              <w:rPr>
                <w:szCs w:val="24"/>
              </w:rPr>
              <w:t> </w:t>
            </w:r>
          </w:p>
        </w:tc>
        <w:tc>
          <w:tcPr>
            <w:tcW w:w="1701" w:type="dxa"/>
            <w:tcBorders>
              <w:top w:val="nil"/>
            </w:tcBorders>
          </w:tcPr>
          <w:p w14:paraId="04B87646" w14:textId="6D4DCF49" w:rsidR="0088510D" w:rsidRPr="000A176B" w:rsidRDefault="0088510D" w:rsidP="000A176B">
            <w:pPr>
              <w:pStyle w:val="Tablebody"/>
              <w:autoSpaceDE w:val="0"/>
              <w:autoSpaceDN w:val="0"/>
              <w:adjustRightInd w:val="0"/>
              <w:jc w:val="center"/>
              <w:rPr>
                <w:lang w:val="en-GB"/>
              </w:rPr>
            </w:pPr>
            <w:r w:rsidRPr="000A176B">
              <w:rPr>
                <w:szCs w:val="24"/>
              </w:rPr>
              <w:t>190</w:t>
            </w:r>
          </w:p>
        </w:tc>
        <w:tc>
          <w:tcPr>
            <w:tcW w:w="1985" w:type="dxa"/>
            <w:tcBorders>
              <w:top w:val="nil"/>
            </w:tcBorders>
          </w:tcPr>
          <w:p w14:paraId="339E0A1C" w14:textId="6E28172E" w:rsidR="0088510D" w:rsidRPr="000A176B" w:rsidRDefault="0088510D" w:rsidP="000A176B">
            <w:pPr>
              <w:pStyle w:val="Tablebody"/>
              <w:autoSpaceDE w:val="0"/>
              <w:autoSpaceDN w:val="0"/>
              <w:adjustRightInd w:val="0"/>
              <w:jc w:val="center"/>
              <w:rPr>
                <w:lang w:val="en-GB"/>
              </w:rPr>
            </w:pPr>
            <w:r w:rsidRPr="000A176B">
              <w:rPr>
                <w:szCs w:val="24"/>
              </w:rPr>
              <w:t>B</w:t>
            </w:r>
          </w:p>
        </w:tc>
      </w:tr>
      <w:tr w:rsidR="0088510D" w:rsidRPr="000A176B" w14:paraId="7BB6F303" w14:textId="77777777" w:rsidTr="005C13A4">
        <w:trPr>
          <w:cantSplit/>
          <w:jc w:val="center"/>
        </w:trPr>
        <w:tc>
          <w:tcPr>
            <w:tcW w:w="4366" w:type="dxa"/>
            <w:vMerge w:val="restart"/>
            <w:vAlign w:val="center"/>
          </w:tcPr>
          <w:p w14:paraId="236D1008" w14:textId="3A6C5EE3" w:rsidR="0088510D" w:rsidRPr="000A176B" w:rsidRDefault="0088510D" w:rsidP="000A176B">
            <w:pPr>
              <w:pStyle w:val="Tablebody"/>
              <w:autoSpaceDE w:val="0"/>
              <w:autoSpaceDN w:val="0"/>
              <w:adjustRightInd w:val="0"/>
              <w:jc w:val="center"/>
              <w:rPr>
                <w:lang w:val="en-GB"/>
              </w:rPr>
            </w:pPr>
            <w:r w:rsidRPr="000A176B">
              <w:rPr>
                <w:noProof/>
                <w:szCs w:val="24"/>
              </w:rPr>
              <w:fldChar w:fldCharType="begin"/>
            </w:r>
            <w:r w:rsidRPr="000A176B">
              <w:rPr>
                <w:noProof/>
                <w:szCs w:val="24"/>
              </w:rPr>
              <w:instrText xml:space="preserve"> INCLUDEPICTURE  "Y:\\STD_MGT\\STDDEL\\PRODUCTION\\etrans\\Download\\Z_FIRST_DEL\\SV\\00250\\00250258\\41_e_dr\\t6_8_002.tif"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"Y:\\STD_MGT\\STDDEL\\PRODUCTION\\etrans\\Download\\Z_FIRST_DEL\\SV\\00250\\00250258\\41_e_dr\\t6_8_002.tif"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"Y:\\STD_MGT\\STDDEL\\PRODUCTION\\Standards\\00250\\258\\41_e_dr\\t6_8_002.tif"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"Y:\\STD_MGT\\STDDEL\\PRODUCTION\\Standards\\00250\\258\\41_e_dr\\t6_8_002.tif"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"C:\\Users\\a.dionysiou\\AppData\\Local\\Temp\\Temp1_00250258_e_20210902.zip.zip\\41_e_dr\\t6_8_002.tif" \* MERGEFORMATINET</w:instrText>
            </w:r>
            <w:r w:rsidR="00437392">
              <w:rPr>
                <w:noProof/>
                <w:szCs w:val="24"/>
              </w:rPr>
              <w:instrText xml:space="preserve"> </w:instrText>
            </w:r>
            <w:r w:rsidR="00437392">
              <w:rPr>
                <w:noProof/>
                <w:szCs w:val="24"/>
              </w:rPr>
              <w:fldChar w:fldCharType="separate"/>
            </w:r>
            <w:r w:rsidR="00437392">
              <w:rPr>
                <w:noProof/>
                <w:szCs w:val="24"/>
              </w:rPr>
              <w:pict w14:anchorId="0D393B27">
                <v:shape id="_x0000_i1040" type="#_x0000_t75" style="width:67.5pt;height:28.5pt">
                  <v:imagedata r:id="rId45" r:href="rId46"/>
                </v:shape>
              </w:pict>
            </w:r>
            <w:r w:rsidR="00437392">
              <w:rPr>
                <w:rFonts w:eastAsia="Calibri" w:cs="Times New Roman"/>
                <w:noProof/>
                <w:szCs w:val="24"/>
                <w:lang w:val="en-GB"/>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tc>
        <w:tc>
          <w:tcPr>
            <w:tcW w:w="1701" w:type="dxa"/>
            <w:tcBorders>
              <w:bottom w:val="nil"/>
            </w:tcBorders>
          </w:tcPr>
          <w:p w14:paraId="2A0CB928" w14:textId="65A14871" w:rsidR="0088510D" w:rsidRPr="000A176B" w:rsidRDefault="0088510D" w:rsidP="000A176B">
            <w:pPr>
              <w:pStyle w:val="Tablebody"/>
              <w:autoSpaceDE w:val="0"/>
              <w:autoSpaceDN w:val="0"/>
              <w:adjustRightInd w:val="0"/>
              <w:jc w:val="center"/>
              <w:rPr>
                <w:lang w:val="en-GB"/>
              </w:rPr>
            </w:pPr>
            <w:r w:rsidRPr="000A176B">
              <w:rPr>
                <w:szCs w:val="24"/>
              </w:rPr>
              <w:t>4,20</w:t>
            </w:r>
          </w:p>
        </w:tc>
        <w:tc>
          <w:tcPr>
            <w:tcW w:w="1701" w:type="dxa"/>
            <w:tcBorders>
              <w:bottom w:val="nil"/>
            </w:tcBorders>
          </w:tcPr>
          <w:p w14:paraId="4527FA7D" w14:textId="473657FB" w:rsidR="0088510D" w:rsidRPr="000A176B" w:rsidRDefault="0088510D" w:rsidP="000A176B">
            <w:pPr>
              <w:pStyle w:val="Tablebody"/>
              <w:autoSpaceDE w:val="0"/>
              <w:autoSpaceDN w:val="0"/>
              <w:adjustRightInd w:val="0"/>
              <w:jc w:val="center"/>
              <w:rPr>
                <w:lang w:val="en-GB"/>
              </w:rPr>
            </w:pPr>
            <w:r w:rsidRPr="000A176B">
              <w:rPr>
                <w:szCs w:val="24"/>
              </w:rPr>
              <w:t>80</w:t>
            </w:r>
          </w:p>
        </w:tc>
        <w:tc>
          <w:tcPr>
            <w:tcW w:w="1985" w:type="dxa"/>
            <w:tcBorders>
              <w:bottom w:val="nil"/>
            </w:tcBorders>
          </w:tcPr>
          <w:p w14:paraId="29C167C6" w14:textId="51DFAAA6" w:rsidR="0088510D" w:rsidRPr="000A176B" w:rsidRDefault="0088510D" w:rsidP="000A176B">
            <w:pPr>
              <w:pStyle w:val="Tablebody"/>
              <w:autoSpaceDE w:val="0"/>
              <w:autoSpaceDN w:val="0"/>
              <w:adjustRightInd w:val="0"/>
              <w:jc w:val="center"/>
              <w:rPr>
                <w:lang w:val="en-GB"/>
              </w:rPr>
            </w:pPr>
            <w:r w:rsidRPr="000A176B">
              <w:rPr>
                <w:szCs w:val="24"/>
              </w:rPr>
              <w:t>A</w:t>
            </w:r>
          </w:p>
        </w:tc>
      </w:tr>
      <w:tr w:rsidR="0088510D" w:rsidRPr="000A176B" w14:paraId="65711E51" w14:textId="77777777" w:rsidTr="005C13A4">
        <w:trPr>
          <w:cantSplit/>
          <w:jc w:val="center"/>
        </w:trPr>
        <w:tc>
          <w:tcPr>
            <w:tcW w:w="4366" w:type="dxa"/>
            <w:vMerge/>
            <w:vAlign w:val="center"/>
          </w:tcPr>
          <w:p w14:paraId="3495C35C" w14:textId="77777777" w:rsidR="0088510D" w:rsidRPr="000A176B" w:rsidRDefault="0088510D" w:rsidP="000A176B">
            <w:pPr>
              <w:pStyle w:val="Tablebody"/>
              <w:jc w:val="center"/>
              <w:rPr>
                <w:lang w:val="en-GB"/>
              </w:rPr>
            </w:pPr>
          </w:p>
        </w:tc>
        <w:tc>
          <w:tcPr>
            <w:tcW w:w="1701" w:type="dxa"/>
            <w:tcBorders>
              <w:top w:val="nil"/>
              <w:bottom w:val="nil"/>
            </w:tcBorders>
          </w:tcPr>
          <w:p w14:paraId="70747144" w14:textId="499A9391" w:rsidR="0088510D" w:rsidRPr="000A176B" w:rsidRDefault="0088510D" w:rsidP="000A176B">
            <w:pPr>
              <w:pStyle w:val="Tablebody"/>
              <w:autoSpaceDE w:val="0"/>
              <w:autoSpaceDN w:val="0"/>
              <w:adjustRightInd w:val="0"/>
              <w:jc w:val="center"/>
              <w:rPr>
                <w:lang w:val="en-GB"/>
              </w:rPr>
            </w:pPr>
            <w:r w:rsidRPr="000A176B">
              <w:rPr>
                <w:szCs w:val="24"/>
              </w:rPr>
              <w:t>1,30</w:t>
            </w:r>
          </w:p>
        </w:tc>
        <w:tc>
          <w:tcPr>
            <w:tcW w:w="1701" w:type="dxa"/>
            <w:tcBorders>
              <w:top w:val="nil"/>
              <w:bottom w:val="nil"/>
            </w:tcBorders>
          </w:tcPr>
          <w:p w14:paraId="3E2A3D88" w14:textId="380E9636" w:rsidR="0088510D" w:rsidRPr="000A176B" w:rsidRDefault="0088510D" w:rsidP="000A176B">
            <w:pPr>
              <w:pStyle w:val="Tablebody"/>
              <w:autoSpaceDE w:val="0"/>
              <w:autoSpaceDN w:val="0"/>
              <w:adjustRightInd w:val="0"/>
              <w:jc w:val="center"/>
              <w:rPr>
                <w:lang w:val="en-GB"/>
              </w:rPr>
            </w:pPr>
            <w:r w:rsidRPr="000A176B">
              <w:rPr>
                <w:szCs w:val="24"/>
              </w:rPr>
              <w:t>140</w:t>
            </w:r>
          </w:p>
        </w:tc>
        <w:tc>
          <w:tcPr>
            <w:tcW w:w="1985" w:type="dxa"/>
            <w:tcBorders>
              <w:top w:val="nil"/>
              <w:bottom w:val="nil"/>
            </w:tcBorders>
          </w:tcPr>
          <w:p w14:paraId="75875FBF" w14:textId="17FE48C7" w:rsidR="0088510D" w:rsidRPr="000A176B" w:rsidRDefault="0088510D" w:rsidP="000A176B">
            <w:pPr>
              <w:pStyle w:val="Tablebody"/>
              <w:autoSpaceDE w:val="0"/>
              <w:autoSpaceDN w:val="0"/>
              <w:adjustRightInd w:val="0"/>
              <w:jc w:val="center"/>
              <w:rPr>
                <w:lang w:val="en-GB"/>
              </w:rPr>
            </w:pPr>
            <w:r w:rsidRPr="000A176B">
              <w:rPr>
                <w:szCs w:val="24"/>
              </w:rPr>
              <w:t>B</w:t>
            </w:r>
          </w:p>
        </w:tc>
      </w:tr>
      <w:tr w:rsidR="0088510D" w:rsidRPr="000A176B" w14:paraId="249EA7DF" w14:textId="77777777" w:rsidTr="005C13A4">
        <w:trPr>
          <w:cantSplit/>
          <w:jc w:val="center"/>
        </w:trPr>
        <w:tc>
          <w:tcPr>
            <w:tcW w:w="4366" w:type="dxa"/>
            <w:vMerge/>
            <w:vAlign w:val="center"/>
          </w:tcPr>
          <w:p w14:paraId="3FA4F40D" w14:textId="77777777" w:rsidR="0088510D" w:rsidRPr="000A176B" w:rsidRDefault="0088510D" w:rsidP="000A176B">
            <w:pPr>
              <w:pStyle w:val="Tablebody"/>
              <w:jc w:val="center"/>
              <w:rPr>
                <w:lang w:val="en-GB"/>
              </w:rPr>
            </w:pPr>
          </w:p>
        </w:tc>
        <w:tc>
          <w:tcPr>
            <w:tcW w:w="1701" w:type="dxa"/>
            <w:tcBorders>
              <w:top w:val="nil"/>
            </w:tcBorders>
          </w:tcPr>
          <w:p w14:paraId="36335C68" w14:textId="7BF46813" w:rsidR="0088510D" w:rsidRPr="000A176B" w:rsidRDefault="0088510D" w:rsidP="000A176B">
            <w:pPr>
              <w:pStyle w:val="Tablebody"/>
              <w:autoSpaceDE w:val="0"/>
              <w:autoSpaceDN w:val="0"/>
              <w:adjustRightInd w:val="0"/>
              <w:jc w:val="center"/>
              <w:rPr>
                <w:lang w:val="en-GB"/>
              </w:rPr>
            </w:pPr>
            <w:r w:rsidRPr="000A176B">
              <w:rPr>
                <w:szCs w:val="24"/>
              </w:rPr>
              <w:t> </w:t>
            </w:r>
          </w:p>
        </w:tc>
        <w:tc>
          <w:tcPr>
            <w:tcW w:w="1701" w:type="dxa"/>
            <w:tcBorders>
              <w:top w:val="nil"/>
            </w:tcBorders>
          </w:tcPr>
          <w:p w14:paraId="6B6CD8C5" w14:textId="7AB40375" w:rsidR="0088510D" w:rsidRPr="000A176B" w:rsidRDefault="0088510D" w:rsidP="000A176B">
            <w:pPr>
              <w:pStyle w:val="Tablebody"/>
              <w:autoSpaceDE w:val="0"/>
              <w:autoSpaceDN w:val="0"/>
              <w:adjustRightInd w:val="0"/>
              <w:jc w:val="center"/>
              <w:rPr>
                <w:lang w:val="en-GB"/>
              </w:rPr>
            </w:pPr>
            <w:r w:rsidRPr="000A176B">
              <w:rPr>
                <w:szCs w:val="24"/>
              </w:rPr>
              <w:t>140</w:t>
            </w:r>
          </w:p>
        </w:tc>
        <w:tc>
          <w:tcPr>
            <w:tcW w:w="1985" w:type="dxa"/>
            <w:tcBorders>
              <w:top w:val="nil"/>
            </w:tcBorders>
          </w:tcPr>
          <w:p w14:paraId="49C4F959" w14:textId="10128DA0" w:rsidR="0088510D" w:rsidRPr="000A176B" w:rsidRDefault="0088510D" w:rsidP="000A176B">
            <w:pPr>
              <w:pStyle w:val="Tablebody"/>
              <w:autoSpaceDE w:val="0"/>
              <w:autoSpaceDN w:val="0"/>
              <w:adjustRightInd w:val="0"/>
              <w:jc w:val="center"/>
              <w:rPr>
                <w:lang w:val="en-GB"/>
              </w:rPr>
            </w:pPr>
            <w:r w:rsidRPr="000A176B">
              <w:rPr>
                <w:szCs w:val="24"/>
              </w:rPr>
              <w:t>B</w:t>
            </w:r>
          </w:p>
        </w:tc>
      </w:tr>
      <w:tr w:rsidR="0088510D" w:rsidRPr="000A176B" w14:paraId="52170143" w14:textId="77777777" w:rsidTr="005C13A4">
        <w:trPr>
          <w:cantSplit/>
          <w:jc w:val="center"/>
        </w:trPr>
        <w:tc>
          <w:tcPr>
            <w:tcW w:w="4366" w:type="dxa"/>
            <w:vMerge w:val="restart"/>
            <w:vAlign w:val="center"/>
          </w:tcPr>
          <w:p w14:paraId="759AD5FF" w14:textId="79D4C94C" w:rsidR="0088510D" w:rsidRPr="000A176B" w:rsidRDefault="0088510D" w:rsidP="000A176B">
            <w:pPr>
              <w:pStyle w:val="Tablebody"/>
              <w:autoSpaceDE w:val="0"/>
              <w:autoSpaceDN w:val="0"/>
              <w:adjustRightInd w:val="0"/>
              <w:jc w:val="center"/>
              <w:rPr>
                <w:lang w:val="en-GB"/>
              </w:rPr>
            </w:pPr>
            <w:r w:rsidRPr="000A176B">
              <w:rPr>
                <w:noProof/>
                <w:szCs w:val="24"/>
              </w:rPr>
              <w:fldChar w:fldCharType="begin"/>
            </w:r>
            <w:r w:rsidRPr="000A176B">
              <w:rPr>
                <w:noProof/>
                <w:szCs w:val="24"/>
              </w:rPr>
              <w:instrText xml:space="preserve"> INCLUDEPICTURE  "Y:\\STD_MGT\\STDDEL\\PRODUCTION\\etrans\\Download\\Z_FIRST_DEL\\SV\\00250\\00250258\\41_e_dr\\t6_8_003.tif"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"Y:\\STD_MGT\\STDDEL\\PRODUCTION\\etrans\\Download\\Z_FIRST_DEL\\SV\\00250\\00250258\\41_e_dr\\t6_8_003.tif"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"Y:\\STD_MGT\\STDDEL\\PRODUCTION\\Standards\\00250\\258\\41_e_dr\\t6_8_003.tif"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"Y:\\STD_MGT\\STDDEL\\PRODUCTION\\Standards\\00250\\258\\41_e_dr\\t6_8_003.tif"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"C:\\Users\\a.dionysiou\\AppData\\Local\\Temp\\Temp1_00250258_e_20210902.zip.zip\\41_e_dr\\t6_8_003.tif" \* MERGEFORMATINET</w:instrText>
            </w:r>
            <w:r w:rsidR="00437392">
              <w:rPr>
                <w:noProof/>
                <w:szCs w:val="24"/>
              </w:rPr>
              <w:instrText xml:space="preserve"> </w:instrText>
            </w:r>
            <w:r w:rsidR="00437392">
              <w:rPr>
                <w:noProof/>
                <w:szCs w:val="24"/>
              </w:rPr>
              <w:fldChar w:fldCharType="separate"/>
            </w:r>
            <w:r w:rsidR="00437392">
              <w:rPr>
                <w:noProof/>
                <w:szCs w:val="24"/>
              </w:rPr>
              <w:pict w14:anchorId="679F0DAC">
                <v:shape id="_x0000_i1041" type="#_x0000_t75" style="width:100.5pt;height:28.5pt">
                  <v:imagedata r:id="rId47" r:href="rId48"/>
                </v:shape>
              </w:pict>
            </w:r>
            <w:r w:rsidR="00437392">
              <w:rPr>
                <w:rFonts w:eastAsia="Calibri" w:cs="Times New Roman"/>
                <w:noProof/>
                <w:szCs w:val="24"/>
                <w:lang w:val="en-GB"/>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tc>
        <w:tc>
          <w:tcPr>
            <w:tcW w:w="1701" w:type="dxa"/>
            <w:tcBorders>
              <w:bottom w:val="nil"/>
            </w:tcBorders>
          </w:tcPr>
          <w:p w14:paraId="50109C7C" w14:textId="7F93D8AF" w:rsidR="0088510D" w:rsidRPr="000A176B" w:rsidRDefault="0088510D" w:rsidP="000A176B">
            <w:pPr>
              <w:pStyle w:val="Tablebody"/>
              <w:autoSpaceDE w:val="0"/>
              <w:autoSpaceDN w:val="0"/>
              <w:adjustRightInd w:val="0"/>
              <w:jc w:val="center"/>
              <w:rPr>
                <w:lang w:val="en-GB"/>
              </w:rPr>
            </w:pPr>
            <w:r w:rsidRPr="000A176B">
              <w:rPr>
                <w:szCs w:val="24"/>
              </w:rPr>
              <w:t>3,20</w:t>
            </w:r>
          </w:p>
        </w:tc>
        <w:tc>
          <w:tcPr>
            <w:tcW w:w="1701" w:type="dxa"/>
            <w:tcBorders>
              <w:bottom w:val="nil"/>
            </w:tcBorders>
          </w:tcPr>
          <w:p w14:paraId="28501CD6" w14:textId="4770FACD" w:rsidR="0088510D" w:rsidRPr="000A176B" w:rsidRDefault="0088510D" w:rsidP="000A176B">
            <w:pPr>
              <w:pStyle w:val="Tablebody"/>
              <w:autoSpaceDE w:val="0"/>
              <w:autoSpaceDN w:val="0"/>
              <w:adjustRightInd w:val="0"/>
              <w:jc w:val="center"/>
              <w:rPr>
                <w:lang w:val="en-GB"/>
              </w:rPr>
            </w:pPr>
            <w:r w:rsidRPr="000A176B">
              <w:rPr>
                <w:szCs w:val="24"/>
              </w:rPr>
              <w:t>90</w:t>
            </w:r>
          </w:p>
        </w:tc>
        <w:tc>
          <w:tcPr>
            <w:tcW w:w="1985" w:type="dxa"/>
            <w:tcBorders>
              <w:bottom w:val="nil"/>
            </w:tcBorders>
          </w:tcPr>
          <w:p w14:paraId="246F04C7" w14:textId="1E780E7F" w:rsidR="0088510D" w:rsidRPr="000A176B" w:rsidRDefault="0088510D" w:rsidP="000A176B">
            <w:pPr>
              <w:pStyle w:val="Tablebody"/>
              <w:autoSpaceDE w:val="0"/>
              <w:autoSpaceDN w:val="0"/>
              <w:adjustRightInd w:val="0"/>
              <w:jc w:val="center"/>
              <w:rPr>
                <w:lang w:val="en-GB"/>
              </w:rPr>
            </w:pPr>
            <w:r w:rsidRPr="000A176B">
              <w:rPr>
                <w:szCs w:val="24"/>
              </w:rPr>
              <w:t>A</w:t>
            </w:r>
          </w:p>
        </w:tc>
      </w:tr>
      <w:tr w:rsidR="0088510D" w:rsidRPr="000A176B" w14:paraId="4CE5FF07" w14:textId="77777777" w:rsidTr="005C13A4">
        <w:trPr>
          <w:cantSplit/>
          <w:jc w:val="center"/>
        </w:trPr>
        <w:tc>
          <w:tcPr>
            <w:tcW w:w="4366" w:type="dxa"/>
            <w:vMerge/>
            <w:vAlign w:val="center"/>
          </w:tcPr>
          <w:p w14:paraId="57983F4E" w14:textId="77777777" w:rsidR="0088510D" w:rsidRPr="000A176B" w:rsidRDefault="0088510D" w:rsidP="000A176B">
            <w:pPr>
              <w:pStyle w:val="Tablebody"/>
              <w:jc w:val="center"/>
              <w:rPr>
                <w:lang w:val="en-GB"/>
              </w:rPr>
            </w:pPr>
          </w:p>
        </w:tc>
        <w:tc>
          <w:tcPr>
            <w:tcW w:w="1701" w:type="dxa"/>
            <w:tcBorders>
              <w:top w:val="nil"/>
              <w:bottom w:val="nil"/>
            </w:tcBorders>
          </w:tcPr>
          <w:p w14:paraId="06C1769F" w14:textId="45E68E94" w:rsidR="0088510D" w:rsidRPr="000A176B" w:rsidRDefault="0088510D" w:rsidP="000A176B">
            <w:pPr>
              <w:pStyle w:val="Tablebody"/>
              <w:autoSpaceDE w:val="0"/>
              <w:autoSpaceDN w:val="0"/>
              <w:adjustRightInd w:val="0"/>
              <w:jc w:val="center"/>
              <w:rPr>
                <w:lang w:val="en-GB"/>
              </w:rPr>
            </w:pPr>
            <w:r w:rsidRPr="000A176B">
              <w:rPr>
                <w:szCs w:val="24"/>
              </w:rPr>
              <w:t>5,20</w:t>
            </w:r>
          </w:p>
        </w:tc>
        <w:tc>
          <w:tcPr>
            <w:tcW w:w="1701" w:type="dxa"/>
            <w:tcBorders>
              <w:top w:val="nil"/>
              <w:bottom w:val="nil"/>
            </w:tcBorders>
          </w:tcPr>
          <w:p w14:paraId="46F058B9" w14:textId="53923709" w:rsidR="0088510D" w:rsidRPr="000A176B" w:rsidRDefault="0088510D" w:rsidP="000A176B">
            <w:pPr>
              <w:pStyle w:val="Tablebody"/>
              <w:autoSpaceDE w:val="0"/>
              <w:autoSpaceDN w:val="0"/>
              <w:adjustRightInd w:val="0"/>
              <w:jc w:val="center"/>
              <w:rPr>
                <w:lang w:val="en-GB"/>
              </w:rPr>
            </w:pPr>
            <w:r w:rsidRPr="000A176B">
              <w:rPr>
                <w:szCs w:val="24"/>
              </w:rPr>
              <w:t>180</w:t>
            </w:r>
          </w:p>
        </w:tc>
        <w:tc>
          <w:tcPr>
            <w:tcW w:w="1985" w:type="dxa"/>
            <w:tcBorders>
              <w:top w:val="nil"/>
              <w:bottom w:val="nil"/>
            </w:tcBorders>
          </w:tcPr>
          <w:p w14:paraId="0D889C6F" w14:textId="281F4647" w:rsidR="0088510D" w:rsidRPr="000A176B" w:rsidRDefault="0088510D" w:rsidP="000A176B">
            <w:pPr>
              <w:pStyle w:val="Tablebody"/>
              <w:autoSpaceDE w:val="0"/>
              <w:autoSpaceDN w:val="0"/>
              <w:adjustRightInd w:val="0"/>
              <w:jc w:val="center"/>
              <w:rPr>
                <w:lang w:val="en-GB"/>
              </w:rPr>
            </w:pPr>
            <w:r w:rsidRPr="000A176B">
              <w:rPr>
                <w:szCs w:val="24"/>
              </w:rPr>
              <w:t>B</w:t>
            </w:r>
          </w:p>
        </w:tc>
      </w:tr>
      <w:tr w:rsidR="0088510D" w:rsidRPr="000A176B" w14:paraId="472F601F" w14:textId="77777777" w:rsidTr="005C13A4">
        <w:trPr>
          <w:cantSplit/>
          <w:jc w:val="center"/>
        </w:trPr>
        <w:tc>
          <w:tcPr>
            <w:tcW w:w="4366" w:type="dxa"/>
            <w:vMerge/>
            <w:vAlign w:val="center"/>
          </w:tcPr>
          <w:p w14:paraId="2E758BEE" w14:textId="77777777" w:rsidR="0088510D" w:rsidRPr="000A176B" w:rsidRDefault="0088510D" w:rsidP="000A176B">
            <w:pPr>
              <w:pStyle w:val="Tablebody"/>
              <w:jc w:val="center"/>
              <w:rPr>
                <w:lang w:val="en-GB"/>
              </w:rPr>
            </w:pPr>
          </w:p>
        </w:tc>
        <w:tc>
          <w:tcPr>
            <w:tcW w:w="1701" w:type="dxa"/>
            <w:tcBorders>
              <w:top w:val="nil"/>
              <w:bottom w:val="nil"/>
            </w:tcBorders>
          </w:tcPr>
          <w:p w14:paraId="6E8601E0" w14:textId="0ECF8FDE" w:rsidR="0088510D" w:rsidRPr="000A176B" w:rsidRDefault="0088510D" w:rsidP="000A176B">
            <w:pPr>
              <w:pStyle w:val="Tablebody"/>
              <w:autoSpaceDE w:val="0"/>
              <w:autoSpaceDN w:val="0"/>
              <w:adjustRightInd w:val="0"/>
              <w:jc w:val="center"/>
              <w:rPr>
                <w:lang w:val="en-GB"/>
              </w:rPr>
            </w:pPr>
            <w:r w:rsidRPr="000A176B">
              <w:rPr>
                <w:szCs w:val="24"/>
              </w:rPr>
              <w:t>1,30</w:t>
            </w:r>
          </w:p>
        </w:tc>
        <w:tc>
          <w:tcPr>
            <w:tcW w:w="1701" w:type="dxa"/>
            <w:tcBorders>
              <w:top w:val="nil"/>
              <w:bottom w:val="nil"/>
            </w:tcBorders>
          </w:tcPr>
          <w:p w14:paraId="2602D51B" w14:textId="5FC08C00" w:rsidR="0088510D" w:rsidRPr="000A176B" w:rsidRDefault="0088510D" w:rsidP="000A176B">
            <w:pPr>
              <w:pStyle w:val="Tablebody"/>
              <w:autoSpaceDE w:val="0"/>
              <w:autoSpaceDN w:val="0"/>
              <w:adjustRightInd w:val="0"/>
              <w:jc w:val="center"/>
              <w:rPr>
                <w:lang w:val="en-GB"/>
              </w:rPr>
            </w:pPr>
            <w:r w:rsidRPr="000A176B">
              <w:rPr>
                <w:szCs w:val="24"/>
              </w:rPr>
              <w:t>120</w:t>
            </w:r>
          </w:p>
        </w:tc>
        <w:tc>
          <w:tcPr>
            <w:tcW w:w="1985" w:type="dxa"/>
            <w:tcBorders>
              <w:top w:val="nil"/>
              <w:bottom w:val="nil"/>
            </w:tcBorders>
          </w:tcPr>
          <w:p w14:paraId="55B6217B" w14:textId="35A3393E" w:rsidR="0088510D" w:rsidRPr="000A176B" w:rsidRDefault="0088510D" w:rsidP="000A176B">
            <w:pPr>
              <w:pStyle w:val="Tablebody"/>
              <w:autoSpaceDE w:val="0"/>
              <w:autoSpaceDN w:val="0"/>
              <w:adjustRightInd w:val="0"/>
              <w:jc w:val="center"/>
              <w:rPr>
                <w:lang w:val="en-GB"/>
              </w:rPr>
            </w:pPr>
            <w:r w:rsidRPr="000A176B">
              <w:rPr>
                <w:szCs w:val="24"/>
              </w:rPr>
              <w:t>C</w:t>
            </w:r>
          </w:p>
        </w:tc>
      </w:tr>
      <w:tr w:rsidR="0088510D" w:rsidRPr="000A176B" w14:paraId="281081D9" w14:textId="77777777" w:rsidTr="005C13A4">
        <w:trPr>
          <w:cantSplit/>
          <w:jc w:val="center"/>
        </w:trPr>
        <w:tc>
          <w:tcPr>
            <w:tcW w:w="4366" w:type="dxa"/>
            <w:vMerge/>
            <w:vAlign w:val="center"/>
          </w:tcPr>
          <w:p w14:paraId="7F876970" w14:textId="77777777" w:rsidR="0088510D" w:rsidRPr="000A176B" w:rsidRDefault="0088510D" w:rsidP="000A176B">
            <w:pPr>
              <w:pStyle w:val="Tablebody"/>
              <w:jc w:val="center"/>
              <w:rPr>
                <w:lang w:val="en-GB"/>
              </w:rPr>
            </w:pPr>
          </w:p>
        </w:tc>
        <w:tc>
          <w:tcPr>
            <w:tcW w:w="1701" w:type="dxa"/>
            <w:tcBorders>
              <w:top w:val="nil"/>
              <w:bottom w:val="nil"/>
            </w:tcBorders>
          </w:tcPr>
          <w:p w14:paraId="08E4E846" w14:textId="47204607" w:rsidR="0088510D" w:rsidRPr="000A176B" w:rsidRDefault="0088510D" w:rsidP="000A176B">
            <w:pPr>
              <w:pStyle w:val="Tablebody"/>
              <w:autoSpaceDE w:val="0"/>
              <w:autoSpaceDN w:val="0"/>
              <w:adjustRightInd w:val="0"/>
              <w:jc w:val="center"/>
              <w:rPr>
                <w:lang w:val="en-GB"/>
              </w:rPr>
            </w:pPr>
            <w:r w:rsidRPr="000A176B">
              <w:rPr>
                <w:szCs w:val="24"/>
              </w:rPr>
              <w:t>1,30</w:t>
            </w:r>
          </w:p>
        </w:tc>
        <w:tc>
          <w:tcPr>
            <w:tcW w:w="1701" w:type="dxa"/>
            <w:tcBorders>
              <w:top w:val="nil"/>
              <w:bottom w:val="nil"/>
            </w:tcBorders>
          </w:tcPr>
          <w:p w14:paraId="50AF7F33" w14:textId="33A623CD" w:rsidR="0088510D" w:rsidRPr="000A176B" w:rsidRDefault="0088510D" w:rsidP="000A176B">
            <w:pPr>
              <w:pStyle w:val="Tablebody"/>
              <w:autoSpaceDE w:val="0"/>
              <w:autoSpaceDN w:val="0"/>
              <w:adjustRightInd w:val="0"/>
              <w:jc w:val="center"/>
              <w:rPr>
                <w:lang w:val="en-GB"/>
              </w:rPr>
            </w:pPr>
            <w:r w:rsidRPr="000A176B">
              <w:rPr>
                <w:szCs w:val="24"/>
              </w:rPr>
              <w:t>120</w:t>
            </w:r>
          </w:p>
        </w:tc>
        <w:tc>
          <w:tcPr>
            <w:tcW w:w="1985" w:type="dxa"/>
            <w:tcBorders>
              <w:top w:val="nil"/>
              <w:bottom w:val="nil"/>
            </w:tcBorders>
          </w:tcPr>
          <w:p w14:paraId="77AFA316" w14:textId="42B7DC60" w:rsidR="0088510D" w:rsidRPr="000A176B" w:rsidRDefault="0088510D" w:rsidP="000A176B">
            <w:pPr>
              <w:pStyle w:val="Tablebody"/>
              <w:autoSpaceDE w:val="0"/>
              <w:autoSpaceDN w:val="0"/>
              <w:adjustRightInd w:val="0"/>
              <w:jc w:val="center"/>
              <w:rPr>
                <w:lang w:val="en-GB"/>
              </w:rPr>
            </w:pPr>
            <w:r w:rsidRPr="000A176B">
              <w:rPr>
                <w:szCs w:val="24"/>
              </w:rPr>
              <w:t>C</w:t>
            </w:r>
          </w:p>
        </w:tc>
      </w:tr>
      <w:tr w:rsidR="0088510D" w:rsidRPr="000A176B" w14:paraId="626A4558" w14:textId="77777777" w:rsidTr="005C13A4">
        <w:trPr>
          <w:cantSplit/>
          <w:jc w:val="center"/>
        </w:trPr>
        <w:tc>
          <w:tcPr>
            <w:tcW w:w="4366" w:type="dxa"/>
            <w:vMerge/>
            <w:vAlign w:val="center"/>
          </w:tcPr>
          <w:p w14:paraId="1C52293E" w14:textId="77777777" w:rsidR="0088510D" w:rsidRPr="000A176B" w:rsidRDefault="0088510D" w:rsidP="000A176B">
            <w:pPr>
              <w:pStyle w:val="Tablebody"/>
              <w:jc w:val="center"/>
              <w:rPr>
                <w:lang w:val="en-GB"/>
              </w:rPr>
            </w:pPr>
          </w:p>
        </w:tc>
        <w:tc>
          <w:tcPr>
            <w:tcW w:w="1701" w:type="dxa"/>
            <w:tcBorders>
              <w:top w:val="nil"/>
            </w:tcBorders>
          </w:tcPr>
          <w:p w14:paraId="1704E6F9" w14:textId="6283F232" w:rsidR="0088510D" w:rsidRPr="000A176B" w:rsidRDefault="0088510D" w:rsidP="000A176B">
            <w:pPr>
              <w:pStyle w:val="Tablebody"/>
              <w:autoSpaceDE w:val="0"/>
              <w:autoSpaceDN w:val="0"/>
              <w:adjustRightInd w:val="0"/>
              <w:jc w:val="center"/>
              <w:rPr>
                <w:lang w:val="en-GB"/>
              </w:rPr>
            </w:pPr>
            <w:r w:rsidRPr="000A176B">
              <w:rPr>
                <w:szCs w:val="24"/>
              </w:rPr>
              <w:t> </w:t>
            </w:r>
          </w:p>
        </w:tc>
        <w:tc>
          <w:tcPr>
            <w:tcW w:w="1701" w:type="dxa"/>
            <w:tcBorders>
              <w:top w:val="nil"/>
            </w:tcBorders>
          </w:tcPr>
          <w:p w14:paraId="321DA1D2" w14:textId="74C48214" w:rsidR="0088510D" w:rsidRPr="000A176B" w:rsidRDefault="0088510D" w:rsidP="000A176B">
            <w:pPr>
              <w:pStyle w:val="Tablebody"/>
              <w:autoSpaceDE w:val="0"/>
              <w:autoSpaceDN w:val="0"/>
              <w:adjustRightInd w:val="0"/>
              <w:jc w:val="center"/>
              <w:rPr>
                <w:lang w:val="en-GB"/>
              </w:rPr>
            </w:pPr>
            <w:r w:rsidRPr="000A176B">
              <w:rPr>
                <w:szCs w:val="24"/>
              </w:rPr>
              <w:t>120</w:t>
            </w:r>
          </w:p>
        </w:tc>
        <w:tc>
          <w:tcPr>
            <w:tcW w:w="1985" w:type="dxa"/>
            <w:tcBorders>
              <w:top w:val="nil"/>
            </w:tcBorders>
          </w:tcPr>
          <w:p w14:paraId="35D5B414" w14:textId="296D7633" w:rsidR="0088510D" w:rsidRPr="000A176B" w:rsidRDefault="0088510D" w:rsidP="000A176B">
            <w:pPr>
              <w:pStyle w:val="Tablebody"/>
              <w:autoSpaceDE w:val="0"/>
              <w:autoSpaceDN w:val="0"/>
              <w:adjustRightInd w:val="0"/>
              <w:jc w:val="center"/>
              <w:rPr>
                <w:lang w:val="en-GB"/>
              </w:rPr>
            </w:pPr>
            <w:r w:rsidRPr="000A176B">
              <w:rPr>
                <w:szCs w:val="24"/>
              </w:rPr>
              <w:t>C</w:t>
            </w:r>
          </w:p>
        </w:tc>
      </w:tr>
      <w:tr w:rsidR="0088510D" w:rsidRPr="000A176B" w14:paraId="7DE11AB5" w14:textId="77777777" w:rsidTr="005C13A4">
        <w:trPr>
          <w:cantSplit/>
          <w:jc w:val="center"/>
        </w:trPr>
        <w:tc>
          <w:tcPr>
            <w:tcW w:w="4366" w:type="dxa"/>
            <w:vMerge w:val="restart"/>
            <w:vAlign w:val="center"/>
          </w:tcPr>
          <w:p w14:paraId="21F33842" w14:textId="2DA7D4E0" w:rsidR="0088510D" w:rsidRPr="000A176B" w:rsidRDefault="0088510D" w:rsidP="000A176B">
            <w:pPr>
              <w:pStyle w:val="Tablebody"/>
              <w:autoSpaceDE w:val="0"/>
              <w:autoSpaceDN w:val="0"/>
              <w:adjustRightInd w:val="0"/>
              <w:jc w:val="center"/>
              <w:rPr>
                <w:lang w:val="en-GB"/>
              </w:rPr>
            </w:pPr>
            <w:r w:rsidRPr="000A176B">
              <w:rPr>
                <w:noProof/>
                <w:szCs w:val="24"/>
              </w:rPr>
              <w:fldChar w:fldCharType="begin"/>
            </w:r>
            <w:r w:rsidRPr="000A176B">
              <w:rPr>
                <w:noProof/>
                <w:szCs w:val="24"/>
              </w:rPr>
              <w:instrText xml:space="preserve"> INCLUDEPICTURE  "Y:\\STD_MGT\\STDDEL\\PRODUCTION\\etrans\\Download\\Z_FIRST_DEL\\SV\\00250\\00250258\\41_e_dr\\t6_8_004.tif"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"Y:\\STD_MGT\\STDDEL\\PRODUCTION\\etrans\\Download\\Z_FIRST_DEL\\SV\\00250\\00250258\\41_e_dr\\t6_8_004.tif"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"Y:\\STD_MGT\\STDDEL\\PRODUCTION\\Standards\\00250\\258\\41_e_dr\\t6_8_004.tif"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"Y:\\STD_MGT\\STDDEL\\PRODUCTION\\Standards\\00250\\258\\41_e_dr\\t6_8_004.tif"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"C:\\Users\\a.dionysiou\\AppData\\Local\\Temp\\Temp1_00250258_e_20210902.zip.zip\\41_e_dr\\t6_8_004.tif" \* MERGEFORMATINET</w:instrText>
            </w:r>
            <w:r w:rsidR="00437392">
              <w:rPr>
                <w:noProof/>
                <w:szCs w:val="24"/>
              </w:rPr>
              <w:instrText xml:space="preserve"> </w:instrText>
            </w:r>
            <w:r w:rsidR="00437392">
              <w:rPr>
                <w:noProof/>
                <w:szCs w:val="24"/>
              </w:rPr>
              <w:fldChar w:fldCharType="separate"/>
            </w:r>
            <w:r w:rsidR="00437392">
              <w:rPr>
                <w:noProof/>
                <w:szCs w:val="24"/>
              </w:rPr>
              <w:pict w14:anchorId="5BDC7CC3">
                <v:shape id="_x0000_i1042" type="#_x0000_t75" style="width:100.5pt;height:27pt">
                  <v:imagedata r:id="rId49" r:href="rId50"/>
                </v:shape>
              </w:pict>
            </w:r>
            <w:r w:rsidR="00437392">
              <w:rPr>
                <w:rFonts w:eastAsia="Calibri" w:cs="Times New Roman"/>
                <w:noProof/>
                <w:szCs w:val="24"/>
                <w:lang w:val="en-GB"/>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tc>
        <w:tc>
          <w:tcPr>
            <w:tcW w:w="1701" w:type="dxa"/>
            <w:tcBorders>
              <w:bottom w:val="nil"/>
            </w:tcBorders>
          </w:tcPr>
          <w:p w14:paraId="0AC1F60D" w14:textId="37D46617" w:rsidR="0088510D" w:rsidRPr="000A176B" w:rsidRDefault="0088510D" w:rsidP="000A176B">
            <w:pPr>
              <w:pStyle w:val="Tablebody"/>
              <w:autoSpaceDE w:val="0"/>
              <w:autoSpaceDN w:val="0"/>
              <w:adjustRightInd w:val="0"/>
              <w:jc w:val="center"/>
              <w:rPr>
                <w:lang w:val="en-GB"/>
              </w:rPr>
            </w:pPr>
            <w:r w:rsidRPr="000A176B">
              <w:rPr>
                <w:szCs w:val="24"/>
              </w:rPr>
              <w:t>3,40</w:t>
            </w:r>
          </w:p>
        </w:tc>
        <w:tc>
          <w:tcPr>
            <w:tcW w:w="1701" w:type="dxa"/>
            <w:tcBorders>
              <w:bottom w:val="nil"/>
            </w:tcBorders>
          </w:tcPr>
          <w:p w14:paraId="4E08FB6E" w14:textId="125D6FC2" w:rsidR="0088510D" w:rsidRPr="000A176B" w:rsidRDefault="0088510D" w:rsidP="000A176B">
            <w:pPr>
              <w:pStyle w:val="Tablebody"/>
              <w:autoSpaceDE w:val="0"/>
              <w:autoSpaceDN w:val="0"/>
              <w:adjustRightInd w:val="0"/>
              <w:jc w:val="center"/>
              <w:rPr>
                <w:lang w:val="en-GB"/>
              </w:rPr>
            </w:pPr>
            <w:r w:rsidRPr="000A176B">
              <w:rPr>
                <w:szCs w:val="24"/>
              </w:rPr>
              <w:t>90</w:t>
            </w:r>
          </w:p>
        </w:tc>
        <w:tc>
          <w:tcPr>
            <w:tcW w:w="1985" w:type="dxa"/>
            <w:tcBorders>
              <w:bottom w:val="nil"/>
            </w:tcBorders>
          </w:tcPr>
          <w:p w14:paraId="49A29954" w14:textId="6C1F5531" w:rsidR="0088510D" w:rsidRPr="000A176B" w:rsidRDefault="0088510D" w:rsidP="000A176B">
            <w:pPr>
              <w:pStyle w:val="Tablebody"/>
              <w:autoSpaceDE w:val="0"/>
              <w:autoSpaceDN w:val="0"/>
              <w:adjustRightInd w:val="0"/>
              <w:jc w:val="center"/>
              <w:rPr>
                <w:lang w:val="en-GB"/>
              </w:rPr>
            </w:pPr>
            <w:r w:rsidRPr="000A176B">
              <w:rPr>
                <w:szCs w:val="24"/>
              </w:rPr>
              <w:t>A</w:t>
            </w:r>
          </w:p>
        </w:tc>
      </w:tr>
      <w:tr w:rsidR="0088510D" w:rsidRPr="000A176B" w14:paraId="029B8ADE" w14:textId="77777777" w:rsidTr="005C13A4">
        <w:trPr>
          <w:cantSplit/>
          <w:jc w:val="center"/>
        </w:trPr>
        <w:tc>
          <w:tcPr>
            <w:tcW w:w="4366" w:type="dxa"/>
            <w:vMerge/>
            <w:vAlign w:val="center"/>
          </w:tcPr>
          <w:p w14:paraId="3FCA80DF" w14:textId="77777777" w:rsidR="0088510D" w:rsidRPr="000A176B" w:rsidRDefault="0088510D" w:rsidP="000A176B">
            <w:pPr>
              <w:pStyle w:val="Tablebody"/>
              <w:jc w:val="center"/>
              <w:rPr>
                <w:lang w:val="en-GB"/>
              </w:rPr>
            </w:pPr>
          </w:p>
        </w:tc>
        <w:tc>
          <w:tcPr>
            <w:tcW w:w="1701" w:type="dxa"/>
            <w:tcBorders>
              <w:top w:val="nil"/>
              <w:bottom w:val="nil"/>
            </w:tcBorders>
          </w:tcPr>
          <w:p w14:paraId="56BED33C" w14:textId="6483943E" w:rsidR="0088510D" w:rsidRPr="000A176B" w:rsidRDefault="0088510D" w:rsidP="000A176B">
            <w:pPr>
              <w:pStyle w:val="Tablebody"/>
              <w:autoSpaceDE w:val="0"/>
              <w:autoSpaceDN w:val="0"/>
              <w:adjustRightInd w:val="0"/>
              <w:jc w:val="center"/>
              <w:rPr>
                <w:lang w:val="en-GB"/>
              </w:rPr>
            </w:pPr>
            <w:r w:rsidRPr="000A176B">
              <w:rPr>
                <w:szCs w:val="24"/>
              </w:rPr>
              <w:t>6,00</w:t>
            </w:r>
          </w:p>
        </w:tc>
        <w:tc>
          <w:tcPr>
            <w:tcW w:w="1701" w:type="dxa"/>
            <w:tcBorders>
              <w:top w:val="nil"/>
              <w:bottom w:val="nil"/>
            </w:tcBorders>
          </w:tcPr>
          <w:p w14:paraId="71BA9809" w14:textId="0DB555F4" w:rsidR="0088510D" w:rsidRPr="000A176B" w:rsidRDefault="0088510D" w:rsidP="000A176B">
            <w:pPr>
              <w:pStyle w:val="Tablebody"/>
              <w:autoSpaceDE w:val="0"/>
              <w:autoSpaceDN w:val="0"/>
              <w:adjustRightInd w:val="0"/>
              <w:jc w:val="center"/>
              <w:rPr>
                <w:lang w:val="en-GB"/>
              </w:rPr>
            </w:pPr>
            <w:r w:rsidRPr="000A176B">
              <w:rPr>
                <w:szCs w:val="24"/>
              </w:rPr>
              <w:t>190</w:t>
            </w:r>
          </w:p>
        </w:tc>
        <w:tc>
          <w:tcPr>
            <w:tcW w:w="1985" w:type="dxa"/>
            <w:tcBorders>
              <w:top w:val="nil"/>
              <w:bottom w:val="nil"/>
            </w:tcBorders>
          </w:tcPr>
          <w:p w14:paraId="1E67790C" w14:textId="2582B732" w:rsidR="0088510D" w:rsidRPr="000A176B" w:rsidRDefault="0088510D" w:rsidP="000A176B">
            <w:pPr>
              <w:pStyle w:val="Tablebody"/>
              <w:autoSpaceDE w:val="0"/>
              <w:autoSpaceDN w:val="0"/>
              <w:adjustRightInd w:val="0"/>
              <w:jc w:val="center"/>
              <w:rPr>
                <w:lang w:val="en-GB"/>
              </w:rPr>
            </w:pPr>
            <w:r w:rsidRPr="000A176B">
              <w:rPr>
                <w:szCs w:val="24"/>
              </w:rPr>
              <w:t>B</w:t>
            </w:r>
          </w:p>
        </w:tc>
      </w:tr>
      <w:tr w:rsidR="0088510D" w:rsidRPr="000A176B" w14:paraId="146A1A0D" w14:textId="77777777" w:rsidTr="005C13A4">
        <w:trPr>
          <w:cantSplit/>
          <w:jc w:val="center"/>
        </w:trPr>
        <w:tc>
          <w:tcPr>
            <w:tcW w:w="4366" w:type="dxa"/>
            <w:vMerge/>
            <w:vAlign w:val="center"/>
          </w:tcPr>
          <w:p w14:paraId="242B2165" w14:textId="77777777" w:rsidR="0088510D" w:rsidRPr="000A176B" w:rsidRDefault="0088510D" w:rsidP="000A176B">
            <w:pPr>
              <w:pStyle w:val="Tablebody"/>
              <w:jc w:val="center"/>
              <w:rPr>
                <w:lang w:val="en-GB"/>
              </w:rPr>
            </w:pPr>
          </w:p>
        </w:tc>
        <w:tc>
          <w:tcPr>
            <w:tcW w:w="1701" w:type="dxa"/>
            <w:tcBorders>
              <w:top w:val="nil"/>
              <w:bottom w:val="nil"/>
            </w:tcBorders>
          </w:tcPr>
          <w:p w14:paraId="25ACE2C2" w14:textId="275BE6B7" w:rsidR="0088510D" w:rsidRPr="000A176B" w:rsidRDefault="0088510D" w:rsidP="000A176B">
            <w:pPr>
              <w:pStyle w:val="Tablebody"/>
              <w:autoSpaceDE w:val="0"/>
              <w:autoSpaceDN w:val="0"/>
              <w:adjustRightInd w:val="0"/>
              <w:jc w:val="center"/>
              <w:rPr>
                <w:lang w:val="en-GB"/>
              </w:rPr>
            </w:pPr>
            <w:r w:rsidRPr="000A176B">
              <w:rPr>
                <w:szCs w:val="24"/>
              </w:rPr>
              <w:t>1,80</w:t>
            </w:r>
          </w:p>
        </w:tc>
        <w:tc>
          <w:tcPr>
            <w:tcW w:w="1701" w:type="dxa"/>
            <w:tcBorders>
              <w:top w:val="nil"/>
              <w:bottom w:val="nil"/>
            </w:tcBorders>
          </w:tcPr>
          <w:p w14:paraId="7483E665" w14:textId="140E6B79" w:rsidR="0088510D" w:rsidRPr="000A176B" w:rsidRDefault="0088510D" w:rsidP="000A176B">
            <w:pPr>
              <w:pStyle w:val="Tablebody"/>
              <w:autoSpaceDE w:val="0"/>
              <w:autoSpaceDN w:val="0"/>
              <w:adjustRightInd w:val="0"/>
              <w:jc w:val="center"/>
              <w:rPr>
                <w:lang w:val="en-GB"/>
              </w:rPr>
            </w:pPr>
            <w:r w:rsidRPr="000A176B">
              <w:rPr>
                <w:szCs w:val="24"/>
              </w:rPr>
              <w:t>140</w:t>
            </w:r>
          </w:p>
        </w:tc>
        <w:tc>
          <w:tcPr>
            <w:tcW w:w="1985" w:type="dxa"/>
            <w:tcBorders>
              <w:top w:val="nil"/>
              <w:bottom w:val="nil"/>
            </w:tcBorders>
          </w:tcPr>
          <w:p w14:paraId="032A9A32" w14:textId="5DDF35B6" w:rsidR="0088510D" w:rsidRPr="000A176B" w:rsidRDefault="0088510D" w:rsidP="000A176B">
            <w:pPr>
              <w:pStyle w:val="Tablebody"/>
              <w:autoSpaceDE w:val="0"/>
              <w:autoSpaceDN w:val="0"/>
              <w:adjustRightInd w:val="0"/>
              <w:jc w:val="center"/>
              <w:rPr>
                <w:lang w:val="en-GB"/>
              </w:rPr>
            </w:pPr>
            <w:r w:rsidRPr="000A176B">
              <w:rPr>
                <w:szCs w:val="24"/>
              </w:rPr>
              <w:t>B</w:t>
            </w:r>
          </w:p>
        </w:tc>
      </w:tr>
      <w:tr w:rsidR="0088510D" w:rsidRPr="000A176B" w14:paraId="54A61E0F" w14:textId="77777777" w:rsidTr="005C13A4">
        <w:trPr>
          <w:cantSplit/>
          <w:jc w:val="center"/>
        </w:trPr>
        <w:tc>
          <w:tcPr>
            <w:tcW w:w="4366" w:type="dxa"/>
            <w:vMerge/>
            <w:vAlign w:val="center"/>
          </w:tcPr>
          <w:p w14:paraId="45762CCE" w14:textId="77777777" w:rsidR="0088510D" w:rsidRPr="000A176B" w:rsidRDefault="0088510D" w:rsidP="000A176B">
            <w:pPr>
              <w:pStyle w:val="Tablebody"/>
              <w:jc w:val="center"/>
              <w:rPr>
                <w:lang w:val="en-GB"/>
              </w:rPr>
            </w:pPr>
          </w:p>
        </w:tc>
        <w:tc>
          <w:tcPr>
            <w:tcW w:w="1701" w:type="dxa"/>
            <w:tcBorders>
              <w:top w:val="nil"/>
            </w:tcBorders>
          </w:tcPr>
          <w:p w14:paraId="61A1C1A3" w14:textId="32F4B920" w:rsidR="0088510D" w:rsidRPr="000A176B" w:rsidRDefault="0088510D" w:rsidP="000A176B">
            <w:pPr>
              <w:pStyle w:val="Tablebody"/>
              <w:autoSpaceDE w:val="0"/>
              <w:autoSpaceDN w:val="0"/>
              <w:adjustRightInd w:val="0"/>
              <w:jc w:val="center"/>
              <w:rPr>
                <w:lang w:val="en-GB"/>
              </w:rPr>
            </w:pPr>
            <w:r w:rsidRPr="000A176B">
              <w:rPr>
                <w:szCs w:val="24"/>
              </w:rPr>
              <w:t> </w:t>
            </w:r>
          </w:p>
        </w:tc>
        <w:tc>
          <w:tcPr>
            <w:tcW w:w="1701" w:type="dxa"/>
            <w:tcBorders>
              <w:top w:val="nil"/>
            </w:tcBorders>
          </w:tcPr>
          <w:p w14:paraId="158E6C26" w14:textId="5E059149" w:rsidR="0088510D" w:rsidRPr="000A176B" w:rsidRDefault="0088510D" w:rsidP="000A176B">
            <w:pPr>
              <w:pStyle w:val="Tablebody"/>
              <w:autoSpaceDE w:val="0"/>
              <w:autoSpaceDN w:val="0"/>
              <w:adjustRightInd w:val="0"/>
              <w:jc w:val="center"/>
              <w:rPr>
                <w:lang w:val="en-GB"/>
              </w:rPr>
            </w:pPr>
            <w:r w:rsidRPr="000A176B">
              <w:rPr>
                <w:szCs w:val="24"/>
              </w:rPr>
              <w:t>140</w:t>
            </w:r>
          </w:p>
        </w:tc>
        <w:tc>
          <w:tcPr>
            <w:tcW w:w="1985" w:type="dxa"/>
            <w:tcBorders>
              <w:top w:val="nil"/>
            </w:tcBorders>
          </w:tcPr>
          <w:p w14:paraId="13D7B0CB" w14:textId="648D1A9C" w:rsidR="0088510D" w:rsidRPr="000A176B" w:rsidRDefault="0088510D" w:rsidP="000A176B">
            <w:pPr>
              <w:pStyle w:val="Tablebody"/>
              <w:autoSpaceDE w:val="0"/>
              <w:autoSpaceDN w:val="0"/>
              <w:adjustRightInd w:val="0"/>
              <w:jc w:val="center"/>
              <w:rPr>
                <w:lang w:val="en-GB"/>
              </w:rPr>
            </w:pPr>
            <w:r w:rsidRPr="000A176B">
              <w:rPr>
                <w:szCs w:val="24"/>
              </w:rPr>
              <w:t>B</w:t>
            </w:r>
          </w:p>
        </w:tc>
      </w:tr>
      <w:tr w:rsidR="0088510D" w:rsidRPr="000A176B" w14:paraId="7F1BA852" w14:textId="77777777" w:rsidTr="005C13A4">
        <w:trPr>
          <w:cantSplit/>
          <w:jc w:val="center"/>
        </w:trPr>
        <w:tc>
          <w:tcPr>
            <w:tcW w:w="4366" w:type="dxa"/>
            <w:vMerge w:val="restart"/>
            <w:vAlign w:val="center"/>
          </w:tcPr>
          <w:p w14:paraId="03DBF5C7" w14:textId="31065257" w:rsidR="0088510D" w:rsidRPr="000A176B" w:rsidRDefault="0088510D" w:rsidP="000A176B">
            <w:pPr>
              <w:pStyle w:val="Tablebody"/>
              <w:autoSpaceDE w:val="0"/>
              <w:autoSpaceDN w:val="0"/>
              <w:adjustRightInd w:val="0"/>
              <w:jc w:val="center"/>
              <w:rPr>
                <w:lang w:val="en-GB"/>
              </w:rPr>
            </w:pPr>
            <w:r w:rsidRPr="000A176B">
              <w:rPr>
                <w:noProof/>
                <w:szCs w:val="24"/>
              </w:rPr>
              <w:fldChar w:fldCharType="begin"/>
            </w:r>
            <w:r w:rsidRPr="000A176B">
              <w:rPr>
                <w:noProof/>
                <w:szCs w:val="24"/>
              </w:rPr>
              <w:instrText xml:space="preserve"> INCLUDEPICTURE  "Y:\\STD_MGT\\STDDEL\\PRODUCTION\\etrans\\Download\\Z_FIRST_DEL\\SV\\00250\\00250258\\41_e_dr\\t6_8_005.tif"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"Y:\\STD_MGT\\STDDEL\\PRODUCTION\\etrans\\Download\\Z_FIRST_DEL\\SV\\00250\\00250258\\41_e_dr\\t6_8_005.tif"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"Y:\\STD_MGT\\STDDEL\\PRODUCTION\\Standards\\00250\\258\\41_e_dr\\t6_8_005.tif"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"Y:\\STD_MGT\\STDDEL\\PRODUCTION\\Standards\\00250\\258\\41_e_dr\\t6_8_005.tif"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"C:\\Users\\a.dionysiou\\AppData\\Local\\Temp\\Temp1_00250258_e_20210902.zip.zip\\41_e_dr\\t6_8_005.tif" \* MERGEFORMATINET</w:instrText>
            </w:r>
            <w:r w:rsidR="00437392">
              <w:rPr>
                <w:noProof/>
                <w:szCs w:val="24"/>
              </w:rPr>
              <w:instrText xml:space="preserve"> </w:instrText>
            </w:r>
            <w:r w:rsidR="00437392">
              <w:rPr>
                <w:noProof/>
                <w:szCs w:val="24"/>
              </w:rPr>
              <w:fldChar w:fldCharType="separate"/>
            </w:r>
            <w:r w:rsidR="00437392">
              <w:rPr>
                <w:noProof/>
                <w:szCs w:val="24"/>
              </w:rPr>
              <w:pict w14:anchorId="34AB39A7">
                <v:shape id="_x0000_i1043" type="#_x0000_t75" style="width:117pt;height:28.5pt">
                  <v:imagedata r:id="rId51" r:href="rId52"/>
                </v:shape>
              </w:pict>
            </w:r>
            <w:r w:rsidR="00437392">
              <w:rPr>
                <w:rFonts w:eastAsia="Calibri" w:cs="Times New Roman"/>
                <w:noProof/>
                <w:szCs w:val="24"/>
                <w:lang w:val="en-GB"/>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tc>
        <w:tc>
          <w:tcPr>
            <w:tcW w:w="1701" w:type="dxa"/>
            <w:tcBorders>
              <w:bottom w:val="nil"/>
            </w:tcBorders>
          </w:tcPr>
          <w:p w14:paraId="28707BFB" w14:textId="363C3F03" w:rsidR="0088510D" w:rsidRPr="000A176B" w:rsidRDefault="0088510D" w:rsidP="000A176B">
            <w:pPr>
              <w:pStyle w:val="Tablebody"/>
              <w:autoSpaceDE w:val="0"/>
              <w:autoSpaceDN w:val="0"/>
              <w:adjustRightInd w:val="0"/>
              <w:jc w:val="center"/>
              <w:rPr>
                <w:lang w:val="en-GB"/>
              </w:rPr>
            </w:pPr>
            <w:r w:rsidRPr="000A176B">
              <w:rPr>
                <w:szCs w:val="24"/>
              </w:rPr>
              <w:t>4,80</w:t>
            </w:r>
          </w:p>
        </w:tc>
        <w:tc>
          <w:tcPr>
            <w:tcW w:w="1701" w:type="dxa"/>
            <w:tcBorders>
              <w:bottom w:val="nil"/>
            </w:tcBorders>
          </w:tcPr>
          <w:p w14:paraId="7E5117DC" w14:textId="58A2E5D4" w:rsidR="0088510D" w:rsidRPr="000A176B" w:rsidRDefault="0088510D" w:rsidP="000A176B">
            <w:pPr>
              <w:pStyle w:val="Tablebody"/>
              <w:autoSpaceDE w:val="0"/>
              <w:autoSpaceDN w:val="0"/>
              <w:adjustRightInd w:val="0"/>
              <w:jc w:val="center"/>
              <w:rPr>
                <w:lang w:val="en-GB"/>
              </w:rPr>
            </w:pPr>
            <w:r w:rsidRPr="000A176B">
              <w:rPr>
                <w:szCs w:val="24"/>
              </w:rPr>
              <w:t>90</w:t>
            </w:r>
          </w:p>
        </w:tc>
        <w:tc>
          <w:tcPr>
            <w:tcW w:w="1985" w:type="dxa"/>
            <w:tcBorders>
              <w:bottom w:val="nil"/>
            </w:tcBorders>
          </w:tcPr>
          <w:p w14:paraId="080D3E4C" w14:textId="0BF6AB53" w:rsidR="0088510D" w:rsidRPr="000A176B" w:rsidRDefault="0088510D" w:rsidP="000A176B">
            <w:pPr>
              <w:pStyle w:val="Tablebody"/>
              <w:autoSpaceDE w:val="0"/>
              <w:autoSpaceDN w:val="0"/>
              <w:adjustRightInd w:val="0"/>
              <w:jc w:val="center"/>
              <w:rPr>
                <w:lang w:val="en-GB"/>
              </w:rPr>
            </w:pPr>
            <w:r w:rsidRPr="000A176B">
              <w:rPr>
                <w:szCs w:val="24"/>
              </w:rPr>
              <w:t>A</w:t>
            </w:r>
          </w:p>
        </w:tc>
      </w:tr>
      <w:tr w:rsidR="0088510D" w:rsidRPr="000A176B" w14:paraId="1827BE57" w14:textId="77777777" w:rsidTr="00E66820">
        <w:trPr>
          <w:cantSplit/>
          <w:jc w:val="center"/>
        </w:trPr>
        <w:tc>
          <w:tcPr>
            <w:tcW w:w="4366" w:type="dxa"/>
            <w:vMerge/>
          </w:tcPr>
          <w:p w14:paraId="63155343" w14:textId="77777777" w:rsidR="0088510D" w:rsidRPr="000A176B" w:rsidRDefault="0088510D" w:rsidP="000A176B">
            <w:pPr>
              <w:rPr>
                <w:lang w:val="en-GB"/>
              </w:rPr>
            </w:pPr>
          </w:p>
        </w:tc>
        <w:tc>
          <w:tcPr>
            <w:tcW w:w="1701" w:type="dxa"/>
            <w:tcBorders>
              <w:top w:val="nil"/>
              <w:bottom w:val="nil"/>
            </w:tcBorders>
          </w:tcPr>
          <w:p w14:paraId="44282CBF" w14:textId="3D4487D3" w:rsidR="0088510D" w:rsidRPr="000A176B" w:rsidRDefault="0088510D" w:rsidP="000A176B">
            <w:pPr>
              <w:pStyle w:val="Tablebody"/>
              <w:autoSpaceDE w:val="0"/>
              <w:autoSpaceDN w:val="0"/>
              <w:adjustRightInd w:val="0"/>
              <w:jc w:val="center"/>
              <w:rPr>
                <w:lang w:val="en-GB"/>
              </w:rPr>
            </w:pPr>
            <w:r w:rsidRPr="000A176B">
              <w:rPr>
                <w:szCs w:val="24"/>
              </w:rPr>
              <w:t>3,60</w:t>
            </w:r>
          </w:p>
        </w:tc>
        <w:tc>
          <w:tcPr>
            <w:tcW w:w="1701" w:type="dxa"/>
            <w:tcBorders>
              <w:top w:val="nil"/>
              <w:bottom w:val="nil"/>
            </w:tcBorders>
          </w:tcPr>
          <w:p w14:paraId="54497B72" w14:textId="21369B13" w:rsidR="0088510D" w:rsidRPr="000A176B" w:rsidRDefault="0088510D" w:rsidP="000A176B">
            <w:pPr>
              <w:pStyle w:val="Tablebody"/>
              <w:autoSpaceDE w:val="0"/>
              <w:autoSpaceDN w:val="0"/>
              <w:adjustRightInd w:val="0"/>
              <w:jc w:val="center"/>
              <w:rPr>
                <w:lang w:val="en-GB"/>
              </w:rPr>
            </w:pPr>
            <w:r w:rsidRPr="000A176B">
              <w:rPr>
                <w:szCs w:val="24"/>
              </w:rPr>
              <w:t>180</w:t>
            </w:r>
          </w:p>
        </w:tc>
        <w:tc>
          <w:tcPr>
            <w:tcW w:w="1985" w:type="dxa"/>
            <w:tcBorders>
              <w:top w:val="nil"/>
              <w:bottom w:val="nil"/>
            </w:tcBorders>
          </w:tcPr>
          <w:p w14:paraId="22119903" w14:textId="4B69853B" w:rsidR="0088510D" w:rsidRPr="000A176B" w:rsidRDefault="0088510D" w:rsidP="000A176B">
            <w:pPr>
              <w:pStyle w:val="Tablebody"/>
              <w:autoSpaceDE w:val="0"/>
              <w:autoSpaceDN w:val="0"/>
              <w:adjustRightInd w:val="0"/>
              <w:jc w:val="center"/>
              <w:rPr>
                <w:lang w:val="en-GB"/>
              </w:rPr>
            </w:pPr>
            <w:r w:rsidRPr="000A176B">
              <w:rPr>
                <w:szCs w:val="24"/>
              </w:rPr>
              <w:t>B</w:t>
            </w:r>
          </w:p>
        </w:tc>
      </w:tr>
      <w:tr w:rsidR="0088510D" w:rsidRPr="000A176B" w14:paraId="2C38C1C8" w14:textId="77777777" w:rsidTr="00E66820">
        <w:trPr>
          <w:cantSplit/>
          <w:jc w:val="center"/>
        </w:trPr>
        <w:tc>
          <w:tcPr>
            <w:tcW w:w="4366" w:type="dxa"/>
            <w:vMerge/>
          </w:tcPr>
          <w:p w14:paraId="47BDD690" w14:textId="77777777" w:rsidR="0088510D" w:rsidRPr="000A176B" w:rsidRDefault="0088510D" w:rsidP="000A176B">
            <w:pPr>
              <w:pStyle w:val="Tablebody"/>
              <w:jc w:val="center"/>
              <w:rPr>
                <w:lang w:val="en-GB"/>
              </w:rPr>
            </w:pPr>
          </w:p>
        </w:tc>
        <w:tc>
          <w:tcPr>
            <w:tcW w:w="1701" w:type="dxa"/>
            <w:tcBorders>
              <w:top w:val="nil"/>
              <w:bottom w:val="nil"/>
            </w:tcBorders>
          </w:tcPr>
          <w:p w14:paraId="58DD2CAD" w14:textId="36A083FB" w:rsidR="0088510D" w:rsidRPr="000A176B" w:rsidRDefault="0088510D" w:rsidP="000A176B">
            <w:pPr>
              <w:pStyle w:val="Tablebody"/>
              <w:autoSpaceDE w:val="0"/>
              <w:autoSpaceDN w:val="0"/>
              <w:adjustRightInd w:val="0"/>
              <w:jc w:val="center"/>
              <w:rPr>
                <w:lang w:val="en-GB"/>
              </w:rPr>
            </w:pPr>
            <w:r w:rsidRPr="000A176B">
              <w:rPr>
                <w:szCs w:val="24"/>
              </w:rPr>
              <w:t>4,40</w:t>
            </w:r>
          </w:p>
        </w:tc>
        <w:tc>
          <w:tcPr>
            <w:tcW w:w="1701" w:type="dxa"/>
            <w:tcBorders>
              <w:top w:val="nil"/>
              <w:bottom w:val="nil"/>
            </w:tcBorders>
          </w:tcPr>
          <w:p w14:paraId="3807C4EF" w14:textId="6798EC13" w:rsidR="0088510D" w:rsidRPr="000A176B" w:rsidRDefault="0088510D" w:rsidP="000A176B">
            <w:pPr>
              <w:pStyle w:val="Tablebody"/>
              <w:autoSpaceDE w:val="0"/>
              <w:autoSpaceDN w:val="0"/>
              <w:adjustRightInd w:val="0"/>
              <w:jc w:val="center"/>
              <w:rPr>
                <w:lang w:val="en-GB"/>
              </w:rPr>
            </w:pPr>
            <w:r w:rsidRPr="000A176B">
              <w:rPr>
                <w:szCs w:val="24"/>
              </w:rPr>
              <w:t>120</w:t>
            </w:r>
          </w:p>
        </w:tc>
        <w:tc>
          <w:tcPr>
            <w:tcW w:w="1985" w:type="dxa"/>
            <w:tcBorders>
              <w:top w:val="nil"/>
              <w:bottom w:val="nil"/>
            </w:tcBorders>
          </w:tcPr>
          <w:p w14:paraId="1D1AE7BB" w14:textId="133EFDE8" w:rsidR="0088510D" w:rsidRPr="000A176B" w:rsidRDefault="0088510D" w:rsidP="000A176B">
            <w:pPr>
              <w:pStyle w:val="Tablebody"/>
              <w:autoSpaceDE w:val="0"/>
              <w:autoSpaceDN w:val="0"/>
              <w:adjustRightInd w:val="0"/>
              <w:jc w:val="center"/>
              <w:rPr>
                <w:lang w:val="en-GB"/>
              </w:rPr>
            </w:pPr>
            <w:r w:rsidRPr="000A176B">
              <w:rPr>
                <w:szCs w:val="24"/>
              </w:rPr>
              <w:t>C</w:t>
            </w:r>
          </w:p>
        </w:tc>
      </w:tr>
      <w:tr w:rsidR="0088510D" w:rsidRPr="000A176B" w14:paraId="2B7DB99D" w14:textId="77777777" w:rsidTr="00E66820">
        <w:trPr>
          <w:cantSplit/>
          <w:jc w:val="center"/>
        </w:trPr>
        <w:tc>
          <w:tcPr>
            <w:tcW w:w="4366" w:type="dxa"/>
            <w:vMerge/>
          </w:tcPr>
          <w:p w14:paraId="186EEF20" w14:textId="77777777" w:rsidR="0088510D" w:rsidRPr="000A176B" w:rsidRDefault="0088510D" w:rsidP="000A176B">
            <w:pPr>
              <w:pStyle w:val="Tablebody"/>
              <w:jc w:val="center"/>
              <w:rPr>
                <w:lang w:val="en-GB"/>
              </w:rPr>
            </w:pPr>
          </w:p>
        </w:tc>
        <w:tc>
          <w:tcPr>
            <w:tcW w:w="1701" w:type="dxa"/>
            <w:tcBorders>
              <w:top w:val="nil"/>
              <w:bottom w:val="nil"/>
            </w:tcBorders>
          </w:tcPr>
          <w:p w14:paraId="72D84D74" w14:textId="7039179B" w:rsidR="0088510D" w:rsidRPr="000A176B" w:rsidRDefault="0088510D" w:rsidP="000A176B">
            <w:pPr>
              <w:pStyle w:val="Tablebody"/>
              <w:autoSpaceDE w:val="0"/>
              <w:autoSpaceDN w:val="0"/>
              <w:adjustRightInd w:val="0"/>
              <w:jc w:val="center"/>
              <w:rPr>
                <w:lang w:val="en-GB"/>
              </w:rPr>
            </w:pPr>
            <w:r w:rsidRPr="000A176B">
              <w:rPr>
                <w:szCs w:val="24"/>
              </w:rPr>
              <w:t>1,30</w:t>
            </w:r>
          </w:p>
        </w:tc>
        <w:tc>
          <w:tcPr>
            <w:tcW w:w="1701" w:type="dxa"/>
            <w:tcBorders>
              <w:top w:val="nil"/>
              <w:bottom w:val="nil"/>
            </w:tcBorders>
          </w:tcPr>
          <w:p w14:paraId="6F204922" w14:textId="2F02227D" w:rsidR="0088510D" w:rsidRPr="000A176B" w:rsidRDefault="0088510D" w:rsidP="000A176B">
            <w:pPr>
              <w:pStyle w:val="Tablebody"/>
              <w:autoSpaceDE w:val="0"/>
              <w:autoSpaceDN w:val="0"/>
              <w:adjustRightInd w:val="0"/>
              <w:jc w:val="center"/>
              <w:rPr>
                <w:lang w:val="en-GB"/>
              </w:rPr>
            </w:pPr>
            <w:r w:rsidRPr="000A176B">
              <w:rPr>
                <w:szCs w:val="24"/>
              </w:rPr>
              <w:t>110</w:t>
            </w:r>
          </w:p>
        </w:tc>
        <w:tc>
          <w:tcPr>
            <w:tcW w:w="1985" w:type="dxa"/>
            <w:tcBorders>
              <w:top w:val="nil"/>
              <w:bottom w:val="nil"/>
            </w:tcBorders>
          </w:tcPr>
          <w:p w14:paraId="44A29011" w14:textId="4EC124E7" w:rsidR="0088510D" w:rsidRPr="000A176B" w:rsidRDefault="0088510D" w:rsidP="000A176B">
            <w:pPr>
              <w:pStyle w:val="Tablebody"/>
              <w:autoSpaceDE w:val="0"/>
              <w:autoSpaceDN w:val="0"/>
              <w:adjustRightInd w:val="0"/>
              <w:jc w:val="center"/>
              <w:rPr>
                <w:lang w:val="en-GB"/>
              </w:rPr>
            </w:pPr>
            <w:r w:rsidRPr="000A176B">
              <w:rPr>
                <w:szCs w:val="24"/>
              </w:rPr>
              <w:t>C</w:t>
            </w:r>
          </w:p>
        </w:tc>
      </w:tr>
      <w:tr w:rsidR="0088510D" w:rsidRPr="000A176B" w14:paraId="404CF238" w14:textId="77777777" w:rsidTr="00E66820">
        <w:trPr>
          <w:cantSplit/>
          <w:jc w:val="center"/>
        </w:trPr>
        <w:tc>
          <w:tcPr>
            <w:tcW w:w="4366" w:type="dxa"/>
            <w:vMerge/>
            <w:tcBorders>
              <w:bottom w:val="single" w:sz="12" w:space="0" w:color="000000"/>
            </w:tcBorders>
          </w:tcPr>
          <w:p w14:paraId="114682EC" w14:textId="77777777" w:rsidR="0088510D" w:rsidRPr="000A176B" w:rsidRDefault="0088510D" w:rsidP="000A176B">
            <w:pPr>
              <w:pStyle w:val="Tablebody"/>
              <w:jc w:val="center"/>
              <w:rPr>
                <w:lang w:val="en-GB"/>
              </w:rPr>
            </w:pPr>
          </w:p>
        </w:tc>
        <w:tc>
          <w:tcPr>
            <w:tcW w:w="1701" w:type="dxa"/>
            <w:tcBorders>
              <w:top w:val="nil"/>
              <w:bottom w:val="single" w:sz="12" w:space="0" w:color="000000"/>
            </w:tcBorders>
          </w:tcPr>
          <w:p w14:paraId="591944C4" w14:textId="18461C3C" w:rsidR="0088510D" w:rsidRPr="000A176B" w:rsidRDefault="0088510D" w:rsidP="000A176B">
            <w:pPr>
              <w:pStyle w:val="Tablebody"/>
              <w:autoSpaceDE w:val="0"/>
              <w:autoSpaceDN w:val="0"/>
              <w:adjustRightInd w:val="0"/>
              <w:jc w:val="center"/>
              <w:rPr>
                <w:lang w:val="en-GB"/>
              </w:rPr>
            </w:pPr>
            <w:r w:rsidRPr="000A176B">
              <w:rPr>
                <w:szCs w:val="24"/>
              </w:rPr>
              <w:t> </w:t>
            </w:r>
          </w:p>
        </w:tc>
        <w:tc>
          <w:tcPr>
            <w:tcW w:w="1701" w:type="dxa"/>
            <w:tcBorders>
              <w:top w:val="nil"/>
              <w:bottom w:val="single" w:sz="12" w:space="0" w:color="000000"/>
            </w:tcBorders>
          </w:tcPr>
          <w:p w14:paraId="396FF369" w14:textId="5CBB5F3D" w:rsidR="0088510D" w:rsidRPr="000A176B" w:rsidRDefault="0088510D" w:rsidP="000A176B">
            <w:pPr>
              <w:pStyle w:val="Tablebody"/>
              <w:autoSpaceDE w:val="0"/>
              <w:autoSpaceDN w:val="0"/>
              <w:adjustRightInd w:val="0"/>
              <w:jc w:val="center"/>
              <w:rPr>
                <w:lang w:val="en-GB"/>
              </w:rPr>
            </w:pPr>
            <w:r w:rsidRPr="000A176B">
              <w:rPr>
                <w:szCs w:val="24"/>
              </w:rPr>
              <w:t>110</w:t>
            </w:r>
          </w:p>
        </w:tc>
        <w:tc>
          <w:tcPr>
            <w:tcW w:w="1985" w:type="dxa"/>
            <w:tcBorders>
              <w:top w:val="nil"/>
              <w:bottom w:val="single" w:sz="12" w:space="0" w:color="000000"/>
            </w:tcBorders>
          </w:tcPr>
          <w:p w14:paraId="16D9E5AE" w14:textId="05051277" w:rsidR="0088510D" w:rsidRPr="000A176B" w:rsidRDefault="0088510D" w:rsidP="000A176B">
            <w:pPr>
              <w:pStyle w:val="Tablebody"/>
              <w:autoSpaceDE w:val="0"/>
              <w:autoSpaceDN w:val="0"/>
              <w:adjustRightInd w:val="0"/>
              <w:jc w:val="center"/>
              <w:rPr>
                <w:lang w:val="en-GB"/>
              </w:rPr>
            </w:pPr>
            <w:r w:rsidRPr="000A176B">
              <w:rPr>
                <w:szCs w:val="24"/>
              </w:rPr>
              <w:t>C</w:t>
            </w:r>
          </w:p>
        </w:tc>
      </w:tr>
    </w:tbl>
    <w:p w14:paraId="50874EA9" w14:textId="05A5C8DF" w:rsidR="0088510D" w:rsidRPr="000A176B" w:rsidRDefault="0088510D" w:rsidP="000A176B">
      <w:pPr>
        <w:pStyle w:val="a8"/>
        <w:autoSpaceDE w:val="0"/>
        <w:autoSpaceDN w:val="0"/>
        <w:adjustRightInd w:val="0"/>
        <w:spacing w:before="120"/>
        <w:rPr>
          <w:szCs w:val="24"/>
        </w:rPr>
      </w:pPr>
      <w:r w:rsidRPr="000A176B">
        <w:rPr>
          <w:szCs w:val="24"/>
        </w:rPr>
        <w:t xml:space="preserve"> (3)</w:t>
      </w:r>
      <w:r w:rsidRPr="000A176B">
        <w:rPr>
          <w:szCs w:val="24"/>
        </w:rPr>
        <w:tab/>
        <w:t>The maximum and minimum stresses (</w:t>
      </w:r>
      <w:r w:rsidRPr="000A176B">
        <w:rPr>
          <w:i/>
          <w:szCs w:val="24"/>
        </w:rPr>
        <w:t>σ</w:t>
      </w:r>
      <w:r w:rsidRPr="000A176B">
        <w:rPr>
          <w:position w:val="-6"/>
          <w:szCs w:val="24"/>
        </w:rPr>
        <w:t>FLM, max</w:t>
      </w:r>
      <w:r w:rsidRPr="000A176B">
        <w:rPr>
          <w:szCs w:val="24"/>
        </w:rPr>
        <w:t xml:space="preserve"> and </w:t>
      </w:r>
      <w:r w:rsidRPr="000A176B">
        <w:rPr>
          <w:i/>
          <w:szCs w:val="24"/>
        </w:rPr>
        <w:t>σ</w:t>
      </w:r>
      <w:r w:rsidRPr="000A176B">
        <w:rPr>
          <w:position w:val="-6"/>
          <w:szCs w:val="24"/>
        </w:rPr>
        <w:t>FLM, min</w:t>
      </w:r>
      <w:r w:rsidRPr="000A176B">
        <w:rPr>
          <w:szCs w:val="24"/>
        </w:rPr>
        <w:t>) should be determined from the most severe effects of different lorries, separately considered, travelling alone along the appropriate lane. When some of these lorries are obviously the most critical, the others may be disregarded.</w:t>
      </w:r>
    </w:p>
    <w:p w14:paraId="71E187CD"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43" w:name="_Toc65673912"/>
      <w:r w:rsidRPr="000A176B">
        <w:rPr>
          <w:rFonts w:eastAsia="Times New Roman"/>
          <w:szCs w:val="24"/>
        </w:rPr>
        <w:t>Fatigue Load Model 3 (single vehicle model)</w:t>
      </w:r>
      <w:bookmarkEnd w:id="43"/>
    </w:p>
    <w:p w14:paraId="7423CA0A"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The Fatigue Load Model 3 should be represented by four axles, each of them having two identical wheels (see </w:t>
      </w:r>
      <w:r w:rsidRPr="000A176B">
        <w:rPr>
          <w:rStyle w:val="citefig"/>
          <w:szCs w:val="24"/>
          <w:shd w:val="clear" w:color="auto" w:fill="auto"/>
        </w:rPr>
        <w:t>Figure 6.8</w:t>
      </w:r>
      <w:r w:rsidRPr="000A176B">
        <w:rPr>
          <w:szCs w:val="24"/>
        </w:rPr>
        <w:t>).</w:t>
      </w:r>
    </w:p>
    <w:p w14:paraId="1C0AEA88"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The weight of each axle should be equal to 120 kN, and the contact surface of each wheel as a square of side 0,40 m.</w:t>
      </w:r>
    </w:p>
    <w:p w14:paraId="69D4117C" w14:textId="77777777" w:rsidR="0088510D" w:rsidRPr="000A176B" w:rsidRDefault="0088510D" w:rsidP="000A176B">
      <w:pPr>
        <w:pStyle w:val="Dimension100"/>
        <w:autoSpaceDE w:val="0"/>
        <w:autoSpaceDN w:val="0"/>
        <w:adjustRightInd w:val="0"/>
        <w:rPr>
          <w:szCs w:val="24"/>
        </w:rPr>
      </w:pPr>
      <w:r w:rsidRPr="000A176B">
        <w:rPr>
          <w:szCs w:val="24"/>
        </w:rPr>
        <w:t>Dimensions in metres</w:t>
      </w:r>
    </w:p>
    <w:p w14:paraId="07AFB717"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"Y:\\STD_MGT\\STDDEL\\PRODUCTION\\etrans\\Download\\Z_FIRST_DEL\\SV\\00250\\00250258\\41_e_dr\\6_008.tif"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"Y:\\STD_MGT\\STDDEL\\PRODUCTION\\etrans\\Download\\Z_FIRST_DEL\\SV\\00250\\00250258\\41_e_dr\\6_008.tif"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"Y:\\STD_MGT\\STDDEL\\PRODUCTION\\Standards\\00250\\258\\41_e_dr\\6_008.tif"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"Y:\\STD_MGT\\STDDEL\\PRODUCTION\\Standards\\00250\\258\\41_e_dr\\6_008.tif"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"C:\\Users\\a.dionysiou\\AppData\\Local\\Temp\\Temp1_00250258_e_20210902.zip.zip\\41_e_dr\\6_008.tif" \* MERGEFORMATINET</w:instrText>
      </w:r>
      <w:r w:rsidR="00437392">
        <w:rPr>
          <w:noProof/>
          <w:szCs w:val="24"/>
        </w:rPr>
        <w:instrText xml:space="preserve"> </w:instrText>
      </w:r>
      <w:r w:rsidR="00437392">
        <w:rPr>
          <w:noProof/>
          <w:szCs w:val="24"/>
        </w:rPr>
        <w:fldChar w:fldCharType="separate"/>
      </w:r>
      <w:r w:rsidR="00437392">
        <w:rPr>
          <w:noProof/>
          <w:szCs w:val="24"/>
        </w:rPr>
        <w:pict w14:anchorId="27CF9C54">
          <v:shape id="_x0000_i1044" type="#_x0000_t75" style="width:358.5pt;height:147.75pt">
            <v:imagedata r:id="rId53" r:href="rId54"/>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7B0F9630" w14:textId="77777777" w:rsidR="0088510D" w:rsidRPr="000A176B" w:rsidRDefault="0088510D" w:rsidP="000A176B">
      <w:pPr>
        <w:pStyle w:val="KeyTitle"/>
        <w:autoSpaceDE w:val="0"/>
        <w:autoSpaceDN w:val="0"/>
        <w:adjustRightInd w:val="0"/>
        <w:rPr>
          <w:szCs w:val="24"/>
        </w:rPr>
      </w:pPr>
      <w:r w:rsidRPr="000A176B">
        <w:rPr>
          <w:szCs w:val="24"/>
        </w:rPr>
        <w:t>Key</w:t>
      </w:r>
    </w:p>
    <w:tbl>
      <w:tblPr>
        <w:tblW w:w="9866" w:type="dxa"/>
        <w:tblLayout w:type="fixed"/>
        <w:tblCellMar>
          <w:left w:w="56" w:type="dxa"/>
          <w:right w:w="56" w:type="dxa"/>
        </w:tblCellMar>
        <w:tblLook w:val="0000" w:firstRow="0" w:lastRow="0" w:firstColumn="0" w:lastColumn="0" w:noHBand="0" w:noVBand="0"/>
      </w:tblPr>
      <w:tblGrid>
        <w:gridCol w:w="744"/>
        <w:gridCol w:w="9122"/>
      </w:tblGrid>
      <w:tr w:rsidR="0088510D" w:rsidRPr="000A176B" w14:paraId="31B4D959" w14:textId="77777777" w:rsidTr="00CD291C">
        <w:trPr>
          <w:trHeight w:val="363"/>
        </w:trPr>
        <w:tc>
          <w:tcPr>
            <w:tcW w:w="744" w:type="dxa"/>
          </w:tcPr>
          <w:p w14:paraId="7BB358A2" w14:textId="21D04F28" w:rsidR="0088510D" w:rsidRPr="00CD291C" w:rsidRDefault="0088510D" w:rsidP="00CD291C">
            <w:pPr>
              <w:pStyle w:val="KeyText"/>
              <w:autoSpaceDE w:val="0"/>
              <w:autoSpaceDN w:val="0"/>
              <w:adjustRightInd w:val="0"/>
              <w:rPr>
                <w:szCs w:val="24"/>
              </w:rPr>
            </w:pPr>
            <w:r w:rsidRPr="00CD291C">
              <w:rPr>
                <w:szCs w:val="24"/>
              </w:rPr>
              <w:t>W1</w:t>
            </w:r>
          </w:p>
        </w:tc>
        <w:tc>
          <w:tcPr>
            <w:tcW w:w="9122" w:type="dxa"/>
          </w:tcPr>
          <w:p w14:paraId="2A5C4AF8" w14:textId="2DED62EC" w:rsidR="0088510D" w:rsidRPr="00CD291C" w:rsidRDefault="0088510D" w:rsidP="00CD291C">
            <w:pPr>
              <w:pStyle w:val="KeyText"/>
              <w:autoSpaceDE w:val="0"/>
              <w:autoSpaceDN w:val="0"/>
              <w:adjustRightInd w:val="0"/>
              <w:rPr>
                <w:szCs w:val="24"/>
              </w:rPr>
            </w:pPr>
            <w:r w:rsidRPr="00CD291C">
              <w:rPr>
                <w:szCs w:val="24"/>
              </w:rPr>
              <w:t>Lane width</w:t>
            </w:r>
          </w:p>
        </w:tc>
      </w:tr>
      <w:tr w:rsidR="0088510D" w:rsidRPr="000A176B" w14:paraId="3040CF35" w14:textId="77777777" w:rsidTr="00CD291C">
        <w:trPr>
          <w:trHeight w:val="20"/>
        </w:trPr>
        <w:tc>
          <w:tcPr>
            <w:tcW w:w="744" w:type="dxa"/>
          </w:tcPr>
          <w:p w14:paraId="0202E93A" w14:textId="6EA6B381" w:rsidR="0088510D" w:rsidRPr="00CD291C" w:rsidRDefault="0088510D" w:rsidP="00CD291C">
            <w:pPr>
              <w:pStyle w:val="KeyText"/>
              <w:autoSpaceDE w:val="0"/>
              <w:autoSpaceDN w:val="0"/>
              <w:adjustRightInd w:val="0"/>
              <w:rPr>
                <w:szCs w:val="24"/>
              </w:rPr>
            </w:pPr>
            <w:r w:rsidRPr="00CD291C">
              <w:rPr>
                <w:szCs w:val="24"/>
              </w:rPr>
              <w:t>X</w:t>
            </w:r>
          </w:p>
        </w:tc>
        <w:tc>
          <w:tcPr>
            <w:tcW w:w="9122" w:type="dxa"/>
          </w:tcPr>
          <w:p w14:paraId="44BA0AE5" w14:textId="0AE5B695" w:rsidR="0088510D" w:rsidRPr="00CD291C" w:rsidRDefault="0088510D" w:rsidP="00CD291C">
            <w:pPr>
              <w:pStyle w:val="KeyText"/>
              <w:autoSpaceDE w:val="0"/>
              <w:autoSpaceDN w:val="0"/>
              <w:adjustRightInd w:val="0"/>
              <w:rPr>
                <w:szCs w:val="24"/>
              </w:rPr>
            </w:pPr>
            <w:r w:rsidRPr="00CD291C">
              <w:rPr>
                <w:szCs w:val="24"/>
              </w:rPr>
              <w:t>Bridge lane direction</w:t>
            </w:r>
          </w:p>
        </w:tc>
      </w:tr>
    </w:tbl>
    <w:p w14:paraId="31E18EC9" w14:textId="2EC6B211" w:rsidR="0088510D" w:rsidRPr="000A176B" w:rsidRDefault="0088510D" w:rsidP="000A176B">
      <w:pPr>
        <w:pStyle w:val="Figuretitle"/>
        <w:autoSpaceDE w:val="0"/>
        <w:autoSpaceDN w:val="0"/>
        <w:adjustRightInd w:val="0"/>
        <w:outlineLvl w:val="0"/>
        <w:rPr>
          <w:szCs w:val="24"/>
        </w:rPr>
      </w:pPr>
      <w:r w:rsidRPr="000A176B">
        <w:rPr>
          <w:szCs w:val="24"/>
        </w:rPr>
        <w:t>Figure 6.8 — Fatigue Load Model 3</w:t>
      </w:r>
    </w:p>
    <w:p w14:paraId="352F7D40"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The maximum and minimum stresses (</w:t>
      </w:r>
      <w:r w:rsidRPr="000A176B">
        <w:rPr>
          <w:i/>
          <w:szCs w:val="24"/>
        </w:rPr>
        <w:t>σ</w:t>
      </w:r>
      <w:r w:rsidRPr="000A176B">
        <w:rPr>
          <w:position w:val="-6"/>
          <w:szCs w:val="24"/>
        </w:rPr>
        <w:t>FLM, max</w:t>
      </w:r>
      <w:r w:rsidRPr="000A176B">
        <w:rPr>
          <w:szCs w:val="24"/>
        </w:rPr>
        <w:t xml:space="preserve"> and </w:t>
      </w:r>
      <w:r w:rsidRPr="000A176B">
        <w:rPr>
          <w:i/>
          <w:szCs w:val="24"/>
        </w:rPr>
        <w:t>σ</w:t>
      </w:r>
      <w:r w:rsidRPr="000A176B">
        <w:rPr>
          <w:position w:val="-6"/>
          <w:szCs w:val="24"/>
        </w:rPr>
        <w:t>FLM, min</w:t>
      </w:r>
      <w:r w:rsidRPr="000A176B">
        <w:rPr>
          <w:szCs w:val="24"/>
        </w:rPr>
        <w:t xml:space="preserve">) and the stress ranges for each cycle of stress fluctuation, </w:t>
      </w:r>
      <w:r w:rsidRPr="000A176B">
        <w:rPr>
          <w:i/>
          <w:szCs w:val="24"/>
        </w:rPr>
        <w:t>i.e.</w:t>
      </w:r>
      <w:r w:rsidRPr="000A176B">
        <w:rPr>
          <w:szCs w:val="24"/>
        </w:rPr>
        <w:t xml:space="preserve"> their algebraic difference, resulting from the transit of the model along the bridge should be calculated.</w:t>
      </w:r>
    </w:p>
    <w:p w14:paraId="79E4DDFB"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Two vehicles representing Fatigue Load Model 3 may be taken into account in the same lane.</w:t>
      </w:r>
    </w:p>
    <w:p w14:paraId="5C24EF4D"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conditions of application of this rule can be defined in the National Annex for use in a country. Possible conditions are given hereafter:</w:t>
      </w:r>
    </w:p>
    <w:p w14:paraId="0FFD4666" w14:textId="77777777" w:rsidR="0088510D" w:rsidRPr="000A176B" w:rsidRDefault="0088510D" w:rsidP="000A176B">
      <w:pPr>
        <w:pStyle w:val="Notecontinued"/>
        <w:autoSpaceDE w:val="0"/>
        <w:autoSpaceDN w:val="0"/>
        <w:adjustRightInd w:val="0"/>
        <w:rPr>
          <w:szCs w:val="24"/>
        </w:rPr>
      </w:pPr>
      <w:r w:rsidRPr="000A176B">
        <w:rPr>
          <w:szCs w:val="24"/>
        </w:rPr>
        <w:t>—</w:t>
      </w:r>
      <w:r w:rsidRPr="000A176B">
        <w:rPr>
          <w:szCs w:val="24"/>
        </w:rPr>
        <w:tab/>
        <w:t xml:space="preserve">one vehicle is as defined in </w:t>
      </w:r>
      <w:r w:rsidRPr="000A176B">
        <w:rPr>
          <w:rStyle w:val="citesec"/>
          <w:szCs w:val="24"/>
          <w:shd w:val="clear" w:color="auto" w:fill="auto"/>
        </w:rPr>
        <w:t>6.6.7</w:t>
      </w:r>
      <w:r w:rsidRPr="000A176B">
        <w:rPr>
          <w:szCs w:val="24"/>
        </w:rPr>
        <w:t xml:space="preserve"> (1) above;</w:t>
      </w:r>
    </w:p>
    <w:p w14:paraId="02828057" w14:textId="77777777" w:rsidR="0088510D" w:rsidRPr="000A176B" w:rsidRDefault="0088510D" w:rsidP="000A176B">
      <w:pPr>
        <w:pStyle w:val="Notecontinued"/>
        <w:autoSpaceDE w:val="0"/>
        <w:autoSpaceDN w:val="0"/>
        <w:adjustRightInd w:val="0"/>
        <w:rPr>
          <w:szCs w:val="24"/>
        </w:rPr>
      </w:pPr>
      <w:r w:rsidRPr="000A176B">
        <w:rPr>
          <w:szCs w:val="24"/>
        </w:rPr>
        <w:t>—</w:t>
      </w:r>
      <w:r w:rsidRPr="000A176B">
        <w:rPr>
          <w:szCs w:val="24"/>
        </w:rPr>
        <w:tab/>
        <w:t xml:space="preserve">the geometry of the second vehicle is as defined in </w:t>
      </w:r>
      <w:r w:rsidRPr="000A176B">
        <w:rPr>
          <w:rStyle w:val="citesec"/>
          <w:szCs w:val="24"/>
          <w:shd w:val="clear" w:color="auto" w:fill="auto"/>
        </w:rPr>
        <w:t>6.6.7</w:t>
      </w:r>
      <w:r w:rsidRPr="000A176B">
        <w:rPr>
          <w:szCs w:val="24"/>
        </w:rPr>
        <w:t xml:space="preserve"> (1) above and the weight of each axle is equal to 36 kN (instead of 120 kN);</w:t>
      </w:r>
    </w:p>
    <w:p w14:paraId="63822F71" w14:textId="77777777" w:rsidR="0088510D" w:rsidRPr="000A176B" w:rsidRDefault="0088510D" w:rsidP="000A176B">
      <w:pPr>
        <w:pStyle w:val="Notecontinued"/>
        <w:autoSpaceDE w:val="0"/>
        <w:autoSpaceDN w:val="0"/>
        <w:adjustRightInd w:val="0"/>
        <w:rPr>
          <w:szCs w:val="24"/>
        </w:rPr>
      </w:pPr>
      <w:r w:rsidRPr="000A176B">
        <w:rPr>
          <w:szCs w:val="24"/>
        </w:rPr>
        <w:t>—</w:t>
      </w:r>
      <w:r w:rsidRPr="000A176B">
        <w:rPr>
          <w:szCs w:val="24"/>
        </w:rPr>
        <w:tab/>
        <w:t>the distance between the two vehicles, measured from centre to centre of vehicles, is not less than 40 m.</w:t>
      </w:r>
    </w:p>
    <w:p w14:paraId="1462F7D8"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44" w:name="_Toc65673913"/>
      <w:r w:rsidRPr="000A176B">
        <w:rPr>
          <w:rFonts w:eastAsia="Times New Roman"/>
          <w:szCs w:val="24"/>
        </w:rPr>
        <w:t>Fatigue Load Model 4 (set of “standard” lorries)</w:t>
      </w:r>
      <w:bookmarkEnd w:id="44"/>
    </w:p>
    <w:p w14:paraId="33CAD244"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Fatigue Load Model 4 should be represented by sets of standard lorries which together produce effects equivalent to those of typical traffic on European roads.</w:t>
      </w:r>
    </w:p>
    <w:p w14:paraId="06F14868"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Each “standard” lorry should be defined by:</w:t>
      </w:r>
    </w:p>
    <w:p w14:paraId="71737F1E"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the number of axles and the axle spacing,</w:t>
      </w:r>
    </w:p>
    <w:p w14:paraId="76E08AB8"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the equivalent load of each axle,</w:t>
      </w:r>
    </w:p>
    <w:p w14:paraId="1F36B98B"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the wheel contact areas and the transverse distances between wheels based on the wheel type as indicated in </w:t>
      </w:r>
      <w:r w:rsidRPr="000A176B">
        <w:rPr>
          <w:rStyle w:val="citetbl"/>
          <w:szCs w:val="24"/>
          <w:shd w:val="clear" w:color="auto" w:fill="auto"/>
          <w:lang w:val="en-GB"/>
        </w:rPr>
        <w:t>Table 6.10</w:t>
      </w:r>
      <w:r w:rsidRPr="000A176B">
        <w:rPr>
          <w:szCs w:val="24"/>
          <w:lang w:val="en-GB"/>
        </w:rPr>
        <w:t>.</w:t>
      </w:r>
    </w:p>
    <w:p w14:paraId="1178D75A"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 xml:space="preserve">This model, based on five standard lorries, simulates traffic which is deemed to produce fatigue damage equivalent to that due to actual traffic of the corresponding category defined in </w:t>
      </w:r>
      <w:r w:rsidRPr="000A176B">
        <w:rPr>
          <w:rStyle w:val="citetbl"/>
          <w:szCs w:val="24"/>
          <w:shd w:val="clear" w:color="auto" w:fill="auto"/>
        </w:rPr>
        <w:t>Table 6.7</w:t>
      </w:r>
      <w:r w:rsidRPr="000A176B">
        <w:rPr>
          <w:szCs w:val="24"/>
        </w:rPr>
        <w:t xml:space="preserve"> (NDP).</w:t>
      </w:r>
    </w:p>
    <w:p w14:paraId="63EA409B"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The National Annex can set other standard lorries and lorry percentages for use in a country.</w:t>
      </w:r>
    </w:p>
    <w:p w14:paraId="2CBD5AE5" w14:textId="77777777" w:rsidR="0088510D" w:rsidRPr="000A176B" w:rsidRDefault="0088510D" w:rsidP="000A176B">
      <w:pPr>
        <w:pStyle w:val="Tabletitle"/>
        <w:autoSpaceDE w:val="0"/>
        <w:autoSpaceDN w:val="0"/>
        <w:adjustRightInd w:val="0"/>
        <w:outlineLvl w:val="0"/>
        <w:rPr>
          <w:szCs w:val="24"/>
        </w:rPr>
      </w:pPr>
      <w:r w:rsidRPr="000A176B">
        <w:rPr>
          <w:szCs w:val="24"/>
        </w:rPr>
        <w:t>Table 6.9 (NDP) — Set of equivalent lorries</w:t>
      </w:r>
    </w:p>
    <w:tbl>
      <w:tblPr>
        <w:tblStyle w:val="57"/>
        <w:tblW w:w="9752" w:type="dxa"/>
        <w:jc w:val="center"/>
        <w:tblLayout w:type="fixed"/>
        <w:tblCellMar>
          <w:left w:w="56" w:type="dxa"/>
          <w:right w:w="56" w:type="dxa"/>
        </w:tblCellMar>
        <w:tblLook w:val="0620" w:firstRow="1" w:lastRow="0" w:firstColumn="0" w:lastColumn="0" w:noHBand="1" w:noVBand="1"/>
      </w:tblPr>
      <w:tblGrid>
        <w:gridCol w:w="2841"/>
        <w:gridCol w:w="1062"/>
        <w:gridCol w:w="1216"/>
        <w:gridCol w:w="1216"/>
        <w:gridCol w:w="1216"/>
        <w:gridCol w:w="1216"/>
        <w:gridCol w:w="985"/>
      </w:tblGrid>
      <w:tr w:rsidR="0088510D" w:rsidRPr="000A176B" w14:paraId="0C7CB3CF" w14:textId="77777777" w:rsidTr="003E6086">
        <w:trPr>
          <w:cnfStyle w:val="100000000000" w:firstRow="1" w:lastRow="0" w:firstColumn="0" w:lastColumn="0" w:oddVBand="0" w:evenVBand="0" w:oddHBand="0" w:evenHBand="0" w:firstRowFirstColumn="0" w:firstRowLastColumn="0" w:lastRowFirstColumn="0" w:lastRowLastColumn="0"/>
          <w:cantSplit/>
          <w:tblHeader/>
          <w:jc w:val="center"/>
        </w:trPr>
        <w:tc>
          <w:tcPr>
            <w:tcW w:w="5119" w:type="dxa"/>
            <w:gridSpan w:val="3"/>
            <w:tcBorders>
              <w:top w:val="single" w:sz="12" w:space="0" w:color="000000"/>
            </w:tcBorders>
            <w:vAlign w:val="center"/>
          </w:tcPr>
          <w:p w14:paraId="08B6E6E0" w14:textId="124FEB30" w:rsidR="0088510D" w:rsidRPr="000A176B" w:rsidRDefault="0088510D" w:rsidP="000A176B">
            <w:pPr>
              <w:pStyle w:val="Tableheader"/>
              <w:autoSpaceDE w:val="0"/>
              <w:autoSpaceDN w:val="0"/>
              <w:adjustRightInd w:val="0"/>
              <w:rPr>
                <w:lang w:val="en-GB"/>
              </w:rPr>
            </w:pPr>
            <w:r w:rsidRPr="000A176B">
              <w:rPr>
                <w:szCs w:val="24"/>
              </w:rPr>
              <w:t>VEHICLE TYPE</w:t>
            </w:r>
          </w:p>
        </w:tc>
        <w:tc>
          <w:tcPr>
            <w:tcW w:w="3648" w:type="dxa"/>
            <w:gridSpan w:val="3"/>
            <w:tcBorders>
              <w:top w:val="single" w:sz="12" w:space="0" w:color="000000"/>
            </w:tcBorders>
            <w:vAlign w:val="center"/>
          </w:tcPr>
          <w:p w14:paraId="6BC3C2AA" w14:textId="2F79E8F1" w:rsidR="0088510D" w:rsidRPr="000A176B" w:rsidRDefault="0088510D" w:rsidP="000A176B">
            <w:pPr>
              <w:pStyle w:val="Tableheader"/>
              <w:autoSpaceDE w:val="0"/>
              <w:autoSpaceDN w:val="0"/>
              <w:adjustRightInd w:val="0"/>
              <w:rPr>
                <w:lang w:val="en-GB"/>
              </w:rPr>
            </w:pPr>
            <w:r w:rsidRPr="000A176B">
              <w:rPr>
                <w:szCs w:val="24"/>
              </w:rPr>
              <w:t>TRAFFIC TYPE</w:t>
            </w:r>
          </w:p>
        </w:tc>
        <w:tc>
          <w:tcPr>
            <w:tcW w:w="985" w:type="dxa"/>
            <w:tcBorders>
              <w:top w:val="single" w:sz="12" w:space="0" w:color="000000"/>
            </w:tcBorders>
            <w:vAlign w:val="center"/>
          </w:tcPr>
          <w:p w14:paraId="500FE2CD" w14:textId="315E1BC3" w:rsidR="0088510D" w:rsidRPr="000A176B" w:rsidRDefault="0088510D" w:rsidP="000A176B">
            <w:pPr>
              <w:pStyle w:val="Tableheader"/>
              <w:autoSpaceDE w:val="0"/>
              <w:autoSpaceDN w:val="0"/>
              <w:adjustRightInd w:val="0"/>
              <w:rPr>
                <w:lang w:val="en-GB"/>
              </w:rPr>
            </w:pPr>
            <w:r w:rsidRPr="000A176B">
              <w:rPr>
                <w:szCs w:val="24"/>
              </w:rPr>
              <w:t>Wheel type</w:t>
            </w:r>
          </w:p>
        </w:tc>
      </w:tr>
      <w:tr w:rsidR="0088510D" w:rsidRPr="000A176B" w14:paraId="15F06686" w14:textId="77777777" w:rsidTr="003E6086">
        <w:trPr>
          <w:cnfStyle w:val="100000000000" w:firstRow="1" w:lastRow="0" w:firstColumn="0" w:lastColumn="0" w:oddVBand="0" w:evenVBand="0" w:oddHBand="0" w:evenHBand="0" w:firstRowFirstColumn="0" w:firstRowLastColumn="0" w:lastRowFirstColumn="0" w:lastRowLastColumn="0"/>
          <w:cantSplit/>
          <w:tblHeader/>
          <w:jc w:val="center"/>
        </w:trPr>
        <w:tc>
          <w:tcPr>
            <w:tcW w:w="2841" w:type="dxa"/>
            <w:vAlign w:val="center"/>
          </w:tcPr>
          <w:p w14:paraId="270ABDCE" w14:textId="24056889" w:rsidR="0088510D" w:rsidRPr="000A176B" w:rsidRDefault="0088510D" w:rsidP="000A176B">
            <w:pPr>
              <w:pStyle w:val="Tableheader"/>
              <w:autoSpaceDE w:val="0"/>
              <w:autoSpaceDN w:val="0"/>
              <w:adjustRightInd w:val="0"/>
              <w:rPr>
                <w:lang w:val="en-GB"/>
              </w:rPr>
            </w:pPr>
            <w:r w:rsidRPr="000A176B">
              <w:rPr>
                <w:szCs w:val="24"/>
              </w:rPr>
              <w:t>1</w:t>
            </w:r>
          </w:p>
        </w:tc>
        <w:tc>
          <w:tcPr>
            <w:tcW w:w="1062" w:type="dxa"/>
            <w:vAlign w:val="center"/>
          </w:tcPr>
          <w:p w14:paraId="622044C0" w14:textId="359AB3E8" w:rsidR="0088510D" w:rsidRPr="000A176B" w:rsidRDefault="0088510D" w:rsidP="000A176B">
            <w:pPr>
              <w:pStyle w:val="Tableheader"/>
              <w:autoSpaceDE w:val="0"/>
              <w:autoSpaceDN w:val="0"/>
              <w:adjustRightInd w:val="0"/>
              <w:rPr>
                <w:lang w:val="en-GB"/>
              </w:rPr>
            </w:pPr>
            <w:r w:rsidRPr="000A176B">
              <w:rPr>
                <w:szCs w:val="24"/>
              </w:rPr>
              <w:t>2</w:t>
            </w:r>
          </w:p>
        </w:tc>
        <w:tc>
          <w:tcPr>
            <w:tcW w:w="1216" w:type="dxa"/>
            <w:vAlign w:val="center"/>
          </w:tcPr>
          <w:p w14:paraId="0AFA6D71" w14:textId="7E0ED266" w:rsidR="0088510D" w:rsidRPr="000A176B" w:rsidRDefault="0088510D" w:rsidP="000A176B">
            <w:pPr>
              <w:pStyle w:val="Tableheader"/>
              <w:autoSpaceDE w:val="0"/>
              <w:autoSpaceDN w:val="0"/>
              <w:adjustRightInd w:val="0"/>
              <w:rPr>
                <w:lang w:val="en-GB"/>
              </w:rPr>
            </w:pPr>
            <w:r w:rsidRPr="000A176B">
              <w:rPr>
                <w:szCs w:val="24"/>
              </w:rPr>
              <w:t>3</w:t>
            </w:r>
          </w:p>
        </w:tc>
        <w:tc>
          <w:tcPr>
            <w:tcW w:w="1216" w:type="dxa"/>
            <w:vAlign w:val="center"/>
          </w:tcPr>
          <w:p w14:paraId="44454CE9" w14:textId="3293708C" w:rsidR="0088510D" w:rsidRPr="000A176B" w:rsidRDefault="0088510D" w:rsidP="000A176B">
            <w:pPr>
              <w:pStyle w:val="Tableheader"/>
              <w:autoSpaceDE w:val="0"/>
              <w:autoSpaceDN w:val="0"/>
              <w:adjustRightInd w:val="0"/>
              <w:rPr>
                <w:lang w:val="en-GB"/>
              </w:rPr>
            </w:pPr>
            <w:r w:rsidRPr="000A176B">
              <w:rPr>
                <w:szCs w:val="24"/>
              </w:rPr>
              <w:t>4</w:t>
            </w:r>
          </w:p>
        </w:tc>
        <w:tc>
          <w:tcPr>
            <w:tcW w:w="1216" w:type="dxa"/>
            <w:vAlign w:val="center"/>
          </w:tcPr>
          <w:p w14:paraId="31A45DB6" w14:textId="7DD5DA06" w:rsidR="0088510D" w:rsidRPr="000A176B" w:rsidRDefault="0088510D" w:rsidP="000A176B">
            <w:pPr>
              <w:pStyle w:val="Tableheader"/>
              <w:autoSpaceDE w:val="0"/>
              <w:autoSpaceDN w:val="0"/>
              <w:adjustRightInd w:val="0"/>
              <w:rPr>
                <w:lang w:val="en-GB"/>
              </w:rPr>
            </w:pPr>
            <w:r w:rsidRPr="000A176B">
              <w:rPr>
                <w:szCs w:val="24"/>
              </w:rPr>
              <w:t>5</w:t>
            </w:r>
          </w:p>
        </w:tc>
        <w:tc>
          <w:tcPr>
            <w:tcW w:w="1216" w:type="dxa"/>
            <w:vAlign w:val="center"/>
          </w:tcPr>
          <w:p w14:paraId="09ABEB82" w14:textId="27883F97" w:rsidR="0088510D" w:rsidRPr="000A176B" w:rsidRDefault="0088510D" w:rsidP="000A176B">
            <w:pPr>
              <w:pStyle w:val="Tableheader"/>
              <w:autoSpaceDE w:val="0"/>
              <w:autoSpaceDN w:val="0"/>
              <w:adjustRightInd w:val="0"/>
              <w:rPr>
                <w:lang w:val="en-GB"/>
              </w:rPr>
            </w:pPr>
            <w:r w:rsidRPr="000A176B">
              <w:rPr>
                <w:szCs w:val="24"/>
              </w:rPr>
              <w:t>6</w:t>
            </w:r>
          </w:p>
        </w:tc>
        <w:tc>
          <w:tcPr>
            <w:tcW w:w="985" w:type="dxa"/>
            <w:vAlign w:val="center"/>
          </w:tcPr>
          <w:p w14:paraId="23768C48" w14:textId="38E87B99" w:rsidR="0088510D" w:rsidRPr="000A176B" w:rsidRDefault="0088510D" w:rsidP="000A176B">
            <w:pPr>
              <w:pStyle w:val="Tableheader"/>
              <w:autoSpaceDE w:val="0"/>
              <w:autoSpaceDN w:val="0"/>
              <w:adjustRightInd w:val="0"/>
              <w:rPr>
                <w:lang w:val="en-GB"/>
              </w:rPr>
            </w:pPr>
            <w:r w:rsidRPr="000A176B">
              <w:rPr>
                <w:szCs w:val="24"/>
              </w:rPr>
              <w:t>7</w:t>
            </w:r>
          </w:p>
        </w:tc>
      </w:tr>
      <w:tr w:rsidR="0088510D" w:rsidRPr="000A176B" w14:paraId="2B903889" w14:textId="77777777" w:rsidTr="003E6086">
        <w:trPr>
          <w:cnfStyle w:val="100000000000" w:firstRow="1" w:lastRow="0" w:firstColumn="0" w:lastColumn="0" w:oddVBand="0" w:evenVBand="0" w:oddHBand="0" w:evenHBand="0" w:firstRowFirstColumn="0" w:firstRowLastColumn="0" w:lastRowFirstColumn="0" w:lastRowLastColumn="0"/>
          <w:cantSplit/>
          <w:tblHeader/>
          <w:jc w:val="center"/>
        </w:trPr>
        <w:tc>
          <w:tcPr>
            <w:tcW w:w="2841" w:type="dxa"/>
            <w:vAlign w:val="center"/>
          </w:tcPr>
          <w:p w14:paraId="4299D748" w14:textId="00AAE1FB" w:rsidR="0088510D" w:rsidRPr="000A176B" w:rsidRDefault="0088510D" w:rsidP="000A176B">
            <w:pPr>
              <w:pStyle w:val="Tableheader"/>
              <w:autoSpaceDE w:val="0"/>
              <w:autoSpaceDN w:val="0"/>
              <w:adjustRightInd w:val="0"/>
              <w:rPr>
                <w:lang w:val="en-GB"/>
              </w:rPr>
            </w:pPr>
            <w:r w:rsidRPr="000A176B">
              <w:rPr>
                <w:szCs w:val="24"/>
              </w:rPr>
              <w:t> </w:t>
            </w:r>
          </w:p>
        </w:tc>
        <w:tc>
          <w:tcPr>
            <w:tcW w:w="1062" w:type="dxa"/>
            <w:vAlign w:val="center"/>
          </w:tcPr>
          <w:p w14:paraId="22E4AC44" w14:textId="442E982C" w:rsidR="0088510D" w:rsidRPr="000A176B" w:rsidRDefault="0088510D" w:rsidP="000A176B">
            <w:pPr>
              <w:pStyle w:val="Tableheader"/>
              <w:autoSpaceDE w:val="0"/>
              <w:autoSpaceDN w:val="0"/>
              <w:adjustRightInd w:val="0"/>
              <w:rPr>
                <w:lang w:val="en-GB"/>
              </w:rPr>
            </w:pPr>
            <w:r w:rsidRPr="000A176B">
              <w:rPr>
                <w:szCs w:val="24"/>
              </w:rPr>
              <w:t> </w:t>
            </w:r>
          </w:p>
        </w:tc>
        <w:tc>
          <w:tcPr>
            <w:tcW w:w="1216" w:type="dxa"/>
            <w:vAlign w:val="center"/>
          </w:tcPr>
          <w:p w14:paraId="39B16EA4" w14:textId="6AA020AA" w:rsidR="0088510D" w:rsidRPr="000A176B" w:rsidRDefault="0088510D" w:rsidP="000A176B">
            <w:pPr>
              <w:pStyle w:val="Tableheader"/>
              <w:autoSpaceDE w:val="0"/>
              <w:autoSpaceDN w:val="0"/>
              <w:adjustRightInd w:val="0"/>
              <w:rPr>
                <w:lang w:val="en-GB"/>
              </w:rPr>
            </w:pPr>
            <w:r w:rsidRPr="000A176B">
              <w:rPr>
                <w:szCs w:val="24"/>
              </w:rPr>
              <w:t> </w:t>
            </w:r>
          </w:p>
        </w:tc>
        <w:tc>
          <w:tcPr>
            <w:tcW w:w="1216" w:type="dxa"/>
            <w:vAlign w:val="center"/>
          </w:tcPr>
          <w:p w14:paraId="66EE5D6C" w14:textId="737CB653" w:rsidR="0088510D" w:rsidRPr="000A176B" w:rsidRDefault="0088510D" w:rsidP="000A176B">
            <w:pPr>
              <w:pStyle w:val="Tableheader"/>
              <w:autoSpaceDE w:val="0"/>
              <w:autoSpaceDN w:val="0"/>
              <w:adjustRightInd w:val="0"/>
              <w:rPr>
                <w:lang w:val="en-GB"/>
              </w:rPr>
            </w:pPr>
            <w:r w:rsidRPr="000A176B">
              <w:rPr>
                <w:szCs w:val="24"/>
              </w:rPr>
              <w:t>Long distance*</w:t>
            </w:r>
          </w:p>
        </w:tc>
        <w:tc>
          <w:tcPr>
            <w:tcW w:w="1216" w:type="dxa"/>
            <w:vAlign w:val="center"/>
          </w:tcPr>
          <w:p w14:paraId="6182DBE3" w14:textId="646854DE" w:rsidR="0088510D" w:rsidRPr="000A176B" w:rsidRDefault="0088510D" w:rsidP="000A176B">
            <w:pPr>
              <w:pStyle w:val="Tableheader"/>
              <w:autoSpaceDE w:val="0"/>
              <w:autoSpaceDN w:val="0"/>
              <w:adjustRightInd w:val="0"/>
              <w:rPr>
                <w:lang w:val="en-GB"/>
              </w:rPr>
            </w:pPr>
            <w:r w:rsidRPr="000A176B">
              <w:rPr>
                <w:szCs w:val="24"/>
              </w:rPr>
              <w:t>Medium distance*</w:t>
            </w:r>
          </w:p>
        </w:tc>
        <w:tc>
          <w:tcPr>
            <w:tcW w:w="1216" w:type="dxa"/>
            <w:vAlign w:val="center"/>
          </w:tcPr>
          <w:p w14:paraId="743A83A1" w14:textId="4264F568" w:rsidR="0088510D" w:rsidRPr="000A176B" w:rsidRDefault="0088510D" w:rsidP="000A176B">
            <w:pPr>
              <w:pStyle w:val="Tableheader"/>
              <w:autoSpaceDE w:val="0"/>
              <w:autoSpaceDN w:val="0"/>
              <w:adjustRightInd w:val="0"/>
              <w:rPr>
                <w:lang w:val="en-GB"/>
              </w:rPr>
            </w:pPr>
            <w:r w:rsidRPr="000A176B">
              <w:rPr>
                <w:szCs w:val="24"/>
              </w:rPr>
              <w:t>Local traffic*</w:t>
            </w:r>
          </w:p>
        </w:tc>
        <w:tc>
          <w:tcPr>
            <w:tcW w:w="985" w:type="dxa"/>
            <w:vAlign w:val="center"/>
          </w:tcPr>
          <w:p w14:paraId="03D8B479" w14:textId="6831C57D" w:rsidR="0088510D" w:rsidRPr="000A176B" w:rsidRDefault="0088510D" w:rsidP="000A176B">
            <w:pPr>
              <w:pStyle w:val="Tableheader"/>
              <w:autoSpaceDE w:val="0"/>
              <w:autoSpaceDN w:val="0"/>
              <w:adjustRightInd w:val="0"/>
              <w:rPr>
                <w:lang w:val="en-GB"/>
              </w:rPr>
            </w:pPr>
            <w:r w:rsidRPr="000A176B">
              <w:rPr>
                <w:szCs w:val="24"/>
              </w:rPr>
              <w:t> </w:t>
            </w:r>
          </w:p>
        </w:tc>
      </w:tr>
      <w:tr w:rsidR="0088510D" w:rsidRPr="000A176B" w14:paraId="4873A588" w14:textId="77777777" w:rsidTr="003E6086">
        <w:trPr>
          <w:cnfStyle w:val="100000000000" w:firstRow="1" w:lastRow="0" w:firstColumn="0" w:lastColumn="0" w:oddVBand="0" w:evenVBand="0" w:oddHBand="0" w:evenHBand="0" w:firstRowFirstColumn="0" w:firstRowLastColumn="0" w:lastRowFirstColumn="0" w:lastRowLastColumn="0"/>
          <w:cantSplit/>
          <w:tblHeader/>
          <w:jc w:val="center"/>
        </w:trPr>
        <w:tc>
          <w:tcPr>
            <w:tcW w:w="2841" w:type="dxa"/>
            <w:tcBorders>
              <w:bottom w:val="nil"/>
            </w:tcBorders>
            <w:vAlign w:val="center"/>
          </w:tcPr>
          <w:p w14:paraId="56D5AA8C" w14:textId="7B0F6DE8" w:rsidR="0088510D" w:rsidRPr="000A176B" w:rsidRDefault="0088510D" w:rsidP="000A176B">
            <w:pPr>
              <w:pStyle w:val="Tableheader"/>
              <w:autoSpaceDE w:val="0"/>
              <w:autoSpaceDN w:val="0"/>
              <w:adjustRightInd w:val="0"/>
              <w:rPr>
                <w:lang w:val="en-GB"/>
              </w:rPr>
            </w:pPr>
            <w:r w:rsidRPr="000A176B">
              <w:rPr>
                <w:szCs w:val="24"/>
              </w:rPr>
              <w:t>LORRY SILHOUETTE</w:t>
            </w:r>
          </w:p>
        </w:tc>
        <w:tc>
          <w:tcPr>
            <w:tcW w:w="1062" w:type="dxa"/>
            <w:tcBorders>
              <w:bottom w:val="nil"/>
            </w:tcBorders>
            <w:vAlign w:val="center"/>
          </w:tcPr>
          <w:p w14:paraId="5DFCA156" w14:textId="3322F952" w:rsidR="0088510D" w:rsidRPr="000A176B" w:rsidRDefault="0088510D" w:rsidP="000A176B">
            <w:pPr>
              <w:pStyle w:val="Tableheader"/>
              <w:autoSpaceDE w:val="0"/>
              <w:autoSpaceDN w:val="0"/>
              <w:adjustRightInd w:val="0"/>
              <w:rPr>
                <w:lang w:val="en-GB"/>
              </w:rPr>
            </w:pPr>
            <w:r w:rsidRPr="000A176B">
              <w:rPr>
                <w:szCs w:val="24"/>
              </w:rPr>
              <w:t>Axle spacing</w:t>
            </w:r>
          </w:p>
        </w:tc>
        <w:tc>
          <w:tcPr>
            <w:tcW w:w="1216" w:type="dxa"/>
            <w:tcBorders>
              <w:bottom w:val="nil"/>
            </w:tcBorders>
            <w:vAlign w:val="center"/>
          </w:tcPr>
          <w:p w14:paraId="3FC65056" w14:textId="4B5D3694" w:rsidR="0088510D" w:rsidRPr="000A176B" w:rsidRDefault="0088510D" w:rsidP="000A176B">
            <w:pPr>
              <w:pStyle w:val="Tableheader"/>
              <w:autoSpaceDE w:val="0"/>
              <w:autoSpaceDN w:val="0"/>
              <w:adjustRightInd w:val="0"/>
              <w:rPr>
                <w:lang w:val="en-GB"/>
              </w:rPr>
            </w:pPr>
            <w:r w:rsidRPr="000A176B">
              <w:rPr>
                <w:szCs w:val="24"/>
                <w:lang w:val="en-GB"/>
              </w:rPr>
              <w:t>Equivalent loads of each axle</w:t>
            </w:r>
          </w:p>
        </w:tc>
        <w:tc>
          <w:tcPr>
            <w:tcW w:w="1216" w:type="dxa"/>
            <w:tcBorders>
              <w:bottom w:val="nil"/>
            </w:tcBorders>
            <w:vAlign w:val="center"/>
          </w:tcPr>
          <w:p w14:paraId="3604C2E4" w14:textId="729F45E9" w:rsidR="0088510D" w:rsidRPr="000A176B" w:rsidRDefault="0088510D" w:rsidP="000A176B">
            <w:pPr>
              <w:pStyle w:val="Tableheader"/>
              <w:autoSpaceDE w:val="0"/>
              <w:autoSpaceDN w:val="0"/>
              <w:adjustRightInd w:val="0"/>
              <w:rPr>
                <w:lang w:val="en-GB"/>
              </w:rPr>
            </w:pPr>
            <w:r w:rsidRPr="000A176B">
              <w:rPr>
                <w:szCs w:val="24"/>
              </w:rPr>
              <w:t>Lorry percentage</w:t>
            </w:r>
          </w:p>
        </w:tc>
        <w:tc>
          <w:tcPr>
            <w:tcW w:w="1216" w:type="dxa"/>
            <w:tcBorders>
              <w:bottom w:val="nil"/>
            </w:tcBorders>
            <w:vAlign w:val="center"/>
          </w:tcPr>
          <w:p w14:paraId="6FB581E3" w14:textId="484A5C85" w:rsidR="0088510D" w:rsidRPr="000A176B" w:rsidRDefault="0088510D" w:rsidP="000A176B">
            <w:pPr>
              <w:pStyle w:val="Tableheader"/>
              <w:autoSpaceDE w:val="0"/>
              <w:autoSpaceDN w:val="0"/>
              <w:adjustRightInd w:val="0"/>
              <w:rPr>
                <w:lang w:val="en-GB"/>
              </w:rPr>
            </w:pPr>
            <w:r w:rsidRPr="000A176B">
              <w:rPr>
                <w:szCs w:val="24"/>
              </w:rPr>
              <w:t>Lorry percentage</w:t>
            </w:r>
          </w:p>
        </w:tc>
        <w:tc>
          <w:tcPr>
            <w:tcW w:w="1216" w:type="dxa"/>
            <w:tcBorders>
              <w:bottom w:val="nil"/>
            </w:tcBorders>
            <w:vAlign w:val="center"/>
          </w:tcPr>
          <w:p w14:paraId="2144D23C" w14:textId="01B6ACE7" w:rsidR="0088510D" w:rsidRPr="000A176B" w:rsidRDefault="0088510D" w:rsidP="000A176B">
            <w:pPr>
              <w:pStyle w:val="Tableheader"/>
              <w:autoSpaceDE w:val="0"/>
              <w:autoSpaceDN w:val="0"/>
              <w:adjustRightInd w:val="0"/>
              <w:rPr>
                <w:lang w:val="en-GB"/>
              </w:rPr>
            </w:pPr>
            <w:r w:rsidRPr="000A176B">
              <w:rPr>
                <w:szCs w:val="24"/>
              </w:rPr>
              <w:t>Lorry percentage</w:t>
            </w:r>
          </w:p>
        </w:tc>
        <w:tc>
          <w:tcPr>
            <w:tcW w:w="985" w:type="dxa"/>
            <w:tcBorders>
              <w:bottom w:val="nil"/>
            </w:tcBorders>
            <w:vAlign w:val="center"/>
          </w:tcPr>
          <w:p w14:paraId="68420982" w14:textId="11840F72" w:rsidR="0088510D" w:rsidRPr="000A176B" w:rsidRDefault="0088510D" w:rsidP="000A176B">
            <w:pPr>
              <w:pStyle w:val="Tableheader"/>
              <w:autoSpaceDE w:val="0"/>
              <w:autoSpaceDN w:val="0"/>
              <w:adjustRightInd w:val="0"/>
              <w:rPr>
                <w:lang w:val="en-GB"/>
              </w:rPr>
            </w:pPr>
            <w:r w:rsidRPr="000A176B">
              <w:rPr>
                <w:szCs w:val="24"/>
              </w:rPr>
              <w:t> </w:t>
            </w:r>
          </w:p>
        </w:tc>
      </w:tr>
      <w:tr w:rsidR="0088510D" w:rsidRPr="000A176B" w14:paraId="372B582F" w14:textId="77777777" w:rsidTr="003E6086">
        <w:trPr>
          <w:cnfStyle w:val="100000000000" w:firstRow="1" w:lastRow="0" w:firstColumn="0" w:lastColumn="0" w:oddVBand="0" w:evenVBand="0" w:oddHBand="0" w:evenHBand="0" w:firstRowFirstColumn="0" w:firstRowLastColumn="0" w:lastRowFirstColumn="0" w:lastRowLastColumn="0"/>
          <w:cantSplit/>
          <w:tblHeader/>
          <w:jc w:val="center"/>
        </w:trPr>
        <w:tc>
          <w:tcPr>
            <w:tcW w:w="2841" w:type="dxa"/>
            <w:tcBorders>
              <w:top w:val="nil"/>
            </w:tcBorders>
          </w:tcPr>
          <w:p w14:paraId="17A21C10" w14:textId="6F96BAE2" w:rsidR="0088510D" w:rsidRPr="000A176B" w:rsidRDefault="0088510D" w:rsidP="000A176B">
            <w:pPr>
              <w:pStyle w:val="Tableheader"/>
              <w:autoSpaceDE w:val="0"/>
              <w:autoSpaceDN w:val="0"/>
              <w:adjustRightInd w:val="0"/>
              <w:rPr>
                <w:lang w:val="en-GB"/>
              </w:rPr>
            </w:pPr>
            <w:r w:rsidRPr="000A176B">
              <w:rPr>
                <w:szCs w:val="24"/>
              </w:rPr>
              <w:t> </w:t>
            </w:r>
          </w:p>
        </w:tc>
        <w:tc>
          <w:tcPr>
            <w:tcW w:w="1062" w:type="dxa"/>
            <w:tcBorders>
              <w:top w:val="nil"/>
            </w:tcBorders>
          </w:tcPr>
          <w:p w14:paraId="411B5A7E" w14:textId="38AF559D" w:rsidR="0088510D" w:rsidRPr="000A176B" w:rsidRDefault="0088510D" w:rsidP="000A176B">
            <w:pPr>
              <w:pStyle w:val="Tableheader"/>
              <w:autoSpaceDE w:val="0"/>
              <w:autoSpaceDN w:val="0"/>
              <w:adjustRightInd w:val="0"/>
              <w:rPr>
                <w:lang w:val="en-GB"/>
              </w:rPr>
            </w:pPr>
            <w:r w:rsidRPr="000A176B">
              <w:rPr>
                <w:szCs w:val="24"/>
              </w:rPr>
              <w:t>(m)</w:t>
            </w:r>
          </w:p>
        </w:tc>
        <w:tc>
          <w:tcPr>
            <w:tcW w:w="1216" w:type="dxa"/>
            <w:tcBorders>
              <w:top w:val="nil"/>
            </w:tcBorders>
          </w:tcPr>
          <w:p w14:paraId="516B74F4" w14:textId="4FE728A0" w:rsidR="0088510D" w:rsidRPr="000A176B" w:rsidRDefault="0088510D" w:rsidP="000A176B">
            <w:pPr>
              <w:pStyle w:val="Tableheader"/>
              <w:autoSpaceDE w:val="0"/>
              <w:autoSpaceDN w:val="0"/>
              <w:adjustRightInd w:val="0"/>
              <w:rPr>
                <w:lang w:val="en-GB"/>
              </w:rPr>
            </w:pPr>
            <w:r w:rsidRPr="000A176B">
              <w:rPr>
                <w:szCs w:val="24"/>
              </w:rPr>
              <w:t>(kN)</w:t>
            </w:r>
          </w:p>
        </w:tc>
        <w:tc>
          <w:tcPr>
            <w:tcW w:w="1216" w:type="dxa"/>
            <w:tcBorders>
              <w:top w:val="nil"/>
            </w:tcBorders>
          </w:tcPr>
          <w:p w14:paraId="2272A509" w14:textId="07E7DD67" w:rsidR="0088510D" w:rsidRPr="000A176B" w:rsidRDefault="0088510D" w:rsidP="000A176B">
            <w:pPr>
              <w:pStyle w:val="Tableheader"/>
              <w:autoSpaceDE w:val="0"/>
              <w:autoSpaceDN w:val="0"/>
              <w:adjustRightInd w:val="0"/>
              <w:rPr>
                <w:lang w:val="en-GB"/>
              </w:rPr>
            </w:pPr>
            <w:r w:rsidRPr="000A176B">
              <w:rPr>
                <w:szCs w:val="24"/>
              </w:rPr>
              <w:t> </w:t>
            </w:r>
          </w:p>
        </w:tc>
        <w:tc>
          <w:tcPr>
            <w:tcW w:w="1216" w:type="dxa"/>
            <w:tcBorders>
              <w:top w:val="nil"/>
            </w:tcBorders>
          </w:tcPr>
          <w:p w14:paraId="23320F6E" w14:textId="3F623070" w:rsidR="0088510D" w:rsidRPr="000A176B" w:rsidRDefault="0088510D" w:rsidP="000A176B">
            <w:pPr>
              <w:pStyle w:val="Tableheader"/>
              <w:autoSpaceDE w:val="0"/>
              <w:autoSpaceDN w:val="0"/>
              <w:adjustRightInd w:val="0"/>
              <w:rPr>
                <w:lang w:val="en-GB"/>
              </w:rPr>
            </w:pPr>
            <w:r w:rsidRPr="000A176B">
              <w:rPr>
                <w:szCs w:val="24"/>
              </w:rPr>
              <w:t> </w:t>
            </w:r>
          </w:p>
        </w:tc>
        <w:tc>
          <w:tcPr>
            <w:tcW w:w="1216" w:type="dxa"/>
            <w:tcBorders>
              <w:top w:val="nil"/>
            </w:tcBorders>
          </w:tcPr>
          <w:p w14:paraId="5286BB89" w14:textId="61B855F3" w:rsidR="0088510D" w:rsidRPr="000A176B" w:rsidRDefault="0088510D" w:rsidP="000A176B">
            <w:pPr>
              <w:pStyle w:val="Tableheader"/>
              <w:autoSpaceDE w:val="0"/>
              <w:autoSpaceDN w:val="0"/>
              <w:adjustRightInd w:val="0"/>
              <w:rPr>
                <w:lang w:val="en-GB"/>
              </w:rPr>
            </w:pPr>
            <w:r w:rsidRPr="000A176B">
              <w:rPr>
                <w:szCs w:val="24"/>
              </w:rPr>
              <w:t> </w:t>
            </w:r>
          </w:p>
        </w:tc>
        <w:tc>
          <w:tcPr>
            <w:tcW w:w="985" w:type="dxa"/>
            <w:tcBorders>
              <w:top w:val="nil"/>
            </w:tcBorders>
          </w:tcPr>
          <w:p w14:paraId="15D5690A" w14:textId="68F442B7" w:rsidR="0088510D" w:rsidRPr="000A176B" w:rsidRDefault="0088510D" w:rsidP="000A176B">
            <w:pPr>
              <w:pStyle w:val="Tableheader"/>
              <w:autoSpaceDE w:val="0"/>
              <w:autoSpaceDN w:val="0"/>
              <w:adjustRightInd w:val="0"/>
              <w:rPr>
                <w:lang w:val="en-GB"/>
              </w:rPr>
            </w:pPr>
            <w:r w:rsidRPr="000A176B">
              <w:rPr>
                <w:szCs w:val="24"/>
              </w:rPr>
              <w:t> </w:t>
            </w:r>
          </w:p>
        </w:tc>
      </w:tr>
      <w:tr w:rsidR="0088510D" w:rsidRPr="000A176B" w14:paraId="50BDB3D5" w14:textId="77777777" w:rsidTr="00C93313">
        <w:trPr>
          <w:cantSplit/>
          <w:jc w:val="center"/>
        </w:trPr>
        <w:tc>
          <w:tcPr>
            <w:tcW w:w="2841" w:type="dxa"/>
            <w:vMerge w:val="restart"/>
            <w:vAlign w:val="center"/>
          </w:tcPr>
          <w:p w14:paraId="14E2DBB8" w14:textId="5277E5A0" w:rsidR="0088510D" w:rsidRPr="000A176B" w:rsidRDefault="0088510D" w:rsidP="000A176B">
            <w:pPr>
              <w:pStyle w:val="Tablebody"/>
              <w:autoSpaceDE w:val="0"/>
              <w:autoSpaceDN w:val="0"/>
              <w:adjustRightInd w:val="0"/>
              <w:jc w:val="center"/>
              <w:rPr>
                <w:lang w:val="en-GB"/>
              </w:rPr>
            </w:pPr>
            <w:r w:rsidRPr="000A176B">
              <w:rPr>
                <w:noProof/>
                <w:szCs w:val="24"/>
              </w:rPr>
              <w:fldChar w:fldCharType="begin"/>
            </w:r>
            <w:r w:rsidRPr="000A176B">
              <w:rPr>
                <w:noProof/>
                <w:szCs w:val="24"/>
              </w:rPr>
              <w:instrText xml:space="preserve"> INCLUDEPICTURE  "Y:\\STD_MGT\\STDDEL\\PRODUCTION\\etrans\\Download\\Z_FIRST_DEL\\SV\\00250\\00250258\\41_e_dr\\t6_9_001.tif"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"Y:\\STD_MGT\\STDDEL\\PRODUCTION\\etrans\\Download\\Z_FIRST_DEL\\SV\\00250\\00250258\\41_e_dr\\t6_9_001.tif"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"Y:\\STD_MGT\\STDDEL\\PRODUCTION\\Standards\\00250\\258\\41_e_dr\\t6_9_001.tif"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"Y:\\STD_MGT\\STDDEL\\PRODUCTION\\Standards\\00250\\258\\41_e_dr\\t6_9_001.tif"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"C:\\Users\\a.dionysiou\\AppData\\Local\\Temp\\Temp1_00250258_e_20210902.zip.zip\\41_e_dr\\t6_9_001.tif" \* MERGEFORMATINET</w:instrText>
            </w:r>
            <w:r w:rsidR="00437392">
              <w:rPr>
                <w:noProof/>
                <w:szCs w:val="24"/>
              </w:rPr>
              <w:instrText xml:space="preserve"> </w:instrText>
            </w:r>
            <w:r w:rsidR="00437392">
              <w:rPr>
                <w:noProof/>
                <w:szCs w:val="24"/>
              </w:rPr>
              <w:fldChar w:fldCharType="separate"/>
            </w:r>
            <w:r w:rsidR="00437392">
              <w:rPr>
                <w:noProof/>
                <w:szCs w:val="24"/>
              </w:rPr>
              <w:pict w14:anchorId="62AD0221">
                <v:shape id="_x0000_i1045" type="#_x0000_t75" style="width:67.5pt;height:28.5pt">
                  <v:imagedata r:id="rId43" r:href="rId55"/>
                </v:shape>
              </w:pict>
            </w:r>
            <w:r w:rsidR="00437392">
              <w:rPr>
                <w:rFonts w:eastAsia="Calibri" w:cs="Times New Roman"/>
                <w:noProof/>
                <w:szCs w:val="24"/>
                <w:lang w:val="en-GB"/>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tc>
        <w:tc>
          <w:tcPr>
            <w:tcW w:w="1062" w:type="dxa"/>
            <w:tcBorders>
              <w:bottom w:val="nil"/>
            </w:tcBorders>
            <w:vAlign w:val="center"/>
          </w:tcPr>
          <w:p w14:paraId="5E13D0BF" w14:textId="5D02B017" w:rsidR="0088510D" w:rsidRPr="000A176B" w:rsidRDefault="0088510D" w:rsidP="000A176B">
            <w:pPr>
              <w:pStyle w:val="Tablebody"/>
              <w:autoSpaceDE w:val="0"/>
              <w:autoSpaceDN w:val="0"/>
              <w:adjustRightInd w:val="0"/>
              <w:jc w:val="center"/>
              <w:rPr>
                <w:lang w:val="en-GB"/>
              </w:rPr>
            </w:pPr>
            <w:r w:rsidRPr="000A176B">
              <w:rPr>
                <w:szCs w:val="24"/>
              </w:rPr>
              <w:t>4,5</w:t>
            </w:r>
          </w:p>
        </w:tc>
        <w:tc>
          <w:tcPr>
            <w:tcW w:w="1216" w:type="dxa"/>
            <w:tcBorders>
              <w:bottom w:val="nil"/>
            </w:tcBorders>
            <w:vAlign w:val="center"/>
          </w:tcPr>
          <w:p w14:paraId="393C245A" w14:textId="106E5436" w:rsidR="0088510D" w:rsidRPr="000A176B" w:rsidRDefault="0088510D" w:rsidP="000A176B">
            <w:pPr>
              <w:pStyle w:val="Tablebody"/>
              <w:autoSpaceDE w:val="0"/>
              <w:autoSpaceDN w:val="0"/>
              <w:adjustRightInd w:val="0"/>
              <w:jc w:val="center"/>
              <w:rPr>
                <w:lang w:val="en-GB"/>
              </w:rPr>
            </w:pPr>
            <w:r w:rsidRPr="000A176B">
              <w:rPr>
                <w:szCs w:val="24"/>
              </w:rPr>
              <w:t>70</w:t>
            </w:r>
          </w:p>
        </w:tc>
        <w:tc>
          <w:tcPr>
            <w:tcW w:w="1216" w:type="dxa"/>
            <w:tcBorders>
              <w:bottom w:val="nil"/>
            </w:tcBorders>
            <w:vAlign w:val="center"/>
          </w:tcPr>
          <w:p w14:paraId="534B58ED" w14:textId="05D45FB3" w:rsidR="0088510D" w:rsidRPr="000A176B" w:rsidRDefault="0088510D" w:rsidP="000A176B">
            <w:pPr>
              <w:pStyle w:val="Tablebody"/>
              <w:autoSpaceDE w:val="0"/>
              <w:autoSpaceDN w:val="0"/>
              <w:adjustRightInd w:val="0"/>
              <w:jc w:val="center"/>
              <w:rPr>
                <w:lang w:val="en-GB"/>
              </w:rPr>
            </w:pPr>
            <w:r w:rsidRPr="000A176B">
              <w:rPr>
                <w:szCs w:val="24"/>
              </w:rPr>
              <w:t>20,0</w:t>
            </w:r>
          </w:p>
        </w:tc>
        <w:tc>
          <w:tcPr>
            <w:tcW w:w="1216" w:type="dxa"/>
            <w:tcBorders>
              <w:bottom w:val="nil"/>
            </w:tcBorders>
            <w:vAlign w:val="center"/>
          </w:tcPr>
          <w:p w14:paraId="0C9F59D6" w14:textId="39491AD3" w:rsidR="0088510D" w:rsidRPr="000A176B" w:rsidRDefault="0088510D" w:rsidP="000A176B">
            <w:pPr>
              <w:pStyle w:val="Tablebody"/>
              <w:autoSpaceDE w:val="0"/>
              <w:autoSpaceDN w:val="0"/>
              <w:adjustRightInd w:val="0"/>
              <w:jc w:val="center"/>
              <w:rPr>
                <w:lang w:val="en-GB"/>
              </w:rPr>
            </w:pPr>
            <w:r w:rsidRPr="000A176B">
              <w:rPr>
                <w:szCs w:val="24"/>
              </w:rPr>
              <w:t>40,0</w:t>
            </w:r>
          </w:p>
        </w:tc>
        <w:tc>
          <w:tcPr>
            <w:tcW w:w="1216" w:type="dxa"/>
            <w:tcBorders>
              <w:bottom w:val="nil"/>
            </w:tcBorders>
            <w:vAlign w:val="center"/>
          </w:tcPr>
          <w:p w14:paraId="58462322" w14:textId="363B6F24" w:rsidR="0088510D" w:rsidRPr="000A176B" w:rsidRDefault="0088510D" w:rsidP="000A176B">
            <w:pPr>
              <w:pStyle w:val="Tablebody"/>
              <w:autoSpaceDE w:val="0"/>
              <w:autoSpaceDN w:val="0"/>
              <w:adjustRightInd w:val="0"/>
              <w:jc w:val="center"/>
              <w:rPr>
                <w:lang w:val="en-GB"/>
              </w:rPr>
            </w:pPr>
            <w:r w:rsidRPr="000A176B">
              <w:rPr>
                <w:szCs w:val="24"/>
              </w:rPr>
              <w:t>80,0</w:t>
            </w:r>
          </w:p>
        </w:tc>
        <w:tc>
          <w:tcPr>
            <w:tcW w:w="985" w:type="dxa"/>
            <w:tcBorders>
              <w:bottom w:val="nil"/>
            </w:tcBorders>
            <w:vAlign w:val="center"/>
          </w:tcPr>
          <w:p w14:paraId="15BEB8A1" w14:textId="32D71F6C" w:rsidR="0088510D" w:rsidRPr="000A176B" w:rsidRDefault="0088510D" w:rsidP="000A176B">
            <w:pPr>
              <w:pStyle w:val="Tablebody"/>
              <w:autoSpaceDE w:val="0"/>
              <w:autoSpaceDN w:val="0"/>
              <w:adjustRightInd w:val="0"/>
              <w:jc w:val="center"/>
              <w:rPr>
                <w:lang w:val="en-GB"/>
              </w:rPr>
            </w:pPr>
            <w:r w:rsidRPr="000A176B">
              <w:rPr>
                <w:szCs w:val="24"/>
              </w:rPr>
              <w:t>A</w:t>
            </w:r>
          </w:p>
        </w:tc>
      </w:tr>
      <w:tr w:rsidR="0088510D" w:rsidRPr="000A176B" w14:paraId="6E659389" w14:textId="77777777" w:rsidTr="00C93313">
        <w:trPr>
          <w:cantSplit/>
          <w:jc w:val="center"/>
        </w:trPr>
        <w:tc>
          <w:tcPr>
            <w:tcW w:w="2841" w:type="dxa"/>
            <w:vMerge/>
            <w:vAlign w:val="center"/>
          </w:tcPr>
          <w:p w14:paraId="18A8C6D3" w14:textId="77777777" w:rsidR="0088510D" w:rsidRPr="000A176B" w:rsidRDefault="0088510D" w:rsidP="000A176B">
            <w:pPr>
              <w:pStyle w:val="Tablebody"/>
              <w:jc w:val="center"/>
              <w:rPr>
                <w:lang w:val="en-GB"/>
              </w:rPr>
            </w:pPr>
          </w:p>
        </w:tc>
        <w:tc>
          <w:tcPr>
            <w:tcW w:w="1062" w:type="dxa"/>
            <w:tcBorders>
              <w:top w:val="nil"/>
            </w:tcBorders>
            <w:vAlign w:val="center"/>
          </w:tcPr>
          <w:p w14:paraId="1DE05B54" w14:textId="5E0F2FD7"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16" w:type="dxa"/>
            <w:tcBorders>
              <w:top w:val="nil"/>
            </w:tcBorders>
            <w:vAlign w:val="center"/>
          </w:tcPr>
          <w:p w14:paraId="431C74B7" w14:textId="3C223016" w:rsidR="0088510D" w:rsidRPr="000A176B" w:rsidRDefault="0088510D" w:rsidP="000A176B">
            <w:pPr>
              <w:pStyle w:val="Tablebody"/>
              <w:autoSpaceDE w:val="0"/>
              <w:autoSpaceDN w:val="0"/>
              <w:adjustRightInd w:val="0"/>
              <w:jc w:val="center"/>
              <w:rPr>
                <w:lang w:val="en-GB"/>
              </w:rPr>
            </w:pPr>
            <w:r w:rsidRPr="000A176B">
              <w:rPr>
                <w:szCs w:val="24"/>
              </w:rPr>
              <w:t>130</w:t>
            </w:r>
          </w:p>
        </w:tc>
        <w:tc>
          <w:tcPr>
            <w:tcW w:w="1216" w:type="dxa"/>
            <w:tcBorders>
              <w:top w:val="nil"/>
            </w:tcBorders>
            <w:vAlign w:val="center"/>
          </w:tcPr>
          <w:p w14:paraId="35B66A18" w14:textId="0E86B135"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16" w:type="dxa"/>
            <w:tcBorders>
              <w:top w:val="nil"/>
            </w:tcBorders>
            <w:vAlign w:val="center"/>
          </w:tcPr>
          <w:p w14:paraId="3210FDDA" w14:textId="593C4693"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16" w:type="dxa"/>
            <w:tcBorders>
              <w:top w:val="nil"/>
            </w:tcBorders>
            <w:vAlign w:val="center"/>
          </w:tcPr>
          <w:p w14:paraId="50E75395" w14:textId="5D538CB7" w:rsidR="0088510D" w:rsidRPr="000A176B" w:rsidRDefault="0088510D" w:rsidP="000A176B">
            <w:pPr>
              <w:pStyle w:val="Tablebody"/>
              <w:autoSpaceDE w:val="0"/>
              <w:autoSpaceDN w:val="0"/>
              <w:adjustRightInd w:val="0"/>
              <w:jc w:val="center"/>
              <w:rPr>
                <w:lang w:val="en-GB"/>
              </w:rPr>
            </w:pPr>
            <w:r w:rsidRPr="000A176B">
              <w:rPr>
                <w:szCs w:val="24"/>
              </w:rPr>
              <w:t> </w:t>
            </w:r>
          </w:p>
        </w:tc>
        <w:tc>
          <w:tcPr>
            <w:tcW w:w="985" w:type="dxa"/>
            <w:tcBorders>
              <w:top w:val="nil"/>
            </w:tcBorders>
            <w:vAlign w:val="center"/>
          </w:tcPr>
          <w:p w14:paraId="557E6E98" w14:textId="4D5EBCE1" w:rsidR="0088510D" w:rsidRPr="000A176B" w:rsidRDefault="0088510D" w:rsidP="000A176B">
            <w:pPr>
              <w:pStyle w:val="Tablebody"/>
              <w:autoSpaceDE w:val="0"/>
              <w:autoSpaceDN w:val="0"/>
              <w:adjustRightInd w:val="0"/>
              <w:jc w:val="center"/>
              <w:rPr>
                <w:lang w:val="en-GB"/>
              </w:rPr>
            </w:pPr>
            <w:r w:rsidRPr="000A176B">
              <w:rPr>
                <w:szCs w:val="24"/>
              </w:rPr>
              <w:t>B</w:t>
            </w:r>
          </w:p>
        </w:tc>
      </w:tr>
      <w:tr w:rsidR="0088510D" w:rsidRPr="000A176B" w14:paraId="6DED4CB7" w14:textId="77777777" w:rsidTr="00E66820">
        <w:trPr>
          <w:cantSplit/>
          <w:jc w:val="center"/>
        </w:trPr>
        <w:tc>
          <w:tcPr>
            <w:tcW w:w="2841" w:type="dxa"/>
            <w:vMerge w:val="restart"/>
            <w:vAlign w:val="center"/>
          </w:tcPr>
          <w:p w14:paraId="49D9D233" w14:textId="76E2DB7B" w:rsidR="0088510D" w:rsidRPr="000A176B" w:rsidRDefault="0088510D" w:rsidP="000A176B">
            <w:pPr>
              <w:pStyle w:val="Tablebody"/>
              <w:autoSpaceDE w:val="0"/>
              <w:autoSpaceDN w:val="0"/>
              <w:adjustRightInd w:val="0"/>
              <w:jc w:val="center"/>
              <w:rPr>
                <w:lang w:val="en-GB"/>
              </w:rPr>
            </w:pPr>
            <w:r w:rsidRPr="000A176B">
              <w:rPr>
                <w:noProof/>
                <w:szCs w:val="24"/>
              </w:rPr>
              <w:fldChar w:fldCharType="begin"/>
            </w:r>
            <w:r w:rsidRPr="000A176B">
              <w:rPr>
                <w:noProof/>
                <w:szCs w:val="24"/>
              </w:rPr>
              <w:instrText xml:space="preserve"> INCLUDEPICTURE  "Y:\\STD_MGT\\STDDEL\\PRODUCTION\\etrans\\Download\\Z_FIRST_DEL\\SV\\00250\\00250258\\41_e_dr\\t6_9_002.tif"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"Y:\\STD_MGT\\STDDEL\\PRODUCTION\\etrans\\Download\\Z_FIRST_DEL\\SV\\00250\\00250258\\41_e_dr\\t6_9_002.tif"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"Y:\\STD_MGT\\STDDEL\\PRODUCTION\\Standards\\00250\\258\\41_e_dr\\t6_9_002.tif"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"Y:\\STD_MGT\\STDDEL\\PRODUCTION\\Standards\\00250\\258\\41_e_dr\\t6_9_002.tif"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"C:\\Users\\a.dionysiou\\AppData\\Local\\Temp\\Temp1_00250258_e_20210902.zip.zip\\41_e_dr\\t6_9_002.tif" \* MERGEFORMATINET</w:instrText>
            </w:r>
            <w:r w:rsidR="00437392">
              <w:rPr>
                <w:noProof/>
                <w:szCs w:val="24"/>
              </w:rPr>
              <w:instrText xml:space="preserve"> </w:instrText>
            </w:r>
            <w:r w:rsidR="00437392">
              <w:rPr>
                <w:noProof/>
                <w:szCs w:val="24"/>
              </w:rPr>
              <w:fldChar w:fldCharType="separate"/>
            </w:r>
            <w:r w:rsidR="00437392">
              <w:rPr>
                <w:noProof/>
                <w:szCs w:val="24"/>
              </w:rPr>
              <w:pict w14:anchorId="22378DFF">
                <v:shape id="_x0000_i1046" type="#_x0000_t75" style="width:67.5pt;height:28.5pt">
                  <v:imagedata r:id="rId45" r:href="rId56"/>
                </v:shape>
              </w:pict>
            </w:r>
            <w:r w:rsidR="00437392">
              <w:rPr>
                <w:rFonts w:eastAsia="Calibri" w:cs="Times New Roman"/>
                <w:noProof/>
                <w:szCs w:val="24"/>
                <w:lang w:val="en-GB"/>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tc>
        <w:tc>
          <w:tcPr>
            <w:tcW w:w="1062" w:type="dxa"/>
            <w:tcBorders>
              <w:bottom w:val="nil"/>
            </w:tcBorders>
            <w:vAlign w:val="center"/>
          </w:tcPr>
          <w:p w14:paraId="4461C9DD" w14:textId="2E84FFE0" w:rsidR="0088510D" w:rsidRPr="000A176B" w:rsidRDefault="0088510D" w:rsidP="000A176B">
            <w:pPr>
              <w:pStyle w:val="Tablebody"/>
              <w:autoSpaceDE w:val="0"/>
              <w:autoSpaceDN w:val="0"/>
              <w:adjustRightInd w:val="0"/>
              <w:jc w:val="center"/>
              <w:rPr>
                <w:lang w:val="en-GB"/>
              </w:rPr>
            </w:pPr>
            <w:r w:rsidRPr="000A176B">
              <w:rPr>
                <w:szCs w:val="24"/>
              </w:rPr>
              <w:t>4,20</w:t>
            </w:r>
          </w:p>
        </w:tc>
        <w:tc>
          <w:tcPr>
            <w:tcW w:w="1216" w:type="dxa"/>
            <w:tcBorders>
              <w:bottom w:val="nil"/>
            </w:tcBorders>
            <w:vAlign w:val="center"/>
          </w:tcPr>
          <w:p w14:paraId="768A0D3B" w14:textId="55B7893C" w:rsidR="0088510D" w:rsidRPr="000A176B" w:rsidRDefault="0088510D" w:rsidP="000A176B">
            <w:pPr>
              <w:pStyle w:val="Tablebody"/>
              <w:autoSpaceDE w:val="0"/>
              <w:autoSpaceDN w:val="0"/>
              <w:adjustRightInd w:val="0"/>
              <w:jc w:val="center"/>
              <w:rPr>
                <w:lang w:val="en-GB"/>
              </w:rPr>
            </w:pPr>
            <w:r w:rsidRPr="000A176B">
              <w:rPr>
                <w:szCs w:val="24"/>
              </w:rPr>
              <w:t>70</w:t>
            </w:r>
          </w:p>
        </w:tc>
        <w:tc>
          <w:tcPr>
            <w:tcW w:w="1216" w:type="dxa"/>
            <w:tcBorders>
              <w:bottom w:val="nil"/>
            </w:tcBorders>
            <w:vAlign w:val="center"/>
          </w:tcPr>
          <w:p w14:paraId="292A8A7E" w14:textId="417B99AE" w:rsidR="0088510D" w:rsidRPr="000A176B" w:rsidRDefault="0088510D" w:rsidP="000A176B">
            <w:pPr>
              <w:pStyle w:val="Tablebody"/>
              <w:autoSpaceDE w:val="0"/>
              <w:autoSpaceDN w:val="0"/>
              <w:adjustRightInd w:val="0"/>
              <w:jc w:val="center"/>
              <w:rPr>
                <w:lang w:val="en-GB"/>
              </w:rPr>
            </w:pPr>
            <w:r w:rsidRPr="000A176B">
              <w:rPr>
                <w:szCs w:val="24"/>
              </w:rPr>
              <w:t>5,0</w:t>
            </w:r>
          </w:p>
        </w:tc>
        <w:tc>
          <w:tcPr>
            <w:tcW w:w="1216" w:type="dxa"/>
            <w:tcBorders>
              <w:bottom w:val="nil"/>
            </w:tcBorders>
            <w:vAlign w:val="center"/>
          </w:tcPr>
          <w:p w14:paraId="600FD991" w14:textId="79D83514" w:rsidR="0088510D" w:rsidRPr="000A176B" w:rsidRDefault="0088510D" w:rsidP="000A176B">
            <w:pPr>
              <w:pStyle w:val="Tablebody"/>
              <w:autoSpaceDE w:val="0"/>
              <w:autoSpaceDN w:val="0"/>
              <w:adjustRightInd w:val="0"/>
              <w:jc w:val="center"/>
              <w:rPr>
                <w:lang w:val="en-GB"/>
              </w:rPr>
            </w:pPr>
            <w:r w:rsidRPr="000A176B">
              <w:rPr>
                <w:szCs w:val="24"/>
              </w:rPr>
              <w:t>10,0</w:t>
            </w:r>
          </w:p>
        </w:tc>
        <w:tc>
          <w:tcPr>
            <w:tcW w:w="1216" w:type="dxa"/>
            <w:tcBorders>
              <w:bottom w:val="nil"/>
            </w:tcBorders>
            <w:vAlign w:val="center"/>
          </w:tcPr>
          <w:p w14:paraId="5B1A68B0" w14:textId="30C002C4" w:rsidR="0088510D" w:rsidRPr="000A176B" w:rsidRDefault="0088510D" w:rsidP="000A176B">
            <w:pPr>
              <w:pStyle w:val="Tablebody"/>
              <w:autoSpaceDE w:val="0"/>
              <w:autoSpaceDN w:val="0"/>
              <w:adjustRightInd w:val="0"/>
              <w:jc w:val="center"/>
              <w:rPr>
                <w:lang w:val="en-GB"/>
              </w:rPr>
            </w:pPr>
            <w:r w:rsidRPr="000A176B">
              <w:rPr>
                <w:szCs w:val="24"/>
              </w:rPr>
              <w:t>5,0</w:t>
            </w:r>
          </w:p>
        </w:tc>
        <w:tc>
          <w:tcPr>
            <w:tcW w:w="985" w:type="dxa"/>
            <w:tcBorders>
              <w:bottom w:val="nil"/>
            </w:tcBorders>
            <w:vAlign w:val="center"/>
          </w:tcPr>
          <w:p w14:paraId="1F2F200D" w14:textId="0370D876" w:rsidR="0088510D" w:rsidRPr="000A176B" w:rsidRDefault="0088510D" w:rsidP="000A176B">
            <w:pPr>
              <w:pStyle w:val="Tablebody"/>
              <w:autoSpaceDE w:val="0"/>
              <w:autoSpaceDN w:val="0"/>
              <w:adjustRightInd w:val="0"/>
              <w:jc w:val="center"/>
              <w:rPr>
                <w:lang w:val="en-GB"/>
              </w:rPr>
            </w:pPr>
            <w:r w:rsidRPr="000A176B">
              <w:rPr>
                <w:szCs w:val="24"/>
              </w:rPr>
              <w:t>A</w:t>
            </w:r>
          </w:p>
        </w:tc>
      </w:tr>
      <w:tr w:rsidR="0088510D" w:rsidRPr="000A176B" w14:paraId="1AE0CB11" w14:textId="77777777" w:rsidTr="00E66820">
        <w:trPr>
          <w:cantSplit/>
          <w:jc w:val="center"/>
        </w:trPr>
        <w:tc>
          <w:tcPr>
            <w:tcW w:w="2841" w:type="dxa"/>
            <w:vMerge/>
            <w:vAlign w:val="center"/>
          </w:tcPr>
          <w:p w14:paraId="43A4F8F3" w14:textId="77777777" w:rsidR="0088510D" w:rsidRPr="000A176B" w:rsidRDefault="0088510D" w:rsidP="000A176B">
            <w:pPr>
              <w:pStyle w:val="Tablebody"/>
              <w:jc w:val="center"/>
              <w:rPr>
                <w:lang w:val="en-GB"/>
              </w:rPr>
            </w:pPr>
          </w:p>
        </w:tc>
        <w:tc>
          <w:tcPr>
            <w:tcW w:w="1062" w:type="dxa"/>
            <w:tcBorders>
              <w:top w:val="nil"/>
              <w:bottom w:val="nil"/>
            </w:tcBorders>
            <w:vAlign w:val="center"/>
          </w:tcPr>
          <w:p w14:paraId="2AEF4E7B" w14:textId="22FCB24F" w:rsidR="0088510D" w:rsidRPr="000A176B" w:rsidRDefault="0088510D" w:rsidP="000A176B">
            <w:pPr>
              <w:pStyle w:val="Tablebody"/>
              <w:autoSpaceDE w:val="0"/>
              <w:autoSpaceDN w:val="0"/>
              <w:adjustRightInd w:val="0"/>
              <w:jc w:val="center"/>
              <w:rPr>
                <w:lang w:val="en-GB"/>
              </w:rPr>
            </w:pPr>
            <w:r w:rsidRPr="000A176B">
              <w:rPr>
                <w:szCs w:val="24"/>
              </w:rPr>
              <w:t>1,30</w:t>
            </w:r>
          </w:p>
        </w:tc>
        <w:tc>
          <w:tcPr>
            <w:tcW w:w="1216" w:type="dxa"/>
            <w:tcBorders>
              <w:top w:val="nil"/>
              <w:bottom w:val="nil"/>
            </w:tcBorders>
            <w:vAlign w:val="center"/>
          </w:tcPr>
          <w:p w14:paraId="39A2941C" w14:textId="186749C6" w:rsidR="0088510D" w:rsidRPr="000A176B" w:rsidRDefault="0088510D" w:rsidP="000A176B">
            <w:pPr>
              <w:pStyle w:val="Tablebody"/>
              <w:autoSpaceDE w:val="0"/>
              <w:autoSpaceDN w:val="0"/>
              <w:adjustRightInd w:val="0"/>
              <w:jc w:val="center"/>
              <w:rPr>
                <w:lang w:val="en-GB"/>
              </w:rPr>
            </w:pPr>
            <w:r w:rsidRPr="000A176B">
              <w:rPr>
                <w:szCs w:val="24"/>
              </w:rPr>
              <w:t>120</w:t>
            </w:r>
          </w:p>
        </w:tc>
        <w:tc>
          <w:tcPr>
            <w:tcW w:w="1216" w:type="dxa"/>
            <w:tcBorders>
              <w:top w:val="nil"/>
              <w:bottom w:val="nil"/>
            </w:tcBorders>
            <w:vAlign w:val="center"/>
          </w:tcPr>
          <w:p w14:paraId="2D18BE54" w14:textId="53323D01"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16" w:type="dxa"/>
            <w:tcBorders>
              <w:top w:val="nil"/>
              <w:bottom w:val="nil"/>
            </w:tcBorders>
            <w:vAlign w:val="center"/>
          </w:tcPr>
          <w:p w14:paraId="294A7349" w14:textId="78AC328E"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16" w:type="dxa"/>
            <w:tcBorders>
              <w:top w:val="nil"/>
              <w:bottom w:val="nil"/>
            </w:tcBorders>
            <w:vAlign w:val="center"/>
          </w:tcPr>
          <w:p w14:paraId="28357809" w14:textId="703C75C5" w:rsidR="0088510D" w:rsidRPr="000A176B" w:rsidRDefault="0088510D" w:rsidP="000A176B">
            <w:pPr>
              <w:pStyle w:val="Tablebody"/>
              <w:autoSpaceDE w:val="0"/>
              <w:autoSpaceDN w:val="0"/>
              <w:adjustRightInd w:val="0"/>
              <w:jc w:val="center"/>
              <w:rPr>
                <w:lang w:val="en-GB"/>
              </w:rPr>
            </w:pPr>
            <w:r w:rsidRPr="000A176B">
              <w:rPr>
                <w:szCs w:val="24"/>
              </w:rPr>
              <w:t> </w:t>
            </w:r>
          </w:p>
        </w:tc>
        <w:tc>
          <w:tcPr>
            <w:tcW w:w="985" w:type="dxa"/>
            <w:tcBorders>
              <w:top w:val="nil"/>
              <w:bottom w:val="nil"/>
            </w:tcBorders>
            <w:vAlign w:val="center"/>
          </w:tcPr>
          <w:p w14:paraId="264AB3CF" w14:textId="524BC450" w:rsidR="0088510D" w:rsidRPr="000A176B" w:rsidRDefault="0088510D" w:rsidP="000A176B">
            <w:pPr>
              <w:pStyle w:val="Tablebody"/>
              <w:autoSpaceDE w:val="0"/>
              <w:autoSpaceDN w:val="0"/>
              <w:adjustRightInd w:val="0"/>
              <w:jc w:val="center"/>
              <w:rPr>
                <w:lang w:val="en-GB"/>
              </w:rPr>
            </w:pPr>
            <w:r w:rsidRPr="000A176B">
              <w:rPr>
                <w:szCs w:val="24"/>
              </w:rPr>
              <w:t>B</w:t>
            </w:r>
          </w:p>
        </w:tc>
      </w:tr>
      <w:tr w:rsidR="0088510D" w:rsidRPr="000A176B" w14:paraId="76005388" w14:textId="77777777" w:rsidTr="00E66820">
        <w:trPr>
          <w:cantSplit/>
          <w:jc w:val="center"/>
        </w:trPr>
        <w:tc>
          <w:tcPr>
            <w:tcW w:w="2841" w:type="dxa"/>
            <w:vMerge/>
            <w:vAlign w:val="center"/>
          </w:tcPr>
          <w:p w14:paraId="3CDB0DDD" w14:textId="77777777" w:rsidR="0088510D" w:rsidRPr="000A176B" w:rsidRDefault="0088510D" w:rsidP="000A176B">
            <w:pPr>
              <w:pStyle w:val="Tablebody"/>
              <w:jc w:val="center"/>
              <w:rPr>
                <w:lang w:val="en-GB"/>
              </w:rPr>
            </w:pPr>
          </w:p>
        </w:tc>
        <w:tc>
          <w:tcPr>
            <w:tcW w:w="1062" w:type="dxa"/>
            <w:tcBorders>
              <w:top w:val="nil"/>
            </w:tcBorders>
            <w:vAlign w:val="center"/>
          </w:tcPr>
          <w:p w14:paraId="3AAFA416" w14:textId="675F592C"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16" w:type="dxa"/>
            <w:tcBorders>
              <w:top w:val="nil"/>
            </w:tcBorders>
            <w:vAlign w:val="center"/>
          </w:tcPr>
          <w:p w14:paraId="7F36C0CC" w14:textId="32DC6E71" w:rsidR="0088510D" w:rsidRPr="000A176B" w:rsidRDefault="0088510D" w:rsidP="000A176B">
            <w:pPr>
              <w:pStyle w:val="Tablebody"/>
              <w:autoSpaceDE w:val="0"/>
              <w:autoSpaceDN w:val="0"/>
              <w:adjustRightInd w:val="0"/>
              <w:jc w:val="center"/>
              <w:rPr>
                <w:lang w:val="en-GB"/>
              </w:rPr>
            </w:pPr>
            <w:r w:rsidRPr="000A176B">
              <w:rPr>
                <w:szCs w:val="24"/>
              </w:rPr>
              <w:t>120</w:t>
            </w:r>
          </w:p>
        </w:tc>
        <w:tc>
          <w:tcPr>
            <w:tcW w:w="1216" w:type="dxa"/>
            <w:tcBorders>
              <w:top w:val="nil"/>
            </w:tcBorders>
            <w:vAlign w:val="center"/>
          </w:tcPr>
          <w:p w14:paraId="728F4605" w14:textId="49D9A568"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16" w:type="dxa"/>
            <w:tcBorders>
              <w:top w:val="nil"/>
            </w:tcBorders>
            <w:vAlign w:val="center"/>
          </w:tcPr>
          <w:p w14:paraId="7D7E2E04" w14:textId="4041C1C4"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16" w:type="dxa"/>
            <w:tcBorders>
              <w:top w:val="nil"/>
            </w:tcBorders>
            <w:vAlign w:val="center"/>
          </w:tcPr>
          <w:p w14:paraId="6CB84790" w14:textId="41EC3684" w:rsidR="0088510D" w:rsidRPr="000A176B" w:rsidRDefault="0088510D" w:rsidP="000A176B">
            <w:pPr>
              <w:pStyle w:val="Tablebody"/>
              <w:autoSpaceDE w:val="0"/>
              <w:autoSpaceDN w:val="0"/>
              <w:adjustRightInd w:val="0"/>
              <w:jc w:val="center"/>
              <w:rPr>
                <w:lang w:val="en-GB"/>
              </w:rPr>
            </w:pPr>
            <w:r w:rsidRPr="000A176B">
              <w:rPr>
                <w:szCs w:val="24"/>
              </w:rPr>
              <w:t> </w:t>
            </w:r>
          </w:p>
        </w:tc>
        <w:tc>
          <w:tcPr>
            <w:tcW w:w="985" w:type="dxa"/>
            <w:tcBorders>
              <w:top w:val="nil"/>
            </w:tcBorders>
            <w:vAlign w:val="center"/>
          </w:tcPr>
          <w:p w14:paraId="749E3FBE" w14:textId="73C8E463" w:rsidR="0088510D" w:rsidRPr="000A176B" w:rsidRDefault="0088510D" w:rsidP="000A176B">
            <w:pPr>
              <w:pStyle w:val="Tablebody"/>
              <w:autoSpaceDE w:val="0"/>
              <w:autoSpaceDN w:val="0"/>
              <w:adjustRightInd w:val="0"/>
              <w:jc w:val="center"/>
              <w:rPr>
                <w:lang w:val="en-GB"/>
              </w:rPr>
            </w:pPr>
            <w:r w:rsidRPr="000A176B">
              <w:rPr>
                <w:szCs w:val="24"/>
              </w:rPr>
              <w:t>B</w:t>
            </w:r>
          </w:p>
        </w:tc>
      </w:tr>
      <w:tr w:rsidR="0088510D" w:rsidRPr="000A176B" w14:paraId="444C016E" w14:textId="77777777" w:rsidTr="00E66820">
        <w:trPr>
          <w:cantSplit/>
          <w:jc w:val="center"/>
        </w:trPr>
        <w:tc>
          <w:tcPr>
            <w:tcW w:w="2841" w:type="dxa"/>
            <w:vMerge w:val="restart"/>
            <w:vAlign w:val="center"/>
          </w:tcPr>
          <w:p w14:paraId="05917DD3" w14:textId="63418347" w:rsidR="0088510D" w:rsidRPr="000A176B" w:rsidRDefault="0088510D" w:rsidP="000A176B">
            <w:pPr>
              <w:pStyle w:val="Tablebody"/>
              <w:autoSpaceDE w:val="0"/>
              <w:autoSpaceDN w:val="0"/>
              <w:adjustRightInd w:val="0"/>
              <w:jc w:val="center"/>
              <w:rPr>
                <w:lang w:val="en-GB"/>
              </w:rPr>
            </w:pPr>
            <w:r w:rsidRPr="000A176B">
              <w:rPr>
                <w:noProof/>
                <w:szCs w:val="24"/>
              </w:rPr>
              <w:fldChar w:fldCharType="begin"/>
            </w:r>
            <w:r w:rsidRPr="000A176B">
              <w:rPr>
                <w:noProof/>
                <w:szCs w:val="24"/>
              </w:rPr>
              <w:instrText xml:space="preserve"> INCLUDEPICTURE  "Y:\\STD_MGT\\STDDEL\\PRODUCTION\\etrans\\Download\\Z_FIRST_DEL\\SV\\00250\\00250258\\41_e_dr\\t6_9_003.tif"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"Y:\\STD_MGT\\STDDEL\\PRODUCTION\\etrans\\Download\\Z_FIRST_DEL\\SV\\00250\\00250258\\41_e_dr\\t6_9_003.tif"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"Y:\\STD_MGT\\STDDEL\\PRODUCTION\\Standards\\00250\\258\\41_e_dr\\t6_9_003.tif"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"Y:\\STD_MGT\\STDDEL\\PRODUCTION\\Standards\\00250\\258\\41_e_dr\\t6_9_003.tif"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"C:\\Users\\a.dionysiou\\AppData\\Local\\Temp\\Temp1_00250258_e_20210902.zip.zip\\41_e_dr\\t6_9_003.tif" \* MERGEFORMATINET</w:instrText>
            </w:r>
            <w:r w:rsidR="00437392">
              <w:rPr>
                <w:noProof/>
                <w:szCs w:val="24"/>
              </w:rPr>
              <w:instrText xml:space="preserve"> </w:instrText>
            </w:r>
            <w:r w:rsidR="00437392">
              <w:rPr>
                <w:noProof/>
                <w:szCs w:val="24"/>
              </w:rPr>
              <w:fldChar w:fldCharType="separate"/>
            </w:r>
            <w:r w:rsidR="00437392">
              <w:rPr>
                <w:noProof/>
                <w:szCs w:val="24"/>
              </w:rPr>
              <w:pict w14:anchorId="484F3997">
                <v:shape id="_x0000_i1047" type="#_x0000_t75" style="width:100.5pt;height:28.5pt">
                  <v:imagedata r:id="rId47" r:href="rId57"/>
                </v:shape>
              </w:pict>
            </w:r>
            <w:r w:rsidR="00437392">
              <w:rPr>
                <w:rFonts w:eastAsia="Calibri" w:cs="Times New Roman"/>
                <w:noProof/>
                <w:szCs w:val="24"/>
                <w:lang w:val="en-GB"/>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tc>
        <w:tc>
          <w:tcPr>
            <w:tcW w:w="1062" w:type="dxa"/>
            <w:tcBorders>
              <w:bottom w:val="nil"/>
            </w:tcBorders>
            <w:vAlign w:val="center"/>
          </w:tcPr>
          <w:p w14:paraId="3994AD0B" w14:textId="53D98D9A" w:rsidR="0088510D" w:rsidRPr="000A176B" w:rsidRDefault="0088510D" w:rsidP="000A176B">
            <w:pPr>
              <w:pStyle w:val="Tablebody"/>
              <w:autoSpaceDE w:val="0"/>
              <w:autoSpaceDN w:val="0"/>
              <w:adjustRightInd w:val="0"/>
              <w:jc w:val="center"/>
              <w:rPr>
                <w:lang w:val="en-GB"/>
              </w:rPr>
            </w:pPr>
            <w:r w:rsidRPr="000A176B">
              <w:rPr>
                <w:szCs w:val="24"/>
              </w:rPr>
              <w:t>3,20</w:t>
            </w:r>
          </w:p>
        </w:tc>
        <w:tc>
          <w:tcPr>
            <w:tcW w:w="1216" w:type="dxa"/>
            <w:tcBorders>
              <w:bottom w:val="nil"/>
            </w:tcBorders>
            <w:vAlign w:val="center"/>
          </w:tcPr>
          <w:p w14:paraId="17BF4AFA" w14:textId="0E13DE11" w:rsidR="0088510D" w:rsidRPr="000A176B" w:rsidRDefault="0088510D" w:rsidP="000A176B">
            <w:pPr>
              <w:pStyle w:val="Tablebody"/>
              <w:autoSpaceDE w:val="0"/>
              <w:autoSpaceDN w:val="0"/>
              <w:adjustRightInd w:val="0"/>
              <w:jc w:val="center"/>
              <w:rPr>
                <w:lang w:val="en-GB"/>
              </w:rPr>
            </w:pPr>
            <w:r w:rsidRPr="000A176B">
              <w:rPr>
                <w:szCs w:val="24"/>
              </w:rPr>
              <w:t>70</w:t>
            </w:r>
          </w:p>
        </w:tc>
        <w:tc>
          <w:tcPr>
            <w:tcW w:w="1216" w:type="dxa"/>
            <w:tcBorders>
              <w:bottom w:val="nil"/>
            </w:tcBorders>
            <w:vAlign w:val="center"/>
          </w:tcPr>
          <w:p w14:paraId="20AC1357" w14:textId="49AB372E" w:rsidR="0088510D" w:rsidRPr="000A176B" w:rsidRDefault="0088510D" w:rsidP="000A176B">
            <w:pPr>
              <w:pStyle w:val="Tablebody"/>
              <w:autoSpaceDE w:val="0"/>
              <w:autoSpaceDN w:val="0"/>
              <w:adjustRightInd w:val="0"/>
              <w:jc w:val="center"/>
              <w:rPr>
                <w:lang w:val="en-GB"/>
              </w:rPr>
            </w:pPr>
            <w:r w:rsidRPr="000A176B">
              <w:rPr>
                <w:szCs w:val="24"/>
              </w:rPr>
              <w:t>50,0</w:t>
            </w:r>
          </w:p>
        </w:tc>
        <w:tc>
          <w:tcPr>
            <w:tcW w:w="1216" w:type="dxa"/>
            <w:tcBorders>
              <w:bottom w:val="nil"/>
            </w:tcBorders>
            <w:vAlign w:val="center"/>
          </w:tcPr>
          <w:p w14:paraId="046EC521" w14:textId="5D2E3B43" w:rsidR="0088510D" w:rsidRPr="000A176B" w:rsidRDefault="0088510D" w:rsidP="000A176B">
            <w:pPr>
              <w:pStyle w:val="Tablebody"/>
              <w:autoSpaceDE w:val="0"/>
              <w:autoSpaceDN w:val="0"/>
              <w:adjustRightInd w:val="0"/>
              <w:jc w:val="center"/>
              <w:rPr>
                <w:lang w:val="en-GB"/>
              </w:rPr>
            </w:pPr>
            <w:r w:rsidRPr="000A176B">
              <w:rPr>
                <w:szCs w:val="24"/>
              </w:rPr>
              <w:t>30,0</w:t>
            </w:r>
          </w:p>
        </w:tc>
        <w:tc>
          <w:tcPr>
            <w:tcW w:w="1216" w:type="dxa"/>
            <w:tcBorders>
              <w:bottom w:val="nil"/>
            </w:tcBorders>
            <w:vAlign w:val="center"/>
          </w:tcPr>
          <w:p w14:paraId="288D3245" w14:textId="62A1912D" w:rsidR="0088510D" w:rsidRPr="000A176B" w:rsidRDefault="0088510D" w:rsidP="000A176B">
            <w:pPr>
              <w:pStyle w:val="Tablebody"/>
              <w:autoSpaceDE w:val="0"/>
              <w:autoSpaceDN w:val="0"/>
              <w:adjustRightInd w:val="0"/>
              <w:jc w:val="center"/>
              <w:rPr>
                <w:lang w:val="en-GB"/>
              </w:rPr>
            </w:pPr>
            <w:r w:rsidRPr="000A176B">
              <w:rPr>
                <w:szCs w:val="24"/>
              </w:rPr>
              <w:t>5,0</w:t>
            </w:r>
          </w:p>
        </w:tc>
        <w:tc>
          <w:tcPr>
            <w:tcW w:w="985" w:type="dxa"/>
            <w:tcBorders>
              <w:bottom w:val="nil"/>
            </w:tcBorders>
            <w:vAlign w:val="center"/>
          </w:tcPr>
          <w:p w14:paraId="4BCE4C25" w14:textId="6CD2DBC4" w:rsidR="0088510D" w:rsidRPr="000A176B" w:rsidRDefault="0088510D" w:rsidP="000A176B">
            <w:pPr>
              <w:pStyle w:val="Tablebody"/>
              <w:autoSpaceDE w:val="0"/>
              <w:autoSpaceDN w:val="0"/>
              <w:adjustRightInd w:val="0"/>
              <w:jc w:val="center"/>
              <w:rPr>
                <w:lang w:val="en-GB"/>
              </w:rPr>
            </w:pPr>
            <w:r w:rsidRPr="000A176B">
              <w:rPr>
                <w:szCs w:val="24"/>
              </w:rPr>
              <w:t>A</w:t>
            </w:r>
          </w:p>
        </w:tc>
      </w:tr>
      <w:tr w:rsidR="0088510D" w:rsidRPr="000A176B" w14:paraId="7CE69C84" w14:textId="77777777" w:rsidTr="00E66820">
        <w:trPr>
          <w:cantSplit/>
          <w:jc w:val="center"/>
        </w:trPr>
        <w:tc>
          <w:tcPr>
            <w:tcW w:w="2841" w:type="dxa"/>
            <w:vMerge/>
            <w:vAlign w:val="center"/>
          </w:tcPr>
          <w:p w14:paraId="32DFB892" w14:textId="77777777" w:rsidR="0088510D" w:rsidRPr="000A176B" w:rsidRDefault="0088510D" w:rsidP="000A176B">
            <w:pPr>
              <w:pStyle w:val="Tablebody"/>
              <w:jc w:val="center"/>
              <w:rPr>
                <w:lang w:val="en-GB"/>
              </w:rPr>
            </w:pPr>
          </w:p>
        </w:tc>
        <w:tc>
          <w:tcPr>
            <w:tcW w:w="1062" w:type="dxa"/>
            <w:tcBorders>
              <w:top w:val="nil"/>
              <w:bottom w:val="nil"/>
            </w:tcBorders>
            <w:vAlign w:val="center"/>
          </w:tcPr>
          <w:p w14:paraId="4BB88A30" w14:textId="111AB7DE" w:rsidR="0088510D" w:rsidRPr="000A176B" w:rsidRDefault="0088510D" w:rsidP="000A176B">
            <w:pPr>
              <w:pStyle w:val="Tablebody"/>
              <w:autoSpaceDE w:val="0"/>
              <w:autoSpaceDN w:val="0"/>
              <w:adjustRightInd w:val="0"/>
              <w:jc w:val="center"/>
              <w:rPr>
                <w:lang w:val="en-GB"/>
              </w:rPr>
            </w:pPr>
            <w:r w:rsidRPr="000A176B">
              <w:rPr>
                <w:szCs w:val="24"/>
              </w:rPr>
              <w:t>5,20</w:t>
            </w:r>
          </w:p>
        </w:tc>
        <w:tc>
          <w:tcPr>
            <w:tcW w:w="1216" w:type="dxa"/>
            <w:tcBorders>
              <w:top w:val="nil"/>
              <w:bottom w:val="nil"/>
            </w:tcBorders>
            <w:vAlign w:val="center"/>
          </w:tcPr>
          <w:p w14:paraId="019A226B" w14:textId="5B8F835F" w:rsidR="0088510D" w:rsidRPr="000A176B" w:rsidRDefault="0088510D" w:rsidP="000A176B">
            <w:pPr>
              <w:pStyle w:val="Tablebody"/>
              <w:autoSpaceDE w:val="0"/>
              <w:autoSpaceDN w:val="0"/>
              <w:adjustRightInd w:val="0"/>
              <w:jc w:val="center"/>
              <w:rPr>
                <w:lang w:val="en-GB"/>
              </w:rPr>
            </w:pPr>
            <w:r w:rsidRPr="000A176B">
              <w:rPr>
                <w:szCs w:val="24"/>
              </w:rPr>
              <w:t>150</w:t>
            </w:r>
          </w:p>
        </w:tc>
        <w:tc>
          <w:tcPr>
            <w:tcW w:w="1216" w:type="dxa"/>
            <w:tcBorders>
              <w:top w:val="nil"/>
              <w:bottom w:val="nil"/>
            </w:tcBorders>
            <w:vAlign w:val="center"/>
          </w:tcPr>
          <w:p w14:paraId="11270138" w14:textId="4CE3A179"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16" w:type="dxa"/>
            <w:tcBorders>
              <w:top w:val="nil"/>
              <w:bottom w:val="nil"/>
            </w:tcBorders>
            <w:vAlign w:val="center"/>
          </w:tcPr>
          <w:p w14:paraId="20668A7A" w14:textId="088DBDC6"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16" w:type="dxa"/>
            <w:tcBorders>
              <w:top w:val="nil"/>
              <w:bottom w:val="nil"/>
            </w:tcBorders>
            <w:vAlign w:val="center"/>
          </w:tcPr>
          <w:p w14:paraId="18DB3417" w14:textId="6FD842CA" w:rsidR="0088510D" w:rsidRPr="000A176B" w:rsidRDefault="0088510D" w:rsidP="000A176B">
            <w:pPr>
              <w:pStyle w:val="Tablebody"/>
              <w:autoSpaceDE w:val="0"/>
              <w:autoSpaceDN w:val="0"/>
              <w:adjustRightInd w:val="0"/>
              <w:jc w:val="center"/>
              <w:rPr>
                <w:lang w:val="en-GB"/>
              </w:rPr>
            </w:pPr>
            <w:r w:rsidRPr="000A176B">
              <w:rPr>
                <w:szCs w:val="24"/>
              </w:rPr>
              <w:t> </w:t>
            </w:r>
          </w:p>
        </w:tc>
        <w:tc>
          <w:tcPr>
            <w:tcW w:w="985" w:type="dxa"/>
            <w:tcBorders>
              <w:top w:val="nil"/>
              <w:bottom w:val="nil"/>
            </w:tcBorders>
            <w:vAlign w:val="center"/>
          </w:tcPr>
          <w:p w14:paraId="2C6A164F" w14:textId="04E1EAE9" w:rsidR="0088510D" w:rsidRPr="000A176B" w:rsidRDefault="0088510D" w:rsidP="000A176B">
            <w:pPr>
              <w:pStyle w:val="Tablebody"/>
              <w:autoSpaceDE w:val="0"/>
              <w:autoSpaceDN w:val="0"/>
              <w:adjustRightInd w:val="0"/>
              <w:jc w:val="center"/>
              <w:rPr>
                <w:lang w:val="en-GB"/>
              </w:rPr>
            </w:pPr>
            <w:r w:rsidRPr="000A176B">
              <w:rPr>
                <w:szCs w:val="24"/>
              </w:rPr>
              <w:t>B</w:t>
            </w:r>
          </w:p>
        </w:tc>
      </w:tr>
      <w:tr w:rsidR="0088510D" w:rsidRPr="000A176B" w14:paraId="4E343101" w14:textId="77777777" w:rsidTr="00E66820">
        <w:trPr>
          <w:cantSplit/>
          <w:jc w:val="center"/>
        </w:trPr>
        <w:tc>
          <w:tcPr>
            <w:tcW w:w="2841" w:type="dxa"/>
            <w:vMerge/>
            <w:vAlign w:val="center"/>
          </w:tcPr>
          <w:p w14:paraId="360F64E9" w14:textId="77777777" w:rsidR="0088510D" w:rsidRPr="000A176B" w:rsidRDefault="0088510D" w:rsidP="000A176B">
            <w:pPr>
              <w:pStyle w:val="Tablebody"/>
              <w:jc w:val="center"/>
              <w:rPr>
                <w:lang w:val="en-GB"/>
              </w:rPr>
            </w:pPr>
          </w:p>
        </w:tc>
        <w:tc>
          <w:tcPr>
            <w:tcW w:w="1062" w:type="dxa"/>
            <w:tcBorders>
              <w:top w:val="nil"/>
              <w:bottom w:val="nil"/>
            </w:tcBorders>
            <w:vAlign w:val="center"/>
          </w:tcPr>
          <w:p w14:paraId="079EFE90" w14:textId="2B2A1019" w:rsidR="0088510D" w:rsidRPr="000A176B" w:rsidRDefault="0088510D" w:rsidP="000A176B">
            <w:pPr>
              <w:pStyle w:val="Tablebody"/>
              <w:autoSpaceDE w:val="0"/>
              <w:autoSpaceDN w:val="0"/>
              <w:adjustRightInd w:val="0"/>
              <w:jc w:val="center"/>
              <w:rPr>
                <w:lang w:val="en-GB"/>
              </w:rPr>
            </w:pPr>
            <w:r w:rsidRPr="000A176B">
              <w:rPr>
                <w:szCs w:val="24"/>
              </w:rPr>
              <w:t>1,30</w:t>
            </w:r>
          </w:p>
        </w:tc>
        <w:tc>
          <w:tcPr>
            <w:tcW w:w="1216" w:type="dxa"/>
            <w:tcBorders>
              <w:top w:val="nil"/>
              <w:bottom w:val="nil"/>
            </w:tcBorders>
            <w:vAlign w:val="center"/>
          </w:tcPr>
          <w:p w14:paraId="79988B76" w14:textId="7BEB47B5" w:rsidR="0088510D" w:rsidRPr="000A176B" w:rsidRDefault="0088510D" w:rsidP="000A176B">
            <w:pPr>
              <w:pStyle w:val="Tablebody"/>
              <w:autoSpaceDE w:val="0"/>
              <w:autoSpaceDN w:val="0"/>
              <w:adjustRightInd w:val="0"/>
              <w:jc w:val="center"/>
              <w:rPr>
                <w:lang w:val="en-GB"/>
              </w:rPr>
            </w:pPr>
            <w:r w:rsidRPr="000A176B">
              <w:rPr>
                <w:szCs w:val="24"/>
              </w:rPr>
              <w:t>90</w:t>
            </w:r>
          </w:p>
        </w:tc>
        <w:tc>
          <w:tcPr>
            <w:tcW w:w="1216" w:type="dxa"/>
            <w:tcBorders>
              <w:top w:val="nil"/>
              <w:bottom w:val="nil"/>
            </w:tcBorders>
            <w:vAlign w:val="center"/>
          </w:tcPr>
          <w:p w14:paraId="6C2B3410" w14:textId="30B52C63"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16" w:type="dxa"/>
            <w:tcBorders>
              <w:top w:val="nil"/>
              <w:bottom w:val="nil"/>
            </w:tcBorders>
            <w:vAlign w:val="center"/>
          </w:tcPr>
          <w:p w14:paraId="50792FF0" w14:textId="04FED396"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16" w:type="dxa"/>
            <w:tcBorders>
              <w:top w:val="nil"/>
              <w:bottom w:val="nil"/>
            </w:tcBorders>
            <w:vAlign w:val="center"/>
          </w:tcPr>
          <w:p w14:paraId="5430FA34" w14:textId="689BB575" w:rsidR="0088510D" w:rsidRPr="000A176B" w:rsidRDefault="0088510D" w:rsidP="000A176B">
            <w:pPr>
              <w:pStyle w:val="Tablebody"/>
              <w:autoSpaceDE w:val="0"/>
              <w:autoSpaceDN w:val="0"/>
              <w:adjustRightInd w:val="0"/>
              <w:jc w:val="center"/>
              <w:rPr>
                <w:lang w:val="en-GB"/>
              </w:rPr>
            </w:pPr>
            <w:r w:rsidRPr="000A176B">
              <w:rPr>
                <w:szCs w:val="24"/>
              </w:rPr>
              <w:t> </w:t>
            </w:r>
          </w:p>
        </w:tc>
        <w:tc>
          <w:tcPr>
            <w:tcW w:w="985" w:type="dxa"/>
            <w:tcBorders>
              <w:top w:val="nil"/>
              <w:bottom w:val="nil"/>
            </w:tcBorders>
            <w:vAlign w:val="center"/>
          </w:tcPr>
          <w:p w14:paraId="75FB8BEE" w14:textId="1EE7DE92" w:rsidR="0088510D" w:rsidRPr="000A176B" w:rsidRDefault="0088510D" w:rsidP="000A176B">
            <w:pPr>
              <w:pStyle w:val="Tablebody"/>
              <w:autoSpaceDE w:val="0"/>
              <w:autoSpaceDN w:val="0"/>
              <w:adjustRightInd w:val="0"/>
              <w:jc w:val="center"/>
              <w:rPr>
                <w:lang w:val="en-GB"/>
              </w:rPr>
            </w:pPr>
            <w:r w:rsidRPr="000A176B">
              <w:rPr>
                <w:szCs w:val="24"/>
              </w:rPr>
              <w:t>C</w:t>
            </w:r>
          </w:p>
        </w:tc>
      </w:tr>
      <w:tr w:rsidR="0088510D" w:rsidRPr="000A176B" w14:paraId="3F007757" w14:textId="77777777" w:rsidTr="00E66820">
        <w:trPr>
          <w:cantSplit/>
          <w:jc w:val="center"/>
        </w:trPr>
        <w:tc>
          <w:tcPr>
            <w:tcW w:w="2841" w:type="dxa"/>
            <w:vMerge/>
            <w:vAlign w:val="center"/>
          </w:tcPr>
          <w:p w14:paraId="4348E3D5" w14:textId="77777777" w:rsidR="0088510D" w:rsidRPr="000A176B" w:rsidRDefault="0088510D" w:rsidP="000A176B">
            <w:pPr>
              <w:pStyle w:val="Tablebody"/>
              <w:jc w:val="center"/>
              <w:rPr>
                <w:lang w:val="en-GB"/>
              </w:rPr>
            </w:pPr>
          </w:p>
        </w:tc>
        <w:tc>
          <w:tcPr>
            <w:tcW w:w="1062" w:type="dxa"/>
            <w:tcBorders>
              <w:top w:val="nil"/>
              <w:bottom w:val="nil"/>
            </w:tcBorders>
            <w:vAlign w:val="center"/>
          </w:tcPr>
          <w:p w14:paraId="5E592E81" w14:textId="32EF06B4" w:rsidR="0088510D" w:rsidRPr="000A176B" w:rsidRDefault="0088510D" w:rsidP="000A176B">
            <w:pPr>
              <w:pStyle w:val="Tablebody"/>
              <w:autoSpaceDE w:val="0"/>
              <w:autoSpaceDN w:val="0"/>
              <w:adjustRightInd w:val="0"/>
              <w:jc w:val="center"/>
              <w:rPr>
                <w:lang w:val="en-GB"/>
              </w:rPr>
            </w:pPr>
            <w:r w:rsidRPr="000A176B">
              <w:rPr>
                <w:szCs w:val="24"/>
              </w:rPr>
              <w:t>1,30</w:t>
            </w:r>
          </w:p>
        </w:tc>
        <w:tc>
          <w:tcPr>
            <w:tcW w:w="1216" w:type="dxa"/>
            <w:tcBorders>
              <w:top w:val="nil"/>
              <w:bottom w:val="nil"/>
            </w:tcBorders>
            <w:vAlign w:val="center"/>
          </w:tcPr>
          <w:p w14:paraId="1E59F9AF" w14:textId="1C600DA0" w:rsidR="0088510D" w:rsidRPr="000A176B" w:rsidRDefault="0088510D" w:rsidP="000A176B">
            <w:pPr>
              <w:pStyle w:val="Tablebody"/>
              <w:autoSpaceDE w:val="0"/>
              <w:autoSpaceDN w:val="0"/>
              <w:adjustRightInd w:val="0"/>
              <w:jc w:val="center"/>
              <w:rPr>
                <w:lang w:val="en-GB"/>
              </w:rPr>
            </w:pPr>
            <w:r w:rsidRPr="000A176B">
              <w:rPr>
                <w:szCs w:val="24"/>
              </w:rPr>
              <w:t>90</w:t>
            </w:r>
          </w:p>
        </w:tc>
        <w:tc>
          <w:tcPr>
            <w:tcW w:w="1216" w:type="dxa"/>
            <w:tcBorders>
              <w:top w:val="nil"/>
              <w:bottom w:val="nil"/>
            </w:tcBorders>
            <w:vAlign w:val="center"/>
          </w:tcPr>
          <w:p w14:paraId="7CCC7AD9" w14:textId="7646AEB5"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16" w:type="dxa"/>
            <w:tcBorders>
              <w:top w:val="nil"/>
              <w:bottom w:val="nil"/>
            </w:tcBorders>
            <w:vAlign w:val="center"/>
          </w:tcPr>
          <w:p w14:paraId="4B91D396" w14:textId="4FBA5D44"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16" w:type="dxa"/>
            <w:tcBorders>
              <w:top w:val="nil"/>
              <w:bottom w:val="nil"/>
            </w:tcBorders>
            <w:vAlign w:val="center"/>
          </w:tcPr>
          <w:p w14:paraId="346F0BF7" w14:textId="46DF9D30" w:rsidR="0088510D" w:rsidRPr="000A176B" w:rsidRDefault="0088510D" w:rsidP="000A176B">
            <w:pPr>
              <w:pStyle w:val="Tablebody"/>
              <w:autoSpaceDE w:val="0"/>
              <w:autoSpaceDN w:val="0"/>
              <w:adjustRightInd w:val="0"/>
              <w:jc w:val="center"/>
              <w:rPr>
                <w:lang w:val="en-GB"/>
              </w:rPr>
            </w:pPr>
            <w:r w:rsidRPr="000A176B">
              <w:rPr>
                <w:szCs w:val="24"/>
              </w:rPr>
              <w:t> </w:t>
            </w:r>
          </w:p>
        </w:tc>
        <w:tc>
          <w:tcPr>
            <w:tcW w:w="985" w:type="dxa"/>
            <w:tcBorders>
              <w:top w:val="nil"/>
              <w:bottom w:val="nil"/>
            </w:tcBorders>
            <w:vAlign w:val="center"/>
          </w:tcPr>
          <w:p w14:paraId="232AE0D8" w14:textId="4AAD238D" w:rsidR="0088510D" w:rsidRPr="000A176B" w:rsidRDefault="0088510D" w:rsidP="000A176B">
            <w:pPr>
              <w:pStyle w:val="Tablebody"/>
              <w:autoSpaceDE w:val="0"/>
              <w:autoSpaceDN w:val="0"/>
              <w:adjustRightInd w:val="0"/>
              <w:jc w:val="center"/>
              <w:rPr>
                <w:lang w:val="en-GB"/>
              </w:rPr>
            </w:pPr>
            <w:r w:rsidRPr="000A176B">
              <w:rPr>
                <w:szCs w:val="24"/>
              </w:rPr>
              <w:t>C</w:t>
            </w:r>
          </w:p>
        </w:tc>
      </w:tr>
      <w:tr w:rsidR="0088510D" w:rsidRPr="000A176B" w14:paraId="362BB75C" w14:textId="77777777" w:rsidTr="00E66820">
        <w:trPr>
          <w:cantSplit/>
          <w:jc w:val="center"/>
        </w:trPr>
        <w:tc>
          <w:tcPr>
            <w:tcW w:w="2841" w:type="dxa"/>
            <w:vMerge/>
            <w:vAlign w:val="center"/>
          </w:tcPr>
          <w:p w14:paraId="0FEF1947" w14:textId="77777777" w:rsidR="0088510D" w:rsidRPr="000A176B" w:rsidRDefault="0088510D" w:rsidP="000A176B">
            <w:pPr>
              <w:pStyle w:val="Tablebody"/>
              <w:jc w:val="center"/>
              <w:rPr>
                <w:lang w:val="en-GB"/>
              </w:rPr>
            </w:pPr>
          </w:p>
        </w:tc>
        <w:tc>
          <w:tcPr>
            <w:tcW w:w="1062" w:type="dxa"/>
            <w:tcBorders>
              <w:top w:val="nil"/>
            </w:tcBorders>
            <w:vAlign w:val="center"/>
          </w:tcPr>
          <w:p w14:paraId="62A97602" w14:textId="01B21D08"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16" w:type="dxa"/>
            <w:tcBorders>
              <w:top w:val="nil"/>
            </w:tcBorders>
            <w:vAlign w:val="center"/>
          </w:tcPr>
          <w:p w14:paraId="1A2113EE" w14:textId="3C28AE61" w:rsidR="0088510D" w:rsidRPr="000A176B" w:rsidRDefault="0088510D" w:rsidP="000A176B">
            <w:pPr>
              <w:pStyle w:val="Tablebody"/>
              <w:autoSpaceDE w:val="0"/>
              <w:autoSpaceDN w:val="0"/>
              <w:adjustRightInd w:val="0"/>
              <w:jc w:val="center"/>
              <w:rPr>
                <w:lang w:val="en-GB"/>
              </w:rPr>
            </w:pPr>
            <w:r w:rsidRPr="000A176B">
              <w:rPr>
                <w:szCs w:val="24"/>
              </w:rPr>
              <w:t>90</w:t>
            </w:r>
          </w:p>
        </w:tc>
        <w:tc>
          <w:tcPr>
            <w:tcW w:w="1216" w:type="dxa"/>
            <w:tcBorders>
              <w:top w:val="nil"/>
            </w:tcBorders>
            <w:vAlign w:val="center"/>
          </w:tcPr>
          <w:p w14:paraId="020645D7" w14:textId="7B918F83"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16" w:type="dxa"/>
            <w:tcBorders>
              <w:top w:val="nil"/>
            </w:tcBorders>
            <w:vAlign w:val="center"/>
          </w:tcPr>
          <w:p w14:paraId="45B1FB4F" w14:textId="7B2D259A"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16" w:type="dxa"/>
            <w:tcBorders>
              <w:top w:val="nil"/>
            </w:tcBorders>
            <w:vAlign w:val="center"/>
          </w:tcPr>
          <w:p w14:paraId="5802D400" w14:textId="312149E2" w:rsidR="0088510D" w:rsidRPr="000A176B" w:rsidRDefault="0088510D" w:rsidP="000A176B">
            <w:pPr>
              <w:pStyle w:val="Tablebody"/>
              <w:autoSpaceDE w:val="0"/>
              <w:autoSpaceDN w:val="0"/>
              <w:adjustRightInd w:val="0"/>
              <w:jc w:val="center"/>
              <w:rPr>
                <w:lang w:val="en-GB"/>
              </w:rPr>
            </w:pPr>
            <w:r w:rsidRPr="000A176B">
              <w:rPr>
                <w:szCs w:val="24"/>
              </w:rPr>
              <w:t> </w:t>
            </w:r>
          </w:p>
        </w:tc>
        <w:tc>
          <w:tcPr>
            <w:tcW w:w="985" w:type="dxa"/>
            <w:tcBorders>
              <w:top w:val="nil"/>
            </w:tcBorders>
            <w:vAlign w:val="center"/>
          </w:tcPr>
          <w:p w14:paraId="7F8BEDB8" w14:textId="2F540957" w:rsidR="0088510D" w:rsidRPr="000A176B" w:rsidRDefault="0088510D" w:rsidP="000A176B">
            <w:pPr>
              <w:pStyle w:val="Tablebody"/>
              <w:autoSpaceDE w:val="0"/>
              <w:autoSpaceDN w:val="0"/>
              <w:adjustRightInd w:val="0"/>
              <w:jc w:val="center"/>
              <w:rPr>
                <w:lang w:val="en-GB"/>
              </w:rPr>
            </w:pPr>
            <w:r w:rsidRPr="000A176B">
              <w:rPr>
                <w:szCs w:val="24"/>
              </w:rPr>
              <w:t>C</w:t>
            </w:r>
          </w:p>
        </w:tc>
      </w:tr>
      <w:tr w:rsidR="0088510D" w:rsidRPr="000A176B" w14:paraId="15357597" w14:textId="77777777" w:rsidTr="00E66820">
        <w:trPr>
          <w:cantSplit/>
          <w:jc w:val="center"/>
        </w:trPr>
        <w:tc>
          <w:tcPr>
            <w:tcW w:w="2841" w:type="dxa"/>
            <w:vMerge w:val="restart"/>
            <w:vAlign w:val="center"/>
          </w:tcPr>
          <w:p w14:paraId="462626A7" w14:textId="7467361A" w:rsidR="0088510D" w:rsidRPr="000A176B" w:rsidRDefault="0088510D" w:rsidP="000A176B">
            <w:pPr>
              <w:pStyle w:val="Tablebody"/>
              <w:autoSpaceDE w:val="0"/>
              <w:autoSpaceDN w:val="0"/>
              <w:adjustRightInd w:val="0"/>
              <w:jc w:val="center"/>
              <w:rPr>
                <w:lang w:val="en-GB"/>
              </w:rPr>
            </w:pPr>
            <w:r w:rsidRPr="000A176B">
              <w:rPr>
                <w:noProof/>
                <w:szCs w:val="24"/>
              </w:rPr>
              <w:fldChar w:fldCharType="begin"/>
            </w:r>
            <w:r w:rsidRPr="000A176B">
              <w:rPr>
                <w:noProof/>
                <w:szCs w:val="24"/>
              </w:rPr>
              <w:instrText xml:space="preserve"> INCLUDEPICTURE  "Y:\\STD_MGT\\STDDEL\\PRODUCTION\\etrans\\Download\\Z_FIRST_DEL\\SV\\00250\\00250258\\41_e_dr\\t6_9_004.tif"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"Y:\\STD_MGT\\STDDEL\\PRODUCTION\\etrans\\Download\\Z_FIRST_DEL\\SV\\00250\\00250258\\41_e_dr\\t6_9_004.tif"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"Y:\\STD_MGT\\STDDEL\\PRODUCTION\\Standards\\00250\\258\\41_e_dr\\t6_9_004.tif"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"Y:\\STD_MGT\\STDDEL\\PRODUCTION\\Standards\\00250\\258\\41_e_dr\\t6_9_004.tif"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"C:\\Users\\a.dionysiou\\AppData\\Local\\Temp\\Temp1_00250258_e_20210902.zip.zip\\41_e_dr\\t6_9_004.tif" \* MERGEFORMATINET</w:instrText>
            </w:r>
            <w:r w:rsidR="00437392">
              <w:rPr>
                <w:noProof/>
                <w:szCs w:val="24"/>
              </w:rPr>
              <w:instrText xml:space="preserve"> </w:instrText>
            </w:r>
            <w:r w:rsidR="00437392">
              <w:rPr>
                <w:noProof/>
                <w:szCs w:val="24"/>
              </w:rPr>
              <w:fldChar w:fldCharType="separate"/>
            </w:r>
            <w:r w:rsidR="00437392">
              <w:rPr>
                <w:noProof/>
                <w:szCs w:val="24"/>
              </w:rPr>
              <w:pict w14:anchorId="22613A69">
                <v:shape id="_x0000_i1048" type="#_x0000_t75" style="width:100.5pt;height:27pt">
                  <v:imagedata r:id="rId49" r:href="rId58"/>
                </v:shape>
              </w:pict>
            </w:r>
            <w:r w:rsidR="00437392">
              <w:rPr>
                <w:rFonts w:eastAsia="Calibri" w:cs="Times New Roman"/>
                <w:noProof/>
                <w:szCs w:val="24"/>
                <w:lang w:val="en-GB"/>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tc>
        <w:tc>
          <w:tcPr>
            <w:tcW w:w="1062" w:type="dxa"/>
            <w:tcBorders>
              <w:bottom w:val="nil"/>
            </w:tcBorders>
            <w:vAlign w:val="center"/>
          </w:tcPr>
          <w:p w14:paraId="40A5B387" w14:textId="3AB48975" w:rsidR="0088510D" w:rsidRPr="000A176B" w:rsidRDefault="0088510D" w:rsidP="000A176B">
            <w:pPr>
              <w:pStyle w:val="Tablebody"/>
              <w:autoSpaceDE w:val="0"/>
              <w:autoSpaceDN w:val="0"/>
              <w:adjustRightInd w:val="0"/>
              <w:jc w:val="center"/>
              <w:rPr>
                <w:lang w:val="en-GB"/>
              </w:rPr>
            </w:pPr>
            <w:r w:rsidRPr="000A176B">
              <w:rPr>
                <w:szCs w:val="24"/>
              </w:rPr>
              <w:t>3,40</w:t>
            </w:r>
          </w:p>
        </w:tc>
        <w:tc>
          <w:tcPr>
            <w:tcW w:w="1216" w:type="dxa"/>
            <w:tcBorders>
              <w:bottom w:val="nil"/>
            </w:tcBorders>
            <w:vAlign w:val="center"/>
          </w:tcPr>
          <w:p w14:paraId="2FE51A3C" w14:textId="00DD98A3" w:rsidR="0088510D" w:rsidRPr="000A176B" w:rsidRDefault="0088510D" w:rsidP="000A176B">
            <w:pPr>
              <w:pStyle w:val="Tablebody"/>
              <w:autoSpaceDE w:val="0"/>
              <w:autoSpaceDN w:val="0"/>
              <w:adjustRightInd w:val="0"/>
              <w:jc w:val="center"/>
              <w:rPr>
                <w:lang w:val="en-GB"/>
              </w:rPr>
            </w:pPr>
            <w:r w:rsidRPr="000A176B">
              <w:rPr>
                <w:szCs w:val="24"/>
              </w:rPr>
              <w:t>70</w:t>
            </w:r>
          </w:p>
        </w:tc>
        <w:tc>
          <w:tcPr>
            <w:tcW w:w="1216" w:type="dxa"/>
            <w:tcBorders>
              <w:bottom w:val="nil"/>
            </w:tcBorders>
            <w:vAlign w:val="center"/>
          </w:tcPr>
          <w:p w14:paraId="032C419F" w14:textId="22705DE4" w:rsidR="0088510D" w:rsidRPr="000A176B" w:rsidRDefault="0088510D" w:rsidP="000A176B">
            <w:pPr>
              <w:pStyle w:val="Tablebody"/>
              <w:autoSpaceDE w:val="0"/>
              <w:autoSpaceDN w:val="0"/>
              <w:adjustRightInd w:val="0"/>
              <w:jc w:val="center"/>
              <w:rPr>
                <w:lang w:val="en-GB"/>
              </w:rPr>
            </w:pPr>
            <w:r w:rsidRPr="000A176B">
              <w:rPr>
                <w:szCs w:val="24"/>
              </w:rPr>
              <w:t>15,0</w:t>
            </w:r>
          </w:p>
        </w:tc>
        <w:tc>
          <w:tcPr>
            <w:tcW w:w="1216" w:type="dxa"/>
            <w:tcBorders>
              <w:bottom w:val="nil"/>
            </w:tcBorders>
            <w:vAlign w:val="center"/>
          </w:tcPr>
          <w:p w14:paraId="53DE31B9" w14:textId="01427AB1" w:rsidR="0088510D" w:rsidRPr="000A176B" w:rsidRDefault="0088510D" w:rsidP="000A176B">
            <w:pPr>
              <w:pStyle w:val="Tablebody"/>
              <w:autoSpaceDE w:val="0"/>
              <w:autoSpaceDN w:val="0"/>
              <w:adjustRightInd w:val="0"/>
              <w:jc w:val="center"/>
              <w:rPr>
                <w:lang w:val="en-GB"/>
              </w:rPr>
            </w:pPr>
            <w:r w:rsidRPr="000A176B">
              <w:rPr>
                <w:szCs w:val="24"/>
              </w:rPr>
              <w:t>15,0</w:t>
            </w:r>
          </w:p>
        </w:tc>
        <w:tc>
          <w:tcPr>
            <w:tcW w:w="1216" w:type="dxa"/>
            <w:tcBorders>
              <w:bottom w:val="nil"/>
            </w:tcBorders>
            <w:vAlign w:val="center"/>
          </w:tcPr>
          <w:p w14:paraId="0E26728F" w14:textId="674801AF" w:rsidR="0088510D" w:rsidRPr="000A176B" w:rsidRDefault="0088510D" w:rsidP="000A176B">
            <w:pPr>
              <w:pStyle w:val="Tablebody"/>
              <w:autoSpaceDE w:val="0"/>
              <w:autoSpaceDN w:val="0"/>
              <w:adjustRightInd w:val="0"/>
              <w:jc w:val="center"/>
              <w:rPr>
                <w:lang w:val="en-GB"/>
              </w:rPr>
            </w:pPr>
            <w:r w:rsidRPr="000A176B">
              <w:rPr>
                <w:szCs w:val="24"/>
              </w:rPr>
              <w:t>5,0</w:t>
            </w:r>
          </w:p>
        </w:tc>
        <w:tc>
          <w:tcPr>
            <w:tcW w:w="985" w:type="dxa"/>
            <w:tcBorders>
              <w:bottom w:val="nil"/>
            </w:tcBorders>
            <w:vAlign w:val="center"/>
          </w:tcPr>
          <w:p w14:paraId="74059516" w14:textId="23D6CAB0" w:rsidR="0088510D" w:rsidRPr="000A176B" w:rsidRDefault="0088510D" w:rsidP="000A176B">
            <w:pPr>
              <w:pStyle w:val="Tablebody"/>
              <w:autoSpaceDE w:val="0"/>
              <w:autoSpaceDN w:val="0"/>
              <w:adjustRightInd w:val="0"/>
              <w:jc w:val="center"/>
              <w:rPr>
                <w:lang w:val="en-GB"/>
              </w:rPr>
            </w:pPr>
            <w:r w:rsidRPr="000A176B">
              <w:rPr>
                <w:szCs w:val="24"/>
              </w:rPr>
              <w:t>A</w:t>
            </w:r>
          </w:p>
        </w:tc>
      </w:tr>
      <w:tr w:rsidR="0088510D" w:rsidRPr="000A176B" w14:paraId="50DCD726" w14:textId="77777777" w:rsidTr="00E66820">
        <w:trPr>
          <w:cantSplit/>
          <w:jc w:val="center"/>
        </w:trPr>
        <w:tc>
          <w:tcPr>
            <w:tcW w:w="2841" w:type="dxa"/>
            <w:vMerge/>
            <w:vAlign w:val="center"/>
          </w:tcPr>
          <w:p w14:paraId="3EECDA6D" w14:textId="77777777" w:rsidR="0088510D" w:rsidRPr="000A176B" w:rsidRDefault="0088510D" w:rsidP="000A176B">
            <w:pPr>
              <w:pStyle w:val="Tablebody"/>
              <w:jc w:val="center"/>
              <w:rPr>
                <w:lang w:val="en-GB"/>
              </w:rPr>
            </w:pPr>
          </w:p>
        </w:tc>
        <w:tc>
          <w:tcPr>
            <w:tcW w:w="1062" w:type="dxa"/>
            <w:tcBorders>
              <w:top w:val="nil"/>
              <w:bottom w:val="nil"/>
            </w:tcBorders>
            <w:vAlign w:val="center"/>
          </w:tcPr>
          <w:p w14:paraId="1F8466C2" w14:textId="77DB2808" w:rsidR="0088510D" w:rsidRPr="000A176B" w:rsidRDefault="0088510D" w:rsidP="000A176B">
            <w:pPr>
              <w:pStyle w:val="Tablebody"/>
              <w:autoSpaceDE w:val="0"/>
              <w:autoSpaceDN w:val="0"/>
              <w:adjustRightInd w:val="0"/>
              <w:jc w:val="center"/>
              <w:rPr>
                <w:lang w:val="en-GB"/>
              </w:rPr>
            </w:pPr>
            <w:r w:rsidRPr="000A176B">
              <w:rPr>
                <w:szCs w:val="24"/>
              </w:rPr>
              <w:t>6,00</w:t>
            </w:r>
          </w:p>
        </w:tc>
        <w:tc>
          <w:tcPr>
            <w:tcW w:w="1216" w:type="dxa"/>
            <w:tcBorders>
              <w:top w:val="nil"/>
              <w:bottom w:val="nil"/>
            </w:tcBorders>
            <w:vAlign w:val="center"/>
          </w:tcPr>
          <w:p w14:paraId="3566EE2E" w14:textId="617F9B62" w:rsidR="0088510D" w:rsidRPr="000A176B" w:rsidRDefault="0088510D" w:rsidP="000A176B">
            <w:pPr>
              <w:pStyle w:val="Tablebody"/>
              <w:autoSpaceDE w:val="0"/>
              <w:autoSpaceDN w:val="0"/>
              <w:adjustRightInd w:val="0"/>
              <w:jc w:val="center"/>
              <w:rPr>
                <w:lang w:val="en-GB"/>
              </w:rPr>
            </w:pPr>
            <w:r w:rsidRPr="000A176B">
              <w:rPr>
                <w:szCs w:val="24"/>
              </w:rPr>
              <w:t>140</w:t>
            </w:r>
          </w:p>
        </w:tc>
        <w:tc>
          <w:tcPr>
            <w:tcW w:w="1216" w:type="dxa"/>
            <w:tcBorders>
              <w:top w:val="nil"/>
              <w:bottom w:val="nil"/>
            </w:tcBorders>
            <w:vAlign w:val="center"/>
          </w:tcPr>
          <w:p w14:paraId="48CC1C0C" w14:textId="0EA048CC"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16" w:type="dxa"/>
            <w:tcBorders>
              <w:top w:val="nil"/>
              <w:bottom w:val="nil"/>
            </w:tcBorders>
            <w:vAlign w:val="center"/>
          </w:tcPr>
          <w:p w14:paraId="595CE12F" w14:textId="3BF682B4"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16" w:type="dxa"/>
            <w:tcBorders>
              <w:top w:val="nil"/>
              <w:bottom w:val="nil"/>
            </w:tcBorders>
            <w:vAlign w:val="center"/>
          </w:tcPr>
          <w:p w14:paraId="5B37A655" w14:textId="219564A6" w:rsidR="0088510D" w:rsidRPr="000A176B" w:rsidRDefault="0088510D" w:rsidP="000A176B">
            <w:pPr>
              <w:pStyle w:val="Tablebody"/>
              <w:autoSpaceDE w:val="0"/>
              <w:autoSpaceDN w:val="0"/>
              <w:adjustRightInd w:val="0"/>
              <w:jc w:val="center"/>
              <w:rPr>
                <w:lang w:val="en-GB"/>
              </w:rPr>
            </w:pPr>
            <w:r w:rsidRPr="000A176B">
              <w:rPr>
                <w:szCs w:val="24"/>
              </w:rPr>
              <w:t> </w:t>
            </w:r>
          </w:p>
        </w:tc>
        <w:tc>
          <w:tcPr>
            <w:tcW w:w="985" w:type="dxa"/>
            <w:tcBorders>
              <w:top w:val="nil"/>
              <w:bottom w:val="nil"/>
            </w:tcBorders>
            <w:vAlign w:val="center"/>
          </w:tcPr>
          <w:p w14:paraId="00F4F80E" w14:textId="5BF987FF" w:rsidR="0088510D" w:rsidRPr="000A176B" w:rsidRDefault="0088510D" w:rsidP="000A176B">
            <w:pPr>
              <w:pStyle w:val="Tablebody"/>
              <w:autoSpaceDE w:val="0"/>
              <w:autoSpaceDN w:val="0"/>
              <w:adjustRightInd w:val="0"/>
              <w:jc w:val="center"/>
              <w:rPr>
                <w:lang w:val="en-GB"/>
              </w:rPr>
            </w:pPr>
            <w:r w:rsidRPr="000A176B">
              <w:rPr>
                <w:szCs w:val="24"/>
              </w:rPr>
              <w:t>B</w:t>
            </w:r>
          </w:p>
        </w:tc>
      </w:tr>
      <w:tr w:rsidR="0088510D" w:rsidRPr="000A176B" w14:paraId="16522CF6" w14:textId="77777777" w:rsidTr="00E66820">
        <w:trPr>
          <w:cantSplit/>
          <w:jc w:val="center"/>
        </w:trPr>
        <w:tc>
          <w:tcPr>
            <w:tcW w:w="2841" w:type="dxa"/>
            <w:vMerge/>
            <w:vAlign w:val="center"/>
          </w:tcPr>
          <w:p w14:paraId="4336B123" w14:textId="77777777" w:rsidR="0088510D" w:rsidRPr="000A176B" w:rsidRDefault="0088510D" w:rsidP="000A176B">
            <w:pPr>
              <w:pStyle w:val="Tablebody"/>
              <w:jc w:val="center"/>
              <w:rPr>
                <w:lang w:val="en-GB"/>
              </w:rPr>
            </w:pPr>
          </w:p>
        </w:tc>
        <w:tc>
          <w:tcPr>
            <w:tcW w:w="1062" w:type="dxa"/>
            <w:tcBorders>
              <w:top w:val="nil"/>
              <w:bottom w:val="nil"/>
            </w:tcBorders>
            <w:vAlign w:val="center"/>
          </w:tcPr>
          <w:p w14:paraId="243652F9" w14:textId="75D0CC2B" w:rsidR="0088510D" w:rsidRPr="000A176B" w:rsidRDefault="0088510D" w:rsidP="000A176B">
            <w:pPr>
              <w:pStyle w:val="Tablebody"/>
              <w:autoSpaceDE w:val="0"/>
              <w:autoSpaceDN w:val="0"/>
              <w:adjustRightInd w:val="0"/>
              <w:jc w:val="center"/>
              <w:rPr>
                <w:lang w:val="en-GB"/>
              </w:rPr>
            </w:pPr>
            <w:r w:rsidRPr="000A176B">
              <w:rPr>
                <w:szCs w:val="24"/>
              </w:rPr>
              <w:t>1,80</w:t>
            </w:r>
          </w:p>
        </w:tc>
        <w:tc>
          <w:tcPr>
            <w:tcW w:w="1216" w:type="dxa"/>
            <w:tcBorders>
              <w:top w:val="nil"/>
              <w:bottom w:val="nil"/>
            </w:tcBorders>
            <w:vAlign w:val="center"/>
          </w:tcPr>
          <w:p w14:paraId="5319EA54" w14:textId="71A6F33C" w:rsidR="0088510D" w:rsidRPr="000A176B" w:rsidRDefault="0088510D" w:rsidP="000A176B">
            <w:pPr>
              <w:pStyle w:val="Tablebody"/>
              <w:autoSpaceDE w:val="0"/>
              <w:autoSpaceDN w:val="0"/>
              <w:adjustRightInd w:val="0"/>
              <w:jc w:val="center"/>
              <w:rPr>
                <w:lang w:val="en-GB"/>
              </w:rPr>
            </w:pPr>
            <w:r w:rsidRPr="000A176B">
              <w:rPr>
                <w:szCs w:val="24"/>
              </w:rPr>
              <w:t>90</w:t>
            </w:r>
          </w:p>
        </w:tc>
        <w:tc>
          <w:tcPr>
            <w:tcW w:w="1216" w:type="dxa"/>
            <w:tcBorders>
              <w:top w:val="nil"/>
              <w:bottom w:val="nil"/>
            </w:tcBorders>
            <w:vAlign w:val="center"/>
          </w:tcPr>
          <w:p w14:paraId="243F8A7C" w14:textId="5A3FE458"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16" w:type="dxa"/>
            <w:tcBorders>
              <w:top w:val="nil"/>
              <w:bottom w:val="nil"/>
            </w:tcBorders>
            <w:vAlign w:val="center"/>
          </w:tcPr>
          <w:p w14:paraId="34B07517" w14:textId="740C136E"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16" w:type="dxa"/>
            <w:tcBorders>
              <w:top w:val="nil"/>
              <w:bottom w:val="nil"/>
            </w:tcBorders>
            <w:vAlign w:val="center"/>
          </w:tcPr>
          <w:p w14:paraId="7088B61D" w14:textId="1E8DA313" w:rsidR="0088510D" w:rsidRPr="000A176B" w:rsidRDefault="0088510D" w:rsidP="000A176B">
            <w:pPr>
              <w:pStyle w:val="Tablebody"/>
              <w:autoSpaceDE w:val="0"/>
              <w:autoSpaceDN w:val="0"/>
              <w:adjustRightInd w:val="0"/>
              <w:jc w:val="center"/>
              <w:rPr>
                <w:lang w:val="en-GB"/>
              </w:rPr>
            </w:pPr>
            <w:r w:rsidRPr="000A176B">
              <w:rPr>
                <w:szCs w:val="24"/>
              </w:rPr>
              <w:t> </w:t>
            </w:r>
          </w:p>
        </w:tc>
        <w:tc>
          <w:tcPr>
            <w:tcW w:w="985" w:type="dxa"/>
            <w:tcBorders>
              <w:top w:val="nil"/>
              <w:bottom w:val="nil"/>
            </w:tcBorders>
            <w:vAlign w:val="center"/>
          </w:tcPr>
          <w:p w14:paraId="47BF70AB" w14:textId="6C692A5B" w:rsidR="0088510D" w:rsidRPr="000A176B" w:rsidRDefault="0088510D" w:rsidP="000A176B">
            <w:pPr>
              <w:pStyle w:val="Tablebody"/>
              <w:autoSpaceDE w:val="0"/>
              <w:autoSpaceDN w:val="0"/>
              <w:adjustRightInd w:val="0"/>
              <w:jc w:val="center"/>
              <w:rPr>
                <w:lang w:val="en-GB"/>
              </w:rPr>
            </w:pPr>
            <w:r w:rsidRPr="000A176B">
              <w:rPr>
                <w:szCs w:val="24"/>
              </w:rPr>
              <w:t>B</w:t>
            </w:r>
          </w:p>
        </w:tc>
      </w:tr>
      <w:tr w:rsidR="0088510D" w:rsidRPr="000A176B" w14:paraId="7A28A00C" w14:textId="77777777" w:rsidTr="00E66820">
        <w:trPr>
          <w:cantSplit/>
          <w:jc w:val="center"/>
        </w:trPr>
        <w:tc>
          <w:tcPr>
            <w:tcW w:w="2841" w:type="dxa"/>
            <w:vMerge/>
            <w:vAlign w:val="center"/>
          </w:tcPr>
          <w:p w14:paraId="69938EDD" w14:textId="77777777" w:rsidR="0088510D" w:rsidRPr="000A176B" w:rsidRDefault="0088510D" w:rsidP="000A176B">
            <w:pPr>
              <w:pStyle w:val="Tablebody"/>
              <w:jc w:val="center"/>
              <w:rPr>
                <w:lang w:val="en-GB"/>
              </w:rPr>
            </w:pPr>
          </w:p>
        </w:tc>
        <w:tc>
          <w:tcPr>
            <w:tcW w:w="1062" w:type="dxa"/>
            <w:tcBorders>
              <w:top w:val="nil"/>
            </w:tcBorders>
            <w:vAlign w:val="center"/>
          </w:tcPr>
          <w:p w14:paraId="5CDCA8A6" w14:textId="40DAC719"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16" w:type="dxa"/>
            <w:tcBorders>
              <w:top w:val="nil"/>
            </w:tcBorders>
            <w:vAlign w:val="center"/>
          </w:tcPr>
          <w:p w14:paraId="183EC585" w14:textId="744A91A9" w:rsidR="0088510D" w:rsidRPr="000A176B" w:rsidRDefault="0088510D" w:rsidP="000A176B">
            <w:pPr>
              <w:pStyle w:val="Tablebody"/>
              <w:autoSpaceDE w:val="0"/>
              <w:autoSpaceDN w:val="0"/>
              <w:adjustRightInd w:val="0"/>
              <w:jc w:val="center"/>
              <w:rPr>
                <w:lang w:val="en-GB"/>
              </w:rPr>
            </w:pPr>
            <w:r w:rsidRPr="000A176B">
              <w:rPr>
                <w:szCs w:val="24"/>
              </w:rPr>
              <w:t>90</w:t>
            </w:r>
          </w:p>
        </w:tc>
        <w:tc>
          <w:tcPr>
            <w:tcW w:w="1216" w:type="dxa"/>
            <w:tcBorders>
              <w:top w:val="nil"/>
            </w:tcBorders>
            <w:vAlign w:val="center"/>
          </w:tcPr>
          <w:p w14:paraId="3B2C314B" w14:textId="2424C5BC"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16" w:type="dxa"/>
            <w:tcBorders>
              <w:top w:val="nil"/>
            </w:tcBorders>
            <w:vAlign w:val="center"/>
          </w:tcPr>
          <w:p w14:paraId="296BEA02" w14:textId="0890E052"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16" w:type="dxa"/>
            <w:tcBorders>
              <w:top w:val="nil"/>
            </w:tcBorders>
            <w:vAlign w:val="center"/>
          </w:tcPr>
          <w:p w14:paraId="2BFD0773" w14:textId="089BF545" w:rsidR="0088510D" w:rsidRPr="000A176B" w:rsidRDefault="0088510D" w:rsidP="000A176B">
            <w:pPr>
              <w:pStyle w:val="Tablebody"/>
              <w:autoSpaceDE w:val="0"/>
              <w:autoSpaceDN w:val="0"/>
              <w:adjustRightInd w:val="0"/>
              <w:jc w:val="center"/>
              <w:rPr>
                <w:lang w:val="en-GB"/>
              </w:rPr>
            </w:pPr>
            <w:r w:rsidRPr="000A176B">
              <w:rPr>
                <w:szCs w:val="24"/>
              </w:rPr>
              <w:t> </w:t>
            </w:r>
          </w:p>
        </w:tc>
        <w:tc>
          <w:tcPr>
            <w:tcW w:w="985" w:type="dxa"/>
            <w:tcBorders>
              <w:top w:val="nil"/>
            </w:tcBorders>
            <w:vAlign w:val="center"/>
          </w:tcPr>
          <w:p w14:paraId="25138D83" w14:textId="106A3EBD" w:rsidR="0088510D" w:rsidRPr="000A176B" w:rsidRDefault="0088510D" w:rsidP="000A176B">
            <w:pPr>
              <w:pStyle w:val="Tablebody"/>
              <w:autoSpaceDE w:val="0"/>
              <w:autoSpaceDN w:val="0"/>
              <w:adjustRightInd w:val="0"/>
              <w:jc w:val="center"/>
              <w:rPr>
                <w:lang w:val="en-GB"/>
              </w:rPr>
            </w:pPr>
            <w:r w:rsidRPr="000A176B">
              <w:rPr>
                <w:szCs w:val="24"/>
              </w:rPr>
              <w:t>B</w:t>
            </w:r>
          </w:p>
        </w:tc>
      </w:tr>
      <w:tr w:rsidR="0088510D" w:rsidRPr="000A176B" w14:paraId="399464E7" w14:textId="77777777" w:rsidTr="00E66820">
        <w:trPr>
          <w:cantSplit/>
          <w:jc w:val="center"/>
        </w:trPr>
        <w:tc>
          <w:tcPr>
            <w:tcW w:w="2841" w:type="dxa"/>
            <w:vMerge w:val="restart"/>
            <w:vAlign w:val="center"/>
          </w:tcPr>
          <w:p w14:paraId="0390D4D0" w14:textId="6A65F6D1" w:rsidR="0088510D" w:rsidRPr="000A176B" w:rsidRDefault="0088510D" w:rsidP="000A176B">
            <w:pPr>
              <w:pStyle w:val="Tablebody"/>
              <w:autoSpaceDE w:val="0"/>
              <w:autoSpaceDN w:val="0"/>
              <w:adjustRightInd w:val="0"/>
              <w:jc w:val="center"/>
              <w:rPr>
                <w:lang w:val="en-GB"/>
              </w:rPr>
            </w:pPr>
            <w:r w:rsidRPr="000A176B">
              <w:rPr>
                <w:noProof/>
                <w:szCs w:val="24"/>
              </w:rPr>
              <w:fldChar w:fldCharType="begin"/>
            </w:r>
            <w:r w:rsidRPr="000A176B">
              <w:rPr>
                <w:noProof/>
                <w:szCs w:val="24"/>
              </w:rPr>
              <w:instrText xml:space="preserve"> INCLUDEPICTURE  "Y:\\STD_MGT\\STDDEL\\PRODUCTION\\etrans\\Download\\Z_FIRST_DEL\\SV\\00250\\00250258\\41_e_dr\\t6_9_005.tif"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"Y:\\STD_MGT\\STDDEL\\PRODUCTION\\etrans\\Download\\Z_FIRST_DEL\\SV\\00250\\00250258\\41_e_dr\\t6_9_005.tif"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"Y:\\STD_MGT\\STDDEL\\PRODUCTION\\Standards\\00250\\258\\41_e_dr\\t6_9_005.tif"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"Y:\\STD_MGT\\STDDEL\\PRODUCTION\\Standards\\00250\\258\\41_e_dr\\t6_9_005.tif"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"C:\\Users\\a.dionysiou\\AppData\\Local\\Temp\\Temp1_00250258_e_20210902.zip.zip\\41_e_dr\\t6_9_005.tif" \* MERGEFORMATINET</w:instrText>
            </w:r>
            <w:r w:rsidR="00437392">
              <w:rPr>
                <w:noProof/>
                <w:szCs w:val="24"/>
              </w:rPr>
              <w:instrText xml:space="preserve"> </w:instrText>
            </w:r>
            <w:r w:rsidR="00437392">
              <w:rPr>
                <w:noProof/>
                <w:szCs w:val="24"/>
              </w:rPr>
              <w:fldChar w:fldCharType="separate"/>
            </w:r>
            <w:r w:rsidR="00437392">
              <w:rPr>
                <w:noProof/>
                <w:szCs w:val="24"/>
              </w:rPr>
              <w:pict w14:anchorId="070A9ED9">
                <v:shape id="_x0000_i1049" type="#_x0000_t75" style="width:117pt;height:28.5pt">
                  <v:imagedata r:id="rId51" r:href="rId59"/>
                </v:shape>
              </w:pict>
            </w:r>
            <w:r w:rsidR="00437392">
              <w:rPr>
                <w:rFonts w:eastAsia="Calibri" w:cs="Times New Roman"/>
                <w:noProof/>
                <w:szCs w:val="24"/>
                <w:lang w:val="en-GB"/>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tc>
        <w:tc>
          <w:tcPr>
            <w:tcW w:w="1062" w:type="dxa"/>
            <w:tcBorders>
              <w:bottom w:val="nil"/>
            </w:tcBorders>
            <w:vAlign w:val="center"/>
          </w:tcPr>
          <w:p w14:paraId="6640EB21" w14:textId="75B5A5A9" w:rsidR="0088510D" w:rsidRPr="000A176B" w:rsidRDefault="0088510D" w:rsidP="000A176B">
            <w:pPr>
              <w:pStyle w:val="Tablebody"/>
              <w:autoSpaceDE w:val="0"/>
              <w:autoSpaceDN w:val="0"/>
              <w:adjustRightInd w:val="0"/>
              <w:jc w:val="center"/>
              <w:rPr>
                <w:lang w:val="en-GB"/>
              </w:rPr>
            </w:pPr>
            <w:r w:rsidRPr="000A176B">
              <w:rPr>
                <w:szCs w:val="24"/>
              </w:rPr>
              <w:t>4,80</w:t>
            </w:r>
          </w:p>
        </w:tc>
        <w:tc>
          <w:tcPr>
            <w:tcW w:w="1216" w:type="dxa"/>
            <w:tcBorders>
              <w:bottom w:val="nil"/>
            </w:tcBorders>
            <w:vAlign w:val="center"/>
          </w:tcPr>
          <w:p w14:paraId="63893A56" w14:textId="7D155D5A" w:rsidR="0088510D" w:rsidRPr="000A176B" w:rsidRDefault="0088510D" w:rsidP="000A176B">
            <w:pPr>
              <w:pStyle w:val="Tablebody"/>
              <w:autoSpaceDE w:val="0"/>
              <w:autoSpaceDN w:val="0"/>
              <w:adjustRightInd w:val="0"/>
              <w:jc w:val="center"/>
              <w:rPr>
                <w:lang w:val="en-GB"/>
              </w:rPr>
            </w:pPr>
            <w:r w:rsidRPr="000A176B">
              <w:rPr>
                <w:szCs w:val="24"/>
              </w:rPr>
              <w:t>70</w:t>
            </w:r>
          </w:p>
        </w:tc>
        <w:tc>
          <w:tcPr>
            <w:tcW w:w="1216" w:type="dxa"/>
            <w:tcBorders>
              <w:bottom w:val="nil"/>
            </w:tcBorders>
            <w:vAlign w:val="center"/>
          </w:tcPr>
          <w:p w14:paraId="228FDDEB" w14:textId="5BB124A6" w:rsidR="0088510D" w:rsidRPr="000A176B" w:rsidRDefault="0088510D" w:rsidP="000A176B">
            <w:pPr>
              <w:pStyle w:val="Tablebody"/>
              <w:autoSpaceDE w:val="0"/>
              <w:autoSpaceDN w:val="0"/>
              <w:adjustRightInd w:val="0"/>
              <w:jc w:val="center"/>
              <w:rPr>
                <w:lang w:val="en-GB"/>
              </w:rPr>
            </w:pPr>
            <w:r w:rsidRPr="000A176B">
              <w:rPr>
                <w:szCs w:val="24"/>
              </w:rPr>
              <w:t>10,0</w:t>
            </w:r>
          </w:p>
        </w:tc>
        <w:tc>
          <w:tcPr>
            <w:tcW w:w="1216" w:type="dxa"/>
            <w:tcBorders>
              <w:bottom w:val="nil"/>
            </w:tcBorders>
            <w:vAlign w:val="center"/>
          </w:tcPr>
          <w:p w14:paraId="044150B3" w14:textId="450C63E4" w:rsidR="0088510D" w:rsidRPr="000A176B" w:rsidRDefault="0088510D" w:rsidP="000A176B">
            <w:pPr>
              <w:pStyle w:val="Tablebody"/>
              <w:autoSpaceDE w:val="0"/>
              <w:autoSpaceDN w:val="0"/>
              <w:adjustRightInd w:val="0"/>
              <w:jc w:val="center"/>
              <w:rPr>
                <w:lang w:val="en-GB"/>
              </w:rPr>
            </w:pPr>
            <w:r w:rsidRPr="000A176B">
              <w:rPr>
                <w:szCs w:val="24"/>
              </w:rPr>
              <w:t>5,0</w:t>
            </w:r>
          </w:p>
        </w:tc>
        <w:tc>
          <w:tcPr>
            <w:tcW w:w="1216" w:type="dxa"/>
            <w:tcBorders>
              <w:bottom w:val="nil"/>
            </w:tcBorders>
            <w:vAlign w:val="center"/>
          </w:tcPr>
          <w:p w14:paraId="58C18BB6" w14:textId="784EFAAD" w:rsidR="0088510D" w:rsidRPr="000A176B" w:rsidRDefault="0088510D" w:rsidP="000A176B">
            <w:pPr>
              <w:pStyle w:val="Tablebody"/>
              <w:autoSpaceDE w:val="0"/>
              <w:autoSpaceDN w:val="0"/>
              <w:adjustRightInd w:val="0"/>
              <w:jc w:val="center"/>
              <w:rPr>
                <w:lang w:val="en-GB"/>
              </w:rPr>
            </w:pPr>
            <w:r w:rsidRPr="000A176B">
              <w:rPr>
                <w:szCs w:val="24"/>
              </w:rPr>
              <w:t>5,0</w:t>
            </w:r>
          </w:p>
        </w:tc>
        <w:tc>
          <w:tcPr>
            <w:tcW w:w="985" w:type="dxa"/>
            <w:tcBorders>
              <w:bottom w:val="nil"/>
            </w:tcBorders>
            <w:vAlign w:val="center"/>
          </w:tcPr>
          <w:p w14:paraId="1419B729" w14:textId="403D6BBD" w:rsidR="0088510D" w:rsidRPr="000A176B" w:rsidRDefault="0088510D" w:rsidP="000A176B">
            <w:pPr>
              <w:pStyle w:val="Tablebody"/>
              <w:autoSpaceDE w:val="0"/>
              <w:autoSpaceDN w:val="0"/>
              <w:adjustRightInd w:val="0"/>
              <w:jc w:val="center"/>
              <w:rPr>
                <w:lang w:val="en-GB"/>
              </w:rPr>
            </w:pPr>
            <w:r w:rsidRPr="000A176B">
              <w:rPr>
                <w:szCs w:val="24"/>
              </w:rPr>
              <w:t>A</w:t>
            </w:r>
          </w:p>
        </w:tc>
      </w:tr>
      <w:tr w:rsidR="0088510D" w:rsidRPr="000A176B" w14:paraId="0C9C67DE" w14:textId="77777777" w:rsidTr="00E66820">
        <w:trPr>
          <w:cantSplit/>
          <w:jc w:val="center"/>
        </w:trPr>
        <w:tc>
          <w:tcPr>
            <w:tcW w:w="2841" w:type="dxa"/>
            <w:vMerge/>
            <w:vAlign w:val="center"/>
          </w:tcPr>
          <w:p w14:paraId="0CEFD6ED" w14:textId="77777777" w:rsidR="0088510D" w:rsidRPr="000A176B" w:rsidRDefault="0088510D" w:rsidP="000A176B">
            <w:pPr>
              <w:pStyle w:val="Tablebody"/>
              <w:jc w:val="center"/>
              <w:rPr>
                <w:lang w:val="en-GB"/>
              </w:rPr>
            </w:pPr>
          </w:p>
        </w:tc>
        <w:tc>
          <w:tcPr>
            <w:tcW w:w="1062" w:type="dxa"/>
            <w:tcBorders>
              <w:top w:val="nil"/>
              <w:bottom w:val="nil"/>
            </w:tcBorders>
            <w:vAlign w:val="center"/>
          </w:tcPr>
          <w:p w14:paraId="6814EFE0" w14:textId="5C1F46EC" w:rsidR="0088510D" w:rsidRPr="000A176B" w:rsidRDefault="0088510D" w:rsidP="000A176B">
            <w:pPr>
              <w:pStyle w:val="Tablebody"/>
              <w:autoSpaceDE w:val="0"/>
              <w:autoSpaceDN w:val="0"/>
              <w:adjustRightInd w:val="0"/>
              <w:jc w:val="center"/>
              <w:rPr>
                <w:lang w:val="en-GB"/>
              </w:rPr>
            </w:pPr>
            <w:r w:rsidRPr="000A176B">
              <w:rPr>
                <w:szCs w:val="24"/>
              </w:rPr>
              <w:t>3,60</w:t>
            </w:r>
          </w:p>
        </w:tc>
        <w:tc>
          <w:tcPr>
            <w:tcW w:w="1216" w:type="dxa"/>
            <w:tcBorders>
              <w:top w:val="nil"/>
              <w:bottom w:val="nil"/>
            </w:tcBorders>
            <w:vAlign w:val="center"/>
          </w:tcPr>
          <w:p w14:paraId="064363E8" w14:textId="1881B337" w:rsidR="0088510D" w:rsidRPr="000A176B" w:rsidRDefault="0088510D" w:rsidP="000A176B">
            <w:pPr>
              <w:pStyle w:val="Tablebody"/>
              <w:autoSpaceDE w:val="0"/>
              <w:autoSpaceDN w:val="0"/>
              <w:adjustRightInd w:val="0"/>
              <w:jc w:val="center"/>
              <w:rPr>
                <w:lang w:val="en-GB"/>
              </w:rPr>
            </w:pPr>
            <w:r w:rsidRPr="000A176B">
              <w:rPr>
                <w:szCs w:val="24"/>
              </w:rPr>
              <w:t>130</w:t>
            </w:r>
          </w:p>
        </w:tc>
        <w:tc>
          <w:tcPr>
            <w:tcW w:w="1216" w:type="dxa"/>
            <w:tcBorders>
              <w:top w:val="nil"/>
              <w:bottom w:val="nil"/>
            </w:tcBorders>
            <w:vAlign w:val="center"/>
          </w:tcPr>
          <w:p w14:paraId="625C749A" w14:textId="0EDC68EA"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16" w:type="dxa"/>
            <w:tcBorders>
              <w:top w:val="nil"/>
              <w:bottom w:val="nil"/>
            </w:tcBorders>
            <w:vAlign w:val="center"/>
          </w:tcPr>
          <w:p w14:paraId="0FF21010" w14:textId="10EC978E"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16" w:type="dxa"/>
            <w:tcBorders>
              <w:top w:val="nil"/>
              <w:bottom w:val="nil"/>
            </w:tcBorders>
            <w:vAlign w:val="center"/>
          </w:tcPr>
          <w:p w14:paraId="545F00AA" w14:textId="130AC30F" w:rsidR="0088510D" w:rsidRPr="000A176B" w:rsidRDefault="0088510D" w:rsidP="000A176B">
            <w:pPr>
              <w:pStyle w:val="Tablebody"/>
              <w:autoSpaceDE w:val="0"/>
              <w:autoSpaceDN w:val="0"/>
              <w:adjustRightInd w:val="0"/>
              <w:jc w:val="center"/>
              <w:rPr>
                <w:lang w:val="en-GB"/>
              </w:rPr>
            </w:pPr>
            <w:r w:rsidRPr="000A176B">
              <w:rPr>
                <w:szCs w:val="24"/>
              </w:rPr>
              <w:t> </w:t>
            </w:r>
          </w:p>
        </w:tc>
        <w:tc>
          <w:tcPr>
            <w:tcW w:w="985" w:type="dxa"/>
            <w:tcBorders>
              <w:top w:val="nil"/>
              <w:bottom w:val="nil"/>
            </w:tcBorders>
            <w:vAlign w:val="center"/>
          </w:tcPr>
          <w:p w14:paraId="5BA96534" w14:textId="46FE6F2F" w:rsidR="0088510D" w:rsidRPr="000A176B" w:rsidRDefault="0088510D" w:rsidP="000A176B">
            <w:pPr>
              <w:pStyle w:val="Tablebody"/>
              <w:autoSpaceDE w:val="0"/>
              <w:autoSpaceDN w:val="0"/>
              <w:adjustRightInd w:val="0"/>
              <w:jc w:val="center"/>
              <w:rPr>
                <w:lang w:val="en-GB"/>
              </w:rPr>
            </w:pPr>
            <w:r w:rsidRPr="000A176B">
              <w:rPr>
                <w:szCs w:val="24"/>
              </w:rPr>
              <w:t>B</w:t>
            </w:r>
          </w:p>
        </w:tc>
      </w:tr>
      <w:tr w:rsidR="0088510D" w:rsidRPr="000A176B" w14:paraId="3F86B21B" w14:textId="77777777" w:rsidTr="00E66820">
        <w:trPr>
          <w:cantSplit/>
          <w:jc w:val="center"/>
        </w:trPr>
        <w:tc>
          <w:tcPr>
            <w:tcW w:w="2841" w:type="dxa"/>
            <w:vMerge/>
            <w:vAlign w:val="center"/>
          </w:tcPr>
          <w:p w14:paraId="6749594E" w14:textId="77777777" w:rsidR="0088510D" w:rsidRPr="000A176B" w:rsidRDefault="0088510D" w:rsidP="000A176B">
            <w:pPr>
              <w:pStyle w:val="Tablebody"/>
              <w:jc w:val="center"/>
              <w:rPr>
                <w:lang w:val="en-GB"/>
              </w:rPr>
            </w:pPr>
          </w:p>
        </w:tc>
        <w:tc>
          <w:tcPr>
            <w:tcW w:w="1062" w:type="dxa"/>
            <w:tcBorders>
              <w:top w:val="nil"/>
              <w:bottom w:val="nil"/>
            </w:tcBorders>
            <w:vAlign w:val="center"/>
          </w:tcPr>
          <w:p w14:paraId="03F4053E" w14:textId="7BC45700" w:rsidR="0088510D" w:rsidRPr="000A176B" w:rsidRDefault="0088510D" w:rsidP="000A176B">
            <w:pPr>
              <w:pStyle w:val="Tablebody"/>
              <w:autoSpaceDE w:val="0"/>
              <w:autoSpaceDN w:val="0"/>
              <w:adjustRightInd w:val="0"/>
              <w:jc w:val="center"/>
              <w:rPr>
                <w:lang w:val="en-GB"/>
              </w:rPr>
            </w:pPr>
            <w:r w:rsidRPr="000A176B">
              <w:rPr>
                <w:szCs w:val="24"/>
              </w:rPr>
              <w:t>4,40</w:t>
            </w:r>
          </w:p>
        </w:tc>
        <w:tc>
          <w:tcPr>
            <w:tcW w:w="1216" w:type="dxa"/>
            <w:tcBorders>
              <w:top w:val="nil"/>
              <w:bottom w:val="nil"/>
            </w:tcBorders>
            <w:vAlign w:val="center"/>
          </w:tcPr>
          <w:p w14:paraId="4379D152" w14:textId="667BDC1B" w:rsidR="0088510D" w:rsidRPr="000A176B" w:rsidRDefault="0088510D" w:rsidP="000A176B">
            <w:pPr>
              <w:pStyle w:val="Tablebody"/>
              <w:autoSpaceDE w:val="0"/>
              <w:autoSpaceDN w:val="0"/>
              <w:adjustRightInd w:val="0"/>
              <w:jc w:val="center"/>
              <w:rPr>
                <w:lang w:val="en-GB"/>
              </w:rPr>
            </w:pPr>
            <w:r w:rsidRPr="000A176B">
              <w:rPr>
                <w:szCs w:val="24"/>
              </w:rPr>
              <w:t>90</w:t>
            </w:r>
          </w:p>
        </w:tc>
        <w:tc>
          <w:tcPr>
            <w:tcW w:w="1216" w:type="dxa"/>
            <w:tcBorders>
              <w:top w:val="nil"/>
              <w:bottom w:val="nil"/>
            </w:tcBorders>
            <w:vAlign w:val="center"/>
          </w:tcPr>
          <w:p w14:paraId="336020AA" w14:textId="59715770"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16" w:type="dxa"/>
            <w:tcBorders>
              <w:top w:val="nil"/>
              <w:bottom w:val="nil"/>
            </w:tcBorders>
            <w:vAlign w:val="center"/>
          </w:tcPr>
          <w:p w14:paraId="09D1E67D" w14:textId="2D05A453"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16" w:type="dxa"/>
            <w:tcBorders>
              <w:top w:val="nil"/>
              <w:bottom w:val="nil"/>
            </w:tcBorders>
            <w:vAlign w:val="center"/>
          </w:tcPr>
          <w:p w14:paraId="5483FCE3" w14:textId="66C3C73D" w:rsidR="0088510D" w:rsidRPr="000A176B" w:rsidRDefault="0088510D" w:rsidP="000A176B">
            <w:pPr>
              <w:pStyle w:val="Tablebody"/>
              <w:autoSpaceDE w:val="0"/>
              <w:autoSpaceDN w:val="0"/>
              <w:adjustRightInd w:val="0"/>
              <w:jc w:val="center"/>
              <w:rPr>
                <w:lang w:val="en-GB"/>
              </w:rPr>
            </w:pPr>
            <w:r w:rsidRPr="000A176B">
              <w:rPr>
                <w:szCs w:val="24"/>
              </w:rPr>
              <w:t> </w:t>
            </w:r>
          </w:p>
        </w:tc>
        <w:tc>
          <w:tcPr>
            <w:tcW w:w="985" w:type="dxa"/>
            <w:tcBorders>
              <w:top w:val="nil"/>
              <w:bottom w:val="nil"/>
            </w:tcBorders>
            <w:vAlign w:val="center"/>
          </w:tcPr>
          <w:p w14:paraId="66896222" w14:textId="5A816ED4" w:rsidR="0088510D" w:rsidRPr="000A176B" w:rsidRDefault="0088510D" w:rsidP="000A176B">
            <w:pPr>
              <w:pStyle w:val="Tablebody"/>
              <w:autoSpaceDE w:val="0"/>
              <w:autoSpaceDN w:val="0"/>
              <w:adjustRightInd w:val="0"/>
              <w:jc w:val="center"/>
              <w:rPr>
                <w:lang w:val="en-GB"/>
              </w:rPr>
            </w:pPr>
            <w:r w:rsidRPr="000A176B">
              <w:rPr>
                <w:szCs w:val="24"/>
              </w:rPr>
              <w:t>C</w:t>
            </w:r>
          </w:p>
        </w:tc>
      </w:tr>
      <w:tr w:rsidR="0088510D" w:rsidRPr="000A176B" w14:paraId="3B997CF1" w14:textId="77777777" w:rsidTr="00E66820">
        <w:trPr>
          <w:cantSplit/>
          <w:jc w:val="center"/>
        </w:trPr>
        <w:tc>
          <w:tcPr>
            <w:tcW w:w="2841" w:type="dxa"/>
            <w:vMerge/>
            <w:vAlign w:val="center"/>
          </w:tcPr>
          <w:p w14:paraId="2D6B8409" w14:textId="77777777" w:rsidR="0088510D" w:rsidRPr="000A176B" w:rsidRDefault="0088510D" w:rsidP="000A176B">
            <w:pPr>
              <w:pStyle w:val="Tablebody"/>
              <w:jc w:val="center"/>
              <w:rPr>
                <w:lang w:val="en-GB"/>
              </w:rPr>
            </w:pPr>
          </w:p>
        </w:tc>
        <w:tc>
          <w:tcPr>
            <w:tcW w:w="1062" w:type="dxa"/>
            <w:tcBorders>
              <w:top w:val="nil"/>
              <w:bottom w:val="nil"/>
            </w:tcBorders>
            <w:vAlign w:val="center"/>
          </w:tcPr>
          <w:p w14:paraId="10B51906" w14:textId="4EEA4DC2" w:rsidR="0088510D" w:rsidRPr="000A176B" w:rsidRDefault="0088510D" w:rsidP="000A176B">
            <w:pPr>
              <w:pStyle w:val="Tablebody"/>
              <w:autoSpaceDE w:val="0"/>
              <w:autoSpaceDN w:val="0"/>
              <w:adjustRightInd w:val="0"/>
              <w:jc w:val="center"/>
              <w:rPr>
                <w:lang w:val="en-GB"/>
              </w:rPr>
            </w:pPr>
            <w:r w:rsidRPr="000A176B">
              <w:rPr>
                <w:szCs w:val="24"/>
              </w:rPr>
              <w:t>1,30</w:t>
            </w:r>
          </w:p>
        </w:tc>
        <w:tc>
          <w:tcPr>
            <w:tcW w:w="1216" w:type="dxa"/>
            <w:tcBorders>
              <w:top w:val="nil"/>
              <w:bottom w:val="nil"/>
            </w:tcBorders>
            <w:vAlign w:val="center"/>
          </w:tcPr>
          <w:p w14:paraId="0E8DC729" w14:textId="5FFDC3DC" w:rsidR="0088510D" w:rsidRPr="000A176B" w:rsidRDefault="0088510D" w:rsidP="000A176B">
            <w:pPr>
              <w:pStyle w:val="Tablebody"/>
              <w:autoSpaceDE w:val="0"/>
              <w:autoSpaceDN w:val="0"/>
              <w:adjustRightInd w:val="0"/>
              <w:jc w:val="center"/>
              <w:rPr>
                <w:lang w:val="en-GB"/>
              </w:rPr>
            </w:pPr>
            <w:r w:rsidRPr="000A176B">
              <w:rPr>
                <w:szCs w:val="24"/>
              </w:rPr>
              <w:t>80</w:t>
            </w:r>
          </w:p>
        </w:tc>
        <w:tc>
          <w:tcPr>
            <w:tcW w:w="1216" w:type="dxa"/>
            <w:tcBorders>
              <w:top w:val="nil"/>
              <w:bottom w:val="nil"/>
            </w:tcBorders>
            <w:vAlign w:val="center"/>
          </w:tcPr>
          <w:p w14:paraId="701E2A69" w14:textId="72D6E5F8"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16" w:type="dxa"/>
            <w:tcBorders>
              <w:top w:val="nil"/>
              <w:bottom w:val="nil"/>
            </w:tcBorders>
            <w:vAlign w:val="center"/>
          </w:tcPr>
          <w:p w14:paraId="504DF907" w14:textId="75366167"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16" w:type="dxa"/>
            <w:tcBorders>
              <w:top w:val="nil"/>
              <w:bottom w:val="nil"/>
            </w:tcBorders>
            <w:vAlign w:val="center"/>
          </w:tcPr>
          <w:p w14:paraId="5A57572F" w14:textId="4854B7A8" w:rsidR="0088510D" w:rsidRPr="000A176B" w:rsidRDefault="0088510D" w:rsidP="000A176B">
            <w:pPr>
              <w:pStyle w:val="Tablebody"/>
              <w:autoSpaceDE w:val="0"/>
              <w:autoSpaceDN w:val="0"/>
              <w:adjustRightInd w:val="0"/>
              <w:jc w:val="center"/>
              <w:rPr>
                <w:lang w:val="en-GB"/>
              </w:rPr>
            </w:pPr>
            <w:r w:rsidRPr="000A176B">
              <w:rPr>
                <w:szCs w:val="24"/>
              </w:rPr>
              <w:t> </w:t>
            </w:r>
          </w:p>
        </w:tc>
        <w:tc>
          <w:tcPr>
            <w:tcW w:w="985" w:type="dxa"/>
            <w:tcBorders>
              <w:top w:val="nil"/>
              <w:bottom w:val="nil"/>
            </w:tcBorders>
            <w:vAlign w:val="center"/>
          </w:tcPr>
          <w:p w14:paraId="63B89784" w14:textId="3C885DB2" w:rsidR="0088510D" w:rsidRPr="000A176B" w:rsidRDefault="0088510D" w:rsidP="000A176B">
            <w:pPr>
              <w:pStyle w:val="Tablebody"/>
              <w:autoSpaceDE w:val="0"/>
              <w:autoSpaceDN w:val="0"/>
              <w:adjustRightInd w:val="0"/>
              <w:jc w:val="center"/>
              <w:rPr>
                <w:lang w:val="en-GB"/>
              </w:rPr>
            </w:pPr>
            <w:r w:rsidRPr="000A176B">
              <w:rPr>
                <w:szCs w:val="24"/>
              </w:rPr>
              <w:t>C</w:t>
            </w:r>
          </w:p>
        </w:tc>
      </w:tr>
      <w:tr w:rsidR="0088510D" w:rsidRPr="000A176B" w14:paraId="132A53B1" w14:textId="77777777" w:rsidTr="00C93313">
        <w:trPr>
          <w:cantSplit/>
          <w:jc w:val="center"/>
        </w:trPr>
        <w:tc>
          <w:tcPr>
            <w:tcW w:w="2841" w:type="dxa"/>
            <w:vMerge/>
            <w:tcBorders>
              <w:bottom w:val="single" w:sz="12" w:space="0" w:color="000000"/>
            </w:tcBorders>
            <w:vAlign w:val="center"/>
          </w:tcPr>
          <w:p w14:paraId="0A5B092A" w14:textId="77777777" w:rsidR="0088510D" w:rsidRPr="000A176B" w:rsidRDefault="0088510D" w:rsidP="000A176B">
            <w:pPr>
              <w:pStyle w:val="Tablebody"/>
              <w:jc w:val="center"/>
              <w:rPr>
                <w:lang w:val="en-GB"/>
              </w:rPr>
            </w:pPr>
          </w:p>
        </w:tc>
        <w:tc>
          <w:tcPr>
            <w:tcW w:w="1062" w:type="dxa"/>
            <w:tcBorders>
              <w:top w:val="nil"/>
              <w:bottom w:val="single" w:sz="12" w:space="0" w:color="000000"/>
            </w:tcBorders>
            <w:vAlign w:val="center"/>
          </w:tcPr>
          <w:p w14:paraId="617B3B0A" w14:textId="5ECC16BD"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16" w:type="dxa"/>
            <w:tcBorders>
              <w:top w:val="nil"/>
              <w:bottom w:val="single" w:sz="12" w:space="0" w:color="000000"/>
            </w:tcBorders>
            <w:vAlign w:val="center"/>
          </w:tcPr>
          <w:p w14:paraId="4F94E3F8" w14:textId="5D9E550F" w:rsidR="0088510D" w:rsidRPr="000A176B" w:rsidRDefault="0088510D" w:rsidP="000A176B">
            <w:pPr>
              <w:pStyle w:val="Tablebody"/>
              <w:autoSpaceDE w:val="0"/>
              <w:autoSpaceDN w:val="0"/>
              <w:adjustRightInd w:val="0"/>
              <w:jc w:val="center"/>
              <w:rPr>
                <w:lang w:val="en-GB"/>
              </w:rPr>
            </w:pPr>
            <w:r w:rsidRPr="000A176B">
              <w:rPr>
                <w:szCs w:val="24"/>
              </w:rPr>
              <w:t>80</w:t>
            </w:r>
          </w:p>
        </w:tc>
        <w:tc>
          <w:tcPr>
            <w:tcW w:w="1216" w:type="dxa"/>
            <w:tcBorders>
              <w:top w:val="nil"/>
              <w:bottom w:val="single" w:sz="12" w:space="0" w:color="000000"/>
            </w:tcBorders>
            <w:vAlign w:val="center"/>
          </w:tcPr>
          <w:p w14:paraId="1DFA8C2B" w14:textId="5A9E30AF"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16" w:type="dxa"/>
            <w:tcBorders>
              <w:top w:val="nil"/>
              <w:bottom w:val="single" w:sz="12" w:space="0" w:color="000000"/>
            </w:tcBorders>
            <w:vAlign w:val="center"/>
          </w:tcPr>
          <w:p w14:paraId="2FE016C1" w14:textId="419A66C8" w:rsidR="0088510D" w:rsidRPr="000A176B" w:rsidRDefault="0088510D" w:rsidP="000A176B">
            <w:pPr>
              <w:pStyle w:val="Tablebody"/>
              <w:autoSpaceDE w:val="0"/>
              <w:autoSpaceDN w:val="0"/>
              <w:adjustRightInd w:val="0"/>
              <w:jc w:val="center"/>
              <w:rPr>
                <w:lang w:val="en-GB"/>
              </w:rPr>
            </w:pPr>
            <w:r w:rsidRPr="000A176B">
              <w:rPr>
                <w:szCs w:val="24"/>
              </w:rPr>
              <w:t> </w:t>
            </w:r>
          </w:p>
        </w:tc>
        <w:tc>
          <w:tcPr>
            <w:tcW w:w="1216" w:type="dxa"/>
            <w:tcBorders>
              <w:top w:val="nil"/>
              <w:bottom w:val="single" w:sz="12" w:space="0" w:color="000000"/>
            </w:tcBorders>
            <w:vAlign w:val="center"/>
          </w:tcPr>
          <w:p w14:paraId="42D5A861" w14:textId="30B7C12A" w:rsidR="0088510D" w:rsidRPr="000A176B" w:rsidRDefault="0088510D" w:rsidP="000A176B">
            <w:pPr>
              <w:pStyle w:val="Tablebody"/>
              <w:autoSpaceDE w:val="0"/>
              <w:autoSpaceDN w:val="0"/>
              <w:adjustRightInd w:val="0"/>
              <w:jc w:val="center"/>
              <w:rPr>
                <w:lang w:val="en-GB"/>
              </w:rPr>
            </w:pPr>
            <w:r w:rsidRPr="000A176B">
              <w:rPr>
                <w:szCs w:val="24"/>
              </w:rPr>
              <w:t> </w:t>
            </w:r>
          </w:p>
        </w:tc>
        <w:tc>
          <w:tcPr>
            <w:tcW w:w="985" w:type="dxa"/>
            <w:tcBorders>
              <w:top w:val="nil"/>
              <w:bottom w:val="single" w:sz="12" w:space="0" w:color="000000"/>
            </w:tcBorders>
            <w:vAlign w:val="center"/>
          </w:tcPr>
          <w:p w14:paraId="19A968E8" w14:textId="009157CF" w:rsidR="0088510D" w:rsidRPr="000A176B" w:rsidRDefault="0088510D" w:rsidP="000A176B">
            <w:pPr>
              <w:pStyle w:val="Tablebody"/>
              <w:autoSpaceDE w:val="0"/>
              <w:autoSpaceDN w:val="0"/>
              <w:adjustRightInd w:val="0"/>
              <w:jc w:val="center"/>
              <w:rPr>
                <w:lang w:val="en-GB"/>
              </w:rPr>
            </w:pPr>
            <w:r w:rsidRPr="000A176B">
              <w:rPr>
                <w:szCs w:val="24"/>
              </w:rPr>
              <w:t>C</w:t>
            </w:r>
          </w:p>
        </w:tc>
      </w:tr>
      <w:tr w:rsidR="0088510D" w:rsidRPr="000A176B" w14:paraId="675DF3F0" w14:textId="77777777" w:rsidTr="00C93313">
        <w:trPr>
          <w:cantSplit/>
          <w:jc w:val="center"/>
        </w:trPr>
        <w:tc>
          <w:tcPr>
            <w:tcW w:w="9752" w:type="dxa"/>
            <w:gridSpan w:val="7"/>
            <w:tcBorders>
              <w:top w:val="single" w:sz="12" w:space="0" w:color="000000"/>
              <w:bottom w:val="single" w:sz="12" w:space="0" w:color="000000"/>
            </w:tcBorders>
          </w:tcPr>
          <w:p w14:paraId="55980FD0" w14:textId="77777777" w:rsidR="0088510D" w:rsidRPr="000A176B" w:rsidRDefault="0088510D" w:rsidP="000A176B">
            <w:pPr>
              <w:pStyle w:val="Tablebody"/>
              <w:tabs>
                <w:tab w:val="left" w:pos="346"/>
              </w:tabs>
              <w:autoSpaceDE w:val="0"/>
              <w:autoSpaceDN w:val="0"/>
              <w:adjustRightInd w:val="0"/>
              <w:jc w:val="both"/>
              <w:rPr>
                <w:szCs w:val="24"/>
                <w:lang w:val="en-GB"/>
              </w:rPr>
            </w:pPr>
            <w:r w:rsidRPr="000A176B">
              <w:rPr>
                <w:szCs w:val="24"/>
                <w:lang w:val="en-GB"/>
              </w:rPr>
              <w:t>*</w:t>
            </w:r>
            <w:r w:rsidRPr="000A176B">
              <w:rPr>
                <w:szCs w:val="24"/>
                <w:lang w:val="en-GB"/>
              </w:rPr>
              <w:tab/>
              <w:t>For the selection of a traffic type, it can broadly be considered that:</w:t>
            </w:r>
          </w:p>
          <w:p w14:paraId="45A387D6" w14:textId="77777777" w:rsidR="0088510D" w:rsidRPr="000A176B" w:rsidRDefault="0088510D" w:rsidP="000A176B">
            <w:pPr>
              <w:pStyle w:val="Tablebody"/>
              <w:autoSpaceDE w:val="0"/>
              <w:autoSpaceDN w:val="0"/>
              <w:adjustRightInd w:val="0"/>
              <w:ind w:left="357" w:hanging="357"/>
              <w:jc w:val="both"/>
              <w:rPr>
                <w:szCs w:val="24"/>
                <w:lang w:val="en-GB"/>
              </w:rPr>
            </w:pPr>
            <w:r w:rsidRPr="000A176B">
              <w:rPr>
                <w:szCs w:val="24"/>
                <w:lang w:val="en-GB"/>
              </w:rPr>
              <w:t>—</w:t>
            </w:r>
            <w:r w:rsidRPr="000A176B">
              <w:rPr>
                <w:szCs w:val="24"/>
                <w:lang w:val="en-GB"/>
              </w:rPr>
              <w:tab/>
              <w:t>“Long distance” means hundreds of kilometres,</w:t>
            </w:r>
          </w:p>
          <w:p w14:paraId="2D9EFE73" w14:textId="77777777" w:rsidR="0088510D" w:rsidRPr="000A176B" w:rsidRDefault="0088510D" w:rsidP="000A176B">
            <w:pPr>
              <w:pStyle w:val="Tablebody"/>
              <w:autoSpaceDE w:val="0"/>
              <w:autoSpaceDN w:val="0"/>
              <w:adjustRightInd w:val="0"/>
              <w:ind w:left="357" w:hanging="357"/>
              <w:jc w:val="both"/>
              <w:rPr>
                <w:szCs w:val="24"/>
                <w:lang w:val="en-GB"/>
              </w:rPr>
            </w:pPr>
            <w:r w:rsidRPr="000A176B">
              <w:rPr>
                <w:szCs w:val="24"/>
                <w:lang w:val="en-GB"/>
              </w:rPr>
              <w:t>—</w:t>
            </w:r>
            <w:r w:rsidRPr="000A176B">
              <w:rPr>
                <w:szCs w:val="24"/>
                <w:lang w:val="en-GB"/>
              </w:rPr>
              <w:tab/>
              <w:t>“Medium distance” means 50 km to 100 km,</w:t>
            </w:r>
          </w:p>
          <w:p w14:paraId="47945639" w14:textId="77777777" w:rsidR="0088510D" w:rsidRPr="000A176B" w:rsidRDefault="0088510D" w:rsidP="000A176B">
            <w:pPr>
              <w:pStyle w:val="Tablebody"/>
              <w:autoSpaceDE w:val="0"/>
              <w:autoSpaceDN w:val="0"/>
              <w:adjustRightInd w:val="0"/>
              <w:ind w:left="357" w:hanging="357"/>
              <w:jc w:val="both"/>
              <w:rPr>
                <w:szCs w:val="24"/>
                <w:lang w:val="en-GB"/>
              </w:rPr>
            </w:pPr>
            <w:r w:rsidRPr="000A176B">
              <w:rPr>
                <w:szCs w:val="24"/>
                <w:lang w:val="en-GB"/>
              </w:rPr>
              <w:t>—</w:t>
            </w:r>
            <w:r w:rsidRPr="000A176B">
              <w:rPr>
                <w:szCs w:val="24"/>
                <w:lang w:val="en-GB"/>
              </w:rPr>
              <w:tab/>
              <w:t>“Local traffic” means distances less than 50 km.</w:t>
            </w:r>
          </w:p>
          <w:p w14:paraId="7A1A8B46" w14:textId="20BC9762" w:rsidR="0088510D" w:rsidRPr="000A176B" w:rsidRDefault="0088510D" w:rsidP="000A176B">
            <w:pPr>
              <w:pStyle w:val="Tablebody"/>
              <w:tabs>
                <w:tab w:val="left" w:pos="346"/>
              </w:tabs>
              <w:autoSpaceDE w:val="0"/>
              <w:autoSpaceDN w:val="0"/>
              <w:adjustRightInd w:val="0"/>
              <w:jc w:val="both"/>
              <w:rPr>
                <w:lang w:val="en-GB"/>
              </w:rPr>
            </w:pPr>
            <w:r w:rsidRPr="000A176B">
              <w:rPr>
                <w:szCs w:val="24"/>
                <w:lang w:val="en-GB"/>
              </w:rPr>
              <w:t>In reality, mixture of traffic types can occur.</w:t>
            </w:r>
          </w:p>
        </w:tc>
      </w:tr>
    </w:tbl>
    <w:p w14:paraId="7578963D" w14:textId="06C98779" w:rsidR="0088510D" w:rsidRPr="000A176B" w:rsidRDefault="0088510D" w:rsidP="000A176B">
      <w:pPr>
        <w:pStyle w:val="Tabletitle"/>
        <w:autoSpaceDE w:val="0"/>
        <w:autoSpaceDN w:val="0"/>
        <w:adjustRightInd w:val="0"/>
        <w:spacing w:before="240"/>
        <w:outlineLvl w:val="0"/>
        <w:rPr>
          <w:szCs w:val="24"/>
        </w:rPr>
      </w:pPr>
      <w:r w:rsidRPr="000A176B">
        <w:rPr>
          <w:szCs w:val="24"/>
        </w:rPr>
        <w:t>Table 6.10 — Geometrical definition of wheels and axles</w:t>
      </w:r>
    </w:p>
    <w:p w14:paraId="2E289EC4" w14:textId="77777777" w:rsidR="0088510D" w:rsidRPr="000A176B" w:rsidRDefault="0088510D" w:rsidP="000A176B">
      <w:pPr>
        <w:pStyle w:val="Dimension100"/>
        <w:autoSpaceDE w:val="0"/>
        <w:autoSpaceDN w:val="0"/>
        <w:adjustRightInd w:val="0"/>
        <w:rPr>
          <w:szCs w:val="24"/>
        </w:rPr>
      </w:pPr>
      <w:r w:rsidRPr="000A176B">
        <w:rPr>
          <w:szCs w:val="24"/>
        </w:rPr>
        <w:t>Dimensions in millimetres</w:t>
      </w:r>
    </w:p>
    <w:tbl>
      <w:tblPr>
        <w:tblStyle w:val="57"/>
        <w:tblW w:w="9752" w:type="dxa"/>
        <w:jc w:val="center"/>
        <w:tblLayout w:type="fixed"/>
        <w:tblLook w:val="0620" w:firstRow="1" w:lastRow="0" w:firstColumn="0" w:lastColumn="0" w:noHBand="1" w:noVBand="1"/>
      </w:tblPr>
      <w:tblGrid>
        <w:gridCol w:w="3000"/>
        <w:gridCol w:w="6752"/>
      </w:tblGrid>
      <w:tr w:rsidR="0088510D" w:rsidRPr="000A176B" w14:paraId="2018361E" w14:textId="77777777" w:rsidTr="00AB3948">
        <w:trPr>
          <w:cnfStyle w:val="100000000000" w:firstRow="1" w:lastRow="0" w:firstColumn="0" w:lastColumn="0" w:oddVBand="0" w:evenVBand="0" w:oddHBand="0" w:evenHBand="0" w:firstRowFirstColumn="0" w:firstRowLastColumn="0" w:lastRowFirstColumn="0" w:lastRowLastColumn="0"/>
          <w:cantSplit/>
          <w:tblHeader/>
          <w:jc w:val="center"/>
        </w:trPr>
        <w:tc>
          <w:tcPr>
            <w:tcW w:w="3000" w:type="dxa"/>
            <w:tcBorders>
              <w:top w:val="single" w:sz="12" w:space="0" w:color="000000"/>
            </w:tcBorders>
            <w:vAlign w:val="center"/>
          </w:tcPr>
          <w:p w14:paraId="5ACCB603" w14:textId="1B9DFD04" w:rsidR="0088510D" w:rsidRPr="000A176B" w:rsidRDefault="0088510D" w:rsidP="000A176B">
            <w:pPr>
              <w:pStyle w:val="Tableheader"/>
              <w:autoSpaceDE w:val="0"/>
              <w:autoSpaceDN w:val="0"/>
              <w:adjustRightInd w:val="0"/>
              <w:rPr>
                <w:lang w:val="en-GB"/>
              </w:rPr>
            </w:pPr>
            <w:r w:rsidRPr="000A176B">
              <w:rPr>
                <w:szCs w:val="24"/>
              </w:rPr>
              <w:t>WHEEL/AXLE TYPE</w:t>
            </w:r>
          </w:p>
        </w:tc>
        <w:tc>
          <w:tcPr>
            <w:tcW w:w="6752" w:type="dxa"/>
            <w:tcBorders>
              <w:top w:val="single" w:sz="12" w:space="0" w:color="000000"/>
            </w:tcBorders>
            <w:vAlign w:val="center"/>
          </w:tcPr>
          <w:p w14:paraId="7A6F6F92" w14:textId="7D05FF00" w:rsidR="0088510D" w:rsidRPr="000A176B" w:rsidRDefault="0088510D" w:rsidP="000A176B">
            <w:pPr>
              <w:pStyle w:val="Tableheader"/>
              <w:autoSpaceDE w:val="0"/>
              <w:autoSpaceDN w:val="0"/>
              <w:adjustRightInd w:val="0"/>
              <w:rPr>
                <w:lang w:val="en-GB"/>
              </w:rPr>
            </w:pPr>
            <w:r w:rsidRPr="000A176B">
              <w:rPr>
                <w:szCs w:val="24"/>
              </w:rPr>
              <w:t>GEOMETRICAL DEFINITION</w:t>
            </w:r>
          </w:p>
        </w:tc>
      </w:tr>
      <w:tr w:rsidR="0088510D" w:rsidRPr="000A176B" w14:paraId="290485E2" w14:textId="77777777" w:rsidTr="00AB3948">
        <w:trPr>
          <w:cantSplit/>
          <w:jc w:val="center"/>
        </w:trPr>
        <w:tc>
          <w:tcPr>
            <w:tcW w:w="3000" w:type="dxa"/>
            <w:vAlign w:val="center"/>
          </w:tcPr>
          <w:p w14:paraId="5BE0DCF6" w14:textId="10BA6B83" w:rsidR="0088510D" w:rsidRPr="000A176B" w:rsidRDefault="0088510D" w:rsidP="000A176B">
            <w:pPr>
              <w:pStyle w:val="Tablebody"/>
              <w:autoSpaceDE w:val="0"/>
              <w:autoSpaceDN w:val="0"/>
              <w:adjustRightInd w:val="0"/>
              <w:jc w:val="center"/>
              <w:rPr>
                <w:lang w:val="en-GB"/>
              </w:rPr>
            </w:pPr>
            <w:r w:rsidRPr="000A176B">
              <w:rPr>
                <w:szCs w:val="24"/>
              </w:rPr>
              <w:t>A</w:t>
            </w:r>
          </w:p>
        </w:tc>
        <w:tc>
          <w:tcPr>
            <w:tcW w:w="6752" w:type="dxa"/>
            <w:vAlign w:val="center"/>
          </w:tcPr>
          <w:p w14:paraId="5C89AED2" w14:textId="1F193063" w:rsidR="0088510D" w:rsidRPr="000A176B" w:rsidRDefault="0088510D" w:rsidP="000A176B">
            <w:pPr>
              <w:pStyle w:val="Tablebody"/>
              <w:autoSpaceDE w:val="0"/>
              <w:autoSpaceDN w:val="0"/>
              <w:adjustRightInd w:val="0"/>
              <w:jc w:val="center"/>
              <w:rPr>
                <w:lang w:val="en-GB"/>
              </w:rPr>
            </w:pPr>
            <w:r w:rsidRPr="000A176B">
              <w:rPr>
                <w:noProof/>
                <w:szCs w:val="24"/>
              </w:rPr>
              <w:fldChar w:fldCharType="begin"/>
            </w:r>
            <w:r w:rsidRPr="000A176B">
              <w:rPr>
                <w:noProof/>
                <w:szCs w:val="24"/>
              </w:rPr>
              <w:instrText xml:space="preserve"> INCLUDEPICTURE  "Y:\\STD_MGT\\STDDEL\\PRODUCTION\\etrans\\Download\\Z_FIRST_DEL\\SV\\00250\\00250258\\41_e_dr\\t6_10_001.tif"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"Y:\\STD_MGT\\STDDEL\\PRODUCTION\\etrans\\Download\\Z_FIRST_DEL\\SV\\00250\\00250258\\41_e_dr\\t6_10_001.tif"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"Y:\\STD_MGT\\STDDEL\\PRODUCTION\\Standards\\00250\\258\\41_e_dr\\t6_10_001.tif"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"Y:\\STD_MGT\\STDDEL\\PRODUCTION\\Standards\\00250\\258\\41_e_dr\\t6_10_001.tif"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"C:\\Users\\a.dionysiou\\AppData\\Local\\Temp\\Temp1_00250258_e_20210902.zip.zip\\41_e_dr\\t6_10_001.tif" \* MERGEFORMATINET</w:instrText>
            </w:r>
            <w:r w:rsidR="00437392">
              <w:rPr>
                <w:noProof/>
                <w:szCs w:val="24"/>
              </w:rPr>
              <w:instrText xml:space="preserve"> </w:instrText>
            </w:r>
            <w:r w:rsidR="00437392">
              <w:rPr>
                <w:noProof/>
                <w:szCs w:val="24"/>
              </w:rPr>
              <w:fldChar w:fldCharType="separate"/>
            </w:r>
            <w:r w:rsidR="00437392">
              <w:rPr>
                <w:noProof/>
                <w:szCs w:val="24"/>
              </w:rPr>
              <w:pict w14:anchorId="3D7C8FFF">
                <v:shape id="_x0000_i1050" type="#_x0000_t75" style="width:147pt;height:75pt">
                  <v:imagedata r:id="rId60" r:href="rId61"/>
                </v:shape>
              </w:pict>
            </w:r>
            <w:r w:rsidR="00437392">
              <w:rPr>
                <w:rFonts w:eastAsia="Calibri" w:cs="Times New Roman"/>
                <w:noProof/>
                <w:szCs w:val="24"/>
                <w:lang w:val="en-GB"/>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tc>
      </w:tr>
      <w:tr w:rsidR="0088510D" w:rsidRPr="000A176B" w14:paraId="09DF462A" w14:textId="77777777" w:rsidTr="00AB3948">
        <w:trPr>
          <w:cantSplit/>
          <w:jc w:val="center"/>
        </w:trPr>
        <w:tc>
          <w:tcPr>
            <w:tcW w:w="3000" w:type="dxa"/>
            <w:vAlign w:val="center"/>
          </w:tcPr>
          <w:p w14:paraId="2D90EF8B" w14:textId="58885FA3" w:rsidR="0088510D" w:rsidRPr="000A176B" w:rsidRDefault="0088510D" w:rsidP="000A176B">
            <w:pPr>
              <w:pStyle w:val="Tablebody"/>
              <w:autoSpaceDE w:val="0"/>
              <w:autoSpaceDN w:val="0"/>
              <w:adjustRightInd w:val="0"/>
              <w:jc w:val="center"/>
              <w:rPr>
                <w:lang w:val="en-GB"/>
              </w:rPr>
            </w:pPr>
            <w:r w:rsidRPr="000A176B">
              <w:rPr>
                <w:szCs w:val="24"/>
              </w:rPr>
              <w:t>B</w:t>
            </w:r>
          </w:p>
        </w:tc>
        <w:tc>
          <w:tcPr>
            <w:tcW w:w="6752" w:type="dxa"/>
            <w:vAlign w:val="center"/>
          </w:tcPr>
          <w:p w14:paraId="2C426311" w14:textId="57AFD3E8" w:rsidR="0088510D" w:rsidRPr="000A176B" w:rsidRDefault="0088510D" w:rsidP="000A176B">
            <w:pPr>
              <w:pStyle w:val="Tablebody"/>
              <w:autoSpaceDE w:val="0"/>
              <w:autoSpaceDN w:val="0"/>
              <w:adjustRightInd w:val="0"/>
              <w:jc w:val="center"/>
              <w:rPr>
                <w:lang w:val="en-GB"/>
              </w:rPr>
            </w:pPr>
            <w:r w:rsidRPr="000A176B">
              <w:rPr>
                <w:noProof/>
                <w:szCs w:val="24"/>
              </w:rPr>
              <w:fldChar w:fldCharType="begin"/>
            </w:r>
            <w:r w:rsidRPr="000A176B">
              <w:rPr>
                <w:noProof/>
                <w:szCs w:val="24"/>
              </w:rPr>
              <w:instrText xml:space="preserve"> INCLUDEPICTURE  "Y:\\STD_MGT\\STDDEL\\PRODUCTION\\etrans\\Download\\Z_FIRST_DEL\\SV\\00250\\00250258\\41_e_dr\\t6_10_002.tif"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"Y:\\STD_MGT\\STDDEL\\PRODUCTION\\etrans\\Download\\Z_FIRST_DEL\\SV\\00250\\00250258\\41_e_dr\\t6_10_002.tif"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"Y:\\STD_MGT\\STDDEL\\PRODUCTION\\Standards\\00250\\258\\41_e_dr\\t6_10_002.tif"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"Y:\\STD_MGT\\STDDEL\\PRODUCTION\\Standards\\00250\\258\\41_e_dr\\t6_10_002.tif"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w:instrText>
            </w:r>
            <w:r w:rsidR="00437392">
              <w:rPr>
                <w:noProof/>
                <w:szCs w:val="24"/>
              </w:rPr>
              <w:instrText>mp1_00250258_e_20210902.zip.zip\\41_e_dr\\t6_10_002.tif" \* MERGEFORMATINET</w:instrText>
            </w:r>
            <w:r w:rsidR="00437392">
              <w:rPr>
                <w:noProof/>
                <w:szCs w:val="24"/>
              </w:rPr>
              <w:instrText xml:space="preserve"> </w:instrText>
            </w:r>
            <w:r w:rsidR="00437392">
              <w:rPr>
                <w:noProof/>
                <w:szCs w:val="24"/>
              </w:rPr>
              <w:fldChar w:fldCharType="separate"/>
            </w:r>
            <w:r w:rsidR="00437392">
              <w:rPr>
                <w:noProof/>
                <w:szCs w:val="24"/>
              </w:rPr>
              <w:pict w14:anchorId="6EAD0712">
                <v:shape id="_x0000_i1051" type="#_x0000_t75" style="width:160.5pt;height:75pt">
                  <v:imagedata r:id="rId62" r:href="rId63"/>
                </v:shape>
              </w:pict>
            </w:r>
            <w:r w:rsidR="00437392">
              <w:rPr>
                <w:rFonts w:eastAsia="Calibri" w:cs="Times New Roman"/>
                <w:noProof/>
                <w:szCs w:val="24"/>
                <w:lang w:val="en-GB"/>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tc>
      </w:tr>
      <w:tr w:rsidR="0088510D" w:rsidRPr="000A176B" w14:paraId="74959ED5" w14:textId="77777777" w:rsidTr="00AB3948">
        <w:trPr>
          <w:cantSplit/>
          <w:jc w:val="center"/>
        </w:trPr>
        <w:tc>
          <w:tcPr>
            <w:tcW w:w="3000" w:type="dxa"/>
            <w:tcBorders>
              <w:bottom w:val="single" w:sz="12" w:space="0" w:color="000000"/>
            </w:tcBorders>
            <w:vAlign w:val="center"/>
          </w:tcPr>
          <w:p w14:paraId="55937B92" w14:textId="081D63F5" w:rsidR="0088510D" w:rsidRPr="000A176B" w:rsidRDefault="0088510D" w:rsidP="000A176B">
            <w:pPr>
              <w:pStyle w:val="Tablebody"/>
              <w:autoSpaceDE w:val="0"/>
              <w:autoSpaceDN w:val="0"/>
              <w:adjustRightInd w:val="0"/>
              <w:jc w:val="center"/>
              <w:rPr>
                <w:lang w:val="en-GB"/>
              </w:rPr>
            </w:pPr>
            <w:r w:rsidRPr="000A176B">
              <w:rPr>
                <w:szCs w:val="24"/>
              </w:rPr>
              <w:t>C</w:t>
            </w:r>
          </w:p>
        </w:tc>
        <w:tc>
          <w:tcPr>
            <w:tcW w:w="6752" w:type="dxa"/>
            <w:tcBorders>
              <w:bottom w:val="single" w:sz="12" w:space="0" w:color="000000"/>
            </w:tcBorders>
            <w:vAlign w:val="center"/>
          </w:tcPr>
          <w:p w14:paraId="15F8605D" w14:textId="7A0E252C" w:rsidR="0088510D" w:rsidRPr="000A176B" w:rsidRDefault="0088510D" w:rsidP="000A176B">
            <w:pPr>
              <w:pStyle w:val="Tablebody"/>
              <w:autoSpaceDE w:val="0"/>
              <w:autoSpaceDN w:val="0"/>
              <w:adjustRightInd w:val="0"/>
              <w:jc w:val="center"/>
              <w:rPr>
                <w:lang w:val="en-GB"/>
              </w:rPr>
            </w:pPr>
            <w:r w:rsidRPr="000A176B">
              <w:rPr>
                <w:noProof/>
                <w:szCs w:val="24"/>
              </w:rPr>
              <w:fldChar w:fldCharType="begin"/>
            </w:r>
            <w:r w:rsidRPr="000A176B">
              <w:rPr>
                <w:noProof/>
                <w:szCs w:val="24"/>
              </w:rPr>
              <w:instrText xml:space="preserve"> INCLUDEPICTURE  "Y:\\STD_MGT\\STDDEL\\PRODUCTION\\etrans\\Download\\Z_FIRST_DEL\\SV\\00250\\00250258\\41_e_dr\\t6_10_003.tif"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"Y:\\STD_MGT\\STDDEL\\PRODUCTION\\etrans\\Download\\Z_FIRST_DEL\\SV\\00250\\00250258\\41_e_dr\\t6_10_003.tif"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"Y:\\STD_MGT\\STDDEL\\PRODUCTION\\Standards\\00250\\258\\41_e_dr\\t6_10_003.tif"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"Y:\\STD_MGT\\STDDEL\\PRODUCTION\\Standards\\00250\\258\\41_e_dr\\t6_10_003.tif"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"C:\\Users\\a.dionysiou\\AppData\\Local\\Temp\\Temp1_00250258_e_20210902.zip.zip\\41_e_dr\\t6_10_003.tif" \* MERGEFORMATINET</w:instrText>
            </w:r>
            <w:r w:rsidR="00437392">
              <w:rPr>
                <w:noProof/>
                <w:szCs w:val="24"/>
              </w:rPr>
              <w:instrText xml:space="preserve"> </w:instrText>
            </w:r>
            <w:r w:rsidR="00437392">
              <w:rPr>
                <w:noProof/>
                <w:szCs w:val="24"/>
              </w:rPr>
              <w:fldChar w:fldCharType="separate"/>
            </w:r>
            <w:r w:rsidR="00437392">
              <w:rPr>
                <w:noProof/>
                <w:szCs w:val="24"/>
              </w:rPr>
              <w:pict w14:anchorId="7EF52AC8">
                <v:shape id="_x0000_i1052" type="#_x0000_t75" style="width:148.5pt;height:70.5pt">
                  <v:imagedata r:id="rId64" r:href="rId65"/>
                </v:shape>
              </w:pict>
            </w:r>
            <w:r w:rsidR="00437392">
              <w:rPr>
                <w:rFonts w:eastAsia="Calibri" w:cs="Times New Roman"/>
                <w:noProof/>
                <w:szCs w:val="24"/>
                <w:lang w:val="en-GB"/>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tc>
      </w:tr>
    </w:tbl>
    <w:p w14:paraId="4146BB14" w14:textId="4402F0D8" w:rsidR="0088510D" w:rsidRPr="000A176B" w:rsidRDefault="0088510D" w:rsidP="000A176B">
      <w:pPr>
        <w:pStyle w:val="a8"/>
        <w:autoSpaceDE w:val="0"/>
        <w:autoSpaceDN w:val="0"/>
        <w:adjustRightInd w:val="0"/>
        <w:spacing w:before="120"/>
        <w:rPr>
          <w:szCs w:val="24"/>
        </w:rPr>
      </w:pPr>
      <w:r w:rsidRPr="000A176B">
        <w:rPr>
          <w:szCs w:val="24"/>
        </w:rPr>
        <w:t>(3)</w:t>
      </w:r>
      <w:r w:rsidRPr="000A176B">
        <w:rPr>
          <w:szCs w:val="24"/>
        </w:rPr>
        <w:tab/>
        <w:t xml:space="preserve">Standard lorries and lorry percentages other than those in </w:t>
      </w:r>
      <w:r w:rsidRPr="000A176B">
        <w:rPr>
          <w:rStyle w:val="citetbl"/>
          <w:szCs w:val="24"/>
          <w:shd w:val="clear" w:color="auto" w:fill="auto"/>
        </w:rPr>
        <w:t>Table 6.9</w:t>
      </w:r>
      <w:r w:rsidRPr="000A176B">
        <w:rPr>
          <w:szCs w:val="24"/>
        </w:rPr>
        <w:t xml:space="preserve"> (NDP) may be used when agreed for a specific project by the relevant parties.</w:t>
      </w:r>
    </w:p>
    <w:p w14:paraId="5183D2E5"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A set of standard lorries appropriate to the mixture of traffic types traffic mixes predicted for the route should be identified.</w:t>
      </w:r>
    </w:p>
    <w:p w14:paraId="493E72DB"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The calculations should be based on the following procedure:</w:t>
      </w:r>
    </w:p>
    <w:p w14:paraId="7BC92953"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the percentage of each standard lorry in the traffic flow should be selected from </w:t>
      </w:r>
      <w:r w:rsidRPr="000A176B">
        <w:rPr>
          <w:rStyle w:val="citetbl"/>
          <w:szCs w:val="24"/>
          <w:shd w:val="clear" w:color="auto" w:fill="auto"/>
          <w:lang w:val="en-GB"/>
        </w:rPr>
        <w:t>Table 6.9</w:t>
      </w:r>
      <w:r w:rsidRPr="000A176B">
        <w:rPr>
          <w:szCs w:val="24"/>
          <w:lang w:val="en-GB"/>
        </w:rPr>
        <w:t xml:space="preserve"> (NDP) columns 4, 5 or 6 as relevant ;</w:t>
      </w:r>
    </w:p>
    <w:p w14:paraId="6F435953"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the total number of vehicles per year to be considered for the whole carriageway </w:t>
      </w:r>
      <w:r w:rsidRPr="000A176B">
        <w:rPr>
          <w:szCs w:val="24"/>
        </w:rPr>
        <w:t>Σ</w:t>
      </w:r>
      <w:r w:rsidRPr="000A176B">
        <w:rPr>
          <w:szCs w:val="24"/>
          <w:lang w:val="en-GB"/>
        </w:rPr>
        <w:t xml:space="preserve"> </w:t>
      </w:r>
      <w:r w:rsidRPr="000A176B">
        <w:rPr>
          <w:i/>
          <w:szCs w:val="24"/>
          <w:lang w:val="en-GB"/>
        </w:rPr>
        <w:t>N</w:t>
      </w:r>
      <w:r w:rsidRPr="000A176B">
        <w:rPr>
          <w:position w:val="-6"/>
          <w:szCs w:val="24"/>
          <w:lang w:val="en-GB"/>
        </w:rPr>
        <w:t>obs</w:t>
      </w:r>
      <w:r w:rsidRPr="000A176B">
        <w:rPr>
          <w:szCs w:val="24"/>
          <w:lang w:val="en-GB"/>
        </w:rPr>
        <w:t xml:space="preserve"> should be defined;</w:t>
      </w:r>
    </w:p>
    <w:p w14:paraId="05C6AEE1"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The total number of vehicles per year is given in </w:t>
      </w:r>
      <w:r w:rsidRPr="000A176B">
        <w:rPr>
          <w:rStyle w:val="citetbl"/>
          <w:szCs w:val="24"/>
          <w:shd w:val="clear" w:color="auto" w:fill="auto"/>
        </w:rPr>
        <w:t>Table 6.7</w:t>
      </w:r>
      <w:r w:rsidRPr="000A176B">
        <w:rPr>
          <w:szCs w:val="24"/>
        </w:rPr>
        <w:t xml:space="preserve"> (NDP) for Fatigue Load Models 3 and 4, unless the National Annex gives different values for use in a country.</w:t>
      </w:r>
    </w:p>
    <w:p w14:paraId="322FAC9B"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each standard lorry is considered to cross the bridge in the absence of any other vehicle.</w:t>
      </w:r>
    </w:p>
    <w:p w14:paraId="69FD78FE" w14:textId="77777777" w:rsidR="0088510D" w:rsidRPr="000A176B" w:rsidRDefault="0088510D" w:rsidP="000A176B">
      <w:pPr>
        <w:pStyle w:val="a8"/>
        <w:autoSpaceDE w:val="0"/>
        <w:autoSpaceDN w:val="0"/>
        <w:adjustRightInd w:val="0"/>
        <w:rPr>
          <w:szCs w:val="24"/>
        </w:rPr>
      </w:pPr>
      <w:r w:rsidRPr="000A176B">
        <w:rPr>
          <w:szCs w:val="24"/>
        </w:rPr>
        <w:t>(6)</w:t>
      </w:r>
      <w:r w:rsidRPr="000A176B">
        <w:rPr>
          <w:szCs w:val="24"/>
        </w:rPr>
        <w:tab/>
        <w:t>The stress range spectrum and the corresponding number of cycles from each fluctuation in stress during the passage of individual lorries on the bridge should be the Rainflow or the Reservoir counting method.</w:t>
      </w:r>
    </w:p>
    <w:p w14:paraId="3C179B70"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For verification rules, see the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1992</w:t>
      </w:r>
      <w:r w:rsidRPr="000A176B">
        <w:rPr>
          <w:szCs w:val="24"/>
        </w:rPr>
        <w:t xml:space="preserve"> </w:t>
      </w:r>
      <w:r w:rsidRPr="000A176B">
        <w:rPr>
          <w:rStyle w:val="stddocPartNumber"/>
          <w:szCs w:val="24"/>
          <w:shd w:val="clear" w:color="auto" w:fill="auto"/>
        </w:rPr>
        <w:t>series</w:t>
      </w:r>
      <w:r w:rsidRPr="000A176B">
        <w:rPr>
          <w:szCs w:val="24"/>
        </w:rPr>
        <w:t xml:space="preserve"> to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1999</w:t>
      </w:r>
      <w:r w:rsidRPr="000A176B">
        <w:rPr>
          <w:szCs w:val="24"/>
        </w:rPr>
        <w:t xml:space="preserve"> </w:t>
      </w:r>
      <w:r w:rsidRPr="000A176B">
        <w:rPr>
          <w:rStyle w:val="stddocPartNumber"/>
          <w:szCs w:val="24"/>
          <w:shd w:val="clear" w:color="auto" w:fill="auto"/>
        </w:rPr>
        <w:t>series</w:t>
      </w:r>
    </w:p>
    <w:p w14:paraId="70B2F87E"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45" w:name="_Toc65673914"/>
      <w:r w:rsidRPr="000A176B">
        <w:rPr>
          <w:rFonts w:eastAsia="Times New Roman"/>
          <w:szCs w:val="24"/>
        </w:rPr>
        <w:t>Fatigue Load Model 5 (based on recorded road traffic data)</w:t>
      </w:r>
      <w:bookmarkEnd w:id="45"/>
    </w:p>
    <w:p w14:paraId="1CF3EDB1"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Fatigue Load Model 5 should be represented by the direct application of recorded traffic data, supplemented, if relevant, by appropriate statistical and projected extrapolations.</w:t>
      </w:r>
    </w:p>
    <w:p w14:paraId="54F252C7"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The use of Fatigue Load Model 5 can be set in the National Annex for use in a country. Guidance for a complete specification and the application of Fatigue Load Model 5 is given in </w:t>
      </w:r>
      <w:r w:rsidRPr="000A176B">
        <w:rPr>
          <w:rStyle w:val="citeapp"/>
          <w:szCs w:val="24"/>
          <w:shd w:val="clear" w:color="auto" w:fill="auto"/>
        </w:rPr>
        <w:t>Annex B</w:t>
      </w:r>
      <w:r w:rsidRPr="000A176B">
        <w:rPr>
          <w:szCs w:val="24"/>
        </w:rPr>
        <w:t>.</w:t>
      </w:r>
    </w:p>
    <w:p w14:paraId="6F5E6DF6" w14:textId="77777777" w:rsidR="0088510D" w:rsidRPr="000A176B" w:rsidRDefault="0088510D" w:rsidP="000A176B">
      <w:pPr>
        <w:pStyle w:val="2"/>
        <w:tabs>
          <w:tab w:val="left" w:pos="400"/>
        </w:tabs>
        <w:autoSpaceDE w:val="0"/>
        <w:autoSpaceDN w:val="0"/>
        <w:adjustRightInd w:val="0"/>
        <w:rPr>
          <w:rFonts w:eastAsia="Times New Roman"/>
          <w:szCs w:val="24"/>
        </w:rPr>
      </w:pPr>
      <w:bookmarkStart w:id="46" w:name="_Toc65673915"/>
      <w:r w:rsidRPr="000A176B">
        <w:rPr>
          <w:rFonts w:eastAsia="Times New Roman"/>
          <w:szCs w:val="24"/>
        </w:rPr>
        <w:t>Collision and other actions for accidental design situations</w:t>
      </w:r>
      <w:bookmarkEnd w:id="46"/>
    </w:p>
    <w:p w14:paraId="14AD761F"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47" w:name="_Toc65673916"/>
      <w:r w:rsidRPr="000A176B">
        <w:rPr>
          <w:rFonts w:eastAsia="Times New Roman"/>
          <w:szCs w:val="24"/>
        </w:rPr>
        <w:t>General</w:t>
      </w:r>
      <w:bookmarkEnd w:id="47"/>
    </w:p>
    <w:p w14:paraId="5D99518F"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The following loads due to road vehicles in accidental design situations shall be taken into account where relevant:</w:t>
      </w:r>
    </w:p>
    <w:p w14:paraId="5DDAD408"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vehicle collision with bridge piers, soffit of bridge or decks (see </w:t>
      </w:r>
      <w:r w:rsidRPr="000A176B">
        <w:rPr>
          <w:rStyle w:val="citesec"/>
          <w:szCs w:val="24"/>
          <w:shd w:val="clear" w:color="auto" w:fill="auto"/>
          <w:lang w:val="en-GB"/>
        </w:rPr>
        <w:t>6.7.2</w:t>
      </w:r>
      <w:r w:rsidRPr="000A176B">
        <w:rPr>
          <w:szCs w:val="24"/>
          <w:lang w:val="en-GB"/>
        </w:rPr>
        <w:t>),</w:t>
      </w:r>
    </w:p>
    <w:p w14:paraId="2F052521"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the presence of heavy wheels or vehicle on footways and cycle ways (see </w:t>
      </w:r>
      <w:r w:rsidRPr="000A176B">
        <w:rPr>
          <w:rStyle w:val="citesec"/>
          <w:szCs w:val="24"/>
          <w:shd w:val="clear" w:color="auto" w:fill="auto"/>
          <w:lang w:val="en-GB"/>
        </w:rPr>
        <w:t>6.7.3.1</w:t>
      </w:r>
      <w:r w:rsidRPr="000A176B">
        <w:rPr>
          <w:szCs w:val="24"/>
          <w:lang w:val="en-GB"/>
        </w:rPr>
        <w:t>),</w:t>
      </w:r>
    </w:p>
    <w:p w14:paraId="736E1DE1"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vehicle collision with kerbs (see </w:t>
      </w:r>
      <w:r w:rsidRPr="000A176B">
        <w:rPr>
          <w:rStyle w:val="citesec"/>
          <w:szCs w:val="24"/>
          <w:shd w:val="clear" w:color="auto" w:fill="auto"/>
          <w:lang w:val="en-GB"/>
        </w:rPr>
        <w:t>6.7.3.2</w:t>
      </w:r>
      <w:r w:rsidRPr="000A176B">
        <w:rPr>
          <w:szCs w:val="24"/>
          <w:lang w:val="en-GB"/>
        </w:rPr>
        <w:t xml:space="preserve">), vehicle restraint systems (see </w:t>
      </w:r>
      <w:r w:rsidRPr="000A176B">
        <w:rPr>
          <w:rStyle w:val="citesec"/>
          <w:szCs w:val="24"/>
          <w:shd w:val="clear" w:color="auto" w:fill="auto"/>
          <w:lang w:val="en-GB"/>
        </w:rPr>
        <w:t>6.7.3.3</w:t>
      </w:r>
      <w:r w:rsidRPr="000A176B">
        <w:rPr>
          <w:szCs w:val="24"/>
          <w:lang w:val="en-GB"/>
        </w:rPr>
        <w:t xml:space="preserve">) and structural members (see </w:t>
      </w:r>
      <w:r w:rsidRPr="000A176B">
        <w:rPr>
          <w:rStyle w:val="citesec"/>
          <w:szCs w:val="24"/>
          <w:shd w:val="clear" w:color="auto" w:fill="auto"/>
          <w:lang w:val="en-GB"/>
        </w:rPr>
        <w:t>6.7.3.4</w:t>
      </w:r>
      <w:r w:rsidRPr="000A176B">
        <w:rPr>
          <w:szCs w:val="24"/>
          <w:lang w:val="en-GB"/>
        </w:rPr>
        <w:t>).</w:t>
      </w:r>
    </w:p>
    <w:p w14:paraId="627D3819"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For bridges with weight limits indicated by road signs an accidental design situation should be considered with a load model corresponding to that representing the heaviest classes of vehicle permitted to use the bridge approach roads unless a physical obstacle prevents such vehicles from crossing the bridge.</w:t>
      </w:r>
    </w:p>
    <w:p w14:paraId="78DDFE8E"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48" w:name="_Toc65673917"/>
      <w:r w:rsidRPr="000A176B">
        <w:rPr>
          <w:rFonts w:eastAsia="Times New Roman"/>
          <w:szCs w:val="24"/>
        </w:rPr>
        <w:t>Collision forces from vehicles under the bridge</w:t>
      </w:r>
      <w:bookmarkEnd w:id="48"/>
    </w:p>
    <w:p w14:paraId="777B87DE"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Collision forces on piers, other supporting members, and on decks should be calculated in accordance with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1991</w:t>
      </w:r>
      <w:r w:rsidRPr="000A176B">
        <w:rPr>
          <w:szCs w:val="24"/>
        </w:rPr>
        <w:noBreakHyphen/>
      </w:r>
      <w:r w:rsidRPr="000A176B">
        <w:rPr>
          <w:rStyle w:val="stddocPartNumber"/>
          <w:szCs w:val="24"/>
          <w:shd w:val="clear" w:color="auto" w:fill="auto"/>
        </w:rPr>
        <w:t>1</w:t>
      </w:r>
      <w:r w:rsidRPr="000A176B">
        <w:rPr>
          <w:rStyle w:val="stddocPartNumber"/>
          <w:szCs w:val="24"/>
          <w:shd w:val="clear" w:color="auto" w:fill="auto"/>
        </w:rPr>
        <w:noBreakHyphen/>
        <w:t>7</w:t>
      </w:r>
      <w:r w:rsidRPr="000A176B">
        <w:rPr>
          <w:szCs w:val="24"/>
        </w:rPr>
        <w:t>.</w:t>
      </w:r>
    </w:p>
    <w:p w14:paraId="59183A45"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49" w:name="_Toc65673918"/>
      <w:r w:rsidRPr="000A176B">
        <w:rPr>
          <w:rFonts w:eastAsia="Times New Roman"/>
          <w:szCs w:val="24"/>
        </w:rPr>
        <w:t>Actions from vehicles on the bridge</w:t>
      </w:r>
      <w:bookmarkEnd w:id="49"/>
    </w:p>
    <w:p w14:paraId="11805531" w14:textId="77777777" w:rsidR="0088510D" w:rsidRPr="000A176B" w:rsidRDefault="0088510D" w:rsidP="000A176B">
      <w:pPr>
        <w:pStyle w:val="4"/>
        <w:tabs>
          <w:tab w:val="left" w:pos="400"/>
          <w:tab w:val="left" w:pos="560"/>
          <w:tab w:val="left" w:pos="720"/>
          <w:tab w:val="left" w:pos="880"/>
          <w:tab w:val="left" w:pos="1080"/>
        </w:tabs>
        <w:autoSpaceDE w:val="0"/>
        <w:autoSpaceDN w:val="0"/>
        <w:adjustRightInd w:val="0"/>
        <w:rPr>
          <w:rFonts w:eastAsia="Times New Roman"/>
          <w:szCs w:val="24"/>
        </w:rPr>
      </w:pPr>
      <w:r w:rsidRPr="000A176B">
        <w:rPr>
          <w:rFonts w:eastAsia="Times New Roman"/>
          <w:szCs w:val="24"/>
        </w:rPr>
        <w:t>Vehicle on footways and cycle ways on road bridges</w:t>
      </w:r>
    </w:p>
    <w:p w14:paraId="0350F067"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If footways and cycle ways are not protected by a vehicle restraint system with appropriate containment level, effects of heavy wheels or vehicle on footways shall be considered.</w:t>
      </w:r>
    </w:p>
    <w:p w14:paraId="53234A5A"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If a safety barrier of an appropriate containment level is provided to protect footways and cycle ways on road bridges, the following should apply:</w:t>
      </w:r>
    </w:p>
    <w:p w14:paraId="0BE83B9D"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Wheel or vehicle loading beyond this protection should not be taken into account.</w:t>
      </w:r>
    </w:p>
    <w:p w14:paraId="6743A324"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One accidental axle load corresponding to </w:t>
      </w:r>
      <w:r w:rsidRPr="000A176B">
        <w:rPr>
          <w:i/>
          <w:szCs w:val="24"/>
        </w:rPr>
        <w:t>α</w:t>
      </w:r>
      <w:r w:rsidRPr="000A176B">
        <w:rPr>
          <w:position w:val="-6"/>
          <w:szCs w:val="24"/>
          <w:lang w:val="en-GB"/>
        </w:rPr>
        <w:t>Q2</w:t>
      </w:r>
      <w:r w:rsidRPr="000A176B">
        <w:rPr>
          <w:szCs w:val="24"/>
          <w:lang w:val="en-GB"/>
        </w:rPr>
        <w:t xml:space="preserve"> </w:t>
      </w:r>
      <w:r w:rsidRPr="000A176B">
        <w:rPr>
          <w:i/>
          <w:szCs w:val="24"/>
          <w:lang w:val="en-GB"/>
        </w:rPr>
        <w:t>Q</w:t>
      </w:r>
      <w:r w:rsidRPr="000A176B">
        <w:rPr>
          <w:position w:val="-6"/>
          <w:szCs w:val="24"/>
          <w:lang w:val="en-GB"/>
        </w:rPr>
        <w:t>2k</w:t>
      </w:r>
      <w:r w:rsidRPr="000A176B">
        <w:rPr>
          <w:szCs w:val="24"/>
          <w:lang w:val="en-GB"/>
        </w:rPr>
        <w:t xml:space="preserve"> (see also </w:t>
      </w:r>
      <w:r w:rsidRPr="000A176B">
        <w:rPr>
          <w:rStyle w:val="citesec"/>
          <w:szCs w:val="24"/>
          <w:shd w:val="clear" w:color="auto" w:fill="auto"/>
          <w:lang w:val="en-GB"/>
        </w:rPr>
        <w:t>6.3.2</w:t>
      </w:r>
      <w:r w:rsidRPr="000A176B">
        <w:rPr>
          <w:szCs w:val="24"/>
          <w:lang w:val="en-GB"/>
        </w:rPr>
        <w:t xml:space="preserve">) shall be placed and oriented on the unprotected parts of the deck to give the most adverse effect adjacent to the safety barrier (see for example </w:t>
      </w:r>
      <w:r w:rsidRPr="000A176B">
        <w:rPr>
          <w:rStyle w:val="citefig"/>
          <w:szCs w:val="24"/>
          <w:shd w:val="clear" w:color="auto" w:fill="auto"/>
          <w:lang w:val="en-GB"/>
        </w:rPr>
        <w:t>Figure 6.9</w:t>
      </w:r>
      <w:r w:rsidRPr="000A176B">
        <w:rPr>
          <w:szCs w:val="24"/>
          <w:lang w:val="en-GB"/>
        </w:rPr>
        <w:t>). The location of the axle load shall take into account the expected deformability of the restraint system.</w:t>
      </w:r>
    </w:p>
    <w:p w14:paraId="28D68342"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The accidental axle load should not be taken into account simultaneously with any other variable load on the deck; see also </w:t>
      </w:r>
      <w:r w:rsidRPr="000A176B">
        <w:rPr>
          <w:rStyle w:val="stdpublisher"/>
          <w:szCs w:val="24"/>
          <w:shd w:val="clear" w:color="auto" w:fill="auto"/>
          <w:lang w:val="en-GB"/>
        </w:rPr>
        <w:t>prEN</w:t>
      </w:r>
      <w:r w:rsidRPr="000A176B">
        <w:rPr>
          <w:szCs w:val="24"/>
          <w:lang w:val="en-GB"/>
        </w:rPr>
        <w:t> </w:t>
      </w:r>
      <w:r w:rsidRPr="000A176B">
        <w:rPr>
          <w:rStyle w:val="stddocNumber"/>
          <w:szCs w:val="24"/>
          <w:shd w:val="clear" w:color="auto" w:fill="auto"/>
          <w:lang w:val="en-GB"/>
        </w:rPr>
        <w:t>1990</w:t>
      </w:r>
      <w:r w:rsidRPr="000A176B">
        <w:rPr>
          <w:szCs w:val="24"/>
          <w:lang w:val="en-GB"/>
        </w:rPr>
        <w:t>:</w:t>
      </w:r>
      <w:r w:rsidRPr="000A176B">
        <w:rPr>
          <w:rStyle w:val="stdyear"/>
          <w:szCs w:val="24"/>
          <w:shd w:val="clear" w:color="auto" w:fill="auto"/>
          <w:lang w:val="en-GB"/>
        </w:rPr>
        <w:t>2020</w:t>
      </w:r>
      <w:r w:rsidRPr="000A176B">
        <w:rPr>
          <w:szCs w:val="24"/>
          <w:lang w:val="en-GB"/>
        </w:rPr>
        <w:t xml:space="preserve">, </w:t>
      </w:r>
      <w:r w:rsidRPr="000A176B">
        <w:rPr>
          <w:rStyle w:val="stdsection"/>
          <w:szCs w:val="24"/>
          <w:shd w:val="clear" w:color="auto" w:fill="auto"/>
          <w:lang w:val="en-GB"/>
        </w:rPr>
        <w:t>A.2</w:t>
      </w:r>
      <w:r w:rsidRPr="000A176B">
        <w:rPr>
          <w:szCs w:val="24"/>
          <w:lang w:val="en-GB"/>
        </w:rPr>
        <w:t>.</w:t>
      </w:r>
    </w:p>
    <w:p w14:paraId="48763306"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If geometrical constraints make a two wheel arrangement impossible, a single wheel alone should be taken into account.</w:t>
      </w:r>
    </w:p>
    <w:p w14:paraId="799041EC"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Beyond the vehicle restraint system, the characteristic variable concentrated load defined in </w:t>
      </w:r>
      <w:r w:rsidRPr="000A176B">
        <w:rPr>
          <w:rStyle w:val="citesec"/>
          <w:szCs w:val="24"/>
          <w:shd w:val="clear" w:color="auto" w:fill="auto"/>
          <w:lang w:val="en-GB"/>
        </w:rPr>
        <w:t>7.3.3</w:t>
      </w:r>
      <w:r w:rsidRPr="000A176B">
        <w:rPr>
          <w:szCs w:val="24"/>
          <w:lang w:val="en-GB"/>
        </w:rPr>
        <w:t xml:space="preserve"> should be applied, if relevant, separately from the accidental load.</w:t>
      </w:r>
    </w:p>
    <w:p w14:paraId="2E3DE549"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Containment levels for safety barriers are defined in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1317</w:t>
      </w:r>
      <w:r w:rsidRPr="000A176B">
        <w:rPr>
          <w:szCs w:val="24"/>
        </w:rPr>
        <w:noBreakHyphen/>
      </w:r>
      <w:r w:rsidRPr="000A176B">
        <w:rPr>
          <w:rStyle w:val="stddocPartNumber"/>
          <w:szCs w:val="24"/>
          <w:shd w:val="clear" w:color="auto" w:fill="auto"/>
        </w:rPr>
        <w:t>2</w:t>
      </w:r>
      <w:r w:rsidRPr="000A176B">
        <w:rPr>
          <w:szCs w:val="24"/>
        </w:rPr>
        <w:t>.</w:t>
      </w:r>
    </w:p>
    <w:p w14:paraId="1791E063" w14:textId="77777777" w:rsidR="0088510D" w:rsidRPr="000A176B" w:rsidRDefault="0088510D" w:rsidP="000A176B">
      <w:pPr>
        <w:pStyle w:val="Dimension100"/>
        <w:autoSpaceDE w:val="0"/>
        <w:autoSpaceDN w:val="0"/>
        <w:adjustRightInd w:val="0"/>
        <w:rPr>
          <w:szCs w:val="24"/>
        </w:rPr>
      </w:pPr>
      <w:r w:rsidRPr="000A176B">
        <w:rPr>
          <w:szCs w:val="24"/>
        </w:rPr>
        <w:t>Dimensions in metres</w:t>
      </w:r>
    </w:p>
    <w:p w14:paraId="5259F8A6"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"Y:\\STD_MGT\\STDDEL\\PRODUCTION\\etrans\\Download\\Z_FIRST_DEL\\SV\\00250\\00250258\\41_e_dr\\6_009.tif"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"Y:\\STD_MGT\\STDDEL\\PRODUCTION\\etrans\\Download\\Z_FIRST_DEL\\SV\\00250\\00250258\\41_e_dr\\6_009.tif"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"Y:\\STD_MGT\\STDDEL\\PRODUCTION\\Standards\\00250\\258\\41_e_dr\\6_009.tif"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"Y:\\STD_MGT\\STDDEL\\PRODUCTION\\Standards\\00250\\258\\41_e_dr\\6_009.tif"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"C:\\Users\\a.dionysiou\\AppData\\Local\\Temp\\Temp1_00250258_e_20210902.zip.zip\\41_e_dr\\6_009.tif" \* MERGEFORMATINET</w:instrText>
      </w:r>
      <w:r w:rsidR="00437392">
        <w:rPr>
          <w:noProof/>
          <w:szCs w:val="24"/>
        </w:rPr>
        <w:instrText xml:space="preserve"> </w:instrText>
      </w:r>
      <w:r w:rsidR="00437392">
        <w:rPr>
          <w:noProof/>
          <w:szCs w:val="24"/>
        </w:rPr>
        <w:fldChar w:fldCharType="separate"/>
      </w:r>
      <w:r w:rsidR="00437392">
        <w:rPr>
          <w:noProof/>
          <w:szCs w:val="24"/>
        </w:rPr>
        <w:pict w14:anchorId="1E773491">
          <v:shape id="_x0000_i1053" type="#_x0000_t75" style="width:301.5pt;height:226.5pt">
            <v:imagedata r:id="rId66" r:href="rId67"/>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60A4EB78" w14:textId="77777777" w:rsidR="0088510D" w:rsidRPr="000A176B" w:rsidRDefault="0088510D" w:rsidP="000A176B">
      <w:pPr>
        <w:pStyle w:val="KeyTitle"/>
        <w:autoSpaceDE w:val="0"/>
        <w:autoSpaceDN w:val="0"/>
        <w:adjustRightInd w:val="0"/>
        <w:rPr>
          <w:szCs w:val="24"/>
        </w:rPr>
      </w:pPr>
      <w:r w:rsidRPr="000A176B">
        <w:rPr>
          <w:szCs w:val="24"/>
        </w:rPr>
        <w:t>Key</w:t>
      </w:r>
    </w:p>
    <w:tbl>
      <w:tblPr>
        <w:tblW w:w="9866" w:type="dxa"/>
        <w:tblLayout w:type="fixed"/>
        <w:tblCellMar>
          <w:left w:w="56" w:type="dxa"/>
          <w:right w:w="56" w:type="dxa"/>
        </w:tblCellMar>
        <w:tblLook w:val="0000" w:firstRow="0" w:lastRow="0" w:firstColumn="0" w:lastColumn="0" w:noHBand="0" w:noVBand="0"/>
      </w:tblPr>
      <w:tblGrid>
        <w:gridCol w:w="454"/>
        <w:gridCol w:w="9412"/>
      </w:tblGrid>
      <w:tr w:rsidR="0088510D" w:rsidRPr="000A176B" w14:paraId="66ED1CA0" w14:textId="77777777" w:rsidTr="009C6763">
        <w:trPr>
          <w:cantSplit/>
        </w:trPr>
        <w:tc>
          <w:tcPr>
            <w:tcW w:w="454" w:type="dxa"/>
          </w:tcPr>
          <w:p w14:paraId="01F5ABF9" w14:textId="7E123902" w:rsidR="0088510D" w:rsidRPr="000A176B" w:rsidRDefault="0088510D" w:rsidP="000A176B">
            <w:pPr>
              <w:pStyle w:val="KeyText"/>
              <w:autoSpaceDE w:val="0"/>
              <w:autoSpaceDN w:val="0"/>
              <w:adjustRightInd w:val="0"/>
            </w:pPr>
            <w:r w:rsidRPr="000A176B">
              <w:rPr>
                <w:szCs w:val="24"/>
              </w:rPr>
              <w:t>1</w:t>
            </w:r>
          </w:p>
        </w:tc>
        <w:tc>
          <w:tcPr>
            <w:tcW w:w="9412" w:type="dxa"/>
          </w:tcPr>
          <w:p w14:paraId="48D322DC" w14:textId="518CE31F" w:rsidR="0088510D" w:rsidRPr="000A176B" w:rsidRDefault="0088510D" w:rsidP="000A176B">
            <w:pPr>
              <w:pStyle w:val="KeyText"/>
              <w:autoSpaceDE w:val="0"/>
              <w:autoSpaceDN w:val="0"/>
              <w:adjustRightInd w:val="0"/>
              <w:rPr>
                <w:lang w:val="en-GB"/>
              </w:rPr>
            </w:pPr>
            <w:r w:rsidRPr="000A176B">
              <w:rPr>
                <w:szCs w:val="24"/>
                <w:lang w:val="en-GB"/>
              </w:rPr>
              <w:t>Pedestrian parapet (or vehicle parapet if a safety barrier is not provided)</w:t>
            </w:r>
          </w:p>
        </w:tc>
      </w:tr>
      <w:tr w:rsidR="0088510D" w:rsidRPr="000A176B" w14:paraId="7CF221E1" w14:textId="77777777" w:rsidTr="009C6763">
        <w:trPr>
          <w:cantSplit/>
        </w:trPr>
        <w:tc>
          <w:tcPr>
            <w:tcW w:w="454" w:type="dxa"/>
          </w:tcPr>
          <w:p w14:paraId="31701AA4" w14:textId="6D4796FE" w:rsidR="0088510D" w:rsidRPr="000A176B" w:rsidRDefault="0088510D" w:rsidP="000A176B">
            <w:pPr>
              <w:pStyle w:val="KeyText"/>
              <w:autoSpaceDE w:val="0"/>
              <w:autoSpaceDN w:val="0"/>
              <w:adjustRightInd w:val="0"/>
            </w:pPr>
            <w:r w:rsidRPr="000A176B">
              <w:rPr>
                <w:szCs w:val="24"/>
              </w:rPr>
              <w:t>2</w:t>
            </w:r>
          </w:p>
        </w:tc>
        <w:tc>
          <w:tcPr>
            <w:tcW w:w="9412" w:type="dxa"/>
          </w:tcPr>
          <w:p w14:paraId="34BACA5D" w14:textId="52BB9A3C" w:rsidR="0088510D" w:rsidRPr="000A176B" w:rsidRDefault="0088510D" w:rsidP="000A176B">
            <w:pPr>
              <w:pStyle w:val="KeyText"/>
              <w:autoSpaceDE w:val="0"/>
              <w:autoSpaceDN w:val="0"/>
              <w:adjustRightInd w:val="0"/>
            </w:pPr>
            <w:r w:rsidRPr="000A176B">
              <w:rPr>
                <w:szCs w:val="24"/>
              </w:rPr>
              <w:t>Safety barrier</w:t>
            </w:r>
          </w:p>
        </w:tc>
      </w:tr>
      <w:tr w:rsidR="0088510D" w:rsidRPr="000A176B" w14:paraId="411C5B71" w14:textId="77777777" w:rsidTr="009C6763">
        <w:trPr>
          <w:cantSplit/>
        </w:trPr>
        <w:tc>
          <w:tcPr>
            <w:tcW w:w="454" w:type="dxa"/>
          </w:tcPr>
          <w:p w14:paraId="700ABB9B" w14:textId="1F7A6BC6" w:rsidR="0088510D" w:rsidRPr="000A176B" w:rsidRDefault="0088510D" w:rsidP="000A176B">
            <w:pPr>
              <w:pStyle w:val="KeyText"/>
              <w:autoSpaceDE w:val="0"/>
              <w:autoSpaceDN w:val="0"/>
              <w:adjustRightInd w:val="0"/>
            </w:pPr>
            <w:r w:rsidRPr="000A176B">
              <w:rPr>
                <w:szCs w:val="24"/>
              </w:rPr>
              <w:t>3</w:t>
            </w:r>
          </w:p>
        </w:tc>
        <w:tc>
          <w:tcPr>
            <w:tcW w:w="9412" w:type="dxa"/>
          </w:tcPr>
          <w:p w14:paraId="66CC27B6" w14:textId="06010111" w:rsidR="0088510D" w:rsidRPr="000A176B" w:rsidRDefault="0088510D" w:rsidP="000A176B">
            <w:pPr>
              <w:pStyle w:val="KeyText"/>
              <w:autoSpaceDE w:val="0"/>
              <w:autoSpaceDN w:val="0"/>
              <w:adjustRightInd w:val="0"/>
            </w:pPr>
            <w:r w:rsidRPr="000A176B">
              <w:rPr>
                <w:szCs w:val="24"/>
              </w:rPr>
              <w:t>Carriageway</w:t>
            </w:r>
          </w:p>
        </w:tc>
      </w:tr>
    </w:tbl>
    <w:p w14:paraId="327D5F03" w14:textId="233E67C8" w:rsidR="0088510D" w:rsidRPr="000A176B" w:rsidRDefault="0088510D" w:rsidP="000A176B">
      <w:pPr>
        <w:pStyle w:val="Figuretitle"/>
        <w:autoSpaceDE w:val="0"/>
        <w:autoSpaceDN w:val="0"/>
        <w:adjustRightInd w:val="0"/>
        <w:outlineLvl w:val="0"/>
        <w:rPr>
          <w:szCs w:val="24"/>
        </w:rPr>
      </w:pPr>
      <w:r w:rsidRPr="000A176B">
        <w:rPr>
          <w:szCs w:val="24"/>
        </w:rPr>
        <w:t>Figure 6.9 — Examples showing locations of loads from vehicles on footways and cycle ways of road bridges</w:t>
      </w:r>
    </w:p>
    <w:p w14:paraId="0EB2BEEC"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If a safety barrier of an appropriate containment level is not provided, the rules given in (2) are applicable up to the edge of the deck where a vehicle parapet is provided.</w:t>
      </w:r>
    </w:p>
    <w:p w14:paraId="7A532C7D" w14:textId="77777777" w:rsidR="0088510D" w:rsidRPr="000A176B" w:rsidRDefault="0088510D" w:rsidP="000A176B">
      <w:pPr>
        <w:pStyle w:val="4"/>
        <w:tabs>
          <w:tab w:val="left" w:pos="400"/>
          <w:tab w:val="left" w:pos="560"/>
          <w:tab w:val="left" w:pos="720"/>
          <w:tab w:val="left" w:pos="880"/>
          <w:tab w:val="left" w:pos="1080"/>
        </w:tabs>
        <w:autoSpaceDE w:val="0"/>
        <w:autoSpaceDN w:val="0"/>
        <w:adjustRightInd w:val="0"/>
        <w:rPr>
          <w:rFonts w:eastAsia="Times New Roman"/>
          <w:szCs w:val="24"/>
        </w:rPr>
      </w:pPr>
      <w:r w:rsidRPr="000A176B">
        <w:rPr>
          <w:rFonts w:eastAsia="Times New Roman"/>
          <w:szCs w:val="24"/>
        </w:rPr>
        <w:t>Collision forces on kerbs</w:t>
      </w:r>
    </w:p>
    <w:p w14:paraId="63DE9F8F"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Effects of vehicle collision with kerbs shall be considered in all cases.</w:t>
      </w:r>
    </w:p>
    <w:p w14:paraId="6E9C1D5E"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The action from vehicle collision with kerbs or pavement upstands should be taken as a lateral force equal to 100 kN acting at a depth of 0,05 m below the top of the kerb and on a line 0,5 m long (see </w:t>
      </w:r>
      <w:r w:rsidRPr="000A176B">
        <w:rPr>
          <w:rStyle w:val="citefig"/>
          <w:szCs w:val="24"/>
          <w:shd w:val="clear" w:color="auto" w:fill="auto"/>
        </w:rPr>
        <w:t>Figure 6.10</w:t>
      </w:r>
      <w:r w:rsidRPr="000A176B">
        <w:rPr>
          <w:szCs w:val="24"/>
        </w:rPr>
        <w:t>). This force should be considered to be transmitted by the kerbs to the structural members supporting them.</w:t>
      </w:r>
    </w:p>
    <w:p w14:paraId="761F98FB"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 xml:space="preserve">In rigid structural members, the load should be assumed to have an angle of dispersal of 45° (see </w:t>
      </w:r>
      <w:r w:rsidRPr="000A176B">
        <w:rPr>
          <w:rStyle w:val="citefig"/>
          <w:szCs w:val="24"/>
          <w:shd w:val="clear" w:color="auto" w:fill="auto"/>
        </w:rPr>
        <w:t>Figure 6.10</w:t>
      </w:r>
      <w:r w:rsidRPr="000A176B">
        <w:rPr>
          <w:szCs w:val="24"/>
        </w:rPr>
        <w:t>).</w:t>
      </w:r>
    </w:p>
    <w:p w14:paraId="353CBC83"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 xml:space="preserve">When unfavourable, a vertical traffic load acting simultaneously with the collision force equal to 0,75 </w:t>
      </w:r>
      <w:r w:rsidRPr="000A176B">
        <w:rPr>
          <w:i/>
          <w:szCs w:val="24"/>
        </w:rPr>
        <w:t>α</w:t>
      </w:r>
      <w:r w:rsidRPr="000A176B">
        <w:rPr>
          <w:position w:val="-6"/>
          <w:szCs w:val="24"/>
        </w:rPr>
        <w:t>Q1</w:t>
      </w:r>
      <w:r w:rsidRPr="000A176B">
        <w:rPr>
          <w:szCs w:val="24"/>
        </w:rPr>
        <w:t> × </w:t>
      </w:r>
      <w:r w:rsidRPr="000A176B">
        <w:rPr>
          <w:i/>
          <w:szCs w:val="24"/>
        </w:rPr>
        <w:t>Q</w:t>
      </w:r>
      <w:r w:rsidRPr="000A176B">
        <w:rPr>
          <w:position w:val="-6"/>
          <w:szCs w:val="24"/>
        </w:rPr>
        <w:t>1k</w:t>
      </w:r>
      <w:r w:rsidRPr="000A176B">
        <w:rPr>
          <w:szCs w:val="24"/>
        </w:rPr>
        <w:t xml:space="preserve"> (see </w:t>
      </w:r>
      <w:r w:rsidRPr="000A176B">
        <w:rPr>
          <w:rStyle w:val="citefig"/>
          <w:szCs w:val="24"/>
          <w:shd w:val="clear" w:color="auto" w:fill="auto"/>
        </w:rPr>
        <w:t>Figure 6.10</w:t>
      </w:r>
      <w:r w:rsidRPr="000A176B">
        <w:rPr>
          <w:szCs w:val="24"/>
        </w:rPr>
        <w:t>) should be taken into account.</w:t>
      </w:r>
    </w:p>
    <w:p w14:paraId="7618B3A5" w14:textId="77777777" w:rsidR="0088510D" w:rsidRPr="000A176B" w:rsidRDefault="0088510D" w:rsidP="000A176B">
      <w:pPr>
        <w:pStyle w:val="Dimension100"/>
        <w:autoSpaceDE w:val="0"/>
        <w:autoSpaceDN w:val="0"/>
        <w:adjustRightInd w:val="0"/>
        <w:rPr>
          <w:szCs w:val="24"/>
        </w:rPr>
      </w:pPr>
      <w:r w:rsidRPr="000A176B">
        <w:rPr>
          <w:szCs w:val="24"/>
        </w:rPr>
        <w:t>Dimensions in metres</w:t>
      </w:r>
    </w:p>
    <w:p w14:paraId="2CB0BAC7"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"Y:\\STD_MGT\\STDDEL\\PRODUCTION\\etrans\\Download\\Z_FIRST_DEL\\SV\\00250\\00250258\\41_e_dr\\6_010.tif"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"Y:\\STD_MGT\\STDDEL\\PRODUCTION\\etrans\\Download\\Z_FIRST_DEL\\SV\\00250\\00250258\\41_e_dr\\6_010.tif"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"Y:\\STD_MGT\\STDDEL\\PRODUCTION\\Standards\\00250\\258\\41_e_dr\\6_010.tif"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"Y:\\STD_MGT\\STDDEL\\PRODUCTION\\Standards\\00250\\258\\41_e_dr\\6_010.tif"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w:instrText>
      </w:r>
      <w:r w:rsidR="00437392">
        <w:rPr>
          <w:noProof/>
          <w:szCs w:val="24"/>
        </w:rPr>
        <w:instrText>258_e_20210902.zip.zip\\41_e_dr\\6_010.tif" \* MERGEFORMATINET</w:instrText>
      </w:r>
      <w:r w:rsidR="00437392">
        <w:rPr>
          <w:noProof/>
          <w:szCs w:val="24"/>
        </w:rPr>
        <w:instrText xml:space="preserve"> </w:instrText>
      </w:r>
      <w:r w:rsidR="00437392">
        <w:rPr>
          <w:noProof/>
          <w:szCs w:val="24"/>
        </w:rPr>
        <w:fldChar w:fldCharType="separate"/>
      </w:r>
      <w:r w:rsidR="00437392">
        <w:rPr>
          <w:noProof/>
          <w:szCs w:val="24"/>
        </w:rPr>
        <w:pict w14:anchorId="5E286688">
          <v:shape id="_x0000_i1054" type="#_x0000_t75" style="width:147pt;height:253.5pt">
            <v:imagedata r:id="rId68" r:href="rId69"/>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12FA2542" w14:textId="77777777" w:rsidR="0088510D" w:rsidRPr="000A176B" w:rsidRDefault="0088510D" w:rsidP="000A176B">
      <w:pPr>
        <w:pStyle w:val="KeyTitle"/>
        <w:autoSpaceDE w:val="0"/>
        <w:autoSpaceDN w:val="0"/>
        <w:adjustRightInd w:val="0"/>
        <w:rPr>
          <w:szCs w:val="24"/>
        </w:rPr>
      </w:pPr>
      <w:r w:rsidRPr="000A176B">
        <w:rPr>
          <w:szCs w:val="24"/>
        </w:rPr>
        <w:t>Key</w:t>
      </w:r>
    </w:p>
    <w:tbl>
      <w:tblPr>
        <w:tblW w:w="9866" w:type="dxa"/>
        <w:tblLayout w:type="fixed"/>
        <w:tblCellMar>
          <w:left w:w="56" w:type="dxa"/>
          <w:right w:w="56" w:type="dxa"/>
        </w:tblCellMar>
        <w:tblLook w:val="0000" w:firstRow="0" w:lastRow="0" w:firstColumn="0" w:lastColumn="0" w:noHBand="0" w:noVBand="0"/>
      </w:tblPr>
      <w:tblGrid>
        <w:gridCol w:w="454"/>
        <w:gridCol w:w="9412"/>
      </w:tblGrid>
      <w:tr w:rsidR="0088510D" w:rsidRPr="000A176B" w14:paraId="3A4967F3" w14:textId="77777777" w:rsidTr="009C6763">
        <w:trPr>
          <w:cantSplit/>
        </w:trPr>
        <w:tc>
          <w:tcPr>
            <w:tcW w:w="454" w:type="dxa"/>
          </w:tcPr>
          <w:p w14:paraId="7E3B1BDE" w14:textId="487B2E67" w:rsidR="0088510D" w:rsidRPr="000A176B" w:rsidRDefault="0088510D" w:rsidP="000A176B">
            <w:pPr>
              <w:pStyle w:val="KeyText"/>
              <w:autoSpaceDE w:val="0"/>
              <w:autoSpaceDN w:val="0"/>
              <w:adjustRightInd w:val="0"/>
            </w:pPr>
            <w:r w:rsidRPr="000A176B">
              <w:rPr>
                <w:szCs w:val="24"/>
              </w:rPr>
              <w:t>1</w:t>
            </w:r>
          </w:p>
        </w:tc>
        <w:tc>
          <w:tcPr>
            <w:tcW w:w="9412" w:type="dxa"/>
          </w:tcPr>
          <w:p w14:paraId="3CA8FEF2" w14:textId="37D4FD4F" w:rsidR="0088510D" w:rsidRPr="000A176B" w:rsidRDefault="0088510D" w:rsidP="000A176B">
            <w:pPr>
              <w:pStyle w:val="KeyText"/>
              <w:autoSpaceDE w:val="0"/>
              <w:autoSpaceDN w:val="0"/>
              <w:adjustRightInd w:val="0"/>
            </w:pPr>
            <w:r w:rsidRPr="000A176B">
              <w:rPr>
                <w:szCs w:val="24"/>
              </w:rPr>
              <w:t>Footway</w:t>
            </w:r>
          </w:p>
        </w:tc>
      </w:tr>
      <w:tr w:rsidR="0088510D" w:rsidRPr="000A176B" w14:paraId="4C4F81B9" w14:textId="77777777" w:rsidTr="009C6763">
        <w:trPr>
          <w:cantSplit/>
        </w:trPr>
        <w:tc>
          <w:tcPr>
            <w:tcW w:w="454" w:type="dxa"/>
          </w:tcPr>
          <w:p w14:paraId="2D25AD8B" w14:textId="7049AD94" w:rsidR="0088510D" w:rsidRPr="000A176B" w:rsidRDefault="0088510D" w:rsidP="000A176B">
            <w:pPr>
              <w:pStyle w:val="KeyText"/>
              <w:autoSpaceDE w:val="0"/>
              <w:autoSpaceDN w:val="0"/>
              <w:adjustRightInd w:val="0"/>
            </w:pPr>
            <w:r w:rsidRPr="000A176B">
              <w:rPr>
                <w:szCs w:val="24"/>
              </w:rPr>
              <w:t>2</w:t>
            </w:r>
          </w:p>
        </w:tc>
        <w:tc>
          <w:tcPr>
            <w:tcW w:w="9412" w:type="dxa"/>
          </w:tcPr>
          <w:p w14:paraId="197F864A" w14:textId="5000698D" w:rsidR="0088510D" w:rsidRPr="000A176B" w:rsidRDefault="0088510D" w:rsidP="000A176B">
            <w:pPr>
              <w:pStyle w:val="KeyText"/>
              <w:autoSpaceDE w:val="0"/>
              <w:autoSpaceDN w:val="0"/>
              <w:adjustRightInd w:val="0"/>
            </w:pPr>
            <w:r w:rsidRPr="000A176B">
              <w:rPr>
                <w:szCs w:val="24"/>
              </w:rPr>
              <w:t>Kerb</w:t>
            </w:r>
          </w:p>
        </w:tc>
      </w:tr>
    </w:tbl>
    <w:p w14:paraId="224E5C9D" w14:textId="62BA3946" w:rsidR="0088510D" w:rsidRPr="000A176B" w:rsidRDefault="0088510D" w:rsidP="000A176B">
      <w:pPr>
        <w:pStyle w:val="Figuretitle"/>
        <w:autoSpaceDE w:val="0"/>
        <w:autoSpaceDN w:val="0"/>
        <w:adjustRightInd w:val="0"/>
        <w:outlineLvl w:val="0"/>
        <w:rPr>
          <w:szCs w:val="24"/>
        </w:rPr>
      </w:pPr>
      <w:r w:rsidRPr="000A176B">
        <w:rPr>
          <w:szCs w:val="24"/>
        </w:rPr>
        <w:t>Figure 6.10 — Definition of vehicle collision forces on kerbs</w:t>
      </w:r>
    </w:p>
    <w:p w14:paraId="3343C036" w14:textId="77777777" w:rsidR="0088510D" w:rsidRPr="000A176B" w:rsidRDefault="0088510D" w:rsidP="000A176B">
      <w:pPr>
        <w:pStyle w:val="4"/>
        <w:tabs>
          <w:tab w:val="left" w:pos="400"/>
          <w:tab w:val="left" w:pos="560"/>
          <w:tab w:val="left" w:pos="720"/>
          <w:tab w:val="left" w:pos="880"/>
          <w:tab w:val="left" w:pos="1080"/>
        </w:tabs>
        <w:autoSpaceDE w:val="0"/>
        <w:autoSpaceDN w:val="0"/>
        <w:adjustRightInd w:val="0"/>
        <w:rPr>
          <w:rFonts w:eastAsia="Times New Roman"/>
          <w:szCs w:val="24"/>
        </w:rPr>
      </w:pPr>
      <w:r w:rsidRPr="000A176B">
        <w:rPr>
          <w:rFonts w:eastAsia="Times New Roman"/>
          <w:szCs w:val="24"/>
        </w:rPr>
        <w:t>Collision forces on vehicle restraint systems</w:t>
      </w:r>
    </w:p>
    <w:p w14:paraId="4931B4E7"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If vehicle parapets and safety barriers are provided on the bridge deck, effects of vehicle collision with such road restraints systems shall be considered.</w:t>
      </w:r>
    </w:p>
    <w:p w14:paraId="12F5E13B"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aim of the clauses in this chapter is to ensure adequate strength and robustness of anchorages, edge beams and bridge decks (cantilevered slabs) in order to prevent disproportionate damage caused by collision of road restraint systems that could require extensive repair and could cause unacceptable disturbance of the traffic operations.</w:t>
      </w:r>
    </w:p>
    <w:p w14:paraId="7DCE49B4"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For local design, the structure supporting the vehicle parapet should be designed to sustain locally an accidental load effect arising from horizontal loading related to the characteristic local resistance of vehicle parapet (e.g. resistance of the connection of the parapet to the structure) and should not be combined with any other variable load.</w:t>
      </w:r>
    </w:p>
    <w:p w14:paraId="6DEE8436"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Classes of characteristic capacities of restraint systems can be defined in the National Annex for use in a country.</w:t>
      </w:r>
    </w:p>
    <w:p w14:paraId="7252F557"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The accidental load effect should be at least 1,25 times the characteristic local resistance of vehicle parapet both transversely and longitudinally, unless otherwise specified in the National Annex for use in a country.</w:t>
      </w:r>
    </w:p>
    <w:p w14:paraId="739AEFD5" w14:textId="77777777" w:rsidR="0088510D" w:rsidRPr="000A176B" w:rsidRDefault="0088510D" w:rsidP="000A176B">
      <w:pPr>
        <w:pStyle w:val="a8"/>
        <w:autoSpaceDE w:val="0"/>
        <w:autoSpaceDN w:val="0"/>
        <w:adjustRightInd w:val="0"/>
        <w:rPr>
          <w:szCs w:val="24"/>
        </w:rPr>
      </w:pPr>
      <w:r w:rsidRPr="000A176B">
        <w:rPr>
          <w:szCs w:val="24"/>
        </w:rPr>
        <w:t xml:space="preserve"> (4)</w:t>
      </w:r>
      <w:r w:rsidRPr="000A176B">
        <w:rPr>
          <w:szCs w:val="24"/>
        </w:rPr>
        <w:tab/>
        <w:t>For global design, the horizontal forces transferred to the bridge by restraint systems and the simultaneously acting vertical forces on the bridge shall be taken into account.</w:t>
      </w:r>
    </w:p>
    <w:p w14:paraId="19EFA782"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There are classes defined for the recommended horizontal force transferred to the bridge deck by vehicle restraint systems.</w:t>
      </w:r>
    </w:p>
    <w:p w14:paraId="19F9D3B6"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 xml:space="preserve">The values for the classes are given in </w:t>
      </w:r>
      <w:r w:rsidRPr="000A176B">
        <w:rPr>
          <w:rStyle w:val="citetbl"/>
          <w:szCs w:val="24"/>
          <w:shd w:val="clear" w:color="auto" w:fill="auto"/>
        </w:rPr>
        <w:t>Table 6.11</w:t>
      </w:r>
      <w:r w:rsidRPr="000A176B">
        <w:rPr>
          <w:szCs w:val="24"/>
        </w:rPr>
        <w:t xml:space="preserve"> (NDP) unless the National Annex gives different classes, values and conditions of application.</w:t>
      </w:r>
    </w:p>
    <w:p w14:paraId="203BAA69" w14:textId="77777777" w:rsidR="0088510D" w:rsidRPr="000A176B" w:rsidRDefault="0088510D" w:rsidP="000A176B">
      <w:pPr>
        <w:pStyle w:val="Tabletitle"/>
        <w:autoSpaceDE w:val="0"/>
        <w:autoSpaceDN w:val="0"/>
        <w:adjustRightInd w:val="0"/>
        <w:outlineLvl w:val="0"/>
        <w:rPr>
          <w:szCs w:val="24"/>
        </w:rPr>
      </w:pPr>
      <w:r w:rsidRPr="000A176B">
        <w:rPr>
          <w:szCs w:val="24"/>
        </w:rPr>
        <w:t>Table 6.11 (NDP) — Classes for the recommended horizontal force transferred by vehicle restraint systems</w:t>
      </w:r>
    </w:p>
    <w:tbl>
      <w:tblPr>
        <w:tblStyle w:val="57"/>
        <w:tblW w:w="0" w:type="auto"/>
        <w:jc w:val="center"/>
        <w:tblLayout w:type="fixed"/>
        <w:tblLook w:val="0620" w:firstRow="1" w:lastRow="0" w:firstColumn="0" w:lastColumn="0" w:noHBand="1" w:noVBand="1"/>
      </w:tblPr>
      <w:tblGrid>
        <w:gridCol w:w="3119"/>
        <w:gridCol w:w="3686"/>
      </w:tblGrid>
      <w:tr w:rsidR="0088510D" w:rsidRPr="000A176B" w14:paraId="71EDC821" w14:textId="77777777" w:rsidTr="00E24013">
        <w:trPr>
          <w:cnfStyle w:val="100000000000" w:firstRow="1" w:lastRow="0" w:firstColumn="0" w:lastColumn="0" w:oddVBand="0" w:evenVBand="0" w:oddHBand="0" w:evenHBand="0" w:firstRowFirstColumn="0" w:firstRowLastColumn="0" w:lastRowFirstColumn="0" w:lastRowLastColumn="0"/>
          <w:cantSplit/>
          <w:tblHeader/>
          <w:jc w:val="center"/>
        </w:trPr>
        <w:tc>
          <w:tcPr>
            <w:tcW w:w="3119" w:type="dxa"/>
            <w:vMerge w:val="restart"/>
            <w:tcBorders>
              <w:top w:val="single" w:sz="12" w:space="0" w:color="000000"/>
            </w:tcBorders>
            <w:vAlign w:val="center"/>
          </w:tcPr>
          <w:p w14:paraId="61A60BE5" w14:textId="4DC31571" w:rsidR="0088510D" w:rsidRPr="000A176B" w:rsidRDefault="0088510D" w:rsidP="000A176B">
            <w:pPr>
              <w:pStyle w:val="Tableheader"/>
              <w:autoSpaceDE w:val="0"/>
              <w:autoSpaceDN w:val="0"/>
              <w:adjustRightInd w:val="0"/>
              <w:jc w:val="center"/>
              <w:rPr>
                <w:b/>
                <w:lang w:val="en-GB"/>
              </w:rPr>
            </w:pPr>
            <w:r w:rsidRPr="000A176B">
              <w:rPr>
                <w:b/>
                <w:szCs w:val="24"/>
              </w:rPr>
              <w:t>Class</w:t>
            </w:r>
          </w:p>
        </w:tc>
        <w:tc>
          <w:tcPr>
            <w:tcW w:w="3686" w:type="dxa"/>
            <w:tcBorders>
              <w:top w:val="single" w:sz="12" w:space="0" w:color="000000"/>
              <w:bottom w:val="nil"/>
            </w:tcBorders>
            <w:vAlign w:val="center"/>
          </w:tcPr>
          <w:p w14:paraId="3A232922" w14:textId="19EE7E1B" w:rsidR="0088510D" w:rsidRPr="000A176B" w:rsidRDefault="0088510D" w:rsidP="000A176B">
            <w:pPr>
              <w:pStyle w:val="Tableheader"/>
              <w:autoSpaceDE w:val="0"/>
              <w:autoSpaceDN w:val="0"/>
              <w:adjustRightInd w:val="0"/>
              <w:jc w:val="center"/>
              <w:rPr>
                <w:lang w:val="en-GB"/>
              </w:rPr>
            </w:pPr>
            <w:r w:rsidRPr="000A176B">
              <w:rPr>
                <w:b/>
                <w:szCs w:val="24"/>
              </w:rPr>
              <w:t>Recommended horizontal force</w:t>
            </w:r>
            <w:r w:rsidRPr="000A176B">
              <w:rPr>
                <w:szCs w:val="24"/>
              </w:rPr>
              <w:t xml:space="preserve"> </w:t>
            </w:r>
            <w:r w:rsidRPr="000A176B">
              <w:rPr>
                <w:rStyle w:val="citetfn"/>
                <w:position w:val="6"/>
                <w:szCs w:val="24"/>
                <w:shd w:val="clear" w:color="auto" w:fill="auto"/>
              </w:rPr>
              <w:t>a</w:t>
            </w:r>
          </w:p>
        </w:tc>
      </w:tr>
      <w:tr w:rsidR="0088510D" w:rsidRPr="000A176B" w14:paraId="726B9EAB" w14:textId="77777777" w:rsidTr="00E24013">
        <w:trPr>
          <w:cnfStyle w:val="100000000000" w:firstRow="1" w:lastRow="0" w:firstColumn="0" w:lastColumn="0" w:oddVBand="0" w:evenVBand="0" w:oddHBand="0" w:evenHBand="0" w:firstRowFirstColumn="0" w:firstRowLastColumn="0" w:lastRowFirstColumn="0" w:lastRowLastColumn="0"/>
          <w:cantSplit/>
          <w:tblHeader/>
          <w:jc w:val="center"/>
        </w:trPr>
        <w:tc>
          <w:tcPr>
            <w:tcW w:w="3119" w:type="dxa"/>
            <w:vMerge/>
            <w:vAlign w:val="center"/>
          </w:tcPr>
          <w:p w14:paraId="4A237E78" w14:textId="77777777" w:rsidR="0088510D" w:rsidRPr="000A176B" w:rsidRDefault="0088510D" w:rsidP="000A176B"/>
        </w:tc>
        <w:tc>
          <w:tcPr>
            <w:tcW w:w="3686" w:type="dxa"/>
            <w:tcBorders>
              <w:top w:val="nil"/>
            </w:tcBorders>
            <w:vAlign w:val="center"/>
          </w:tcPr>
          <w:p w14:paraId="4EB78B66" w14:textId="53C63372" w:rsidR="0088510D" w:rsidRPr="000A176B" w:rsidRDefault="0088510D" w:rsidP="000A176B">
            <w:pPr>
              <w:pStyle w:val="Tableheader"/>
              <w:autoSpaceDE w:val="0"/>
              <w:autoSpaceDN w:val="0"/>
              <w:adjustRightInd w:val="0"/>
              <w:jc w:val="center"/>
              <w:rPr>
                <w:b/>
                <w:bCs/>
              </w:rPr>
            </w:pPr>
            <w:r w:rsidRPr="000A176B">
              <w:rPr>
                <w:b/>
                <w:szCs w:val="24"/>
              </w:rPr>
              <w:t>(kN)</w:t>
            </w:r>
          </w:p>
        </w:tc>
      </w:tr>
      <w:tr w:rsidR="0088510D" w:rsidRPr="000A176B" w14:paraId="46B2B439" w14:textId="77777777" w:rsidTr="009C6763">
        <w:trPr>
          <w:cantSplit/>
          <w:jc w:val="center"/>
        </w:trPr>
        <w:tc>
          <w:tcPr>
            <w:tcW w:w="3119" w:type="dxa"/>
          </w:tcPr>
          <w:p w14:paraId="25B3056D" w14:textId="449156AB" w:rsidR="0088510D" w:rsidRPr="000A176B" w:rsidRDefault="0088510D" w:rsidP="000A176B">
            <w:pPr>
              <w:pStyle w:val="Tablebody"/>
              <w:autoSpaceDE w:val="0"/>
              <w:autoSpaceDN w:val="0"/>
              <w:adjustRightInd w:val="0"/>
              <w:jc w:val="center"/>
              <w:rPr>
                <w:lang w:val="en-GB"/>
              </w:rPr>
            </w:pPr>
            <w:r w:rsidRPr="000A176B">
              <w:rPr>
                <w:szCs w:val="24"/>
              </w:rPr>
              <w:t>A</w:t>
            </w:r>
          </w:p>
        </w:tc>
        <w:tc>
          <w:tcPr>
            <w:tcW w:w="3686" w:type="dxa"/>
          </w:tcPr>
          <w:p w14:paraId="5FE3F173" w14:textId="6D6DF816" w:rsidR="0088510D" w:rsidRPr="000A176B" w:rsidRDefault="0088510D" w:rsidP="000A176B">
            <w:pPr>
              <w:pStyle w:val="Tablebody"/>
              <w:autoSpaceDE w:val="0"/>
              <w:autoSpaceDN w:val="0"/>
              <w:adjustRightInd w:val="0"/>
              <w:jc w:val="center"/>
              <w:rPr>
                <w:lang w:val="en-GB"/>
              </w:rPr>
            </w:pPr>
            <w:r w:rsidRPr="000A176B">
              <w:rPr>
                <w:szCs w:val="24"/>
              </w:rPr>
              <w:t>200</w:t>
            </w:r>
          </w:p>
        </w:tc>
      </w:tr>
      <w:tr w:rsidR="0088510D" w:rsidRPr="000A176B" w14:paraId="3DFD7856" w14:textId="77777777" w:rsidTr="009C6763">
        <w:trPr>
          <w:cantSplit/>
          <w:jc w:val="center"/>
        </w:trPr>
        <w:tc>
          <w:tcPr>
            <w:tcW w:w="3119" w:type="dxa"/>
          </w:tcPr>
          <w:p w14:paraId="50B8DAAE" w14:textId="33CB32A8" w:rsidR="0088510D" w:rsidRPr="000A176B" w:rsidRDefault="0088510D" w:rsidP="000A176B">
            <w:pPr>
              <w:pStyle w:val="Tablebody"/>
              <w:autoSpaceDE w:val="0"/>
              <w:autoSpaceDN w:val="0"/>
              <w:adjustRightInd w:val="0"/>
              <w:jc w:val="center"/>
              <w:rPr>
                <w:lang w:val="en-GB"/>
              </w:rPr>
            </w:pPr>
            <w:r w:rsidRPr="000A176B">
              <w:rPr>
                <w:szCs w:val="24"/>
              </w:rPr>
              <w:t>B</w:t>
            </w:r>
          </w:p>
        </w:tc>
        <w:tc>
          <w:tcPr>
            <w:tcW w:w="3686" w:type="dxa"/>
          </w:tcPr>
          <w:p w14:paraId="5EAA153C" w14:textId="6213D00E" w:rsidR="0088510D" w:rsidRPr="000A176B" w:rsidRDefault="0088510D" w:rsidP="000A176B">
            <w:pPr>
              <w:pStyle w:val="Tablebody"/>
              <w:autoSpaceDE w:val="0"/>
              <w:autoSpaceDN w:val="0"/>
              <w:adjustRightInd w:val="0"/>
              <w:jc w:val="center"/>
              <w:rPr>
                <w:lang w:val="en-GB"/>
              </w:rPr>
            </w:pPr>
            <w:r w:rsidRPr="000A176B">
              <w:rPr>
                <w:szCs w:val="24"/>
              </w:rPr>
              <w:t>300</w:t>
            </w:r>
          </w:p>
        </w:tc>
      </w:tr>
      <w:tr w:rsidR="0088510D" w:rsidRPr="000A176B" w14:paraId="1787ADFA" w14:textId="77777777" w:rsidTr="009C6763">
        <w:trPr>
          <w:cantSplit/>
          <w:jc w:val="center"/>
        </w:trPr>
        <w:tc>
          <w:tcPr>
            <w:tcW w:w="3119" w:type="dxa"/>
          </w:tcPr>
          <w:p w14:paraId="3FFE5768" w14:textId="27E7CD1C" w:rsidR="0088510D" w:rsidRPr="000A176B" w:rsidRDefault="0088510D" w:rsidP="000A176B">
            <w:pPr>
              <w:pStyle w:val="Tablebody"/>
              <w:autoSpaceDE w:val="0"/>
              <w:autoSpaceDN w:val="0"/>
              <w:adjustRightInd w:val="0"/>
              <w:jc w:val="center"/>
              <w:rPr>
                <w:lang w:val="en-GB"/>
              </w:rPr>
            </w:pPr>
            <w:r w:rsidRPr="000A176B">
              <w:rPr>
                <w:szCs w:val="24"/>
              </w:rPr>
              <w:t>C</w:t>
            </w:r>
          </w:p>
        </w:tc>
        <w:tc>
          <w:tcPr>
            <w:tcW w:w="3686" w:type="dxa"/>
          </w:tcPr>
          <w:p w14:paraId="1B6BF44B" w14:textId="5EF9DFEB" w:rsidR="0088510D" w:rsidRPr="000A176B" w:rsidRDefault="0088510D" w:rsidP="000A176B">
            <w:pPr>
              <w:pStyle w:val="Tablebody"/>
              <w:autoSpaceDE w:val="0"/>
              <w:autoSpaceDN w:val="0"/>
              <w:adjustRightInd w:val="0"/>
              <w:jc w:val="center"/>
              <w:rPr>
                <w:lang w:val="en-GB"/>
              </w:rPr>
            </w:pPr>
            <w:r w:rsidRPr="000A176B">
              <w:rPr>
                <w:szCs w:val="24"/>
              </w:rPr>
              <w:t>450</w:t>
            </w:r>
          </w:p>
        </w:tc>
      </w:tr>
      <w:tr w:rsidR="0088510D" w:rsidRPr="000A176B" w14:paraId="4FF43F8C" w14:textId="77777777" w:rsidTr="009C6763">
        <w:trPr>
          <w:cantSplit/>
          <w:jc w:val="center"/>
        </w:trPr>
        <w:tc>
          <w:tcPr>
            <w:tcW w:w="3119" w:type="dxa"/>
            <w:tcBorders>
              <w:bottom w:val="single" w:sz="12" w:space="0" w:color="000000"/>
            </w:tcBorders>
          </w:tcPr>
          <w:p w14:paraId="4B2A034C" w14:textId="1EE350B2" w:rsidR="0088510D" w:rsidRPr="000A176B" w:rsidRDefault="0088510D" w:rsidP="000A176B">
            <w:pPr>
              <w:pStyle w:val="Tablebody"/>
              <w:autoSpaceDE w:val="0"/>
              <w:autoSpaceDN w:val="0"/>
              <w:adjustRightInd w:val="0"/>
              <w:jc w:val="center"/>
              <w:rPr>
                <w:lang w:val="en-GB"/>
              </w:rPr>
            </w:pPr>
            <w:r w:rsidRPr="000A176B">
              <w:rPr>
                <w:szCs w:val="24"/>
              </w:rPr>
              <w:t>D</w:t>
            </w:r>
          </w:p>
        </w:tc>
        <w:tc>
          <w:tcPr>
            <w:tcW w:w="3686" w:type="dxa"/>
            <w:tcBorders>
              <w:bottom w:val="single" w:sz="12" w:space="0" w:color="000000"/>
            </w:tcBorders>
          </w:tcPr>
          <w:p w14:paraId="25CD4C48" w14:textId="1BC3DA18" w:rsidR="0088510D" w:rsidRPr="000A176B" w:rsidRDefault="0088510D" w:rsidP="000A176B">
            <w:pPr>
              <w:pStyle w:val="Tablebody"/>
              <w:autoSpaceDE w:val="0"/>
              <w:autoSpaceDN w:val="0"/>
              <w:adjustRightInd w:val="0"/>
              <w:jc w:val="center"/>
              <w:rPr>
                <w:lang w:val="en-GB"/>
              </w:rPr>
            </w:pPr>
            <w:r w:rsidRPr="000A176B">
              <w:rPr>
                <w:szCs w:val="24"/>
              </w:rPr>
              <w:t>600</w:t>
            </w:r>
          </w:p>
        </w:tc>
      </w:tr>
      <w:tr w:rsidR="0088510D" w:rsidRPr="000A176B" w14:paraId="147493BF" w14:textId="77777777" w:rsidTr="00AB3948">
        <w:trPr>
          <w:cantSplit/>
          <w:jc w:val="center"/>
        </w:trPr>
        <w:tc>
          <w:tcPr>
            <w:tcW w:w="6805" w:type="dxa"/>
            <w:gridSpan w:val="2"/>
            <w:tcBorders>
              <w:top w:val="single" w:sz="12" w:space="0" w:color="000000"/>
              <w:bottom w:val="single" w:sz="12" w:space="0" w:color="000000"/>
            </w:tcBorders>
          </w:tcPr>
          <w:p w14:paraId="6836AC15" w14:textId="09756B22" w:rsidR="0088510D" w:rsidRPr="000A176B" w:rsidRDefault="0088510D" w:rsidP="000A176B">
            <w:pPr>
              <w:pStyle w:val="Tablefooter"/>
              <w:autoSpaceDE w:val="0"/>
              <w:autoSpaceDN w:val="0"/>
              <w:adjustRightInd w:val="0"/>
              <w:rPr>
                <w:lang w:val="en-GB"/>
              </w:rPr>
            </w:pPr>
            <w:r w:rsidRPr="000A176B">
              <w:rPr>
                <w:position w:val="6"/>
                <w:szCs w:val="24"/>
                <w:lang w:val="en-GB"/>
              </w:rPr>
              <w:t>a</w:t>
            </w:r>
            <w:r w:rsidRPr="000A176B">
              <w:rPr>
                <w:szCs w:val="24"/>
                <w:lang w:val="en-GB"/>
              </w:rPr>
              <w:tab/>
              <w:t>The horizontal force acts transversely.</w:t>
            </w:r>
          </w:p>
        </w:tc>
      </w:tr>
    </w:tbl>
    <w:p w14:paraId="30D7A7E3" w14:textId="1AD73D68" w:rsidR="0088510D" w:rsidRPr="000A176B" w:rsidRDefault="0088510D" w:rsidP="000A176B">
      <w:pPr>
        <w:pStyle w:val="Note"/>
        <w:autoSpaceDE w:val="0"/>
        <w:autoSpaceDN w:val="0"/>
        <w:adjustRightInd w:val="0"/>
        <w:spacing w:before="120"/>
        <w:rPr>
          <w:szCs w:val="24"/>
        </w:rPr>
      </w:pPr>
      <w:r w:rsidRPr="000A176B">
        <w:rPr>
          <w:szCs w:val="24"/>
        </w:rPr>
        <w:t>NOTE 2</w:t>
      </w:r>
      <w:r w:rsidRPr="000A176B">
        <w:rPr>
          <w:szCs w:val="24"/>
        </w:rPr>
        <w:tab/>
        <w:t xml:space="preserve">The horizontal force given in </w:t>
      </w:r>
      <w:r w:rsidRPr="000A176B">
        <w:rPr>
          <w:rStyle w:val="citetbl"/>
          <w:szCs w:val="24"/>
          <w:shd w:val="clear" w:color="auto" w:fill="auto"/>
        </w:rPr>
        <w:t>Table 6.11</w:t>
      </w:r>
      <w:r w:rsidRPr="000A176B">
        <w:rPr>
          <w:szCs w:val="24"/>
        </w:rPr>
        <w:t xml:space="preserve"> (NDP) is applied 0,9 m above the level of the carriageway or footway and the reaction forces at the level of the fixation of the restraint system can be assumed to be distributed over a length of 4,0 m, unless the National Annex specifies different conditions for its application and distribution.</w:t>
      </w:r>
    </w:p>
    <w:p w14:paraId="5C507286" w14:textId="77777777" w:rsidR="0088510D" w:rsidRPr="000A176B" w:rsidRDefault="0088510D" w:rsidP="000A176B">
      <w:pPr>
        <w:pStyle w:val="Note"/>
        <w:autoSpaceDE w:val="0"/>
        <w:autoSpaceDN w:val="0"/>
        <w:adjustRightInd w:val="0"/>
        <w:rPr>
          <w:szCs w:val="24"/>
        </w:rPr>
      </w:pPr>
      <w:r w:rsidRPr="000A176B">
        <w:rPr>
          <w:szCs w:val="24"/>
        </w:rPr>
        <w:t>NOTE 3</w:t>
      </w:r>
      <w:r w:rsidRPr="000A176B">
        <w:rPr>
          <w:szCs w:val="24"/>
        </w:rPr>
        <w:tab/>
        <w:t xml:space="preserve">There is no direct correlation between the values listed in </w:t>
      </w:r>
      <w:r w:rsidRPr="000A176B">
        <w:rPr>
          <w:rStyle w:val="citetbl"/>
          <w:szCs w:val="24"/>
          <w:shd w:val="clear" w:color="auto" w:fill="auto"/>
        </w:rPr>
        <w:t>Table 6.11</w:t>
      </w:r>
      <w:r w:rsidRPr="000A176B">
        <w:rPr>
          <w:szCs w:val="24"/>
        </w:rPr>
        <w:t xml:space="preserve"> (NDP) and performance classes of vehicle restraint systems (according to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1317</w:t>
      </w:r>
      <w:r w:rsidRPr="000A176B">
        <w:rPr>
          <w:szCs w:val="24"/>
        </w:rPr>
        <w:t xml:space="preserve"> </w:t>
      </w:r>
      <w:r w:rsidRPr="000A176B">
        <w:rPr>
          <w:rStyle w:val="stddocPartNumber"/>
          <w:szCs w:val="24"/>
          <w:shd w:val="clear" w:color="auto" w:fill="auto"/>
        </w:rPr>
        <w:t>series</w:t>
      </w:r>
      <w:r w:rsidRPr="000A176B">
        <w:rPr>
          <w:szCs w:val="24"/>
        </w:rPr>
        <w:t>).</w:t>
      </w:r>
    </w:p>
    <w:p w14:paraId="15466E53" w14:textId="77777777" w:rsidR="0088510D" w:rsidRPr="000A176B" w:rsidRDefault="0088510D" w:rsidP="000A176B">
      <w:pPr>
        <w:pStyle w:val="a8"/>
        <w:autoSpaceDE w:val="0"/>
        <w:autoSpaceDN w:val="0"/>
        <w:adjustRightInd w:val="0"/>
        <w:rPr>
          <w:szCs w:val="24"/>
        </w:rPr>
      </w:pPr>
      <w:r w:rsidRPr="000A176B">
        <w:rPr>
          <w:szCs w:val="24"/>
        </w:rPr>
        <w:t>(6)</w:t>
      </w:r>
      <w:r w:rsidRPr="000A176B">
        <w:rPr>
          <w:szCs w:val="24"/>
        </w:rPr>
        <w:tab/>
        <w:t xml:space="preserve">The vertical force acting simultaneously (both for global and local verifications) with the horizontal collision force is taken equal to </w:t>
      </w:r>
      <w:r w:rsidRPr="000A176B">
        <w:rPr>
          <w:i/>
          <w:szCs w:val="24"/>
        </w:rPr>
        <w:t>ψ</w:t>
      </w:r>
      <w:r w:rsidRPr="000A176B">
        <w:rPr>
          <w:position w:val="-6"/>
          <w:szCs w:val="24"/>
        </w:rPr>
        <w:t>1</w:t>
      </w:r>
      <w:r w:rsidRPr="000A176B">
        <w:rPr>
          <w:szCs w:val="24"/>
        </w:rPr>
        <w:t> </w:t>
      </w:r>
      <w:r w:rsidRPr="000A176B">
        <w:rPr>
          <w:i/>
          <w:szCs w:val="24"/>
        </w:rPr>
        <w:t>α</w:t>
      </w:r>
      <w:r w:rsidRPr="000A176B">
        <w:rPr>
          <w:position w:val="-6"/>
          <w:szCs w:val="24"/>
        </w:rPr>
        <w:t>Q1</w:t>
      </w:r>
      <w:r w:rsidRPr="000A176B">
        <w:rPr>
          <w:szCs w:val="24"/>
        </w:rPr>
        <w:t> </w:t>
      </w:r>
      <w:r w:rsidRPr="000A176B">
        <w:rPr>
          <w:i/>
          <w:szCs w:val="24"/>
        </w:rPr>
        <w:t>Q</w:t>
      </w:r>
      <w:r w:rsidRPr="000A176B">
        <w:rPr>
          <w:position w:val="-6"/>
          <w:szCs w:val="24"/>
        </w:rPr>
        <w:t>1k</w:t>
      </w:r>
      <w:r w:rsidRPr="000A176B">
        <w:rPr>
          <w:szCs w:val="24"/>
        </w:rPr>
        <w:t>. The vertical force should be applied 500 mm from the railing post.</w:t>
      </w:r>
    </w:p>
    <w:p w14:paraId="4A03325B"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The National Annex can define a combination value instead of </w:t>
      </w:r>
      <w:r w:rsidRPr="000A176B">
        <w:rPr>
          <w:i/>
          <w:szCs w:val="24"/>
        </w:rPr>
        <w:t>ψ</w:t>
      </w:r>
      <w:r w:rsidRPr="000A176B">
        <w:rPr>
          <w:position w:val="-6"/>
          <w:szCs w:val="24"/>
        </w:rPr>
        <w:t>1</w:t>
      </w:r>
      <w:r w:rsidRPr="000A176B">
        <w:rPr>
          <w:szCs w:val="24"/>
        </w:rPr>
        <w:t xml:space="preserve"> for use in a country.</w:t>
      </w:r>
    </w:p>
    <w:p w14:paraId="77AF9C7B" w14:textId="77777777" w:rsidR="0088510D" w:rsidRPr="000A176B" w:rsidRDefault="0088510D" w:rsidP="000A176B">
      <w:pPr>
        <w:pStyle w:val="a8"/>
        <w:autoSpaceDE w:val="0"/>
        <w:autoSpaceDN w:val="0"/>
        <w:adjustRightInd w:val="0"/>
        <w:rPr>
          <w:szCs w:val="24"/>
        </w:rPr>
      </w:pPr>
      <w:r w:rsidRPr="000A176B">
        <w:rPr>
          <w:szCs w:val="24"/>
        </w:rPr>
        <w:t>(7)</w:t>
      </w:r>
      <w:r w:rsidRPr="000A176B">
        <w:rPr>
          <w:szCs w:val="24"/>
        </w:rPr>
        <w:tab/>
        <w:t>The calculations taking account of horizontal and vertical forces may be replaced, when possible, by detailing measures (for example, design of reinforcement).</w:t>
      </w:r>
    </w:p>
    <w:p w14:paraId="27130934" w14:textId="77777777" w:rsidR="0088510D" w:rsidRPr="000A176B" w:rsidRDefault="0088510D" w:rsidP="000A176B">
      <w:pPr>
        <w:pStyle w:val="4"/>
        <w:tabs>
          <w:tab w:val="left" w:pos="400"/>
          <w:tab w:val="left" w:pos="560"/>
          <w:tab w:val="left" w:pos="720"/>
          <w:tab w:val="left" w:pos="880"/>
          <w:tab w:val="left" w:pos="1080"/>
        </w:tabs>
        <w:autoSpaceDE w:val="0"/>
        <w:autoSpaceDN w:val="0"/>
        <w:adjustRightInd w:val="0"/>
        <w:rPr>
          <w:rFonts w:eastAsia="Times New Roman"/>
          <w:szCs w:val="24"/>
        </w:rPr>
      </w:pPr>
      <w:r w:rsidRPr="000A176B">
        <w:rPr>
          <w:rFonts w:eastAsia="Times New Roman"/>
          <w:szCs w:val="24"/>
        </w:rPr>
        <w:t>Collision forces on structural members</w:t>
      </w:r>
    </w:p>
    <w:p w14:paraId="2054E6BC"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The vehicle collision forces on unprotected structural members above or beside the carriageway levels should be taken into account.</w:t>
      </w:r>
    </w:p>
    <w:p w14:paraId="742481C7"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The vehicle collision forces on structural members are the same as the collision forces on piers and other supporting members calculated to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1991</w:t>
      </w:r>
      <w:r w:rsidRPr="000A176B">
        <w:rPr>
          <w:szCs w:val="24"/>
        </w:rPr>
        <w:noBreakHyphen/>
      </w:r>
      <w:r w:rsidRPr="000A176B">
        <w:rPr>
          <w:rStyle w:val="stddocPartNumber"/>
          <w:szCs w:val="24"/>
          <w:shd w:val="clear" w:color="auto" w:fill="auto"/>
        </w:rPr>
        <w:t>1</w:t>
      </w:r>
      <w:r w:rsidRPr="000A176B">
        <w:rPr>
          <w:rStyle w:val="stddocPartNumber"/>
          <w:szCs w:val="24"/>
          <w:shd w:val="clear" w:color="auto" w:fill="auto"/>
        </w:rPr>
        <w:noBreakHyphen/>
        <w:t>7</w:t>
      </w:r>
      <w:r w:rsidRPr="000A176B">
        <w:rPr>
          <w:szCs w:val="24"/>
        </w:rPr>
        <w:t>:</w:t>
      </w:r>
      <w:r w:rsidRPr="000A176B">
        <w:rPr>
          <w:rStyle w:val="stdyear"/>
          <w:szCs w:val="24"/>
          <w:shd w:val="clear" w:color="auto" w:fill="auto"/>
        </w:rPr>
        <w:t>2006</w:t>
      </w:r>
      <w:r w:rsidRPr="000A176B">
        <w:rPr>
          <w:szCs w:val="24"/>
        </w:rPr>
        <w:t xml:space="preserve"> (see </w:t>
      </w:r>
      <w:r w:rsidRPr="000A176B">
        <w:rPr>
          <w:rStyle w:val="citesec"/>
          <w:szCs w:val="24"/>
          <w:shd w:val="clear" w:color="auto" w:fill="auto"/>
        </w:rPr>
        <w:t>6.7.2</w:t>
      </w:r>
      <w:r w:rsidRPr="000A176B">
        <w:rPr>
          <w:szCs w:val="24"/>
        </w:rPr>
        <w:t>), unless the National Annex establish different rules for their calculation for use in a country.</w:t>
      </w:r>
    </w:p>
    <w:p w14:paraId="37939413"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If additional protective measures between the carriageway and the structural members are provided, the vehicle collision force may be reduced when agreed for a specific project by the relevant parties.</w:t>
      </w:r>
    </w:p>
    <w:p w14:paraId="33A45C38"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 xml:space="preserve">Combinations of actions for accidental design situation should be in accordance with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section"/>
          <w:szCs w:val="24"/>
          <w:shd w:val="clear" w:color="auto" w:fill="auto"/>
        </w:rPr>
        <w:t>A.2.6.8</w:t>
      </w:r>
      <w:r w:rsidRPr="000A176B">
        <w:rPr>
          <w:szCs w:val="24"/>
        </w:rPr>
        <w:t>.</w:t>
      </w:r>
    </w:p>
    <w:p w14:paraId="4372967A"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For some intermediate members where damage to one of them would not cause collapse (e.g. hangers or stays), smaller forces applied where agreed for a specific project by the relevant parties.</w:t>
      </w:r>
    </w:p>
    <w:p w14:paraId="1E03A0C3" w14:textId="77777777" w:rsidR="0088510D" w:rsidRPr="000A176B" w:rsidRDefault="0088510D" w:rsidP="000A176B">
      <w:pPr>
        <w:pStyle w:val="2"/>
        <w:tabs>
          <w:tab w:val="left" w:pos="400"/>
        </w:tabs>
        <w:autoSpaceDE w:val="0"/>
        <w:autoSpaceDN w:val="0"/>
        <w:adjustRightInd w:val="0"/>
        <w:rPr>
          <w:rFonts w:eastAsia="Times New Roman"/>
          <w:szCs w:val="24"/>
        </w:rPr>
      </w:pPr>
      <w:bookmarkStart w:id="50" w:name="_Toc65673919"/>
      <w:r w:rsidRPr="000A176B">
        <w:rPr>
          <w:rFonts w:eastAsia="Times New Roman"/>
          <w:szCs w:val="24"/>
        </w:rPr>
        <w:t>Actions on pedestrian parapets</w:t>
      </w:r>
      <w:bookmarkEnd w:id="50"/>
    </w:p>
    <w:p w14:paraId="0C3B1589"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For structural design, forces that are transferred to the bridge deck by pedestrian parapets should be taken into account as variable loads.</w:t>
      </w:r>
    </w:p>
    <w:p w14:paraId="51B5E131"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Forces that are transferred to the bridge deck by pedestrian parapets should be defined, depending on the selected loading class of the parapet.</w:t>
      </w:r>
    </w:p>
    <w:p w14:paraId="498CE606"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 xml:space="preserve">For loading classes of pedestrian parapets, see </w:t>
      </w:r>
      <w:r w:rsidRPr="000A176B">
        <w:rPr>
          <w:rStyle w:val="stdpublisher"/>
          <w:szCs w:val="24"/>
          <w:shd w:val="clear" w:color="auto" w:fill="auto"/>
        </w:rPr>
        <w:t>CEN</w:t>
      </w:r>
      <w:r w:rsidRPr="000A176B">
        <w:rPr>
          <w:szCs w:val="24"/>
        </w:rPr>
        <w:t>/</w:t>
      </w:r>
      <w:r w:rsidRPr="000A176B">
        <w:rPr>
          <w:rStyle w:val="stddocumentType"/>
          <w:szCs w:val="24"/>
          <w:shd w:val="clear" w:color="auto" w:fill="auto"/>
        </w:rPr>
        <w:t>TR</w:t>
      </w:r>
      <w:r w:rsidRPr="000A176B">
        <w:rPr>
          <w:szCs w:val="24"/>
        </w:rPr>
        <w:t> </w:t>
      </w:r>
      <w:r w:rsidRPr="000A176B">
        <w:rPr>
          <w:rStyle w:val="stddocNumber"/>
          <w:szCs w:val="24"/>
          <w:shd w:val="clear" w:color="auto" w:fill="auto"/>
        </w:rPr>
        <w:t>16949</w:t>
      </w:r>
      <w:r w:rsidRPr="000A176B">
        <w:rPr>
          <w:szCs w:val="24"/>
        </w:rPr>
        <w:t>.</w:t>
      </w:r>
    </w:p>
    <w:p w14:paraId="3D614A1F"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 xml:space="preserve">The forces transferred to the bridge deck by pedestrian parapets can be defined with their classification in the National Annex for use in a country in accordance with </w:t>
      </w:r>
      <w:r w:rsidRPr="000A176B">
        <w:rPr>
          <w:rStyle w:val="stdpublisher"/>
          <w:szCs w:val="24"/>
          <w:shd w:val="clear" w:color="auto" w:fill="auto"/>
        </w:rPr>
        <w:t>CEN</w:t>
      </w:r>
      <w:r w:rsidRPr="000A176B">
        <w:rPr>
          <w:szCs w:val="24"/>
        </w:rPr>
        <w:t>/</w:t>
      </w:r>
      <w:r w:rsidRPr="000A176B">
        <w:rPr>
          <w:rStyle w:val="stddocumentType"/>
          <w:szCs w:val="24"/>
          <w:shd w:val="clear" w:color="auto" w:fill="auto"/>
        </w:rPr>
        <w:t>TR</w:t>
      </w:r>
      <w:r w:rsidRPr="000A176B">
        <w:rPr>
          <w:szCs w:val="24"/>
        </w:rPr>
        <w:t> </w:t>
      </w:r>
      <w:r w:rsidRPr="000A176B">
        <w:rPr>
          <w:rStyle w:val="stddocNumber"/>
          <w:szCs w:val="24"/>
          <w:shd w:val="clear" w:color="auto" w:fill="auto"/>
        </w:rPr>
        <w:t>16949</w:t>
      </w:r>
      <w:r w:rsidRPr="000A176B">
        <w:rPr>
          <w:szCs w:val="24"/>
        </w:rPr>
        <w:t>.</w:t>
      </w:r>
    </w:p>
    <w:p w14:paraId="58656E36"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For bridges, the minimum loading class of the parapet should be class C, unless the National Annex gives a different value for use in a country.</w:t>
      </w:r>
    </w:p>
    <w:p w14:paraId="4641FD7C"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The following values of the line force applied horizontally or vertically on the top of the pedestrian parapet should be taken as a minimum:</w:t>
      </w:r>
    </w:p>
    <w:p w14:paraId="6CA65F27"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1,0 kN/m for footways or footbridges;</w:t>
      </w:r>
    </w:p>
    <w:p w14:paraId="459D4498"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0,8 kN/m for service side paths.</w:t>
      </w:r>
    </w:p>
    <w:p w14:paraId="3D5D4493"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Exceptional and accidental cases are not covered by these minimum values.</w:t>
      </w:r>
    </w:p>
    <w:p w14:paraId="3E1C8E93"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 xml:space="preserve">For the design of the supporting structure, if pedestrian parapets are adequately protected against vehicle collision, the horizontal actions should be considered as simultaneous with the uniformly distributed vertical loads </w:t>
      </w:r>
      <w:r w:rsidRPr="000A176B">
        <w:rPr>
          <w:i/>
          <w:szCs w:val="24"/>
        </w:rPr>
        <w:t>q</w:t>
      </w:r>
      <w:r w:rsidRPr="000A176B">
        <w:rPr>
          <w:position w:val="-6"/>
          <w:szCs w:val="24"/>
        </w:rPr>
        <w:t>fk</w:t>
      </w:r>
      <w:r w:rsidRPr="000A176B">
        <w:rPr>
          <w:szCs w:val="24"/>
        </w:rPr>
        <w:t xml:space="preserve"> defined in </w:t>
      </w:r>
      <w:r w:rsidRPr="000A176B">
        <w:rPr>
          <w:rStyle w:val="citesec"/>
          <w:szCs w:val="24"/>
          <w:shd w:val="clear" w:color="auto" w:fill="auto"/>
        </w:rPr>
        <w:t>7.3.2</w:t>
      </w:r>
      <w:r w:rsidRPr="000A176B">
        <w:rPr>
          <w:szCs w:val="24"/>
        </w:rPr>
        <w:t>.</w:t>
      </w:r>
    </w:p>
    <w:p w14:paraId="689668B4"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Pedestrian parapets can be considered as adequately protected only if the protection satisfies the requirements for the individual project.</w:t>
      </w:r>
    </w:p>
    <w:p w14:paraId="6D3BB048" w14:textId="77777777" w:rsidR="0088510D" w:rsidRPr="000A176B" w:rsidRDefault="0088510D" w:rsidP="000A176B">
      <w:pPr>
        <w:pStyle w:val="a8"/>
        <w:autoSpaceDE w:val="0"/>
        <w:autoSpaceDN w:val="0"/>
        <w:adjustRightInd w:val="0"/>
        <w:rPr>
          <w:szCs w:val="24"/>
        </w:rPr>
      </w:pPr>
      <w:r w:rsidRPr="000A176B">
        <w:rPr>
          <w:szCs w:val="24"/>
        </w:rPr>
        <w:t>(6)</w:t>
      </w:r>
      <w:r w:rsidRPr="000A176B">
        <w:rPr>
          <w:szCs w:val="24"/>
        </w:rPr>
        <w:tab/>
        <w:t>If pedestrian parapets cannot be considered as adequately protected against vehicle collisions, the structure supporting the pedestrian parapet should be designed to sustain an accidental load effect corresponding to at least 1,25 times the characteristic resistance of the parapet and should not be combined with any variable load.</w:t>
      </w:r>
    </w:p>
    <w:p w14:paraId="25E6B3C4"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A different value of the minimum accidental load effect (1,25) can be defined in the National Annex for use in a country.</w:t>
      </w:r>
    </w:p>
    <w:p w14:paraId="1E8B388D" w14:textId="77777777" w:rsidR="0088510D" w:rsidRPr="000A176B" w:rsidRDefault="0088510D" w:rsidP="000A176B">
      <w:pPr>
        <w:pStyle w:val="2"/>
        <w:tabs>
          <w:tab w:val="left" w:pos="400"/>
        </w:tabs>
        <w:autoSpaceDE w:val="0"/>
        <w:autoSpaceDN w:val="0"/>
        <w:adjustRightInd w:val="0"/>
        <w:rPr>
          <w:rFonts w:eastAsia="Times New Roman"/>
          <w:szCs w:val="24"/>
        </w:rPr>
      </w:pPr>
      <w:bookmarkStart w:id="51" w:name="_Toc65673920"/>
      <w:r w:rsidRPr="000A176B">
        <w:rPr>
          <w:rFonts w:eastAsia="Times New Roman"/>
          <w:szCs w:val="24"/>
        </w:rPr>
        <w:t>Load model for geotechnical structures — characteristic values</w:t>
      </w:r>
      <w:bookmarkEnd w:id="51"/>
    </w:p>
    <w:p w14:paraId="5E054499"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52" w:name="_Toc65673921"/>
      <w:r w:rsidRPr="000A176B">
        <w:rPr>
          <w:rFonts w:eastAsia="Times New Roman"/>
          <w:szCs w:val="24"/>
        </w:rPr>
        <w:t>General</w:t>
      </w:r>
      <w:bookmarkEnd w:id="52"/>
    </w:p>
    <w:p w14:paraId="0B259773"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The load model specified in </w:t>
      </w:r>
      <w:r w:rsidRPr="000A176B">
        <w:rPr>
          <w:rStyle w:val="citesec"/>
          <w:szCs w:val="24"/>
          <w:shd w:val="clear" w:color="auto" w:fill="auto"/>
        </w:rPr>
        <w:t>6.9</w:t>
      </w:r>
      <w:r w:rsidRPr="000A176B">
        <w:rPr>
          <w:szCs w:val="24"/>
        </w:rPr>
        <w:t xml:space="preserve"> should be used for calculating the load effects of road traffic on abutments, wing walls, side walls and other parts of bridges in contact with the ground.</w:t>
      </w:r>
    </w:p>
    <w:p w14:paraId="3C2FBF8A"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Additional application rules and application to other structure types, geotechnical structures and buried structures can be given in the National Annex for use in a country.</w:t>
      </w:r>
    </w:p>
    <w:p w14:paraId="0ED3E3C8"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 xml:space="preserve">For combination of load model presented in this clause with traffic load on bridge deck see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section"/>
          <w:szCs w:val="24"/>
          <w:shd w:val="clear" w:color="auto" w:fill="auto"/>
        </w:rPr>
        <w:t>A.2 and Table A.2.7</w:t>
      </w:r>
      <w:r w:rsidRPr="000A176B">
        <w:rPr>
          <w:szCs w:val="24"/>
        </w:rPr>
        <w:t>.</w:t>
      </w:r>
    </w:p>
    <w:p w14:paraId="71D6308B"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53" w:name="_Toc65673922"/>
      <w:r w:rsidRPr="000A176B">
        <w:rPr>
          <w:rFonts w:eastAsia="Times New Roman"/>
          <w:szCs w:val="24"/>
        </w:rPr>
        <w:t>Vertical loads</w:t>
      </w:r>
      <w:bookmarkEnd w:id="53"/>
    </w:p>
    <w:p w14:paraId="411129E0"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The road traffic load model behind abutment or adjacent to wing walls, side walls and other parts of bridges should be represented by a single concentrated load </w:t>
      </w:r>
      <w:r w:rsidRPr="000A176B">
        <w:rPr>
          <w:i/>
          <w:szCs w:val="24"/>
        </w:rPr>
        <w:t>Q</w:t>
      </w:r>
      <w:r w:rsidRPr="000A176B">
        <w:rPr>
          <w:position w:val="-6"/>
          <w:szCs w:val="24"/>
        </w:rPr>
        <w:t>ek</w:t>
      </w:r>
      <w:r w:rsidRPr="000A176B">
        <w:rPr>
          <w:szCs w:val="24"/>
        </w:rPr>
        <w:t xml:space="preserve"> and a uniformly distributed load </w:t>
      </w:r>
      <w:r w:rsidRPr="000A176B">
        <w:rPr>
          <w:i/>
          <w:szCs w:val="24"/>
        </w:rPr>
        <w:t>q</w:t>
      </w:r>
      <w:r w:rsidRPr="000A176B">
        <w:rPr>
          <w:position w:val="-6"/>
          <w:szCs w:val="24"/>
        </w:rPr>
        <w:t>ek</w:t>
      </w:r>
      <w:r w:rsidRPr="000A176B">
        <w:rPr>
          <w:szCs w:val="24"/>
        </w:rPr>
        <w:t xml:space="preserve"> (see </w:t>
      </w:r>
      <w:r w:rsidRPr="000A176B">
        <w:rPr>
          <w:rStyle w:val="citefig"/>
          <w:szCs w:val="24"/>
          <w:shd w:val="clear" w:color="auto" w:fill="auto"/>
        </w:rPr>
        <w:t>Figure 6.11</w:t>
      </w:r>
      <w:r w:rsidRPr="000A176B">
        <w:rPr>
          <w:szCs w:val="24"/>
        </w:rPr>
        <w:t>).</w:t>
      </w:r>
    </w:p>
    <w:p w14:paraId="4A804713" w14:textId="77777777" w:rsidR="0088510D" w:rsidRPr="000A176B" w:rsidRDefault="0088510D" w:rsidP="000A176B">
      <w:pPr>
        <w:pStyle w:val="Dimension100"/>
        <w:autoSpaceDE w:val="0"/>
        <w:autoSpaceDN w:val="0"/>
        <w:adjustRightInd w:val="0"/>
        <w:rPr>
          <w:szCs w:val="24"/>
        </w:rPr>
      </w:pPr>
      <w:r w:rsidRPr="000A176B">
        <w:rPr>
          <w:szCs w:val="24"/>
        </w:rPr>
        <w:t>Dimensions in metres</w:t>
      </w:r>
    </w:p>
    <w:p w14:paraId="36336F6E"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"Y:\\STD_MGT\\STDDEL\\PRODUCTION\\etrans\\Download\\Z_FIRST_DEL\\SV\\00250\\00250258\\41_e_dr\\6_011.tif"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"Y:\\STD_MGT\\STDDEL\\PRODUCTION\\etrans\\Download\\Z_FIRST_DEL\\SV\\00250\\00250258\\41_e_dr\\6_011.tif"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"Y:\\STD_MGT\\STDDEL\\PRODUCTION\\Standards\\00250\\258\\41_e_dr\\6_011.tif"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"Y:\\STD_MGT\\STDDEL\\PRODUCTION\\Standards\\00250\\258\\41_e_dr\\6_011.tif"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"C:\\Users\\a.dionysiou\\AppData\\Local\\Temp\\Temp1_00250258_e_20210902.zip.zip\\41_e_dr\\6_011.tif" \* MERGEFORMATINET</w:instrText>
      </w:r>
      <w:r w:rsidR="00437392">
        <w:rPr>
          <w:noProof/>
          <w:szCs w:val="24"/>
        </w:rPr>
        <w:instrText xml:space="preserve"> </w:instrText>
      </w:r>
      <w:r w:rsidR="00437392">
        <w:rPr>
          <w:noProof/>
          <w:szCs w:val="24"/>
        </w:rPr>
        <w:fldChar w:fldCharType="separate"/>
      </w:r>
      <w:r w:rsidR="00437392">
        <w:rPr>
          <w:noProof/>
          <w:szCs w:val="24"/>
        </w:rPr>
        <w:pict w14:anchorId="4EF250AA">
          <v:shape id="_x0000_i1055" type="#_x0000_t75" style="width:223.5pt;height:223.5pt">
            <v:imagedata r:id="rId70" r:href="rId71"/>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6E46AC65" w14:textId="77777777" w:rsidR="0088510D" w:rsidRPr="000A176B" w:rsidRDefault="0088510D" w:rsidP="000A176B">
      <w:pPr>
        <w:pStyle w:val="Figuretitle"/>
        <w:autoSpaceDE w:val="0"/>
        <w:autoSpaceDN w:val="0"/>
        <w:adjustRightInd w:val="0"/>
        <w:outlineLvl w:val="0"/>
        <w:rPr>
          <w:szCs w:val="24"/>
        </w:rPr>
      </w:pPr>
      <w:r w:rsidRPr="000A176B">
        <w:rPr>
          <w:szCs w:val="24"/>
        </w:rPr>
        <w:t>Figure 6.11 — Road traffic load model for geotechnical structures</w:t>
      </w:r>
    </w:p>
    <w:p w14:paraId="28508BF0"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 xml:space="preserve">Unless the National Annex gives a different value and application rules for use in a country, the characteristic value of the concentrated load </w:t>
      </w:r>
      <w:r w:rsidRPr="000A176B">
        <w:rPr>
          <w:i/>
          <w:szCs w:val="24"/>
        </w:rPr>
        <w:t>Q</w:t>
      </w:r>
      <w:r w:rsidRPr="000A176B">
        <w:rPr>
          <w:position w:val="-6"/>
          <w:szCs w:val="24"/>
        </w:rPr>
        <w:t>ek</w:t>
      </w:r>
      <w:r w:rsidRPr="000A176B">
        <w:rPr>
          <w:szCs w:val="24"/>
        </w:rPr>
        <w:t xml:space="preserve"> is 600 kN spread over rectangular surface area of 3 m × 5 m (i.e. 40 kN/m</w:t>
      </w:r>
      <w:r w:rsidRPr="000A176B">
        <w:rPr>
          <w:position w:val="6"/>
          <w:szCs w:val="24"/>
        </w:rPr>
        <w:t>2</w:t>
      </w:r>
      <w:r w:rsidRPr="000A176B">
        <w:rPr>
          <w:szCs w:val="24"/>
        </w:rPr>
        <w:t>).</w:t>
      </w:r>
    </w:p>
    <w:p w14:paraId="351549BC"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 xml:space="preserve">Unless the National Annex gives a different value and application rules for use in a country, the characteristic value of uniformly distributed load </w:t>
      </w:r>
      <w:r w:rsidRPr="000A176B">
        <w:rPr>
          <w:i/>
          <w:szCs w:val="24"/>
        </w:rPr>
        <w:t>q</w:t>
      </w:r>
      <w:r w:rsidRPr="000A176B">
        <w:rPr>
          <w:position w:val="-6"/>
          <w:szCs w:val="24"/>
        </w:rPr>
        <w:t>ek</w:t>
      </w:r>
      <w:r w:rsidRPr="000A176B">
        <w:rPr>
          <w:szCs w:val="24"/>
        </w:rPr>
        <w:t xml:space="preserve"> is 9 kN/m</w:t>
      </w:r>
      <w:r w:rsidRPr="000A176B">
        <w:rPr>
          <w:position w:val="6"/>
          <w:szCs w:val="24"/>
        </w:rPr>
        <w:t>2</w:t>
      </w:r>
      <w:r w:rsidRPr="000A176B">
        <w:rPr>
          <w:szCs w:val="24"/>
        </w:rPr>
        <w:t xml:space="preserve"> applied on the remaining area of the carriageway.</w:t>
      </w:r>
    </w:p>
    <w:p w14:paraId="0CBA7915" w14:textId="77777777" w:rsidR="0088510D" w:rsidRPr="000A176B" w:rsidRDefault="0088510D" w:rsidP="000A176B">
      <w:pPr>
        <w:pStyle w:val="Note"/>
        <w:autoSpaceDE w:val="0"/>
        <w:autoSpaceDN w:val="0"/>
        <w:adjustRightInd w:val="0"/>
        <w:rPr>
          <w:szCs w:val="24"/>
        </w:rPr>
      </w:pPr>
      <w:r w:rsidRPr="000A176B">
        <w:rPr>
          <w:szCs w:val="24"/>
        </w:rPr>
        <w:t>NOTE 3</w:t>
      </w:r>
      <w:r w:rsidRPr="000A176B">
        <w:rPr>
          <w:szCs w:val="24"/>
        </w:rPr>
        <w:tab/>
      </w:r>
      <w:r w:rsidRPr="000A176B">
        <w:rPr>
          <w:i/>
          <w:szCs w:val="24"/>
        </w:rPr>
        <w:t>Q</w:t>
      </w:r>
      <w:r w:rsidRPr="000A176B">
        <w:rPr>
          <w:position w:val="-6"/>
          <w:szCs w:val="24"/>
        </w:rPr>
        <w:t>ek</w:t>
      </w:r>
      <w:r w:rsidRPr="000A176B">
        <w:rPr>
          <w:szCs w:val="24"/>
        </w:rPr>
        <w:t xml:space="preserve"> corresponds to LM 1 lane 1 tandem load and </w:t>
      </w:r>
      <w:r w:rsidRPr="000A176B">
        <w:rPr>
          <w:i/>
          <w:szCs w:val="24"/>
        </w:rPr>
        <w:t>q</w:t>
      </w:r>
      <w:r w:rsidRPr="000A176B">
        <w:rPr>
          <w:position w:val="-6"/>
          <w:szCs w:val="24"/>
        </w:rPr>
        <w:t>ek</w:t>
      </w:r>
      <w:r w:rsidRPr="000A176B">
        <w:rPr>
          <w:szCs w:val="24"/>
        </w:rPr>
        <w:t xml:space="preserve"> corresponds to LM 1 lane 1 uniformly distributed load.</w:t>
      </w:r>
    </w:p>
    <w:p w14:paraId="68C3CE8D"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The concentrated patch load should be placed so that it gives the most unfavourable effect on the structure.</w:t>
      </w:r>
    </w:p>
    <w:p w14:paraId="3AD7F2B5"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54" w:name="_Toc65673923"/>
      <w:r w:rsidRPr="000A176B">
        <w:rPr>
          <w:rFonts w:eastAsia="Times New Roman"/>
          <w:szCs w:val="24"/>
        </w:rPr>
        <w:t>Horizontal force for abutments</w:t>
      </w:r>
      <w:bookmarkEnd w:id="54"/>
    </w:p>
    <w:p w14:paraId="0986CA6C"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No horizontal force shall be taken into account at the surfacing level of the carriageway over the backfill.</w:t>
      </w:r>
    </w:p>
    <w:p w14:paraId="13103B59"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For the design of abutment upstand walls (see </w:t>
      </w:r>
      <w:r w:rsidRPr="000A176B">
        <w:rPr>
          <w:rStyle w:val="citefig"/>
          <w:szCs w:val="24"/>
          <w:shd w:val="clear" w:color="auto" w:fill="auto"/>
        </w:rPr>
        <w:t>Figure 6.12</w:t>
      </w:r>
      <w:r w:rsidRPr="000A176B">
        <w:rPr>
          <w:szCs w:val="24"/>
        </w:rPr>
        <w:t>), the following should apply:</w:t>
      </w:r>
    </w:p>
    <w:p w14:paraId="70C17BF4"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a longitudinal braking force should be taken into account according to </w:t>
      </w:r>
      <w:r w:rsidRPr="000A176B">
        <w:rPr>
          <w:rStyle w:val="citeeq"/>
          <w:szCs w:val="24"/>
          <w:shd w:val="clear" w:color="auto" w:fill="auto"/>
          <w:lang w:val="en-GB"/>
        </w:rPr>
        <w:t>Formula (6.6)</w:t>
      </w:r>
      <w:r w:rsidRPr="000A176B">
        <w:rPr>
          <w:szCs w:val="24"/>
          <w:lang w:val="en-GB"/>
        </w:rPr>
        <w:t>,</w:t>
      </w:r>
    </w:p>
    <w:p w14:paraId="49BD2970"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the longitudinal braking force should act simultaneously with the </w:t>
      </w:r>
      <w:r w:rsidRPr="000A176B">
        <w:rPr>
          <w:i/>
          <w:szCs w:val="24"/>
        </w:rPr>
        <w:t>α</w:t>
      </w:r>
      <w:r w:rsidRPr="000A176B">
        <w:rPr>
          <w:position w:val="-6"/>
          <w:szCs w:val="24"/>
          <w:lang w:val="en-GB"/>
        </w:rPr>
        <w:t>Q1</w:t>
      </w:r>
      <w:r w:rsidRPr="000A176B">
        <w:rPr>
          <w:i/>
          <w:szCs w:val="24"/>
          <w:lang w:val="en-GB"/>
        </w:rPr>
        <w:t>Q</w:t>
      </w:r>
      <w:r w:rsidRPr="000A176B">
        <w:rPr>
          <w:position w:val="-6"/>
          <w:szCs w:val="24"/>
          <w:lang w:val="en-GB"/>
        </w:rPr>
        <w:t>1k</w:t>
      </w:r>
      <w:r w:rsidRPr="000A176B">
        <w:rPr>
          <w:szCs w:val="24"/>
          <w:lang w:val="en-GB"/>
        </w:rPr>
        <w:t xml:space="preserve"> axle loading of Load Model 1 and with the earth pressure from the backfill,</w:t>
      </w:r>
    </w:p>
    <w:p w14:paraId="78EB99CE"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the backfill should not be loaded simultaneously.</w:t>
      </w:r>
    </w:p>
    <w:p w14:paraId="0178782A"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"Y:\\STD_MGT\\STDDEL\\PRODUCTION\\etrans\\Download\\Z_FIRST_DEL\\SV\\00250\\00250258\\41_e_dr\\6_012.tif"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"Y:\\STD_MGT\\STDDEL\\PRODUCTION\\etrans\\Download\\Z_FIRST_DEL\\SV\\00250\\00250258\\41_e_dr\\6_012.tif"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"Y:\\STD_MGT\\STDDEL\\PRODUCTION\\Standards\\00250\\258\\41_e_dr\\6_012.tif"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"Y:\\STD_MGT\\STDDEL\\PRODUCTION\\Standards\\00250\\258\\41_e_dr\\6_012.tif"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w:instrText>
      </w:r>
      <w:r w:rsidR="00437392">
        <w:rPr>
          <w:noProof/>
          <w:szCs w:val="24"/>
        </w:rPr>
        <w:instrText>\Temp\\Temp1_00250258_e_20210902.zip.zip\\41_e_dr\\6_012.tif" \* MERGEFORMATINET</w:instrText>
      </w:r>
      <w:r w:rsidR="00437392">
        <w:rPr>
          <w:noProof/>
          <w:szCs w:val="24"/>
        </w:rPr>
        <w:instrText xml:space="preserve"> </w:instrText>
      </w:r>
      <w:r w:rsidR="00437392">
        <w:rPr>
          <w:noProof/>
          <w:szCs w:val="24"/>
        </w:rPr>
        <w:fldChar w:fldCharType="separate"/>
      </w:r>
      <w:r w:rsidR="00437392">
        <w:rPr>
          <w:noProof/>
          <w:szCs w:val="24"/>
        </w:rPr>
        <w:pict w14:anchorId="410D5AC1">
          <v:shape id="_x0000_i1056" type="#_x0000_t75" style="width:159pt;height:163.5pt">
            <v:imagedata r:id="rId72" r:href="rId73"/>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05A68E58" w14:textId="77777777" w:rsidR="0088510D" w:rsidRPr="000A176B" w:rsidRDefault="0088510D" w:rsidP="000A176B">
      <w:pPr>
        <w:pStyle w:val="KeyTitle"/>
        <w:autoSpaceDE w:val="0"/>
        <w:autoSpaceDN w:val="0"/>
        <w:adjustRightInd w:val="0"/>
        <w:rPr>
          <w:szCs w:val="24"/>
        </w:rPr>
      </w:pPr>
      <w:r w:rsidRPr="000A176B">
        <w:rPr>
          <w:szCs w:val="24"/>
        </w:rPr>
        <w:t>Key</w:t>
      </w:r>
    </w:p>
    <w:tbl>
      <w:tblPr>
        <w:tblW w:w="9866" w:type="dxa"/>
        <w:tblCellMar>
          <w:left w:w="56" w:type="dxa"/>
          <w:right w:w="56" w:type="dxa"/>
        </w:tblCellMar>
        <w:tblLook w:val="0000" w:firstRow="0" w:lastRow="0" w:firstColumn="0" w:lastColumn="0" w:noHBand="0" w:noVBand="0"/>
      </w:tblPr>
      <w:tblGrid>
        <w:gridCol w:w="454"/>
        <w:gridCol w:w="9412"/>
      </w:tblGrid>
      <w:tr w:rsidR="0088510D" w:rsidRPr="000A176B" w14:paraId="4B71C66A" w14:textId="77777777" w:rsidTr="009C6763">
        <w:trPr>
          <w:cantSplit/>
        </w:trPr>
        <w:tc>
          <w:tcPr>
            <w:tcW w:w="454" w:type="dxa"/>
          </w:tcPr>
          <w:p w14:paraId="265F6A3A" w14:textId="592ACDDE" w:rsidR="0088510D" w:rsidRPr="000A176B" w:rsidRDefault="0088510D" w:rsidP="000A176B">
            <w:pPr>
              <w:pStyle w:val="KeyText"/>
              <w:autoSpaceDE w:val="0"/>
              <w:autoSpaceDN w:val="0"/>
              <w:adjustRightInd w:val="0"/>
            </w:pPr>
            <w:r w:rsidRPr="000A176B">
              <w:rPr>
                <w:szCs w:val="24"/>
              </w:rPr>
              <w:t>1</w:t>
            </w:r>
          </w:p>
        </w:tc>
        <w:tc>
          <w:tcPr>
            <w:tcW w:w="9412" w:type="dxa"/>
          </w:tcPr>
          <w:p w14:paraId="357B04BE" w14:textId="43CBB3D8" w:rsidR="0088510D" w:rsidRPr="000A176B" w:rsidRDefault="0088510D" w:rsidP="000A176B">
            <w:pPr>
              <w:pStyle w:val="KeyText"/>
              <w:autoSpaceDE w:val="0"/>
              <w:autoSpaceDN w:val="0"/>
              <w:adjustRightInd w:val="0"/>
            </w:pPr>
            <w:r w:rsidRPr="000A176B">
              <w:rPr>
                <w:szCs w:val="24"/>
              </w:rPr>
              <w:t>Upstand wall</w:t>
            </w:r>
          </w:p>
        </w:tc>
      </w:tr>
      <w:tr w:rsidR="0088510D" w:rsidRPr="000A176B" w14:paraId="631FE4B3" w14:textId="77777777" w:rsidTr="009C6763">
        <w:trPr>
          <w:cantSplit/>
        </w:trPr>
        <w:tc>
          <w:tcPr>
            <w:tcW w:w="454" w:type="dxa"/>
          </w:tcPr>
          <w:p w14:paraId="66D59EBB" w14:textId="17E47182" w:rsidR="0088510D" w:rsidRPr="000A176B" w:rsidRDefault="0088510D" w:rsidP="000A176B">
            <w:pPr>
              <w:pStyle w:val="KeyText"/>
              <w:autoSpaceDE w:val="0"/>
              <w:autoSpaceDN w:val="0"/>
              <w:adjustRightInd w:val="0"/>
              <w:rPr>
                <w:rFonts w:asciiTheme="majorHAnsi" w:hAnsiTheme="majorHAnsi"/>
              </w:rPr>
            </w:pPr>
            <w:r w:rsidRPr="000A176B">
              <w:rPr>
                <w:szCs w:val="24"/>
              </w:rPr>
              <w:t>2</w:t>
            </w:r>
          </w:p>
        </w:tc>
        <w:tc>
          <w:tcPr>
            <w:tcW w:w="9412" w:type="dxa"/>
          </w:tcPr>
          <w:p w14:paraId="2C375E0D" w14:textId="7DF3AD28" w:rsidR="0088510D" w:rsidRPr="000A176B" w:rsidRDefault="0088510D" w:rsidP="000A176B">
            <w:pPr>
              <w:pStyle w:val="KeyText"/>
              <w:autoSpaceDE w:val="0"/>
              <w:autoSpaceDN w:val="0"/>
              <w:adjustRightInd w:val="0"/>
            </w:pPr>
            <w:r w:rsidRPr="000A176B">
              <w:rPr>
                <w:szCs w:val="24"/>
              </w:rPr>
              <w:t>Bridge deck</w:t>
            </w:r>
          </w:p>
        </w:tc>
      </w:tr>
      <w:tr w:rsidR="0088510D" w:rsidRPr="000A176B" w14:paraId="05D782E8" w14:textId="77777777" w:rsidTr="009C6763">
        <w:trPr>
          <w:cantSplit/>
        </w:trPr>
        <w:tc>
          <w:tcPr>
            <w:tcW w:w="454" w:type="dxa"/>
          </w:tcPr>
          <w:p w14:paraId="599587E9" w14:textId="419CB568" w:rsidR="0088510D" w:rsidRPr="000A176B" w:rsidRDefault="0088510D" w:rsidP="000A176B">
            <w:pPr>
              <w:pStyle w:val="KeyText"/>
              <w:autoSpaceDE w:val="0"/>
              <w:autoSpaceDN w:val="0"/>
              <w:adjustRightInd w:val="0"/>
              <w:rPr>
                <w:rFonts w:asciiTheme="majorHAnsi" w:hAnsiTheme="majorHAnsi"/>
              </w:rPr>
            </w:pPr>
            <w:r w:rsidRPr="000A176B">
              <w:rPr>
                <w:szCs w:val="24"/>
              </w:rPr>
              <w:t>3</w:t>
            </w:r>
          </w:p>
        </w:tc>
        <w:tc>
          <w:tcPr>
            <w:tcW w:w="9412" w:type="dxa"/>
          </w:tcPr>
          <w:p w14:paraId="588BCA2A" w14:textId="1FA0A3AB" w:rsidR="0088510D" w:rsidRPr="000A176B" w:rsidRDefault="0088510D" w:rsidP="000A176B">
            <w:pPr>
              <w:pStyle w:val="KeyText"/>
              <w:autoSpaceDE w:val="0"/>
              <w:autoSpaceDN w:val="0"/>
              <w:adjustRightInd w:val="0"/>
            </w:pPr>
            <w:r w:rsidRPr="000A176B">
              <w:rPr>
                <w:szCs w:val="24"/>
              </w:rPr>
              <w:t>Abutment</w:t>
            </w:r>
          </w:p>
        </w:tc>
      </w:tr>
    </w:tbl>
    <w:p w14:paraId="7B7F623F" w14:textId="0EFC5F9D" w:rsidR="0088510D" w:rsidRPr="000A176B" w:rsidRDefault="0088510D" w:rsidP="000A176B">
      <w:pPr>
        <w:pStyle w:val="Figuretitle"/>
        <w:autoSpaceDE w:val="0"/>
        <w:autoSpaceDN w:val="0"/>
        <w:adjustRightInd w:val="0"/>
        <w:outlineLvl w:val="0"/>
        <w:rPr>
          <w:szCs w:val="24"/>
        </w:rPr>
      </w:pPr>
      <w:r w:rsidRPr="000A176B">
        <w:rPr>
          <w:szCs w:val="24"/>
        </w:rPr>
        <w:t>Figure 6.12 — Definition of loads on upstand walls</w:t>
      </w:r>
    </w:p>
    <w:p w14:paraId="60E909BD" w14:textId="77777777" w:rsidR="0088510D" w:rsidRPr="000A176B" w:rsidRDefault="0088510D" w:rsidP="000A176B">
      <w:pPr>
        <w:pStyle w:val="1"/>
        <w:tabs>
          <w:tab w:val="left" w:pos="432"/>
        </w:tabs>
        <w:autoSpaceDE w:val="0"/>
        <w:autoSpaceDN w:val="0"/>
        <w:adjustRightInd w:val="0"/>
        <w:rPr>
          <w:rFonts w:eastAsia="Times New Roman"/>
          <w:szCs w:val="24"/>
        </w:rPr>
      </w:pPr>
      <w:bookmarkStart w:id="55" w:name="_Toc65673924"/>
      <w:r w:rsidRPr="000A176B">
        <w:rPr>
          <w:rFonts w:eastAsia="Times New Roman"/>
          <w:szCs w:val="24"/>
        </w:rPr>
        <w:t>Actions on footways, cycle ways and footbridges</w:t>
      </w:r>
      <w:bookmarkEnd w:id="55"/>
    </w:p>
    <w:p w14:paraId="6727856E" w14:textId="77777777" w:rsidR="0088510D" w:rsidRPr="000A176B" w:rsidRDefault="0088510D" w:rsidP="000A176B">
      <w:pPr>
        <w:pStyle w:val="2"/>
        <w:tabs>
          <w:tab w:val="left" w:pos="400"/>
        </w:tabs>
        <w:autoSpaceDE w:val="0"/>
        <w:autoSpaceDN w:val="0"/>
        <w:adjustRightInd w:val="0"/>
        <w:rPr>
          <w:rFonts w:eastAsia="Times New Roman"/>
          <w:szCs w:val="24"/>
        </w:rPr>
      </w:pPr>
      <w:bookmarkStart w:id="56" w:name="_Toc65673925"/>
      <w:r w:rsidRPr="000A176B">
        <w:rPr>
          <w:rFonts w:eastAsia="Times New Roman"/>
          <w:szCs w:val="24"/>
        </w:rPr>
        <w:t>Field of application</w:t>
      </w:r>
      <w:bookmarkEnd w:id="56"/>
    </w:p>
    <w:p w14:paraId="7236AAC5"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Load models defined in </w:t>
      </w:r>
      <w:r w:rsidRPr="000A176B">
        <w:rPr>
          <w:rStyle w:val="citesec"/>
          <w:szCs w:val="24"/>
          <w:shd w:val="clear" w:color="auto" w:fill="auto"/>
        </w:rPr>
        <w:t>Clause 7</w:t>
      </w:r>
      <w:r w:rsidRPr="000A176B">
        <w:rPr>
          <w:szCs w:val="24"/>
        </w:rPr>
        <w:t xml:space="preserve"> should be used for the design of footways, cycle ways and footbridges with the following limitations:</w:t>
      </w:r>
    </w:p>
    <w:p w14:paraId="3642314B"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The uniformly distributed load </w:t>
      </w:r>
      <w:r w:rsidRPr="000A176B">
        <w:rPr>
          <w:i/>
          <w:szCs w:val="24"/>
          <w:lang w:val="en-GB"/>
        </w:rPr>
        <w:t>q</w:t>
      </w:r>
      <w:r w:rsidRPr="000A176B">
        <w:rPr>
          <w:position w:val="-6"/>
          <w:szCs w:val="24"/>
          <w:lang w:val="en-GB"/>
        </w:rPr>
        <w:t>fk</w:t>
      </w:r>
      <w:r w:rsidRPr="000A176B">
        <w:rPr>
          <w:szCs w:val="24"/>
          <w:lang w:val="en-GB"/>
        </w:rPr>
        <w:t xml:space="preserve"> (defined in </w:t>
      </w:r>
      <w:r w:rsidRPr="000A176B">
        <w:rPr>
          <w:rStyle w:val="citesec"/>
          <w:szCs w:val="24"/>
          <w:shd w:val="clear" w:color="auto" w:fill="auto"/>
          <w:lang w:val="en-GB"/>
        </w:rPr>
        <w:t>7.3.2</w:t>
      </w:r>
      <w:r w:rsidRPr="000A176B">
        <w:rPr>
          <w:szCs w:val="24"/>
          <w:lang w:val="en-GB"/>
        </w:rPr>
        <w:t xml:space="preserve">) and the concentrated load </w:t>
      </w:r>
      <w:r w:rsidRPr="000A176B">
        <w:rPr>
          <w:i/>
          <w:szCs w:val="24"/>
          <w:lang w:val="en-GB"/>
        </w:rPr>
        <w:t>Q</w:t>
      </w:r>
      <w:r w:rsidRPr="000A176B">
        <w:rPr>
          <w:position w:val="-6"/>
          <w:szCs w:val="24"/>
          <w:lang w:val="en-GB"/>
        </w:rPr>
        <w:t>fwk</w:t>
      </w:r>
      <w:r w:rsidRPr="000A176B">
        <w:rPr>
          <w:szCs w:val="24"/>
          <w:lang w:val="en-GB"/>
        </w:rPr>
        <w:t xml:space="preserve"> (defined in </w:t>
      </w:r>
      <w:r w:rsidRPr="000A176B">
        <w:rPr>
          <w:rStyle w:val="citesec"/>
          <w:szCs w:val="24"/>
          <w:shd w:val="clear" w:color="auto" w:fill="auto"/>
          <w:lang w:val="en-GB"/>
        </w:rPr>
        <w:t>7.3.3</w:t>
      </w:r>
      <w:r w:rsidRPr="000A176B">
        <w:rPr>
          <w:szCs w:val="24"/>
          <w:lang w:val="en-GB"/>
        </w:rPr>
        <w:t xml:space="preserve">) should be used for footbridges, footways of road bridges and public footways on railway, where relevant (see </w:t>
      </w:r>
      <w:r w:rsidRPr="000A176B">
        <w:rPr>
          <w:rStyle w:val="citesec"/>
          <w:szCs w:val="24"/>
          <w:shd w:val="clear" w:color="auto" w:fill="auto"/>
          <w:lang w:val="en-GB"/>
        </w:rPr>
        <w:t>6.5, 6.7.3 and 8.3.7</w:t>
      </w:r>
      <w:r w:rsidRPr="000A176B">
        <w:rPr>
          <w:szCs w:val="24"/>
          <w:lang w:val="en-GB"/>
        </w:rPr>
        <w:t>).</w:t>
      </w:r>
    </w:p>
    <w:p w14:paraId="2469C91D"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All other variable actions and actions for accidental design situations defined in this clause are intended only for footbridges.</w:t>
      </w:r>
    </w:p>
    <w:p w14:paraId="0955203A"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For loads on access steps, see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1991</w:t>
      </w:r>
      <w:r w:rsidRPr="000A176B">
        <w:rPr>
          <w:szCs w:val="24"/>
        </w:rPr>
        <w:noBreakHyphen/>
      </w:r>
      <w:r w:rsidRPr="000A176B">
        <w:rPr>
          <w:rStyle w:val="stddocPartNumber"/>
          <w:szCs w:val="24"/>
          <w:shd w:val="clear" w:color="auto" w:fill="auto"/>
        </w:rPr>
        <w:t>1</w:t>
      </w:r>
      <w:r w:rsidRPr="000A176B">
        <w:rPr>
          <w:rStyle w:val="stddocPartNumber"/>
          <w:szCs w:val="24"/>
          <w:shd w:val="clear" w:color="auto" w:fill="auto"/>
        </w:rPr>
        <w:noBreakHyphen/>
        <w:t>1</w:t>
      </w:r>
      <w:r w:rsidRPr="000A176B">
        <w:rPr>
          <w:szCs w:val="24"/>
        </w:rPr>
        <w:t>:</w:t>
      </w:r>
      <w:r w:rsidRPr="000A176B">
        <w:rPr>
          <w:rStyle w:val="stdyear"/>
          <w:szCs w:val="24"/>
          <w:shd w:val="clear" w:color="auto" w:fill="auto"/>
        </w:rPr>
        <w:t>2002</w:t>
      </w:r>
      <w:r w:rsidRPr="000A176B">
        <w:rPr>
          <w:szCs w:val="24"/>
        </w:rPr>
        <w:t xml:space="preserve">, </w:t>
      </w:r>
      <w:r w:rsidRPr="000A176B">
        <w:rPr>
          <w:rStyle w:val="stdsection"/>
          <w:szCs w:val="24"/>
          <w:shd w:val="clear" w:color="auto" w:fill="auto"/>
        </w:rPr>
        <w:t>8.3</w:t>
      </w:r>
      <w:r w:rsidRPr="000A176B">
        <w:rPr>
          <w:szCs w:val="24"/>
        </w:rPr>
        <w:t>.</w:t>
      </w:r>
    </w:p>
    <w:p w14:paraId="21C1F783"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Complementary load models and associated combination rules may be applied for wide footbridges as agreed for a specific project by the relevant parties.</w:t>
      </w:r>
    </w:p>
    <w:p w14:paraId="29411709"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 xml:space="preserve">For the calculation of load effects to be performed for any bridge type, the variable actions given in </w:t>
      </w:r>
      <w:r w:rsidRPr="000A176B">
        <w:rPr>
          <w:rStyle w:val="citesec"/>
          <w:szCs w:val="24"/>
          <w:shd w:val="clear" w:color="auto" w:fill="auto"/>
        </w:rPr>
        <w:t>Clause 7</w:t>
      </w:r>
      <w:r w:rsidRPr="000A176B">
        <w:rPr>
          <w:szCs w:val="24"/>
        </w:rPr>
        <w:t xml:space="preserve"> should be treated as static since the load models and values include the dynamic amplification effects. Only exception is for the calculations relating to the vibration of footbridges, which should be carried out using dynamic analysis (see </w:t>
      </w:r>
      <w:r w:rsidRPr="000A176B">
        <w:rPr>
          <w:rStyle w:val="citesec"/>
          <w:szCs w:val="24"/>
          <w:shd w:val="clear" w:color="auto" w:fill="auto"/>
        </w:rPr>
        <w:t>7.7</w:t>
      </w:r>
      <w:r w:rsidRPr="000A176B">
        <w:rPr>
          <w:szCs w:val="24"/>
        </w:rPr>
        <w:t>).</w:t>
      </w:r>
    </w:p>
    <w:p w14:paraId="411D81D2"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 xml:space="preserve">The load models and values given in </w:t>
      </w:r>
      <w:r w:rsidRPr="000A176B">
        <w:rPr>
          <w:rStyle w:val="citesec"/>
          <w:szCs w:val="24"/>
          <w:shd w:val="clear" w:color="auto" w:fill="auto"/>
        </w:rPr>
        <w:t>Clause 7</w:t>
      </w:r>
      <w:r w:rsidRPr="000A176B">
        <w:rPr>
          <w:szCs w:val="24"/>
        </w:rPr>
        <w:t xml:space="preserve"> do not cover the effects of loads on construction sites, which should be separately specified, where relevant.</w:t>
      </w:r>
    </w:p>
    <w:p w14:paraId="240A2F0E"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Models and representative values given in this clause should be used for serviceability and ultimate limit state calculations excluding fatigue limit states.</w:t>
      </w:r>
    </w:p>
    <w:p w14:paraId="35BBF6CA" w14:textId="77777777" w:rsidR="0088510D" w:rsidRPr="000A176B" w:rsidRDefault="0088510D" w:rsidP="000A176B">
      <w:pPr>
        <w:pStyle w:val="2"/>
        <w:tabs>
          <w:tab w:val="left" w:pos="400"/>
        </w:tabs>
        <w:autoSpaceDE w:val="0"/>
        <w:autoSpaceDN w:val="0"/>
        <w:adjustRightInd w:val="0"/>
        <w:rPr>
          <w:rFonts w:eastAsia="Times New Roman"/>
          <w:szCs w:val="24"/>
        </w:rPr>
      </w:pPr>
      <w:bookmarkStart w:id="57" w:name="_Toc65673926"/>
      <w:r w:rsidRPr="000A176B">
        <w:rPr>
          <w:rFonts w:eastAsia="Times New Roman"/>
          <w:szCs w:val="24"/>
        </w:rPr>
        <w:t>Representation of actions</w:t>
      </w:r>
      <w:bookmarkEnd w:id="57"/>
    </w:p>
    <w:p w14:paraId="06F780E6"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58" w:name="_Toc65673927"/>
      <w:r w:rsidRPr="000A176B">
        <w:rPr>
          <w:rFonts w:eastAsia="Times New Roman"/>
          <w:szCs w:val="24"/>
        </w:rPr>
        <w:t>Models of the loads</w:t>
      </w:r>
      <w:bookmarkEnd w:id="58"/>
    </w:p>
    <w:p w14:paraId="60189F0A"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The following imposed actions should be taken into account as relevant</w:t>
      </w:r>
    </w:p>
    <w:p w14:paraId="2B9A3846"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pedestrian and cycle traffic,</w:t>
      </w:r>
    </w:p>
    <w:p w14:paraId="566D8FA6"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minor common construction and maintenance loads (e.g. service vehicles),</w:t>
      </w:r>
    </w:p>
    <w:p w14:paraId="442CB250"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actions for accidental design situations.</w:t>
      </w:r>
    </w:p>
    <w:p w14:paraId="01C18D32"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 xml:space="preserve">These loads give rise to vertical and horizontal, static and dynamic forces defined in </w:t>
      </w:r>
      <w:r w:rsidRPr="000A176B">
        <w:rPr>
          <w:rStyle w:val="citesec"/>
          <w:szCs w:val="24"/>
          <w:shd w:val="clear" w:color="auto" w:fill="auto"/>
        </w:rPr>
        <w:t>Clause 7</w:t>
      </w:r>
      <w:r w:rsidRPr="000A176B">
        <w:rPr>
          <w:szCs w:val="24"/>
        </w:rPr>
        <w:t>.</w:t>
      </w:r>
    </w:p>
    <w:p w14:paraId="79525A61"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Loads on footbridges can differ depending on their location and on the possible traffic flow of some vehicles. These factors are mutually independent and are considered in various clauses given below.</w:t>
      </w:r>
    </w:p>
    <w:p w14:paraId="67622350"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Special loads due to horses or cattle may be agreed for a specific project by the relevant parties.</w:t>
      </w:r>
    </w:p>
    <w:p w14:paraId="3AF1B05F"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59" w:name="_Toc65673928"/>
      <w:r w:rsidRPr="000A176B">
        <w:rPr>
          <w:rFonts w:eastAsia="Times New Roman"/>
          <w:szCs w:val="24"/>
        </w:rPr>
        <w:t>Application of the load models</w:t>
      </w:r>
      <w:bookmarkEnd w:id="59"/>
    </w:p>
    <w:p w14:paraId="6507ED19"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For each individual verification, the load models shall be applied anywhere within the relevant areas so that the most adverse effect is obtained.</w:t>
      </w:r>
    </w:p>
    <w:p w14:paraId="7C1FC7F2"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The actions used for footbridges shall be used on the footways of road bridges and public footways of railway bridges. The service vehicle (see </w:t>
      </w:r>
      <w:r w:rsidRPr="000A176B">
        <w:rPr>
          <w:rStyle w:val="citesec"/>
          <w:szCs w:val="24"/>
          <w:shd w:val="clear" w:color="auto" w:fill="auto"/>
        </w:rPr>
        <w:t>7.3.4</w:t>
      </w:r>
      <w:r w:rsidRPr="000A176B">
        <w:rPr>
          <w:szCs w:val="24"/>
        </w:rPr>
        <w:t>) may be omitted from the design if agreed with the relevant parties for the individual project.</w:t>
      </w:r>
    </w:p>
    <w:p w14:paraId="6A469662" w14:textId="77777777" w:rsidR="0088510D" w:rsidRPr="000A176B" w:rsidRDefault="0088510D" w:rsidP="000A176B">
      <w:pPr>
        <w:pStyle w:val="2"/>
        <w:tabs>
          <w:tab w:val="left" w:pos="400"/>
        </w:tabs>
        <w:autoSpaceDE w:val="0"/>
        <w:autoSpaceDN w:val="0"/>
        <w:adjustRightInd w:val="0"/>
        <w:rPr>
          <w:rFonts w:eastAsia="Times New Roman"/>
          <w:szCs w:val="24"/>
        </w:rPr>
      </w:pPr>
      <w:bookmarkStart w:id="60" w:name="_Toc65673929"/>
      <w:r w:rsidRPr="000A176B">
        <w:rPr>
          <w:rFonts w:eastAsia="Times New Roman"/>
          <w:szCs w:val="24"/>
        </w:rPr>
        <w:t>Static models for vertical loads — characteristic values</w:t>
      </w:r>
      <w:bookmarkEnd w:id="60"/>
    </w:p>
    <w:p w14:paraId="31041707"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61" w:name="_Toc65673930"/>
      <w:r w:rsidRPr="000A176B">
        <w:rPr>
          <w:rFonts w:eastAsia="Times New Roman"/>
          <w:szCs w:val="24"/>
        </w:rPr>
        <w:t>General</w:t>
      </w:r>
      <w:bookmarkEnd w:id="61"/>
    </w:p>
    <w:p w14:paraId="04F430D4"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The following models, mutually exclusive, should be taken into account as relevant:</w:t>
      </w:r>
    </w:p>
    <w:p w14:paraId="2701DADB"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a uniformly distributed load </w:t>
      </w:r>
      <w:r w:rsidRPr="000A176B">
        <w:rPr>
          <w:i/>
          <w:szCs w:val="24"/>
          <w:lang w:val="en-GB"/>
        </w:rPr>
        <w:t>q</w:t>
      </w:r>
      <w:r w:rsidRPr="000A176B">
        <w:rPr>
          <w:position w:val="-6"/>
          <w:szCs w:val="24"/>
          <w:lang w:val="en-GB"/>
        </w:rPr>
        <w:t>fk</w:t>
      </w:r>
      <w:r w:rsidRPr="000A176B">
        <w:rPr>
          <w:szCs w:val="24"/>
          <w:lang w:val="en-GB"/>
        </w:rPr>
        <w:t>,</w:t>
      </w:r>
    </w:p>
    <w:p w14:paraId="0D35D2FC"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a concentrated load </w:t>
      </w:r>
      <w:r w:rsidRPr="000A176B">
        <w:rPr>
          <w:i/>
          <w:szCs w:val="24"/>
          <w:lang w:val="en-GB"/>
        </w:rPr>
        <w:t>Q</w:t>
      </w:r>
      <w:r w:rsidRPr="000A176B">
        <w:rPr>
          <w:position w:val="-6"/>
          <w:szCs w:val="24"/>
          <w:lang w:val="en-GB"/>
        </w:rPr>
        <w:t>fwk</w:t>
      </w:r>
      <w:r w:rsidRPr="000A176B">
        <w:rPr>
          <w:szCs w:val="24"/>
          <w:lang w:val="en-GB"/>
        </w:rPr>
        <w:t xml:space="preserve"> and</w:t>
      </w:r>
    </w:p>
    <w:p w14:paraId="64EBD5B3"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concentrated loads representing service vehicles </w:t>
      </w:r>
      <w:r w:rsidRPr="000A176B">
        <w:rPr>
          <w:i/>
          <w:szCs w:val="24"/>
          <w:lang w:val="en-GB"/>
        </w:rPr>
        <w:t>Q</w:t>
      </w:r>
      <w:r w:rsidRPr="000A176B">
        <w:rPr>
          <w:position w:val="-6"/>
          <w:szCs w:val="24"/>
          <w:lang w:val="en-GB"/>
        </w:rPr>
        <w:t>serv</w:t>
      </w:r>
      <w:r w:rsidRPr="000A176B">
        <w:rPr>
          <w:szCs w:val="24"/>
          <w:lang w:val="en-GB"/>
        </w:rPr>
        <w:t>.</w:t>
      </w:r>
    </w:p>
    <w:p w14:paraId="46723128"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The characteristic values of these load models should be used for both persistent and transient design situations.</w:t>
      </w:r>
    </w:p>
    <w:p w14:paraId="25D4B269"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62" w:name="_Toc65673931"/>
      <w:r w:rsidRPr="000A176B">
        <w:rPr>
          <w:rFonts w:eastAsia="Times New Roman"/>
          <w:szCs w:val="24"/>
        </w:rPr>
        <w:t>Uniformly distributed load</w:t>
      </w:r>
      <w:bookmarkEnd w:id="62"/>
    </w:p>
    <w:p w14:paraId="6BCD28AE"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For footbridges, a uniformly distributed load </w:t>
      </w:r>
      <w:r w:rsidRPr="000A176B">
        <w:rPr>
          <w:i/>
          <w:szCs w:val="24"/>
        </w:rPr>
        <w:t>q</w:t>
      </w:r>
      <w:r w:rsidRPr="000A176B">
        <w:rPr>
          <w:position w:val="-6"/>
          <w:szCs w:val="24"/>
        </w:rPr>
        <w:t>fk</w:t>
      </w:r>
      <w:r w:rsidRPr="000A176B">
        <w:rPr>
          <w:szCs w:val="24"/>
        </w:rPr>
        <w:t xml:space="preserve"> should be defined.</w:t>
      </w:r>
    </w:p>
    <w:p w14:paraId="389E8071"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Unless the National Annex gives different rules, the uniformly distributed load </w:t>
      </w:r>
      <w:r w:rsidRPr="000A176B">
        <w:rPr>
          <w:i/>
          <w:szCs w:val="24"/>
        </w:rPr>
        <w:t>q</w:t>
      </w:r>
      <w:r w:rsidRPr="000A176B">
        <w:rPr>
          <w:position w:val="-6"/>
          <w:szCs w:val="24"/>
        </w:rPr>
        <w:t>fk</w:t>
      </w:r>
      <w:r w:rsidRPr="000A176B">
        <w:rPr>
          <w:szCs w:val="24"/>
        </w:rPr>
        <w:t xml:space="preserve"> can be calculated using </w:t>
      </w:r>
      <w:r w:rsidRPr="000A176B">
        <w:rPr>
          <w:rStyle w:val="citeeq"/>
          <w:szCs w:val="24"/>
          <w:shd w:val="clear" w:color="auto" w:fill="auto"/>
        </w:rPr>
        <w:t>Formula (7.1)</w:t>
      </w:r>
      <w:r w:rsidRPr="000A176B">
        <w:rPr>
          <w:szCs w:val="24"/>
        </w:rPr>
        <w:t>.</w:t>
      </w:r>
    </w:p>
    <w:p w14:paraId="33B231D0" w14:textId="77777777" w:rsidR="0088510D" w:rsidRPr="000A176B" w:rsidRDefault="0088510D" w:rsidP="000A176B">
      <w:pPr>
        <w:pStyle w:val="Formula"/>
        <w:autoSpaceDE w:val="0"/>
        <w:autoSpaceDN w:val="0"/>
        <w:adjustRightInd w:val="0"/>
        <w:rPr>
          <w:szCs w:val="24"/>
        </w:rPr>
      </w:pPr>
      <w:r w:rsidRPr="000A176B">
        <w:rPr>
          <w:position w:val="-22"/>
          <w:szCs w:val="24"/>
        </w:rPr>
        <w:object w:dxaOrig="2580" w:dyaOrig="580" w14:anchorId="11B661C0">
          <v:shape id="_x0000_i1057" type="#_x0000_t75" style="width:129pt;height:28.5pt" o:ole="">
            <v:imagedata r:id="rId74" o:title=""/>
          </v:shape>
          <o:OLEObject Type="Embed" ProgID="Equation.DSMT4" ShapeID="_x0000_i1057" DrawAspect="Content" ObjectID="_1692169648" r:id="rId75"/>
        </w:object>
      </w:r>
    </w:p>
    <w:p w14:paraId="562DCC55" w14:textId="77777777" w:rsidR="0088510D" w:rsidRPr="000A176B" w:rsidRDefault="0088510D" w:rsidP="000A176B">
      <w:pPr>
        <w:pStyle w:val="Formula"/>
        <w:autoSpaceDE w:val="0"/>
        <w:autoSpaceDN w:val="0"/>
        <w:adjustRightInd w:val="0"/>
        <w:rPr>
          <w:szCs w:val="24"/>
        </w:rPr>
      </w:pPr>
      <w:r w:rsidRPr="000A176B">
        <w:rPr>
          <w:position w:val="-16"/>
          <w:szCs w:val="24"/>
        </w:rPr>
        <w:object w:dxaOrig="1600" w:dyaOrig="440" w14:anchorId="1CD0B8ED">
          <v:shape id="_x0000_i1058" type="#_x0000_t75" style="width:79.5pt;height:21pt" o:ole="">
            <v:imagedata r:id="rId76" o:title=""/>
          </v:shape>
          <o:OLEObject Type="Embed" ProgID="Equation.DSMT4" ShapeID="_x0000_i1058" DrawAspect="Content" ObjectID="_1692169649" r:id="rId77"/>
        </w:object>
      </w:r>
      <w:r w:rsidRPr="000A176B">
        <w:rPr>
          <w:szCs w:val="24"/>
        </w:rPr>
        <w:t xml:space="preserve">; </w:t>
      </w:r>
      <w:r w:rsidRPr="000A176B">
        <w:rPr>
          <w:position w:val="-16"/>
          <w:szCs w:val="24"/>
        </w:rPr>
        <w:object w:dxaOrig="1600" w:dyaOrig="440" w14:anchorId="0E532A75">
          <v:shape id="_x0000_i1059" type="#_x0000_t75" style="width:79.5pt;height:21pt" o:ole="">
            <v:imagedata r:id="rId78" o:title=""/>
          </v:shape>
          <o:OLEObject Type="Embed" ProgID="Equation.DSMT4" ShapeID="_x0000_i1059" DrawAspect="Content" ObjectID="_1692169650" r:id="rId79"/>
        </w:object>
      </w:r>
      <w:r w:rsidRPr="000A176B">
        <w:rPr>
          <w:szCs w:val="24"/>
        </w:rPr>
        <w:tab/>
        <w:t>(7.1)</w:t>
      </w:r>
    </w:p>
    <w:p w14:paraId="3604B591" w14:textId="77777777" w:rsidR="0088510D" w:rsidRPr="000A176B" w:rsidRDefault="0088510D" w:rsidP="000A176B">
      <w:pPr>
        <w:pStyle w:val="a8"/>
        <w:autoSpaceDE w:val="0"/>
        <w:autoSpaceDN w:val="0"/>
        <w:adjustRightInd w:val="0"/>
        <w:rPr>
          <w:szCs w:val="24"/>
        </w:rPr>
      </w:pPr>
      <w:r w:rsidRPr="000A176B">
        <w:rPr>
          <w:szCs w:val="24"/>
        </w:rPr>
        <w:t>where</w:t>
      </w:r>
    </w:p>
    <w:tbl>
      <w:tblPr>
        <w:tblW w:w="9469" w:type="dxa"/>
        <w:tblInd w:w="397" w:type="dxa"/>
        <w:tblCellMar>
          <w:left w:w="56" w:type="dxa"/>
          <w:right w:w="56" w:type="dxa"/>
        </w:tblCellMar>
        <w:tblLook w:val="04A0" w:firstRow="1" w:lastRow="0" w:firstColumn="1" w:lastColumn="0" w:noHBand="0" w:noVBand="1"/>
      </w:tblPr>
      <w:tblGrid>
        <w:gridCol w:w="567"/>
        <w:gridCol w:w="8902"/>
      </w:tblGrid>
      <w:tr w:rsidR="0088510D" w:rsidRPr="000A176B" w14:paraId="0CF516D0" w14:textId="77777777" w:rsidTr="009C6763">
        <w:trPr>
          <w:cantSplit/>
        </w:trPr>
        <w:tc>
          <w:tcPr>
            <w:tcW w:w="567" w:type="dxa"/>
          </w:tcPr>
          <w:p w14:paraId="05326F31" w14:textId="634A1210" w:rsidR="0088510D" w:rsidRPr="000A176B" w:rsidRDefault="0088510D" w:rsidP="000A176B">
            <w:pPr>
              <w:pStyle w:val="Tablebody"/>
              <w:autoSpaceDE w:val="0"/>
              <w:autoSpaceDN w:val="0"/>
              <w:adjustRightInd w:val="0"/>
              <w:rPr>
                <w:i/>
              </w:rPr>
            </w:pPr>
            <w:r w:rsidRPr="000A176B">
              <w:rPr>
                <w:i/>
                <w:szCs w:val="24"/>
              </w:rPr>
              <w:t>L</w:t>
            </w:r>
          </w:p>
        </w:tc>
        <w:tc>
          <w:tcPr>
            <w:tcW w:w="8902" w:type="dxa"/>
          </w:tcPr>
          <w:p w14:paraId="7AE060F8" w14:textId="059038F4" w:rsidR="0088510D" w:rsidRPr="000A176B" w:rsidRDefault="0088510D" w:rsidP="000A176B">
            <w:pPr>
              <w:pStyle w:val="Tablebody"/>
              <w:autoSpaceDE w:val="0"/>
              <w:autoSpaceDN w:val="0"/>
              <w:adjustRightInd w:val="0"/>
            </w:pPr>
            <w:r w:rsidRPr="000A176B">
              <w:rPr>
                <w:szCs w:val="24"/>
              </w:rPr>
              <w:t>is the length of the unfavourable part of influence surface in [m].</w:t>
            </w:r>
          </w:p>
        </w:tc>
      </w:tr>
    </w:tbl>
    <w:p w14:paraId="348B69C6" w14:textId="79ECA60B" w:rsidR="0088510D" w:rsidRPr="000A176B" w:rsidRDefault="0088510D" w:rsidP="000A176B">
      <w:pPr>
        <w:pStyle w:val="a8"/>
        <w:autoSpaceDE w:val="0"/>
        <w:autoSpaceDN w:val="0"/>
        <w:adjustRightInd w:val="0"/>
        <w:spacing w:before="120"/>
        <w:rPr>
          <w:szCs w:val="24"/>
        </w:rPr>
      </w:pPr>
      <w:r w:rsidRPr="000A176B">
        <w:rPr>
          <w:szCs w:val="24"/>
        </w:rPr>
        <w:t xml:space="preserve"> (2)</w:t>
      </w:r>
      <w:r w:rsidRPr="000A176B">
        <w:rPr>
          <w:szCs w:val="24"/>
        </w:rPr>
        <w:tab/>
        <w:t xml:space="preserve">On footways and cycle ways on road or railway bridges, the uniformly distributed load applied should be crowd loading defined in </w:t>
      </w:r>
      <w:r w:rsidRPr="000A176B">
        <w:rPr>
          <w:rStyle w:val="citesec"/>
          <w:szCs w:val="24"/>
          <w:shd w:val="clear" w:color="auto" w:fill="auto"/>
        </w:rPr>
        <w:t>6.3.5</w:t>
      </w:r>
      <w:r w:rsidRPr="000A176B">
        <w:rPr>
          <w:szCs w:val="24"/>
        </w:rPr>
        <w:t xml:space="preserve"> unless otherwise agreed for a specific project by the relevant parties.</w:t>
      </w:r>
    </w:p>
    <w:p w14:paraId="6365A17A"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The uniformly distributed load shall be applied only in the unfavourable parts of the influence surface of the footbridge, footway or cycle way.</w:t>
      </w:r>
    </w:p>
    <w:p w14:paraId="4CF0A946"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63" w:name="_Toc65673932"/>
      <w:r w:rsidRPr="000A176B">
        <w:rPr>
          <w:rFonts w:eastAsia="Times New Roman"/>
          <w:szCs w:val="24"/>
        </w:rPr>
        <w:t>Concentrated load</w:t>
      </w:r>
      <w:bookmarkEnd w:id="63"/>
    </w:p>
    <w:p w14:paraId="479AC81B"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The concentrated load </w:t>
      </w:r>
      <w:r w:rsidRPr="000A176B">
        <w:rPr>
          <w:i/>
          <w:szCs w:val="24"/>
        </w:rPr>
        <w:t>Q</w:t>
      </w:r>
      <w:r w:rsidRPr="000A176B">
        <w:rPr>
          <w:position w:val="-6"/>
          <w:szCs w:val="24"/>
        </w:rPr>
        <w:t>fwk</w:t>
      </w:r>
      <w:r w:rsidRPr="000A176B">
        <w:rPr>
          <w:szCs w:val="24"/>
        </w:rPr>
        <w:t xml:space="preserve"> should be defined.</w:t>
      </w:r>
    </w:p>
    <w:p w14:paraId="17FBA04F"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The concentrated load </w:t>
      </w:r>
      <w:r w:rsidRPr="000A176B">
        <w:rPr>
          <w:i/>
          <w:szCs w:val="24"/>
        </w:rPr>
        <w:t>Q</w:t>
      </w:r>
      <w:r w:rsidRPr="000A176B">
        <w:rPr>
          <w:position w:val="-6"/>
          <w:szCs w:val="24"/>
        </w:rPr>
        <w:t>fwk</w:t>
      </w:r>
      <w:r w:rsidRPr="000A176B">
        <w:rPr>
          <w:szCs w:val="24"/>
        </w:rPr>
        <w:t xml:space="preserve"> is equal to 10 kN acting on a square surface of sides 0,10 m unless the National Annex gives different values for use in a country.</w:t>
      </w:r>
    </w:p>
    <w:p w14:paraId="2B41AAC7"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Where, in a verification, global and local effects can be distinguished, the concentrated load should be taken into account only for local effects and it is not combined with any other variable load.</w:t>
      </w:r>
    </w:p>
    <w:p w14:paraId="114150FD"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 xml:space="preserve">For footbridges, if a service vehicle is specified, </w:t>
      </w:r>
      <w:r w:rsidRPr="000A176B">
        <w:rPr>
          <w:i/>
          <w:szCs w:val="24"/>
        </w:rPr>
        <w:t>Q</w:t>
      </w:r>
      <w:r w:rsidRPr="000A176B">
        <w:rPr>
          <w:position w:val="-6"/>
          <w:szCs w:val="24"/>
        </w:rPr>
        <w:t>fwk</w:t>
      </w:r>
      <w:r w:rsidRPr="000A176B">
        <w:rPr>
          <w:szCs w:val="24"/>
        </w:rPr>
        <w:t xml:space="preserve"> should not be considered.</w:t>
      </w:r>
    </w:p>
    <w:p w14:paraId="11CCB256"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64" w:name="_Toc65673933"/>
      <w:r w:rsidRPr="000A176B">
        <w:rPr>
          <w:rFonts w:eastAsia="Times New Roman"/>
          <w:szCs w:val="24"/>
        </w:rPr>
        <w:t>Service vehicle</w:t>
      </w:r>
      <w:bookmarkEnd w:id="64"/>
    </w:p>
    <w:p w14:paraId="74E23819"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Service vehicle may be omitted if permanent provisions are made to prevent access of all vehicles to the footbridge.</w:t>
      </w:r>
    </w:p>
    <w:p w14:paraId="258F1364"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When service vehicles are to be carried on a footbridge or footway, one service vehicle </w:t>
      </w:r>
      <w:r w:rsidRPr="000A176B">
        <w:rPr>
          <w:i/>
          <w:szCs w:val="24"/>
        </w:rPr>
        <w:t>Q</w:t>
      </w:r>
      <w:r w:rsidRPr="000A176B">
        <w:rPr>
          <w:position w:val="-6"/>
          <w:szCs w:val="24"/>
        </w:rPr>
        <w:t>serv</w:t>
      </w:r>
      <w:r w:rsidRPr="000A176B">
        <w:rPr>
          <w:szCs w:val="24"/>
        </w:rPr>
        <w:t xml:space="preserve"> shall be taken into account.</w:t>
      </w:r>
    </w:p>
    <w:p w14:paraId="7CE7A3FD"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Several service vehicles, mutually exclusive, may be taken into account when agreed for a specific project by the relevant parties.</w:t>
      </w:r>
    </w:p>
    <w:p w14:paraId="5D8B17BF"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 xml:space="preserve">If no information is available and if no permanent obstacle prevents a vehicle being driven onto the bridge deck, the vehicle load model defined in </w:t>
      </w:r>
      <w:r w:rsidRPr="000A176B">
        <w:rPr>
          <w:rStyle w:val="citesec"/>
          <w:szCs w:val="24"/>
          <w:shd w:val="clear" w:color="auto" w:fill="auto"/>
        </w:rPr>
        <w:t>7.6.3</w:t>
      </w:r>
      <w:r w:rsidRPr="000A176B">
        <w:rPr>
          <w:szCs w:val="24"/>
        </w:rPr>
        <w:t xml:space="preserve"> should be used to represent the service vehicle as a characteristic load.</w:t>
      </w:r>
    </w:p>
    <w:p w14:paraId="3C1AD786"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This vehicle can be a vehicle for maintenance, emergencies (e.g. ambulance, fire) or other services. The characteristics of this vehicle (axle weight and spacing, contact area of wheels), the dynamic amplification and all other appropriate loading rules can be defined in the National Annex for use in a country.</w:t>
      </w:r>
    </w:p>
    <w:p w14:paraId="6CCB010D" w14:textId="77777777" w:rsidR="0088510D" w:rsidRPr="000A176B" w:rsidRDefault="0088510D" w:rsidP="000A176B">
      <w:pPr>
        <w:pStyle w:val="2"/>
        <w:tabs>
          <w:tab w:val="left" w:pos="400"/>
        </w:tabs>
        <w:autoSpaceDE w:val="0"/>
        <w:autoSpaceDN w:val="0"/>
        <w:adjustRightInd w:val="0"/>
        <w:rPr>
          <w:rFonts w:eastAsia="Times New Roman"/>
          <w:szCs w:val="24"/>
        </w:rPr>
      </w:pPr>
      <w:bookmarkStart w:id="65" w:name="_Toc65673934"/>
      <w:r w:rsidRPr="000A176B">
        <w:rPr>
          <w:rFonts w:eastAsia="Times New Roman"/>
          <w:szCs w:val="24"/>
        </w:rPr>
        <w:t>Static model for horizontal forces — characteristic values (footbridges only)</w:t>
      </w:r>
      <w:bookmarkEnd w:id="65"/>
    </w:p>
    <w:p w14:paraId="42F4339A"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A horizontal force </w:t>
      </w:r>
      <w:r w:rsidRPr="000A176B">
        <w:rPr>
          <w:i/>
          <w:szCs w:val="24"/>
        </w:rPr>
        <w:t>Q</w:t>
      </w:r>
      <w:r w:rsidRPr="000A176B">
        <w:rPr>
          <w:position w:val="-6"/>
          <w:szCs w:val="24"/>
        </w:rPr>
        <w:t>flk</w:t>
      </w:r>
      <w:r w:rsidRPr="000A176B">
        <w:rPr>
          <w:szCs w:val="24"/>
        </w:rPr>
        <w:t xml:space="preserve"> should be taken into account, acting along the bridge deck axis at the pavement level.</w:t>
      </w:r>
    </w:p>
    <w:p w14:paraId="2D6C79BB"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characteristic value of the horizontal force is equal to the greater of the following two values, unless the National Annex gives different values for use in a country:</w:t>
      </w:r>
    </w:p>
    <w:p w14:paraId="3586CC28" w14:textId="77777777" w:rsidR="0088510D" w:rsidRPr="000A176B" w:rsidRDefault="0088510D" w:rsidP="000A176B">
      <w:pPr>
        <w:pStyle w:val="Notecontinued"/>
        <w:autoSpaceDE w:val="0"/>
        <w:autoSpaceDN w:val="0"/>
        <w:adjustRightInd w:val="0"/>
        <w:rPr>
          <w:szCs w:val="24"/>
        </w:rPr>
      </w:pPr>
      <w:r w:rsidRPr="000A176B">
        <w:rPr>
          <w:szCs w:val="24"/>
        </w:rPr>
        <w:t>—</w:t>
      </w:r>
      <w:r w:rsidRPr="000A176B">
        <w:rPr>
          <w:szCs w:val="24"/>
        </w:rPr>
        <w:tab/>
        <w:t>10 per cent of the total load corresponding to the uniformly distributed load (</w:t>
      </w:r>
      <w:r w:rsidRPr="000A176B">
        <w:rPr>
          <w:rStyle w:val="citesec"/>
          <w:szCs w:val="24"/>
          <w:shd w:val="clear" w:color="auto" w:fill="auto"/>
        </w:rPr>
        <w:t>7.3.2</w:t>
      </w:r>
      <w:r w:rsidRPr="000A176B">
        <w:rPr>
          <w:szCs w:val="24"/>
        </w:rPr>
        <w:t>),</w:t>
      </w:r>
    </w:p>
    <w:p w14:paraId="0F52F07A" w14:textId="77777777" w:rsidR="0088510D" w:rsidRPr="000A176B" w:rsidRDefault="0088510D" w:rsidP="000A176B">
      <w:pPr>
        <w:pStyle w:val="Notecontinued"/>
        <w:autoSpaceDE w:val="0"/>
        <w:autoSpaceDN w:val="0"/>
        <w:adjustRightInd w:val="0"/>
        <w:rPr>
          <w:szCs w:val="24"/>
        </w:rPr>
      </w:pPr>
      <w:r w:rsidRPr="000A176B">
        <w:rPr>
          <w:szCs w:val="24"/>
        </w:rPr>
        <w:t>—</w:t>
      </w:r>
      <w:r w:rsidRPr="000A176B">
        <w:rPr>
          <w:szCs w:val="24"/>
        </w:rPr>
        <w:tab/>
        <w:t>60 per cent of the total weight of the service vehicle, if relevant (</w:t>
      </w:r>
      <w:r w:rsidRPr="000A176B">
        <w:rPr>
          <w:rStyle w:val="citesec"/>
          <w:szCs w:val="24"/>
          <w:shd w:val="clear" w:color="auto" w:fill="auto"/>
        </w:rPr>
        <w:t>7.3.4</w:t>
      </w:r>
      <w:r w:rsidRPr="000A176B">
        <w:rPr>
          <w:szCs w:val="24"/>
        </w:rPr>
        <w:t>).</w:t>
      </w:r>
    </w:p>
    <w:p w14:paraId="7BE038E8"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The horizontal force shall be considered as acting simultaneously with the corresponding vertical load.</w:t>
      </w:r>
    </w:p>
    <w:p w14:paraId="63F40C26"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 xml:space="preserve">Actions other than the horizontal force </w:t>
      </w:r>
      <w:r w:rsidRPr="000A176B">
        <w:rPr>
          <w:i/>
          <w:szCs w:val="24"/>
        </w:rPr>
        <w:t>Q</w:t>
      </w:r>
      <w:r w:rsidRPr="000A176B">
        <w:rPr>
          <w:position w:val="-6"/>
          <w:szCs w:val="24"/>
        </w:rPr>
        <w:t>flk</w:t>
      </w:r>
      <w:r w:rsidRPr="000A176B">
        <w:rPr>
          <w:szCs w:val="24"/>
        </w:rPr>
        <w:t xml:space="preserve"> or appropriate design measures should be put in place to ensure horizontal transverse stability.</w:t>
      </w:r>
    </w:p>
    <w:p w14:paraId="2482EEFD"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The horizontal force </w:t>
      </w:r>
      <w:r w:rsidRPr="000A176B">
        <w:rPr>
          <w:i/>
          <w:szCs w:val="24"/>
        </w:rPr>
        <w:t>Q</w:t>
      </w:r>
      <w:r w:rsidRPr="000A176B">
        <w:rPr>
          <w:position w:val="-6"/>
          <w:szCs w:val="24"/>
        </w:rPr>
        <w:t>flk</w:t>
      </w:r>
      <w:r w:rsidRPr="000A176B">
        <w:rPr>
          <w:szCs w:val="24"/>
        </w:rPr>
        <w:t xml:space="preserve"> is normally sufficient to ensure the horizontal longitudinal stability of footbridges. However it does not ensure horizontal transverse stability.</w:t>
      </w:r>
    </w:p>
    <w:p w14:paraId="4E1729F0" w14:textId="77777777" w:rsidR="0088510D" w:rsidRPr="000A176B" w:rsidRDefault="0088510D" w:rsidP="000A176B">
      <w:pPr>
        <w:pStyle w:val="2"/>
        <w:tabs>
          <w:tab w:val="left" w:pos="400"/>
        </w:tabs>
        <w:autoSpaceDE w:val="0"/>
        <w:autoSpaceDN w:val="0"/>
        <w:adjustRightInd w:val="0"/>
        <w:rPr>
          <w:rFonts w:eastAsia="Times New Roman"/>
          <w:szCs w:val="24"/>
        </w:rPr>
      </w:pPr>
      <w:bookmarkStart w:id="66" w:name="_Toc65673935"/>
      <w:r w:rsidRPr="000A176B">
        <w:rPr>
          <w:rFonts w:eastAsia="Times New Roman"/>
          <w:szCs w:val="24"/>
        </w:rPr>
        <w:t>Groups of traffic loads (footbridges only)</w:t>
      </w:r>
      <w:bookmarkEnd w:id="66"/>
    </w:p>
    <w:p w14:paraId="69B0C7B5"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When relevant, the vertical loads and horizontal forces due to traffic should be taken into account by considering groups of loads defined in </w:t>
      </w:r>
      <w:r w:rsidRPr="000A176B">
        <w:rPr>
          <w:rStyle w:val="citetbl"/>
          <w:szCs w:val="24"/>
          <w:shd w:val="clear" w:color="auto" w:fill="auto"/>
        </w:rPr>
        <w:t>Table 7.1</w:t>
      </w:r>
      <w:r w:rsidRPr="000A176B">
        <w:rPr>
          <w:szCs w:val="24"/>
        </w:rPr>
        <w:t>. Each of these groups defining a single variable characteristic action for combination with non–traffic loads.</w:t>
      </w:r>
    </w:p>
    <w:p w14:paraId="3DEA5DB2"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The groups of loads indicated in </w:t>
      </w:r>
      <w:r w:rsidRPr="000A176B">
        <w:rPr>
          <w:rStyle w:val="citetbl"/>
          <w:szCs w:val="24"/>
          <w:shd w:val="clear" w:color="auto" w:fill="auto"/>
        </w:rPr>
        <w:t>Table 7.1</w:t>
      </w:r>
      <w:r w:rsidRPr="000A176B">
        <w:rPr>
          <w:szCs w:val="24"/>
        </w:rPr>
        <w:t xml:space="preserve"> are mutually exclusive.</w:t>
      </w:r>
    </w:p>
    <w:p w14:paraId="63194191" w14:textId="77777777" w:rsidR="0088510D" w:rsidRPr="000A176B" w:rsidRDefault="0088510D" w:rsidP="000A176B">
      <w:pPr>
        <w:pStyle w:val="Tabletitle"/>
        <w:autoSpaceDE w:val="0"/>
        <w:autoSpaceDN w:val="0"/>
        <w:adjustRightInd w:val="0"/>
        <w:outlineLvl w:val="0"/>
        <w:rPr>
          <w:szCs w:val="24"/>
        </w:rPr>
      </w:pPr>
      <w:r w:rsidRPr="000A176B">
        <w:rPr>
          <w:szCs w:val="24"/>
        </w:rPr>
        <w:t>Table 7.1 — Definition of groups of loads (characteristic values)</w:t>
      </w:r>
    </w:p>
    <w:tbl>
      <w:tblPr>
        <w:tblStyle w:val="57"/>
        <w:tblW w:w="9750" w:type="dxa"/>
        <w:jc w:val="center"/>
        <w:tblLayout w:type="fixed"/>
        <w:tblLook w:val="0620" w:firstRow="1" w:lastRow="0" w:firstColumn="0" w:lastColumn="0" w:noHBand="1" w:noVBand="1"/>
      </w:tblPr>
      <w:tblGrid>
        <w:gridCol w:w="1814"/>
        <w:gridCol w:w="680"/>
        <w:gridCol w:w="1814"/>
        <w:gridCol w:w="1814"/>
        <w:gridCol w:w="1814"/>
        <w:gridCol w:w="1814"/>
      </w:tblGrid>
      <w:tr w:rsidR="0088510D" w:rsidRPr="000A176B" w14:paraId="628EAED5" w14:textId="77777777" w:rsidTr="00E24013">
        <w:trPr>
          <w:cnfStyle w:val="100000000000" w:firstRow="1" w:lastRow="0" w:firstColumn="0" w:lastColumn="0" w:oddVBand="0" w:evenVBand="0" w:oddHBand="0" w:evenHBand="0" w:firstRowFirstColumn="0" w:firstRowLastColumn="0" w:lastRowFirstColumn="0" w:lastRowLastColumn="0"/>
          <w:cantSplit/>
          <w:tblHeader/>
          <w:jc w:val="center"/>
        </w:trPr>
        <w:tc>
          <w:tcPr>
            <w:tcW w:w="2494" w:type="dxa"/>
            <w:gridSpan w:val="2"/>
            <w:tcBorders>
              <w:top w:val="single" w:sz="12" w:space="0" w:color="000000"/>
            </w:tcBorders>
            <w:vAlign w:val="center"/>
          </w:tcPr>
          <w:p w14:paraId="0B7C4680" w14:textId="4C00B94C" w:rsidR="0088510D" w:rsidRPr="000A176B" w:rsidRDefault="0088510D" w:rsidP="000A176B">
            <w:pPr>
              <w:pStyle w:val="Tableheader"/>
              <w:autoSpaceDE w:val="0"/>
              <w:autoSpaceDN w:val="0"/>
              <w:adjustRightInd w:val="0"/>
              <w:rPr>
                <w:lang w:val="en-GB"/>
              </w:rPr>
            </w:pPr>
            <w:r w:rsidRPr="000A176B">
              <w:rPr>
                <w:szCs w:val="24"/>
              </w:rPr>
              <w:t>Load type</w:t>
            </w:r>
          </w:p>
        </w:tc>
        <w:tc>
          <w:tcPr>
            <w:tcW w:w="5442" w:type="dxa"/>
            <w:gridSpan w:val="3"/>
            <w:tcBorders>
              <w:top w:val="single" w:sz="12" w:space="0" w:color="000000"/>
            </w:tcBorders>
            <w:vAlign w:val="center"/>
          </w:tcPr>
          <w:p w14:paraId="39A94B68" w14:textId="22F7054E" w:rsidR="0088510D" w:rsidRPr="000A176B" w:rsidRDefault="0088510D" w:rsidP="000A176B">
            <w:pPr>
              <w:pStyle w:val="Tableheader"/>
              <w:autoSpaceDE w:val="0"/>
              <w:autoSpaceDN w:val="0"/>
              <w:adjustRightInd w:val="0"/>
              <w:rPr>
                <w:lang w:val="en-GB"/>
              </w:rPr>
            </w:pPr>
            <w:r w:rsidRPr="000A176B">
              <w:rPr>
                <w:szCs w:val="24"/>
              </w:rPr>
              <w:t>Vertical forces</w:t>
            </w:r>
          </w:p>
        </w:tc>
        <w:tc>
          <w:tcPr>
            <w:tcW w:w="1814" w:type="dxa"/>
            <w:tcBorders>
              <w:top w:val="single" w:sz="12" w:space="0" w:color="000000"/>
            </w:tcBorders>
            <w:vAlign w:val="center"/>
          </w:tcPr>
          <w:p w14:paraId="2EBEA362" w14:textId="2CC6AD95" w:rsidR="0088510D" w:rsidRPr="000A176B" w:rsidRDefault="0088510D" w:rsidP="000A176B">
            <w:pPr>
              <w:pStyle w:val="Tableheader"/>
              <w:autoSpaceDE w:val="0"/>
              <w:autoSpaceDN w:val="0"/>
              <w:adjustRightInd w:val="0"/>
              <w:rPr>
                <w:lang w:val="en-GB"/>
              </w:rPr>
            </w:pPr>
            <w:r w:rsidRPr="000A176B">
              <w:rPr>
                <w:szCs w:val="24"/>
              </w:rPr>
              <w:t>Horizontal forces</w:t>
            </w:r>
          </w:p>
        </w:tc>
      </w:tr>
      <w:tr w:rsidR="0088510D" w:rsidRPr="000A176B" w14:paraId="52C83EFC" w14:textId="77777777" w:rsidTr="00E24013">
        <w:trPr>
          <w:cnfStyle w:val="100000000000" w:firstRow="1" w:lastRow="0" w:firstColumn="0" w:lastColumn="0" w:oddVBand="0" w:evenVBand="0" w:oddHBand="0" w:evenHBand="0" w:firstRowFirstColumn="0" w:firstRowLastColumn="0" w:lastRowFirstColumn="0" w:lastRowLastColumn="0"/>
          <w:cantSplit/>
          <w:tblHeader/>
          <w:jc w:val="center"/>
        </w:trPr>
        <w:tc>
          <w:tcPr>
            <w:tcW w:w="2494" w:type="dxa"/>
            <w:gridSpan w:val="2"/>
            <w:vAlign w:val="center"/>
          </w:tcPr>
          <w:p w14:paraId="16D5FF1E" w14:textId="05D8B84A" w:rsidR="0088510D" w:rsidRPr="000A176B" w:rsidRDefault="0088510D" w:rsidP="000A176B">
            <w:pPr>
              <w:pStyle w:val="Tableheader"/>
              <w:autoSpaceDE w:val="0"/>
              <w:autoSpaceDN w:val="0"/>
              <w:adjustRightInd w:val="0"/>
              <w:rPr>
                <w:lang w:val="en-GB"/>
              </w:rPr>
            </w:pPr>
            <w:r w:rsidRPr="000A176B">
              <w:rPr>
                <w:szCs w:val="24"/>
              </w:rPr>
              <w:t>Load system</w:t>
            </w:r>
          </w:p>
        </w:tc>
        <w:tc>
          <w:tcPr>
            <w:tcW w:w="1814" w:type="dxa"/>
            <w:vAlign w:val="center"/>
          </w:tcPr>
          <w:p w14:paraId="2AA8DE4B" w14:textId="1FBD905C" w:rsidR="0088510D" w:rsidRPr="000A176B" w:rsidRDefault="0088510D" w:rsidP="000A176B">
            <w:pPr>
              <w:pStyle w:val="Tableheader"/>
              <w:autoSpaceDE w:val="0"/>
              <w:autoSpaceDN w:val="0"/>
              <w:adjustRightInd w:val="0"/>
              <w:rPr>
                <w:lang w:val="en-GB"/>
              </w:rPr>
            </w:pPr>
            <w:r w:rsidRPr="000A176B">
              <w:rPr>
                <w:szCs w:val="24"/>
              </w:rPr>
              <w:t>Uniformly distributed load</w:t>
            </w:r>
          </w:p>
        </w:tc>
        <w:tc>
          <w:tcPr>
            <w:tcW w:w="1814" w:type="dxa"/>
            <w:vAlign w:val="center"/>
          </w:tcPr>
          <w:p w14:paraId="2B64A629" w14:textId="0F40556C" w:rsidR="0088510D" w:rsidRPr="000A176B" w:rsidRDefault="0088510D" w:rsidP="000A176B">
            <w:pPr>
              <w:pStyle w:val="Tableheader"/>
              <w:autoSpaceDE w:val="0"/>
              <w:autoSpaceDN w:val="0"/>
              <w:adjustRightInd w:val="0"/>
              <w:rPr>
                <w:lang w:val="en-GB"/>
              </w:rPr>
            </w:pPr>
            <w:r w:rsidRPr="000A176B">
              <w:rPr>
                <w:szCs w:val="24"/>
              </w:rPr>
              <w:t>Service vehicle</w:t>
            </w:r>
          </w:p>
        </w:tc>
        <w:tc>
          <w:tcPr>
            <w:tcW w:w="1814" w:type="dxa"/>
            <w:vAlign w:val="center"/>
          </w:tcPr>
          <w:p w14:paraId="4F472E3D" w14:textId="7D3008BB" w:rsidR="0088510D" w:rsidRPr="000A176B" w:rsidRDefault="0088510D" w:rsidP="000A176B">
            <w:pPr>
              <w:pStyle w:val="Tableheader"/>
              <w:autoSpaceDE w:val="0"/>
              <w:autoSpaceDN w:val="0"/>
              <w:adjustRightInd w:val="0"/>
              <w:rPr>
                <w:lang w:val="en-GB"/>
              </w:rPr>
            </w:pPr>
            <w:r w:rsidRPr="000A176B">
              <w:rPr>
                <w:szCs w:val="24"/>
              </w:rPr>
              <w:t>Concentrated load</w:t>
            </w:r>
          </w:p>
        </w:tc>
        <w:tc>
          <w:tcPr>
            <w:tcW w:w="1814" w:type="dxa"/>
            <w:vAlign w:val="center"/>
          </w:tcPr>
          <w:p w14:paraId="78C5AE9A" w14:textId="6B94A913" w:rsidR="0088510D" w:rsidRPr="000A176B" w:rsidRDefault="0088510D" w:rsidP="000A176B">
            <w:pPr>
              <w:pStyle w:val="Tableheader"/>
              <w:autoSpaceDE w:val="0"/>
              <w:autoSpaceDN w:val="0"/>
              <w:adjustRightInd w:val="0"/>
              <w:rPr>
                <w:lang w:val="en-GB"/>
              </w:rPr>
            </w:pPr>
            <w:r w:rsidRPr="000A176B">
              <w:rPr>
                <w:szCs w:val="24"/>
              </w:rPr>
              <w:t> </w:t>
            </w:r>
          </w:p>
        </w:tc>
      </w:tr>
      <w:tr w:rsidR="0088510D" w:rsidRPr="000A176B" w14:paraId="6249D74A" w14:textId="77777777" w:rsidTr="00D62441">
        <w:trPr>
          <w:cantSplit/>
          <w:jc w:val="center"/>
        </w:trPr>
        <w:tc>
          <w:tcPr>
            <w:tcW w:w="1814" w:type="dxa"/>
            <w:vMerge w:val="restart"/>
            <w:vAlign w:val="center"/>
          </w:tcPr>
          <w:p w14:paraId="672518E5" w14:textId="286E0738" w:rsidR="0088510D" w:rsidRPr="000A176B" w:rsidRDefault="0088510D" w:rsidP="000A176B">
            <w:pPr>
              <w:pStyle w:val="Tablebody"/>
              <w:autoSpaceDE w:val="0"/>
              <w:autoSpaceDN w:val="0"/>
              <w:adjustRightInd w:val="0"/>
              <w:jc w:val="center"/>
              <w:rPr>
                <w:lang w:val="en-GB"/>
              </w:rPr>
            </w:pPr>
            <w:r w:rsidRPr="000A176B">
              <w:rPr>
                <w:szCs w:val="24"/>
              </w:rPr>
              <w:t>Groups of loads</w:t>
            </w:r>
          </w:p>
        </w:tc>
        <w:tc>
          <w:tcPr>
            <w:tcW w:w="680" w:type="dxa"/>
            <w:vAlign w:val="center"/>
          </w:tcPr>
          <w:p w14:paraId="1538F0BF" w14:textId="77F6D077" w:rsidR="0088510D" w:rsidRPr="000A176B" w:rsidRDefault="0088510D" w:rsidP="000A176B">
            <w:pPr>
              <w:pStyle w:val="Tablebody"/>
              <w:autoSpaceDE w:val="0"/>
              <w:autoSpaceDN w:val="0"/>
              <w:adjustRightInd w:val="0"/>
              <w:jc w:val="center"/>
              <w:rPr>
                <w:lang w:val="en-GB"/>
              </w:rPr>
            </w:pPr>
            <w:r w:rsidRPr="000A176B">
              <w:rPr>
                <w:szCs w:val="24"/>
              </w:rPr>
              <w:t>gr1</w:t>
            </w:r>
          </w:p>
        </w:tc>
        <w:tc>
          <w:tcPr>
            <w:tcW w:w="1814" w:type="dxa"/>
            <w:vAlign w:val="center"/>
          </w:tcPr>
          <w:p w14:paraId="447883E9" w14:textId="267E14CC" w:rsidR="0088510D" w:rsidRPr="000A176B" w:rsidRDefault="0088510D" w:rsidP="000A176B">
            <w:pPr>
              <w:pStyle w:val="Tablebody"/>
              <w:autoSpaceDE w:val="0"/>
              <w:autoSpaceDN w:val="0"/>
              <w:adjustRightInd w:val="0"/>
              <w:jc w:val="center"/>
              <w:rPr>
                <w:lang w:val="en-GB"/>
              </w:rPr>
            </w:pPr>
            <w:r w:rsidRPr="000A176B">
              <w:rPr>
                <w:i/>
                <w:szCs w:val="24"/>
              </w:rPr>
              <w:t>q</w:t>
            </w:r>
            <w:r w:rsidRPr="000A176B">
              <w:rPr>
                <w:position w:val="-6"/>
                <w:szCs w:val="24"/>
              </w:rPr>
              <w:t>fk</w:t>
            </w:r>
          </w:p>
        </w:tc>
        <w:tc>
          <w:tcPr>
            <w:tcW w:w="1814" w:type="dxa"/>
            <w:vAlign w:val="center"/>
          </w:tcPr>
          <w:p w14:paraId="5E696825" w14:textId="65E0ED6D" w:rsidR="0088510D" w:rsidRPr="000A176B" w:rsidRDefault="0088510D" w:rsidP="000A176B">
            <w:pPr>
              <w:pStyle w:val="Tablebody"/>
              <w:autoSpaceDE w:val="0"/>
              <w:autoSpaceDN w:val="0"/>
              <w:adjustRightInd w:val="0"/>
              <w:jc w:val="center"/>
              <w:rPr>
                <w:lang w:val="en-GB"/>
              </w:rPr>
            </w:pPr>
            <w:r w:rsidRPr="000A176B">
              <w:rPr>
                <w:szCs w:val="24"/>
              </w:rPr>
              <w:t> </w:t>
            </w:r>
          </w:p>
        </w:tc>
        <w:tc>
          <w:tcPr>
            <w:tcW w:w="1814" w:type="dxa"/>
            <w:vAlign w:val="center"/>
          </w:tcPr>
          <w:p w14:paraId="0CCD3FDE" w14:textId="15075439" w:rsidR="0088510D" w:rsidRPr="000A176B" w:rsidRDefault="0088510D" w:rsidP="000A176B">
            <w:pPr>
              <w:pStyle w:val="Tablebody"/>
              <w:autoSpaceDE w:val="0"/>
              <w:autoSpaceDN w:val="0"/>
              <w:adjustRightInd w:val="0"/>
              <w:jc w:val="center"/>
              <w:rPr>
                <w:lang w:val="en-GB"/>
              </w:rPr>
            </w:pPr>
            <w:r w:rsidRPr="000A176B">
              <w:rPr>
                <w:szCs w:val="24"/>
              </w:rPr>
              <w:t> </w:t>
            </w:r>
          </w:p>
        </w:tc>
        <w:tc>
          <w:tcPr>
            <w:tcW w:w="1814" w:type="dxa"/>
            <w:vAlign w:val="center"/>
          </w:tcPr>
          <w:p w14:paraId="3917D4C2" w14:textId="26D48F97" w:rsidR="0088510D" w:rsidRPr="000A176B" w:rsidRDefault="0088510D" w:rsidP="000A176B">
            <w:pPr>
              <w:pStyle w:val="Tablebody"/>
              <w:autoSpaceDE w:val="0"/>
              <w:autoSpaceDN w:val="0"/>
              <w:adjustRightInd w:val="0"/>
              <w:jc w:val="center"/>
              <w:rPr>
                <w:lang w:val="en-GB"/>
              </w:rPr>
            </w:pPr>
            <w:r w:rsidRPr="000A176B">
              <w:rPr>
                <w:i/>
                <w:szCs w:val="24"/>
              </w:rPr>
              <w:t>Q</w:t>
            </w:r>
            <w:r w:rsidRPr="000A176B">
              <w:rPr>
                <w:position w:val="-6"/>
                <w:szCs w:val="24"/>
              </w:rPr>
              <w:t>flk</w:t>
            </w:r>
          </w:p>
        </w:tc>
      </w:tr>
      <w:tr w:rsidR="0088510D" w:rsidRPr="000A176B" w14:paraId="6E3646BB" w14:textId="77777777" w:rsidTr="00D62441">
        <w:trPr>
          <w:cantSplit/>
          <w:jc w:val="center"/>
        </w:trPr>
        <w:tc>
          <w:tcPr>
            <w:tcW w:w="1814" w:type="dxa"/>
            <w:vMerge/>
            <w:vAlign w:val="center"/>
          </w:tcPr>
          <w:p w14:paraId="45D5104B" w14:textId="77777777" w:rsidR="0088510D" w:rsidRPr="000A176B" w:rsidRDefault="0088510D" w:rsidP="000A176B">
            <w:pPr>
              <w:pStyle w:val="Tablebody"/>
              <w:jc w:val="center"/>
              <w:rPr>
                <w:lang w:val="en-GB"/>
              </w:rPr>
            </w:pPr>
          </w:p>
        </w:tc>
        <w:tc>
          <w:tcPr>
            <w:tcW w:w="680" w:type="dxa"/>
            <w:vAlign w:val="center"/>
          </w:tcPr>
          <w:p w14:paraId="19DEE1FE" w14:textId="50AC13A7" w:rsidR="0088510D" w:rsidRPr="000A176B" w:rsidRDefault="0088510D" w:rsidP="000A176B">
            <w:pPr>
              <w:pStyle w:val="Tablebody"/>
              <w:autoSpaceDE w:val="0"/>
              <w:autoSpaceDN w:val="0"/>
              <w:adjustRightInd w:val="0"/>
              <w:jc w:val="center"/>
              <w:rPr>
                <w:lang w:val="en-GB"/>
              </w:rPr>
            </w:pPr>
            <w:r w:rsidRPr="000A176B">
              <w:rPr>
                <w:szCs w:val="24"/>
              </w:rPr>
              <w:t>gr2</w:t>
            </w:r>
          </w:p>
        </w:tc>
        <w:tc>
          <w:tcPr>
            <w:tcW w:w="1814" w:type="dxa"/>
            <w:vAlign w:val="center"/>
          </w:tcPr>
          <w:p w14:paraId="16909176" w14:textId="7CCCCFEB" w:rsidR="0088510D" w:rsidRPr="000A176B" w:rsidRDefault="0088510D" w:rsidP="000A176B">
            <w:pPr>
              <w:pStyle w:val="Tablebody"/>
              <w:autoSpaceDE w:val="0"/>
              <w:autoSpaceDN w:val="0"/>
              <w:adjustRightInd w:val="0"/>
              <w:jc w:val="center"/>
              <w:rPr>
                <w:lang w:val="en-GB"/>
              </w:rPr>
            </w:pPr>
            <w:r w:rsidRPr="000A176B">
              <w:rPr>
                <w:szCs w:val="24"/>
              </w:rPr>
              <w:t>0</w:t>
            </w:r>
          </w:p>
        </w:tc>
        <w:tc>
          <w:tcPr>
            <w:tcW w:w="1814" w:type="dxa"/>
            <w:vAlign w:val="center"/>
          </w:tcPr>
          <w:p w14:paraId="43291A95" w14:textId="0A7C056D" w:rsidR="0088510D" w:rsidRPr="000A176B" w:rsidRDefault="0088510D" w:rsidP="000A176B">
            <w:pPr>
              <w:pStyle w:val="Tablebody"/>
              <w:autoSpaceDE w:val="0"/>
              <w:autoSpaceDN w:val="0"/>
              <w:adjustRightInd w:val="0"/>
              <w:jc w:val="center"/>
              <w:rPr>
                <w:lang w:val="en-GB"/>
              </w:rPr>
            </w:pPr>
            <w:r w:rsidRPr="000A176B">
              <w:rPr>
                <w:i/>
                <w:szCs w:val="24"/>
              </w:rPr>
              <w:t>Q</w:t>
            </w:r>
            <w:r w:rsidRPr="000A176B">
              <w:rPr>
                <w:position w:val="-6"/>
                <w:szCs w:val="24"/>
              </w:rPr>
              <w:t>serv</w:t>
            </w:r>
          </w:p>
        </w:tc>
        <w:tc>
          <w:tcPr>
            <w:tcW w:w="1814" w:type="dxa"/>
            <w:vAlign w:val="center"/>
          </w:tcPr>
          <w:p w14:paraId="1AEDA13F" w14:textId="17D78765" w:rsidR="0088510D" w:rsidRPr="000A176B" w:rsidRDefault="0088510D" w:rsidP="000A176B">
            <w:pPr>
              <w:pStyle w:val="Tablebody"/>
              <w:autoSpaceDE w:val="0"/>
              <w:autoSpaceDN w:val="0"/>
              <w:adjustRightInd w:val="0"/>
              <w:jc w:val="center"/>
              <w:rPr>
                <w:lang w:val="en-GB"/>
              </w:rPr>
            </w:pPr>
            <w:r w:rsidRPr="000A176B">
              <w:rPr>
                <w:szCs w:val="24"/>
              </w:rPr>
              <w:t> </w:t>
            </w:r>
          </w:p>
        </w:tc>
        <w:tc>
          <w:tcPr>
            <w:tcW w:w="1814" w:type="dxa"/>
            <w:vAlign w:val="center"/>
          </w:tcPr>
          <w:p w14:paraId="294F9C92" w14:textId="278FF8A1" w:rsidR="0088510D" w:rsidRPr="000A176B" w:rsidRDefault="0088510D" w:rsidP="000A176B">
            <w:pPr>
              <w:pStyle w:val="Tablebody"/>
              <w:autoSpaceDE w:val="0"/>
              <w:autoSpaceDN w:val="0"/>
              <w:adjustRightInd w:val="0"/>
              <w:jc w:val="center"/>
              <w:rPr>
                <w:lang w:val="en-GB"/>
              </w:rPr>
            </w:pPr>
            <w:r w:rsidRPr="000A176B">
              <w:rPr>
                <w:i/>
                <w:szCs w:val="24"/>
              </w:rPr>
              <w:t>Q</w:t>
            </w:r>
            <w:r w:rsidRPr="000A176B">
              <w:rPr>
                <w:position w:val="-6"/>
                <w:szCs w:val="24"/>
              </w:rPr>
              <w:t>flk</w:t>
            </w:r>
          </w:p>
        </w:tc>
      </w:tr>
      <w:tr w:rsidR="0088510D" w:rsidRPr="000A176B" w14:paraId="26C787C3" w14:textId="77777777" w:rsidTr="00D62441">
        <w:trPr>
          <w:cantSplit/>
          <w:jc w:val="center"/>
        </w:trPr>
        <w:tc>
          <w:tcPr>
            <w:tcW w:w="1814" w:type="dxa"/>
            <w:vMerge/>
            <w:tcBorders>
              <w:bottom w:val="single" w:sz="12" w:space="0" w:color="000000"/>
            </w:tcBorders>
            <w:vAlign w:val="center"/>
          </w:tcPr>
          <w:p w14:paraId="33446EE4" w14:textId="77777777" w:rsidR="0088510D" w:rsidRPr="000A176B" w:rsidRDefault="0088510D" w:rsidP="000A176B">
            <w:pPr>
              <w:pStyle w:val="Tablebody"/>
              <w:jc w:val="center"/>
              <w:rPr>
                <w:lang w:val="en-GB"/>
              </w:rPr>
            </w:pPr>
          </w:p>
        </w:tc>
        <w:tc>
          <w:tcPr>
            <w:tcW w:w="680" w:type="dxa"/>
            <w:tcBorders>
              <w:bottom w:val="single" w:sz="12" w:space="0" w:color="000000"/>
            </w:tcBorders>
            <w:vAlign w:val="center"/>
          </w:tcPr>
          <w:p w14:paraId="635EFD83" w14:textId="3E05373E" w:rsidR="0088510D" w:rsidRPr="000A176B" w:rsidRDefault="0088510D" w:rsidP="000A176B">
            <w:pPr>
              <w:pStyle w:val="Tablebody"/>
              <w:autoSpaceDE w:val="0"/>
              <w:autoSpaceDN w:val="0"/>
              <w:adjustRightInd w:val="0"/>
              <w:jc w:val="center"/>
              <w:rPr>
                <w:lang w:val="en-GB"/>
              </w:rPr>
            </w:pPr>
            <w:r w:rsidRPr="000A176B">
              <w:rPr>
                <w:szCs w:val="24"/>
              </w:rPr>
              <w:t>gr3</w:t>
            </w:r>
          </w:p>
        </w:tc>
        <w:tc>
          <w:tcPr>
            <w:tcW w:w="1814" w:type="dxa"/>
            <w:tcBorders>
              <w:bottom w:val="single" w:sz="12" w:space="0" w:color="000000"/>
            </w:tcBorders>
            <w:vAlign w:val="center"/>
          </w:tcPr>
          <w:p w14:paraId="4E307EE1" w14:textId="6C7496BA" w:rsidR="0088510D" w:rsidRPr="000A176B" w:rsidRDefault="0088510D" w:rsidP="000A176B">
            <w:pPr>
              <w:pStyle w:val="Tablebody"/>
              <w:autoSpaceDE w:val="0"/>
              <w:autoSpaceDN w:val="0"/>
              <w:adjustRightInd w:val="0"/>
              <w:jc w:val="center"/>
              <w:rPr>
                <w:lang w:val="en-GB"/>
              </w:rPr>
            </w:pPr>
            <w:r w:rsidRPr="000A176B">
              <w:rPr>
                <w:szCs w:val="24"/>
              </w:rPr>
              <w:t> </w:t>
            </w:r>
          </w:p>
        </w:tc>
        <w:tc>
          <w:tcPr>
            <w:tcW w:w="1814" w:type="dxa"/>
            <w:tcBorders>
              <w:bottom w:val="single" w:sz="12" w:space="0" w:color="000000"/>
            </w:tcBorders>
            <w:vAlign w:val="center"/>
          </w:tcPr>
          <w:p w14:paraId="358053FB" w14:textId="5915B8B1" w:rsidR="0088510D" w:rsidRPr="000A176B" w:rsidRDefault="0088510D" w:rsidP="000A176B">
            <w:pPr>
              <w:pStyle w:val="Tablebody"/>
              <w:autoSpaceDE w:val="0"/>
              <w:autoSpaceDN w:val="0"/>
              <w:adjustRightInd w:val="0"/>
              <w:jc w:val="center"/>
              <w:rPr>
                <w:lang w:val="en-GB"/>
              </w:rPr>
            </w:pPr>
            <w:r w:rsidRPr="000A176B">
              <w:rPr>
                <w:szCs w:val="24"/>
              </w:rPr>
              <w:t> </w:t>
            </w:r>
          </w:p>
        </w:tc>
        <w:tc>
          <w:tcPr>
            <w:tcW w:w="1814" w:type="dxa"/>
            <w:tcBorders>
              <w:bottom w:val="single" w:sz="12" w:space="0" w:color="000000"/>
            </w:tcBorders>
            <w:vAlign w:val="center"/>
          </w:tcPr>
          <w:p w14:paraId="1722A0A6" w14:textId="4733488B" w:rsidR="0088510D" w:rsidRPr="000A176B" w:rsidRDefault="0088510D" w:rsidP="000A176B">
            <w:pPr>
              <w:pStyle w:val="Tablebody"/>
              <w:autoSpaceDE w:val="0"/>
              <w:autoSpaceDN w:val="0"/>
              <w:adjustRightInd w:val="0"/>
              <w:jc w:val="center"/>
              <w:rPr>
                <w:i/>
                <w:lang w:val="en-GB"/>
              </w:rPr>
            </w:pPr>
            <w:r w:rsidRPr="000A176B">
              <w:rPr>
                <w:i/>
                <w:szCs w:val="24"/>
              </w:rPr>
              <w:t>Q</w:t>
            </w:r>
            <w:r w:rsidRPr="000A176B">
              <w:rPr>
                <w:position w:val="-6"/>
                <w:szCs w:val="24"/>
              </w:rPr>
              <w:t>fvk</w:t>
            </w:r>
          </w:p>
        </w:tc>
        <w:tc>
          <w:tcPr>
            <w:tcW w:w="1814" w:type="dxa"/>
            <w:tcBorders>
              <w:bottom w:val="single" w:sz="12" w:space="0" w:color="000000"/>
            </w:tcBorders>
            <w:vAlign w:val="center"/>
          </w:tcPr>
          <w:p w14:paraId="2679B954" w14:textId="6131B6E4" w:rsidR="0088510D" w:rsidRPr="000A176B" w:rsidRDefault="0088510D" w:rsidP="000A176B">
            <w:pPr>
              <w:pStyle w:val="Tablebody"/>
              <w:autoSpaceDE w:val="0"/>
              <w:autoSpaceDN w:val="0"/>
              <w:adjustRightInd w:val="0"/>
              <w:jc w:val="center"/>
              <w:rPr>
                <w:lang w:val="en-GB"/>
              </w:rPr>
            </w:pPr>
            <w:r w:rsidRPr="000A176B">
              <w:rPr>
                <w:szCs w:val="24"/>
              </w:rPr>
              <w:t> </w:t>
            </w:r>
          </w:p>
        </w:tc>
      </w:tr>
    </w:tbl>
    <w:p w14:paraId="3815213E" w14:textId="7EF46071" w:rsidR="0088510D" w:rsidRPr="000A176B" w:rsidRDefault="0088510D" w:rsidP="000A176B">
      <w:pPr>
        <w:pStyle w:val="a8"/>
        <w:autoSpaceDE w:val="0"/>
        <w:autoSpaceDN w:val="0"/>
        <w:adjustRightInd w:val="0"/>
        <w:spacing w:before="120"/>
        <w:rPr>
          <w:szCs w:val="24"/>
        </w:rPr>
      </w:pPr>
      <w:r w:rsidRPr="000A176B">
        <w:rPr>
          <w:szCs w:val="24"/>
        </w:rPr>
        <w:t xml:space="preserve"> (2)</w:t>
      </w:r>
      <w:r w:rsidRPr="000A176B">
        <w:rPr>
          <w:szCs w:val="24"/>
        </w:rPr>
        <w:tab/>
        <w:t xml:space="preserve">For any combination of traffic loads with actions specified in other parts of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1991</w:t>
      </w:r>
      <w:r w:rsidRPr="000A176B">
        <w:rPr>
          <w:szCs w:val="24"/>
        </w:rPr>
        <w:t>, any such group should be considered as one action.</w:t>
      </w:r>
    </w:p>
    <w:p w14:paraId="1DA9269C"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For the individual components of the traffic loads on footbridges, the other representative values are defined in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section"/>
          <w:szCs w:val="24"/>
          <w:shd w:val="clear" w:color="auto" w:fill="auto"/>
        </w:rPr>
        <w:t>A.2</w:t>
      </w:r>
      <w:r w:rsidRPr="000A176B">
        <w:rPr>
          <w:szCs w:val="24"/>
        </w:rPr>
        <w:t>.</w:t>
      </w:r>
    </w:p>
    <w:p w14:paraId="7D3AF567" w14:textId="77777777" w:rsidR="0088510D" w:rsidRPr="000A176B" w:rsidRDefault="0088510D" w:rsidP="000A176B">
      <w:pPr>
        <w:pStyle w:val="2"/>
        <w:tabs>
          <w:tab w:val="left" w:pos="400"/>
        </w:tabs>
        <w:autoSpaceDE w:val="0"/>
        <w:autoSpaceDN w:val="0"/>
        <w:adjustRightInd w:val="0"/>
        <w:rPr>
          <w:rFonts w:eastAsia="Times New Roman"/>
          <w:szCs w:val="24"/>
        </w:rPr>
      </w:pPr>
      <w:bookmarkStart w:id="67" w:name="_Toc65673936"/>
      <w:r w:rsidRPr="000A176B">
        <w:rPr>
          <w:rFonts w:eastAsia="Times New Roman"/>
          <w:szCs w:val="24"/>
        </w:rPr>
        <w:t>Collision and other actions for accidental design situations (footbridges only)</w:t>
      </w:r>
      <w:bookmarkEnd w:id="67"/>
    </w:p>
    <w:p w14:paraId="59E55C3D"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68" w:name="_Toc65673937"/>
      <w:r w:rsidRPr="000A176B">
        <w:rPr>
          <w:rFonts w:eastAsia="Times New Roman"/>
          <w:szCs w:val="24"/>
        </w:rPr>
        <w:t>General</w:t>
      </w:r>
      <w:bookmarkEnd w:id="68"/>
    </w:p>
    <w:p w14:paraId="4F1078AF"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Actions for accidental design situations should be represented by static equivalent loads covering:</w:t>
      </w:r>
    </w:p>
    <w:p w14:paraId="45F2BA53"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road traffic under the bridge (</w:t>
      </w:r>
      <w:r w:rsidRPr="000A176B">
        <w:rPr>
          <w:i/>
          <w:szCs w:val="24"/>
          <w:lang w:val="en-GB"/>
        </w:rPr>
        <w:t>i.e.</w:t>
      </w:r>
      <w:r w:rsidRPr="000A176B">
        <w:rPr>
          <w:szCs w:val="24"/>
          <w:lang w:val="en-GB"/>
        </w:rPr>
        <w:t xml:space="preserve"> collision) or</w:t>
      </w:r>
    </w:p>
    <w:p w14:paraId="0BE2D973"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the accidental presence of a heavy vehicle on the bridge.</w:t>
      </w:r>
    </w:p>
    <w:p w14:paraId="18BCB558"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Other accidental actions (see </w:t>
      </w:r>
      <w:r w:rsidRPr="000A176B">
        <w:rPr>
          <w:rStyle w:val="citesec"/>
          <w:szCs w:val="24"/>
          <w:shd w:val="clear" w:color="auto" w:fill="auto"/>
        </w:rPr>
        <w:t>4.3</w:t>
      </w:r>
      <w:r w:rsidRPr="000A176B">
        <w:rPr>
          <w:szCs w:val="24"/>
        </w:rPr>
        <w:t>) can be agreed for a specific project by the relevant parties.</w:t>
      </w:r>
    </w:p>
    <w:p w14:paraId="1A85BD06"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69" w:name="_Toc65673938"/>
      <w:r w:rsidRPr="000A176B">
        <w:rPr>
          <w:rFonts w:eastAsia="Times New Roman"/>
          <w:szCs w:val="24"/>
        </w:rPr>
        <w:t>Collision forces from traffic under the footbridge</w:t>
      </w:r>
      <w:bookmarkEnd w:id="69"/>
    </w:p>
    <w:p w14:paraId="17B150AB" w14:textId="77777777" w:rsidR="0088510D" w:rsidRPr="000A176B" w:rsidRDefault="0088510D" w:rsidP="000A176B">
      <w:pPr>
        <w:pStyle w:val="4"/>
        <w:tabs>
          <w:tab w:val="left" w:pos="400"/>
          <w:tab w:val="left" w:pos="560"/>
          <w:tab w:val="left" w:pos="720"/>
          <w:tab w:val="left" w:pos="880"/>
          <w:tab w:val="left" w:pos="1080"/>
        </w:tabs>
        <w:autoSpaceDE w:val="0"/>
        <w:autoSpaceDN w:val="0"/>
        <w:adjustRightInd w:val="0"/>
        <w:rPr>
          <w:rFonts w:eastAsia="Times New Roman"/>
          <w:szCs w:val="24"/>
        </w:rPr>
      </w:pPr>
      <w:r w:rsidRPr="000A176B">
        <w:rPr>
          <w:rFonts w:eastAsia="Times New Roman"/>
          <w:szCs w:val="24"/>
        </w:rPr>
        <w:t>General</w:t>
      </w:r>
    </w:p>
    <w:p w14:paraId="08708086"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The measures to protect a footbridge should be defined.</w:t>
      </w:r>
    </w:p>
    <w:p w14:paraId="5EFF4455"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Footbridges (piers and decks) are generally much more sensitive to collision forces than road bridges. Designing them for the same collision load can be unrealistic. The most effective way to take collision into account generally consists of protecting the footbridges:</w:t>
      </w:r>
    </w:p>
    <w:p w14:paraId="01ED5ECE" w14:textId="77777777" w:rsidR="0088510D" w:rsidRPr="000A176B" w:rsidRDefault="0088510D" w:rsidP="000A176B">
      <w:pPr>
        <w:pStyle w:val="Notecontinued"/>
        <w:autoSpaceDE w:val="0"/>
        <w:autoSpaceDN w:val="0"/>
        <w:adjustRightInd w:val="0"/>
        <w:rPr>
          <w:szCs w:val="24"/>
        </w:rPr>
      </w:pPr>
      <w:r w:rsidRPr="000A176B">
        <w:rPr>
          <w:szCs w:val="24"/>
        </w:rPr>
        <w:t>—</w:t>
      </w:r>
      <w:r w:rsidRPr="000A176B">
        <w:rPr>
          <w:szCs w:val="24"/>
        </w:rPr>
        <w:tab/>
        <w:t>by road restraint systems,</w:t>
      </w:r>
    </w:p>
    <w:p w14:paraId="0A5AA3DC" w14:textId="77777777" w:rsidR="0088510D" w:rsidRPr="000A176B" w:rsidRDefault="0088510D" w:rsidP="000A176B">
      <w:pPr>
        <w:pStyle w:val="Notecontinued"/>
        <w:autoSpaceDE w:val="0"/>
        <w:autoSpaceDN w:val="0"/>
        <w:adjustRightInd w:val="0"/>
        <w:rPr>
          <w:szCs w:val="24"/>
        </w:rPr>
      </w:pPr>
      <w:r w:rsidRPr="000A176B">
        <w:rPr>
          <w:szCs w:val="24"/>
        </w:rPr>
        <w:t>—</w:t>
      </w:r>
      <w:r w:rsidRPr="000A176B">
        <w:rPr>
          <w:szCs w:val="24"/>
        </w:rPr>
        <w:tab/>
        <w:t>by a higher clearance than for neighbouring road or railway bridges over the same road in the absence of intermediate access to the road.</w:t>
      </w:r>
    </w:p>
    <w:p w14:paraId="524CEA0B" w14:textId="77777777" w:rsidR="0088510D" w:rsidRPr="000A176B" w:rsidRDefault="0088510D" w:rsidP="000A176B">
      <w:pPr>
        <w:pStyle w:val="4"/>
        <w:tabs>
          <w:tab w:val="left" w:pos="400"/>
          <w:tab w:val="left" w:pos="560"/>
          <w:tab w:val="left" w:pos="720"/>
          <w:tab w:val="left" w:pos="880"/>
          <w:tab w:val="left" w:pos="1080"/>
        </w:tabs>
        <w:autoSpaceDE w:val="0"/>
        <w:autoSpaceDN w:val="0"/>
        <w:adjustRightInd w:val="0"/>
        <w:rPr>
          <w:rFonts w:eastAsia="Times New Roman"/>
          <w:szCs w:val="24"/>
        </w:rPr>
      </w:pPr>
      <w:r w:rsidRPr="000A176B">
        <w:rPr>
          <w:rFonts w:eastAsia="Times New Roman"/>
          <w:szCs w:val="24"/>
        </w:rPr>
        <w:t>Collision forces on piers</w:t>
      </w:r>
    </w:p>
    <w:p w14:paraId="6BBB7E87"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Collision forces on piers should be calculated in accordance with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1991</w:t>
      </w:r>
      <w:r w:rsidRPr="000A176B">
        <w:rPr>
          <w:szCs w:val="24"/>
        </w:rPr>
        <w:noBreakHyphen/>
      </w:r>
      <w:r w:rsidRPr="000A176B">
        <w:rPr>
          <w:rStyle w:val="stddocPartNumber"/>
          <w:szCs w:val="24"/>
          <w:shd w:val="clear" w:color="auto" w:fill="auto"/>
        </w:rPr>
        <w:t>1</w:t>
      </w:r>
      <w:r w:rsidRPr="000A176B">
        <w:rPr>
          <w:rStyle w:val="stddocPartNumber"/>
          <w:szCs w:val="24"/>
          <w:shd w:val="clear" w:color="auto" w:fill="auto"/>
        </w:rPr>
        <w:noBreakHyphen/>
        <w:t>7</w:t>
      </w:r>
      <w:r w:rsidRPr="000A176B">
        <w:rPr>
          <w:szCs w:val="24"/>
        </w:rPr>
        <w:t>.</w:t>
      </w:r>
    </w:p>
    <w:p w14:paraId="12F1EA18" w14:textId="77777777" w:rsidR="0088510D" w:rsidRPr="000A176B" w:rsidRDefault="0088510D" w:rsidP="000A176B">
      <w:pPr>
        <w:pStyle w:val="4"/>
        <w:tabs>
          <w:tab w:val="left" w:pos="400"/>
          <w:tab w:val="left" w:pos="560"/>
          <w:tab w:val="left" w:pos="720"/>
          <w:tab w:val="left" w:pos="880"/>
          <w:tab w:val="left" w:pos="1080"/>
        </w:tabs>
        <w:autoSpaceDE w:val="0"/>
        <w:autoSpaceDN w:val="0"/>
        <w:adjustRightInd w:val="0"/>
        <w:rPr>
          <w:rFonts w:eastAsia="Times New Roman"/>
          <w:szCs w:val="24"/>
        </w:rPr>
      </w:pPr>
      <w:r w:rsidRPr="000A176B">
        <w:rPr>
          <w:rFonts w:eastAsia="Times New Roman"/>
          <w:szCs w:val="24"/>
        </w:rPr>
        <w:t>Collision forces on decks</w:t>
      </w:r>
    </w:p>
    <w:p w14:paraId="65AE67AB"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Collision forces on decks should be calculated in accordance with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1991</w:t>
      </w:r>
      <w:r w:rsidRPr="000A176B">
        <w:rPr>
          <w:szCs w:val="24"/>
        </w:rPr>
        <w:noBreakHyphen/>
      </w:r>
      <w:r w:rsidRPr="000A176B">
        <w:rPr>
          <w:rStyle w:val="stddocPartNumber"/>
          <w:szCs w:val="24"/>
          <w:shd w:val="clear" w:color="auto" w:fill="auto"/>
        </w:rPr>
        <w:t>1</w:t>
      </w:r>
      <w:r w:rsidRPr="000A176B">
        <w:rPr>
          <w:rStyle w:val="stddocPartNumber"/>
          <w:szCs w:val="24"/>
          <w:shd w:val="clear" w:color="auto" w:fill="auto"/>
        </w:rPr>
        <w:noBreakHyphen/>
        <w:t>7</w:t>
      </w:r>
      <w:r w:rsidRPr="000A176B">
        <w:rPr>
          <w:szCs w:val="24"/>
        </w:rPr>
        <w:t>.</w:t>
      </w:r>
    </w:p>
    <w:p w14:paraId="6ECBF9DD"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70" w:name="_Toc65673939"/>
      <w:r w:rsidRPr="000A176B">
        <w:rPr>
          <w:rFonts w:eastAsia="Times New Roman"/>
          <w:szCs w:val="24"/>
        </w:rPr>
        <w:t>Accidental presence of vehicles on the footbridge</w:t>
      </w:r>
      <w:bookmarkEnd w:id="70"/>
    </w:p>
    <w:p w14:paraId="223D7EF6"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If no permanent obstacle prevents a vehicle from being driven onto the bridge deck, the accidental presence of a vehicle on the bridge deck shall be taken into account in the most adverse position for the element under consideration.</w:t>
      </w:r>
    </w:p>
    <w:p w14:paraId="2C3C5798"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Unless otherwise set in the National Annex for use in a country, the following load model represents the accidental presence of vehicles on a footbridge:</w:t>
      </w:r>
    </w:p>
    <w:p w14:paraId="21F92CD9" w14:textId="77777777" w:rsidR="0088510D" w:rsidRPr="000A176B" w:rsidRDefault="0088510D" w:rsidP="000A176B">
      <w:pPr>
        <w:pStyle w:val="Notecontinued"/>
        <w:autoSpaceDE w:val="0"/>
        <w:autoSpaceDN w:val="0"/>
        <w:adjustRightInd w:val="0"/>
        <w:rPr>
          <w:szCs w:val="24"/>
        </w:rPr>
      </w:pPr>
      <w:r w:rsidRPr="000A176B">
        <w:rPr>
          <w:szCs w:val="24"/>
        </w:rPr>
        <w:t>—</w:t>
      </w:r>
      <w:r w:rsidRPr="000A176B">
        <w:rPr>
          <w:szCs w:val="24"/>
        </w:rPr>
        <w:tab/>
        <w:t>a two-axle load group of 80 kN and 40 kN, separated by a wheel base of 3 m (</w:t>
      </w:r>
      <w:r w:rsidRPr="000A176B">
        <w:rPr>
          <w:rStyle w:val="citefig"/>
          <w:szCs w:val="24"/>
          <w:shd w:val="clear" w:color="auto" w:fill="auto"/>
        </w:rPr>
        <w:t>Figure 7.1</w:t>
      </w:r>
      <w:r w:rsidRPr="000A176B">
        <w:rPr>
          <w:szCs w:val="24"/>
        </w:rPr>
        <w:t>);</w:t>
      </w:r>
    </w:p>
    <w:p w14:paraId="6F3A575F" w14:textId="77777777" w:rsidR="0088510D" w:rsidRPr="000A176B" w:rsidRDefault="0088510D" w:rsidP="000A176B">
      <w:pPr>
        <w:pStyle w:val="Notecontinued"/>
        <w:autoSpaceDE w:val="0"/>
        <w:autoSpaceDN w:val="0"/>
        <w:adjustRightInd w:val="0"/>
        <w:rPr>
          <w:szCs w:val="24"/>
        </w:rPr>
      </w:pPr>
      <w:r w:rsidRPr="000A176B">
        <w:rPr>
          <w:szCs w:val="24"/>
        </w:rPr>
        <w:t>—</w:t>
      </w:r>
      <w:r w:rsidRPr="000A176B">
        <w:rPr>
          <w:szCs w:val="24"/>
        </w:rPr>
        <w:tab/>
        <w:t>a track (wheel-centre to wheel-centre) of 1,3 m;</w:t>
      </w:r>
    </w:p>
    <w:p w14:paraId="2C36CFD9" w14:textId="77777777" w:rsidR="0088510D" w:rsidRPr="000A176B" w:rsidRDefault="0088510D" w:rsidP="000A176B">
      <w:pPr>
        <w:pStyle w:val="Notecontinued"/>
        <w:autoSpaceDE w:val="0"/>
        <w:autoSpaceDN w:val="0"/>
        <w:adjustRightInd w:val="0"/>
        <w:rPr>
          <w:szCs w:val="24"/>
        </w:rPr>
      </w:pPr>
      <w:r w:rsidRPr="000A176B">
        <w:rPr>
          <w:szCs w:val="24"/>
        </w:rPr>
        <w:t>—</w:t>
      </w:r>
      <w:r w:rsidRPr="000A176B">
        <w:rPr>
          <w:szCs w:val="24"/>
        </w:rPr>
        <w:tab/>
        <w:t>square contact areas of side 0,2 m at coating level;</w:t>
      </w:r>
    </w:p>
    <w:p w14:paraId="4DD086E2" w14:textId="77777777" w:rsidR="0088510D" w:rsidRPr="000A176B" w:rsidRDefault="0088510D" w:rsidP="000A176B">
      <w:pPr>
        <w:pStyle w:val="Notecontinued"/>
        <w:autoSpaceDE w:val="0"/>
        <w:autoSpaceDN w:val="0"/>
        <w:adjustRightInd w:val="0"/>
        <w:rPr>
          <w:szCs w:val="24"/>
        </w:rPr>
      </w:pPr>
      <w:r w:rsidRPr="000A176B">
        <w:rPr>
          <w:szCs w:val="24"/>
        </w:rPr>
        <w:t>—</w:t>
      </w:r>
      <w:r w:rsidRPr="000A176B">
        <w:rPr>
          <w:szCs w:val="24"/>
        </w:rPr>
        <w:tab/>
        <w:t>the braking force associated with the load model is equal to 60 % of the vertical load.</w:t>
      </w:r>
    </w:p>
    <w:p w14:paraId="53D357C7" w14:textId="77777777" w:rsidR="0088510D" w:rsidRPr="000A176B" w:rsidRDefault="0088510D" w:rsidP="000A176B">
      <w:pPr>
        <w:pStyle w:val="Dimension100"/>
        <w:autoSpaceDE w:val="0"/>
        <w:autoSpaceDN w:val="0"/>
        <w:adjustRightInd w:val="0"/>
        <w:rPr>
          <w:szCs w:val="24"/>
        </w:rPr>
      </w:pPr>
      <w:r w:rsidRPr="000A176B">
        <w:rPr>
          <w:szCs w:val="24"/>
        </w:rPr>
        <w:t>Dimensions in metres</w:t>
      </w:r>
    </w:p>
    <w:p w14:paraId="6DDB58AA"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"Y:\\STD_MGT\\STDDEL\\PRODUCTION\\etrans\\Download\\Z_FIRST_DEL\\SV\\00250\\00250258\\41_e_dr\\7_001.tif"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"Y:\\STD_MGT\\STDDEL\\PRODUCTION\\etrans\\Download\\Z_FIRST_DEL\\SV\\00250\\00250258\\41_e_dr\\7_001.tif"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"Y:\\STD_MGT\\STDDEL\\PRODUCTION\\Standards\\00250\\258\\41_e_dr\\7_001.tif"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"Y:\\STD_MGT\\STDDEL\\PRODUCTION\\Standards\\00250\\258\\41_e_dr\\7_001.tif"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"C:\\Users\\a.dionysiou\\AppData\\Local\\Temp\\Temp1_00250258_e_20210902.zip.zip\\41_e_dr\\7_001.tif" \* MERGEFORMATINET</w:instrText>
      </w:r>
      <w:r w:rsidR="00437392">
        <w:rPr>
          <w:noProof/>
          <w:szCs w:val="24"/>
        </w:rPr>
        <w:instrText xml:space="preserve"> </w:instrText>
      </w:r>
      <w:r w:rsidR="00437392">
        <w:rPr>
          <w:noProof/>
          <w:szCs w:val="24"/>
        </w:rPr>
        <w:fldChar w:fldCharType="separate"/>
      </w:r>
      <w:r w:rsidR="00437392">
        <w:rPr>
          <w:noProof/>
          <w:szCs w:val="24"/>
        </w:rPr>
        <w:pict w14:anchorId="385F8584">
          <v:shape id="_x0000_i1060" type="#_x0000_t75" style="width:223.5pt;height:177pt">
            <v:imagedata r:id="rId80" r:href="rId81"/>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12E556C4" w14:textId="77777777" w:rsidR="0088510D" w:rsidRPr="000A176B" w:rsidRDefault="0088510D" w:rsidP="000A176B">
      <w:pPr>
        <w:pStyle w:val="KeyTitle"/>
        <w:autoSpaceDE w:val="0"/>
        <w:autoSpaceDN w:val="0"/>
        <w:adjustRightInd w:val="0"/>
        <w:rPr>
          <w:szCs w:val="24"/>
        </w:rPr>
      </w:pPr>
      <w:r w:rsidRPr="000A176B">
        <w:rPr>
          <w:szCs w:val="24"/>
        </w:rPr>
        <w:t>Key</w:t>
      </w:r>
    </w:p>
    <w:tbl>
      <w:tblPr>
        <w:tblW w:w="9866" w:type="dxa"/>
        <w:tblLayout w:type="fixed"/>
        <w:tblCellMar>
          <w:left w:w="56" w:type="dxa"/>
          <w:right w:w="56" w:type="dxa"/>
        </w:tblCellMar>
        <w:tblLook w:val="0000" w:firstRow="0" w:lastRow="0" w:firstColumn="0" w:lastColumn="0" w:noHBand="0" w:noVBand="0"/>
      </w:tblPr>
      <w:tblGrid>
        <w:gridCol w:w="567"/>
        <w:gridCol w:w="9299"/>
      </w:tblGrid>
      <w:tr w:rsidR="0088510D" w:rsidRPr="000A176B" w14:paraId="422F0695" w14:textId="77777777" w:rsidTr="00D62441">
        <w:tc>
          <w:tcPr>
            <w:tcW w:w="567" w:type="dxa"/>
          </w:tcPr>
          <w:p w14:paraId="07CF7EB7" w14:textId="6E6CA3DD" w:rsidR="0088510D" w:rsidRPr="000A176B" w:rsidRDefault="0088510D" w:rsidP="000A176B">
            <w:pPr>
              <w:pStyle w:val="KeyText"/>
              <w:autoSpaceDE w:val="0"/>
              <w:autoSpaceDN w:val="0"/>
              <w:adjustRightInd w:val="0"/>
            </w:pPr>
            <w:r w:rsidRPr="000A176B">
              <w:rPr>
                <w:i/>
                <w:szCs w:val="24"/>
              </w:rPr>
              <w:t>Q</w:t>
            </w:r>
            <w:r w:rsidRPr="000A176B">
              <w:rPr>
                <w:position w:val="-6"/>
                <w:szCs w:val="24"/>
              </w:rPr>
              <w:t>sv1</w:t>
            </w:r>
          </w:p>
        </w:tc>
        <w:tc>
          <w:tcPr>
            <w:tcW w:w="9299" w:type="dxa"/>
          </w:tcPr>
          <w:p w14:paraId="3E3CEBCE" w14:textId="638F8F87" w:rsidR="0088510D" w:rsidRPr="000A176B" w:rsidRDefault="0088510D" w:rsidP="000A176B">
            <w:pPr>
              <w:pStyle w:val="KeyText"/>
              <w:autoSpaceDE w:val="0"/>
              <w:autoSpaceDN w:val="0"/>
              <w:adjustRightInd w:val="0"/>
            </w:pPr>
            <w:r w:rsidRPr="000A176B">
              <w:rPr>
                <w:szCs w:val="24"/>
              </w:rPr>
              <w:t>= 80 kN</w:t>
            </w:r>
          </w:p>
        </w:tc>
      </w:tr>
      <w:tr w:rsidR="0088510D" w:rsidRPr="000A176B" w14:paraId="21737A04" w14:textId="77777777" w:rsidTr="00D62441">
        <w:tc>
          <w:tcPr>
            <w:tcW w:w="567" w:type="dxa"/>
          </w:tcPr>
          <w:p w14:paraId="211C5AFF" w14:textId="3165FDA7" w:rsidR="0088510D" w:rsidRPr="000A176B" w:rsidRDefault="0088510D" w:rsidP="000A176B">
            <w:pPr>
              <w:pStyle w:val="KeyText"/>
              <w:autoSpaceDE w:val="0"/>
              <w:autoSpaceDN w:val="0"/>
              <w:adjustRightInd w:val="0"/>
            </w:pPr>
            <w:r w:rsidRPr="000A176B">
              <w:rPr>
                <w:i/>
                <w:szCs w:val="24"/>
              </w:rPr>
              <w:t>Q</w:t>
            </w:r>
            <w:r w:rsidRPr="000A176B">
              <w:rPr>
                <w:position w:val="-6"/>
                <w:szCs w:val="24"/>
              </w:rPr>
              <w:t>sv2</w:t>
            </w:r>
          </w:p>
        </w:tc>
        <w:tc>
          <w:tcPr>
            <w:tcW w:w="9299" w:type="dxa"/>
          </w:tcPr>
          <w:p w14:paraId="57DBAC72" w14:textId="71688192" w:rsidR="0088510D" w:rsidRPr="000A176B" w:rsidRDefault="0088510D" w:rsidP="000A176B">
            <w:pPr>
              <w:pStyle w:val="KeyText"/>
              <w:autoSpaceDE w:val="0"/>
              <w:autoSpaceDN w:val="0"/>
              <w:adjustRightInd w:val="0"/>
            </w:pPr>
            <w:r w:rsidRPr="000A176B">
              <w:rPr>
                <w:szCs w:val="24"/>
              </w:rPr>
              <w:t>= 40 kN</w:t>
            </w:r>
          </w:p>
        </w:tc>
      </w:tr>
    </w:tbl>
    <w:p w14:paraId="614099E9" w14:textId="76DD3FDC" w:rsidR="0088510D" w:rsidRPr="000A176B" w:rsidRDefault="0088510D" w:rsidP="000A176B">
      <w:pPr>
        <w:pStyle w:val="Figuretitle"/>
        <w:autoSpaceDE w:val="0"/>
        <w:autoSpaceDN w:val="0"/>
        <w:adjustRightInd w:val="0"/>
        <w:outlineLvl w:val="0"/>
        <w:rPr>
          <w:szCs w:val="24"/>
        </w:rPr>
      </w:pPr>
      <w:r w:rsidRPr="000A176B">
        <w:rPr>
          <w:szCs w:val="24"/>
        </w:rPr>
        <w:t>Figure 7.1 — Accidental loading</w:t>
      </w:r>
    </w:p>
    <w:p w14:paraId="065D6ACC"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 xml:space="preserve">See NOTE in </w:t>
      </w:r>
      <w:r w:rsidRPr="000A176B">
        <w:rPr>
          <w:rStyle w:val="citesec"/>
          <w:szCs w:val="24"/>
          <w:shd w:val="clear" w:color="auto" w:fill="auto"/>
        </w:rPr>
        <w:t>7.3.4</w:t>
      </w:r>
      <w:r w:rsidRPr="000A176B">
        <w:rPr>
          <w:szCs w:val="24"/>
        </w:rPr>
        <w:t xml:space="preserve"> (4).</w:t>
      </w:r>
    </w:p>
    <w:p w14:paraId="48D6BDD8"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No variable action should be taken into account simultaneously with such load model representing the accidental presence of a vehicle on the bridge deck.</w:t>
      </w:r>
    </w:p>
    <w:p w14:paraId="713DE7F9" w14:textId="77777777" w:rsidR="0088510D" w:rsidRPr="000A176B" w:rsidRDefault="0088510D" w:rsidP="000A176B">
      <w:pPr>
        <w:pStyle w:val="2"/>
        <w:tabs>
          <w:tab w:val="left" w:pos="400"/>
        </w:tabs>
        <w:autoSpaceDE w:val="0"/>
        <w:autoSpaceDN w:val="0"/>
        <w:adjustRightInd w:val="0"/>
        <w:rPr>
          <w:rFonts w:eastAsia="Times New Roman"/>
          <w:szCs w:val="24"/>
        </w:rPr>
      </w:pPr>
      <w:bookmarkStart w:id="71" w:name="_Toc65673940"/>
      <w:r w:rsidRPr="000A176B">
        <w:rPr>
          <w:rFonts w:eastAsia="Times New Roman"/>
          <w:szCs w:val="24"/>
        </w:rPr>
        <w:t>Dynamic models of pedestrian loads (footbridges only)</w:t>
      </w:r>
      <w:bookmarkEnd w:id="71"/>
    </w:p>
    <w:p w14:paraId="6EF939DC"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Dynamic load models of pedestrian loads should be defined where relevant.</w:t>
      </w:r>
    </w:p>
    <w:p w14:paraId="6A2D973E"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r>
      <w:r w:rsidRPr="000A176B">
        <w:rPr>
          <w:rStyle w:val="citeapp"/>
          <w:szCs w:val="24"/>
          <w:shd w:val="clear" w:color="auto" w:fill="auto"/>
        </w:rPr>
        <w:t>Annex G</w:t>
      </w:r>
      <w:r w:rsidRPr="000A176B">
        <w:rPr>
          <w:szCs w:val="24"/>
        </w:rPr>
        <w:t xml:space="preserve"> provides guidance on dynamic load models.</w:t>
      </w:r>
    </w:p>
    <w:p w14:paraId="72101C22" w14:textId="77777777" w:rsidR="0088510D" w:rsidRPr="000A176B" w:rsidRDefault="0088510D" w:rsidP="000A176B">
      <w:pPr>
        <w:pStyle w:val="2"/>
        <w:tabs>
          <w:tab w:val="left" w:pos="400"/>
        </w:tabs>
        <w:autoSpaceDE w:val="0"/>
        <w:autoSpaceDN w:val="0"/>
        <w:adjustRightInd w:val="0"/>
        <w:rPr>
          <w:rFonts w:eastAsia="Times New Roman"/>
          <w:szCs w:val="24"/>
        </w:rPr>
      </w:pPr>
      <w:bookmarkStart w:id="72" w:name="_Toc65673941"/>
      <w:r w:rsidRPr="000A176B">
        <w:rPr>
          <w:rFonts w:eastAsia="Times New Roman"/>
          <w:szCs w:val="24"/>
        </w:rPr>
        <w:t>Actions on parapets</w:t>
      </w:r>
      <w:bookmarkEnd w:id="72"/>
    </w:p>
    <w:p w14:paraId="6F1432CB"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Pedestrian parapets should be designed in accordance with </w:t>
      </w:r>
      <w:r w:rsidRPr="000A176B">
        <w:rPr>
          <w:rStyle w:val="citesec"/>
          <w:szCs w:val="24"/>
          <w:shd w:val="clear" w:color="auto" w:fill="auto"/>
        </w:rPr>
        <w:t>6.8</w:t>
      </w:r>
      <w:r w:rsidRPr="000A176B">
        <w:rPr>
          <w:szCs w:val="24"/>
        </w:rPr>
        <w:t>.</w:t>
      </w:r>
    </w:p>
    <w:p w14:paraId="74ED8C0E" w14:textId="77777777" w:rsidR="0088510D" w:rsidRPr="000A176B" w:rsidRDefault="0088510D" w:rsidP="000A176B">
      <w:pPr>
        <w:pStyle w:val="2"/>
        <w:tabs>
          <w:tab w:val="left" w:pos="400"/>
        </w:tabs>
        <w:autoSpaceDE w:val="0"/>
        <w:autoSpaceDN w:val="0"/>
        <w:adjustRightInd w:val="0"/>
        <w:rPr>
          <w:rFonts w:eastAsia="Times New Roman"/>
          <w:szCs w:val="24"/>
        </w:rPr>
      </w:pPr>
      <w:bookmarkStart w:id="73" w:name="_Toc65673942"/>
      <w:r w:rsidRPr="000A176B">
        <w:rPr>
          <w:rFonts w:eastAsia="Times New Roman"/>
          <w:szCs w:val="24"/>
        </w:rPr>
        <w:t>Load model for abutments and walls adjacent to bridges</w:t>
      </w:r>
      <w:bookmarkEnd w:id="73"/>
    </w:p>
    <w:p w14:paraId="5822EE18"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The area external to a carriageway and located behind abutments, wing walls, side walls and other parts of the bridge in contact with the ground should be loaded with a uniformly distributed vertical load of 5 kN/m</w:t>
      </w:r>
      <w:r w:rsidRPr="000A176B">
        <w:rPr>
          <w:position w:val="6"/>
          <w:szCs w:val="24"/>
        </w:rPr>
        <w:t>2</w:t>
      </w:r>
      <w:r w:rsidRPr="000A176B">
        <w:rPr>
          <w:szCs w:val="24"/>
        </w:rPr>
        <w:t xml:space="preserve">. Unless otherwise specified by the relevant authority or agreed for a specific project by the relevant parties 20 % of the concentrated load </w:t>
      </w:r>
      <w:r w:rsidRPr="000A176B">
        <w:rPr>
          <w:i/>
          <w:szCs w:val="24"/>
        </w:rPr>
        <w:t>Q</w:t>
      </w:r>
      <w:r w:rsidRPr="000A176B">
        <w:rPr>
          <w:position w:val="-6"/>
          <w:szCs w:val="24"/>
        </w:rPr>
        <w:t>ek</w:t>
      </w:r>
      <w:r w:rsidRPr="000A176B">
        <w:rPr>
          <w:szCs w:val="24"/>
        </w:rPr>
        <w:t xml:space="preserve"> (see </w:t>
      </w:r>
      <w:r w:rsidRPr="000A176B">
        <w:rPr>
          <w:rStyle w:val="citesec"/>
          <w:szCs w:val="24"/>
          <w:shd w:val="clear" w:color="auto" w:fill="auto"/>
        </w:rPr>
        <w:t>6.9</w:t>
      </w:r>
      <w:r w:rsidRPr="000A176B">
        <w:rPr>
          <w:szCs w:val="24"/>
        </w:rPr>
        <w:t>) may be used to take into account the service vehicle.</w:t>
      </w:r>
    </w:p>
    <w:p w14:paraId="4F14F60B"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This load does not cover the effects of heavy construction vehicles and other lorries commonly used for the placing of the backfill.</w:t>
      </w:r>
    </w:p>
    <w:p w14:paraId="722FF057"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The concentrated load is spread over a rectangular surface area of 3 m × 5 m and it shall be placed on the carriageway so that it gives the most unfavourable effect on the structure in question. Uniform load and concentrated load are placed on a carriageway as defined in </w:t>
      </w:r>
      <w:r w:rsidRPr="000A176B">
        <w:rPr>
          <w:rStyle w:val="citesec"/>
          <w:szCs w:val="24"/>
          <w:shd w:val="clear" w:color="auto" w:fill="auto"/>
        </w:rPr>
        <w:t>6.9.2</w:t>
      </w:r>
      <w:r w:rsidRPr="000A176B">
        <w:rPr>
          <w:szCs w:val="24"/>
        </w:rPr>
        <w:t>.</w:t>
      </w:r>
    </w:p>
    <w:p w14:paraId="34242C79" w14:textId="77777777" w:rsidR="0088510D" w:rsidRPr="000A176B" w:rsidRDefault="0088510D" w:rsidP="000A176B">
      <w:pPr>
        <w:pStyle w:val="1"/>
        <w:tabs>
          <w:tab w:val="left" w:pos="432"/>
        </w:tabs>
        <w:autoSpaceDE w:val="0"/>
        <w:autoSpaceDN w:val="0"/>
        <w:adjustRightInd w:val="0"/>
        <w:rPr>
          <w:rFonts w:eastAsia="Times New Roman"/>
          <w:szCs w:val="24"/>
        </w:rPr>
      </w:pPr>
      <w:bookmarkStart w:id="74" w:name="_Toc65673943"/>
      <w:r w:rsidRPr="000A176B">
        <w:rPr>
          <w:rFonts w:eastAsia="Times New Roman"/>
          <w:szCs w:val="24"/>
        </w:rPr>
        <w:t>Rail traffic actions and other actions specifically for railway bridges</w:t>
      </w:r>
      <w:bookmarkEnd w:id="74"/>
    </w:p>
    <w:p w14:paraId="6ACAE2F7" w14:textId="77777777" w:rsidR="0088510D" w:rsidRPr="000A176B" w:rsidRDefault="0088510D" w:rsidP="000A176B">
      <w:pPr>
        <w:pStyle w:val="2"/>
        <w:tabs>
          <w:tab w:val="left" w:pos="400"/>
        </w:tabs>
        <w:autoSpaceDE w:val="0"/>
        <w:autoSpaceDN w:val="0"/>
        <w:adjustRightInd w:val="0"/>
        <w:rPr>
          <w:rFonts w:eastAsia="Times New Roman"/>
          <w:szCs w:val="24"/>
        </w:rPr>
      </w:pPr>
      <w:bookmarkStart w:id="75" w:name="_Toc65673944"/>
      <w:r w:rsidRPr="000A176B">
        <w:rPr>
          <w:rFonts w:eastAsia="Times New Roman"/>
          <w:szCs w:val="24"/>
        </w:rPr>
        <w:t>Field of application</w:t>
      </w:r>
      <w:bookmarkEnd w:id="75"/>
    </w:p>
    <w:p w14:paraId="047202BD"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The load models defined in </w:t>
      </w:r>
      <w:r w:rsidRPr="000A176B">
        <w:rPr>
          <w:rStyle w:val="citesec"/>
          <w:szCs w:val="24"/>
          <w:shd w:val="clear" w:color="auto" w:fill="auto"/>
        </w:rPr>
        <w:t>Clause 8</w:t>
      </w:r>
      <w:r w:rsidRPr="000A176B">
        <w:rPr>
          <w:szCs w:val="24"/>
        </w:rPr>
        <w:t xml:space="preserve"> should be used to model rail traffic on the standard track gauge and wider than the standard track gauge.</w:t>
      </w:r>
    </w:p>
    <w:p w14:paraId="24DFBA71"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load models defined in this clause do not describe actual loads. They have been selected so that their effects, with dynamic enhancements taken into account separately, represent the effects of service traffic.</w:t>
      </w:r>
    </w:p>
    <w:p w14:paraId="36005A37"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The load models defined in </w:t>
      </w:r>
      <w:r w:rsidRPr="000A176B">
        <w:rPr>
          <w:rStyle w:val="citesec"/>
          <w:szCs w:val="24"/>
          <w:shd w:val="clear" w:color="auto" w:fill="auto"/>
        </w:rPr>
        <w:t>Clause 8</w:t>
      </w:r>
      <w:r w:rsidRPr="000A176B">
        <w:rPr>
          <w:szCs w:val="24"/>
        </w:rPr>
        <w:t xml:space="preserve"> should not be used to model rail traffic on:</w:t>
      </w:r>
    </w:p>
    <w:p w14:paraId="4691CFAA"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narrow-gauge railways,</w:t>
      </w:r>
    </w:p>
    <w:p w14:paraId="62D884DF"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tramways and other light railways,</w:t>
      </w:r>
    </w:p>
    <w:p w14:paraId="276E503B"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preservation railways,</w:t>
      </w:r>
    </w:p>
    <w:p w14:paraId="4E08AC84"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rack and pinion railways,</w:t>
      </w:r>
    </w:p>
    <w:p w14:paraId="3DCF2FED"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funicular railways.</w:t>
      </w:r>
    </w:p>
    <w:p w14:paraId="506E671F"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 xml:space="preserve">Where traffic or structures outside the scope of the load models defined in </w:t>
      </w:r>
      <w:r w:rsidRPr="000A176B">
        <w:rPr>
          <w:rStyle w:val="citesec"/>
          <w:szCs w:val="24"/>
          <w:shd w:val="clear" w:color="auto" w:fill="auto"/>
        </w:rPr>
        <w:t>Clause 8</w:t>
      </w:r>
      <w:r w:rsidRPr="000A176B">
        <w:rPr>
          <w:szCs w:val="24"/>
        </w:rPr>
        <w:t xml:space="preserve"> or exceeding the actions specified in that clause, needs to be considered, then alternative load models, with associated combination rules, should be specified by the relevant authority or where not specified, agreed for a specific project by the relevant parties.</w:t>
      </w:r>
    </w:p>
    <w:p w14:paraId="3676E9CD"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Alternative load models with associated combination rules can be set by the National Annex for use in a country.</w:t>
      </w:r>
    </w:p>
    <w:p w14:paraId="0AF439A3"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 xml:space="preserve">The load models defined in </w:t>
      </w:r>
      <w:r w:rsidRPr="000A176B">
        <w:rPr>
          <w:rStyle w:val="citesec"/>
          <w:szCs w:val="24"/>
          <w:shd w:val="clear" w:color="auto" w:fill="auto"/>
        </w:rPr>
        <w:t>Clause 8</w:t>
      </w:r>
      <w:r w:rsidRPr="000A176B">
        <w:rPr>
          <w:szCs w:val="24"/>
        </w:rPr>
        <w:t xml:space="preserve"> should be used to verify the deformation of structures carrying rail traffic to maintain the safety of operations and to ensure the comfort of passengers etc.</w:t>
      </w:r>
    </w:p>
    <w:p w14:paraId="5653E5B9"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The deformation and acceleration limits are specified in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section"/>
          <w:szCs w:val="24"/>
          <w:shd w:val="clear" w:color="auto" w:fill="auto"/>
        </w:rPr>
        <w:t>A.2.8.4</w:t>
      </w:r>
      <w:r w:rsidRPr="000A176B">
        <w:rPr>
          <w:szCs w:val="24"/>
        </w:rPr>
        <w:t>.</w:t>
      </w:r>
    </w:p>
    <w:p w14:paraId="6BA0DD4B"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 xml:space="preserve">The load models defined in </w:t>
      </w:r>
      <w:r w:rsidRPr="000A176B">
        <w:rPr>
          <w:rStyle w:val="citesec"/>
          <w:szCs w:val="24"/>
          <w:shd w:val="clear" w:color="auto" w:fill="auto"/>
        </w:rPr>
        <w:t>Clause 8</w:t>
      </w:r>
      <w:r w:rsidRPr="000A176B">
        <w:rPr>
          <w:szCs w:val="24"/>
        </w:rPr>
        <w:t xml:space="preserve"> should be used to verify the fatigue performance of structures carrying rail traffic.</w:t>
      </w:r>
    </w:p>
    <w:p w14:paraId="15568674"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Three standard mixes of rail traffic are given as a basis for calculating the fatigue life of structures (see </w:t>
      </w:r>
      <w:r w:rsidRPr="000A176B">
        <w:rPr>
          <w:rStyle w:val="citeapp"/>
          <w:szCs w:val="24"/>
          <w:shd w:val="clear" w:color="auto" w:fill="auto"/>
        </w:rPr>
        <w:t>Annex D</w:t>
      </w:r>
      <w:r w:rsidRPr="000A176B">
        <w:rPr>
          <w:szCs w:val="24"/>
        </w:rPr>
        <w:t>).</w:t>
      </w:r>
    </w:p>
    <w:p w14:paraId="3370BB86" w14:textId="77777777" w:rsidR="0088510D" w:rsidRPr="000A176B" w:rsidRDefault="0088510D" w:rsidP="000A176B">
      <w:pPr>
        <w:pStyle w:val="a8"/>
        <w:autoSpaceDE w:val="0"/>
        <w:autoSpaceDN w:val="0"/>
        <w:adjustRightInd w:val="0"/>
        <w:rPr>
          <w:szCs w:val="24"/>
        </w:rPr>
      </w:pPr>
      <w:r w:rsidRPr="000A176B">
        <w:rPr>
          <w:szCs w:val="24"/>
        </w:rPr>
        <w:t>(6)</w:t>
      </w:r>
      <w:r w:rsidRPr="000A176B">
        <w:rPr>
          <w:szCs w:val="24"/>
        </w:rPr>
        <w:tab/>
        <w:t>The self-weight of non-structural elements should be taken to include the weight of railway equipment and other items supported by the structure.</w:t>
      </w:r>
    </w:p>
    <w:p w14:paraId="06D6E40B"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Non-structural elements include, for example, noise and safety barriers, signals, ducts, cables and overhead line equipment (except the forces due to the tension of the contact wire etc.).</w:t>
      </w:r>
    </w:p>
    <w:p w14:paraId="7CF71DBC" w14:textId="77777777" w:rsidR="0088510D" w:rsidRPr="000A176B" w:rsidRDefault="0088510D" w:rsidP="000A176B">
      <w:pPr>
        <w:pStyle w:val="a8"/>
        <w:autoSpaceDE w:val="0"/>
        <w:autoSpaceDN w:val="0"/>
        <w:adjustRightInd w:val="0"/>
        <w:rPr>
          <w:szCs w:val="24"/>
        </w:rPr>
      </w:pPr>
      <w:r w:rsidRPr="000A176B">
        <w:rPr>
          <w:szCs w:val="24"/>
        </w:rPr>
        <w:t>(7)</w:t>
      </w:r>
      <w:r w:rsidRPr="000A176B">
        <w:rPr>
          <w:szCs w:val="24"/>
        </w:rPr>
        <w:tab/>
        <w:t>Alternative loading and design requirements for temporary bridges should be specified by the relevant authority or agreed for a specific project by the relevant parties.</w:t>
      </w:r>
    </w:p>
    <w:p w14:paraId="2F3CA7CA"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The loading requirements for the design of temporary railway bridges can be based on this document, unless the National Annex gives different loads for use in a country.</w:t>
      </w:r>
    </w:p>
    <w:p w14:paraId="44FDB8D7"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Additional design requirements for temporary bridges depending upon the conditions in which they are used can be set by the National Annex for use in a country (e.g. special requirements can be needed for skew bridges).</w:t>
      </w:r>
    </w:p>
    <w:p w14:paraId="54A8DC62" w14:textId="77777777" w:rsidR="0088510D" w:rsidRPr="000A176B" w:rsidRDefault="0088510D" w:rsidP="000A176B">
      <w:pPr>
        <w:pStyle w:val="a8"/>
        <w:autoSpaceDE w:val="0"/>
        <w:autoSpaceDN w:val="0"/>
        <w:adjustRightInd w:val="0"/>
        <w:rPr>
          <w:szCs w:val="24"/>
        </w:rPr>
      </w:pPr>
      <w:r w:rsidRPr="000A176B">
        <w:rPr>
          <w:szCs w:val="24"/>
        </w:rPr>
        <w:t>(8)</w:t>
      </w:r>
      <w:r w:rsidRPr="000A176B">
        <w:rPr>
          <w:szCs w:val="24"/>
        </w:rPr>
        <w:tab/>
        <w:t>For temporary structures, particular attention should be given to their deformation behaviour, taking account of the planned operating conditions over the structure.</w:t>
      </w:r>
    </w:p>
    <w:p w14:paraId="6D1B71FE" w14:textId="77777777" w:rsidR="0088510D" w:rsidRPr="000A176B" w:rsidRDefault="0088510D" w:rsidP="000A176B">
      <w:pPr>
        <w:pStyle w:val="2"/>
        <w:tabs>
          <w:tab w:val="left" w:pos="400"/>
        </w:tabs>
        <w:autoSpaceDE w:val="0"/>
        <w:autoSpaceDN w:val="0"/>
        <w:adjustRightInd w:val="0"/>
        <w:rPr>
          <w:rFonts w:eastAsia="Times New Roman"/>
          <w:szCs w:val="24"/>
        </w:rPr>
      </w:pPr>
      <w:bookmarkStart w:id="76" w:name="_Toc65673945"/>
      <w:r w:rsidRPr="000A176B">
        <w:rPr>
          <w:rFonts w:eastAsia="Times New Roman"/>
          <w:szCs w:val="24"/>
        </w:rPr>
        <w:t>Representation of actions — nature of rail traffic loads</w:t>
      </w:r>
      <w:bookmarkEnd w:id="76"/>
    </w:p>
    <w:p w14:paraId="50F107AC"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Imposed actions due to railway operations should be taken into account as relevant.</w:t>
      </w:r>
    </w:p>
    <w:p w14:paraId="49C028A0"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 xml:space="preserve">These loads give rise to vertical and horizontal, static and dynamic forces and accidental design situations defined in </w:t>
      </w:r>
      <w:r w:rsidRPr="000A176B">
        <w:rPr>
          <w:rStyle w:val="citesec"/>
          <w:szCs w:val="24"/>
          <w:shd w:val="clear" w:color="auto" w:fill="auto"/>
        </w:rPr>
        <w:t>Clause 8</w:t>
      </w:r>
      <w:r w:rsidRPr="000A176B">
        <w:rPr>
          <w:szCs w:val="24"/>
        </w:rPr>
        <w:t> as follows:</w:t>
      </w:r>
    </w:p>
    <w:p w14:paraId="6BE3657A" w14:textId="77777777" w:rsidR="0088510D" w:rsidRPr="000A176B" w:rsidRDefault="0088510D" w:rsidP="000A176B">
      <w:pPr>
        <w:pStyle w:val="Notecontinued"/>
        <w:autoSpaceDE w:val="0"/>
        <w:autoSpaceDN w:val="0"/>
        <w:adjustRightInd w:val="0"/>
        <w:rPr>
          <w:szCs w:val="24"/>
        </w:rPr>
      </w:pPr>
      <w:r w:rsidRPr="000A176B">
        <w:rPr>
          <w:szCs w:val="24"/>
        </w:rPr>
        <w:t>—</w:t>
      </w:r>
      <w:r w:rsidRPr="000A176B">
        <w:rPr>
          <w:szCs w:val="24"/>
        </w:rPr>
        <w:tab/>
        <w:t>vertical loads: Load Models 71, SW/0, SW/2, “unloaded train” and HSLM (</w:t>
      </w:r>
      <w:r w:rsidRPr="000A176B">
        <w:rPr>
          <w:rStyle w:val="citesec"/>
          <w:szCs w:val="24"/>
          <w:shd w:val="clear" w:color="auto" w:fill="auto"/>
        </w:rPr>
        <w:t>8.3 and 8.4.6.1.1</w:t>
      </w:r>
      <w:r w:rsidRPr="000A176B">
        <w:rPr>
          <w:szCs w:val="24"/>
        </w:rPr>
        <w:t>),</w:t>
      </w:r>
    </w:p>
    <w:p w14:paraId="0DB8F3FB" w14:textId="77777777" w:rsidR="0088510D" w:rsidRPr="000A176B" w:rsidRDefault="0088510D" w:rsidP="000A176B">
      <w:pPr>
        <w:pStyle w:val="Notecontinued"/>
        <w:autoSpaceDE w:val="0"/>
        <w:autoSpaceDN w:val="0"/>
        <w:adjustRightInd w:val="0"/>
        <w:rPr>
          <w:szCs w:val="24"/>
        </w:rPr>
      </w:pPr>
      <w:r w:rsidRPr="000A176B">
        <w:rPr>
          <w:szCs w:val="24"/>
        </w:rPr>
        <w:t>—</w:t>
      </w:r>
      <w:r w:rsidRPr="000A176B">
        <w:rPr>
          <w:szCs w:val="24"/>
        </w:rPr>
        <w:tab/>
        <w:t>vertical loading for geotechnical structures (</w:t>
      </w:r>
      <w:r w:rsidRPr="000A176B">
        <w:rPr>
          <w:rStyle w:val="citesec"/>
          <w:szCs w:val="24"/>
          <w:shd w:val="clear" w:color="auto" w:fill="auto"/>
        </w:rPr>
        <w:t>8.10</w:t>
      </w:r>
      <w:r w:rsidRPr="000A176B">
        <w:rPr>
          <w:szCs w:val="24"/>
        </w:rPr>
        <w:t>),</w:t>
      </w:r>
    </w:p>
    <w:p w14:paraId="0B74A500" w14:textId="77777777" w:rsidR="0088510D" w:rsidRPr="000A176B" w:rsidRDefault="0088510D" w:rsidP="000A176B">
      <w:pPr>
        <w:pStyle w:val="Notecontinued"/>
        <w:autoSpaceDE w:val="0"/>
        <w:autoSpaceDN w:val="0"/>
        <w:adjustRightInd w:val="0"/>
        <w:rPr>
          <w:szCs w:val="24"/>
        </w:rPr>
      </w:pPr>
      <w:r w:rsidRPr="000A176B">
        <w:rPr>
          <w:szCs w:val="24"/>
        </w:rPr>
        <w:t>—</w:t>
      </w:r>
      <w:r w:rsidRPr="000A176B">
        <w:rPr>
          <w:szCs w:val="24"/>
        </w:rPr>
        <w:tab/>
        <w:t>dynamic effects (</w:t>
      </w:r>
      <w:r w:rsidRPr="000A176B">
        <w:rPr>
          <w:rStyle w:val="citesec"/>
          <w:szCs w:val="24"/>
          <w:shd w:val="clear" w:color="auto" w:fill="auto"/>
        </w:rPr>
        <w:t>8.4</w:t>
      </w:r>
      <w:r w:rsidRPr="000A176B">
        <w:rPr>
          <w:szCs w:val="24"/>
        </w:rPr>
        <w:t>),</w:t>
      </w:r>
    </w:p>
    <w:p w14:paraId="14EAA90D" w14:textId="77777777" w:rsidR="0088510D" w:rsidRPr="000A176B" w:rsidRDefault="0088510D" w:rsidP="000A176B">
      <w:pPr>
        <w:pStyle w:val="Notecontinued"/>
        <w:autoSpaceDE w:val="0"/>
        <w:autoSpaceDN w:val="0"/>
        <w:adjustRightInd w:val="0"/>
        <w:rPr>
          <w:szCs w:val="24"/>
        </w:rPr>
      </w:pPr>
      <w:r w:rsidRPr="000A176B">
        <w:rPr>
          <w:szCs w:val="24"/>
        </w:rPr>
        <w:t>—</w:t>
      </w:r>
      <w:r w:rsidRPr="000A176B">
        <w:rPr>
          <w:szCs w:val="24"/>
        </w:rPr>
        <w:tab/>
        <w:t>centrifugal forces (</w:t>
      </w:r>
      <w:r w:rsidRPr="000A176B">
        <w:rPr>
          <w:rStyle w:val="citesec"/>
          <w:szCs w:val="24"/>
          <w:shd w:val="clear" w:color="auto" w:fill="auto"/>
        </w:rPr>
        <w:t>8.5.1</w:t>
      </w:r>
      <w:r w:rsidRPr="000A176B">
        <w:rPr>
          <w:szCs w:val="24"/>
        </w:rPr>
        <w:t>),</w:t>
      </w:r>
    </w:p>
    <w:p w14:paraId="0964061B" w14:textId="77777777" w:rsidR="0088510D" w:rsidRPr="000A176B" w:rsidRDefault="0088510D" w:rsidP="000A176B">
      <w:pPr>
        <w:pStyle w:val="Notecontinued"/>
        <w:autoSpaceDE w:val="0"/>
        <w:autoSpaceDN w:val="0"/>
        <w:adjustRightInd w:val="0"/>
        <w:rPr>
          <w:szCs w:val="24"/>
        </w:rPr>
      </w:pPr>
      <w:r w:rsidRPr="000A176B">
        <w:rPr>
          <w:szCs w:val="24"/>
        </w:rPr>
        <w:t>—</w:t>
      </w:r>
      <w:r w:rsidRPr="000A176B">
        <w:rPr>
          <w:szCs w:val="24"/>
        </w:rPr>
        <w:tab/>
        <w:t>nosing force (</w:t>
      </w:r>
      <w:r w:rsidRPr="000A176B">
        <w:rPr>
          <w:rStyle w:val="citesec"/>
          <w:szCs w:val="24"/>
          <w:shd w:val="clear" w:color="auto" w:fill="auto"/>
        </w:rPr>
        <w:t>8.5.2</w:t>
      </w:r>
      <w:r w:rsidRPr="000A176B">
        <w:rPr>
          <w:szCs w:val="24"/>
        </w:rPr>
        <w:t>),</w:t>
      </w:r>
    </w:p>
    <w:p w14:paraId="5D4AFDFE" w14:textId="77777777" w:rsidR="0088510D" w:rsidRPr="000A176B" w:rsidRDefault="0088510D" w:rsidP="000A176B">
      <w:pPr>
        <w:pStyle w:val="Notecontinued"/>
        <w:autoSpaceDE w:val="0"/>
        <w:autoSpaceDN w:val="0"/>
        <w:adjustRightInd w:val="0"/>
        <w:rPr>
          <w:szCs w:val="24"/>
        </w:rPr>
      </w:pPr>
      <w:r w:rsidRPr="000A176B">
        <w:rPr>
          <w:szCs w:val="24"/>
        </w:rPr>
        <w:t>—</w:t>
      </w:r>
      <w:r w:rsidRPr="000A176B">
        <w:rPr>
          <w:szCs w:val="24"/>
        </w:rPr>
        <w:tab/>
        <w:t>traction and braking forces (</w:t>
      </w:r>
      <w:r w:rsidRPr="000A176B">
        <w:rPr>
          <w:rStyle w:val="citesec"/>
          <w:szCs w:val="24"/>
          <w:shd w:val="clear" w:color="auto" w:fill="auto"/>
        </w:rPr>
        <w:t>8.5.3</w:t>
      </w:r>
      <w:r w:rsidRPr="000A176B">
        <w:rPr>
          <w:szCs w:val="24"/>
        </w:rPr>
        <w:t>),</w:t>
      </w:r>
    </w:p>
    <w:p w14:paraId="20FEDE5B" w14:textId="77777777" w:rsidR="0088510D" w:rsidRPr="000A176B" w:rsidRDefault="0088510D" w:rsidP="000A176B">
      <w:pPr>
        <w:pStyle w:val="Notecontinued"/>
        <w:autoSpaceDE w:val="0"/>
        <w:autoSpaceDN w:val="0"/>
        <w:adjustRightInd w:val="0"/>
        <w:rPr>
          <w:szCs w:val="24"/>
        </w:rPr>
      </w:pPr>
      <w:r w:rsidRPr="000A176B">
        <w:rPr>
          <w:szCs w:val="24"/>
        </w:rPr>
        <w:t>—</w:t>
      </w:r>
      <w:r w:rsidRPr="000A176B">
        <w:rPr>
          <w:szCs w:val="24"/>
        </w:rPr>
        <w:tab/>
        <w:t>aerodynamic actions from passing trains (</w:t>
      </w:r>
      <w:r w:rsidRPr="000A176B">
        <w:rPr>
          <w:rStyle w:val="citesec"/>
          <w:szCs w:val="24"/>
          <w:shd w:val="clear" w:color="auto" w:fill="auto"/>
        </w:rPr>
        <w:t>8.6</w:t>
      </w:r>
      <w:r w:rsidRPr="000A176B">
        <w:rPr>
          <w:szCs w:val="24"/>
        </w:rPr>
        <w:t>),</w:t>
      </w:r>
    </w:p>
    <w:p w14:paraId="6CA4FDCE" w14:textId="77777777" w:rsidR="0088510D" w:rsidRPr="000A176B" w:rsidRDefault="0088510D" w:rsidP="000A176B">
      <w:pPr>
        <w:pStyle w:val="Notecontinued"/>
        <w:autoSpaceDE w:val="0"/>
        <w:autoSpaceDN w:val="0"/>
        <w:adjustRightInd w:val="0"/>
        <w:rPr>
          <w:szCs w:val="24"/>
        </w:rPr>
      </w:pPr>
      <w:r w:rsidRPr="000A176B">
        <w:rPr>
          <w:szCs w:val="24"/>
        </w:rPr>
        <w:t>—</w:t>
      </w:r>
      <w:r w:rsidRPr="000A176B">
        <w:rPr>
          <w:szCs w:val="24"/>
        </w:rPr>
        <w:tab/>
        <w:t>actions due to overhead line equipment and other railway infrastructure and equipment (</w:t>
      </w:r>
      <w:r w:rsidRPr="000A176B">
        <w:rPr>
          <w:rStyle w:val="citesec"/>
          <w:szCs w:val="24"/>
          <w:shd w:val="clear" w:color="auto" w:fill="auto"/>
        </w:rPr>
        <w:t>8.7.4</w:t>
      </w:r>
      <w:r w:rsidRPr="000A176B">
        <w:rPr>
          <w:szCs w:val="24"/>
        </w:rPr>
        <w:t>).</w:t>
      </w:r>
    </w:p>
    <w:p w14:paraId="10A9C33F"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Guidance is given on the evaluation of the combined response of structure and track to variable actions (</w:t>
      </w:r>
      <w:r w:rsidRPr="000A176B">
        <w:rPr>
          <w:rStyle w:val="citesec"/>
          <w:szCs w:val="24"/>
          <w:shd w:val="clear" w:color="auto" w:fill="auto"/>
        </w:rPr>
        <w:t>8.5.4</w:t>
      </w:r>
      <w:r w:rsidRPr="000A176B">
        <w:rPr>
          <w:szCs w:val="24"/>
        </w:rPr>
        <w:t>).</w:t>
      </w:r>
    </w:p>
    <w:p w14:paraId="5BB401A8" w14:textId="77777777" w:rsidR="0088510D" w:rsidRPr="000A176B" w:rsidRDefault="0088510D" w:rsidP="000A176B">
      <w:pPr>
        <w:pStyle w:val="Note"/>
        <w:autoSpaceDE w:val="0"/>
        <w:autoSpaceDN w:val="0"/>
        <w:adjustRightInd w:val="0"/>
        <w:rPr>
          <w:szCs w:val="24"/>
        </w:rPr>
      </w:pPr>
      <w:r w:rsidRPr="000A176B">
        <w:rPr>
          <w:szCs w:val="24"/>
        </w:rPr>
        <w:t>NOTE 3</w:t>
      </w:r>
      <w:r w:rsidRPr="000A176B">
        <w:rPr>
          <w:szCs w:val="24"/>
        </w:rPr>
        <w:tab/>
        <w:t>Derailment actions for Accidental Design Situations are given for the effect of rail traffic derailment on a structure carrying rail traffic (</w:t>
      </w:r>
      <w:r w:rsidRPr="000A176B">
        <w:rPr>
          <w:rStyle w:val="citesec"/>
          <w:szCs w:val="24"/>
          <w:shd w:val="clear" w:color="auto" w:fill="auto"/>
        </w:rPr>
        <w:t>8.7.2</w:t>
      </w:r>
      <w:r w:rsidRPr="000A176B">
        <w:rPr>
          <w:szCs w:val="24"/>
        </w:rPr>
        <w:t>).</w:t>
      </w:r>
    </w:p>
    <w:p w14:paraId="23B06598" w14:textId="77777777" w:rsidR="0088510D" w:rsidRPr="000A176B" w:rsidRDefault="0088510D" w:rsidP="000A176B">
      <w:pPr>
        <w:pStyle w:val="Note"/>
        <w:autoSpaceDE w:val="0"/>
        <w:autoSpaceDN w:val="0"/>
        <w:adjustRightInd w:val="0"/>
        <w:rPr>
          <w:szCs w:val="24"/>
        </w:rPr>
      </w:pPr>
      <w:r w:rsidRPr="000A176B">
        <w:rPr>
          <w:szCs w:val="24"/>
        </w:rPr>
        <w:t>NOTE 4</w:t>
      </w:r>
      <w:r w:rsidRPr="000A176B">
        <w:rPr>
          <w:szCs w:val="24"/>
        </w:rPr>
        <w:tab/>
        <w:t xml:space="preserve">Derailment actions for derailment under a bridge are given in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1991</w:t>
      </w:r>
      <w:r w:rsidRPr="000A176B">
        <w:rPr>
          <w:szCs w:val="24"/>
        </w:rPr>
        <w:noBreakHyphen/>
      </w:r>
      <w:r w:rsidRPr="000A176B">
        <w:rPr>
          <w:rStyle w:val="stddocPartNumber"/>
          <w:szCs w:val="24"/>
          <w:shd w:val="clear" w:color="auto" w:fill="auto"/>
        </w:rPr>
        <w:t>1</w:t>
      </w:r>
      <w:r w:rsidRPr="000A176B">
        <w:rPr>
          <w:rStyle w:val="stddocPartNumber"/>
          <w:szCs w:val="24"/>
          <w:shd w:val="clear" w:color="auto" w:fill="auto"/>
        </w:rPr>
        <w:noBreakHyphen/>
        <w:t>7</w:t>
      </w:r>
      <w:r w:rsidRPr="000A176B">
        <w:rPr>
          <w:szCs w:val="24"/>
        </w:rPr>
        <w:t>.</w:t>
      </w:r>
    </w:p>
    <w:p w14:paraId="413650B6" w14:textId="77777777" w:rsidR="0088510D" w:rsidRPr="000A176B" w:rsidRDefault="0088510D" w:rsidP="000A176B">
      <w:pPr>
        <w:pStyle w:val="2"/>
        <w:tabs>
          <w:tab w:val="left" w:pos="400"/>
        </w:tabs>
        <w:autoSpaceDE w:val="0"/>
        <w:autoSpaceDN w:val="0"/>
        <w:adjustRightInd w:val="0"/>
        <w:rPr>
          <w:rFonts w:eastAsia="Times New Roman"/>
          <w:szCs w:val="24"/>
        </w:rPr>
      </w:pPr>
      <w:bookmarkStart w:id="77" w:name="_Toc65673946"/>
      <w:r w:rsidRPr="000A176B">
        <w:rPr>
          <w:rFonts w:eastAsia="Times New Roman"/>
          <w:szCs w:val="24"/>
        </w:rPr>
        <w:t>Vertical loads — characteristic values (static effects) and eccentricity and distribution of loading</w:t>
      </w:r>
      <w:bookmarkEnd w:id="77"/>
    </w:p>
    <w:p w14:paraId="5BC31D73"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78" w:name="_Toc65673947"/>
      <w:r w:rsidRPr="000A176B">
        <w:rPr>
          <w:rFonts w:eastAsia="Times New Roman"/>
          <w:szCs w:val="24"/>
        </w:rPr>
        <w:t>General</w:t>
      </w:r>
      <w:bookmarkEnd w:id="78"/>
    </w:p>
    <w:p w14:paraId="674D9B9E"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Rail traffic actions are defined by means of load models. Five models of railway loading are given:</w:t>
      </w:r>
    </w:p>
    <w:p w14:paraId="2757EA3F"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Load Model 71 (and Load Model SW/0 for continuous bridges) to represent normal rail traffic on mainline railways,</w:t>
      </w:r>
    </w:p>
    <w:p w14:paraId="72C2314D"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Load Model SW/2 to represent heavy loads,</w:t>
      </w:r>
    </w:p>
    <w:p w14:paraId="1EEA3C94"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Load Model HSLM to represent the loading from passenger trains at speeds exceeding 200 km/h,</w:t>
      </w:r>
    </w:p>
    <w:p w14:paraId="1B22B8EF"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Load Model “unloaded train” to represent the effect of an unloaded train.</w:t>
      </w:r>
    </w:p>
    <w:p w14:paraId="1E1D6106"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Requirements for the application of these load models (except HSLM) are included in </w:t>
      </w:r>
      <w:r w:rsidRPr="000A176B">
        <w:rPr>
          <w:rStyle w:val="citesec"/>
          <w:szCs w:val="24"/>
          <w:shd w:val="clear" w:color="auto" w:fill="auto"/>
        </w:rPr>
        <w:t>8.3.2, 8.3.3 and 8.3.4</w:t>
      </w:r>
      <w:r w:rsidRPr="000A176B">
        <w:rPr>
          <w:szCs w:val="24"/>
        </w:rPr>
        <w:t xml:space="preserve">. Requirements for the application of HSLM are included in </w:t>
      </w:r>
      <w:r w:rsidRPr="000A176B">
        <w:rPr>
          <w:rStyle w:val="citesec"/>
          <w:szCs w:val="24"/>
          <w:shd w:val="clear" w:color="auto" w:fill="auto"/>
        </w:rPr>
        <w:t>8.4.6.1</w:t>
      </w:r>
      <w:r w:rsidRPr="000A176B">
        <w:rPr>
          <w:szCs w:val="24"/>
        </w:rPr>
        <w:t xml:space="preserve">. Further requirements for the application of load models are given in </w:t>
      </w:r>
      <w:r w:rsidRPr="000A176B">
        <w:rPr>
          <w:rStyle w:val="citesec"/>
          <w:szCs w:val="24"/>
          <w:shd w:val="clear" w:color="auto" w:fill="auto"/>
        </w:rPr>
        <w:t>8.8.1 and 8.8.2</w:t>
      </w:r>
      <w:r w:rsidRPr="000A176B">
        <w:rPr>
          <w:szCs w:val="24"/>
        </w:rPr>
        <w:t>.</w:t>
      </w:r>
    </w:p>
    <w:p w14:paraId="681FDF7F"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Provision is made for varying the specified loading to allow for differences in the nature, volume and maximum weight of rail traffic on different railways, as well as different qualities of track.</w:t>
      </w:r>
    </w:p>
    <w:p w14:paraId="29CDED72"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79" w:name="_Toc65673948"/>
      <w:r w:rsidRPr="000A176B">
        <w:rPr>
          <w:rFonts w:eastAsia="Times New Roman"/>
          <w:szCs w:val="24"/>
        </w:rPr>
        <w:t>Load Model 71</w:t>
      </w:r>
      <w:bookmarkEnd w:id="79"/>
    </w:p>
    <w:p w14:paraId="5C1AEDE0"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Load Model 71 (LM71) represents the static effect of vertical loading due to normal rail traffic.</w:t>
      </w:r>
    </w:p>
    <w:p w14:paraId="1024A4D0"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The load arrangement and the characteristic values for vertical loads shall be taken as shown in </w:t>
      </w:r>
      <w:r w:rsidRPr="000A176B">
        <w:rPr>
          <w:rStyle w:val="citefig"/>
          <w:szCs w:val="24"/>
          <w:shd w:val="clear" w:color="auto" w:fill="auto"/>
        </w:rPr>
        <w:t>Figure 8.1</w:t>
      </w:r>
      <w:r w:rsidRPr="000A176B">
        <w:rPr>
          <w:szCs w:val="24"/>
        </w:rPr>
        <w:t>.</w:t>
      </w:r>
    </w:p>
    <w:p w14:paraId="68D36B65" w14:textId="77777777" w:rsidR="0088510D" w:rsidRPr="000A176B" w:rsidRDefault="0088510D" w:rsidP="000A176B">
      <w:pPr>
        <w:pStyle w:val="Dimension100"/>
        <w:autoSpaceDE w:val="0"/>
        <w:autoSpaceDN w:val="0"/>
        <w:adjustRightInd w:val="0"/>
        <w:rPr>
          <w:szCs w:val="24"/>
        </w:rPr>
      </w:pPr>
      <w:r w:rsidRPr="000A176B">
        <w:rPr>
          <w:szCs w:val="24"/>
        </w:rPr>
        <w:t>Dimensions in metres</w:t>
      </w:r>
    </w:p>
    <w:p w14:paraId="11CBE580"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"Y:\\STD_MGT\\STDDEL\\PRODUCTION\\etrans\\Download\\Z_FIRST_DEL\\SV\\00250\\00250258\\41_e_dr\\8_001.tif"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"Y:\\STD_MGT\\STDDEL\\PRODUCTION\\etrans\\Download\\Z_FIRST_DEL\\SV\\00250\\00250258\\41_e_dr\\8_001.tif"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"Y:\\STD_MGT\\STDDEL\\PRODUCTION\\Standards\\00250\\258\\41_e_dr\\8_001.tif"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"Y:\\STD_MGT\\STDDEL\\PRODUCTION\\Standards\\00250\\258\\41_e_dr\\8_001.tif"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"C:\\Users\\a.dionysiou\\AppData\\Local\\Temp\\Temp1_00250258_e_20210902.zip.zip\\41_e_dr\\8_001.tif" \* MERGEFORMATINET</w:instrText>
      </w:r>
      <w:r w:rsidR="00437392">
        <w:rPr>
          <w:noProof/>
          <w:szCs w:val="24"/>
        </w:rPr>
        <w:instrText xml:space="preserve"> </w:instrText>
      </w:r>
      <w:r w:rsidR="00437392">
        <w:rPr>
          <w:noProof/>
          <w:szCs w:val="24"/>
        </w:rPr>
        <w:fldChar w:fldCharType="separate"/>
      </w:r>
      <w:r w:rsidR="00437392">
        <w:rPr>
          <w:noProof/>
          <w:szCs w:val="24"/>
        </w:rPr>
        <w:pict w14:anchorId="4391E5E8">
          <v:shape id="_x0000_i1061" type="#_x0000_t75" style="width:384pt;height:73.5pt">
            <v:imagedata r:id="rId82" r:href="rId83"/>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563010E0" w14:textId="77777777" w:rsidR="0088510D" w:rsidRPr="000A176B" w:rsidRDefault="0088510D" w:rsidP="000A176B">
      <w:pPr>
        <w:pStyle w:val="KeyTitle"/>
        <w:autoSpaceDE w:val="0"/>
        <w:autoSpaceDN w:val="0"/>
        <w:adjustRightInd w:val="0"/>
        <w:rPr>
          <w:szCs w:val="24"/>
        </w:rPr>
      </w:pPr>
      <w:r w:rsidRPr="000A176B">
        <w:rPr>
          <w:szCs w:val="24"/>
        </w:rPr>
        <w:t>Key</w:t>
      </w:r>
    </w:p>
    <w:tbl>
      <w:tblPr>
        <w:tblW w:w="9866" w:type="dxa"/>
        <w:tblCellMar>
          <w:left w:w="56" w:type="dxa"/>
          <w:right w:w="56" w:type="dxa"/>
        </w:tblCellMar>
        <w:tblLook w:val="0000" w:firstRow="0" w:lastRow="0" w:firstColumn="0" w:lastColumn="0" w:noHBand="0" w:noVBand="0"/>
      </w:tblPr>
      <w:tblGrid>
        <w:gridCol w:w="454"/>
        <w:gridCol w:w="9412"/>
      </w:tblGrid>
      <w:tr w:rsidR="0088510D" w:rsidRPr="000A176B" w14:paraId="67DED477" w14:textId="77777777" w:rsidTr="00BD54CA">
        <w:tc>
          <w:tcPr>
            <w:tcW w:w="454" w:type="dxa"/>
          </w:tcPr>
          <w:p w14:paraId="7A687039" w14:textId="2BEF2D9E" w:rsidR="0088510D" w:rsidRPr="000A176B" w:rsidRDefault="0088510D" w:rsidP="000A176B">
            <w:pPr>
              <w:pStyle w:val="KeyText"/>
              <w:autoSpaceDE w:val="0"/>
              <w:autoSpaceDN w:val="0"/>
              <w:adjustRightInd w:val="0"/>
            </w:pPr>
            <w:r w:rsidRPr="000A176B">
              <w:rPr>
                <w:szCs w:val="24"/>
              </w:rPr>
              <w:t>1</w:t>
            </w:r>
          </w:p>
        </w:tc>
        <w:tc>
          <w:tcPr>
            <w:tcW w:w="9412" w:type="dxa"/>
          </w:tcPr>
          <w:p w14:paraId="13A624CF" w14:textId="4ED49B68" w:rsidR="0088510D" w:rsidRPr="000A176B" w:rsidRDefault="0088510D" w:rsidP="000A176B">
            <w:pPr>
              <w:pStyle w:val="KeyText"/>
              <w:autoSpaceDE w:val="0"/>
              <w:autoSpaceDN w:val="0"/>
              <w:adjustRightInd w:val="0"/>
            </w:pPr>
            <w:r w:rsidRPr="000A176B">
              <w:rPr>
                <w:szCs w:val="24"/>
              </w:rPr>
              <w:t xml:space="preserve">No limitation, see </w:t>
            </w:r>
            <w:r w:rsidRPr="000A176B">
              <w:rPr>
                <w:rStyle w:val="citesec"/>
                <w:szCs w:val="24"/>
                <w:shd w:val="clear" w:color="auto" w:fill="auto"/>
              </w:rPr>
              <w:t>8.8.1</w:t>
            </w:r>
          </w:p>
        </w:tc>
      </w:tr>
    </w:tbl>
    <w:p w14:paraId="670A814F" w14:textId="7D640D72" w:rsidR="0088510D" w:rsidRPr="000A176B" w:rsidRDefault="0088510D" w:rsidP="000A176B">
      <w:pPr>
        <w:pStyle w:val="Figuretitle"/>
        <w:autoSpaceDE w:val="0"/>
        <w:autoSpaceDN w:val="0"/>
        <w:adjustRightInd w:val="0"/>
        <w:outlineLvl w:val="0"/>
        <w:rPr>
          <w:szCs w:val="24"/>
        </w:rPr>
      </w:pPr>
      <w:r w:rsidRPr="000A176B">
        <w:rPr>
          <w:szCs w:val="24"/>
        </w:rPr>
        <w:t>Figure 8.1 — Load Model 71 and characteristic values for vertical loads</w:t>
      </w:r>
    </w:p>
    <w:p w14:paraId="190FAB70"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 xml:space="preserve">“Classified vertical loads” shall be obtained by multiplying the characteristic values given in </w:t>
      </w:r>
      <w:r w:rsidRPr="000A176B">
        <w:rPr>
          <w:rStyle w:val="citefig"/>
          <w:szCs w:val="24"/>
          <w:shd w:val="clear" w:color="auto" w:fill="auto"/>
        </w:rPr>
        <w:t>Figure 8.1</w:t>
      </w:r>
      <w:r w:rsidRPr="000A176B">
        <w:rPr>
          <w:szCs w:val="24"/>
        </w:rPr>
        <w:t xml:space="preserve"> by a factor </w:t>
      </w:r>
      <w:r w:rsidRPr="000A176B">
        <w:rPr>
          <w:i/>
          <w:szCs w:val="24"/>
        </w:rPr>
        <w:t>α.</w:t>
      </w:r>
    </w:p>
    <w:p w14:paraId="0930A535"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The factor </w:t>
      </w:r>
      <w:r w:rsidRPr="000A176B">
        <w:rPr>
          <w:i/>
          <w:szCs w:val="24"/>
        </w:rPr>
        <w:t>α</w:t>
      </w:r>
      <w:r w:rsidRPr="000A176B">
        <w:rPr>
          <w:szCs w:val="24"/>
        </w:rPr>
        <w:t xml:space="preserve"> can be used to represent load effects on lines carrying rail traffic which is heavier or lighter than normal rail traffic.</w:t>
      </w:r>
    </w:p>
    <w:p w14:paraId="2A3E9A9A"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 xml:space="preserve">The value of the factor </w:t>
      </w:r>
      <w:r w:rsidRPr="000A176B">
        <w:rPr>
          <w:i/>
          <w:szCs w:val="24"/>
        </w:rPr>
        <w:t>α</w:t>
      </w:r>
      <w:r w:rsidRPr="000A176B">
        <w:rPr>
          <w:szCs w:val="24"/>
        </w:rPr>
        <w:t xml:space="preserve"> shall be one of the following as specified by the relevant authority or agreed for a specific project by the relevant parties:</w:t>
      </w:r>
    </w:p>
    <w:p w14:paraId="3EBDD033" w14:textId="77777777" w:rsidR="0088510D" w:rsidRPr="000A176B" w:rsidRDefault="0088510D" w:rsidP="000A176B">
      <w:pPr>
        <w:pStyle w:val="BodyTextCenter"/>
        <w:autoSpaceDE w:val="0"/>
        <w:autoSpaceDN w:val="0"/>
        <w:adjustRightInd w:val="0"/>
        <w:rPr>
          <w:szCs w:val="24"/>
        </w:rPr>
      </w:pPr>
      <w:r w:rsidRPr="000A176B">
        <w:rPr>
          <w:szCs w:val="24"/>
        </w:rPr>
        <w:t>0,75 — 0,83 — 0,91 — 1,00 — 1,10 — 1,21 — 1,33 — 1,46</w:t>
      </w:r>
    </w:p>
    <w:p w14:paraId="12E90E98"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The factor </w:t>
      </w:r>
      <w:r w:rsidRPr="000A176B">
        <w:rPr>
          <w:i/>
          <w:szCs w:val="24"/>
        </w:rPr>
        <w:t>α</w:t>
      </w:r>
      <w:r w:rsidRPr="000A176B">
        <w:rPr>
          <w:szCs w:val="24"/>
        </w:rPr>
        <w:t xml:space="preserve"> can be set by the National Annex for use in a country.</w:t>
      </w:r>
    </w:p>
    <w:p w14:paraId="11E19D6F"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 xml:space="preserve">For international lines a value </w:t>
      </w:r>
      <w:r w:rsidRPr="000A176B">
        <w:rPr>
          <w:i/>
          <w:szCs w:val="24"/>
        </w:rPr>
        <w:t>α</w:t>
      </w:r>
      <w:r w:rsidRPr="000A176B">
        <w:rPr>
          <w:szCs w:val="24"/>
        </w:rPr>
        <w:t> ≥ 1,00 should be used.</w:t>
      </w:r>
    </w:p>
    <w:p w14:paraId="1761785A" w14:textId="77777777" w:rsidR="0088510D" w:rsidRPr="000A176B" w:rsidRDefault="0088510D" w:rsidP="000A176B">
      <w:pPr>
        <w:pStyle w:val="a8"/>
        <w:autoSpaceDE w:val="0"/>
        <w:autoSpaceDN w:val="0"/>
        <w:adjustRightInd w:val="0"/>
        <w:rPr>
          <w:szCs w:val="24"/>
        </w:rPr>
      </w:pPr>
      <w:r w:rsidRPr="000A176B">
        <w:rPr>
          <w:szCs w:val="24"/>
        </w:rPr>
        <w:t>(6)</w:t>
      </w:r>
      <w:r w:rsidRPr="000A176B">
        <w:rPr>
          <w:szCs w:val="24"/>
        </w:rPr>
        <w:tab/>
        <w:t xml:space="preserve">The actions listed below shall be multiplied by the factor </w:t>
      </w:r>
      <w:r w:rsidRPr="000A176B">
        <w:rPr>
          <w:i/>
          <w:szCs w:val="24"/>
        </w:rPr>
        <w:t>α</w:t>
      </w:r>
      <w:r w:rsidRPr="000A176B">
        <w:rPr>
          <w:szCs w:val="24"/>
        </w:rPr>
        <w:t>:</w:t>
      </w:r>
    </w:p>
    <w:p w14:paraId="1152E40C"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centrifugal forces according to </w:t>
      </w:r>
      <w:r w:rsidRPr="000A176B">
        <w:rPr>
          <w:rStyle w:val="citesec"/>
          <w:szCs w:val="24"/>
          <w:shd w:val="clear" w:color="auto" w:fill="auto"/>
          <w:lang w:val="en-GB"/>
        </w:rPr>
        <w:t>8.5.1</w:t>
      </w:r>
      <w:r w:rsidRPr="000A176B">
        <w:rPr>
          <w:szCs w:val="24"/>
          <w:lang w:val="en-GB"/>
        </w:rPr>
        <w:t>,</w:t>
      </w:r>
    </w:p>
    <w:p w14:paraId="3403618C"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nosing force according to </w:t>
      </w:r>
      <w:r w:rsidRPr="000A176B">
        <w:rPr>
          <w:rStyle w:val="citesec"/>
          <w:szCs w:val="24"/>
          <w:shd w:val="clear" w:color="auto" w:fill="auto"/>
          <w:lang w:val="en-GB"/>
        </w:rPr>
        <w:t>8.5.2</w:t>
      </w:r>
      <w:r w:rsidRPr="000A176B">
        <w:rPr>
          <w:szCs w:val="24"/>
          <w:lang w:val="en-GB"/>
        </w:rPr>
        <w:t xml:space="preserve"> (multiplied by </w:t>
      </w:r>
      <w:r w:rsidRPr="000A176B">
        <w:rPr>
          <w:i/>
          <w:szCs w:val="24"/>
        </w:rPr>
        <w:t>α</w:t>
      </w:r>
      <w:r w:rsidRPr="000A176B">
        <w:rPr>
          <w:szCs w:val="24"/>
          <w:lang w:val="en-GB"/>
        </w:rPr>
        <w:t xml:space="preserve"> for </w:t>
      </w:r>
      <w:r w:rsidRPr="000A176B">
        <w:rPr>
          <w:i/>
          <w:szCs w:val="24"/>
        </w:rPr>
        <w:t>α</w:t>
      </w:r>
      <w:r w:rsidRPr="000A176B">
        <w:rPr>
          <w:szCs w:val="24"/>
          <w:lang w:val="en-GB"/>
        </w:rPr>
        <w:t> ≥ 1 only),</w:t>
      </w:r>
    </w:p>
    <w:p w14:paraId="00C212C0"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traction and braking forces according to </w:t>
      </w:r>
      <w:r w:rsidRPr="000A176B">
        <w:rPr>
          <w:rStyle w:val="citesec"/>
          <w:szCs w:val="24"/>
          <w:shd w:val="clear" w:color="auto" w:fill="auto"/>
          <w:lang w:val="en-GB"/>
        </w:rPr>
        <w:t>8.5.3</w:t>
      </w:r>
      <w:r w:rsidRPr="000A176B">
        <w:rPr>
          <w:szCs w:val="24"/>
          <w:lang w:val="en-GB"/>
        </w:rPr>
        <w:t>,</w:t>
      </w:r>
    </w:p>
    <w:p w14:paraId="30560FE4"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combined response of structure and track to variable actions according to </w:t>
      </w:r>
      <w:r w:rsidRPr="000A176B">
        <w:rPr>
          <w:rStyle w:val="citesec"/>
          <w:szCs w:val="24"/>
          <w:shd w:val="clear" w:color="auto" w:fill="auto"/>
          <w:lang w:val="en-GB"/>
        </w:rPr>
        <w:t>8.5.4</w:t>
      </w:r>
      <w:r w:rsidRPr="000A176B">
        <w:rPr>
          <w:szCs w:val="24"/>
          <w:lang w:val="en-GB"/>
        </w:rPr>
        <w:t>,</w:t>
      </w:r>
    </w:p>
    <w:p w14:paraId="70AC63E2"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derailment actions for Accidental Design Situations according to </w:t>
      </w:r>
      <w:r w:rsidRPr="000A176B">
        <w:rPr>
          <w:rStyle w:val="citesec"/>
          <w:szCs w:val="24"/>
          <w:shd w:val="clear" w:color="auto" w:fill="auto"/>
          <w:lang w:val="en-GB"/>
        </w:rPr>
        <w:t>8.7.2</w:t>
      </w:r>
      <w:r w:rsidRPr="000A176B">
        <w:rPr>
          <w:szCs w:val="24"/>
          <w:lang w:val="en-GB"/>
        </w:rPr>
        <w:t>(2),</w:t>
      </w:r>
    </w:p>
    <w:p w14:paraId="2080DA70"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Load Model SW/0 for continuous span bridges according to </w:t>
      </w:r>
      <w:r w:rsidRPr="000A176B">
        <w:rPr>
          <w:rStyle w:val="citesec"/>
          <w:szCs w:val="24"/>
          <w:shd w:val="clear" w:color="auto" w:fill="auto"/>
          <w:lang w:val="en-GB"/>
        </w:rPr>
        <w:t>8.3.3</w:t>
      </w:r>
      <w:r w:rsidRPr="000A176B">
        <w:rPr>
          <w:szCs w:val="24"/>
          <w:lang w:val="en-GB"/>
        </w:rPr>
        <w:t>.</w:t>
      </w:r>
    </w:p>
    <w:p w14:paraId="0A48CA31"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equivalent vertical loading for geotechnical structures and earth pressure effects according to </w:t>
      </w:r>
      <w:r w:rsidRPr="000A176B">
        <w:rPr>
          <w:rStyle w:val="citesec"/>
          <w:szCs w:val="24"/>
          <w:shd w:val="clear" w:color="auto" w:fill="auto"/>
          <w:lang w:val="en-GB"/>
        </w:rPr>
        <w:t>8.10</w:t>
      </w:r>
      <w:r w:rsidRPr="000A176B">
        <w:rPr>
          <w:szCs w:val="24"/>
          <w:lang w:val="en-GB"/>
        </w:rPr>
        <w:t>,</w:t>
      </w:r>
    </w:p>
    <w:p w14:paraId="25816290" w14:textId="77777777" w:rsidR="0088510D" w:rsidRPr="000A176B" w:rsidRDefault="0088510D" w:rsidP="000A176B">
      <w:pPr>
        <w:pStyle w:val="a8"/>
        <w:autoSpaceDE w:val="0"/>
        <w:autoSpaceDN w:val="0"/>
        <w:adjustRightInd w:val="0"/>
        <w:rPr>
          <w:szCs w:val="24"/>
        </w:rPr>
      </w:pPr>
      <w:r w:rsidRPr="000A176B">
        <w:rPr>
          <w:szCs w:val="24"/>
        </w:rPr>
        <w:t>(7)</w:t>
      </w:r>
      <w:r w:rsidRPr="000A176B">
        <w:rPr>
          <w:szCs w:val="24"/>
        </w:rPr>
        <w:tab/>
        <w:t xml:space="preserve">The same factor </w:t>
      </w:r>
      <w:r w:rsidRPr="000A176B">
        <w:rPr>
          <w:i/>
          <w:szCs w:val="24"/>
        </w:rPr>
        <w:t>α</w:t>
      </w:r>
      <w:r w:rsidRPr="000A176B">
        <w:rPr>
          <w:szCs w:val="24"/>
        </w:rPr>
        <w:t xml:space="preserve"> should be used for the above mentioned actions; other values of factor </w:t>
      </w:r>
      <w:r w:rsidRPr="000A176B">
        <w:rPr>
          <w:i/>
          <w:szCs w:val="24"/>
        </w:rPr>
        <w:t>α</w:t>
      </w:r>
      <w:r w:rsidRPr="000A176B">
        <w:rPr>
          <w:szCs w:val="24"/>
        </w:rPr>
        <w:t xml:space="preserve"> may be used for equivalent vertical loading for geotechnical structures.</w:t>
      </w:r>
    </w:p>
    <w:p w14:paraId="6FAF00F5" w14:textId="77777777" w:rsidR="0088510D" w:rsidRPr="000A176B" w:rsidRDefault="0088510D" w:rsidP="000A176B">
      <w:pPr>
        <w:pStyle w:val="a8"/>
        <w:autoSpaceDE w:val="0"/>
        <w:autoSpaceDN w:val="0"/>
        <w:adjustRightInd w:val="0"/>
        <w:rPr>
          <w:szCs w:val="24"/>
        </w:rPr>
      </w:pPr>
      <w:r w:rsidRPr="000A176B">
        <w:rPr>
          <w:szCs w:val="24"/>
        </w:rPr>
        <w:t>(8)</w:t>
      </w:r>
      <w:r w:rsidRPr="000A176B">
        <w:rPr>
          <w:szCs w:val="24"/>
        </w:rPr>
        <w:tab/>
        <w:t xml:space="preserve">For checking limits of deflection classified vertical loads and other actions enhanced by </w:t>
      </w:r>
      <w:r w:rsidRPr="000A176B">
        <w:rPr>
          <w:i/>
          <w:szCs w:val="24"/>
        </w:rPr>
        <w:t>α</w:t>
      </w:r>
      <w:r w:rsidRPr="000A176B">
        <w:rPr>
          <w:szCs w:val="24"/>
        </w:rPr>
        <w:t xml:space="preserve"> in accordance with </w:t>
      </w:r>
      <w:r w:rsidRPr="000A176B">
        <w:rPr>
          <w:rStyle w:val="citesec"/>
          <w:szCs w:val="24"/>
          <w:shd w:val="clear" w:color="auto" w:fill="auto"/>
        </w:rPr>
        <w:t>8.3.2</w:t>
      </w:r>
      <w:r w:rsidRPr="000A176B">
        <w:rPr>
          <w:szCs w:val="24"/>
        </w:rPr>
        <w:t xml:space="preserve">(3) shall be used (except for passenger comfort where </w:t>
      </w:r>
      <w:r w:rsidRPr="000A176B">
        <w:rPr>
          <w:i/>
          <w:szCs w:val="24"/>
        </w:rPr>
        <w:t>α</w:t>
      </w:r>
      <w:r w:rsidRPr="000A176B">
        <w:rPr>
          <w:szCs w:val="24"/>
        </w:rPr>
        <w:t xml:space="preserve"> shall be taken as unity).</w:t>
      </w:r>
    </w:p>
    <w:p w14:paraId="27C49E42" w14:textId="77777777" w:rsidR="0088510D" w:rsidRPr="000A176B" w:rsidRDefault="0088510D" w:rsidP="000A176B">
      <w:pPr>
        <w:pStyle w:val="a8"/>
        <w:autoSpaceDE w:val="0"/>
        <w:autoSpaceDN w:val="0"/>
        <w:adjustRightInd w:val="0"/>
        <w:rPr>
          <w:szCs w:val="24"/>
        </w:rPr>
      </w:pPr>
      <w:r w:rsidRPr="000A176B">
        <w:rPr>
          <w:szCs w:val="24"/>
        </w:rPr>
        <w:t>(9)</w:t>
      </w:r>
      <w:r w:rsidRPr="000A176B">
        <w:rPr>
          <w:szCs w:val="24"/>
        </w:rPr>
        <w:tab/>
        <w:t xml:space="preserve">For geotechnical structures, the equivalent load arrangement and characteristic values for vertical loads given in </w:t>
      </w:r>
      <w:r w:rsidRPr="000A176B">
        <w:rPr>
          <w:rStyle w:val="citesec"/>
          <w:szCs w:val="24"/>
          <w:shd w:val="clear" w:color="auto" w:fill="auto"/>
        </w:rPr>
        <w:t>8.10</w:t>
      </w:r>
      <w:r w:rsidRPr="000A176B">
        <w:rPr>
          <w:szCs w:val="24"/>
        </w:rPr>
        <w:t xml:space="preserve"> may be used.</w:t>
      </w:r>
    </w:p>
    <w:p w14:paraId="3CF80924" w14:textId="77777777" w:rsidR="0088510D" w:rsidRPr="000A176B" w:rsidRDefault="0088510D" w:rsidP="000A176B">
      <w:pPr>
        <w:pStyle w:val="a8"/>
        <w:autoSpaceDE w:val="0"/>
        <w:autoSpaceDN w:val="0"/>
        <w:adjustRightInd w:val="0"/>
        <w:rPr>
          <w:szCs w:val="24"/>
        </w:rPr>
      </w:pPr>
      <w:r w:rsidRPr="000A176B">
        <w:rPr>
          <w:szCs w:val="24"/>
        </w:rPr>
        <w:t>(10)</w:t>
      </w:r>
      <w:r w:rsidRPr="000A176B">
        <w:rPr>
          <w:szCs w:val="24"/>
        </w:rPr>
        <w:tab/>
        <w:t>For the determination of the most adverse load effects from the application of Load Model 71:</w:t>
      </w:r>
    </w:p>
    <w:p w14:paraId="128388A4"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up to four of the individual concentrated loads </w:t>
      </w:r>
      <w:r w:rsidRPr="000A176B">
        <w:rPr>
          <w:i/>
          <w:szCs w:val="24"/>
          <w:lang w:val="en-GB"/>
        </w:rPr>
        <w:t>Q</w:t>
      </w:r>
      <w:r w:rsidRPr="000A176B">
        <w:rPr>
          <w:position w:val="-6"/>
          <w:szCs w:val="24"/>
          <w:lang w:val="en-GB"/>
        </w:rPr>
        <w:t>vk</w:t>
      </w:r>
      <w:r w:rsidRPr="000A176B">
        <w:rPr>
          <w:szCs w:val="24"/>
          <w:lang w:val="en-GB"/>
        </w:rPr>
        <w:t xml:space="preserve"> shall be applied once per track and any number of lengths of the uniformly distributed load </w:t>
      </w:r>
      <w:r w:rsidRPr="000A176B">
        <w:rPr>
          <w:i/>
          <w:szCs w:val="24"/>
          <w:lang w:val="en-GB"/>
        </w:rPr>
        <w:t>q</w:t>
      </w:r>
      <w:r w:rsidRPr="000A176B">
        <w:rPr>
          <w:position w:val="-6"/>
          <w:szCs w:val="24"/>
          <w:lang w:val="en-GB"/>
        </w:rPr>
        <w:t>vk</w:t>
      </w:r>
      <w:r w:rsidRPr="000A176B">
        <w:rPr>
          <w:szCs w:val="24"/>
          <w:lang w:val="en-GB"/>
        </w:rPr>
        <w:t xml:space="preserve"> shall be applied to a track in the most adverse load arrangement for the structural element in question,</w:t>
      </w:r>
    </w:p>
    <w:p w14:paraId="5B1DB7E5"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for structures carrying two tracks, Load Model 71 shall be applied to one track or both tracks,</w:t>
      </w:r>
    </w:p>
    <w:p w14:paraId="1E24AE80"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for structures carrying three or more tracks, Load Model 71 shall be applied to one track or to two tracks or 0,75 times Load Model 71 to three or more of the tracks.</w:t>
      </w:r>
    </w:p>
    <w:p w14:paraId="004723F8"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80" w:name="_Toc65673949"/>
      <w:r w:rsidRPr="000A176B">
        <w:rPr>
          <w:rFonts w:eastAsia="Times New Roman"/>
          <w:szCs w:val="24"/>
        </w:rPr>
        <w:t>Load Models SW/0 and SW/2</w:t>
      </w:r>
      <w:bookmarkEnd w:id="80"/>
    </w:p>
    <w:p w14:paraId="443B8ECD"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Load Model SW/0 should be used in addition to Load Model 71 to represent the static effect of vertical loading due to normal rail traffic on continuous decks.</w:t>
      </w:r>
    </w:p>
    <w:p w14:paraId="3BE220AC"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Load Model SW/2 should be used in addition to Load Model 71 to represent the static effect of vertical loading due to heavy rail traffic.</w:t>
      </w:r>
    </w:p>
    <w:p w14:paraId="6D0C324F"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 xml:space="preserve">The load arrangement for Load Models SW/0 and SW/2 shall be taken as shown in </w:t>
      </w:r>
      <w:r w:rsidRPr="000A176B">
        <w:rPr>
          <w:rStyle w:val="citefig"/>
          <w:szCs w:val="24"/>
          <w:shd w:val="clear" w:color="auto" w:fill="auto"/>
        </w:rPr>
        <w:t>Figure 8.2</w:t>
      </w:r>
      <w:r w:rsidRPr="000A176B">
        <w:rPr>
          <w:szCs w:val="24"/>
        </w:rPr>
        <w:t xml:space="preserve">, with the characteristic values of the vertical loads according to </w:t>
      </w:r>
      <w:r w:rsidRPr="000A176B">
        <w:rPr>
          <w:rStyle w:val="citetbl"/>
          <w:szCs w:val="24"/>
          <w:shd w:val="clear" w:color="auto" w:fill="auto"/>
        </w:rPr>
        <w:t>Table 8.1</w:t>
      </w:r>
      <w:r w:rsidRPr="000A176B">
        <w:rPr>
          <w:szCs w:val="24"/>
        </w:rPr>
        <w:t>.</w:t>
      </w:r>
    </w:p>
    <w:p w14:paraId="07F2FA03"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"Y:\\STD_MGT\\STDDEL\\PRODUCTION\\etrans\\Download\\Z_FIRST_DEL\\SV\\00250\\00250258\\41_e_dr\\8_002.tif"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"Y:\\STD_MGT\\STDDEL\\PRODUCTION\\etrans\\Download\\Z_FIRST_DEL\\SV\\00250\\00250258\\41_e_dr\\8_002.tif"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"Y:\\STD_MGT\\STDDEL\\PRODUCTION\\Standards\\00250\\258\\41_e_dr\\8_002.tif"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"Y:\\STD_MGT\\STDDEL\\PRODUCTION\\Standards\\00250\\258\\41_e_dr\\8_002.tif"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w:instrText>
      </w:r>
      <w:r w:rsidR="00437392">
        <w:rPr>
          <w:noProof/>
          <w:szCs w:val="24"/>
        </w:rPr>
        <w:instrText>NCLUDEPICTURE  "C:\\Users\\a.dionysiou\\AppData\\Local\\Temp\\Temp1_00250258_e_20210902.zip.zip\\41_e_dr\\8_002.tif" \* MERGEFORMATINET</w:instrText>
      </w:r>
      <w:r w:rsidR="00437392">
        <w:rPr>
          <w:noProof/>
          <w:szCs w:val="24"/>
        </w:rPr>
        <w:instrText xml:space="preserve"> </w:instrText>
      </w:r>
      <w:r w:rsidR="00437392">
        <w:rPr>
          <w:noProof/>
          <w:szCs w:val="24"/>
        </w:rPr>
        <w:fldChar w:fldCharType="separate"/>
      </w:r>
      <w:r w:rsidR="00437392">
        <w:rPr>
          <w:noProof/>
          <w:szCs w:val="24"/>
        </w:rPr>
        <w:pict w14:anchorId="4F2DBDA9">
          <v:shape id="_x0000_i1062" type="#_x0000_t75" style="width:342.75pt;height:42pt">
            <v:imagedata r:id="rId84" r:href="rId85"/>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0F6DFB91" w14:textId="77777777" w:rsidR="0088510D" w:rsidRPr="000A176B" w:rsidRDefault="0088510D" w:rsidP="000A176B">
      <w:pPr>
        <w:pStyle w:val="Figuretitle"/>
        <w:autoSpaceDE w:val="0"/>
        <w:autoSpaceDN w:val="0"/>
        <w:adjustRightInd w:val="0"/>
        <w:outlineLvl w:val="0"/>
        <w:rPr>
          <w:szCs w:val="24"/>
        </w:rPr>
      </w:pPr>
      <w:r w:rsidRPr="000A176B">
        <w:rPr>
          <w:szCs w:val="24"/>
        </w:rPr>
        <w:t>Figure 8.2 — Load Models SW/0 and SW/2</w:t>
      </w:r>
    </w:p>
    <w:p w14:paraId="09589F2E" w14:textId="77777777" w:rsidR="0088510D" w:rsidRPr="000A176B" w:rsidRDefault="0088510D" w:rsidP="000A176B">
      <w:pPr>
        <w:pStyle w:val="Tabletitle"/>
        <w:autoSpaceDE w:val="0"/>
        <w:autoSpaceDN w:val="0"/>
        <w:adjustRightInd w:val="0"/>
        <w:outlineLvl w:val="0"/>
        <w:rPr>
          <w:szCs w:val="24"/>
        </w:rPr>
      </w:pPr>
      <w:r w:rsidRPr="000A176B">
        <w:rPr>
          <w:szCs w:val="24"/>
        </w:rPr>
        <w:t>Table 8.1 — Characteristic values for vertical loads for Load Models SW/0 and SW/2</w:t>
      </w:r>
    </w:p>
    <w:tbl>
      <w:tblPr>
        <w:tblStyle w:val="57"/>
        <w:tblW w:w="9752" w:type="dxa"/>
        <w:jc w:val="center"/>
        <w:tblLayout w:type="fixed"/>
        <w:tblLook w:val="0620" w:firstRow="1" w:lastRow="0" w:firstColumn="0" w:lastColumn="0" w:noHBand="1" w:noVBand="1"/>
      </w:tblPr>
      <w:tblGrid>
        <w:gridCol w:w="2438"/>
        <w:gridCol w:w="2438"/>
        <w:gridCol w:w="2438"/>
        <w:gridCol w:w="2438"/>
      </w:tblGrid>
      <w:tr w:rsidR="0088510D" w:rsidRPr="000A176B" w14:paraId="49A3150A" w14:textId="77777777" w:rsidTr="00AB3948">
        <w:trPr>
          <w:cnfStyle w:val="100000000000" w:firstRow="1" w:lastRow="0" w:firstColumn="0" w:lastColumn="0" w:oddVBand="0" w:evenVBand="0" w:oddHBand="0" w:evenHBand="0" w:firstRowFirstColumn="0" w:firstRowLastColumn="0" w:lastRowFirstColumn="0" w:lastRowLastColumn="0"/>
          <w:cantSplit/>
          <w:tblHeader/>
          <w:jc w:val="center"/>
        </w:trPr>
        <w:tc>
          <w:tcPr>
            <w:tcW w:w="2438" w:type="dxa"/>
            <w:tcBorders>
              <w:top w:val="single" w:sz="12" w:space="0" w:color="000000"/>
              <w:bottom w:val="nil"/>
            </w:tcBorders>
            <w:vAlign w:val="center"/>
          </w:tcPr>
          <w:p w14:paraId="3CF3E68B" w14:textId="573A3C2C" w:rsidR="0088510D" w:rsidRPr="000A176B" w:rsidRDefault="0088510D" w:rsidP="000A176B">
            <w:pPr>
              <w:pStyle w:val="Tableheader"/>
              <w:autoSpaceDE w:val="0"/>
              <w:autoSpaceDN w:val="0"/>
              <w:adjustRightInd w:val="0"/>
              <w:rPr>
                <w:lang w:val="en-GB"/>
              </w:rPr>
            </w:pPr>
            <w:r w:rsidRPr="000A176B">
              <w:rPr>
                <w:szCs w:val="24"/>
              </w:rPr>
              <w:t>Load Model</w:t>
            </w:r>
          </w:p>
        </w:tc>
        <w:tc>
          <w:tcPr>
            <w:tcW w:w="2438" w:type="dxa"/>
            <w:tcBorders>
              <w:top w:val="single" w:sz="12" w:space="0" w:color="000000"/>
              <w:bottom w:val="nil"/>
            </w:tcBorders>
            <w:vAlign w:val="center"/>
          </w:tcPr>
          <w:p w14:paraId="73E03AD5" w14:textId="3FE22E40" w:rsidR="0088510D" w:rsidRPr="000A176B" w:rsidRDefault="0088510D" w:rsidP="000A176B">
            <w:pPr>
              <w:pStyle w:val="Tableheader"/>
              <w:autoSpaceDE w:val="0"/>
              <w:autoSpaceDN w:val="0"/>
              <w:adjustRightInd w:val="0"/>
              <w:rPr>
                <w:bCs/>
                <w:lang w:val="en-GB"/>
              </w:rPr>
            </w:pPr>
            <w:r w:rsidRPr="000A176B">
              <w:rPr>
                <w:i/>
                <w:szCs w:val="24"/>
              </w:rPr>
              <w:t>q</w:t>
            </w:r>
            <w:r w:rsidRPr="000A176B">
              <w:rPr>
                <w:position w:val="-6"/>
                <w:szCs w:val="24"/>
              </w:rPr>
              <w:t>vk</w:t>
            </w:r>
          </w:p>
        </w:tc>
        <w:tc>
          <w:tcPr>
            <w:tcW w:w="2438" w:type="dxa"/>
            <w:tcBorders>
              <w:top w:val="single" w:sz="12" w:space="0" w:color="000000"/>
              <w:bottom w:val="nil"/>
            </w:tcBorders>
            <w:vAlign w:val="center"/>
          </w:tcPr>
          <w:p w14:paraId="7C3E037F" w14:textId="75AF2C8A" w:rsidR="0088510D" w:rsidRPr="000A176B" w:rsidRDefault="0088510D" w:rsidP="000A176B">
            <w:pPr>
              <w:pStyle w:val="Tableheader"/>
              <w:autoSpaceDE w:val="0"/>
              <w:autoSpaceDN w:val="0"/>
              <w:adjustRightInd w:val="0"/>
              <w:rPr>
                <w:lang w:val="en-GB"/>
              </w:rPr>
            </w:pPr>
            <w:r w:rsidRPr="000A176B">
              <w:rPr>
                <w:szCs w:val="24"/>
              </w:rPr>
              <w:t>a</w:t>
            </w:r>
          </w:p>
        </w:tc>
        <w:tc>
          <w:tcPr>
            <w:tcW w:w="2438" w:type="dxa"/>
            <w:tcBorders>
              <w:top w:val="single" w:sz="12" w:space="0" w:color="000000"/>
              <w:bottom w:val="nil"/>
            </w:tcBorders>
            <w:vAlign w:val="center"/>
          </w:tcPr>
          <w:p w14:paraId="721924BB" w14:textId="3F007F08" w:rsidR="0088510D" w:rsidRPr="000A176B" w:rsidRDefault="0088510D" w:rsidP="000A176B">
            <w:pPr>
              <w:pStyle w:val="Tableheader"/>
              <w:autoSpaceDE w:val="0"/>
              <w:autoSpaceDN w:val="0"/>
              <w:adjustRightInd w:val="0"/>
              <w:rPr>
                <w:lang w:val="en-GB"/>
              </w:rPr>
            </w:pPr>
            <w:r w:rsidRPr="000A176B">
              <w:rPr>
                <w:szCs w:val="24"/>
              </w:rPr>
              <w:t>c</w:t>
            </w:r>
          </w:p>
        </w:tc>
      </w:tr>
      <w:tr w:rsidR="0088510D" w:rsidRPr="000A176B" w14:paraId="42D0CD15" w14:textId="77777777" w:rsidTr="00AB3948">
        <w:trPr>
          <w:cnfStyle w:val="100000000000" w:firstRow="1" w:lastRow="0" w:firstColumn="0" w:lastColumn="0" w:oddVBand="0" w:evenVBand="0" w:oddHBand="0" w:evenHBand="0" w:firstRowFirstColumn="0" w:firstRowLastColumn="0" w:lastRowFirstColumn="0" w:lastRowLastColumn="0"/>
          <w:cantSplit/>
          <w:tblHeader/>
          <w:jc w:val="center"/>
        </w:trPr>
        <w:tc>
          <w:tcPr>
            <w:tcW w:w="2438" w:type="dxa"/>
            <w:tcBorders>
              <w:top w:val="nil"/>
            </w:tcBorders>
            <w:vAlign w:val="center"/>
          </w:tcPr>
          <w:p w14:paraId="106B0B42" w14:textId="57CFAA75" w:rsidR="0088510D" w:rsidRPr="000A176B" w:rsidRDefault="0088510D" w:rsidP="000A176B">
            <w:pPr>
              <w:pStyle w:val="Tableheader"/>
              <w:autoSpaceDE w:val="0"/>
              <w:autoSpaceDN w:val="0"/>
              <w:adjustRightInd w:val="0"/>
              <w:rPr>
                <w:lang w:val="en-GB"/>
              </w:rPr>
            </w:pPr>
            <w:r w:rsidRPr="000A176B">
              <w:rPr>
                <w:szCs w:val="24"/>
              </w:rPr>
              <w:t> </w:t>
            </w:r>
          </w:p>
        </w:tc>
        <w:tc>
          <w:tcPr>
            <w:tcW w:w="2438" w:type="dxa"/>
            <w:tcBorders>
              <w:top w:val="nil"/>
            </w:tcBorders>
            <w:vAlign w:val="center"/>
          </w:tcPr>
          <w:p w14:paraId="759BA8A8" w14:textId="74476AEC" w:rsidR="0088510D" w:rsidRPr="000A176B" w:rsidRDefault="0088510D" w:rsidP="000A176B">
            <w:pPr>
              <w:pStyle w:val="Tableheader"/>
              <w:autoSpaceDE w:val="0"/>
              <w:autoSpaceDN w:val="0"/>
              <w:adjustRightInd w:val="0"/>
              <w:rPr>
                <w:bCs/>
                <w:lang w:val="en-GB"/>
              </w:rPr>
            </w:pPr>
            <w:r w:rsidRPr="000A176B">
              <w:rPr>
                <w:szCs w:val="24"/>
              </w:rPr>
              <w:t>kN/m</w:t>
            </w:r>
          </w:p>
        </w:tc>
        <w:tc>
          <w:tcPr>
            <w:tcW w:w="2438" w:type="dxa"/>
            <w:tcBorders>
              <w:top w:val="nil"/>
            </w:tcBorders>
            <w:vAlign w:val="center"/>
          </w:tcPr>
          <w:p w14:paraId="6FA23262" w14:textId="0E9B375E" w:rsidR="0088510D" w:rsidRPr="000A176B" w:rsidRDefault="0088510D" w:rsidP="000A176B">
            <w:pPr>
              <w:pStyle w:val="Tableheader"/>
              <w:autoSpaceDE w:val="0"/>
              <w:autoSpaceDN w:val="0"/>
              <w:adjustRightInd w:val="0"/>
              <w:rPr>
                <w:lang w:val="en-GB"/>
              </w:rPr>
            </w:pPr>
            <w:r w:rsidRPr="000A176B">
              <w:rPr>
                <w:szCs w:val="24"/>
              </w:rPr>
              <w:t>m</w:t>
            </w:r>
          </w:p>
        </w:tc>
        <w:tc>
          <w:tcPr>
            <w:tcW w:w="2438" w:type="dxa"/>
            <w:tcBorders>
              <w:top w:val="nil"/>
            </w:tcBorders>
            <w:vAlign w:val="center"/>
          </w:tcPr>
          <w:p w14:paraId="3C73D575" w14:textId="6430ED74" w:rsidR="0088510D" w:rsidRPr="000A176B" w:rsidRDefault="0088510D" w:rsidP="000A176B">
            <w:pPr>
              <w:pStyle w:val="Tableheader"/>
              <w:autoSpaceDE w:val="0"/>
              <w:autoSpaceDN w:val="0"/>
              <w:adjustRightInd w:val="0"/>
              <w:rPr>
                <w:lang w:val="en-GB"/>
              </w:rPr>
            </w:pPr>
            <w:r w:rsidRPr="000A176B">
              <w:rPr>
                <w:szCs w:val="24"/>
              </w:rPr>
              <w:t>m</w:t>
            </w:r>
          </w:p>
        </w:tc>
      </w:tr>
      <w:tr w:rsidR="0088510D" w:rsidRPr="000A176B" w14:paraId="69D3674F" w14:textId="77777777" w:rsidTr="00AB3948">
        <w:trPr>
          <w:cantSplit/>
          <w:jc w:val="center"/>
        </w:trPr>
        <w:tc>
          <w:tcPr>
            <w:tcW w:w="2438" w:type="dxa"/>
          </w:tcPr>
          <w:p w14:paraId="5F5887D4" w14:textId="6CC91E87" w:rsidR="0088510D" w:rsidRPr="000A176B" w:rsidRDefault="0088510D" w:rsidP="000A176B">
            <w:pPr>
              <w:pStyle w:val="Tablebody"/>
              <w:autoSpaceDE w:val="0"/>
              <w:autoSpaceDN w:val="0"/>
              <w:adjustRightInd w:val="0"/>
              <w:jc w:val="center"/>
              <w:rPr>
                <w:lang w:val="en-GB"/>
              </w:rPr>
            </w:pPr>
            <w:r w:rsidRPr="000A176B">
              <w:rPr>
                <w:szCs w:val="24"/>
              </w:rPr>
              <w:t>SW/0</w:t>
            </w:r>
          </w:p>
        </w:tc>
        <w:tc>
          <w:tcPr>
            <w:tcW w:w="2438" w:type="dxa"/>
          </w:tcPr>
          <w:p w14:paraId="625FAAC1" w14:textId="2BA94665" w:rsidR="0088510D" w:rsidRPr="000A176B" w:rsidRDefault="0088510D" w:rsidP="000A176B">
            <w:pPr>
              <w:pStyle w:val="Tablebody"/>
              <w:autoSpaceDE w:val="0"/>
              <w:autoSpaceDN w:val="0"/>
              <w:adjustRightInd w:val="0"/>
              <w:jc w:val="center"/>
              <w:rPr>
                <w:lang w:val="en-GB"/>
              </w:rPr>
            </w:pPr>
            <w:r w:rsidRPr="000A176B">
              <w:rPr>
                <w:szCs w:val="24"/>
              </w:rPr>
              <w:t>133</w:t>
            </w:r>
          </w:p>
        </w:tc>
        <w:tc>
          <w:tcPr>
            <w:tcW w:w="2438" w:type="dxa"/>
          </w:tcPr>
          <w:p w14:paraId="0B2686AF" w14:textId="1FE816B6" w:rsidR="0088510D" w:rsidRPr="000A176B" w:rsidRDefault="0088510D" w:rsidP="000A176B">
            <w:pPr>
              <w:pStyle w:val="Tablebody"/>
              <w:autoSpaceDE w:val="0"/>
              <w:autoSpaceDN w:val="0"/>
              <w:adjustRightInd w:val="0"/>
              <w:jc w:val="center"/>
              <w:rPr>
                <w:lang w:val="en-GB"/>
              </w:rPr>
            </w:pPr>
            <w:r w:rsidRPr="000A176B">
              <w:rPr>
                <w:szCs w:val="24"/>
              </w:rPr>
              <w:t>15,0</w:t>
            </w:r>
          </w:p>
        </w:tc>
        <w:tc>
          <w:tcPr>
            <w:tcW w:w="2438" w:type="dxa"/>
          </w:tcPr>
          <w:p w14:paraId="60098F82" w14:textId="6EF7C640" w:rsidR="0088510D" w:rsidRPr="000A176B" w:rsidRDefault="0088510D" w:rsidP="000A176B">
            <w:pPr>
              <w:pStyle w:val="Tablebody"/>
              <w:autoSpaceDE w:val="0"/>
              <w:autoSpaceDN w:val="0"/>
              <w:adjustRightInd w:val="0"/>
              <w:jc w:val="center"/>
              <w:rPr>
                <w:lang w:val="en-GB"/>
              </w:rPr>
            </w:pPr>
            <w:r w:rsidRPr="000A176B">
              <w:rPr>
                <w:szCs w:val="24"/>
              </w:rPr>
              <w:t>5,3</w:t>
            </w:r>
          </w:p>
        </w:tc>
      </w:tr>
      <w:tr w:rsidR="0088510D" w:rsidRPr="000A176B" w14:paraId="168FF883" w14:textId="77777777" w:rsidTr="00AB3948">
        <w:trPr>
          <w:cantSplit/>
          <w:jc w:val="center"/>
        </w:trPr>
        <w:tc>
          <w:tcPr>
            <w:tcW w:w="2438" w:type="dxa"/>
            <w:tcBorders>
              <w:bottom w:val="single" w:sz="12" w:space="0" w:color="000000"/>
            </w:tcBorders>
          </w:tcPr>
          <w:p w14:paraId="6E2F2FEB" w14:textId="6E48B4EB" w:rsidR="0088510D" w:rsidRPr="000A176B" w:rsidRDefault="0088510D" w:rsidP="000A176B">
            <w:pPr>
              <w:pStyle w:val="Tablebody"/>
              <w:autoSpaceDE w:val="0"/>
              <w:autoSpaceDN w:val="0"/>
              <w:adjustRightInd w:val="0"/>
              <w:jc w:val="center"/>
              <w:rPr>
                <w:lang w:val="en-GB"/>
              </w:rPr>
            </w:pPr>
            <w:r w:rsidRPr="000A176B">
              <w:rPr>
                <w:szCs w:val="24"/>
              </w:rPr>
              <w:t>SW/2</w:t>
            </w:r>
          </w:p>
        </w:tc>
        <w:tc>
          <w:tcPr>
            <w:tcW w:w="2438" w:type="dxa"/>
            <w:tcBorders>
              <w:bottom w:val="single" w:sz="12" w:space="0" w:color="000000"/>
            </w:tcBorders>
          </w:tcPr>
          <w:p w14:paraId="234E2BA1" w14:textId="3728BE7D" w:rsidR="0088510D" w:rsidRPr="000A176B" w:rsidRDefault="0088510D" w:rsidP="000A176B">
            <w:pPr>
              <w:pStyle w:val="Tablebody"/>
              <w:autoSpaceDE w:val="0"/>
              <w:autoSpaceDN w:val="0"/>
              <w:adjustRightInd w:val="0"/>
              <w:jc w:val="center"/>
              <w:rPr>
                <w:lang w:val="en-GB"/>
              </w:rPr>
            </w:pPr>
            <w:r w:rsidRPr="000A176B">
              <w:rPr>
                <w:szCs w:val="24"/>
              </w:rPr>
              <w:t>150</w:t>
            </w:r>
          </w:p>
        </w:tc>
        <w:tc>
          <w:tcPr>
            <w:tcW w:w="2438" w:type="dxa"/>
            <w:tcBorders>
              <w:bottom w:val="single" w:sz="12" w:space="0" w:color="000000"/>
            </w:tcBorders>
          </w:tcPr>
          <w:p w14:paraId="08EC90A4" w14:textId="00E848AF" w:rsidR="0088510D" w:rsidRPr="000A176B" w:rsidRDefault="0088510D" w:rsidP="000A176B">
            <w:pPr>
              <w:pStyle w:val="Tablebody"/>
              <w:autoSpaceDE w:val="0"/>
              <w:autoSpaceDN w:val="0"/>
              <w:adjustRightInd w:val="0"/>
              <w:jc w:val="center"/>
              <w:rPr>
                <w:lang w:val="en-GB"/>
              </w:rPr>
            </w:pPr>
            <w:r w:rsidRPr="000A176B">
              <w:rPr>
                <w:szCs w:val="24"/>
              </w:rPr>
              <w:t>25,0</w:t>
            </w:r>
          </w:p>
        </w:tc>
        <w:tc>
          <w:tcPr>
            <w:tcW w:w="2438" w:type="dxa"/>
            <w:tcBorders>
              <w:bottom w:val="single" w:sz="12" w:space="0" w:color="000000"/>
            </w:tcBorders>
          </w:tcPr>
          <w:p w14:paraId="76758C30" w14:textId="0908F22D" w:rsidR="0088510D" w:rsidRPr="000A176B" w:rsidRDefault="0088510D" w:rsidP="000A176B">
            <w:pPr>
              <w:pStyle w:val="Tablebody"/>
              <w:autoSpaceDE w:val="0"/>
              <w:autoSpaceDN w:val="0"/>
              <w:adjustRightInd w:val="0"/>
              <w:jc w:val="center"/>
              <w:rPr>
                <w:lang w:val="en-GB"/>
              </w:rPr>
            </w:pPr>
            <w:r w:rsidRPr="000A176B">
              <w:rPr>
                <w:szCs w:val="24"/>
              </w:rPr>
              <w:t>7,0</w:t>
            </w:r>
          </w:p>
        </w:tc>
      </w:tr>
    </w:tbl>
    <w:p w14:paraId="06A8847F" w14:textId="495016B8" w:rsidR="0088510D" w:rsidRPr="000A176B" w:rsidRDefault="0088510D" w:rsidP="000A176B">
      <w:pPr>
        <w:pStyle w:val="a8"/>
        <w:autoSpaceDE w:val="0"/>
        <w:autoSpaceDN w:val="0"/>
        <w:adjustRightInd w:val="0"/>
        <w:spacing w:before="120"/>
        <w:rPr>
          <w:szCs w:val="24"/>
        </w:rPr>
      </w:pPr>
      <w:r w:rsidRPr="000A176B">
        <w:rPr>
          <w:szCs w:val="24"/>
        </w:rPr>
        <w:t xml:space="preserve"> (4)</w:t>
      </w:r>
      <w:r w:rsidRPr="000A176B">
        <w:rPr>
          <w:szCs w:val="24"/>
        </w:rPr>
        <w:tab/>
        <w:t>Load Model SW/2 shall be taken into account on lines or sections of lines over which heavy rail traffic may operate as specified by the relevant authority or agreed for a specific project by the relevant parties.</w:t>
      </w:r>
    </w:p>
    <w:p w14:paraId="09EFB2B0"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Application of Load Model SW/2 on lines can be set by the National Annex for use in a country</w:t>
      </w:r>
    </w:p>
    <w:p w14:paraId="4BA6C667"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 xml:space="preserve">Load Model SW/0 shall be multiplied by the factor </w:t>
      </w:r>
      <w:r w:rsidRPr="000A176B">
        <w:rPr>
          <w:i/>
          <w:szCs w:val="24"/>
        </w:rPr>
        <w:t>α</w:t>
      </w:r>
      <w:r w:rsidRPr="000A176B">
        <w:rPr>
          <w:szCs w:val="24"/>
        </w:rPr>
        <w:t xml:space="preserve"> in accordance with </w:t>
      </w:r>
      <w:r w:rsidRPr="000A176B">
        <w:rPr>
          <w:rStyle w:val="citesec"/>
          <w:szCs w:val="24"/>
          <w:shd w:val="clear" w:color="auto" w:fill="auto"/>
        </w:rPr>
        <w:t>8.3.2</w:t>
      </w:r>
      <w:r w:rsidRPr="000A176B">
        <w:rPr>
          <w:szCs w:val="24"/>
        </w:rPr>
        <w:t>(3).</w:t>
      </w:r>
    </w:p>
    <w:p w14:paraId="58164DA9" w14:textId="77777777" w:rsidR="0088510D" w:rsidRPr="000A176B" w:rsidRDefault="0088510D" w:rsidP="000A176B">
      <w:pPr>
        <w:pStyle w:val="a8"/>
        <w:autoSpaceDE w:val="0"/>
        <w:autoSpaceDN w:val="0"/>
        <w:adjustRightInd w:val="0"/>
        <w:rPr>
          <w:szCs w:val="24"/>
        </w:rPr>
      </w:pPr>
      <w:r w:rsidRPr="000A176B">
        <w:rPr>
          <w:szCs w:val="24"/>
        </w:rPr>
        <w:t>(6)</w:t>
      </w:r>
      <w:r w:rsidRPr="000A176B">
        <w:rPr>
          <w:szCs w:val="24"/>
        </w:rPr>
        <w:tab/>
        <w:t>For the determination of the most adverse load effects from the application of Load Model SW/0:</w:t>
      </w:r>
    </w:p>
    <w:p w14:paraId="6AAE29FA"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the loading defined in </w:t>
      </w:r>
      <w:r w:rsidRPr="000A176B">
        <w:rPr>
          <w:rStyle w:val="citefig"/>
          <w:szCs w:val="24"/>
          <w:shd w:val="clear" w:color="auto" w:fill="auto"/>
          <w:lang w:val="en-GB"/>
        </w:rPr>
        <w:t>Figure 8.2</w:t>
      </w:r>
      <w:r w:rsidRPr="000A176B">
        <w:rPr>
          <w:szCs w:val="24"/>
          <w:lang w:val="en-GB"/>
        </w:rPr>
        <w:t xml:space="preserve"> and </w:t>
      </w:r>
      <w:r w:rsidRPr="000A176B">
        <w:rPr>
          <w:rStyle w:val="citetbl"/>
          <w:szCs w:val="24"/>
          <w:shd w:val="clear" w:color="auto" w:fill="auto"/>
          <w:lang w:val="en-GB"/>
        </w:rPr>
        <w:t>Table 8.1</w:t>
      </w:r>
      <w:r w:rsidRPr="000A176B">
        <w:rPr>
          <w:szCs w:val="24"/>
          <w:lang w:val="en-GB"/>
        </w:rPr>
        <w:t xml:space="preserve"> shall be applied once per track,</w:t>
      </w:r>
    </w:p>
    <w:p w14:paraId="368D5701"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for structures carrying two tracks, Load Model SW/0 shall be applied to one track or both tracks,</w:t>
      </w:r>
    </w:p>
    <w:p w14:paraId="674F8C84"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for structures carrying three or more tracks, Load Model SW/0 shall be applied to one track or to two tracks or 0,75 times Load Model SW/0 to three or more of the tracks.</w:t>
      </w:r>
    </w:p>
    <w:p w14:paraId="71CE84E8" w14:textId="77777777" w:rsidR="0088510D" w:rsidRPr="000A176B" w:rsidRDefault="0088510D" w:rsidP="000A176B">
      <w:pPr>
        <w:pStyle w:val="a8"/>
        <w:autoSpaceDE w:val="0"/>
        <w:autoSpaceDN w:val="0"/>
        <w:adjustRightInd w:val="0"/>
        <w:rPr>
          <w:szCs w:val="24"/>
        </w:rPr>
      </w:pPr>
      <w:r w:rsidRPr="000A176B">
        <w:rPr>
          <w:szCs w:val="24"/>
        </w:rPr>
        <w:t>(7)</w:t>
      </w:r>
      <w:r w:rsidRPr="000A176B">
        <w:rPr>
          <w:szCs w:val="24"/>
        </w:rPr>
        <w:tab/>
        <w:t>All continuous decks designed for Load Model 71 shall be checked additionally for Load Model SW/0.</w:t>
      </w:r>
    </w:p>
    <w:p w14:paraId="1ACDBA22" w14:textId="77777777" w:rsidR="0088510D" w:rsidRPr="000A176B" w:rsidRDefault="0088510D" w:rsidP="000A176B">
      <w:pPr>
        <w:pStyle w:val="a8"/>
        <w:autoSpaceDE w:val="0"/>
        <w:autoSpaceDN w:val="0"/>
        <w:adjustRightInd w:val="0"/>
        <w:rPr>
          <w:szCs w:val="24"/>
        </w:rPr>
      </w:pPr>
      <w:r w:rsidRPr="000A176B">
        <w:rPr>
          <w:szCs w:val="24"/>
        </w:rPr>
        <w:t>(8)</w:t>
      </w:r>
      <w:r w:rsidRPr="000A176B">
        <w:rPr>
          <w:szCs w:val="24"/>
        </w:rPr>
        <w:tab/>
        <w:t>For the determination of the most adverse load effects from the application of Load Model SW/2:</w:t>
      </w:r>
    </w:p>
    <w:p w14:paraId="616A7BF2"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the loading defined in </w:t>
      </w:r>
      <w:r w:rsidRPr="000A176B">
        <w:rPr>
          <w:rStyle w:val="citefig"/>
          <w:szCs w:val="24"/>
          <w:shd w:val="clear" w:color="auto" w:fill="auto"/>
          <w:lang w:val="en-GB"/>
        </w:rPr>
        <w:t>Figure 8.2</w:t>
      </w:r>
      <w:r w:rsidRPr="000A176B">
        <w:rPr>
          <w:szCs w:val="24"/>
          <w:lang w:val="en-GB"/>
        </w:rPr>
        <w:t xml:space="preserve"> and </w:t>
      </w:r>
      <w:r w:rsidRPr="000A176B">
        <w:rPr>
          <w:rStyle w:val="citetbl"/>
          <w:szCs w:val="24"/>
          <w:shd w:val="clear" w:color="auto" w:fill="auto"/>
          <w:lang w:val="en-GB"/>
        </w:rPr>
        <w:t>Table 8.1</w:t>
      </w:r>
      <w:r w:rsidRPr="000A176B">
        <w:rPr>
          <w:szCs w:val="24"/>
          <w:lang w:val="en-GB"/>
        </w:rPr>
        <w:t xml:space="preserve"> shall be applied once per track,</w:t>
      </w:r>
    </w:p>
    <w:p w14:paraId="4D21EBB3"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for structures carrying more than one track, Load Model SW/2 shall be applied to one track only with Load Model 71 or Load Model SW/0 applied to one other track in accordance with </w:t>
      </w:r>
      <w:r w:rsidRPr="000A176B">
        <w:rPr>
          <w:rStyle w:val="citesec"/>
          <w:szCs w:val="24"/>
          <w:shd w:val="clear" w:color="auto" w:fill="auto"/>
          <w:lang w:val="en-GB"/>
        </w:rPr>
        <w:t>8.3.2</w:t>
      </w:r>
      <w:r w:rsidRPr="000A176B">
        <w:rPr>
          <w:szCs w:val="24"/>
          <w:lang w:val="en-GB"/>
        </w:rPr>
        <w:t xml:space="preserve"> (10) and </w:t>
      </w:r>
      <w:r w:rsidRPr="000A176B">
        <w:rPr>
          <w:rStyle w:val="citesec"/>
          <w:szCs w:val="24"/>
          <w:shd w:val="clear" w:color="auto" w:fill="auto"/>
          <w:lang w:val="en-GB"/>
        </w:rPr>
        <w:t>8.3.3</w:t>
      </w:r>
      <w:r w:rsidRPr="000A176B">
        <w:rPr>
          <w:szCs w:val="24"/>
          <w:lang w:val="en-GB"/>
        </w:rPr>
        <w:t xml:space="preserve"> (6).</w:t>
      </w:r>
    </w:p>
    <w:p w14:paraId="295C0460"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application of SW/2 is not needed if α ≥ 1,33 when the values for the partial factors (</w:t>
      </w:r>
      <w:r w:rsidRPr="000A176B">
        <w:rPr>
          <w:i/>
          <w:szCs w:val="24"/>
        </w:rPr>
        <w:t>γ</w:t>
      </w:r>
      <w:r w:rsidRPr="000A176B">
        <w:rPr>
          <w:position w:val="-6"/>
          <w:szCs w:val="24"/>
        </w:rPr>
        <w:t>Q</w:t>
      </w:r>
      <w:r w:rsidRPr="000A176B">
        <w:rPr>
          <w:szCs w:val="24"/>
        </w:rPr>
        <w:t xml:space="preserve"> = 1,45 for LM71 “+” SW/0 and </w:t>
      </w:r>
      <w:r w:rsidRPr="000A176B">
        <w:rPr>
          <w:i/>
          <w:szCs w:val="24"/>
        </w:rPr>
        <w:t>γ</w:t>
      </w:r>
      <w:r w:rsidRPr="000A176B">
        <w:rPr>
          <w:position w:val="-6"/>
          <w:szCs w:val="24"/>
        </w:rPr>
        <w:t>Q</w:t>
      </w:r>
      <w:r w:rsidRPr="000A176B">
        <w:rPr>
          <w:szCs w:val="24"/>
        </w:rPr>
        <w:t xml:space="preserve"> = 1,20 for SW/2) according to </w:t>
      </w:r>
      <w:r w:rsidRPr="000A176B">
        <w:rPr>
          <w:rStyle w:val="stdsection"/>
          <w:szCs w:val="24"/>
          <w:shd w:val="clear" w:color="auto" w:fill="auto"/>
        </w:rPr>
        <w:t>Table A.2.4</w:t>
      </w:r>
      <w:r w:rsidRPr="000A176B">
        <w:rPr>
          <w:szCs w:val="24"/>
        </w:rPr>
        <w:t xml:space="preserve">(B) of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 xml:space="preserve"> are taken into account.</w:t>
      </w:r>
    </w:p>
    <w:p w14:paraId="4A20A241"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81" w:name="_Toc65673950"/>
      <w:r w:rsidRPr="000A176B">
        <w:rPr>
          <w:rFonts w:eastAsia="Times New Roman"/>
          <w:szCs w:val="24"/>
        </w:rPr>
        <w:t>Load Model “unloaded train”</w:t>
      </w:r>
      <w:bookmarkEnd w:id="81"/>
    </w:p>
    <w:p w14:paraId="60FD671C"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The Load Model “unloaded train” should be used for some specific verifications.</w:t>
      </w:r>
    </w:p>
    <w:p w14:paraId="746992A8"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The specific verifications are defined in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section"/>
          <w:szCs w:val="24"/>
          <w:shd w:val="clear" w:color="auto" w:fill="auto"/>
        </w:rPr>
        <w:t>A.2.6.6.3</w:t>
      </w:r>
      <w:r w:rsidRPr="000A176B">
        <w:rPr>
          <w:szCs w:val="24"/>
        </w:rPr>
        <w:t xml:space="preserve"> (2) and </w:t>
      </w:r>
      <w:r w:rsidRPr="000A176B">
        <w:rPr>
          <w:rStyle w:val="stdsection"/>
          <w:szCs w:val="24"/>
          <w:shd w:val="clear" w:color="auto" w:fill="auto"/>
        </w:rPr>
        <w:t>Table A.2.9</w:t>
      </w:r>
      <w:r w:rsidRPr="000A176B">
        <w:rPr>
          <w:szCs w:val="24"/>
        </w:rPr>
        <w:t>.</w:t>
      </w:r>
    </w:p>
    <w:p w14:paraId="112C300B"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The Load Model “unloaded train” shall be taken as a vertical uniformly distributed load with a characteristic value of 10 kN/m.</w:t>
      </w:r>
    </w:p>
    <w:p w14:paraId="673BD6F5"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For the determination of the most adverse load effects from the application of Load Model “unloaded train”:</w:t>
      </w:r>
    </w:p>
    <w:p w14:paraId="7DB26159"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any number of lengths of the uniformly distributed load </w:t>
      </w:r>
      <w:r w:rsidRPr="000A176B">
        <w:rPr>
          <w:i/>
          <w:szCs w:val="24"/>
          <w:lang w:val="en-GB"/>
        </w:rPr>
        <w:t>q</w:t>
      </w:r>
      <w:r w:rsidRPr="000A176B">
        <w:rPr>
          <w:position w:val="-6"/>
          <w:szCs w:val="24"/>
          <w:lang w:val="en-GB"/>
        </w:rPr>
        <w:t>vk</w:t>
      </w:r>
      <w:r w:rsidRPr="000A176B">
        <w:rPr>
          <w:szCs w:val="24"/>
          <w:lang w:val="en-GB"/>
        </w:rPr>
        <w:t xml:space="preserve"> shall be applied to a track,</w:t>
      </w:r>
    </w:p>
    <w:p w14:paraId="3F4D8633"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Load Model “unloaded train” shall only be applied to any one track.</w:t>
      </w:r>
    </w:p>
    <w:p w14:paraId="1C22178A"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82" w:name="_Toc65673951"/>
      <w:r w:rsidRPr="000A176B">
        <w:rPr>
          <w:rFonts w:eastAsia="Times New Roman"/>
          <w:szCs w:val="24"/>
        </w:rPr>
        <w:t>Eccentricity of vertical loads (Load Models 71 and SW/0)</w:t>
      </w:r>
      <w:bookmarkEnd w:id="82"/>
    </w:p>
    <w:p w14:paraId="62EDC7C5"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The effect of lateral displacement of vertical loads for Load Models 71 and SW/0 shall be considered by taking the ratio of loading between the rails as up to 1,25:1,00 on any one track. The resulting eccentricity </w:t>
      </w:r>
      <w:r w:rsidRPr="000A176B">
        <w:rPr>
          <w:i/>
          <w:szCs w:val="24"/>
        </w:rPr>
        <w:t>e</w:t>
      </w:r>
      <w:r w:rsidRPr="000A176B">
        <w:rPr>
          <w:szCs w:val="24"/>
        </w:rPr>
        <w:t xml:space="preserve"> is shown in </w:t>
      </w:r>
      <w:r w:rsidRPr="000A176B">
        <w:rPr>
          <w:rStyle w:val="citefig"/>
          <w:szCs w:val="24"/>
          <w:shd w:val="clear" w:color="auto" w:fill="auto"/>
        </w:rPr>
        <w:t>Figure 8.3</w:t>
      </w:r>
      <w:r w:rsidRPr="000A176B">
        <w:rPr>
          <w:szCs w:val="24"/>
        </w:rPr>
        <w:t>.</w:t>
      </w:r>
    </w:p>
    <w:p w14:paraId="5715CB13"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Eccentricity of vertical loads may be neglected when considering fatigue.</w:t>
      </w:r>
    </w:p>
    <w:p w14:paraId="7A1C7110"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Requirements for taking into account the position and tolerance in position of tracks are given in </w:t>
      </w:r>
      <w:r w:rsidRPr="000A176B">
        <w:rPr>
          <w:rStyle w:val="citesec"/>
          <w:szCs w:val="24"/>
          <w:shd w:val="clear" w:color="auto" w:fill="auto"/>
        </w:rPr>
        <w:t>8.8.1</w:t>
      </w:r>
      <w:r w:rsidRPr="000A176B">
        <w:rPr>
          <w:szCs w:val="24"/>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62"/>
      </w:tblGrid>
      <w:tr w:rsidR="0088510D" w:rsidRPr="000A176B" w14:paraId="4D0A536A" w14:textId="77777777" w:rsidTr="00AB3948">
        <w:tc>
          <w:tcPr>
            <w:tcW w:w="4889" w:type="dxa"/>
          </w:tcPr>
          <w:p w14:paraId="686B681C" w14:textId="4273C907" w:rsidR="0088510D" w:rsidRPr="000A176B" w:rsidRDefault="0088510D" w:rsidP="000A176B">
            <w:pPr>
              <w:pStyle w:val="Tablebody"/>
              <w:autoSpaceDE w:val="0"/>
              <w:autoSpaceDN w:val="0"/>
              <w:adjustRightInd w:val="0"/>
              <w:jc w:val="center"/>
              <w:rPr>
                <w:noProof/>
                <w:lang w:val="de-DE" w:eastAsia="de-DE"/>
              </w:rPr>
            </w:pPr>
            <w:r w:rsidRPr="000A176B">
              <w:rPr>
                <w:noProof/>
                <w:szCs w:val="24"/>
              </w:rPr>
              <w:fldChar w:fldCharType="begin"/>
            </w:r>
            <w:r w:rsidRPr="000A176B">
              <w:rPr>
                <w:noProof/>
                <w:szCs w:val="24"/>
              </w:rPr>
              <w:instrText xml:space="preserve"> INCLUDEPICTURE  "Y:\\STD_MGT\\STDDEL\\PRODUCTION\\etrans\\Download\\Z_FIRST_DEL\\SV\\00250\\00250258\\41_e_dr\\8_003.tif"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"Y:\\STD_MGT\\STDDEL\\PRODUCTION\\etrans\\Download\\Z_FIRST_DEL\\SV\\00250\\00250258\\41_e_dr\\8_003.tif"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"Y:\\STD_MGT\\STDDEL\\PRODUCTION\\Standards\\00250\\258\\41_e_dr\\8_003.tif"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"Y:\\STD_MGT\\STDDEL\\PRODUCTION\\Standards\\00250\\258\\41_e_dr\\8_003.tif"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"C:\\Users\\a.dionysiou\\AppData\\Local\\Temp\\Temp1_00250258_e_20210902.zip.zip\\41_e_dr\\8_003.tif" \* MERGEFORMATINET</w:instrText>
            </w:r>
            <w:r w:rsidR="00437392">
              <w:rPr>
                <w:noProof/>
                <w:szCs w:val="24"/>
              </w:rPr>
              <w:instrText xml:space="preserve"> </w:instrText>
            </w:r>
            <w:r w:rsidR="00437392">
              <w:rPr>
                <w:noProof/>
                <w:szCs w:val="24"/>
              </w:rPr>
              <w:fldChar w:fldCharType="separate"/>
            </w:r>
            <w:r w:rsidR="00437392">
              <w:rPr>
                <w:noProof/>
                <w:szCs w:val="24"/>
              </w:rPr>
              <w:pict w14:anchorId="28D1E811">
                <v:shape id="_x0000_i1063" type="#_x0000_t75" style="width:132.75pt;height:133.5pt">
                  <v:imagedata r:id="rId86" r:href="rId87"/>
                </v:shape>
              </w:pict>
            </w:r>
            <w:r w:rsidR="00437392">
              <w:rPr>
                <w:rFonts w:eastAsia="Calibri" w:cs="Times New Roman"/>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tc>
        <w:tc>
          <w:tcPr>
            <w:tcW w:w="4862" w:type="dxa"/>
          </w:tcPr>
          <w:p w14:paraId="7949D8B7" w14:textId="77777777" w:rsidR="0088510D" w:rsidRPr="000A176B" w:rsidRDefault="0088510D" w:rsidP="000A176B">
            <w:pPr>
              <w:pStyle w:val="Tablebody"/>
              <w:autoSpaceDE w:val="0"/>
              <w:autoSpaceDN w:val="0"/>
              <w:adjustRightInd w:val="0"/>
              <w:jc w:val="both"/>
              <w:rPr>
                <w:szCs w:val="24"/>
                <w:lang w:val="de-DE"/>
              </w:rPr>
            </w:pPr>
            <w:r w:rsidRPr="000A176B">
              <w:rPr>
                <w:i/>
                <w:szCs w:val="24"/>
                <w:lang w:val="de-DE"/>
              </w:rPr>
              <w:t>q</w:t>
            </w:r>
            <w:r w:rsidRPr="000A176B">
              <w:rPr>
                <w:position w:val="-6"/>
                <w:szCs w:val="24"/>
                <w:lang w:val="de-DE"/>
              </w:rPr>
              <w:t>v1</w:t>
            </w:r>
            <w:r w:rsidRPr="000A176B">
              <w:rPr>
                <w:szCs w:val="24"/>
                <w:lang w:val="de-DE"/>
              </w:rPr>
              <w:t xml:space="preserve">, </w:t>
            </w:r>
            <w:r w:rsidRPr="000A176B">
              <w:rPr>
                <w:i/>
                <w:szCs w:val="24"/>
                <w:lang w:val="de-DE"/>
              </w:rPr>
              <w:t>q</w:t>
            </w:r>
            <w:r w:rsidRPr="000A176B">
              <w:rPr>
                <w:position w:val="-6"/>
                <w:szCs w:val="24"/>
                <w:lang w:val="de-DE"/>
              </w:rPr>
              <w:t>v2</w:t>
            </w:r>
            <w:r w:rsidRPr="000A176B">
              <w:rPr>
                <w:szCs w:val="24"/>
                <w:lang w:val="de-DE"/>
              </w:rPr>
              <w:t xml:space="preserve">, </w:t>
            </w:r>
            <w:r w:rsidRPr="000A176B">
              <w:rPr>
                <w:i/>
                <w:szCs w:val="24"/>
                <w:lang w:val="de-DE"/>
              </w:rPr>
              <w:t>Q</w:t>
            </w:r>
            <w:r w:rsidRPr="000A176B">
              <w:rPr>
                <w:position w:val="-6"/>
                <w:szCs w:val="24"/>
                <w:lang w:val="de-DE"/>
              </w:rPr>
              <w:t>v1</w:t>
            </w:r>
            <w:r w:rsidRPr="000A176B">
              <w:rPr>
                <w:szCs w:val="24"/>
                <w:lang w:val="de-DE"/>
              </w:rPr>
              <w:t xml:space="preserve">, </w:t>
            </w:r>
            <w:r w:rsidRPr="000A176B">
              <w:rPr>
                <w:i/>
                <w:szCs w:val="24"/>
                <w:lang w:val="de-DE"/>
              </w:rPr>
              <w:t>Q</w:t>
            </w:r>
            <w:r w:rsidRPr="000A176B">
              <w:rPr>
                <w:position w:val="-6"/>
                <w:szCs w:val="24"/>
                <w:lang w:val="de-DE"/>
              </w:rPr>
              <w:t>v2</w:t>
            </w:r>
            <w:r w:rsidRPr="000A176B">
              <w:rPr>
                <w:szCs w:val="24"/>
                <w:lang w:val="de-DE"/>
              </w:rPr>
              <w:t> = (1)</w:t>
            </w:r>
          </w:p>
          <w:p w14:paraId="210BD028" w14:textId="77777777" w:rsidR="0088510D" w:rsidRPr="000A176B" w:rsidRDefault="0088510D" w:rsidP="000A176B">
            <w:pPr>
              <w:pStyle w:val="Tablebody"/>
              <w:autoSpaceDE w:val="0"/>
              <w:autoSpaceDN w:val="0"/>
              <w:adjustRightInd w:val="0"/>
              <w:jc w:val="both"/>
              <w:rPr>
                <w:szCs w:val="24"/>
                <w:lang w:val="de-DE"/>
              </w:rPr>
            </w:pPr>
            <w:r w:rsidRPr="000A176B">
              <w:rPr>
                <w:i/>
                <w:szCs w:val="24"/>
                <w:lang w:val="de-DE"/>
              </w:rPr>
              <w:t>q</w:t>
            </w:r>
            <w:r w:rsidRPr="000A176B">
              <w:rPr>
                <w:position w:val="-6"/>
                <w:szCs w:val="24"/>
                <w:lang w:val="de-DE"/>
              </w:rPr>
              <w:t>v1</w:t>
            </w:r>
            <w:r w:rsidRPr="000A176B">
              <w:rPr>
                <w:szCs w:val="24"/>
                <w:lang w:val="de-DE"/>
              </w:rPr>
              <w:t> + </w:t>
            </w:r>
            <w:r w:rsidRPr="000A176B">
              <w:rPr>
                <w:i/>
                <w:szCs w:val="24"/>
                <w:lang w:val="de-DE"/>
              </w:rPr>
              <w:t>q</w:t>
            </w:r>
            <w:r w:rsidRPr="000A176B">
              <w:rPr>
                <w:position w:val="-6"/>
                <w:szCs w:val="24"/>
                <w:lang w:val="de-DE"/>
              </w:rPr>
              <w:t>v2</w:t>
            </w:r>
            <w:r w:rsidRPr="000A176B">
              <w:rPr>
                <w:szCs w:val="24"/>
                <w:lang w:val="de-DE"/>
              </w:rPr>
              <w:t xml:space="preserve">, </w:t>
            </w:r>
            <w:r w:rsidRPr="000A176B">
              <w:rPr>
                <w:i/>
                <w:szCs w:val="24"/>
                <w:lang w:val="de-DE"/>
              </w:rPr>
              <w:t>Q</w:t>
            </w:r>
            <w:r w:rsidRPr="000A176B">
              <w:rPr>
                <w:position w:val="-6"/>
                <w:szCs w:val="24"/>
                <w:lang w:val="de-DE"/>
              </w:rPr>
              <w:t>v1</w:t>
            </w:r>
            <w:r w:rsidRPr="000A176B">
              <w:rPr>
                <w:szCs w:val="24"/>
                <w:lang w:val="de-DE"/>
              </w:rPr>
              <w:t> + </w:t>
            </w:r>
            <w:r w:rsidRPr="000A176B">
              <w:rPr>
                <w:i/>
                <w:szCs w:val="24"/>
                <w:lang w:val="de-DE"/>
              </w:rPr>
              <w:t>Q</w:t>
            </w:r>
            <w:r w:rsidRPr="000A176B">
              <w:rPr>
                <w:position w:val="-6"/>
                <w:szCs w:val="24"/>
                <w:lang w:val="de-DE"/>
              </w:rPr>
              <w:t>v2</w:t>
            </w:r>
            <w:r w:rsidRPr="000A176B">
              <w:rPr>
                <w:szCs w:val="24"/>
                <w:lang w:val="de-DE"/>
              </w:rPr>
              <w:t> = (2)</w:t>
            </w:r>
          </w:p>
          <w:p w14:paraId="5D3D42C1" w14:textId="77777777" w:rsidR="0088510D" w:rsidRPr="000A176B" w:rsidRDefault="0088510D" w:rsidP="000A176B">
            <w:pPr>
              <w:pStyle w:val="Tablebody"/>
              <w:autoSpaceDE w:val="0"/>
              <w:autoSpaceDN w:val="0"/>
              <w:adjustRightInd w:val="0"/>
              <w:jc w:val="both"/>
              <w:rPr>
                <w:szCs w:val="24"/>
                <w:lang w:val="de-DE"/>
              </w:rPr>
            </w:pPr>
            <w:r w:rsidRPr="000A176B">
              <w:rPr>
                <w:i/>
                <w:szCs w:val="24"/>
                <w:lang w:val="de-DE"/>
              </w:rPr>
              <w:t>q</w:t>
            </w:r>
            <w:r w:rsidRPr="000A176B">
              <w:rPr>
                <w:position w:val="-6"/>
                <w:szCs w:val="24"/>
                <w:lang w:val="de-DE"/>
              </w:rPr>
              <w:t>v1</w:t>
            </w:r>
            <w:r w:rsidRPr="000A176B">
              <w:rPr>
                <w:szCs w:val="24"/>
                <w:lang w:val="de-DE"/>
              </w:rPr>
              <w:t xml:space="preserve">, </w:t>
            </w:r>
            <w:r w:rsidRPr="000A176B">
              <w:rPr>
                <w:i/>
                <w:szCs w:val="24"/>
                <w:lang w:val="de-DE"/>
              </w:rPr>
              <w:t>q</w:t>
            </w:r>
            <w:r w:rsidRPr="000A176B">
              <w:rPr>
                <w:position w:val="-6"/>
                <w:szCs w:val="24"/>
                <w:lang w:val="de-DE"/>
              </w:rPr>
              <w:t>v2</w:t>
            </w:r>
            <w:r w:rsidRPr="000A176B">
              <w:rPr>
                <w:szCs w:val="24"/>
                <w:lang w:val="de-DE"/>
              </w:rPr>
              <w:t xml:space="preserve">, </w:t>
            </w:r>
            <w:r w:rsidRPr="000A176B">
              <w:rPr>
                <w:i/>
                <w:szCs w:val="24"/>
                <w:lang w:val="de-DE"/>
              </w:rPr>
              <w:t>Q</w:t>
            </w:r>
            <w:r w:rsidRPr="000A176B">
              <w:rPr>
                <w:position w:val="-6"/>
                <w:szCs w:val="24"/>
                <w:lang w:val="de-DE"/>
              </w:rPr>
              <w:t>v1</w:t>
            </w:r>
            <w:r w:rsidRPr="000A176B">
              <w:rPr>
                <w:szCs w:val="24"/>
                <w:lang w:val="de-DE"/>
              </w:rPr>
              <w:t xml:space="preserve">, </w:t>
            </w:r>
            <w:r w:rsidRPr="000A176B">
              <w:rPr>
                <w:i/>
                <w:szCs w:val="24"/>
                <w:lang w:val="de-DE"/>
              </w:rPr>
              <w:t>Q</w:t>
            </w:r>
            <w:r w:rsidRPr="000A176B">
              <w:rPr>
                <w:position w:val="-6"/>
                <w:szCs w:val="24"/>
                <w:lang w:val="de-DE"/>
              </w:rPr>
              <w:t>v2</w:t>
            </w:r>
            <w:r w:rsidRPr="000A176B">
              <w:rPr>
                <w:szCs w:val="24"/>
                <w:lang w:val="de-DE"/>
              </w:rPr>
              <w:t> = (1)</w:t>
            </w:r>
          </w:p>
          <w:p w14:paraId="1236D71C" w14:textId="77777777" w:rsidR="0088510D" w:rsidRPr="000A176B" w:rsidRDefault="0088510D" w:rsidP="000A176B">
            <w:pPr>
              <w:pStyle w:val="Tablebody"/>
              <w:autoSpaceDE w:val="0"/>
              <w:autoSpaceDN w:val="0"/>
              <w:adjustRightInd w:val="0"/>
              <w:jc w:val="both"/>
              <w:rPr>
                <w:szCs w:val="24"/>
                <w:lang w:val="de-DE"/>
              </w:rPr>
            </w:pPr>
            <w:r w:rsidRPr="000A176B">
              <w:rPr>
                <w:i/>
                <w:szCs w:val="24"/>
                <w:lang w:val="de-DE"/>
              </w:rPr>
              <w:t>q</w:t>
            </w:r>
            <w:r w:rsidRPr="000A176B">
              <w:rPr>
                <w:position w:val="-6"/>
                <w:szCs w:val="24"/>
                <w:lang w:val="de-DE"/>
              </w:rPr>
              <w:t>v2</w:t>
            </w:r>
            <w:r w:rsidRPr="000A176B">
              <w:rPr>
                <w:szCs w:val="24"/>
                <w:lang w:val="de-DE"/>
              </w:rPr>
              <w:t> ∕ </w:t>
            </w:r>
            <w:r w:rsidRPr="000A176B">
              <w:rPr>
                <w:i/>
                <w:szCs w:val="24"/>
                <w:lang w:val="de-DE"/>
              </w:rPr>
              <w:t>q</w:t>
            </w:r>
            <w:r w:rsidRPr="000A176B">
              <w:rPr>
                <w:position w:val="-6"/>
                <w:szCs w:val="24"/>
                <w:lang w:val="de-DE"/>
              </w:rPr>
              <w:t>v1</w:t>
            </w:r>
            <w:r w:rsidRPr="000A176B">
              <w:rPr>
                <w:szCs w:val="24"/>
                <w:lang w:val="de-DE"/>
              </w:rPr>
              <w:t xml:space="preserve">, </w:t>
            </w:r>
            <w:r w:rsidRPr="000A176B">
              <w:rPr>
                <w:i/>
                <w:szCs w:val="24"/>
                <w:lang w:val="de-DE"/>
              </w:rPr>
              <w:t>Q</w:t>
            </w:r>
            <w:r w:rsidRPr="000A176B">
              <w:rPr>
                <w:position w:val="-6"/>
                <w:szCs w:val="24"/>
                <w:lang w:val="de-DE"/>
              </w:rPr>
              <w:t>v2</w:t>
            </w:r>
            <w:r w:rsidRPr="000A176B">
              <w:rPr>
                <w:szCs w:val="24"/>
                <w:lang w:val="de-DE"/>
              </w:rPr>
              <w:t> ∕ </w:t>
            </w:r>
            <w:r w:rsidRPr="000A176B">
              <w:rPr>
                <w:i/>
                <w:szCs w:val="24"/>
                <w:lang w:val="de-DE"/>
              </w:rPr>
              <w:t>Q</w:t>
            </w:r>
            <w:r w:rsidRPr="000A176B">
              <w:rPr>
                <w:position w:val="-6"/>
                <w:szCs w:val="24"/>
                <w:lang w:val="de-DE"/>
              </w:rPr>
              <w:t>v1</w:t>
            </w:r>
            <w:r w:rsidRPr="000A176B">
              <w:rPr>
                <w:szCs w:val="24"/>
                <w:lang w:val="de-DE"/>
              </w:rPr>
              <w:t> = 1,25</w:t>
            </w:r>
          </w:p>
          <w:p w14:paraId="5CE6FD59" w14:textId="77777777" w:rsidR="0088510D" w:rsidRPr="000A176B" w:rsidRDefault="0088510D" w:rsidP="000A176B">
            <w:pPr>
              <w:pStyle w:val="Tablebody"/>
              <w:autoSpaceDE w:val="0"/>
              <w:autoSpaceDN w:val="0"/>
              <w:adjustRightInd w:val="0"/>
              <w:jc w:val="both"/>
              <w:rPr>
                <w:szCs w:val="24"/>
              </w:rPr>
            </w:pPr>
            <w:r w:rsidRPr="000A176B">
              <w:rPr>
                <w:i/>
                <w:szCs w:val="24"/>
              </w:rPr>
              <w:t>e</w:t>
            </w:r>
            <w:r w:rsidRPr="000A176B">
              <w:rPr>
                <w:szCs w:val="24"/>
              </w:rPr>
              <w:t> ≤ </w:t>
            </w:r>
            <w:r w:rsidRPr="000A176B">
              <w:rPr>
                <w:i/>
                <w:szCs w:val="24"/>
              </w:rPr>
              <w:t>r</w:t>
            </w:r>
            <w:r w:rsidRPr="000A176B">
              <w:rPr>
                <w:szCs w:val="24"/>
              </w:rPr>
              <w:t>∕18</w:t>
            </w:r>
          </w:p>
          <w:p w14:paraId="402B0277" w14:textId="249237AB" w:rsidR="0088510D" w:rsidRPr="000A176B" w:rsidRDefault="0088510D" w:rsidP="000A176B">
            <w:pPr>
              <w:pStyle w:val="Tablebody"/>
              <w:autoSpaceDE w:val="0"/>
              <w:autoSpaceDN w:val="0"/>
              <w:adjustRightInd w:val="0"/>
              <w:jc w:val="both"/>
              <w:rPr>
                <w:i/>
                <w:noProof/>
                <w:lang w:val="de-DE"/>
              </w:rPr>
            </w:pPr>
            <w:r w:rsidRPr="000A176B">
              <w:rPr>
                <w:i/>
                <w:szCs w:val="24"/>
              </w:rPr>
              <w:t>r</w:t>
            </w:r>
            <w:r w:rsidRPr="000A176B">
              <w:rPr>
                <w:szCs w:val="24"/>
              </w:rPr>
              <w:t> = (3)</w:t>
            </w:r>
          </w:p>
        </w:tc>
      </w:tr>
    </w:tbl>
    <w:p w14:paraId="575CFE71" w14:textId="3957DA08" w:rsidR="0088510D" w:rsidRPr="000A176B" w:rsidRDefault="0088510D" w:rsidP="000A176B">
      <w:pPr>
        <w:pStyle w:val="KeyTitle"/>
        <w:autoSpaceDE w:val="0"/>
        <w:autoSpaceDN w:val="0"/>
        <w:adjustRightInd w:val="0"/>
        <w:rPr>
          <w:szCs w:val="24"/>
        </w:rPr>
      </w:pPr>
      <w:r w:rsidRPr="000A176B">
        <w:rPr>
          <w:szCs w:val="24"/>
        </w:rPr>
        <w:t>Key</w:t>
      </w:r>
    </w:p>
    <w:tbl>
      <w:tblPr>
        <w:tblW w:w="9866" w:type="dxa"/>
        <w:tblCellMar>
          <w:left w:w="56" w:type="dxa"/>
          <w:right w:w="56" w:type="dxa"/>
        </w:tblCellMar>
        <w:tblLook w:val="0000" w:firstRow="0" w:lastRow="0" w:firstColumn="0" w:lastColumn="0" w:noHBand="0" w:noVBand="0"/>
      </w:tblPr>
      <w:tblGrid>
        <w:gridCol w:w="454"/>
        <w:gridCol w:w="9412"/>
      </w:tblGrid>
      <w:tr w:rsidR="0088510D" w:rsidRPr="000A176B" w14:paraId="70987589" w14:textId="77777777" w:rsidTr="00BD54CA">
        <w:tc>
          <w:tcPr>
            <w:tcW w:w="454" w:type="dxa"/>
          </w:tcPr>
          <w:p w14:paraId="26A0DFCE" w14:textId="28F1F6CD" w:rsidR="0088510D" w:rsidRPr="000A176B" w:rsidRDefault="0088510D" w:rsidP="000A176B">
            <w:pPr>
              <w:pStyle w:val="KeyText"/>
              <w:autoSpaceDE w:val="0"/>
              <w:autoSpaceDN w:val="0"/>
              <w:adjustRightInd w:val="0"/>
            </w:pPr>
            <w:r w:rsidRPr="000A176B">
              <w:rPr>
                <w:szCs w:val="24"/>
              </w:rPr>
              <w:t>(1)</w:t>
            </w:r>
          </w:p>
        </w:tc>
        <w:tc>
          <w:tcPr>
            <w:tcW w:w="9412" w:type="dxa"/>
          </w:tcPr>
          <w:p w14:paraId="04B6B709" w14:textId="032710D1" w:rsidR="0088510D" w:rsidRPr="000A176B" w:rsidRDefault="0088510D" w:rsidP="000A176B">
            <w:pPr>
              <w:pStyle w:val="KeyText"/>
              <w:autoSpaceDE w:val="0"/>
              <w:autoSpaceDN w:val="0"/>
              <w:adjustRightInd w:val="0"/>
              <w:rPr>
                <w:lang w:val="en-GB"/>
              </w:rPr>
            </w:pPr>
            <w:r w:rsidRPr="000A176B">
              <w:rPr>
                <w:szCs w:val="24"/>
                <w:lang w:val="en-GB"/>
              </w:rPr>
              <w:t>Uniformly distributed load and point loads on each rail as appropriate.</w:t>
            </w:r>
          </w:p>
        </w:tc>
      </w:tr>
      <w:tr w:rsidR="0088510D" w:rsidRPr="000A176B" w14:paraId="6834D8ED" w14:textId="77777777" w:rsidTr="00BD54CA">
        <w:tc>
          <w:tcPr>
            <w:tcW w:w="454" w:type="dxa"/>
          </w:tcPr>
          <w:p w14:paraId="23E1FB7D" w14:textId="36F1D8DF" w:rsidR="0088510D" w:rsidRPr="000A176B" w:rsidRDefault="0088510D" w:rsidP="000A176B">
            <w:pPr>
              <w:pStyle w:val="KeyText"/>
              <w:autoSpaceDE w:val="0"/>
              <w:autoSpaceDN w:val="0"/>
              <w:adjustRightInd w:val="0"/>
            </w:pPr>
            <w:r w:rsidRPr="000A176B">
              <w:rPr>
                <w:szCs w:val="24"/>
              </w:rPr>
              <w:t>(2)</w:t>
            </w:r>
          </w:p>
        </w:tc>
        <w:tc>
          <w:tcPr>
            <w:tcW w:w="9412" w:type="dxa"/>
          </w:tcPr>
          <w:p w14:paraId="2F79A17C" w14:textId="7647B9A4" w:rsidR="0088510D" w:rsidRPr="000A176B" w:rsidRDefault="0088510D" w:rsidP="000A176B">
            <w:pPr>
              <w:pStyle w:val="KeyText"/>
              <w:autoSpaceDE w:val="0"/>
              <w:autoSpaceDN w:val="0"/>
              <w:adjustRightInd w:val="0"/>
              <w:rPr>
                <w:lang w:val="en-GB"/>
              </w:rPr>
            </w:pPr>
            <w:r w:rsidRPr="000A176B">
              <w:rPr>
                <w:szCs w:val="24"/>
                <w:lang w:val="en-GB"/>
              </w:rPr>
              <w:t>LM71 (and SW/0 where required)</w:t>
            </w:r>
          </w:p>
        </w:tc>
      </w:tr>
      <w:tr w:rsidR="0088510D" w:rsidRPr="000A176B" w14:paraId="052CEBBD" w14:textId="77777777" w:rsidTr="00BD54CA">
        <w:tc>
          <w:tcPr>
            <w:tcW w:w="454" w:type="dxa"/>
          </w:tcPr>
          <w:p w14:paraId="4E72F5DB" w14:textId="31E0C615" w:rsidR="0088510D" w:rsidRPr="000A176B" w:rsidRDefault="0088510D" w:rsidP="000A176B">
            <w:pPr>
              <w:pStyle w:val="KeyText"/>
              <w:autoSpaceDE w:val="0"/>
              <w:autoSpaceDN w:val="0"/>
              <w:adjustRightInd w:val="0"/>
            </w:pPr>
            <w:r w:rsidRPr="000A176B">
              <w:rPr>
                <w:szCs w:val="24"/>
              </w:rPr>
              <w:t>(3)</w:t>
            </w:r>
          </w:p>
        </w:tc>
        <w:tc>
          <w:tcPr>
            <w:tcW w:w="9412" w:type="dxa"/>
          </w:tcPr>
          <w:p w14:paraId="2B4EB2C5" w14:textId="34270420" w:rsidR="0088510D" w:rsidRPr="000A176B" w:rsidRDefault="0088510D" w:rsidP="000A176B">
            <w:pPr>
              <w:pStyle w:val="KeyText"/>
              <w:autoSpaceDE w:val="0"/>
              <w:autoSpaceDN w:val="0"/>
              <w:adjustRightInd w:val="0"/>
              <w:rPr>
                <w:lang w:val="en-GB"/>
              </w:rPr>
            </w:pPr>
            <w:r w:rsidRPr="000A176B">
              <w:rPr>
                <w:szCs w:val="24"/>
                <w:lang w:val="en-GB"/>
              </w:rPr>
              <w:t>Transverse distance between wheel loads</w:t>
            </w:r>
          </w:p>
        </w:tc>
      </w:tr>
    </w:tbl>
    <w:p w14:paraId="5CC1F6E4" w14:textId="6D27BA07" w:rsidR="0088510D" w:rsidRPr="000A176B" w:rsidRDefault="0088510D" w:rsidP="000A176B">
      <w:pPr>
        <w:pStyle w:val="Figuretitle"/>
        <w:autoSpaceDE w:val="0"/>
        <w:autoSpaceDN w:val="0"/>
        <w:adjustRightInd w:val="0"/>
        <w:outlineLvl w:val="0"/>
        <w:rPr>
          <w:szCs w:val="24"/>
        </w:rPr>
      </w:pPr>
      <w:r w:rsidRPr="000A176B">
        <w:rPr>
          <w:szCs w:val="24"/>
        </w:rPr>
        <w:t>Figure 8.3 — Eccentricity of vertical loads</w:t>
      </w:r>
    </w:p>
    <w:p w14:paraId="18296046"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83" w:name="_Toc65673952"/>
      <w:r w:rsidRPr="000A176B">
        <w:rPr>
          <w:rFonts w:eastAsia="Times New Roman"/>
          <w:szCs w:val="24"/>
        </w:rPr>
        <w:t>Distribution of point loads or axle loads by the rails, sleepers and ballast</w:t>
      </w:r>
      <w:bookmarkEnd w:id="83"/>
    </w:p>
    <w:p w14:paraId="065F0FEF" w14:textId="77777777" w:rsidR="0088510D" w:rsidRPr="000A176B" w:rsidRDefault="0088510D" w:rsidP="000A176B">
      <w:pPr>
        <w:pStyle w:val="4"/>
        <w:tabs>
          <w:tab w:val="left" w:pos="400"/>
          <w:tab w:val="left" w:pos="560"/>
          <w:tab w:val="left" w:pos="720"/>
          <w:tab w:val="left" w:pos="880"/>
          <w:tab w:val="left" w:pos="1080"/>
        </w:tabs>
        <w:autoSpaceDE w:val="0"/>
        <w:autoSpaceDN w:val="0"/>
        <w:adjustRightInd w:val="0"/>
        <w:rPr>
          <w:rFonts w:eastAsia="Times New Roman"/>
          <w:szCs w:val="24"/>
        </w:rPr>
      </w:pPr>
      <w:r w:rsidRPr="000A176B">
        <w:rPr>
          <w:rFonts w:eastAsia="Times New Roman"/>
          <w:szCs w:val="24"/>
        </w:rPr>
        <w:t>General</w:t>
      </w:r>
    </w:p>
    <w:p w14:paraId="07F307A3"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The distribution of point loads or axle loads by the rails, sleepers and ballast should be taken in accordance with </w:t>
      </w:r>
      <w:r w:rsidRPr="000A176B">
        <w:rPr>
          <w:rStyle w:val="citesec"/>
          <w:szCs w:val="24"/>
          <w:shd w:val="clear" w:color="auto" w:fill="auto"/>
        </w:rPr>
        <w:t>8.3.6.2 to 8.3.6.4</w:t>
      </w:r>
      <w:r w:rsidRPr="000A176B">
        <w:rPr>
          <w:szCs w:val="24"/>
        </w:rPr>
        <w:t xml:space="preserve"> for Real Trains, Fatigue Trains, Load Models 71, SW/0, SW/2, the “unloaded train” and HSLM except where stated otherwise.</w:t>
      </w:r>
    </w:p>
    <w:p w14:paraId="1178BA74" w14:textId="77777777" w:rsidR="0088510D" w:rsidRPr="000A176B" w:rsidRDefault="0088510D" w:rsidP="000A176B">
      <w:pPr>
        <w:pStyle w:val="4"/>
        <w:tabs>
          <w:tab w:val="left" w:pos="400"/>
          <w:tab w:val="left" w:pos="560"/>
          <w:tab w:val="left" w:pos="720"/>
          <w:tab w:val="left" w:pos="880"/>
          <w:tab w:val="left" w:pos="1080"/>
        </w:tabs>
        <w:autoSpaceDE w:val="0"/>
        <w:autoSpaceDN w:val="0"/>
        <w:adjustRightInd w:val="0"/>
        <w:rPr>
          <w:rFonts w:eastAsia="Times New Roman"/>
          <w:szCs w:val="24"/>
        </w:rPr>
      </w:pPr>
      <w:r w:rsidRPr="000A176B">
        <w:rPr>
          <w:rFonts w:eastAsia="Times New Roman"/>
          <w:szCs w:val="24"/>
        </w:rPr>
        <w:t>Longitudinal distribution of a point load or wheel load by the rail</w:t>
      </w:r>
    </w:p>
    <w:p w14:paraId="5F95BD7E"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A point load in Load Model 71 (or classified vertical load in accordance with </w:t>
      </w:r>
      <w:r w:rsidRPr="000A176B">
        <w:rPr>
          <w:rStyle w:val="citesec"/>
          <w:szCs w:val="24"/>
          <w:shd w:val="clear" w:color="auto" w:fill="auto"/>
        </w:rPr>
        <w:t>8.3.2</w:t>
      </w:r>
      <w:r w:rsidRPr="000A176B">
        <w:rPr>
          <w:szCs w:val="24"/>
        </w:rPr>
        <w:t xml:space="preserve">(3) where required) and HSLM (except for HSLM-B) or wheel load may be distributed over three rail support points as shown in </w:t>
      </w:r>
      <w:r w:rsidRPr="000A176B">
        <w:rPr>
          <w:rStyle w:val="citefig"/>
          <w:szCs w:val="24"/>
          <w:shd w:val="clear" w:color="auto" w:fill="auto"/>
        </w:rPr>
        <w:t>Figure 8.4</w:t>
      </w:r>
      <w:r w:rsidRPr="000A176B">
        <w:rPr>
          <w:szCs w:val="24"/>
        </w:rPr>
        <w:t xml:space="preserve"> below:</w:t>
      </w:r>
    </w:p>
    <w:p w14:paraId="0E93844F"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"Y:\\STD_MGT\\STDDEL\\PRODUCTION\\etrans\\Download\\Z_FIRST_DEL\\SV\\00250\\00250258\\41_e_dr\\8_004.tif"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"Y:\\STD_MGT\\STDDEL\\PRODUCTION\\etrans\\Download\\Z_FIRST_DEL\\SV\\00250\\00250258\\41_e_dr\\8_004.tif"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"Y:\\STD_MGT\\STDDEL\\PRODUCTION\\Standards\\00250\\258\\41_e_dr\\8_004.tif"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"Y:\\STD_MGT\\STDDEL\\PRODUCTION\\Standards\\00250\\258\\41_e_dr\\8_004.tif"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w:instrText>
      </w:r>
      <w:r w:rsidR="00437392">
        <w:rPr>
          <w:noProof/>
          <w:szCs w:val="24"/>
        </w:rPr>
        <w:instrText>\AppData\\Local\\Temp\\Temp1_00250258_e_20210902.zip.zip\\41_e_dr\\8_004.tif" \* MERGEFORMATINET</w:instrText>
      </w:r>
      <w:r w:rsidR="00437392">
        <w:rPr>
          <w:noProof/>
          <w:szCs w:val="24"/>
        </w:rPr>
        <w:instrText xml:space="preserve"> </w:instrText>
      </w:r>
      <w:r w:rsidR="00437392">
        <w:rPr>
          <w:noProof/>
          <w:szCs w:val="24"/>
        </w:rPr>
        <w:fldChar w:fldCharType="separate"/>
      </w:r>
      <w:r w:rsidR="00437392">
        <w:rPr>
          <w:noProof/>
          <w:szCs w:val="24"/>
        </w:rPr>
        <w:pict w14:anchorId="17C0AEB1">
          <v:shape id="_x0000_i1064" type="#_x0000_t75" style="width:151.5pt;height:154.5pt">
            <v:imagedata r:id="rId88" r:href="rId89"/>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4C479600" w14:textId="77777777" w:rsidR="0088510D" w:rsidRPr="000A176B" w:rsidRDefault="0088510D" w:rsidP="000A176B">
      <w:pPr>
        <w:pStyle w:val="KeyTitle"/>
        <w:autoSpaceDE w:val="0"/>
        <w:autoSpaceDN w:val="0"/>
        <w:adjustRightInd w:val="0"/>
        <w:rPr>
          <w:szCs w:val="24"/>
        </w:rPr>
      </w:pPr>
      <w:r w:rsidRPr="000A176B">
        <w:rPr>
          <w:szCs w:val="24"/>
        </w:rPr>
        <w:t>Key</w:t>
      </w:r>
    </w:p>
    <w:tbl>
      <w:tblPr>
        <w:tblW w:w="9866" w:type="dxa"/>
        <w:tblCellMar>
          <w:left w:w="56" w:type="dxa"/>
          <w:right w:w="56" w:type="dxa"/>
        </w:tblCellMar>
        <w:tblLook w:val="0000" w:firstRow="0" w:lastRow="0" w:firstColumn="0" w:lastColumn="0" w:noHBand="0" w:noVBand="0"/>
      </w:tblPr>
      <w:tblGrid>
        <w:gridCol w:w="454"/>
        <w:gridCol w:w="9412"/>
      </w:tblGrid>
      <w:tr w:rsidR="0088510D" w:rsidRPr="000A176B" w14:paraId="7A64D3A6" w14:textId="77777777" w:rsidTr="00FF2FDA">
        <w:tc>
          <w:tcPr>
            <w:tcW w:w="454" w:type="dxa"/>
          </w:tcPr>
          <w:p w14:paraId="02286071" w14:textId="1FEA6FA0" w:rsidR="0088510D" w:rsidRPr="000A176B" w:rsidRDefault="0088510D" w:rsidP="000A176B">
            <w:pPr>
              <w:pStyle w:val="KeyText"/>
              <w:autoSpaceDE w:val="0"/>
              <w:autoSpaceDN w:val="0"/>
              <w:adjustRightInd w:val="0"/>
            </w:pPr>
            <w:r w:rsidRPr="000A176B">
              <w:rPr>
                <w:i/>
                <w:szCs w:val="24"/>
              </w:rPr>
              <w:t>Q</w:t>
            </w:r>
            <w:r w:rsidRPr="000A176B">
              <w:rPr>
                <w:position w:val="-6"/>
                <w:szCs w:val="24"/>
              </w:rPr>
              <w:t>vi</w:t>
            </w:r>
          </w:p>
        </w:tc>
        <w:tc>
          <w:tcPr>
            <w:tcW w:w="9412" w:type="dxa"/>
          </w:tcPr>
          <w:p w14:paraId="62087B08" w14:textId="3C60F77E" w:rsidR="0088510D" w:rsidRPr="000A176B" w:rsidRDefault="0088510D" w:rsidP="000A176B">
            <w:pPr>
              <w:pStyle w:val="KeyText"/>
              <w:autoSpaceDE w:val="0"/>
              <w:autoSpaceDN w:val="0"/>
              <w:adjustRightInd w:val="0"/>
              <w:rPr>
                <w:lang w:val="en-GB"/>
              </w:rPr>
            </w:pPr>
            <w:r w:rsidRPr="000A176B">
              <w:rPr>
                <w:szCs w:val="24"/>
                <w:lang w:val="en-GB"/>
              </w:rPr>
              <w:t xml:space="preserve">is the point load on each rail due to Load Model 71 or a wheel load of a Real Train in accordance with </w:t>
            </w:r>
            <w:r w:rsidRPr="000A176B">
              <w:rPr>
                <w:rStyle w:val="citesec"/>
                <w:szCs w:val="24"/>
                <w:shd w:val="clear" w:color="auto" w:fill="auto"/>
                <w:lang w:val="en-GB"/>
              </w:rPr>
              <w:t>8.3.5</w:t>
            </w:r>
            <w:r w:rsidRPr="000A176B">
              <w:rPr>
                <w:szCs w:val="24"/>
                <w:lang w:val="en-GB"/>
              </w:rPr>
              <w:t>, Fatigue Train or HSLM (except for HSLM-B);</w:t>
            </w:r>
          </w:p>
        </w:tc>
      </w:tr>
      <w:tr w:rsidR="0088510D" w:rsidRPr="000A176B" w14:paraId="79C80B72" w14:textId="77777777" w:rsidTr="00FF2FDA">
        <w:tc>
          <w:tcPr>
            <w:tcW w:w="454" w:type="dxa"/>
          </w:tcPr>
          <w:p w14:paraId="09186DCF" w14:textId="53EA4C01" w:rsidR="0088510D" w:rsidRPr="000A176B" w:rsidRDefault="0088510D" w:rsidP="000A176B">
            <w:pPr>
              <w:pStyle w:val="KeyText"/>
              <w:autoSpaceDE w:val="0"/>
              <w:autoSpaceDN w:val="0"/>
              <w:adjustRightInd w:val="0"/>
              <w:rPr>
                <w:i/>
              </w:rPr>
            </w:pPr>
            <w:r w:rsidRPr="000A176B">
              <w:rPr>
                <w:i/>
                <w:szCs w:val="24"/>
              </w:rPr>
              <w:t>a</w:t>
            </w:r>
          </w:p>
        </w:tc>
        <w:tc>
          <w:tcPr>
            <w:tcW w:w="9412" w:type="dxa"/>
          </w:tcPr>
          <w:p w14:paraId="09396443" w14:textId="14DB138D" w:rsidR="0088510D" w:rsidRPr="000A176B" w:rsidRDefault="0088510D" w:rsidP="000A176B">
            <w:pPr>
              <w:pStyle w:val="KeyText"/>
              <w:autoSpaceDE w:val="0"/>
              <w:autoSpaceDN w:val="0"/>
              <w:adjustRightInd w:val="0"/>
              <w:rPr>
                <w:lang w:val="en-GB"/>
              </w:rPr>
            </w:pPr>
            <w:r w:rsidRPr="000A176B">
              <w:rPr>
                <w:szCs w:val="24"/>
                <w:lang w:val="en-GB"/>
              </w:rPr>
              <w:t>is the distance between rail support points.</w:t>
            </w:r>
          </w:p>
        </w:tc>
      </w:tr>
    </w:tbl>
    <w:p w14:paraId="15289FE6" w14:textId="5FF4E8D6" w:rsidR="0088510D" w:rsidRPr="000A176B" w:rsidRDefault="0088510D" w:rsidP="000A176B">
      <w:pPr>
        <w:pStyle w:val="Figuretitle"/>
        <w:autoSpaceDE w:val="0"/>
        <w:autoSpaceDN w:val="0"/>
        <w:adjustRightInd w:val="0"/>
        <w:outlineLvl w:val="0"/>
        <w:rPr>
          <w:szCs w:val="24"/>
        </w:rPr>
      </w:pPr>
      <w:r w:rsidRPr="000A176B">
        <w:rPr>
          <w:szCs w:val="24"/>
        </w:rPr>
        <w:t>Figure 8.4 — Longitudinal distribution of a point load or wheel load by the rail</w:t>
      </w:r>
    </w:p>
    <w:p w14:paraId="528B067E" w14:textId="77777777" w:rsidR="0088510D" w:rsidRPr="000A176B" w:rsidRDefault="0088510D" w:rsidP="000A176B">
      <w:pPr>
        <w:pStyle w:val="4"/>
        <w:tabs>
          <w:tab w:val="left" w:pos="400"/>
          <w:tab w:val="left" w:pos="560"/>
          <w:tab w:val="left" w:pos="720"/>
          <w:tab w:val="left" w:pos="880"/>
          <w:tab w:val="left" w:pos="1080"/>
        </w:tabs>
        <w:autoSpaceDE w:val="0"/>
        <w:autoSpaceDN w:val="0"/>
        <w:adjustRightInd w:val="0"/>
        <w:rPr>
          <w:rFonts w:eastAsia="Times New Roman"/>
          <w:szCs w:val="24"/>
        </w:rPr>
      </w:pPr>
      <w:r w:rsidRPr="000A176B">
        <w:rPr>
          <w:rFonts w:eastAsia="Times New Roman"/>
          <w:szCs w:val="24"/>
        </w:rPr>
        <w:t>Longitudinal distribution of load by sleepers and ballast</w:t>
      </w:r>
    </w:p>
    <w:p w14:paraId="3A85005B"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The point loads of Load Model 71 only (or classified vertical load in accordance with </w:t>
      </w:r>
      <w:r w:rsidRPr="000A176B">
        <w:rPr>
          <w:rStyle w:val="citesec"/>
          <w:szCs w:val="24"/>
          <w:shd w:val="clear" w:color="auto" w:fill="auto"/>
        </w:rPr>
        <w:t>8.3.2</w:t>
      </w:r>
      <w:r w:rsidRPr="000A176B">
        <w:rPr>
          <w:szCs w:val="24"/>
        </w:rPr>
        <w:t>(3) where required) or an axle load may be distributed uniformly in the longitudinal direction (except where local load effects are significant, e.g. for the design of local deck elements, etc.).</w:t>
      </w:r>
    </w:p>
    <w:p w14:paraId="1B6B667F"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For the design of local deck elements etc. (e.g. longitudinal and transverse ribs, rail bearers, cross girders, deck plates, thin concrete slabs, etc.), the longitudinal distribution beneath sleepers as shown in </w:t>
      </w:r>
      <w:r w:rsidRPr="000A176B">
        <w:rPr>
          <w:rStyle w:val="citefig"/>
          <w:szCs w:val="24"/>
          <w:shd w:val="clear" w:color="auto" w:fill="auto"/>
        </w:rPr>
        <w:t>Figure 8.5</w:t>
      </w:r>
      <w:r w:rsidRPr="000A176B">
        <w:rPr>
          <w:szCs w:val="24"/>
        </w:rPr>
        <w:t xml:space="preserve"> should be taken into account.</w:t>
      </w:r>
    </w:p>
    <w:p w14:paraId="0247DBE6"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"Y:\\STD_MGT\\STDDEL\\PRODUCTION\\etrans\\Download\\Z_FIRST_DEL\\SV\\00250\\00250258\\41_e_dr\\8_005.tif"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"Y:\\STD_MGT\\STDDEL\\PRODUCTION\\etrans\\Download\\Z_FIRST_DEL\\SV\\00250\\00250258\\41_e_dr\\8_005.tif"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"Y:\\STD_MGT\\STDDEL\\PRODUCTION\\Standards\\00250\\258\\41_e_dr\\8_005.tif"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"Y:\\STD_MGT\\STDDEL\\PRODUCTION\\Standards\\00250\\258\\41_e_dr\\8_005.tif"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"C:\\Users\\a.dionysiou\\AppData\\Local\\Temp\\Temp1_00250258_e_20210902.zip.zip\\41_e_dr\\8_005.tif" \* MERGEFORMAT</w:instrText>
      </w:r>
      <w:r w:rsidR="00437392">
        <w:rPr>
          <w:noProof/>
          <w:szCs w:val="24"/>
        </w:rPr>
        <w:instrText>INET</w:instrText>
      </w:r>
      <w:r w:rsidR="00437392">
        <w:rPr>
          <w:noProof/>
          <w:szCs w:val="24"/>
        </w:rPr>
        <w:instrText xml:space="preserve"> </w:instrText>
      </w:r>
      <w:r w:rsidR="00437392">
        <w:rPr>
          <w:noProof/>
          <w:szCs w:val="24"/>
        </w:rPr>
        <w:fldChar w:fldCharType="separate"/>
      </w:r>
      <w:r w:rsidR="00437392">
        <w:rPr>
          <w:noProof/>
          <w:szCs w:val="24"/>
        </w:rPr>
        <w:pict w14:anchorId="55FA7FF6">
          <v:shape id="_x0000_i1065" type="#_x0000_t75" style="width:168pt;height:147pt">
            <v:imagedata r:id="rId90" r:href="rId91"/>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19CBBE27" w14:textId="77777777" w:rsidR="0088510D" w:rsidRPr="000A176B" w:rsidRDefault="0088510D" w:rsidP="000A176B">
      <w:pPr>
        <w:pStyle w:val="KeyTitle"/>
        <w:autoSpaceDE w:val="0"/>
        <w:autoSpaceDN w:val="0"/>
        <w:adjustRightInd w:val="0"/>
        <w:rPr>
          <w:szCs w:val="24"/>
        </w:rPr>
      </w:pPr>
      <w:r w:rsidRPr="000A176B">
        <w:rPr>
          <w:szCs w:val="24"/>
        </w:rPr>
        <w:t>Key</w:t>
      </w:r>
    </w:p>
    <w:tbl>
      <w:tblPr>
        <w:tblW w:w="9866" w:type="dxa"/>
        <w:tblCellMar>
          <w:left w:w="56" w:type="dxa"/>
          <w:right w:w="56" w:type="dxa"/>
        </w:tblCellMar>
        <w:tblLook w:val="0000" w:firstRow="0" w:lastRow="0" w:firstColumn="0" w:lastColumn="0" w:noHBand="0" w:noVBand="0"/>
      </w:tblPr>
      <w:tblGrid>
        <w:gridCol w:w="454"/>
        <w:gridCol w:w="9412"/>
      </w:tblGrid>
      <w:tr w:rsidR="0088510D" w:rsidRPr="000A176B" w14:paraId="577FA8F5" w14:textId="77777777" w:rsidTr="00BD54CA">
        <w:tc>
          <w:tcPr>
            <w:tcW w:w="454" w:type="dxa"/>
          </w:tcPr>
          <w:p w14:paraId="243A5C26" w14:textId="11032699" w:rsidR="0088510D" w:rsidRPr="000A176B" w:rsidRDefault="0088510D" w:rsidP="000A176B">
            <w:pPr>
              <w:pStyle w:val="KeyText"/>
              <w:autoSpaceDE w:val="0"/>
              <w:autoSpaceDN w:val="0"/>
              <w:adjustRightInd w:val="0"/>
            </w:pPr>
            <w:r w:rsidRPr="000A176B">
              <w:rPr>
                <w:szCs w:val="24"/>
              </w:rPr>
              <w:t>1</w:t>
            </w:r>
          </w:p>
        </w:tc>
        <w:tc>
          <w:tcPr>
            <w:tcW w:w="9412" w:type="dxa"/>
          </w:tcPr>
          <w:p w14:paraId="6DEDD134" w14:textId="4064D1EF" w:rsidR="0088510D" w:rsidRPr="000A176B" w:rsidRDefault="0088510D" w:rsidP="000A176B">
            <w:pPr>
              <w:pStyle w:val="KeyText"/>
              <w:autoSpaceDE w:val="0"/>
              <w:autoSpaceDN w:val="0"/>
              <w:adjustRightInd w:val="0"/>
            </w:pPr>
            <w:r w:rsidRPr="000A176B">
              <w:rPr>
                <w:szCs w:val="24"/>
              </w:rPr>
              <w:t>Load on sleeper;</w:t>
            </w:r>
          </w:p>
        </w:tc>
      </w:tr>
      <w:tr w:rsidR="0088510D" w:rsidRPr="000A176B" w14:paraId="0355B501" w14:textId="77777777" w:rsidTr="00BD54CA">
        <w:tc>
          <w:tcPr>
            <w:tcW w:w="454" w:type="dxa"/>
          </w:tcPr>
          <w:p w14:paraId="57819C97" w14:textId="7B581C6C" w:rsidR="0088510D" w:rsidRPr="000A176B" w:rsidRDefault="0088510D" w:rsidP="000A176B">
            <w:pPr>
              <w:pStyle w:val="KeyText"/>
              <w:autoSpaceDE w:val="0"/>
              <w:autoSpaceDN w:val="0"/>
              <w:adjustRightInd w:val="0"/>
            </w:pPr>
            <w:r w:rsidRPr="000A176B">
              <w:rPr>
                <w:szCs w:val="24"/>
              </w:rPr>
              <w:t>2</w:t>
            </w:r>
          </w:p>
        </w:tc>
        <w:tc>
          <w:tcPr>
            <w:tcW w:w="9412" w:type="dxa"/>
          </w:tcPr>
          <w:p w14:paraId="226121AD" w14:textId="14830DC7" w:rsidR="0088510D" w:rsidRPr="000A176B" w:rsidRDefault="0088510D" w:rsidP="000A176B">
            <w:pPr>
              <w:pStyle w:val="KeyText"/>
              <w:autoSpaceDE w:val="0"/>
              <w:autoSpaceDN w:val="0"/>
              <w:adjustRightInd w:val="0"/>
              <w:rPr>
                <w:lang w:val="en-GB"/>
              </w:rPr>
            </w:pPr>
            <w:r w:rsidRPr="000A176B">
              <w:rPr>
                <w:szCs w:val="24"/>
                <w:lang w:val="en-GB"/>
              </w:rPr>
              <w:t>Reference plane, defined as the upper surface of the deck supporting the ballast</w:t>
            </w:r>
          </w:p>
        </w:tc>
      </w:tr>
    </w:tbl>
    <w:p w14:paraId="5CC1E607" w14:textId="30092F71" w:rsidR="0088510D" w:rsidRPr="000A176B" w:rsidRDefault="0088510D" w:rsidP="000A176B">
      <w:pPr>
        <w:pStyle w:val="Figuretitle"/>
        <w:autoSpaceDE w:val="0"/>
        <w:autoSpaceDN w:val="0"/>
        <w:adjustRightInd w:val="0"/>
        <w:outlineLvl w:val="0"/>
        <w:rPr>
          <w:szCs w:val="24"/>
        </w:rPr>
      </w:pPr>
      <w:r w:rsidRPr="000A176B">
        <w:rPr>
          <w:szCs w:val="24"/>
        </w:rPr>
        <w:t>Figure 8.5 — Longitudinal distribution of load by a sleeper and ballast</w:t>
      </w:r>
    </w:p>
    <w:p w14:paraId="15A28FCF" w14:textId="77777777" w:rsidR="0088510D" w:rsidRPr="000A176B" w:rsidRDefault="0088510D" w:rsidP="000A176B">
      <w:pPr>
        <w:pStyle w:val="4"/>
        <w:tabs>
          <w:tab w:val="left" w:pos="400"/>
          <w:tab w:val="left" w:pos="560"/>
          <w:tab w:val="left" w:pos="720"/>
          <w:tab w:val="left" w:pos="880"/>
          <w:tab w:val="left" w:pos="1080"/>
        </w:tabs>
        <w:autoSpaceDE w:val="0"/>
        <w:autoSpaceDN w:val="0"/>
        <w:adjustRightInd w:val="0"/>
        <w:rPr>
          <w:rFonts w:eastAsia="Times New Roman"/>
          <w:szCs w:val="24"/>
        </w:rPr>
      </w:pPr>
      <w:r w:rsidRPr="000A176B">
        <w:rPr>
          <w:rFonts w:eastAsia="Times New Roman"/>
          <w:szCs w:val="24"/>
        </w:rPr>
        <w:t>Transverse distribution of actions by the sleepers and ballast</w:t>
      </w:r>
    </w:p>
    <w:p w14:paraId="1873B5F1"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On bridges with ballasted track without cant, the actions should be distributed transversely as shown in </w:t>
      </w:r>
      <w:r w:rsidRPr="000A176B">
        <w:rPr>
          <w:rStyle w:val="citefig"/>
          <w:szCs w:val="24"/>
          <w:shd w:val="clear" w:color="auto" w:fill="auto"/>
        </w:rPr>
        <w:t>Figure 8.6</w:t>
      </w:r>
      <w:r w:rsidRPr="000A176B">
        <w:rPr>
          <w:szCs w:val="24"/>
        </w:rPr>
        <w:t>.</w:t>
      </w:r>
    </w:p>
    <w:p w14:paraId="2A17ABCE"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"Y:\\STD_MGT\\STDDEL\\PRODUCTION\\etrans\\Download\\Z_FIRST_DEL\\SV\\00250\\00250258\\41_e_dr\\8_006.tif"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"Y:\\STD_MGT\\STDDEL\\PRODUCTION\\etrans\\Download\\Z_FIRST_DEL\\SV\\00250\\00250258\\41_e_dr\\8_006.tif"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"Y:\\STD_MGT\\STDDEL\\PRODUCTION\\Standards\\00250\\258\\41_e_dr\\8_006.tif"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"Y:\\STD_MGT\\STDDEL\\PRODUCTION\\Standards\\00250\\258\\41_e_dr\\8_006.tif"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"C:\\Users\\a.dionysiou\\AppData\\Local\\Temp\\Temp1_00250258_e_20210902.zip.zip\\41_e_dr\\8_006.ti</w:instrText>
      </w:r>
      <w:r w:rsidR="00437392">
        <w:rPr>
          <w:noProof/>
          <w:szCs w:val="24"/>
        </w:rPr>
        <w:instrText>f" \* MERGEFORMATINET</w:instrText>
      </w:r>
      <w:r w:rsidR="00437392">
        <w:rPr>
          <w:noProof/>
          <w:szCs w:val="24"/>
        </w:rPr>
        <w:instrText xml:space="preserve"> </w:instrText>
      </w:r>
      <w:r w:rsidR="00437392">
        <w:rPr>
          <w:noProof/>
          <w:szCs w:val="24"/>
        </w:rPr>
        <w:fldChar w:fldCharType="separate"/>
      </w:r>
      <w:r w:rsidR="00437392">
        <w:rPr>
          <w:noProof/>
          <w:szCs w:val="24"/>
        </w:rPr>
        <w:pict w14:anchorId="060BDB09">
          <v:shape id="_x0000_i1066" type="#_x0000_t75" style="width:220.5pt;height:211.5pt">
            <v:imagedata r:id="rId92" r:href="rId93"/>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6926BBB9" w14:textId="77777777" w:rsidR="0088510D" w:rsidRPr="000A176B" w:rsidRDefault="0088510D" w:rsidP="000A176B">
      <w:pPr>
        <w:pStyle w:val="KeyTitle"/>
        <w:autoSpaceDE w:val="0"/>
        <w:autoSpaceDN w:val="0"/>
        <w:adjustRightInd w:val="0"/>
        <w:rPr>
          <w:szCs w:val="24"/>
        </w:rPr>
      </w:pPr>
      <w:r w:rsidRPr="000A176B">
        <w:rPr>
          <w:szCs w:val="24"/>
        </w:rPr>
        <w:t>Key</w:t>
      </w:r>
    </w:p>
    <w:tbl>
      <w:tblPr>
        <w:tblW w:w="9866" w:type="dxa"/>
        <w:tblCellMar>
          <w:left w:w="56" w:type="dxa"/>
          <w:right w:w="56" w:type="dxa"/>
        </w:tblCellMar>
        <w:tblLook w:val="0000" w:firstRow="0" w:lastRow="0" w:firstColumn="0" w:lastColumn="0" w:noHBand="0" w:noVBand="0"/>
      </w:tblPr>
      <w:tblGrid>
        <w:gridCol w:w="454"/>
        <w:gridCol w:w="9412"/>
      </w:tblGrid>
      <w:tr w:rsidR="0088510D" w:rsidRPr="000A176B" w14:paraId="7597314C" w14:textId="77777777" w:rsidTr="00BD54CA">
        <w:tc>
          <w:tcPr>
            <w:tcW w:w="454" w:type="dxa"/>
          </w:tcPr>
          <w:p w14:paraId="3109537D" w14:textId="4DEB5DD1" w:rsidR="0088510D" w:rsidRPr="000A176B" w:rsidRDefault="0088510D" w:rsidP="000A176B">
            <w:pPr>
              <w:pStyle w:val="KeyText"/>
              <w:keepNext/>
              <w:autoSpaceDE w:val="0"/>
              <w:autoSpaceDN w:val="0"/>
              <w:adjustRightInd w:val="0"/>
            </w:pPr>
            <w:r w:rsidRPr="000A176B">
              <w:rPr>
                <w:szCs w:val="24"/>
              </w:rPr>
              <w:t>1</w:t>
            </w:r>
          </w:p>
        </w:tc>
        <w:tc>
          <w:tcPr>
            <w:tcW w:w="9412" w:type="dxa"/>
          </w:tcPr>
          <w:p w14:paraId="4DD4BE59" w14:textId="64F83129" w:rsidR="0088510D" w:rsidRPr="000A176B" w:rsidRDefault="0088510D" w:rsidP="000A176B">
            <w:pPr>
              <w:pStyle w:val="KeyText"/>
              <w:keepNext/>
              <w:autoSpaceDE w:val="0"/>
              <w:autoSpaceDN w:val="0"/>
              <w:adjustRightInd w:val="0"/>
            </w:pPr>
            <w:r w:rsidRPr="000A176B">
              <w:rPr>
                <w:szCs w:val="24"/>
              </w:rPr>
              <w:t>Reference plane.</w:t>
            </w:r>
          </w:p>
        </w:tc>
      </w:tr>
    </w:tbl>
    <w:p w14:paraId="3282F787" w14:textId="11902AA7" w:rsidR="0088510D" w:rsidRPr="000A176B" w:rsidRDefault="0088510D" w:rsidP="000A176B">
      <w:pPr>
        <w:pStyle w:val="Figuretitle"/>
        <w:autoSpaceDE w:val="0"/>
        <w:autoSpaceDN w:val="0"/>
        <w:adjustRightInd w:val="0"/>
        <w:outlineLvl w:val="0"/>
        <w:rPr>
          <w:szCs w:val="24"/>
        </w:rPr>
      </w:pPr>
      <w:r w:rsidRPr="000A176B">
        <w:rPr>
          <w:szCs w:val="24"/>
        </w:rPr>
        <w:t>Figure 8.6 — Transverse distribution of actions by the sleepers and ballast, track without cant (effect of eccentricity of vertical loads not shown)</w:t>
      </w:r>
    </w:p>
    <w:p w14:paraId="655EBF05"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On bridges with ballasted track without cant, and for full length sleepers where the ballast is only consolidated under the rails, or for duo-block sleepers, the actions should be distributed transversely as shown in </w:t>
      </w:r>
      <w:r w:rsidRPr="000A176B">
        <w:rPr>
          <w:rStyle w:val="citefig"/>
          <w:szCs w:val="24"/>
          <w:shd w:val="clear" w:color="auto" w:fill="auto"/>
        </w:rPr>
        <w:t>Figure 8.7</w:t>
      </w:r>
      <w:r w:rsidRPr="000A176B">
        <w:rPr>
          <w:szCs w:val="24"/>
        </w:rPr>
        <w:t>.</w:t>
      </w:r>
    </w:p>
    <w:p w14:paraId="7ED31FDE" w14:textId="77777777" w:rsidR="0088510D" w:rsidRPr="000A176B" w:rsidRDefault="0088510D" w:rsidP="000A176B">
      <w:pPr>
        <w:pStyle w:val="Dimension100"/>
        <w:autoSpaceDE w:val="0"/>
        <w:autoSpaceDN w:val="0"/>
        <w:adjustRightInd w:val="0"/>
        <w:rPr>
          <w:szCs w:val="24"/>
        </w:rPr>
      </w:pPr>
      <w:r w:rsidRPr="000A176B">
        <w:rPr>
          <w:szCs w:val="24"/>
        </w:rPr>
        <w:t>Dimensions in metres</w:t>
      </w:r>
    </w:p>
    <w:p w14:paraId="047A8DED"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"Y:\\STD_MGT\\STDDEL\\PRODUCTION\\etrans\\Download\\Z_FIRST_DEL\\SV\\00250\\00250258\\41_e_dr\\8_007.tif"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"Y:\\STD_MGT\\STDDEL\\PRODUCTION\\etrans\\Download\\Z_FIRST_DEL\\SV\\00250\\00250258\\41_e_dr\\8_007.tif"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"Y:\\STD_MGT\\STDDEL\\PRODUCTION\\Standards\\00250\\258\\41_e_dr\\8_007.tif"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"Y:\\STD_MGT\\STDDEL\\PRODUCTION\\Standards\\00250\\258\\41_e_dr\\8_007.tif"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w:instrText>
      </w:r>
      <w:r w:rsidR="00437392">
        <w:rPr>
          <w:noProof/>
          <w:szCs w:val="24"/>
        </w:rPr>
        <w:instrText>PICTURE  "C:\\Users\\a.dionysiou\\AppData\\Local\\Temp\\Temp1_00250258_e_20210902.zip.zip\\41_e_dr\\8_007.tif" \* MERGEFORMATINET</w:instrText>
      </w:r>
      <w:r w:rsidR="00437392">
        <w:rPr>
          <w:noProof/>
          <w:szCs w:val="24"/>
        </w:rPr>
        <w:instrText xml:space="preserve"> </w:instrText>
      </w:r>
      <w:r w:rsidR="00437392">
        <w:rPr>
          <w:noProof/>
          <w:szCs w:val="24"/>
        </w:rPr>
        <w:fldChar w:fldCharType="separate"/>
      </w:r>
      <w:r w:rsidR="00437392">
        <w:rPr>
          <w:noProof/>
          <w:szCs w:val="24"/>
        </w:rPr>
        <w:pict w14:anchorId="0FDE9382">
          <v:shape id="_x0000_i1067" type="#_x0000_t75" style="width:220.5pt;height:231pt">
            <v:imagedata r:id="rId94" r:href="rId95"/>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6CA35D64" w14:textId="77777777" w:rsidR="0088510D" w:rsidRPr="000A176B" w:rsidRDefault="0088510D" w:rsidP="000A176B">
      <w:pPr>
        <w:pStyle w:val="KeyTitle"/>
        <w:autoSpaceDE w:val="0"/>
        <w:autoSpaceDN w:val="0"/>
        <w:adjustRightInd w:val="0"/>
        <w:rPr>
          <w:szCs w:val="24"/>
        </w:rPr>
      </w:pPr>
      <w:r w:rsidRPr="000A176B">
        <w:rPr>
          <w:szCs w:val="24"/>
        </w:rPr>
        <w:t>Key</w:t>
      </w:r>
    </w:p>
    <w:tbl>
      <w:tblPr>
        <w:tblW w:w="9866" w:type="dxa"/>
        <w:tblCellMar>
          <w:left w:w="56" w:type="dxa"/>
          <w:right w:w="56" w:type="dxa"/>
        </w:tblCellMar>
        <w:tblLook w:val="0000" w:firstRow="0" w:lastRow="0" w:firstColumn="0" w:lastColumn="0" w:noHBand="0" w:noVBand="0"/>
      </w:tblPr>
      <w:tblGrid>
        <w:gridCol w:w="454"/>
        <w:gridCol w:w="9412"/>
      </w:tblGrid>
      <w:tr w:rsidR="0088510D" w:rsidRPr="000A176B" w14:paraId="73A3D106" w14:textId="77777777" w:rsidTr="00BD54CA">
        <w:tc>
          <w:tcPr>
            <w:tcW w:w="454" w:type="dxa"/>
          </w:tcPr>
          <w:p w14:paraId="6287936E" w14:textId="5B35957A" w:rsidR="0088510D" w:rsidRPr="000A176B" w:rsidRDefault="0088510D" w:rsidP="000A176B">
            <w:pPr>
              <w:pStyle w:val="KeyText"/>
              <w:keepNext/>
              <w:autoSpaceDE w:val="0"/>
              <w:autoSpaceDN w:val="0"/>
              <w:adjustRightInd w:val="0"/>
            </w:pPr>
            <w:r w:rsidRPr="000A176B">
              <w:rPr>
                <w:szCs w:val="24"/>
              </w:rPr>
              <w:t>1</w:t>
            </w:r>
          </w:p>
        </w:tc>
        <w:tc>
          <w:tcPr>
            <w:tcW w:w="9412" w:type="dxa"/>
          </w:tcPr>
          <w:p w14:paraId="062FD24F" w14:textId="5921910F" w:rsidR="0088510D" w:rsidRPr="000A176B" w:rsidRDefault="0088510D" w:rsidP="000A176B">
            <w:pPr>
              <w:pStyle w:val="KeyText"/>
              <w:keepNext/>
              <w:autoSpaceDE w:val="0"/>
              <w:autoSpaceDN w:val="0"/>
              <w:adjustRightInd w:val="0"/>
            </w:pPr>
            <w:r w:rsidRPr="000A176B">
              <w:rPr>
                <w:szCs w:val="24"/>
              </w:rPr>
              <w:t>Running surface;</w:t>
            </w:r>
          </w:p>
        </w:tc>
      </w:tr>
      <w:tr w:rsidR="0088510D" w:rsidRPr="000A176B" w14:paraId="08B5600B" w14:textId="77777777" w:rsidTr="00BD54CA">
        <w:tc>
          <w:tcPr>
            <w:tcW w:w="454" w:type="dxa"/>
          </w:tcPr>
          <w:p w14:paraId="6E96D973" w14:textId="0069EC31" w:rsidR="0088510D" w:rsidRPr="000A176B" w:rsidRDefault="0088510D" w:rsidP="000A176B">
            <w:pPr>
              <w:pStyle w:val="KeyText"/>
              <w:keepNext/>
              <w:autoSpaceDE w:val="0"/>
              <w:autoSpaceDN w:val="0"/>
              <w:adjustRightInd w:val="0"/>
            </w:pPr>
            <w:r w:rsidRPr="000A176B">
              <w:rPr>
                <w:szCs w:val="24"/>
              </w:rPr>
              <w:t>2</w:t>
            </w:r>
          </w:p>
        </w:tc>
        <w:tc>
          <w:tcPr>
            <w:tcW w:w="9412" w:type="dxa"/>
          </w:tcPr>
          <w:p w14:paraId="2C20FDCD" w14:textId="0DDE95DF" w:rsidR="0088510D" w:rsidRPr="000A176B" w:rsidRDefault="0088510D" w:rsidP="000A176B">
            <w:pPr>
              <w:pStyle w:val="KeyText"/>
              <w:keepNext/>
              <w:autoSpaceDE w:val="0"/>
              <w:autoSpaceDN w:val="0"/>
              <w:adjustRightInd w:val="0"/>
            </w:pPr>
            <w:r w:rsidRPr="000A176B">
              <w:rPr>
                <w:szCs w:val="24"/>
              </w:rPr>
              <w:t>Reference plane.</w:t>
            </w:r>
          </w:p>
        </w:tc>
      </w:tr>
    </w:tbl>
    <w:p w14:paraId="48CEBAB5" w14:textId="545CEC17" w:rsidR="0088510D" w:rsidRPr="000A176B" w:rsidRDefault="0088510D" w:rsidP="000A176B">
      <w:pPr>
        <w:pStyle w:val="Figuretitle"/>
        <w:autoSpaceDE w:val="0"/>
        <w:autoSpaceDN w:val="0"/>
        <w:adjustRightInd w:val="0"/>
        <w:outlineLvl w:val="0"/>
        <w:rPr>
          <w:szCs w:val="24"/>
        </w:rPr>
      </w:pPr>
      <w:r w:rsidRPr="000A176B">
        <w:rPr>
          <w:szCs w:val="24"/>
        </w:rPr>
        <w:t>Figure 8.7 — Transverse distribution of actions by the sleepers and ballast, track without cant (effect of eccentricity of vertical loads not shown)</w:t>
      </w:r>
    </w:p>
    <w:p w14:paraId="3DDD84DA"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 xml:space="preserve">On bridges with ballasted track with cant the actions should be distributed transversely as shown in </w:t>
      </w:r>
      <w:r w:rsidRPr="000A176B">
        <w:rPr>
          <w:rStyle w:val="citefig"/>
          <w:szCs w:val="24"/>
          <w:shd w:val="clear" w:color="auto" w:fill="auto"/>
        </w:rPr>
        <w:t>Figure 8.8</w:t>
      </w:r>
      <w:r w:rsidRPr="000A176B">
        <w:rPr>
          <w:szCs w:val="24"/>
        </w:rPr>
        <w:t>.</w:t>
      </w:r>
    </w:p>
    <w:p w14:paraId="763E6387"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"Y:\\STD_MGT\\STDDEL\\PRODUCTION\\etrans\\Download\\Z_FIRST_DEL\\SV\\00250\\00250258\\41_e_dr\\8_008.tif"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"Y:\\STD_MGT\\STDDEL\\PRODUCTION\\etrans\\Download\\Z_FIRST_DEL\\SV\\00250\\00250258\\41_e_dr\\8_008.tif"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"Y:\\STD_MGT\\STDDEL\\PRODUCTION\\Standards\\00250\\258\\41_e_dr\\8_008.tif"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"Y:\\STD_MGT\\STDDEL\\PRODUCTION\\Standards\\00250\\258\\41_e_dr\\8_008.tif"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w:instrText>
      </w:r>
      <w:r w:rsidR="00437392">
        <w:rPr>
          <w:noProof/>
          <w:szCs w:val="24"/>
        </w:rPr>
        <w:instrText>ta\\Local\\Temp\\Temp1_00250258_e_20210902.zip.zip\\41_e_dr\\8_008.tif" \* MERGEFORMATINET</w:instrText>
      </w:r>
      <w:r w:rsidR="00437392">
        <w:rPr>
          <w:noProof/>
          <w:szCs w:val="24"/>
        </w:rPr>
        <w:instrText xml:space="preserve"> </w:instrText>
      </w:r>
      <w:r w:rsidR="00437392">
        <w:rPr>
          <w:noProof/>
          <w:szCs w:val="24"/>
        </w:rPr>
        <w:fldChar w:fldCharType="separate"/>
      </w:r>
      <w:r w:rsidR="00437392">
        <w:rPr>
          <w:noProof/>
          <w:szCs w:val="24"/>
        </w:rPr>
        <w:pict w14:anchorId="68CD8E48">
          <v:shape id="_x0000_i1068" type="#_x0000_t75" style="width:220.5pt;height:217.5pt">
            <v:imagedata r:id="rId96" r:href="rId97"/>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527D250F" w14:textId="77777777" w:rsidR="0088510D" w:rsidRPr="000A176B" w:rsidRDefault="0088510D" w:rsidP="000A176B">
      <w:pPr>
        <w:pStyle w:val="KeyTitle"/>
        <w:autoSpaceDE w:val="0"/>
        <w:autoSpaceDN w:val="0"/>
        <w:adjustRightInd w:val="0"/>
        <w:rPr>
          <w:szCs w:val="24"/>
        </w:rPr>
      </w:pPr>
      <w:r w:rsidRPr="000A176B">
        <w:rPr>
          <w:szCs w:val="24"/>
        </w:rPr>
        <w:t>Key</w:t>
      </w:r>
    </w:p>
    <w:tbl>
      <w:tblPr>
        <w:tblW w:w="9866" w:type="dxa"/>
        <w:tblCellMar>
          <w:left w:w="56" w:type="dxa"/>
          <w:right w:w="56" w:type="dxa"/>
        </w:tblCellMar>
        <w:tblLook w:val="0000" w:firstRow="0" w:lastRow="0" w:firstColumn="0" w:lastColumn="0" w:noHBand="0" w:noVBand="0"/>
      </w:tblPr>
      <w:tblGrid>
        <w:gridCol w:w="454"/>
        <w:gridCol w:w="9412"/>
      </w:tblGrid>
      <w:tr w:rsidR="0088510D" w:rsidRPr="000A176B" w14:paraId="1BD9EC78" w14:textId="77777777" w:rsidTr="00BD54CA">
        <w:tc>
          <w:tcPr>
            <w:tcW w:w="454" w:type="dxa"/>
          </w:tcPr>
          <w:p w14:paraId="6FD49673" w14:textId="15DB44A8" w:rsidR="0088510D" w:rsidRPr="000A176B" w:rsidRDefault="0088510D" w:rsidP="000A176B">
            <w:pPr>
              <w:pStyle w:val="KeyText"/>
              <w:autoSpaceDE w:val="0"/>
              <w:autoSpaceDN w:val="0"/>
              <w:adjustRightInd w:val="0"/>
            </w:pPr>
            <w:r w:rsidRPr="000A176B">
              <w:rPr>
                <w:szCs w:val="24"/>
              </w:rPr>
              <w:t>1</w:t>
            </w:r>
          </w:p>
        </w:tc>
        <w:tc>
          <w:tcPr>
            <w:tcW w:w="9412" w:type="dxa"/>
          </w:tcPr>
          <w:p w14:paraId="499CB509" w14:textId="5AC2646D" w:rsidR="0088510D" w:rsidRPr="000A176B" w:rsidRDefault="0088510D" w:rsidP="000A176B">
            <w:pPr>
              <w:pStyle w:val="KeyText"/>
              <w:autoSpaceDE w:val="0"/>
              <w:autoSpaceDN w:val="0"/>
              <w:adjustRightInd w:val="0"/>
            </w:pPr>
            <w:r w:rsidRPr="000A176B">
              <w:rPr>
                <w:szCs w:val="24"/>
              </w:rPr>
              <w:t>Reference plane.</w:t>
            </w:r>
          </w:p>
        </w:tc>
      </w:tr>
    </w:tbl>
    <w:p w14:paraId="1BE60DEC" w14:textId="64F6BE20" w:rsidR="0088510D" w:rsidRPr="000A176B" w:rsidRDefault="0088510D" w:rsidP="000A176B">
      <w:pPr>
        <w:pStyle w:val="Figuretitle"/>
        <w:autoSpaceDE w:val="0"/>
        <w:autoSpaceDN w:val="0"/>
        <w:adjustRightInd w:val="0"/>
        <w:outlineLvl w:val="0"/>
        <w:rPr>
          <w:szCs w:val="24"/>
        </w:rPr>
      </w:pPr>
      <w:r w:rsidRPr="000A176B">
        <w:rPr>
          <w:szCs w:val="24"/>
        </w:rPr>
        <w:t xml:space="preserve">Figure 8.8 — Transverse distribution of actions by the sleepers and ballast, track with cant </w:t>
      </w:r>
      <w:r w:rsidRPr="000A176B">
        <w:rPr>
          <w:szCs w:val="24"/>
        </w:rPr>
        <w:br/>
        <w:t>(effect of eccentricity of vertical loads not shown)</w:t>
      </w:r>
    </w:p>
    <w:p w14:paraId="63B0DA78"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 xml:space="preserve">On bridges with ballasted track with cant and for full length sleepers, where the ballast is only consolidated under the rails, or for duo-block sleepers, </w:t>
      </w:r>
      <w:r w:rsidRPr="000A176B">
        <w:rPr>
          <w:rStyle w:val="citefig"/>
          <w:szCs w:val="24"/>
          <w:shd w:val="clear" w:color="auto" w:fill="auto"/>
        </w:rPr>
        <w:t>Figure 8.8</w:t>
      </w:r>
      <w:r w:rsidRPr="000A176B">
        <w:rPr>
          <w:szCs w:val="24"/>
        </w:rPr>
        <w:t xml:space="preserve"> should be modified to take into account the transverse load distribution under each rail shown in </w:t>
      </w:r>
      <w:r w:rsidRPr="000A176B">
        <w:rPr>
          <w:rStyle w:val="citefig"/>
          <w:szCs w:val="24"/>
          <w:shd w:val="clear" w:color="auto" w:fill="auto"/>
        </w:rPr>
        <w:t>Figure 8.7</w:t>
      </w:r>
      <w:r w:rsidRPr="000A176B">
        <w:rPr>
          <w:szCs w:val="24"/>
        </w:rPr>
        <w:t>.</w:t>
      </w:r>
    </w:p>
    <w:p w14:paraId="12BA0F3A"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The transverse distribution to be used should be specified by the relevant authority or where not specified, agreed for a specific project by the relevant parties.</w:t>
      </w:r>
    </w:p>
    <w:p w14:paraId="06E6F18D"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transverse distribution to be used can be set by the National Annex for use in a country.</w:t>
      </w:r>
    </w:p>
    <w:p w14:paraId="64CD5AA7"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84" w:name="_Toc65673953"/>
      <w:r w:rsidRPr="000A176B">
        <w:rPr>
          <w:rFonts w:eastAsia="Times New Roman"/>
          <w:szCs w:val="24"/>
        </w:rPr>
        <w:t>Actions for non-public footways</w:t>
      </w:r>
      <w:bookmarkEnd w:id="84"/>
    </w:p>
    <w:p w14:paraId="351BADDB"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Loads on non-public footways (including pedestrian, cycle and general maintenance loads) should be represented by a uniformly distributed load with a characteristic value </w:t>
      </w:r>
      <w:r w:rsidRPr="000A176B">
        <w:rPr>
          <w:i/>
          <w:szCs w:val="24"/>
        </w:rPr>
        <w:t>q</w:t>
      </w:r>
      <w:r w:rsidRPr="000A176B">
        <w:rPr>
          <w:position w:val="-6"/>
          <w:szCs w:val="24"/>
        </w:rPr>
        <w:t>fk</w:t>
      </w:r>
      <w:r w:rsidRPr="000A176B">
        <w:rPr>
          <w:szCs w:val="24"/>
        </w:rPr>
        <w:t> = 5 kN/m</w:t>
      </w:r>
      <w:r w:rsidRPr="000A176B">
        <w:rPr>
          <w:position w:val="6"/>
          <w:szCs w:val="24"/>
        </w:rPr>
        <w:t>2</w:t>
      </w:r>
      <w:r w:rsidRPr="000A176B">
        <w:rPr>
          <w:szCs w:val="24"/>
        </w:rPr>
        <w:t>.</w:t>
      </w:r>
    </w:p>
    <w:p w14:paraId="01E987B3"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Non-public footways are those designated for use by only authorized persons.</w:t>
      </w:r>
    </w:p>
    <w:p w14:paraId="77078908"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For the design of local elements a concentrated load </w:t>
      </w:r>
      <w:r w:rsidRPr="000A176B">
        <w:rPr>
          <w:i/>
          <w:szCs w:val="24"/>
        </w:rPr>
        <w:t>Q</w:t>
      </w:r>
      <w:r w:rsidRPr="000A176B">
        <w:rPr>
          <w:position w:val="-6"/>
          <w:szCs w:val="24"/>
        </w:rPr>
        <w:t>k</w:t>
      </w:r>
      <w:r w:rsidRPr="000A176B">
        <w:rPr>
          <w:szCs w:val="24"/>
        </w:rPr>
        <w:t> = 2,0 kN acting alone should be taken into account and applied on a square surface with a 200 mm side.</w:t>
      </w:r>
    </w:p>
    <w:p w14:paraId="77210226"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 xml:space="preserve">Horizontal forces on parapets, partition walls and barriers due to persons should be taken as category B and C1 of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1991</w:t>
      </w:r>
      <w:r w:rsidRPr="000A176B">
        <w:rPr>
          <w:szCs w:val="24"/>
        </w:rPr>
        <w:noBreakHyphen/>
      </w:r>
      <w:r w:rsidRPr="000A176B">
        <w:rPr>
          <w:rStyle w:val="stddocPartNumber"/>
          <w:szCs w:val="24"/>
          <w:shd w:val="clear" w:color="auto" w:fill="auto"/>
        </w:rPr>
        <w:t>1</w:t>
      </w:r>
      <w:r w:rsidRPr="000A176B">
        <w:rPr>
          <w:rStyle w:val="stddocPartNumber"/>
          <w:szCs w:val="24"/>
          <w:shd w:val="clear" w:color="auto" w:fill="auto"/>
        </w:rPr>
        <w:noBreakHyphen/>
        <w:t>1</w:t>
      </w:r>
      <w:r w:rsidRPr="000A176B">
        <w:rPr>
          <w:szCs w:val="24"/>
        </w:rPr>
        <w:t>:</w:t>
      </w:r>
      <w:r w:rsidRPr="000A176B">
        <w:rPr>
          <w:rStyle w:val="stdyear"/>
          <w:szCs w:val="24"/>
          <w:shd w:val="clear" w:color="auto" w:fill="auto"/>
        </w:rPr>
        <w:t>2002</w:t>
      </w:r>
      <w:r w:rsidRPr="000A176B">
        <w:rPr>
          <w:szCs w:val="24"/>
        </w:rPr>
        <w:t xml:space="preserve">, </w:t>
      </w:r>
      <w:r w:rsidRPr="000A176B">
        <w:rPr>
          <w:rStyle w:val="stdsection"/>
          <w:szCs w:val="24"/>
          <w:shd w:val="clear" w:color="auto" w:fill="auto"/>
        </w:rPr>
        <w:t>8.4</w:t>
      </w:r>
      <w:r w:rsidRPr="000A176B">
        <w:rPr>
          <w:szCs w:val="24"/>
        </w:rPr>
        <w:t>.</w:t>
      </w:r>
    </w:p>
    <w:p w14:paraId="485C6184"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Alternative requirements for non-public footways, maintenance walkways or platforms etc. should be specified by the relevant authority or where not specified, agreed for a specific project by the relevant parties.</w:t>
      </w:r>
    </w:p>
    <w:p w14:paraId="1B15EC95"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Alternative requirements for non-public footways, maintenance walkways or platforms etc. can be set by the National Annex for use in a country.</w:t>
      </w:r>
    </w:p>
    <w:p w14:paraId="3321CBA0" w14:textId="77777777" w:rsidR="0088510D" w:rsidRPr="000A176B" w:rsidRDefault="0088510D" w:rsidP="000A176B">
      <w:pPr>
        <w:pStyle w:val="2"/>
        <w:tabs>
          <w:tab w:val="left" w:pos="400"/>
        </w:tabs>
        <w:autoSpaceDE w:val="0"/>
        <w:autoSpaceDN w:val="0"/>
        <w:adjustRightInd w:val="0"/>
        <w:rPr>
          <w:rFonts w:eastAsia="Times New Roman"/>
          <w:szCs w:val="24"/>
        </w:rPr>
      </w:pPr>
      <w:bookmarkStart w:id="85" w:name="_Toc65673954"/>
      <w:r w:rsidRPr="000A176B">
        <w:rPr>
          <w:rFonts w:eastAsia="Times New Roman"/>
          <w:szCs w:val="24"/>
        </w:rPr>
        <w:t>Dynamic effects (including resonance)</w:t>
      </w:r>
      <w:bookmarkEnd w:id="85"/>
    </w:p>
    <w:p w14:paraId="328D7525"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86" w:name="_Toc65673955"/>
      <w:r w:rsidRPr="000A176B">
        <w:rPr>
          <w:rFonts w:eastAsia="Times New Roman"/>
          <w:szCs w:val="24"/>
        </w:rPr>
        <w:t>General</w:t>
      </w:r>
      <w:bookmarkEnd w:id="86"/>
    </w:p>
    <w:p w14:paraId="77D3D2DF"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For determining the effects (stresses, deflections, bridge deck acceleration etc.) of rail traffic actions the following effects shall be taken into account:</w:t>
      </w:r>
    </w:p>
    <w:p w14:paraId="144DAB54"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the rapid rate of loading due to the speed of traffic crossing the structure and the inertial response (impact) of the structure,</w:t>
      </w:r>
    </w:p>
    <w:p w14:paraId="02B261CD"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the passage of successive loads with approximately uniform spacing which can excite the structure and under certain circumstances create resonance,</w:t>
      </w:r>
    </w:p>
    <w:p w14:paraId="105EB65D"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variations in wheel loads resulting from track or vehicle imperfections (including wheel irregularities.</w:t>
      </w:r>
    </w:p>
    <w:p w14:paraId="1C86CCCE"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static stresses and deformations (and associated bridge deck acceleration) induced in a bridge are increased and decreased under the effects of moving traffic by the above effects.</w:t>
      </w:r>
    </w:p>
    <w:p w14:paraId="7A6BBC18"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87" w:name="_Toc65673956"/>
      <w:r w:rsidRPr="000A176B">
        <w:rPr>
          <w:rFonts w:eastAsia="Times New Roman"/>
          <w:szCs w:val="24"/>
        </w:rPr>
        <w:t>Factors influencing dynamic behaviour</w:t>
      </w:r>
      <w:bookmarkEnd w:id="87"/>
    </w:p>
    <w:p w14:paraId="121BECF1"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Dynamic effects should be taken into account in accordance with </w:t>
      </w:r>
      <w:r w:rsidRPr="000A176B">
        <w:rPr>
          <w:rStyle w:val="citesec"/>
          <w:szCs w:val="24"/>
          <w:shd w:val="clear" w:color="auto" w:fill="auto"/>
        </w:rPr>
        <w:t>8.4.3 to 8.4.6</w:t>
      </w:r>
      <w:r w:rsidRPr="000A176B">
        <w:rPr>
          <w:szCs w:val="24"/>
        </w:rPr>
        <w:t>.</w:t>
      </w:r>
    </w:p>
    <w:p w14:paraId="545D95B8"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The principal factors which influence dynamic behaviour are:</w:t>
      </w:r>
    </w:p>
    <w:p w14:paraId="25458837"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i)</w:t>
      </w:r>
      <w:r w:rsidRPr="000A176B">
        <w:rPr>
          <w:szCs w:val="24"/>
          <w:lang w:val="en-GB"/>
        </w:rPr>
        <w:tab/>
        <w:t>the speed of traffic across the bridge,</w:t>
      </w:r>
    </w:p>
    <w:p w14:paraId="77876DAF"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ii)</w:t>
      </w:r>
      <w:r w:rsidRPr="000A176B">
        <w:rPr>
          <w:szCs w:val="24"/>
          <w:lang w:val="en-GB"/>
        </w:rPr>
        <w:tab/>
        <w:t xml:space="preserve">the span </w:t>
      </w:r>
      <w:r w:rsidRPr="000A176B">
        <w:rPr>
          <w:i/>
          <w:szCs w:val="24"/>
          <w:lang w:val="en-GB"/>
        </w:rPr>
        <w:t>L</w:t>
      </w:r>
      <w:r w:rsidRPr="000A176B">
        <w:rPr>
          <w:szCs w:val="24"/>
          <w:lang w:val="en-GB"/>
        </w:rPr>
        <w:t xml:space="preserve"> of the element and the influence line length for deflection of the element being considered,</w:t>
      </w:r>
    </w:p>
    <w:p w14:paraId="2187CC43"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iii)</w:t>
      </w:r>
      <w:r w:rsidRPr="000A176B">
        <w:rPr>
          <w:szCs w:val="24"/>
          <w:lang w:val="en-GB"/>
        </w:rPr>
        <w:tab/>
        <w:t>the mass of the structure,</w:t>
      </w:r>
    </w:p>
    <w:p w14:paraId="71B3D937"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iv)</w:t>
      </w:r>
      <w:r w:rsidRPr="000A176B">
        <w:rPr>
          <w:szCs w:val="24"/>
          <w:lang w:val="en-GB"/>
        </w:rPr>
        <w:tab/>
        <w:t>the natural frequencies of the whole structure and relevant elements of the structure and the associated mode shapes (eigenforms) along the line of the track,</w:t>
      </w:r>
    </w:p>
    <w:p w14:paraId="1BA0F9A3"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v)</w:t>
      </w:r>
      <w:r w:rsidRPr="000A176B">
        <w:rPr>
          <w:szCs w:val="24"/>
          <w:lang w:val="en-GB"/>
        </w:rPr>
        <w:tab/>
        <w:t>the number of axles, axle loads and the spacing of axles,</w:t>
      </w:r>
    </w:p>
    <w:p w14:paraId="09959000"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vi)</w:t>
      </w:r>
      <w:r w:rsidRPr="000A176B">
        <w:rPr>
          <w:szCs w:val="24"/>
          <w:lang w:val="en-GB"/>
        </w:rPr>
        <w:tab/>
        <w:t>the damping of the structure,</w:t>
      </w:r>
    </w:p>
    <w:p w14:paraId="49C202CD"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vii)</w:t>
      </w:r>
      <w:r w:rsidRPr="000A176B">
        <w:rPr>
          <w:szCs w:val="24"/>
          <w:lang w:val="en-GB"/>
        </w:rPr>
        <w:tab/>
        <w:t>vertical irregularities in the track,</w:t>
      </w:r>
    </w:p>
    <w:p w14:paraId="32F25228"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viii)</w:t>
      </w:r>
      <w:r w:rsidRPr="000A176B">
        <w:rPr>
          <w:szCs w:val="24"/>
          <w:lang w:val="en-GB"/>
        </w:rPr>
        <w:tab/>
        <w:t>the unsprung/sprung mass and suspension characteristics of the vehicle,</w:t>
      </w:r>
    </w:p>
    <w:p w14:paraId="1546A0A6"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ix)</w:t>
      </w:r>
      <w:r w:rsidRPr="000A176B">
        <w:rPr>
          <w:szCs w:val="24"/>
          <w:lang w:val="en-GB"/>
        </w:rPr>
        <w:tab/>
        <w:t>the presence of regularly spaced supports of the deck slab and/or track (cross girders, sleepers etc.),</w:t>
      </w:r>
    </w:p>
    <w:p w14:paraId="518DCB28"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x)</w:t>
      </w:r>
      <w:r w:rsidRPr="000A176B">
        <w:rPr>
          <w:szCs w:val="24"/>
          <w:lang w:val="en-GB"/>
        </w:rPr>
        <w:tab/>
        <w:t>vehicle imperfections (wheel flats, out of round wheels, suspension defects etc.),</w:t>
      </w:r>
    </w:p>
    <w:p w14:paraId="47B7A8FA"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xi)</w:t>
      </w:r>
      <w:r w:rsidRPr="000A176B">
        <w:rPr>
          <w:szCs w:val="24"/>
          <w:lang w:val="en-GB"/>
        </w:rPr>
        <w:tab/>
        <w:t>the dynamic characteristics of the track (ballast, sleepers, track components etc.).</w:t>
      </w:r>
    </w:p>
    <w:p w14:paraId="6BDA6ACA"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 xml:space="preserve">There are no specific deflection limits specified for avoiding resonance and excessive vibration effects. See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section"/>
          <w:szCs w:val="24"/>
          <w:shd w:val="clear" w:color="auto" w:fill="auto"/>
        </w:rPr>
        <w:t>A.2.8.4</w:t>
      </w:r>
      <w:r w:rsidRPr="000A176B">
        <w:rPr>
          <w:szCs w:val="24"/>
        </w:rPr>
        <w:t xml:space="preserve"> for deflection criteria for traffic safety and passenger comfort etc.</w:t>
      </w:r>
    </w:p>
    <w:p w14:paraId="353FBDC5"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88" w:name="_Toc65673957"/>
      <w:r w:rsidRPr="000A176B">
        <w:rPr>
          <w:rFonts w:eastAsia="Times New Roman"/>
          <w:szCs w:val="24"/>
        </w:rPr>
        <w:t>General design rules</w:t>
      </w:r>
      <w:bookmarkEnd w:id="88"/>
    </w:p>
    <w:p w14:paraId="6960081A"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A static analysis shall be carried out with the load models defined in </w:t>
      </w:r>
      <w:r w:rsidRPr="000A176B">
        <w:rPr>
          <w:rStyle w:val="citesec"/>
          <w:szCs w:val="24"/>
          <w:shd w:val="clear" w:color="auto" w:fill="auto"/>
        </w:rPr>
        <w:t>8.3</w:t>
      </w:r>
      <w:r w:rsidRPr="000A176B">
        <w:rPr>
          <w:szCs w:val="24"/>
        </w:rPr>
        <w:t xml:space="preserve"> (LM71 and where required Load Models SW/0 and SW/2). The results of the static analysis shall be multiplied by the dynamic factor </w:t>
      </w:r>
      <w:r w:rsidRPr="000A176B">
        <w:rPr>
          <w:i/>
          <w:szCs w:val="24"/>
        </w:rPr>
        <w:t>Φ</w:t>
      </w:r>
      <w:r w:rsidRPr="000A176B">
        <w:rPr>
          <w:szCs w:val="24"/>
        </w:rPr>
        <w:t xml:space="preserve"> defined in </w:t>
      </w:r>
      <w:r w:rsidRPr="000A176B">
        <w:rPr>
          <w:rStyle w:val="citesec"/>
          <w:szCs w:val="24"/>
          <w:shd w:val="clear" w:color="auto" w:fill="auto"/>
        </w:rPr>
        <w:t>8.4.5</w:t>
      </w:r>
      <w:r w:rsidRPr="000A176B">
        <w:rPr>
          <w:szCs w:val="24"/>
        </w:rPr>
        <w:t xml:space="preserve"> (and if required multiplied by </w:t>
      </w:r>
      <w:r w:rsidRPr="000A176B">
        <w:rPr>
          <w:i/>
          <w:szCs w:val="24"/>
        </w:rPr>
        <w:t>α</w:t>
      </w:r>
      <w:r w:rsidRPr="000A176B">
        <w:rPr>
          <w:szCs w:val="24"/>
        </w:rPr>
        <w:t xml:space="preserve"> in accordance with </w:t>
      </w:r>
      <w:r w:rsidRPr="000A176B">
        <w:rPr>
          <w:rStyle w:val="citesec"/>
          <w:szCs w:val="24"/>
          <w:shd w:val="clear" w:color="auto" w:fill="auto"/>
        </w:rPr>
        <w:t>8.3.2</w:t>
      </w:r>
      <w:r w:rsidRPr="000A176B">
        <w:rPr>
          <w:szCs w:val="24"/>
        </w:rPr>
        <w:t>).</w:t>
      </w:r>
    </w:p>
    <w:p w14:paraId="2423CFF9"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An additional dynamic analysis should be carried out if the criteria given in </w:t>
      </w:r>
      <w:r w:rsidRPr="000A176B">
        <w:rPr>
          <w:rStyle w:val="citesec"/>
          <w:szCs w:val="24"/>
          <w:shd w:val="clear" w:color="auto" w:fill="auto"/>
        </w:rPr>
        <w:t>8.4.4</w:t>
      </w:r>
      <w:r w:rsidRPr="000A176B">
        <w:rPr>
          <w:szCs w:val="24"/>
        </w:rPr>
        <w:t xml:space="preserve"> are met.</w:t>
      </w:r>
    </w:p>
    <w:p w14:paraId="0CEE46F9"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Where a dynamic analysis is required:</w:t>
      </w:r>
    </w:p>
    <w:p w14:paraId="2C2564D2"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the additional load cases for the dynamic analysis shall be in accordance with </w:t>
      </w:r>
      <w:r w:rsidRPr="000A176B">
        <w:rPr>
          <w:rStyle w:val="citesec"/>
          <w:szCs w:val="24"/>
          <w:shd w:val="clear" w:color="auto" w:fill="auto"/>
          <w:lang w:val="en-GB"/>
        </w:rPr>
        <w:t>8.4.6.1.2</w:t>
      </w:r>
      <w:r w:rsidRPr="000A176B">
        <w:rPr>
          <w:szCs w:val="24"/>
          <w:lang w:val="en-GB"/>
        </w:rPr>
        <w:t>.</w:t>
      </w:r>
    </w:p>
    <w:p w14:paraId="3199A621"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maximum peak deck acceleration shall be checked in accordance with </w:t>
      </w:r>
      <w:r w:rsidRPr="000A176B">
        <w:rPr>
          <w:rStyle w:val="citesec"/>
          <w:szCs w:val="24"/>
          <w:shd w:val="clear" w:color="auto" w:fill="auto"/>
          <w:lang w:val="en-GB"/>
        </w:rPr>
        <w:t>8.4.6.5</w:t>
      </w:r>
      <w:r w:rsidRPr="000A176B">
        <w:rPr>
          <w:szCs w:val="24"/>
          <w:lang w:val="en-GB"/>
        </w:rPr>
        <w:t>.</w:t>
      </w:r>
    </w:p>
    <w:p w14:paraId="6E8711A8"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the results of the dynamic analysis shall be compared with the results of the static analysis multiplied by the dynamic factor </w:t>
      </w:r>
      <w:r w:rsidRPr="000A176B">
        <w:rPr>
          <w:i/>
          <w:szCs w:val="24"/>
        </w:rPr>
        <w:t>Φ</w:t>
      </w:r>
      <w:r w:rsidRPr="000A176B">
        <w:rPr>
          <w:szCs w:val="24"/>
          <w:lang w:val="en-GB"/>
        </w:rPr>
        <w:t xml:space="preserve"> in </w:t>
      </w:r>
      <w:r w:rsidRPr="000A176B">
        <w:rPr>
          <w:rStyle w:val="citesec"/>
          <w:szCs w:val="24"/>
          <w:shd w:val="clear" w:color="auto" w:fill="auto"/>
          <w:lang w:val="en-GB"/>
        </w:rPr>
        <w:t>8.4.5</w:t>
      </w:r>
      <w:r w:rsidRPr="000A176B">
        <w:rPr>
          <w:szCs w:val="24"/>
          <w:lang w:val="en-GB"/>
        </w:rPr>
        <w:t xml:space="preserve"> (and if required multiplied by </w:t>
      </w:r>
      <w:r w:rsidRPr="000A176B">
        <w:rPr>
          <w:i/>
          <w:szCs w:val="24"/>
        </w:rPr>
        <w:t>α</w:t>
      </w:r>
      <w:r w:rsidRPr="000A176B">
        <w:rPr>
          <w:szCs w:val="24"/>
          <w:lang w:val="en-GB"/>
        </w:rPr>
        <w:t xml:space="preserve"> in accordance with </w:t>
      </w:r>
      <w:r w:rsidRPr="000A176B">
        <w:rPr>
          <w:rStyle w:val="citesec"/>
          <w:szCs w:val="24"/>
          <w:shd w:val="clear" w:color="auto" w:fill="auto"/>
          <w:lang w:val="en-GB"/>
        </w:rPr>
        <w:t>8.3.2</w:t>
      </w:r>
      <w:r w:rsidRPr="000A176B">
        <w:rPr>
          <w:szCs w:val="24"/>
          <w:lang w:val="en-GB"/>
        </w:rPr>
        <w:t xml:space="preserve">). The most unfavourable values of the load effects shall be used for the bridge design in accordance with </w:t>
      </w:r>
      <w:r w:rsidRPr="000A176B">
        <w:rPr>
          <w:rStyle w:val="citesec"/>
          <w:szCs w:val="24"/>
          <w:shd w:val="clear" w:color="auto" w:fill="auto"/>
          <w:lang w:val="en-GB"/>
        </w:rPr>
        <w:t>8.4.6.5</w:t>
      </w:r>
      <w:r w:rsidRPr="000A176B">
        <w:rPr>
          <w:szCs w:val="24"/>
          <w:lang w:val="en-GB"/>
        </w:rPr>
        <w:t>.</w:t>
      </w:r>
    </w:p>
    <w:p w14:paraId="4EBD59C9"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a check shall be carried out according to </w:t>
      </w:r>
      <w:r w:rsidRPr="000A176B">
        <w:rPr>
          <w:rStyle w:val="citesec"/>
          <w:szCs w:val="24"/>
          <w:shd w:val="clear" w:color="auto" w:fill="auto"/>
          <w:lang w:val="en-GB"/>
        </w:rPr>
        <w:t>8.4.6.6</w:t>
      </w:r>
      <w:r w:rsidRPr="000A176B">
        <w:rPr>
          <w:szCs w:val="24"/>
          <w:lang w:val="en-GB"/>
        </w:rPr>
        <w:t xml:space="preserve"> to ensure that the additional fatigue loading at high speeds and at resonance is covered by consideration of the stresses derived from the results of the static analysis multiplied by the dynamic factor </w:t>
      </w:r>
      <w:r w:rsidRPr="000A176B">
        <w:rPr>
          <w:i/>
          <w:szCs w:val="24"/>
        </w:rPr>
        <w:t>Φ</w:t>
      </w:r>
      <w:r w:rsidRPr="000A176B">
        <w:rPr>
          <w:szCs w:val="24"/>
          <w:lang w:val="en-GB"/>
        </w:rPr>
        <w:t>.</w:t>
      </w:r>
    </w:p>
    <w:p w14:paraId="512A4252"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For passenger trains the allowances for dynamic effects in </w:t>
      </w:r>
      <w:r w:rsidRPr="000A176B">
        <w:rPr>
          <w:rStyle w:val="citesec"/>
          <w:szCs w:val="24"/>
          <w:shd w:val="clear" w:color="auto" w:fill="auto"/>
        </w:rPr>
        <w:t>8.4.3 to 8.4.6</w:t>
      </w:r>
      <w:r w:rsidRPr="000A176B">
        <w:rPr>
          <w:szCs w:val="24"/>
        </w:rPr>
        <w:t xml:space="preserve"> are valid for Maximum Permitted Vehicle Speeds up to 350 km/h.</w:t>
      </w:r>
    </w:p>
    <w:p w14:paraId="5D3F1682"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 xml:space="preserve">All bridges where the Maximum Line Speed at the Site is greater than 200 km/h or where a dynamic analysis is required shall also be designed under static conditions with the load models defined in </w:t>
      </w:r>
      <w:r w:rsidRPr="000A176B">
        <w:rPr>
          <w:rStyle w:val="citesec"/>
          <w:szCs w:val="24"/>
          <w:shd w:val="clear" w:color="auto" w:fill="auto"/>
        </w:rPr>
        <w:t>8.3.2 and 8.3.3</w:t>
      </w:r>
      <w:r w:rsidRPr="000A176B">
        <w:rPr>
          <w:szCs w:val="24"/>
        </w:rPr>
        <w:t xml:space="preserve"> (where required).</w:t>
      </w:r>
    </w:p>
    <w:p w14:paraId="584F6772"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89" w:name="_Toc65673958"/>
      <w:r w:rsidRPr="000A176B">
        <w:rPr>
          <w:rFonts w:eastAsia="Times New Roman"/>
          <w:szCs w:val="24"/>
        </w:rPr>
        <w:t>Conditions for requiring additional dynamic analysis</w:t>
      </w:r>
      <w:bookmarkEnd w:id="89"/>
    </w:p>
    <w:p w14:paraId="794061AB"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It shall be established whether an additional dynamic analysis is required.</w:t>
      </w:r>
    </w:p>
    <w:p w14:paraId="35EFD47C"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Conditions for determining whether an additional dynamic analysis is required are given in </w:t>
      </w:r>
      <w:r w:rsidRPr="000A176B">
        <w:rPr>
          <w:rStyle w:val="citefig"/>
          <w:szCs w:val="24"/>
          <w:shd w:val="clear" w:color="auto" w:fill="auto"/>
        </w:rPr>
        <w:t>Figure 8.9</w:t>
      </w:r>
      <w:r w:rsidRPr="000A176B">
        <w:rPr>
          <w:szCs w:val="24"/>
        </w:rPr>
        <w:t xml:space="preserve"> unless the National Annex gives different requirements for use in a country.</w:t>
      </w:r>
    </w:p>
    <w:p w14:paraId="4CB75A29"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"Y:\\STD_MGT\\STDDEL\\PRODUCTION\\etrans\\Download\\Z_FIRST_DEL\\SV\\00250\\00250258\\41_e_dr\\8_009_e.tif"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"Y:\\STD_MGT\\STDDEL\\PRODUCTION\\etrans\\Download\\Z_FIRST_DEL\\SV\\00250\\00250258\\41_e_dr\\8_009_e.tif"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"Y:\\STD_MGT\\STDDEL\\PRODUCTION\\Standards\\00250\\258\\41_e_dr\\8_009_e.tif"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"Y:\\STD_MGT\\STDDEL\\PRODUCTION\\Standards\\00250\\258\\41_e_dr\\8_009_e.tif"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w:instrText>
      </w:r>
      <w:r w:rsidR="00437392">
        <w:rPr>
          <w:noProof/>
          <w:szCs w:val="24"/>
        </w:rPr>
        <w:instrText>TURE  "C:\\Users\\a.dionysiou\\AppData\\Local\\Temp\\Temp1_00250258_e_20210902.zip.zip\\41_e_dr\\8_009_e.tif" \* MERGEFORMATINET</w:instrText>
      </w:r>
      <w:r w:rsidR="00437392">
        <w:rPr>
          <w:noProof/>
          <w:szCs w:val="24"/>
        </w:rPr>
        <w:instrText xml:space="preserve"> </w:instrText>
      </w:r>
      <w:r w:rsidR="00437392">
        <w:rPr>
          <w:noProof/>
          <w:szCs w:val="24"/>
        </w:rPr>
        <w:fldChar w:fldCharType="separate"/>
      </w:r>
      <w:r w:rsidR="00437392">
        <w:rPr>
          <w:noProof/>
          <w:szCs w:val="24"/>
        </w:rPr>
        <w:pict w14:anchorId="30D858DE">
          <v:shape id="_x0000_i1069" type="#_x0000_t75" style="width:459pt;height:546pt">
            <v:imagedata r:id="rId98" r:href="rId99"/>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310AAAD1" w14:textId="77777777" w:rsidR="0088510D" w:rsidRPr="000A176B" w:rsidRDefault="0088510D" w:rsidP="000A176B">
      <w:pPr>
        <w:pStyle w:val="KeyTitle"/>
        <w:autoSpaceDE w:val="0"/>
        <w:autoSpaceDN w:val="0"/>
        <w:adjustRightInd w:val="0"/>
        <w:rPr>
          <w:szCs w:val="24"/>
        </w:rPr>
      </w:pPr>
      <w:r w:rsidRPr="000A176B">
        <w:rPr>
          <w:szCs w:val="24"/>
        </w:rPr>
        <w:t>Key</w:t>
      </w:r>
    </w:p>
    <w:tbl>
      <w:tblPr>
        <w:tblW w:w="9866" w:type="dxa"/>
        <w:tblCellMar>
          <w:left w:w="56" w:type="dxa"/>
          <w:right w:w="56" w:type="dxa"/>
        </w:tblCellMar>
        <w:tblLook w:val="04A0" w:firstRow="1" w:lastRow="0" w:firstColumn="1" w:lastColumn="0" w:noHBand="0" w:noVBand="1"/>
      </w:tblPr>
      <w:tblGrid>
        <w:gridCol w:w="567"/>
        <w:gridCol w:w="567"/>
        <w:gridCol w:w="7598"/>
        <w:gridCol w:w="1134"/>
      </w:tblGrid>
      <w:tr w:rsidR="0088510D" w:rsidRPr="000A176B" w14:paraId="0107D180" w14:textId="77777777" w:rsidTr="00925FF3">
        <w:trPr>
          <w:cantSplit/>
        </w:trPr>
        <w:tc>
          <w:tcPr>
            <w:tcW w:w="567" w:type="dxa"/>
          </w:tcPr>
          <w:p w14:paraId="3C3D6F1F" w14:textId="72CEBEBD" w:rsidR="0088510D" w:rsidRPr="000A176B" w:rsidRDefault="0088510D" w:rsidP="000A176B">
            <w:pPr>
              <w:pStyle w:val="KeyText"/>
              <w:autoSpaceDE w:val="0"/>
              <w:autoSpaceDN w:val="0"/>
              <w:adjustRightInd w:val="0"/>
              <w:rPr>
                <w:i/>
              </w:rPr>
            </w:pPr>
            <w:r w:rsidRPr="000A176B">
              <w:rPr>
                <w:i/>
                <w:szCs w:val="24"/>
              </w:rPr>
              <w:t>V</w:t>
            </w:r>
          </w:p>
        </w:tc>
        <w:tc>
          <w:tcPr>
            <w:tcW w:w="9299" w:type="dxa"/>
            <w:gridSpan w:val="3"/>
          </w:tcPr>
          <w:p w14:paraId="1BDCCF42" w14:textId="28829207" w:rsidR="0088510D" w:rsidRPr="000A176B" w:rsidRDefault="0088510D" w:rsidP="000A176B">
            <w:pPr>
              <w:pStyle w:val="KeyText"/>
              <w:autoSpaceDE w:val="0"/>
              <w:autoSpaceDN w:val="0"/>
              <w:adjustRightInd w:val="0"/>
              <w:rPr>
                <w:lang w:val="en-GB"/>
              </w:rPr>
            </w:pPr>
            <w:r w:rsidRPr="000A176B">
              <w:rPr>
                <w:szCs w:val="24"/>
                <w:lang w:val="en-GB"/>
              </w:rPr>
              <w:t>is the Maximum Line Speed at the Site [km/h];</w:t>
            </w:r>
          </w:p>
        </w:tc>
      </w:tr>
      <w:tr w:rsidR="0088510D" w:rsidRPr="000A176B" w14:paraId="75204E6D" w14:textId="77777777" w:rsidTr="00925FF3">
        <w:trPr>
          <w:cantSplit/>
        </w:trPr>
        <w:tc>
          <w:tcPr>
            <w:tcW w:w="567" w:type="dxa"/>
          </w:tcPr>
          <w:p w14:paraId="23FCC9A8" w14:textId="0C402D51" w:rsidR="0088510D" w:rsidRPr="000A176B" w:rsidRDefault="0088510D" w:rsidP="000A176B">
            <w:pPr>
              <w:pStyle w:val="KeyText"/>
              <w:autoSpaceDE w:val="0"/>
              <w:autoSpaceDN w:val="0"/>
              <w:adjustRightInd w:val="0"/>
              <w:rPr>
                <w:i/>
              </w:rPr>
            </w:pPr>
            <w:r w:rsidRPr="000A176B">
              <w:rPr>
                <w:i/>
                <w:szCs w:val="24"/>
              </w:rPr>
              <w:t>L</w:t>
            </w:r>
          </w:p>
        </w:tc>
        <w:tc>
          <w:tcPr>
            <w:tcW w:w="9299" w:type="dxa"/>
            <w:gridSpan w:val="3"/>
          </w:tcPr>
          <w:p w14:paraId="33D107AD" w14:textId="5B6A7685" w:rsidR="0088510D" w:rsidRPr="000A176B" w:rsidRDefault="0088510D" w:rsidP="000A176B">
            <w:pPr>
              <w:pStyle w:val="KeyText"/>
              <w:autoSpaceDE w:val="0"/>
              <w:autoSpaceDN w:val="0"/>
              <w:adjustRightInd w:val="0"/>
              <w:rPr>
                <w:lang w:val="en-GB"/>
              </w:rPr>
            </w:pPr>
            <w:r w:rsidRPr="000A176B">
              <w:rPr>
                <w:szCs w:val="24"/>
                <w:lang w:val="en-GB"/>
              </w:rPr>
              <w:t>is the span length [m];</w:t>
            </w:r>
          </w:p>
        </w:tc>
      </w:tr>
      <w:tr w:rsidR="0088510D" w:rsidRPr="000A176B" w14:paraId="243D031A" w14:textId="77777777" w:rsidTr="00925FF3">
        <w:trPr>
          <w:cantSplit/>
        </w:trPr>
        <w:tc>
          <w:tcPr>
            <w:tcW w:w="567" w:type="dxa"/>
          </w:tcPr>
          <w:p w14:paraId="736D943B" w14:textId="577D2632" w:rsidR="0088510D" w:rsidRPr="000A176B" w:rsidRDefault="0088510D" w:rsidP="000A176B">
            <w:pPr>
              <w:pStyle w:val="KeyText"/>
              <w:autoSpaceDE w:val="0"/>
              <w:autoSpaceDN w:val="0"/>
              <w:adjustRightInd w:val="0"/>
            </w:pPr>
            <w:r w:rsidRPr="000A176B">
              <w:rPr>
                <w:i/>
                <w:szCs w:val="24"/>
              </w:rPr>
              <w:t>n</w:t>
            </w:r>
            <w:r w:rsidRPr="000A176B">
              <w:rPr>
                <w:position w:val="-6"/>
                <w:szCs w:val="24"/>
              </w:rPr>
              <w:t>0</w:t>
            </w:r>
          </w:p>
        </w:tc>
        <w:tc>
          <w:tcPr>
            <w:tcW w:w="9299" w:type="dxa"/>
            <w:gridSpan w:val="3"/>
          </w:tcPr>
          <w:p w14:paraId="4DDCA1EE" w14:textId="03FC4AE1" w:rsidR="0088510D" w:rsidRPr="000A176B" w:rsidRDefault="0088510D" w:rsidP="000A176B">
            <w:pPr>
              <w:pStyle w:val="KeyText"/>
              <w:autoSpaceDE w:val="0"/>
              <w:autoSpaceDN w:val="0"/>
              <w:adjustRightInd w:val="0"/>
              <w:rPr>
                <w:lang w:val="en-GB"/>
              </w:rPr>
            </w:pPr>
            <w:r w:rsidRPr="000A176B">
              <w:rPr>
                <w:szCs w:val="24"/>
                <w:lang w:val="en-GB"/>
              </w:rPr>
              <w:t>is the first natural bending frequency of the bridge loaded by permanent actions [Hz]. For a simply supported bridge, subjected to bending only, the natural frequency can be estimated using the Formula (8.1):</w:t>
            </w:r>
          </w:p>
        </w:tc>
      </w:tr>
      <w:tr w:rsidR="0088510D" w:rsidRPr="000A176B" w14:paraId="68DC8A6A" w14:textId="77777777" w:rsidTr="00925FF3">
        <w:trPr>
          <w:cantSplit/>
        </w:trPr>
        <w:tc>
          <w:tcPr>
            <w:tcW w:w="567" w:type="dxa"/>
          </w:tcPr>
          <w:p w14:paraId="53ACB58A" w14:textId="321729C7" w:rsidR="0088510D" w:rsidRPr="000A176B" w:rsidRDefault="0088510D" w:rsidP="000A176B">
            <w:pPr>
              <w:pStyle w:val="KeyText"/>
              <w:autoSpaceDE w:val="0"/>
              <w:autoSpaceDN w:val="0"/>
              <w:adjustRightInd w:val="0"/>
              <w:rPr>
                <w:lang w:val="en-GB"/>
              </w:rPr>
            </w:pPr>
            <w:r w:rsidRPr="000A176B">
              <w:rPr>
                <w:szCs w:val="24"/>
                <w:lang w:val="en-GB"/>
              </w:rPr>
              <w:t> </w:t>
            </w:r>
          </w:p>
        </w:tc>
        <w:tc>
          <w:tcPr>
            <w:tcW w:w="8165" w:type="dxa"/>
            <w:gridSpan w:val="2"/>
          </w:tcPr>
          <w:p w14:paraId="23BD58B5" w14:textId="50F041A3" w:rsidR="0088510D" w:rsidRPr="000A176B" w:rsidRDefault="0088510D" w:rsidP="000A176B">
            <w:pPr>
              <w:pStyle w:val="KeyText"/>
              <w:autoSpaceDE w:val="0"/>
              <w:autoSpaceDN w:val="0"/>
              <w:adjustRightInd w:val="0"/>
            </w:pPr>
            <w:r w:rsidRPr="000A176B">
              <w:rPr>
                <w:position w:val="-36"/>
                <w:szCs w:val="24"/>
              </w:rPr>
              <w:object w:dxaOrig="1420" w:dyaOrig="720" w14:anchorId="5F015394">
                <v:shape id="_x0000_i1070" type="#_x0000_t75" style="width:1in;height:36pt" o:ole="">
                  <v:imagedata r:id="rId100" o:title=""/>
                </v:shape>
                <o:OLEObject Type="Embed" ProgID="Equation.DSMT4" ShapeID="_x0000_i1070" DrawAspect="Content" ObjectID="_1692169651" r:id="rId101"/>
              </w:object>
            </w:r>
          </w:p>
        </w:tc>
        <w:tc>
          <w:tcPr>
            <w:tcW w:w="1134" w:type="dxa"/>
            <w:vAlign w:val="center"/>
          </w:tcPr>
          <w:p w14:paraId="3200EEF9" w14:textId="13A0681E" w:rsidR="0088510D" w:rsidRPr="000A176B" w:rsidRDefault="0088510D" w:rsidP="000A176B">
            <w:pPr>
              <w:pStyle w:val="KeyText"/>
              <w:autoSpaceDE w:val="0"/>
              <w:autoSpaceDN w:val="0"/>
              <w:adjustRightInd w:val="0"/>
              <w:jc w:val="right"/>
            </w:pPr>
            <w:r w:rsidRPr="000A176B">
              <w:rPr>
                <w:szCs w:val="24"/>
              </w:rPr>
              <w:t>(</w:t>
            </w:r>
            <w:r w:rsidRPr="000A176B">
              <w:rPr>
                <w:rStyle w:val="citesec"/>
                <w:szCs w:val="24"/>
                <w:shd w:val="clear" w:color="auto" w:fill="auto"/>
              </w:rPr>
              <w:t>8.1</w:t>
            </w:r>
            <w:r w:rsidRPr="000A176B">
              <w:rPr>
                <w:szCs w:val="24"/>
              </w:rPr>
              <w:t>)</w:t>
            </w:r>
          </w:p>
        </w:tc>
      </w:tr>
      <w:tr w:rsidR="0088510D" w:rsidRPr="000A176B" w14:paraId="2B5041F4" w14:textId="77777777" w:rsidTr="00925FF3">
        <w:trPr>
          <w:cantSplit/>
        </w:trPr>
        <w:tc>
          <w:tcPr>
            <w:tcW w:w="567" w:type="dxa"/>
          </w:tcPr>
          <w:p w14:paraId="6FB6FB0B" w14:textId="6D2C87CC" w:rsidR="0088510D" w:rsidRPr="000A176B" w:rsidRDefault="0088510D" w:rsidP="000A176B">
            <w:pPr>
              <w:pStyle w:val="KeyText"/>
              <w:autoSpaceDE w:val="0"/>
              <w:autoSpaceDN w:val="0"/>
              <w:adjustRightInd w:val="0"/>
            </w:pPr>
            <w:r w:rsidRPr="000A176B">
              <w:rPr>
                <w:szCs w:val="24"/>
              </w:rPr>
              <w:t> </w:t>
            </w:r>
          </w:p>
        </w:tc>
        <w:tc>
          <w:tcPr>
            <w:tcW w:w="9299" w:type="dxa"/>
            <w:gridSpan w:val="3"/>
          </w:tcPr>
          <w:p w14:paraId="59C9BC79" w14:textId="44A6B62A" w:rsidR="0088510D" w:rsidRPr="000A176B" w:rsidRDefault="0088510D" w:rsidP="000A176B">
            <w:pPr>
              <w:pStyle w:val="KeyText"/>
              <w:autoSpaceDE w:val="0"/>
              <w:autoSpaceDN w:val="0"/>
              <w:adjustRightInd w:val="0"/>
            </w:pPr>
            <w:r w:rsidRPr="000A176B">
              <w:rPr>
                <w:szCs w:val="24"/>
              </w:rPr>
              <w:t>where</w:t>
            </w:r>
          </w:p>
        </w:tc>
      </w:tr>
      <w:tr w:rsidR="0088510D" w:rsidRPr="000A176B" w14:paraId="44406177" w14:textId="77777777" w:rsidTr="00925FF3">
        <w:trPr>
          <w:cantSplit/>
        </w:trPr>
        <w:tc>
          <w:tcPr>
            <w:tcW w:w="567" w:type="dxa"/>
          </w:tcPr>
          <w:p w14:paraId="40FEF8DE" w14:textId="7358BACF" w:rsidR="0088510D" w:rsidRPr="000A176B" w:rsidRDefault="0088510D" w:rsidP="000A176B">
            <w:pPr>
              <w:pStyle w:val="KeyText"/>
              <w:autoSpaceDE w:val="0"/>
              <w:autoSpaceDN w:val="0"/>
              <w:adjustRightInd w:val="0"/>
            </w:pPr>
            <w:r w:rsidRPr="000A176B">
              <w:rPr>
                <w:szCs w:val="24"/>
              </w:rPr>
              <w:t> </w:t>
            </w:r>
          </w:p>
        </w:tc>
        <w:tc>
          <w:tcPr>
            <w:tcW w:w="567" w:type="dxa"/>
          </w:tcPr>
          <w:p w14:paraId="109E4494" w14:textId="73076D75" w:rsidR="0088510D" w:rsidRPr="000A176B" w:rsidRDefault="0088510D" w:rsidP="000A176B">
            <w:pPr>
              <w:pStyle w:val="KeyText"/>
              <w:autoSpaceDE w:val="0"/>
              <w:autoSpaceDN w:val="0"/>
              <w:adjustRightInd w:val="0"/>
            </w:pPr>
            <w:r w:rsidRPr="000A176B">
              <w:rPr>
                <w:i/>
                <w:szCs w:val="24"/>
              </w:rPr>
              <w:t>δ</w:t>
            </w:r>
            <w:r w:rsidRPr="000A176B">
              <w:rPr>
                <w:position w:val="-6"/>
                <w:szCs w:val="24"/>
              </w:rPr>
              <w:t>0</w:t>
            </w:r>
          </w:p>
        </w:tc>
        <w:tc>
          <w:tcPr>
            <w:tcW w:w="8732" w:type="dxa"/>
            <w:gridSpan w:val="2"/>
          </w:tcPr>
          <w:p w14:paraId="22B992C5" w14:textId="4E191AF4" w:rsidR="0088510D" w:rsidRPr="000A176B" w:rsidRDefault="0088510D" w:rsidP="000A176B">
            <w:pPr>
              <w:pStyle w:val="KeyText"/>
              <w:autoSpaceDE w:val="0"/>
              <w:autoSpaceDN w:val="0"/>
              <w:adjustRightInd w:val="0"/>
              <w:rPr>
                <w:lang w:val="en-GB"/>
              </w:rPr>
            </w:pPr>
            <w:r w:rsidRPr="000A176B">
              <w:rPr>
                <w:szCs w:val="24"/>
                <w:lang w:val="en-GB"/>
              </w:rPr>
              <w:t>is the deflection at mid span due to permanent actions [mm] and is calculated, using a short term modulus for concrete bridges or composite steel and concrete bridges, in accordance with a loading period appropriate to the natural frequency of the bridge.</w:t>
            </w:r>
          </w:p>
        </w:tc>
      </w:tr>
      <w:tr w:rsidR="0088510D" w:rsidRPr="000A176B" w14:paraId="60E75536" w14:textId="77777777" w:rsidTr="00925FF3">
        <w:trPr>
          <w:cantSplit/>
        </w:trPr>
        <w:tc>
          <w:tcPr>
            <w:tcW w:w="567" w:type="dxa"/>
          </w:tcPr>
          <w:p w14:paraId="74E7DA29" w14:textId="552FF4B1" w:rsidR="0088510D" w:rsidRPr="000A176B" w:rsidRDefault="0088510D" w:rsidP="000A176B">
            <w:pPr>
              <w:pStyle w:val="KeyText"/>
              <w:autoSpaceDE w:val="0"/>
              <w:autoSpaceDN w:val="0"/>
              <w:adjustRightInd w:val="0"/>
            </w:pPr>
            <w:r w:rsidRPr="000A176B">
              <w:rPr>
                <w:i/>
                <w:szCs w:val="24"/>
              </w:rPr>
              <w:t>n</w:t>
            </w:r>
            <w:r w:rsidRPr="000A176B">
              <w:rPr>
                <w:position w:val="-6"/>
                <w:szCs w:val="24"/>
              </w:rPr>
              <w:t>T</w:t>
            </w:r>
          </w:p>
        </w:tc>
        <w:tc>
          <w:tcPr>
            <w:tcW w:w="9299" w:type="dxa"/>
            <w:gridSpan w:val="3"/>
          </w:tcPr>
          <w:p w14:paraId="7DA93F1E" w14:textId="68621745" w:rsidR="0088510D" w:rsidRPr="000A176B" w:rsidRDefault="0088510D" w:rsidP="000A176B">
            <w:pPr>
              <w:pStyle w:val="KeyText"/>
              <w:autoSpaceDE w:val="0"/>
              <w:autoSpaceDN w:val="0"/>
              <w:adjustRightInd w:val="0"/>
              <w:rPr>
                <w:lang w:val="en-GB"/>
              </w:rPr>
            </w:pPr>
            <w:r w:rsidRPr="000A176B">
              <w:rPr>
                <w:szCs w:val="24"/>
                <w:lang w:val="en-GB"/>
              </w:rPr>
              <w:t>is the first natural torsional frequency of the bridge loaded by permanent actions [Hz]</w:t>
            </w:r>
          </w:p>
        </w:tc>
      </w:tr>
    </w:tbl>
    <w:p w14:paraId="4E3F8FEB" w14:textId="4D7B074D" w:rsidR="0088510D" w:rsidRPr="000A176B" w:rsidRDefault="0088510D" w:rsidP="000A176B">
      <w:pPr>
        <w:pStyle w:val="Figurenote"/>
        <w:autoSpaceDE w:val="0"/>
        <w:autoSpaceDN w:val="0"/>
        <w:adjustRightInd w:val="0"/>
        <w:rPr>
          <w:szCs w:val="24"/>
        </w:rPr>
      </w:pPr>
      <w:r w:rsidRPr="000A176B">
        <w:rPr>
          <w:szCs w:val="24"/>
        </w:rPr>
        <w:t>NOTE 1</w:t>
      </w:r>
      <w:r w:rsidRPr="000A176B">
        <w:rPr>
          <w:szCs w:val="24"/>
        </w:rPr>
        <w:tab/>
        <w:t>Valid for simply supported bridges with only longitudinal line beam or simple plate behaviour with negligible skew effects on rigid supports.</w:t>
      </w:r>
    </w:p>
    <w:p w14:paraId="778106E8" w14:textId="77777777" w:rsidR="0088510D" w:rsidRPr="000A176B" w:rsidRDefault="0088510D" w:rsidP="000A176B">
      <w:pPr>
        <w:pStyle w:val="Figurenote"/>
        <w:autoSpaceDE w:val="0"/>
        <w:autoSpaceDN w:val="0"/>
        <w:adjustRightInd w:val="0"/>
        <w:rPr>
          <w:szCs w:val="24"/>
        </w:rPr>
      </w:pPr>
      <w:r w:rsidRPr="000A176B">
        <w:rPr>
          <w:szCs w:val="24"/>
        </w:rPr>
        <w:t>NOTE 2</w:t>
      </w:r>
      <w:r w:rsidRPr="000A176B">
        <w:rPr>
          <w:szCs w:val="24"/>
        </w:rPr>
        <w:tab/>
        <w:t xml:space="preserve">A dynamic analysis is required where the Frequent Operating Speed of a Real Train equals a Resonant Speed of the structure. See </w:t>
      </w:r>
      <w:r w:rsidRPr="000A176B">
        <w:rPr>
          <w:rStyle w:val="citesec"/>
          <w:szCs w:val="24"/>
          <w:shd w:val="clear" w:color="auto" w:fill="auto"/>
        </w:rPr>
        <w:t>8.4.6.6</w:t>
      </w:r>
      <w:r w:rsidRPr="000A176B">
        <w:rPr>
          <w:szCs w:val="24"/>
        </w:rPr>
        <w:t>.</w:t>
      </w:r>
    </w:p>
    <w:p w14:paraId="2BF2D8A3" w14:textId="77777777" w:rsidR="0088510D" w:rsidRPr="000A176B" w:rsidRDefault="0088510D" w:rsidP="000A176B">
      <w:pPr>
        <w:pStyle w:val="Figurenote"/>
        <w:autoSpaceDE w:val="0"/>
        <w:autoSpaceDN w:val="0"/>
        <w:adjustRightInd w:val="0"/>
        <w:rPr>
          <w:szCs w:val="24"/>
        </w:rPr>
      </w:pPr>
      <w:r w:rsidRPr="000A176B">
        <w:rPr>
          <w:szCs w:val="24"/>
        </w:rPr>
        <w:t>NOTE 3</w:t>
      </w:r>
      <w:r w:rsidRPr="000A176B">
        <w:rPr>
          <w:szCs w:val="24"/>
        </w:rPr>
        <w:tab/>
      </w:r>
      <w:r w:rsidRPr="000A176B">
        <w:rPr>
          <w:i/>
          <w:szCs w:val="24"/>
        </w:rPr>
        <w:t>φ</w:t>
      </w:r>
      <w:r w:rsidRPr="000A176B">
        <w:rPr>
          <w:szCs w:val="24"/>
        </w:rPr>
        <w:t>′</w:t>
      </w:r>
      <w:r w:rsidRPr="000A176B">
        <w:rPr>
          <w:position w:val="-6"/>
          <w:szCs w:val="24"/>
        </w:rPr>
        <w:t>dyn</w:t>
      </w:r>
      <w:r w:rsidRPr="000A176B">
        <w:rPr>
          <w:szCs w:val="24"/>
        </w:rPr>
        <w:t xml:space="preserve"> is the dynamic impact component for Real Trains for the structure given in </w:t>
      </w:r>
      <w:r w:rsidRPr="000A176B">
        <w:rPr>
          <w:rStyle w:val="citesec"/>
          <w:szCs w:val="24"/>
          <w:shd w:val="clear" w:color="auto" w:fill="auto"/>
        </w:rPr>
        <w:t>8.4.6.5</w:t>
      </w:r>
      <w:r w:rsidRPr="000A176B">
        <w:rPr>
          <w:szCs w:val="24"/>
        </w:rPr>
        <w:t>(3).</w:t>
      </w:r>
    </w:p>
    <w:p w14:paraId="1E6D9D7D" w14:textId="77777777" w:rsidR="0088510D" w:rsidRPr="000A176B" w:rsidRDefault="0088510D" w:rsidP="000A176B">
      <w:pPr>
        <w:pStyle w:val="Figurenote"/>
        <w:autoSpaceDE w:val="0"/>
        <w:autoSpaceDN w:val="0"/>
        <w:adjustRightInd w:val="0"/>
        <w:rPr>
          <w:szCs w:val="24"/>
        </w:rPr>
      </w:pPr>
      <w:r w:rsidRPr="000A176B">
        <w:rPr>
          <w:szCs w:val="24"/>
        </w:rPr>
        <w:t>NOTE 4</w:t>
      </w:r>
      <w:r w:rsidRPr="000A176B">
        <w:rPr>
          <w:szCs w:val="24"/>
        </w:rPr>
        <w:tab/>
        <w:t xml:space="preserve">Valid providing the bridge meets the requirements for resistance, deformation limits given in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section"/>
          <w:szCs w:val="24"/>
          <w:shd w:val="clear" w:color="auto" w:fill="auto"/>
        </w:rPr>
        <w:t>A.2.8.4</w:t>
      </w:r>
      <w:r w:rsidRPr="000A176B">
        <w:rPr>
          <w:szCs w:val="24"/>
        </w:rPr>
        <w:t xml:space="preserve"> and the maximum coach body acceleration (or associated deflection limits) corresponding to a very good standard of passenger comfort given in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section"/>
          <w:szCs w:val="24"/>
          <w:shd w:val="clear" w:color="auto" w:fill="auto"/>
        </w:rPr>
        <w:t>A.2.8.4.3</w:t>
      </w:r>
      <w:r w:rsidRPr="000A176B">
        <w:rPr>
          <w:szCs w:val="24"/>
        </w:rPr>
        <w:t>.</w:t>
      </w:r>
    </w:p>
    <w:p w14:paraId="6E3F87B1" w14:textId="77777777" w:rsidR="0088510D" w:rsidRPr="000A176B" w:rsidRDefault="0088510D" w:rsidP="000A176B">
      <w:pPr>
        <w:pStyle w:val="Figurenote"/>
        <w:autoSpaceDE w:val="0"/>
        <w:autoSpaceDN w:val="0"/>
        <w:adjustRightInd w:val="0"/>
        <w:rPr>
          <w:szCs w:val="24"/>
        </w:rPr>
      </w:pPr>
      <w:r w:rsidRPr="000A176B">
        <w:rPr>
          <w:szCs w:val="24"/>
        </w:rPr>
        <w:t>NOTE 5</w:t>
      </w:r>
      <w:r w:rsidRPr="000A176B">
        <w:rPr>
          <w:szCs w:val="24"/>
        </w:rPr>
        <w:tab/>
        <w:t xml:space="preserve">For bridges with a first natural frequency </w:t>
      </w:r>
      <w:r w:rsidRPr="000A176B">
        <w:rPr>
          <w:i/>
          <w:szCs w:val="24"/>
        </w:rPr>
        <w:t>n</w:t>
      </w:r>
      <w:r w:rsidRPr="000A176B">
        <w:rPr>
          <w:position w:val="-6"/>
          <w:szCs w:val="24"/>
        </w:rPr>
        <w:t>0</w:t>
      </w:r>
      <w:r w:rsidRPr="000A176B">
        <w:rPr>
          <w:szCs w:val="24"/>
        </w:rPr>
        <w:t xml:space="preserve"> within the limits given by </w:t>
      </w:r>
      <w:r w:rsidRPr="000A176B">
        <w:rPr>
          <w:rStyle w:val="citefig"/>
          <w:szCs w:val="24"/>
          <w:shd w:val="clear" w:color="auto" w:fill="auto"/>
        </w:rPr>
        <w:t>Figure 8.10</w:t>
      </w:r>
      <w:r w:rsidRPr="000A176B">
        <w:rPr>
          <w:szCs w:val="24"/>
        </w:rPr>
        <w:t xml:space="preserve"> and a Maximum Line Speed at the Site not exceeding 200 km/h, a dynamic analysis is not required.</w:t>
      </w:r>
    </w:p>
    <w:p w14:paraId="164595DA" w14:textId="77777777" w:rsidR="0088510D" w:rsidRPr="000A176B" w:rsidRDefault="0088510D" w:rsidP="000A176B">
      <w:pPr>
        <w:pStyle w:val="Figurenote"/>
        <w:autoSpaceDE w:val="0"/>
        <w:autoSpaceDN w:val="0"/>
        <w:adjustRightInd w:val="0"/>
        <w:rPr>
          <w:szCs w:val="24"/>
        </w:rPr>
      </w:pPr>
      <w:r w:rsidRPr="000A176B">
        <w:rPr>
          <w:szCs w:val="24"/>
        </w:rPr>
        <w:t>NOTE 6</w:t>
      </w:r>
      <w:r w:rsidRPr="000A176B">
        <w:rPr>
          <w:szCs w:val="24"/>
        </w:rPr>
        <w:tab/>
        <w:t xml:space="preserve">For bridges with a first natural frequency </w:t>
      </w:r>
      <w:r w:rsidRPr="000A176B">
        <w:rPr>
          <w:i/>
          <w:szCs w:val="24"/>
        </w:rPr>
        <w:t>n</w:t>
      </w:r>
      <w:r w:rsidRPr="000A176B">
        <w:rPr>
          <w:position w:val="-6"/>
          <w:szCs w:val="24"/>
        </w:rPr>
        <w:t>0</w:t>
      </w:r>
      <w:r w:rsidRPr="000A176B">
        <w:rPr>
          <w:szCs w:val="24"/>
        </w:rPr>
        <w:t xml:space="preserve"> exceeding the upper limit (1) in </w:t>
      </w:r>
      <w:r w:rsidRPr="000A176B">
        <w:rPr>
          <w:rStyle w:val="citefig"/>
          <w:szCs w:val="24"/>
          <w:shd w:val="clear" w:color="auto" w:fill="auto"/>
        </w:rPr>
        <w:t>Figure 8.10</w:t>
      </w:r>
      <w:r w:rsidRPr="000A176B">
        <w:rPr>
          <w:szCs w:val="24"/>
        </w:rPr>
        <w:t xml:space="preserve">, a dynamic analysis is expected to be carried out in accordance with </w:t>
      </w:r>
      <w:r w:rsidRPr="000A176B">
        <w:rPr>
          <w:rStyle w:val="citeapp"/>
          <w:szCs w:val="24"/>
          <w:shd w:val="clear" w:color="auto" w:fill="auto"/>
        </w:rPr>
        <w:t>Annex C</w:t>
      </w:r>
      <w:r w:rsidRPr="000A176B">
        <w:rPr>
          <w:szCs w:val="24"/>
        </w:rPr>
        <w:t xml:space="preserve">. The dynamic analysis is expected to be consider the factors in </w:t>
      </w:r>
      <w:r w:rsidRPr="000A176B">
        <w:rPr>
          <w:rStyle w:val="citesec"/>
          <w:szCs w:val="24"/>
          <w:shd w:val="clear" w:color="auto" w:fill="auto"/>
        </w:rPr>
        <w:t>8.4.2</w:t>
      </w:r>
      <w:r w:rsidRPr="000A176B">
        <w:rPr>
          <w:szCs w:val="24"/>
        </w:rPr>
        <w:t>(1) Note 1 (i) to (xi). It can be assumed that resonance will not occur.</w:t>
      </w:r>
    </w:p>
    <w:p w14:paraId="06928C1D" w14:textId="77777777" w:rsidR="0088510D" w:rsidRPr="000A176B" w:rsidRDefault="0088510D" w:rsidP="000A176B">
      <w:pPr>
        <w:pStyle w:val="Figurenote"/>
        <w:autoSpaceDE w:val="0"/>
        <w:autoSpaceDN w:val="0"/>
        <w:adjustRightInd w:val="0"/>
        <w:rPr>
          <w:szCs w:val="24"/>
        </w:rPr>
      </w:pPr>
      <w:r w:rsidRPr="000A176B">
        <w:rPr>
          <w:szCs w:val="24"/>
        </w:rPr>
        <w:t>NOTE 7</w:t>
      </w:r>
      <w:r w:rsidRPr="000A176B">
        <w:rPr>
          <w:szCs w:val="24"/>
        </w:rPr>
        <w:tab/>
        <w:t xml:space="preserve">For bridges with a first natural frequency </w:t>
      </w:r>
      <w:r w:rsidRPr="000A176B">
        <w:rPr>
          <w:i/>
          <w:szCs w:val="24"/>
        </w:rPr>
        <w:t>n</w:t>
      </w:r>
      <w:r w:rsidRPr="000A176B">
        <w:rPr>
          <w:position w:val="-6"/>
          <w:szCs w:val="24"/>
        </w:rPr>
        <w:t>0</w:t>
      </w:r>
      <w:r w:rsidRPr="000A176B">
        <w:rPr>
          <w:szCs w:val="24"/>
        </w:rPr>
        <w:t xml:space="preserve"> below the limit (2) in </w:t>
      </w:r>
      <w:r w:rsidRPr="000A176B">
        <w:rPr>
          <w:rStyle w:val="citefig"/>
          <w:szCs w:val="24"/>
          <w:shd w:val="clear" w:color="auto" w:fill="auto"/>
        </w:rPr>
        <w:t>Figure 8.10</w:t>
      </w:r>
      <w:r w:rsidRPr="000A176B">
        <w:rPr>
          <w:szCs w:val="24"/>
        </w:rPr>
        <w:t xml:space="preserve">, a dynamic analysis is performed obtaining the bridge deck acceleration and </w:t>
      </w:r>
      <w:r w:rsidRPr="000A176B">
        <w:rPr>
          <w:i/>
          <w:szCs w:val="24"/>
        </w:rPr>
        <w:t>φ′</w:t>
      </w:r>
      <w:r w:rsidRPr="000A176B">
        <w:rPr>
          <w:position w:val="-6"/>
          <w:szCs w:val="24"/>
        </w:rPr>
        <w:t>dyn</w:t>
      </w:r>
      <w:r w:rsidRPr="000A176B">
        <w:rPr>
          <w:szCs w:val="24"/>
        </w:rPr>
        <w:t xml:space="preserve"> (NOTE 3) etc. in accordance with </w:t>
      </w:r>
      <w:r w:rsidRPr="000A176B">
        <w:rPr>
          <w:rStyle w:val="citesec"/>
          <w:szCs w:val="24"/>
          <w:shd w:val="clear" w:color="auto" w:fill="auto"/>
        </w:rPr>
        <w:t>8.4.6</w:t>
      </w:r>
      <w:r w:rsidRPr="000A176B">
        <w:rPr>
          <w:szCs w:val="24"/>
        </w:rPr>
        <w:t xml:space="preserve">. Also see </w:t>
      </w:r>
      <w:r w:rsidRPr="000A176B">
        <w:rPr>
          <w:rStyle w:val="citesec"/>
          <w:szCs w:val="24"/>
          <w:shd w:val="clear" w:color="auto" w:fill="auto"/>
        </w:rPr>
        <w:t>8.4.6.1.1</w:t>
      </w:r>
      <w:r w:rsidRPr="000A176B">
        <w:rPr>
          <w:szCs w:val="24"/>
        </w:rPr>
        <w:t>(7).</w:t>
      </w:r>
    </w:p>
    <w:p w14:paraId="3F15E5B0" w14:textId="77777777" w:rsidR="0088510D" w:rsidRPr="000A176B" w:rsidRDefault="0088510D" w:rsidP="000A176B">
      <w:pPr>
        <w:pStyle w:val="Figuretitle"/>
        <w:autoSpaceDE w:val="0"/>
        <w:autoSpaceDN w:val="0"/>
        <w:adjustRightInd w:val="0"/>
        <w:outlineLvl w:val="0"/>
        <w:rPr>
          <w:szCs w:val="24"/>
        </w:rPr>
      </w:pPr>
      <w:r w:rsidRPr="000A176B">
        <w:rPr>
          <w:szCs w:val="24"/>
        </w:rPr>
        <w:t>Figure 8.9 — Flow chart for determining whether a dynamic analysis is required. Numbers indicated within parenthesis refer to the note numbers above.</w:t>
      </w:r>
    </w:p>
    <w:tbl>
      <w:tblPr>
        <w:tblW w:w="9753" w:type="dxa"/>
        <w:jc w:val="center"/>
        <w:tblLayout w:type="fixed"/>
        <w:tblLook w:val="0000" w:firstRow="0" w:lastRow="0" w:firstColumn="0" w:lastColumn="0" w:noHBand="0" w:noVBand="0"/>
      </w:tblPr>
      <w:tblGrid>
        <w:gridCol w:w="567"/>
        <w:gridCol w:w="3402"/>
        <w:gridCol w:w="710"/>
        <w:gridCol w:w="284"/>
        <w:gridCol w:w="567"/>
        <w:gridCol w:w="4223"/>
      </w:tblGrid>
      <w:tr w:rsidR="0088510D" w:rsidRPr="000A176B" w14:paraId="0BADD9B0" w14:textId="77777777" w:rsidTr="00AB3948">
        <w:trPr>
          <w:cantSplit/>
          <w:jc w:val="center"/>
        </w:trPr>
        <w:tc>
          <w:tcPr>
            <w:tcW w:w="4679" w:type="dxa"/>
            <w:gridSpan w:val="3"/>
            <w:tcBorders>
              <w:top w:val="single" w:sz="4" w:space="0" w:color="auto"/>
              <w:left w:val="single" w:sz="4" w:space="0" w:color="auto"/>
            </w:tcBorders>
          </w:tcPr>
          <w:p w14:paraId="59081B9E" w14:textId="0D4D0B86" w:rsidR="0088510D" w:rsidRPr="000A176B" w:rsidRDefault="0088510D" w:rsidP="000A176B">
            <w:pPr>
              <w:pStyle w:val="Tablebody"/>
              <w:keepNext/>
              <w:autoSpaceDE w:val="0"/>
              <w:autoSpaceDN w:val="0"/>
              <w:adjustRightInd w:val="0"/>
            </w:pPr>
            <w:r w:rsidRPr="000A176B">
              <w:rPr>
                <w:szCs w:val="24"/>
              </w:rPr>
              <w:t xml:space="preserve">The upper limit of </w:t>
            </w:r>
            <w:r w:rsidRPr="000A176B">
              <w:rPr>
                <w:i/>
                <w:szCs w:val="24"/>
              </w:rPr>
              <w:t>n</w:t>
            </w:r>
            <w:r w:rsidRPr="000A176B">
              <w:rPr>
                <w:position w:val="-6"/>
                <w:szCs w:val="24"/>
              </w:rPr>
              <w:t>0</w:t>
            </w:r>
            <w:r w:rsidRPr="000A176B">
              <w:rPr>
                <w:szCs w:val="24"/>
              </w:rPr>
              <w:t xml:space="preserve"> is governed by dynamic enhancements due to track irregularities and is given by Formula (8.2):</w:t>
            </w:r>
          </w:p>
        </w:tc>
        <w:tc>
          <w:tcPr>
            <w:tcW w:w="284" w:type="dxa"/>
            <w:vMerge w:val="restart"/>
            <w:tcBorders>
              <w:top w:val="single" w:sz="4" w:space="0" w:color="auto"/>
            </w:tcBorders>
            <w:vAlign w:val="center"/>
          </w:tcPr>
          <w:p w14:paraId="27186560" w14:textId="1C1B7837" w:rsidR="0088510D" w:rsidRPr="000A176B" w:rsidRDefault="0088510D" w:rsidP="000A176B">
            <w:pPr>
              <w:pStyle w:val="Tablebody"/>
              <w:keepNext/>
              <w:autoSpaceDE w:val="0"/>
              <w:autoSpaceDN w:val="0"/>
              <w:adjustRightInd w:val="0"/>
            </w:pPr>
            <w:r w:rsidRPr="000A176B">
              <w:rPr>
                <w:szCs w:val="24"/>
              </w:rPr>
              <w:t> </w:t>
            </w:r>
          </w:p>
        </w:tc>
        <w:tc>
          <w:tcPr>
            <w:tcW w:w="4790" w:type="dxa"/>
            <w:gridSpan w:val="2"/>
            <w:vMerge w:val="restart"/>
            <w:tcBorders>
              <w:top w:val="single" w:sz="4" w:space="0" w:color="auto"/>
              <w:right w:val="single" w:sz="4" w:space="0" w:color="auto"/>
            </w:tcBorders>
            <w:vAlign w:val="center"/>
          </w:tcPr>
          <w:p w14:paraId="6DF5D9B5" w14:textId="1AC03730" w:rsidR="0088510D" w:rsidRPr="000A176B" w:rsidRDefault="0088510D" w:rsidP="000A176B">
            <w:pPr>
              <w:pStyle w:val="Tablebody"/>
              <w:keepNext/>
              <w:autoSpaceDE w:val="0"/>
              <w:autoSpaceDN w:val="0"/>
              <w:adjustRightInd w:val="0"/>
              <w:jc w:val="center"/>
            </w:pPr>
            <w:r w:rsidRPr="000A176B">
              <w:rPr>
                <w:noProof/>
                <w:szCs w:val="24"/>
              </w:rPr>
              <w:fldChar w:fldCharType="begin"/>
            </w:r>
            <w:r w:rsidRPr="000A176B">
              <w:rPr>
                <w:noProof/>
                <w:szCs w:val="24"/>
              </w:rPr>
              <w:instrText xml:space="preserve"> INCLUDEPICTURE  "Y:\\STD_MGT\\STDDEL\\PRODUCTION\\etrans\\Download\\Z_FIRST_DEL\\SV\\00250\\00250258\\41_e_dr\\8_010.tif"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"Y:\\STD_MGT\\STDDEL\\PRODUCTION\\etrans\\Download\\Z_FIRST_DEL\\SV\\00250\\00250258\\41_e_dr\\8_010.tif"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"Y:\\STD_MGT\\STDDEL\\PRODUCTION\\Standards\\00250\\258\\41_e_dr\\8_010.tif"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"Y:\\STD_MGT\\STDDEL\\PRODUCTION\\Standards\\00250\\258\\41_e_dr\\8_010.tif"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"C:\\Users\\a.dionysiou\\AppData\\Local\\Temp\\Temp1_00250258_e_20210902.zip.zip\\41_e_dr\\8_010.tif" \* MERGEFORMATINET</w:instrText>
            </w:r>
            <w:r w:rsidR="00437392">
              <w:rPr>
                <w:noProof/>
                <w:szCs w:val="24"/>
              </w:rPr>
              <w:instrText xml:space="preserve"> </w:instrText>
            </w:r>
            <w:r w:rsidR="00437392">
              <w:rPr>
                <w:noProof/>
                <w:szCs w:val="24"/>
              </w:rPr>
              <w:fldChar w:fldCharType="separate"/>
            </w:r>
            <w:r w:rsidR="00437392">
              <w:rPr>
                <w:noProof/>
                <w:szCs w:val="24"/>
              </w:rPr>
              <w:pict w14:anchorId="76D60806">
                <v:shape id="_x0000_i1071" type="#_x0000_t75" style="width:226.5pt;height:270pt">
                  <v:imagedata r:id="rId102" r:href="rId103"/>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tc>
      </w:tr>
      <w:tr w:rsidR="0088510D" w:rsidRPr="000A176B" w14:paraId="360B5D3F" w14:textId="77777777" w:rsidTr="00AB3948">
        <w:trPr>
          <w:cantSplit/>
          <w:jc w:val="center"/>
        </w:trPr>
        <w:tc>
          <w:tcPr>
            <w:tcW w:w="3969" w:type="dxa"/>
            <w:gridSpan w:val="2"/>
            <w:tcBorders>
              <w:left w:val="single" w:sz="4" w:space="0" w:color="auto"/>
            </w:tcBorders>
          </w:tcPr>
          <w:p w14:paraId="2784DBD4" w14:textId="449345E6" w:rsidR="0088510D" w:rsidRPr="000A176B" w:rsidRDefault="0088510D" w:rsidP="000A176B">
            <w:pPr>
              <w:pStyle w:val="Tablebody"/>
              <w:keepNext/>
              <w:autoSpaceDE w:val="0"/>
              <w:autoSpaceDN w:val="0"/>
              <w:adjustRightInd w:val="0"/>
            </w:pPr>
            <w:r w:rsidRPr="000A176B">
              <w:rPr>
                <w:i/>
                <w:szCs w:val="24"/>
              </w:rPr>
              <w:t>n</w:t>
            </w:r>
            <w:r w:rsidRPr="000A176B">
              <w:rPr>
                <w:position w:val="-6"/>
                <w:szCs w:val="24"/>
              </w:rPr>
              <w:t>0</w:t>
            </w:r>
            <w:r w:rsidRPr="000A176B">
              <w:rPr>
                <w:szCs w:val="24"/>
              </w:rPr>
              <w:t> = 94,76</w:t>
            </w:r>
            <w:r w:rsidRPr="000A176B">
              <w:rPr>
                <w:i/>
                <w:szCs w:val="24"/>
              </w:rPr>
              <w:t>L</w:t>
            </w:r>
            <w:r w:rsidRPr="000A176B">
              <w:rPr>
                <w:position w:val="6"/>
                <w:szCs w:val="24"/>
              </w:rPr>
              <w:t>−0,748</w:t>
            </w:r>
          </w:p>
        </w:tc>
        <w:tc>
          <w:tcPr>
            <w:tcW w:w="710" w:type="dxa"/>
          </w:tcPr>
          <w:p w14:paraId="2EF211E8" w14:textId="2C81D202" w:rsidR="0088510D" w:rsidRPr="000A176B" w:rsidRDefault="0088510D" w:rsidP="000A176B">
            <w:pPr>
              <w:pStyle w:val="Tablebody"/>
              <w:keepNext/>
              <w:autoSpaceDE w:val="0"/>
              <w:autoSpaceDN w:val="0"/>
              <w:adjustRightInd w:val="0"/>
              <w:jc w:val="right"/>
            </w:pPr>
            <w:r w:rsidRPr="000A176B">
              <w:rPr>
                <w:szCs w:val="24"/>
              </w:rPr>
              <w:t>(</w:t>
            </w:r>
            <w:r w:rsidRPr="000A176B">
              <w:rPr>
                <w:rStyle w:val="citesec"/>
                <w:szCs w:val="24"/>
                <w:shd w:val="clear" w:color="auto" w:fill="auto"/>
              </w:rPr>
              <w:t>8.2</w:t>
            </w:r>
            <w:r w:rsidRPr="000A176B">
              <w:rPr>
                <w:szCs w:val="24"/>
              </w:rPr>
              <w:t>)</w:t>
            </w:r>
          </w:p>
        </w:tc>
        <w:tc>
          <w:tcPr>
            <w:tcW w:w="284" w:type="dxa"/>
            <w:vMerge/>
          </w:tcPr>
          <w:p w14:paraId="17A5CC79" w14:textId="77777777" w:rsidR="0088510D" w:rsidRPr="000A176B" w:rsidRDefault="0088510D" w:rsidP="000A176B">
            <w:pPr>
              <w:pStyle w:val="Tablebody"/>
              <w:keepNext/>
              <w:jc w:val="both"/>
            </w:pPr>
          </w:p>
        </w:tc>
        <w:tc>
          <w:tcPr>
            <w:tcW w:w="4790" w:type="dxa"/>
            <w:gridSpan w:val="2"/>
            <w:vMerge/>
            <w:tcBorders>
              <w:right w:val="single" w:sz="4" w:space="0" w:color="auto"/>
            </w:tcBorders>
            <w:vAlign w:val="center"/>
          </w:tcPr>
          <w:p w14:paraId="4EA1F39B" w14:textId="77777777" w:rsidR="0088510D" w:rsidRPr="000A176B" w:rsidRDefault="0088510D" w:rsidP="000A176B">
            <w:pPr>
              <w:pStyle w:val="Tablebody"/>
              <w:keepNext/>
              <w:jc w:val="center"/>
            </w:pPr>
          </w:p>
        </w:tc>
      </w:tr>
      <w:tr w:rsidR="0088510D" w:rsidRPr="000A176B" w14:paraId="12A07100" w14:textId="77777777" w:rsidTr="00AB3948">
        <w:trPr>
          <w:cantSplit/>
          <w:jc w:val="center"/>
        </w:trPr>
        <w:tc>
          <w:tcPr>
            <w:tcW w:w="4679" w:type="dxa"/>
            <w:gridSpan w:val="3"/>
            <w:tcBorders>
              <w:left w:val="single" w:sz="4" w:space="0" w:color="auto"/>
            </w:tcBorders>
          </w:tcPr>
          <w:p w14:paraId="6D050EDA" w14:textId="730285C4" w:rsidR="0088510D" w:rsidRPr="000A176B" w:rsidRDefault="0088510D" w:rsidP="000A176B">
            <w:pPr>
              <w:pStyle w:val="Tablebody"/>
              <w:keepNext/>
              <w:autoSpaceDE w:val="0"/>
              <w:autoSpaceDN w:val="0"/>
              <w:adjustRightInd w:val="0"/>
            </w:pPr>
            <w:r w:rsidRPr="000A176B">
              <w:rPr>
                <w:szCs w:val="24"/>
              </w:rPr>
              <w:t xml:space="preserve">The lower limit of </w:t>
            </w:r>
            <w:r w:rsidRPr="000A176B">
              <w:rPr>
                <w:i/>
                <w:szCs w:val="24"/>
              </w:rPr>
              <w:t>n</w:t>
            </w:r>
            <w:r w:rsidRPr="000A176B">
              <w:rPr>
                <w:position w:val="-6"/>
                <w:szCs w:val="24"/>
              </w:rPr>
              <w:t>0</w:t>
            </w:r>
            <w:r w:rsidRPr="000A176B">
              <w:rPr>
                <w:szCs w:val="24"/>
              </w:rPr>
              <w:t xml:space="preserve"> is governed by dynamic impact criteria and is given by Formula (8.3):</w:t>
            </w:r>
          </w:p>
        </w:tc>
        <w:tc>
          <w:tcPr>
            <w:tcW w:w="284" w:type="dxa"/>
            <w:vMerge/>
          </w:tcPr>
          <w:p w14:paraId="7617C0A5" w14:textId="77777777" w:rsidR="0088510D" w:rsidRPr="000A176B" w:rsidRDefault="0088510D" w:rsidP="000A176B">
            <w:pPr>
              <w:pStyle w:val="Tablebody"/>
              <w:keepNext/>
              <w:jc w:val="both"/>
            </w:pPr>
          </w:p>
        </w:tc>
        <w:tc>
          <w:tcPr>
            <w:tcW w:w="4790" w:type="dxa"/>
            <w:gridSpan w:val="2"/>
            <w:vMerge/>
            <w:tcBorders>
              <w:right w:val="single" w:sz="4" w:space="0" w:color="auto"/>
            </w:tcBorders>
            <w:vAlign w:val="center"/>
          </w:tcPr>
          <w:p w14:paraId="08467919" w14:textId="77777777" w:rsidR="0088510D" w:rsidRPr="000A176B" w:rsidRDefault="0088510D" w:rsidP="000A176B">
            <w:pPr>
              <w:pStyle w:val="Tablebody"/>
              <w:keepNext/>
              <w:jc w:val="center"/>
            </w:pPr>
          </w:p>
        </w:tc>
      </w:tr>
      <w:tr w:rsidR="0088510D" w:rsidRPr="000A176B" w14:paraId="437D63F0" w14:textId="77777777" w:rsidTr="00AB3948">
        <w:trPr>
          <w:cantSplit/>
          <w:jc w:val="center"/>
        </w:trPr>
        <w:tc>
          <w:tcPr>
            <w:tcW w:w="4679" w:type="dxa"/>
            <w:gridSpan w:val="3"/>
            <w:tcBorders>
              <w:left w:val="single" w:sz="4" w:space="0" w:color="auto"/>
            </w:tcBorders>
          </w:tcPr>
          <w:p w14:paraId="301BDA54" w14:textId="3AD474A6" w:rsidR="0088510D" w:rsidRPr="000A176B" w:rsidRDefault="0088510D" w:rsidP="000A176B">
            <w:pPr>
              <w:pStyle w:val="Tablebody"/>
              <w:keepNext/>
              <w:autoSpaceDE w:val="0"/>
              <w:autoSpaceDN w:val="0"/>
              <w:adjustRightInd w:val="0"/>
            </w:pPr>
            <w:r w:rsidRPr="000A176B">
              <w:rPr>
                <w:i/>
                <w:szCs w:val="24"/>
              </w:rPr>
              <w:t>n</w:t>
            </w:r>
            <w:r w:rsidRPr="000A176B">
              <w:rPr>
                <w:position w:val="-6"/>
                <w:szCs w:val="24"/>
              </w:rPr>
              <w:t>0</w:t>
            </w:r>
            <w:r w:rsidRPr="000A176B">
              <w:rPr>
                <w:szCs w:val="24"/>
              </w:rPr>
              <w:t> = 80/</w:t>
            </w:r>
            <w:r w:rsidRPr="000A176B">
              <w:rPr>
                <w:i/>
                <w:szCs w:val="24"/>
              </w:rPr>
              <w:t>L</w:t>
            </w:r>
          </w:p>
        </w:tc>
        <w:tc>
          <w:tcPr>
            <w:tcW w:w="284" w:type="dxa"/>
            <w:vMerge/>
          </w:tcPr>
          <w:p w14:paraId="37938D60" w14:textId="77777777" w:rsidR="0088510D" w:rsidRPr="000A176B" w:rsidRDefault="0088510D" w:rsidP="000A176B">
            <w:pPr>
              <w:pStyle w:val="Tablebody"/>
              <w:keepNext/>
              <w:jc w:val="both"/>
            </w:pPr>
          </w:p>
        </w:tc>
        <w:tc>
          <w:tcPr>
            <w:tcW w:w="4790" w:type="dxa"/>
            <w:gridSpan w:val="2"/>
            <w:vMerge/>
            <w:tcBorders>
              <w:right w:val="single" w:sz="4" w:space="0" w:color="auto"/>
            </w:tcBorders>
            <w:vAlign w:val="center"/>
          </w:tcPr>
          <w:p w14:paraId="32A372F1" w14:textId="77777777" w:rsidR="0088510D" w:rsidRPr="000A176B" w:rsidRDefault="0088510D" w:rsidP="000A176B">
            <w:pPr>
              <w:pStyle w:val="Tablebody"/>
              <w:keepNext/>
              <w:jc w:val="center"/>
            </w:pPr>
          </w:p>
        </w:tc>
      </w:tr>
      <w:tr w:rsidR="0088510D" w:rsidRPr="000A176B" w14:paraId="4BBCA7E2" w14:textId="77777777" w:rsidTr="00AB3948">
        <w:trPr>
          <w:cantSplit/>
          <w:jc w:val="center"/>
        </w:trPr>
        <w:tc>
          <w:tcPr>
            <w:tcW w:w="4679" w:type="dxa"/>
            <w:gridSpan w:val="3"/>
            <w:tcBorders>
              <w:left w:val="single" w:sz="4" w:space="0" w:color="auto"/>
            </w:tcBorders>
          </w:tcPr>
          <w:p w14:paraId="3C6FC69A" w14:textId="42354F51" w:rsidR="0088510D" w:rsidRPr="000A176B" w:rsidRDefault="0088510D" w:rsidP="000A176B">
            <w:pPr>
              <w:pStyle w:val="Tablebody"/>
              <w:keepNext/>
              <w:autoSpaceDE w:val="0"/>
              <w:autoSpaceDN w:val="0"/>
              <w:adjustRightInd w:val="0"/>
              <w:ind w:left="284"/>
            </w:pPr>
            <w:r w:rsidRPr="000A176B">
              <w:rPr>
                <w:szCs w:val="24"/>
              </w:rPr>
              <w:t>for 4 m ≤ </w:t>
            </w:r>
            <w:r w:rsidRPr="000A176B">
              <w:rPr>
                <w:i/>
                <w:szCs w:val="24"/>
              </w:rPr>
              <w:t>L</w:t>
            </w:r>
            <w:r w:rsidRPr="000A176B">
              <w:rPr>
                <w:szCs w:val="24"/>
              </w:rPr>
              <w:t> ≤ 20 m</w:t>
            </w:r>
          </w:p>
        </w:tc>
        <w:tc>
          <w:tcPr>
            <w:tcW w:w="284" w:type="dxa"/>
            <w:vMerge/>
          </w:tcPr>
          <w:p w14:paraId="2722E8AD" w14:textId="77777777" w:rsidR="0088510D" w:rsidRPr="000A176B" w:rsidRDefault="0088510D" w:rsidP="000A176B">
            <w:pPr>
              <w:pStyle w:val="Tablebody"/>
              <w:keepNext/>
              <w:jc w:val="both"/>
            </w:pPr>
          </w:p>
        </w:tc>
        <w:tc>
          <w:tcPr>
            <w:tcW w:w="4790" w:type="dxa"/>
            <w:gridSpan w:val="2"/>
            <w:vMerge/>
            <w:tcBorders>
              <w:right w:val="single" w:sz="4" w:space="0" w:color="auto"/>
            </w:tcBorders>
            <w:vAlign w:val="center"/>
          </w:tcPr>
          <w:p w14:paraId="0144E974" w14:textId="77777777" w:rsidR="0088510D" w:rsidRPr="000A176B" w:rsidRDefault="0088510D" w:rsidP="000A176B">
            <w:pPr>
              <w:pStyle w:val="Tablebody"/>
              <w:keepNext/>
              <w:jc w:val="center"/>
            </w:pPr>
          </w:p>
        </w:tc>
      </w:tr>
      <w:tr w:rsidR="0088510D" w:rsidRPr="000A176B" w14:paraId="464132B6" w14:textId="77777777" w:rsidTr="00AB3948">
        <w:trPr>
          <w:cantSplit/>
          <w:jc w:val="center"/>
        </w:trPr>
        <w:tc>
          <w:tcPr>
            <w:tcW w:w="4679" w:type="dxa"/>
            <w:gridSpan w:val="3"/>
            <w:tcBorders>
              <w:left w:val="single" w:sz="4" w:space="0" w:color="auto"/>
            </w:tcBorders>
          </w:tcPr>
          <w:p w14:paraId="1F817168" w14:textId="7DF19118" w:rsidR="0088510D" w:rsidRPr="000A176B" w:rsidRDefault="0088510D" w:rsidP="000A176B">
            <w:pPr>
              <w:pStyle w:val="Tablebody"/>
              <w:keepNext/>
              <w:autoSpaceDE w:val="0"/>
              <w:autoSpaceDN w:val="0"/>
              <w:adjustRightInd w:val="0"/>
            </w:pPr>
            <w:r w:rsidRPr="000A176B">
              <w:rPr>
                <w:i/>
                <w:szCs w:val="24"/>
              </w:rPr>
              <w:t>n</w:t>
            </w:r>
            <w:r w:rsidRPr="000A176B">
              <w:rPr>
                <w:position w:val="-6"/>
                <w:szCs w:val="24"/>
              </w:rPr>
              <w:t>0</w:t>
            </w:r>
            <w:r w:rsidRPr="000A176B">
              <w:rPr>
                <w:szCs w:val="24"/>
              </w:rPr>
              <w:t> = 23,58</w:t>
            </w:r>
            <w:r w:rsidRPr="000A176B">
              <w:rPr>
                <w:i/>
                <w:szCs w:val="24"/>
              </w:rPr>
              <w:t>L</w:t>
            </w:r>
            <w:r w:rsidRPr="000A176B">
              <w:rPr>
                <w:position w:val="6"/>
                <w:szCs w:val="24"/>
              </w:rPr>
              <w:t>−0,592</w:t>
            </w:r>
          </w:p>
        </w:tc>
        <w:tc>
          <w:tcPr>
            <w:tcW w:w="284" w:type="dxa"/>
            <w:vMerge/>
          </w:tcPr>
          <w:p w14:paraId="43E85BBA" w14:textId="77777777" w:rsidR="0088510D" w:rsidRPr="000A176B" w:rsidRDefault="0088510D" w:rsidP="000A176B">
            <w:pPr>
              <w:pStyle w:val="Tablebody"/>
              <w:keepNext/>
              <w:jc w:val="both"/>
            </w:pPr>
          </w:p>
        </w:tc>
        <w:tc>
          <w:tcPr>
            <w:tcW w:w="4790" w:type="dxa"/>
            <w:gridSpan w:val="2"/>
            <w:vMerge/>
            <w:tcBorders>
              <w:right w:val="single" w:sz="4" w:space="0" w:color="auto"/>
            </w:tcBorders>
            <w:vAlign w:val="center"/>
          </w:tcPr>
          <w:p w14:paraId="4413CA35" w14:textId="77777777" w:rsidR="0088510D" w:rsidRPr="000A176B" w:rsidRDefault="0088510D" w:rsidP="000A176B">
            <w:pPr>
              <w:pStyle w:val="Tablebody"/>
              <w:keepNext/>
              <w:jc w:val="center"/>
            </w:pPr>
          </w:p>
        </w:tc>
      </w:tr>
      <w:tr w:rsidR="0088510D" w:rsidRPr="000A176B" w14:paraId="3915EE35" w14:textId="77777777" w:rsidTr="00AB3948">
        <w:trPr>
          <w:cantSplit/>
          <w:jc w:val="center"/>
        </w:trPr>
        <w:tc>
          <w:tcPr>
            <w:tcW w:w="3969" w:type="dxa"/>
            <w:gridSpan w:val="2"/>
            <w:tcBorders>
              <w:left w:val="single" w:sz="4" w:space="0" w:color="auto"/>
            </w:tcBorders>
          </w:tcPr>
          <w:p w14:paraId="4E4359B1" w14:textId="78678672" w:rsidR="0088510D" w:rsidRPr="000A176B" w:rsidRDefault="0088510D" w:rsidP="000A176B">
            <w:pPr>
              <w:pStyle w:val="Tablebody"/>
              <w:keepNext/>
              <w:autoSpaceDE w:val="0"/>
              <w:autoSpaceDN w:val="0"/>
              <w:adjustRightInd w:val="0"/>
              <w:ind w:left="284"/>
            </w:pPr>
            <w:r w:rsidRPr="000A176B">
              <w:rPr>
                <w:szCs w:val="24"/>
              </w:rPr>
              <w:t>for 20 m &lt; </w:t>
            </w:r>
            <w:r w:rsidRPr="000A176B">
              <w:rPr>
                <w:i/>
                <w:szCs w:val="24"/>
              </w:rPr>
              <w:t>L</w:t>
            </w:r>
            <w:r w:rsidRPr="000A176B">
              <w:rPr>
                <w:szCs w:val="24"/>
              </w:rPr>
              <w:t> ≤ 100 m</w:t>
            </w:r>
          </w:p>
        </w:tc>
        <w:tc>
          <w:tcPr>
            <w:tcW w:w="710" w:type="dxa"/>
          </w:tcPr>
          <w:p w14:paraId="08D4B285" w14:textId="7A7289C2" w:rsidR="0088510D" w:rsidRPr="000A176B" w:rsidRDefault="0088510D" w:rsidP="000A176B">
            <w:pPr>
              <w:pStyle w:val="Tablebody"/>
              <w:keepNext/>
              <w:autoSpaceDE w:val="0"/>
              <w:autoSpaceDN w:val="0"/>
              <w:adjustRightInd w:val="0"/>
              <w:jc w:val="right"/>
            </w:pPr>
            <w:r w:rsidRPr="000A176B">
              <w:rPr>
                <w:szCs w:val="24"/>
              </w:rPr>
              <w:t>(</w:t>
            </w:r>
            <w:r w:rsidRPr="000A176B">
              <w:rPr>
                <w:rStyle w:val="citesec"/>
                <w:szCs w:val="24"/>
                <w:shd w:val="clear" w:color="auto" w:fill="auto"/>
              </w:rPr>
              <w:t>8.3</w:t>
            </w:r>
            <w:r w:rsidRPr="000A176B">
              <w:rPr>
                <w:szCs w:val="24"/>
              </w:rPr>
              <w:t>)</w:t>
            </w:r>
          </w:p>
        </w:tc>
        <w:tc>
          <w:tcPr>
            <w:tcW w:w="284" w:type="dxa"/>
            <w:vMerge/>
          </w:tcPr>
          <w:p w14:paraId="62D15C46" w14:textId="77777777" w:rsidR="0088510D" w:rsidRPr="000A176B" w:rsidRDefault="0088510D" w:rsidP="000A176B">
            <w:pPr>
              <w:pStyle w:val="Tablebody"/>
              <w:keepNext/>
              <w:jc w:val="both"/>
            </w:pPr>
          </w:p>
        </w:tc>
        <w:tc>
          <w:tcPr>
            <w:tcW w:w="4790" w:type="dxa"/>
            <w:gridSpan w:val="2"/>
            <w:vMerge/>
            <w:tcBorders>
              <w:right w:val="single" w:sz="4" w:space="0" w:color="auto"/>
            </w:tcBorders>
            <w:vAlign w:val="center"/>
          </w:tcPr>
          <w:p w14:paraId="14CDDFF8" w14:textId="77777777" w:rsidR="0088510D" w:rsidRPr="000A176B" w:rsidRDefault="0088510D" w:rsidP="000A176B">
            <w:pPr>
              <w:pStyle w:val="Tablebody"/>
              <w:keepNext/>
              <w:jc w:val="center"/>
            </w:pPr>
          </w:p>
        </w:tc>
      </w:tr>
      <w:tr w:rsidR="0088510D" w:rsidRPr="000A176B" w14:paraId="4A24810D" w14:textId="77777777" w:rsidTr="00AB3948">
        <w:trPr>
          <w:cantSplit/>
          <w:jc w:val="center"/>
        </w:trPr>
        <w:tc>
          <w:tcPr>
            <w:tcW w:w="4679" w:type="dxa"/>
            <w:gridSpan w:val="3"/>
            <w:tcBorders>
              <w:left w:val="single" w:sz="4" w:space="0" w:color="auto"/>
            </w:tcBorders>
          </w:tcPr>
          <w:p w14:paraId="19603B2D" w14:textId="594E6C38" w:rsidR="0088510D" w:rsidRPr="000A176B" w:rsidRDefault="0088510D" w:rsidP="000A176B">
            <w:pPr>
              <w:pStyle w:val="Tablebody"/>
              <w:keepNext/>
              <w:autoSpaceDE w:val="0"/>
              <w:autoSpaceDN w:val="0"/>
              <w:adjustRightInd w:val="0"/>
            </w:pPr>
            <w:r w:rsidRPr="000A176B">
              <w:rPr>
                <w:szCs w:val="24"/>
              </w:rPr>
              <w:t>where:</w:t>
            </w:r>
          </w:p>
        </w:tc>
        <w:tc>
          <w:tcPr>
            <w:tcW w:w="284" w:type="dxa"/>
            <w:vMerge/>
          </w:tcPr>
          <w:p w14:paraId="1BCAF19C" w14:textId="77777777" w:rsidR="0088510D" w:rsidRPr="000A176B" w:rsidRDefault="0088510D" w:rsidP="000A176B">
            <w:pPr>
              <w:pStyle w:val="Tablebody"/>
              <w:keepNext/>
              <w:jc w:val="both"/>
            </w:pPr>
          </w:p>
        </w:tc>
        <w:tc>
          <w:tcPr>
            <w:tcW w:w="4790" w:type="dxa"/>
            <w:gridSpan w:val="2"/>
            <w:vMerge/>
            <w:tcBorders>
              <w:right w:val="single" w:sz="4" w:space="0" w:color="auto"/>
            </w:tcBorders>
            <w:vAlign w:val="center"/>
          </w:tcPr>
          <w:p w14:paraId="53A3B35B" w14:textId="77777777" w:rsidR="0088510D" w:rsidRPr="000A176B" w:rsidRDefault="0088510D" w:rsidP="000A176B">
            <w:pPr>
              <w:pStyle w:val="Tablebody"/>
              <w:keepNext/>
              <w:jc w:val="center"/>
            </w:pPr>
          </w:p>
        </w:tc>
      </w:tr>
      <w:tr w:rsidR="0088510D" w:rsidRPr="000A176B" w14:paraId="0D737462" w14:textId="77777777" w:rsidTr="00AB3948">
        <w:trPr>
          <w:cantSplit/>
          <w:jc w:val="center"/>
        </w:trPr>
        <w:tc>
          <w:tcPr>
            <w:tcW w:w="567" w:type="dxa"/>
            <w:tcBorders>
              <w:left w:val="single" w:sz="4" w:space="0" w:color="auto"/>
            </w:tcBorders>
          </w:tcPr>
          <w:p w14:paraId="7577A523" w14:textId="75A236FA" w:rsidR="0088510D" w:rsidRPr="000A176B" w:rsidRDefault="0088510D" w:rsidP="000A176B">
            <w:pPr>
              <w:pStyle w:val="Tablebody"/>
              <w:keepNext/>
              <w:autoSpaceDE w:val="0"/>
              <w:autoSpaceDN w:val="0"/>
              <w:adjustRightInd w:val="0"/>
            </w:pPr>
            <w:r w:rsidRPr="000A176B">
              <w:rPr>
                <w:i/>
                <w:szCs w:val="24"/>
              </w:rPr>
              <w:t>n</w:t>
            </w:r>
            <w:r w:rsidRPr="000A176B">
              <w:rPr>
                <w:position w:val="-6"/>
                <w:szCs w:val="24"/>
              </w:rPr>
              <w:t>0</w:t>
            </w:r>
          </w:p>
        </w:tc>
        <w:tc>
          <w:tcPr>
            <w:tcW w:w="4112" w:type="dxa"/>
            <w:gridSpan w:val="2"/>
          </w:tcPr>
          <w:p w14:paraId="0A07329E" w14:textId="1102D88A" w:rsidR="0088510D" w:rsidRPr="000A176B" w:rsidRDefault="0088510D" w:rsidP="000A176B">
            <w:pPr>
              <w:pStyle w:val="Tablebody"/>
              <w:keepNext/>
              <w:autoSpaceDE w:val="0"/>
              <w:autoSpaceDN w:val="0"/>
              <w:adjustRightInd w:val="0"/>
            </w:pPr>
            <w:r w:rsidRPr="000A176B">
              <w:rPr>
                <w:szCs w:val="24"/>
              </w:rPr>
              <w:t>is the first natural frequency of the bridge taking account of mass due to permanent actions,</w:t>
            </w:r>
          </w:p>
        </w:tc>
        <w:tc>
          <w:tcPr>
            <w:tcW w:w="284" w:type="dxa"/>
            <w:vMerge/>
          </w:tcPr>
          <w:p w14:paraId="512D9776" w14:textId="77777777" w:rsidR="0088510D" w:rsidRPr="000A176B" w:rsidRDefault="0088510D" w:rsidP="000A176B">
            <w:pPr>
              <w:pStyle w:val="Tablebody"/>
              <w:keepNext/>
              <w:jc w:val="both"/>
            </w:pPr>
          </w:p>
        </w:tc>
        <w:tc>
          <w:tcPr>
            <w:tcW w:w="4790" w:type="dxa"/>
            <w:gridSpan w:val="2"/>
            <w:vMerge/>
            <w:tcBorders>
              <w:right w:val="single" w:sz="4" w:space="0" w:color="auto"/>
            </w:tcBorders>
            <w:vAlign w:val="center"/>
          </w:tcPr>
          <w:p w14:paraId="5D186F52" w14:textId="77777777" w:rsidR="0088510D" w:rsidRPr="000A176B" w:rsidRDefault="0088510D" w:rsidP="000A176B">
            <w:pPr>
              <w:pStyle w:val="Tablebody"/>
              <w:keepNext/>
              <w:jc w:val="center"/>
            </w:pPr>
          </w:p>
        </w:tc>
      </w:tr>
      <w:tr w:rsidR="0088510D" w:rsidRPr="000A176B" w14:paraId="22D12CDD" w14:textId="77777777" w:rsidTr="00AB3948">
        <w:trPr>
          <w:cantSplit/>
          <w:jc w:val="center"/>
        </w:trPr>
        <w:tc>
          <w:tcPr>
            <w:tcW w:w="567" w:type="dxa"/>
            <w:tcBorders>
              <w:left w:val="single" w:sz="4" w:space="0" w:color="auto"/>
            </w:tcBorders>
          </w:tcPr>
          <w:p w14:paraId="2144940B" w14:textId="7555772F" w:rsidR="0088510D" w:rsidRPr="000A176B" w:rsidRDefault="0088510D" w:rsidP="000A176B">
            <w:pPr>
              <w:pStyle w:val="Tablebody"/>
              <w:keepNext/>
              <w:autoSpaceDE w:val="0"/>
              <w:autoSpaceDN w:val="0"/>
              <w:adjustRightInd w:val="0"/>
              <w:rPr>
                <w:i/>
              </w:rPr>
            </w:pPr>
            <w:r w:rsidRPr="000A176B">
              <w:rPr>
                <w:i/>
                <w:szCs w:val="24"/>
              </w:rPr>
              <w:t>L</w:t>
            </w:r>
          </w:p>
        </w:tc>
        <w:tc>
          <w:tcPr>
            <w:tcW w:w="4112" w:type="dxa"/>
            <w:gridSpan w:val="2"/>
          </w:tcPr>
          <w:p w14:paraId="5EF02590" w14:textId="56C698BB" w:rsidR="0088510D" w:rsidRPr="000A176B" w:rsidRDefault="0088510D" w:rsidP="000A176B">
            <w:pPr>
              <w:pStyle w:val="Tablebody"/>
              <w:keepNext/>
              <w:autoSpaceDE w:val="0"/>
              <w:autoSpaceDN w:val="0"/>
              <w:adjustRightInd w:val="0"/>
            </w:pPr>
            <w:r w:rsidRPr="000A176B">
              <w:rPr>
                <w:szCs w:val="24"/>
              </w:rPr>
              <w:t xml:space="preserve">is the span length for simply supported bridges or </w:t>
            </w:r>
            <w:r w:rsidRPr="000A176B">
              <w:rPr>
                <w:i/>
                <w:szCs w:val="24"/>
              </w:rPr>
              <w:t>L</w:t>
            </w:r>
            <w:r w:rsidRPr="000A176B">
              <w:rPr>
                <w:position w:val="-6"/>
                <w:szCs w:val="24"/>
              </w:rPr>
              <w:t>Φ</w:t>
            </w:r>
            <w:r w:rsidRPr="000A176B">
              <w:rPr>
                <w:szCs w:val="24"/>
              </w:rPr>
              <w:t xml:space="preserve"> for other bridge types.</w:t>
            </w:r>
          </w:p>
        </w:tc>
        <w:tc>
          <w:tcPr>
            <w:tcW w:w="284" w:type="dxa"/>
            <w:vMerge/>
          </w:tcPr>
          <w:p w14:paraId="3DDDEEAA" w14:textId="77777777" w:rsidR="0088510D" w:rsidRPr="000A176B" w:rsidRDefault="0088510D" w:rsidP="000A176B">
            <w:pPr>
              <w:pStyle w:val="Tablebody"/>
              <w:keepNext/>
              <w:jc w:val="both"/>
            </w:pPr>
          </w:p>
        </w:tc>
        <w:tc>
          <w:tcPr>
            <w:tcW w:w="4790" w:type="dxa"/>
            <w:gridSpan w:val="2"/>
            <w:vMerge/>
            <w:tcBorders>
              <w:right w:val="single" w:sz="4" w:space="0" w:color="auto"/>
            </w:tcBorders>
            <w:vAlign w:val="center"/>
          </w:tcPr>
          <w:p w14:paraId="0619B213" w14:textId="77777777" w:rsidR="0088510D" w:rsidRPr="000A176B" w:rsidRDefault="0088510D" w:rsidP="000A176B">
            <w:pPr>
              <w:pStyle w:val="Tablebody"/>
              <w:keepNext/>
              <w:jc w:val="center"/>
            </w:pPr>
          </w:p>
        </w:tc>
      </w:tr>
      <w:tr w:rsidR="0088510D" w:rsidRPr="000A176B" w14:paraId="692D57AF" w14:textId="77777777" w:rsidTr="00AB3948">
        <w:trPr>
          <w:cantSplit/>
          <w:jc w:val="center"/>
        </w:trPr>
        <w:tc>
          <w:tcPr>
            <w:tcW w:w="567" w:type="dxa"/>
            <w:tcBorders>
              <w:left w:val="single" w:sz="4" w:space="0" w:color="auto"/>
            </w:tcBorders>
          </w:tcPr>
          <w:p w14:paraId="4DB2E956" w14:textId="23ED7859" w:rsidR="0088510D" w:rsidRPr="000A176B" w:rsidRDefault="0088510D" w:rsidP="000A176B">
            <w:pPr>
              <w:pStyle w:val="Tablebody"/>
              <w:keepNext/>
              <w:autoSpaceDE w:val="0"/>
              <w:autoSpaceDN w:val="0"/>
              <w:adjustRightInd w:val="0"/>
            </w:pPr>
            <w:r w:rsidRPr="000A176B">
              <w:rPr>
                <w:szCs w:val="24"/>
              </w:rPr>
              <w:t> </w:t>
            </w:r>
          </w:p>
        </w:tc>
        <w:tc>
          <w:tcPr>
            <w:tcW w:w="4112" w:type="dxa"/>
            <w:gridSpan w:val="2"/>
          </w:tcPr>
          <w:p w14:paraId="63AE53EB" w14:textId="4644D16B" w:rsidR="0088510D" w:rsidRPr="000A176B" w:rsidRDefault="0088510D" w:rsidP="000A176B">
            <w:pPr>
              <w:pStyle w:val="Tablebody"/>
              <w:keepNext/>
              <w:autoSpaceDE w:val="0"/>
              <w:autoSpaceDN w:val="0"/>
              <w:adjustRightInd w:val="0"/>
            </w:pPr>
            <w:r w:rsidRPr="000A176B">
              <w:rPr>
                <w:szCs w:val="24"/>
              </w:rPr>
              <w:t> </w:t>
            </w:r>
          </w:p>
        </w:tc>
        <w:tc>
          <w:tcPr>
            <w:tcW w:w="284" w:type="dxa"/>
          </w:tcPr>
          <w:p w14:paraId="31D649BF" w14:textId="14ED5B60" w:rsidR="0088510D" w:rsidRPr="000A176B" w:rsidRDefault="0088510D" w:rsidP="000A176B">
            <w:pPr>
              <w:pStyle w:val="Tablebody"/>
              <w:keepNext/>
              <w:autoSpaceDE w:val="0"/>
              <w:autoSpaceDN w:val="0"/>
              <w:adjustRightInd w:val="0"/>
              <w:jc w:val="both"/>
            </w:pPr>
            <w:r w:rsidRPr="000A176B">
              <w:rPr>
                <w:szCs w:val="24"/>
              </w:rPr>
              <w:t> </w:t>
            </w:r>
          </w:p>
        </w:tc>
        <w:tc>
          <w:tcPr>
            <w:tcW w:w="4790" w:type="dxa"/>
            <w:gridSpan w:val="2"/>
            <w:tcBorders>
              <w:right w:val="single" w:sz="4" w:space="0" w:color="auto"/>
            </w:tcBorders>
            <w:vAlign w:val="center"/>
          </w:tcPr>
          <w:p w14:paraId="04D7E308" w14:textId="2B426EE0" w:rsidR="0088510D" w:rsidRPr="000A176B" w:rsidRDefault="0088510D" w:rsidP="000A176B">
            <w:pPr>
              <w:pStyle w:val="Tablebody"/>
              <w:keepNext/>
              <w:tabs>
                <w:tab w:val="left" w:pos="346"/>
              </w:tabs>
              <w:autoSpaceDE w:val="0"/>
              <w:autoSpaceDN w:val="0"/>
              <w:adjustRightInd w:val="0"/>
              <w:ind w:left="346" w:hanging="346"/>
              <w:rPr>
                <w:b/>
              </w:rPr>
            </w:pPr>
            <w:r w:rsidRPr="000A176B">
              <w:rPr>
                <w:b/>
                <w:szCs w:val="24"/>
              </w:rPr>
              <w:t>Key</w:t>
            </w:r>
          </w:p>
        </w:tc>
      </w:tr>
      <w:tr w:rsidR="0088510D" w:rsidRPr="000A176B" w14:paraId="5EE1BB13" w14:textId="77777777" w:rsidTr="00AB3948">
        <w:trPr>
          <w:cantSplit/>
          <w:jc w:val="center"/>
        </w:trPr>
        <w:tc>
          <w:tcPr>
            <w:tcW w:w="567" w:type="dxa"/>
            <w:tcBorders>
              <w:left w:val="single" w:sz="4" w:space="0" w:color="auto"/>
            </w:tcBorders>
          </w:tcPr>
          <w:p w14:paraId="0B89D41B" w14:textId="6E480309" w:rsidR="0088510D" w:rsidRPr="000A176B" w:rsidRDefault="0088510D" w:rsidP="000A176B">
            <w:pPr>
              <w:pStyle w:val="Tablebody"/>
              <w:keepNext/>
              <w:autoSpaceDE w:val="0"/>
              <w:autoSpaceDN w:val="0"/>
              <w:adjustRightInd w:val="0"/>
            </w:pPr>
            <w:r w:rsidRPr="000A176B">
              <w:rPr>
                <w:szCs w:val="24"/>
              </w:rPr>
              <w:t> </w:t>
            </w:r>
          </w:p>
        </w:tc>
        <w:tc>
          <w:tcPr>
            <w:tcW w:w="4112" w:type="dxa"/>
            <w:gridSpan w:val="2"/>
          </w:tcPr>
          <w:p w14:paraId="419AC921" w14:textId="01B14FE7" w:rsidR="0088510D" w:rsidRPr="000A176B" w:rsidRDefault="0088510D" w:rsidP="000A176B">
            <w:pPr>
              <w:pStyle w:val="Tablebody"/>
              <w:keepNext/>
              <w:autoSpaceDE w:val="0"/>
              <w:autoSpaceDN w:val="0"/>
              <w:adjustRightInd w:val="0"/>
            </w:pPr>
            <w:r w:rsidRPr="000A176B">
              <w:rPr>
                <w:szCs w:val="24"/>
              </w:rPr>
              <w:t> </w:t>
            </w:r>
          </w:p>
        </w:tc>
        <w:tc>
          <w:tcPr>
            <w:tcW w:w="284" w:type="dxa"/>
          </w:tcPr>
          <w:p w14:paraId="6A22CF1A" w14:textId="277DF3E3" w:rsidR="0088510D" w:rsidRPr="000A176B" w:rsidRDefault="0088510D" w:rsidP="000A176B">
            <w:pPr>
              <w:pStyle w:val="Tablebody"/>
              <w:keepNext/>
              <w:autoSpaceDE w:val="0"/>
              <w:autoSpaceDN w:val="0"/>
              <w:adjustRightInd w:val="0"/>
              <w:jc w:val="both"/>
            </w:pPr>
            <w:r w:rsidRPr="000A176B">
              <w:rPr>
                <w:szCs w:val="24"/>
              </w:rPr>
              <w:t> </w:t>
            </w:r>
          </w:p>
        </w:tc>
        <w:tc>
          <w:tcPr>
            <w:tcW w:w="567" w:type="dxa"/>
            <w:tcBorders>
              <w:right w:val="nil"/>
            </w:tcBorders>
            <w:vAlign w:val="center"/>
          </w:tcPr>
          <w:p w14:paraId="547009A9" w14:textId="763DDF2E" w:rsidR="0088510D" w:rsidRPr="000A176B" w:rsidRDefault="0088510D" w:rsidP="000A176B">
            <w:pPr>
              <w:pStyle w:val="Tablebody"/>
              <w:keepNext/>
              <w:tabs>
                <w:tab w:val="left" w:pos="346"/>
              </w:tabs>
              <w:autoSpaceDE w:val="0"/>
              <w:autoSpaceDN w:val="0"/>
              <w:adjustRightInd w:val="0"/>
              <w:ind w:left="346" w:hanging="346"/>
              <w:jc w:val="both"/>
            </w:pPr>
            <w:r w:rsidRPr="000A176B">
              <w:rPr>
                <w:szCs w:val="24"/>
              </w:rPr>
              <w:t>1</w:t>
            </w:r>
          </w:p>
        </w:tc>
        <w:tc>
          <w:tcPr>
            <w:tcW w:w="4223" w:type="dxa"/>
            <w:tcBorders>
              <w:left w:val="nil"/>
              <w:right w:val="single" w:sz="4" w:space="0" w:color="auto"/>
            </w:tcBorders>
            <w:vAlign w:val="center"/>
          </w:tcPr>
          <w:p w14:paraId="692F83D7" w14:textId="64962729" w:rsidR="0088510D" w:rsidRPr="000A176B" w:rsidRDefault="0088510D" w:rsidP="000A176B">
            <w:pPr>
              <w:pStyle w:val="Tablebody"/>
              <w:keepNext/>
              <w:tabs>
                <w:tab w:val="left" w:pos="346"/>
              </w:tabs>
              <w:autoSpaceDE w:val="0"/>
              <w:autoSpaceDN w:val="0"/>
              <w:adjustRightInd w:val="0"/>
              <w:ind w:left="346" w:hanging="346"/>
              <w:jc w:val="both"/>
            </w:pPr>
            <w:r w:rsidRPr="000A176B">
              <w:rPr>
                <w:szCs w:val="24"/>
              </w:rPr>
              <w:t>Upper limit of natural frequency</w:t>
            </w:r>
          </w:p>
        </w:tc>
      </w:tr>
      <w:tr w:rsidR="0088510D" w:rsidRPr="000A176B" w14:paraId="1D05A131" w14:textId="77777777" w:rsidTr="00AB3948">
        <w:trPr>
          <w:cantSplit/>
          <w:jc w:val="center"/>
        </w:trPr>
        <w:tc>
          <w:tcPr>
            <w:tcW w:w="567" w:type="dxa"/>
            <w:tcBorders>
              <w:left w:val="single" w:sz="4" w:space="0" w:color="auto"/>
              <w:bottom w:val="single" w:sz="4" w:space="0" w:color="auto"/>
            </w:tcBorders>
          </w:tcPr>
          <w:p w14:paraId="14D2BE4B" w14:textId="0DC215EF" w:rsidR="0088510D" w:rsidRPr="000A176B" w:rsidRDefault="0088510D" w:rsidP="000A176B">
            <w:pPr>
              <w:pStyle w:val="Tablebody"/>
              <w:keepNext/>
              <w:autoSpaceDE w:val="0"/>
              <w:autoSpaceDN w:val="0"/>
              <w:adjustRightInd w:val="0"/>
            </w:pPr>
            <w:r w:rsidRPr="000A176B">
              <w:rPr>
                <w:szCs w:val="24"/>
              </w:rPr>
              <w:t> </w:t>
            </w:r>
          </w:p>
        </w:tc>
        <w:tc>
          <w:tcPr>
            <w:tcW w:w="4112" w:type="dxa"/>
            <w:gridSpan w:val="2"/>
            <w:tcBorders>
              <w:bottom w:val="single" w:sz="4" w:space="0" w:color="auto"/>
            </w:tcBorders>
          </w:tcPr>
          <w:p w14:paraId="73DAF66B" w14:textId="444B63E5" w:rsidR="0088510D" w:rsidRPr="000A176B" w:rsidRDefault="0088510D" w:rsidP="000A176B">
            <w:pPr>
              <w:pStyle w:val="Tablebody"/>
              <w:keepNext/>
              <w:autoSpaceDE w:val="0"/>
              <w:autoSpaceDN w:val="0"/>
              <w:adjustRightInd w:val="0"/>
            </w:pPr>
            <w:r w:rsidRPr="000A176B">
              <w:rPr>
                <w:szCs w:val="24"/>
              </w:rPr>
              <w:t> </w:t>
            </w:r>
          </w:p>
        </w:tc>
        <w:tc>
          <w:tcPr>
            <w:tcW w:w="284" w:type="dxa"/>
            <w:tcBorders>
              <w:bottom w:val="single" w:sz="4" w:space="0" w:color="auto"/>
            </w:tcBorders>
          </w:tcPr>
          <w:p w14:paraId="322C6966" w14:textId="4F0A7ACA" w:rsidR="0088510D" w:rsidRPr="000A176B" w:rsidRDefault="0088510D" w:rsidP="000A176B">
            <w:pPr>
              <w:pStyle w:val="Tablebody"/>
              <w:keepNext/>
              <w:autoSpaceDE w:val="0"/>
              <w:autoSpaceDN w:val="0"/>
              <w:adjustRightInd w:val="0"/>
              <w:jc w:val="both"/>
            </w:pPr>
            <w:r w:rsidRPr="000A176B">
              <w:rPr>
                <w:szCs w:val="24"/>
              </w:rPr>
              <w:t> </w:t>
            </w:r>
          </w:p>
        </w:tc>
        <w:tc>
          <w:tcPr>
            <w:tcW w:w="567" w:type="dxa"/>
            <w:tcBorders>
              <w:bottom w:val="single" w:sz="4" w:space="0" w:color="auto"/>
              <w:right w:val="nil"/>
            </w:tcBorders>
            <w:vAlign w:val="center"/>
          </w:tcPr>
          <w:p w14:paraId="6CD431B6" w14:textId="69E29949" w:rsidR="0088510D" w:rsidRPr="000A176B" w:rsidRDefault="0088510D" w:rsidP="000A176B">
            <w:pPr>
              <w:pStyle w:val="Tablebody"/>
              <w:keepNext/>
              <w:tabs>
                <w:tab w:val="left" w:pos="346"/>
              </w:tabs>
              <w:autoSpaceDE w:val="0"/>
              <w:autoSpaceDN w:val="0"/>
              <w:adjustRightInd w:val="0"/>
              <w:ind w:left="346" w:hanging="346"/>
              <w:jc w:val="both"/>
            </w:pPr>
            <w:r w:rsidRPr="000A176B">
              <w:rPr>
                <w:szCs w:val="24"/>
              </w:rPr>
              <w:t>2</w:t>
            </w:r>
          </w:p>
        </w:tc>
        <w:tc>
          <w:tcPr>
            <w:tcW w:w="4223" w:type="dxa"/>
            <w:tcBorders>
              <w:left w:val="nil"/>
              <w:bottom w:val="single" w:sz="4" w:space="0" w:color="auto"/>
              <w:right w:val="single" w:sz="4" w:space="0" w:color="auto"/>
            </w:tcBorders>
            <w:vAlign w:val="center"/>
          </w:tcPr>
          <w:p w14:paraId="23841425" w14:textId="572D574F" w:rsidR="0088510D" w:rsidRPr="000A176B" w:rsidRDefault="0088510D" w:rsidP="000A176B">
            <w:pPr>
              <w:pStyle w:val="Tablebody"/>
              <w:keepNext/>
              <w:tabs>
                <w:tab w:val="left" w:pos="346"/>
              </w:tabs>
              <w:autoSpaceDE w:val="0"/>
              <w:autoSpaceDN w:val="0"/>
              <w:adjustRightInd w:val="0"/>
              <w:ind w:left="346" w:hanging="346"/>
              <w:jc w:val="both"/>
            </w:pPr>
            <w:r w:rsidRPr="000A176B">
              <w:rPr>
                <w:szCs w:val="24"/>
              </w:rPr>
              <w:t>Lower limit of natural frequency</w:t>
            </w:r>
          </w:p>
        </w:tc>
      </w:tr>
    </w:tbl>
    <w:p w14:paraId="03640D62" w14:textId="64CF5979" w:rsidR="0088510D" w:rsidRPr="000A176B" w:rsidRDefault="0088510D" w:rsidP="000A176B">
      <w:pPr>
        <w:pStyle w:val="Figuretitle"/>
        <w:autoSpaceDE w:val="0"/>
        <w:autoSpaceDN w:val="0"/>
        <w:adjustRightInd w:val="0"/>
        <w:outlineLvl w:val="0"/>
        <w:rPr>
          <w:szCs w:val="24"/>
        </w:rPr>
      </w:pPr>
      <w:r w:rsidRPr="000A176B">
        <w:rPr>
          <w:szCs w:val="24"/>
        </w:rPr>
        <w:t xml:space="preserve">Figure 8.10 — Limits of bridge natural frequency </w:t>
      </w:r>
      <w:r w:rsidRPr="000A176B">
        <w:rPr>
          <w:b w:val="0"/>
          <w:i/>
          <w:szCs w:val="24"/>
        </w:rPr>
        <w:t>n</w:t>
      </w:r>
      <w:r w:rsidRPr="000A176B">
        <w:rPr>
          <w:b w:val="0"/>
          <w:position w:val="-6"/>
          <w:szCs w:val="24"/>
        </w:rPr>
        <w:t>0</w:t>
      </w:r>
      <w:r w:rsidRPr="000A176B">
        <w:rPr>
          <w:b w:val="0"/>
          <w:szCs w:val="24"/>
        </w:rPr>
        <w:t> [Hz]</w:t>
      </w:r>
      <w:r w:rsidRPr="000A176B">
        <w:rPr>
          <w:szCs w:val="24"/>
        </w:rPr>
        <w:t xml:space="preserve"> as a function of </w:t>
      </w:r>
      <w:r w:rsidRPr="000A176B">
        <w:rPr>
          <w:b w:val="0"/>
          <w:i/>
          <w:szCs w:val="24"/>
        </w:rPr>
        <w:t>L</w:t>
      </w:r>
      <w:r w:rsidRPr="000A176B">
        <w:rPr>
          <w:b w:val="0"/>
          <w:szCs w:val="24"/>
        </w:rPr>
        <w:t> [m]</w:t>
      </w:r>
    </w:p>
    <w:p w14:paraId="30622512"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90" w:name="_Toc65673959"/>
      <w:r w:rsidRPr="000A176B">
        <w:rPr>
          <w:rFonts w:eastAsia="Times New Roman"/>
          <w:szCs w:val="24"/>
        </w:rPr>
        <w:t xml:space="preserve">Dynamic factor </w:t>
      </w:r>
      <w:r w:rsidRPr="000A176B">
        <w:rPr>
          <w:rFonts w:eastAsia="Times New Roman"/>
          <w:i/>
          <w:szCs w:val="24"/>
        </w:rPr>
        <w:t>Φ</w:t>
      </w:r>
      <w:r w:rsidRPr="000A176B">
        <w:rPr>
          <w:rFonts w:eastAsia="Times New Roman"/>
          <w:szCs w:val="24"/>
        </w:rPr>
        <w:t xml:space="preserve"> (</w:t>
      </w:r>
      <w:r w:rsidRPr="000A176B">
        <w:rPr>
          <w:rFonts w:eastAsia="Times New Roman"/>
          <w:i/>
          <w:szCs w:val="24"/>
        </w:rPr>
        <w:t>Φ</w:t>
      </w:r>
      <w:r w:rsidRPr="000A176B">
        <w:rPr>
          <w:rFonts w:eastAsia="Times New Roman"/>
          <w:position w:val="-6"/>
          <w:szCs w:val="24"/>
        </w:rPr>
        <w:t>2</w:t>
      </w:r>
      <w:r w:rsidRPr="000A176B">
        <w:rPr>
          <w:rFonts w:eastAsia="Times New Roman"/>
          <w:szCs w:val="24"/>
        </w:rPr>
        <w:t xml:space="preserve">, </w:t>
      </w:r>
      <w:r w:rsidRPr="000A176B">
        <w:rPr>
          <w:rFonts w:eastAsia="Times New Roman"/>
          <w:i/>
          <w:szCs w:val="24"/>
        </w:rPr>
        <w:t>Φ</w:t>
      </w:r>
      <w:r w:rsidRPr="000A176B">
        <w:rPr>
          <w:rFonts w:eastAsia="Times New Roman"/>
          <w:position w:val="-6"/>
          <w:szCs w:val="24"/>
        </w:rPr>
        <w:t>3</w:t>
      </w:r>
      <w:r w:rsidRPr="000A176B">
        <w:rPr>
          <w:rFonts w:eastAsia="Times New Roman"/>
          <w:szCs w:val="24"/>
        </w:rPr>
        <w:t>)</w:t>
      </w:r>
      <w:bookmarkEnd w:id="90"/>
    </w:p>
    <w:p w14:paraId="4034ED6B" w14:textId="77777777" w:rsidR="0088510D" w:rsidRPr="000A176B" w:rsidRDefault="0088510D" w:rsidP="000A176B">
      <w:pPr>
        <w:pStyle w:val="4"/>
        <w:tabs>
          <w:tab w:val="left" w:pos="400"/>
          <w:tab w:val="left" w:pos="560"/>
          <w:tab w:val="left" w:pos="720"/>
          <w:tab w:val="left" w:pos="880"/>
          <w:tab w:val="left" w:pos="1080"/>
        </w:tabs>
        <w:autoSpaceDE w:val="0"/>
        <w:autoSpaceDN w:val="0"/>
        <w:adjustRightInd w:val="0"/>
        <w:rPr>
          <w:rFonts w:eastAsia="Times New Roman"/>
          <w:szCs w:val="24"/>
        </w:rPr>
      </w:pPr>
      <w:r w:rsidRPr="000A176B">
        <w:rPr>
          <w:rFonts w:eastAsia="Times New Roman"/>
          <w:szCs w:val="24"/>
        </w:rPr>
        <w:t>Field of application</w:t>
      </w:r>
    </w:p>
    <w:p w14:paraId="4984FF75"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The results of a static analysis shall be multiplied by the dynamic factor </w:t>
      </w:r>
      <w:r w:rsidRPr="000A176B">
        <w:rPr>
          <w:i/>
          <w:szCs w:val="24"/>
        </w:rPr>
        <w:t>Φ</w:t>
      </w:r>
      <w:r w:rsidRPr="000A176B">
        <w:rPr>
          <w:szCs w:val="24"/>
        </w:rPr>
        <w:t xml:space="preserve"> for Load Models 71, SW/0 and SW/2.</w:t>
      </w:r>
    </w:p>
    <w:p w14:paraId="0E490053"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The dynamic factor </w:t>
      </w:r>
      <w:r w:rsidRPr="000A176B">
        <w:rPr>
          <w:i/>
          <w:szCs w:val="24"/>
        </w:rPr>
        <w:t>Φ</w:t>
      </w:r>
      <w:r w:rsidRPr="000A176B">
        <w:rPr>
          <w:szCs w:val="24"/>
        </w:rPr>
        <w:t xml:space="preserve"> takes account of the dynamic magnification of stresses and vibration effects in the structure but does not take account of resonance and other excessive dynamic effects.</w:t>
      </w:r>
    </w:p>
    <w:p w14:paraId="219E3B4F" w14:textId="79F91CF3"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If the criteria specified in </w:t>
      </w:r>
      <w:r w:rsidRPr="000A176B">
        <w:rPr>
          <w:rStyle w:val="citesec"/>
          <w:szCs w:val="24"/>
          <w:shd w:val="clear" w:color="auto" w:fill="auto"/>
        </w:rPr>
        <w:t>8.4.4</w:t>
      </w:r>
      <w:r w:rsidRPr="000A176B">
        <w:rPr>
          <w:szCs w:val="24"/>
        </w:rPr>
        <w:t xml:space="preserve"> are not satisfied</w:t>
      </w:r>
      <w:r w:rsidR="004675DB">
        <w:rPr>
          <w:szCs w:val="24"/>
        </w:rPr>
        <w:t xml:space="preserve">, </w:t>
      </w:r>
      <w:r w:rsidRPr="000A176B">
        <w:rPr>
          <w:szCs w:val="24"/>
        </w:rPr>
        <w:t>a dynamic analysis shall be carried out to calculate impact and resonance effects.</w:t>
      </w:r>
    </w:p>
    <w:p w14:paraId="4E56004B" w14:textId="64D885D8"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 xml:space="preserve">If the criteria specified in </w:t>
      </w:r>
      <w:r w:rsidRPr="000A176B">
        <w:rPr>
          <w:rStyle w:val="citesec"/>
          <w:szCs w:val="24"/>
          <w:shd w:val="clear" w:color="auto" w:fill="auto"/>
        </w:rPr>
        <w:t>8.4.4</w:t>
      </w:r>
      <w:r w:rsidRPr="000A176B">
        <w:rPr>
          <w:szCs w:val="24"/>
        </w:rPr>
        <w:t xml:space="preserve"> are not satisfied</w:t>
      </w:r>
      <w:r w:rsidR="004675DB">
        <w:rPr>
          <w:szCs w:val="24"/>
        </w:rPr>
        <w:t>,</w:t>
      </w:r>
      <w:r w:rsidRPr="000A176B">
        <w:rPr>
          <w:szCs w:val="24"/>
        </w:rPr>
        <w:t xml:space="preserve"> there is a risk that resonance or excessive vibration of the bridge could occur (with a possibility of excessive deck accelerations leading to ballast instability etc. and excessive deflections and stresses etc.).</w:t>
      </w:r>
    </w:p>
    <w:p w14:paraId="545618BC" w14:textId="716DD84D" w:rsidR="0088510D" w:rsidRPr="000A176B" w:rsidRDefault="0088510D" w:rsidP="001D1708">
      <w:pPr>
        <w:pStyle w:val="Note"/>
        <w:autoSpaceDE w:val="0"/>
        <w:autoSpaceDN w:val="0"/>
        <w:adjustRightInd w:val="0"/>
        <w:rPr>
          <w:szCs w:val="24"/>
        </w:rPr>
      </w:pPr>
      <w:r w:rsidRPr="000A176B">
        <w:rPr>
          <w:szCs w:val="24"/>
        </w:rPr>
        <w:t>NOTE 2</w:t>
      </w:r>
      <w:r w:rsidRPr="000A176B">
        <w:rPr>
          <w:szCs w:val="24"/>
        </w:rPr>
        <w:tab/>
        <w:t>Quasi static methods</w:t>
      </w:r>
      <w:r w:rsidR="004675DB">
        <w:rPr>
          <w:szCs w:val="24"/>
        </w:rPr>
        <w:t>,</w:t>
      </w:r>
      <w:r w:rsidRPr="000A176B">
        <w:rPr>
          <w:szCs w:val="24"/>
        </w:rPr>
        <w:t xml:space="preserve"> which use static load effects multiplied by the dynamic factor </w:t>
      </w:r>
      <w:r w:rsidRPr="000A176B">
        <w:rPr>
          <w:i/>
          <w:szCs w:val="24"/>
        </w:rPr>
        <w:t>Φ</w:t>
      </w:r>
      <w:r w:rsidRPr="000A176B">
        <w:rPr>
          <w:szCs w:val="24"/>
        </w:rPr>
        <w:t xml:space="preserve"> defined in </w:t>
      </w:r>
      <w:r w:rsidRPr="000A176B">
        <w:rPr>
          <w:rStyle w:val="citesec"/>
          <w:szCs w:val="24"/>
          <w:shd w:val="clear" w:color="auto" w:fill="auto"/>
        </w:rPr>
        <w:t>8.4.5</w:t>
      </w:r>
      <w:r w:rsidR="004675DB">
        <w:rPr>
          <w:rStyle w:val="citesec"/>
          <w:szCs w:val="24"/>
          <w:shd w:val="clear" w:color="auto" w:fill="auto"/>
        </w:rPr>
        <w:t>,</w:t>
      </w:r>
      <w:r w:rsidRPr="000A176B">
        <w:rPr>
          <w:szCs w:val="24"/>
        </w:rPr>
        <w:t xml:space="preserve"> </w:t>
      </w:r>
      <w:r w:rsidR="00C04D6E" w:rsidRPr="00C04D6E">
        <w:rPr>
          <w:szCs w:val="24"/>
        </w:rPr>
        <w:t>are unable to predict resonance effects from high speed trains. Appropriate dynamic analysis techniques, which take into account the time dependant nature of the loading from the High Speed Load Model (HSLM) and Real Trains (e.g. by solving equations of motion), do predict dynamic effects at resonance</w:t>
      </w:r>
      <w:r w:rsidRPr="000A176B">
        <w:rPr>
          <w:szCs w:val="24"/>
        </w:rPr>
        <w:t>.</w:t>
      </w:r>
    </w:p>
    <w:p w14:paraId="05FFB5D3"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 xml:space="preserve">Structures carrying more than one track should be considered without any reduction of dynamic factor </w:t>
      </w:r>
      <w:r w:rsidRPr="000A176B">
        <w:rPr>
          <w:i/>
          <w:szCs w:val="24"/>
        </w:rPr>
        <w:t>Φ</w:t>
      </w:r>
      <w:r w:rsidRPr="000A176B">
        <w:rPr>
          <w:szCs w:val="24"/>
        </w:rPr>
        <w:t>.</w:t>
      </w:r>
    </w:p>
    <w:p w14:paraId="3DEF04BE"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 xml:space="preserve">The dynamic factor </w:t>
      </w:r>
      <w:r w:rsidRPr="000A176B">
        <w:rPr>
          <w:i/>
          <w:szCs w:val="24"/>
        </w:rPr>
        <w:t>Φ</w:t>
      </w:r>
      <w:r w:rsidRPr="000A176B">
        <w:rPr>
          <w:szCs w:val="24"/>
        </w:rPr>
        <w:t xml:space="preserve"> shall not be used with:</w:t>
      </w:r>
    </w:p>
    <w:p w14:paraId="1595C37E"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the loading due to Real Trains,</w:t>
      </w:r>
    </w:p>
    <w:p w14:paraId="2D7983C7"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the loading due to Fatigue Trains (</w:t>
      </w:r>
      <w:r w:rsidRPr="000A176B">
        <w:rPr>
          <w:rStyle w:val="citeapp"/>
          <w:szCs w:val="24"/>
          <w:shd w:val="clear" w:color="auto" w:fill="auto"/>
          <w:lang w:val="en-GB"/>
        </w:rPr>
        <w:t>Annex D</w:t>
      </w:r>
      <w:r w:rsidRPr="000A176B">
        <w:rPr>
          <w:szCs w:val="24"/>
          <w:lang w:val="en-GB"/>
        </w:rPr>
        <w:t>),</w:t>
      </w:r>
    </w:p>
    <w:p w14:paraId="29C13C51"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Load Model HSLM (</w:t>
      </w:r>
      <w:r w:rsidRPr="000A176B">
        <w:rPr>
          <w:rStyle w:val="citesec"/>
          <w:szCs w:val="24"/>
          <w:shd w:val="clear" w:color="auto" w:fill="auto"/>
          <w:lang w:val="en-GB"/>
        </w:rPr>
        <w:t>8.4.6.1.1</w:t>
      </w:r>
      <w:r w:rsidRPr="000A176B">
        <w:rPr>
          <w:szCs w:val="24"/>
          <w:lang w:val="en-GB"/>
        </w:rPr>
        <w:t>(2)),</w:t>
      </w:r>
    </w:p>
    <w:p w14:paraId="7533ACCA"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the load model “unloaded train” (</w:t>
      </w:r>
      <w:r w:rsidRPr="000A176B">
        <w:rPr>
          <w:rStyle w:val="citesec"/>
          <w:szCs w:val="24"/>
          <w:shd w:val="clear" w:color="auto" w:fill="auto"/>
          <w:lang w:val="en-GB"/>
        </w:rPr>
        <w:t>8.3.4</w:t>
      </w:r>
      <w:r w:rsidRPr="000A176B">
        <w:rPr>
          <w:szCs w:val="24"/>
          <w:lang w:val="en-GB"/>
        </w:rPr>
        <w:t>).</w:t>
      </w:r>
    </w:p>
    <w:p w14:paraId="5A78B884" w14:textId="77777777" w:rsidR="0088510D" w:rsidRPr="000A176B" w:rsidRDefault="0088510D" w:rsidP="000A176B">
      <w:pPr>
        <w:pStyle w:val="4"/>
        <w:tabs>
          <w:tab w:val="left" w:pos="400"/>
          <w:tab w:val="left" w:pos="560"/>
          <w:tab w:val="left" w:pos="720"/>
          <w:tab w:val="left" w:pos="880"/>
          <w:tab w:val="left" w:pos="1080"/>
        </w:tabs>
        <w:autoSpaceDE w:val="0"/>
        <w:autoSpaceDN w:val="0"/>
        <w:adjustRightInd w:val="0"/>
        <w:rPr>
          <w:rFonts w:eastAsia="Times New Roman"/>
          <w:szCs w:val="24"/>
        </w:rPr>
      </w:pPr>
      <w:r w:rsidRPr="000A176B">
        <w:rPr>
          <w:rFonts w:eastAsia="Times New Roman"/>
          <w:szCs w:val="24"/>
        </w:rPr>
        <w:t>Definition of the dynamic factor Φ</w:t>
      </w:r>
    </w:p>
    <w:p w14:paraId="644B98F6"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The dynamic factor </w:t>
      </w:r>
      <w:r w:rsidRPr="000A176B">
        <w:rPr>
          <w:i/>
          <w:szCs w:val="24"/>
        </w:rPr>
        <w:t>Φ</w:t>
      </w:r>
      <w:r w:rsidRPr="000A176B">
        <w:rPr>
          <w:szCs w:val="24"/>
        </w:rPr>
        <w:t xml:space="preserve"> shall be taken as either </w:t>
      </w:r>
      <w:r w:rsidRPr="000A176B">
        <w:rPr>
          <w:i/>
          <w:szCs w:val="24"/>
        </w:rPr>
        <w:t>Φ</w:t>
      </w:r>
      <w:r w:rsidRPr="000A176B">
        <w:rPr>
          <w:position w:val="-6"/>
          <w:szCs w:val="24"/>
        </w:rPr>
        <w:t>2</w:t>
      </w:r>
      <w:r w:rsidRPr="000A176B">
        <w:rPr>
          <w:szCs w:val="24"/>
        </w:rPr>
        <w:t xml:space="preserve"> or </w:t>
      </w:r>
      <w:r w:rsidRPr="000A176B">
        <w:rPr>
          <w:i/>
          <w:szCs w:val="24"/>
        </w:rPr>
        <w:t>Φ</w:t>
      </w:r>
      <w:r w:rsidRPr="000A176B">
        <w:rPr>
          <w:position w:val="-6"/>
          <w:szCs w:val="24"/>
        </w:rPr>
        <w:t>3</w:t>
      </w:r>
      <w:r w:rsidRPr="000A176B">
        <w:rPr>
          <w:szCs w:val="24"/>
        </w:rPr>
        <w:t xml:space="preserve"> as specified by the relevant authority or agreed for a specific project by the relevant parties. Where no dynamic factor is specified, then </w:t>
      </w:r>
      <w:r w:rsidRPr="000A176B">
        <w:rPr>
          <w:i/>
          <w:szCs w:val="24"/>
        </w:rPr>
        <w:t>Φ</w:t>
      </w:r>
      <w:r w:rsidRPr="000A176B">
        <w:rPr>
          <w:position w:val="-6"/>
          <w:szCs w:val="24"/>
        </w:rPr>
        <w:t>3</w:t>
      </w:r>
      <w:r w:rsidRPr="000A176B">
        <w:rPr>
          <w:szCs w:val="24"/>
        </w:rPr>
        <w:t xml:space="preserve"> shall be used.</w:t>
      </w:r>
    </w:p>
    <w:p w14:paraId="4337FC9E"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The choice of </w:t>
      </w:r>
      <w:r w:rsidRPr="000A176B">
        <w:rPr>
          <w:i/>
          <w:szCs w:val="24"/>
        </w:rPr>
        <w:t>Φ</w:t>
      </w:r>
      <w:r w:rsidRPr="000A176B">
        <w:rPr>
          <w:position w:val="-6"/>
          <w:szCs w:val="24"/>
        </w:rPr>
        <w:t>2</w:t>
      </w:r>
      <w:r w:rsidRPr="000A176B">
        <w:rPr>
          <w:szCs w:val="24"/>
        </w:rPr>
        <w:t xml:space="preserve"> or </w:t>
      </w:r>
      <w:r w:rsidRPr="000A176B">
        <w:rPr>
          <w:i/>
          <w:szCs w:val="24"/>
        </w:rPr>
        <w:t>Φ</w:t>
      </w:r>
      <w:r w:rsidRPr="000A176B">
        <w:rPr>
          <w:position w:val="-6"/>
          <w:szCs w:val="24"/>
        </w:rPr>
        <w:t>3</w:t>
      </w:r>
      <w:r w:rsidRPr="000A176B">
        <w:rPr>
          <w:szCs w:val="24"/>
        </w:rPr>
        <w:t xml:space="preserve"> can be set by the National Annex for use in a country.</w:t>
      </w:r>
    </w:p>
    <w:p w14:paraId="55E31EC7"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r>
      <w:r w:rsidRPr="000A176B">
        <w:rPr>
          <w:i/>
          <w:szCs w:val="24"/>
        </w:rPr>
        <w:t>Φ</w:t>
      </w:r>
      <w:r w:rsidRPr="000A176B">
        <w:rPr>
          <w:position w:val="-6"/>
          <w:szCs w:val="24"/>
        </w:rPr>
        <w:t>2</w:t>
      </w:r>
      <w:r w:rsidRPr="000A176B">
        <w:rPr>
          <w:szCs w:val="24"/>
        </w:rPr>
        <w:t xml:space="preserve"> should be taken as shown in </w:t>
      </w:r>
      <w:r w:rsidRPr="000A176B">
        <w:rPr>
          <w:rStyle w:val="citeeq"/>
          <w:szCs w:val="24"/>
          <w:shd w:val="clear" w:color="auto" w:fill="auto"/>
        </w:rPr>
        <w:t>Formula (8.4)</w:t>
      </w:r>
      <w:r w:rsidRPr="000A176B">
        <w:rPr>
          <w:szCs w:val="24"/>
        </w:rPr>
        <w:t>.</w:t>
      </w:r>
    </w:p>
    <w:p w14:paraId="052088EB"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r>
      <w:r w:rsidRPr="000A176B">
        <w:rPr>
          <w:i/>
          <w:szCs w:val="24"/>
        </w:rPr>
        <w:t>Φ</w:t>
      </w:r>
      <w:r w:rsidRPr="000A176B">
        <w:rPr>
          <w:position w:val="-6"/>
          <w:szCs w:val="24"/>
        </w:rPr>
        <w:t>2</w:t>
      </w:r>
      <w:r w:rsidRPr="000A176B">
        <w:rPr>
          <w:szCs w:val="24"/>
        </w:rPr>
        <w:t xml:space="preserve"> applies to carefully maintained track:</w:t>
      </w:r>
    </w:p>
    <w:p w14:paraId="4C3163EE" w14:textId="77777777" w:rsidR="0088510D" w:rsidRPr="000A176B" w:rsidRDefault="0088510D" w:rsidP="000A176B">
      <w:pPr>
        <w:pStyle w:val="Formula"/>
        <w:autoSpaceDE w:val="0"/>
        <w:autoSpaceDN w:val="0"/>
        <w:adjustRightInd w:val="0"/>
        <w:rPr>
          <w:szCs w:val="24"/>
        </w:rPr>
      </w:pPr>
      <w:r w:rsidRPr="000A176B">
        <w:rPr>
          <w:position w:val="-36"/>
          <w:szCs w:val="24"/>
        </w:rPr>
        <w:object w:dxaOrig="2120" w:dyaOrig="720" w14:anchorId="4853147C">
          <v:shape id="_x0000_i1072" type="#_x0000_t75" style="width:100.5pt;height:36pt" o:ole="">
            <v:imagedata r:id="rId104" o:title=""/>
          </v:shape>
          <o:OLEObject Type="Embed" ProgID="Equation.DSMT4" ShapeID="_x0000_i1072" DrawAspect="Content" ObjectID="_1692169652" r:id="rId105"/>
        </w:object>
      </w:r>
      <w:r w:rsidRPr="000A176B">
        <w:rPr>
          <w:szCs w:val="24"/>
        </w:rPr>
        <w:tab/>
        <w:t>(8.4)</w:t>
      </w:r>
    </w:p>
    <w:p w14:paraId="1DD38305" w14:textId="77777777" w:rsidR="0088510D" w:rsidRPr="000A176B" w:rsidRDefault="0088510D" w:rsidP="000A176B">
      <w:pPr>
        <w:pStyle w:val="a8"/>
        <w:autoSpaceDE w:val="0"/>
        <w:autoSpaceDN w:val="0"/>
        <w:adjustRightInd w:val="0"/>
        <w:rPr>
          <w:szCs w:val="24"/>
        </w:rPr>
      </w:pPr>
      <w:r w:rsidRPr="000A176B">
        <w:rPr>
          <w:szCs w:val="24"/>
        </w:rPr>
        <w:t>with</w:t>
      </w:r>
    </w:p>
    <w:p w14:paraId="56561D53" w14:textId="77777777" w:rsidR="0088510D" w:rsidRPr="000A176B" w:rsidRDefault="0088510D" w:rsidP="000A176B">
      <w:pPr>
        <w:pStyle w:val="Formula"/>
        <w:autoSpaceDE w:val="0"/>
        <w:autoSpaceDN w:val="0"/>
        <w:adjustRightInd w:val="0"/>
        <w:rPr>
          <w:szCs w:val="24"/>
        </w:rPr>
      </w:pPr>
      <w:r w:rsidRPr="000A176B">
        <w:rPr>
          <w:szCs w:val="24"/>
        </w:rPr>
        <w:t>1,00 ≤ </w:t>
      </w:r>
      <w:r w:rsidRPr="000A176B">
        <w:rPr>
          <w:i/>
          <w:szCs w:val="24"/>
        </w:rPr>
        <w:t>Φ</w:t>
      </w:r>
      <w:r w:rsidRPr="000A176B">
        <w:rPr>
          <w:position w:val="-6"/>
          <w:szCs w:val="24"/>
        </w:rPr>
        <w:t>2</w:t>
      </w:r>
      <w:r w:rsidRPr="000A176B">
        <w:rPr>
          <w:szCs w:val="24"/>
        </w:rPr>
        <w:t> ≤ 1,67</w:t>
      </w:r>
    </w:p>
    <w:p w14:paraId="40AFD012" w14:textId="77777777" w:rsidR="0088510D" w:rsidRPr="000A176B" w:rsidRDefault="0088510D" w:rsidP="000A176B">
      <w:pPr>
        <w:pStyle w:val="a8"/>
        <w:autoSpaceDE w:val="0"/>
        <w:autoSpaceDN w:val="0"/>
        <w:adjustRightInd w:val="0"/>
        <w:rPr>
          <w:szCs w:val="24"/>
        </w:rPr>
      </w:pPr>
      <w:r w:rsidRPr="000A176B">
        <w:rPr>
          <w:szCs w:val="24"/>
        </w:rPr>
        <w:t>where</w:t>
      </w:r>
    </w:p>
    <w:tbl>
      <w:tblPr>
        <w:tblW w:w="9469" w:type="dxa"/>
        <w:tblInd w:w="397" w:type="dxa"/>
        <w:tblCellMar>
          <w:left w:w="56" w:type="dxa"/>
          <w:right w:w="56" w:type="dxa"/>
        </w:tblCellMar>
        <w:tblLook w:val="04A0" w:firstRow="1" w:lastRow="0" w:firstColumn="1" w:lastColumn="0" w:noHBand="0" w:noVBand="1"/>
      </w:tblPr>
      <w:tblGrid>
        <w:gridCol w:w="567"/>
        <w:gridCol w:w="8902"/>
      </w:tblGrid>
      <w:tr w:rsidR="0088510D" w:rsidRPr="000A176B" w14:paraId="5A02F2AC" w14:textId="77777777" w:rsidTr="009A5B26">
        <w:trPr>
          <w:cantSplit/>
        </w:trPr>
        <w:tc>
          <w:tcPr>
            <w:tcW w:w="567" w:type="dxa"/>
          </w:tcPr>
          <w:p w14:paraId="036E9A92" w14:textId="306EEC6E" w:rsidR="0088510D" w:rsidRPr="000A176B" w:rsidRDefault="0088510D" w:rsidP="000A176B">
            <w:pPr>
              <w:pStyle w:val="Tablebody"/>
              <w:autoSpaceDE w:val="0"/>
              <w:autoSpaceDN w:val="0"/>
              <w:adjustRightInd w:val="0"/>
            </w:pPr>
            <w:r w:rsidRPr="000A176B">
              <w:rPr>
                <w:i/>
                <w:szCs w:val="24"/>
              </w:rPr>
              <w:t>L</w:t>
            </w:r>
            <w:r w:rsidRPr="000A176B">
              <w:rPr>
                <w:position w:val="-6"/>
                <w:szCs w:val="24"/>
              </w:rPr>
              <w:t>Φ</w:t>
            </w:r>
          </w:p>
        </w:tc>
        <w:tc>
          <w:tcPr>
            <w:tcW w:w="8902" w:type="dxa"/>
          </w:tcPr>
          <w:p w14:paraId="452C92A7" w14:textId="6B48BF04" w:rsidR="0088510D" w:rsidRPr="000A176B" w:rsidRDefault="0088510D" w:rsidP="000A176B">
            <w:pPr>
              <w:pStyle w:val="Tablebody"/>
              <w:autoSpaceDE w:val="0"/>
              <w:autoSpaceDN w:val="0"/>
              <w:adjustRightInd w:val="0"/>
            </w:pPr>
            <w:r w:rsidRPr="000A176B">
              <w:rPr>
                <w:szCs w:val="24"/>
              </w:rPr>
              <w:t xml:space="preserve">is the “determinant” length (length associated with </w:t>
            </w:r>
            <w:r w:rsidRPr="000A176B">
              <w:rPr>
                <w:i/>
                <w:szCs w:val="24"/>
              </w:rPr>
              <w:t>Φ</w:t>
            </w:r>
            <w:r w:rsidRPr="000A176B">
              <w:rPr>
                <w:szCs w:val="24"/>
              </w:rPr>
              <w:t xml:space="preserve">) [m] (see </w:t>
            </w:r>
            <w:r w:rsidRPr="000A176B">
              <w:rPr>
                <w:rStyle w:val="citesec"/>
                <w:szCs w:val="24"/>
                <w:shd w:val="clear" w:color="auto" w:fill="auto"/>
              </w:rPr>
              <w:t>8.4.5.4</w:t>
            </w:r>
            <w:r w:rsidRPr="000A176B">
              <w:rPr>
                <w:szCs w:val="24"/>
              </w:rPr>
              <w:t>).</w:t>
            </w:r>
          </w:p>
        </w:tc>
      </w:tr>
    </w:tbl>
    <w:p w14:paraId="5CCBC40D" w14:textId="7E4263BC" w:rsidR="0088510D" w:rsidRPr="000A176B" w:rsidRDefault="0088510D" w:rsidP="000A176B">
      <w:pPr>
        <w:pStyle w:val="Note"/>
        <w:autoSpaceDE w:val="0"/>
        <w:autoSpaceDN w:val="0"/>
        <w:adjustRightInd w:val="0"/>
        <w:spacing w:before="120"/>
        <w:rPr>
          <w:szCs w:val="24"/>
        </w:rPr>
      </w:pPr>
      <w:r w:rsidRPr="000A176B">
        <w:rPr>
          <w:szCs w:val="24"/>
        </w:rPr>
        <w:t>NOTE</w:t>
      </w:r>
      <w:r w:rsidRPr="000A176B">
        <w:rPr>
          <w:szCs w:val="24"/>
        </w:rPr>
        <w:tab/>
        <w:t xml:space="preserve">The dynamic factors were established for simply supported girders. The length </w:t>
      </w:r>
      <w:r w:rsidRPr="000A176B">
        <w:rPr>
          <w:i/>
          <w:szCs w:val="24"/>
        </w:rPr>
        <w:t>L</w:t>
      </w:r>
      <w:r w:rsidRPr="000A176B">
        <w:rPr>
          <w:position w:val="-6"/>
          <w:szCs w:val="24"/>
        </w:rPr>
        <w:t>Φ</w:t>
      </w:r>
      <w:r w:rsidRPr="000A176B">
        <w:rPr>
          <w:szCs w:val="24"/>
        </w:rPr>
        <w:t xml:space="preserve"> allows these factors to be used for other structural members with different support conditions.</w:t>
      </w:r>
    </w:p>
    <w:p w14:paraId="102D0429"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r>
      <w:r w:rsidRPr="000A176B">
        <w:rPr>
          <w:i/>
          <w:szCs w:val="24"/>
        </w:rPr>
        <w:t>Φ</w:t>
      </w:r>
      <w:r w:rsidRPr="000A176B">
        <w:rPr>
          <w:position w:val="-6"/>
          <w:szCs w:val="24"/>
        </w:rPr>
        <w:t>3</w:t>
      </w:r>
      <w:r w:rsidRPr="000A176B">
        <w:rPr>
          <w:szCs w:val="24"/>
        </w:rPr>
        <w:t xml:space="preserve"> should be taken as shown in </w:t>
      </w:r>
      <w:r w:rsidRPr="000A176B">
        <w:rPr>
          <w:rStyle w:val="citeeq"/>
          <w:szCs w:val="24"/>
          <w:shd w:val="clear" w:color="auto" w:fill="auto"/>
        </w:rPr>
        <w:t>Formula (8.5)</w:t>
      </w:r>
      <w:r w:rsidRPr="000A176B">
        <w:rPr>
          <w:szCs w:val="24"/>
        </w:rPr>
        <w:t>.</w:t>
      </w:r>
    </w:p>
    <w:p w14:paraId="2A055FC7" w14:textId="77777777" w:rsidR="0088510D" w:rsidRPr="000A176B" w:rsidRDefault="0088510D" w:rsidP="000A176B">
      <w:pPr>
        <w:pStyle w:val="Formula"/>
        <w:autoSpaceDE w:val="0"/>
        <w:autoSpaceDN w:val="0"/>
        <w:adjustRightInd w:val="0"/>
        <w:rPr>
          <w:szCs w:val="24"/>
        </w:rPr>
      </w:pPr>
      <w:r w:rsidRPr="000A176B">
        <w:rPr>
          <w:position w:val="-36"/>
          <w:szCs w:val="24"/>
        </w:rPr>
        <w:object w:dxaOrig="2100" w:dyaOrig="720" w14:anchorId="3645AE2B">
          <v:shape id="_x0000_i1073" type="#_x0000_t75" style="width:100.5pt;height:36pt" o:ole="">
            <v:imagedata r:id="rId106" o:title=""/>
          </v:shape>
          <o:OLEObject Type="Embed" ProgID="Equation.DSMT4" ShapeID="_x0000_i1073" DrawAspect="Content" ObjectID="_1692169653" r:id="rId107"/>
        </w:object>
      </w:r>
      <w:r w:rsidRPr="000A176B">
        <w:rPr>
          <w:szCs w:val="24"/>
        </w:rPr>
        <w:tab/>
        <w:t>(8.5)</w:t>
      </w:r>
    </w:p>
    <w:p w14:paraId="2B3828B1" w14:textId="77777777" w:rsidR="0088510D" w:rsidRPr="000A176B" w:rsidRDefault="0088510D" w:rsidP="000A176B">
      <w:pPr>
        <w:pStyle w:val="a8"/>
        <w:autoSpaceDE w:val="0"/>
        <w:autoSpaceDN w:val="0"/>
        <w:adjustRightInd w:val="0"/>
        <w:rPr>
          <w:szCs w:val="24"/>
        </w:rPr>
      </w:pPr>
      <w:r w:rsidRPr="000A176B">
        <w:rPr>
          <w:szCs w:val="24"/>
        </w:rPr>
        <w:t>with</w:t>
      </w:r>
    </w:p>
    <w:p w14:paraId="247DC826" w14:textId="77777777" w:rsidR="0088510D" w:rsidRPr="000A176B" w:rsidRDefault="0088510D" w:rsidP="000A176B">
      <w:pPr>
        <w:pStyle w:val="Formula"/>
        <w:autoSpaceDE w:val="0"/>
        <w:autoSpaceDN w:val="0"/>
        <w:adjustRightInd w:val="0"/>
        <w:rPr>
          <w:szCs w:val="24"/>
        </w:rPr>
      </w:pPr>
      <w:r w:rsidRPr="000A176B">
        <w:rPr>
          <w:szCs w:val="24"/>
        </w:rPr>
        <w:t>1,00 ≤ </w:t>
      </w:r>
      <w:r w:rsidRPr="000A176B">
        <w:rPr>
          <w:i/>
          <w:szCs w:val="24"/>
        </w:rPr>
        <w:t>Φ</w:t>
      </w:r>
      <w:r w:rsidRPr="000A176B">
        <w:rPr>
          <w:position w:val="-6"/>
          <w:szCs w:val="24"/>
        </w:rPr>
        <w:t>3</w:t>
      </w:r>
      <w:r w:rsidRPr="000A176B">
        <w:rPr>
          <w:szCs w:val="24"/>
        </w:rPr>
        <w:t> ≤ 2,00</w:t>
      </w:r>
    </w:p>
    <w:p w14:paraId="087415FA"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r>
      <w:r w:rsidRPr="000A176B">
        <w:rPr>
          <w:i/>
          <w:szCs w:val="24"/>
        </w:rPr>
        <w:t>Φ</w:t>
      </w:r>
      <w:r w:rsidRPr="000A176B">
        <w:rPr>
          <w:position w:val="-6"/>
          <w:szCs w:val="24"/>
        </w:rPr>
        <w:t>3</w:t>
      </w:r>
      <w:r w:rsidRPr="000A176B">
        <w:rPr>
          <w:szCs w:val="24"/>
        </w:rPr>
        <w:t xml:space="preserve"> applies to track with standard maintenance and to some types of structural elements identified in </w:t>
      </w:r>
      <w:r w:rsidRPr="000A176B">
        <w:rPr>
          <w:rStyle w:val="citetbl"/>
          <w:szCs w:val="24"/>
          <w:shd w:val="clear" w:color="auto" w:fill="auto"/>
        </w:rPr>
        <w:t>Table 8.2</w:t>
      </w:r>
      <w:r w:rsidRPr="000A176B">
        <w:rPr>
          <w:szCs w:val="24"/>
        </w:rPr>
        <w:t xml:space="preserve"> (NDP).</w:t>
      </w:r>
    </w:p>
    <w:p w14:paraId="687BC5D3" w14:textId="77777777" w:rsidR="0088510D" w:rsidRPr="000A176B" w:rsidRDefault="0088510D" w:rsidP="000A176B">
      <w:pPr>
        <w:pStyle w:val="4"/>
        <w:tabs>
          <w:tab w:val="left" w:pos="400"/>
          <w:tab w:val="left" w:pos="560"/>
          <w:tab w:val="left" w:pos="720"/>
          <w:tab w:val="left" w:pos="880"/>
          <w:tab w:val="left" w:pos="1080"/>
        </w:tabs>
        <w:autoSpaceDE w:val="0"/>
        <w:autoSpaceDN w:val="0"/>
        <w:adjustRightInd w:val="0"/>
        <w:rPr>
          <w:rFonts w:eastAsia="Times New Roman"/>
          <w:szCs w:val="24"/>
        </w:rPr>
      </w:pPr>
      <w:r w:rsidRPr="000A176B">
        <w:rPr>
          <w:rFonts w:eastAsia="Times New Roman"/>
          <w:szCs w:val="24"/>
        </w:rPr>
        <w:t>Reduced dynamic effects</w:t>
      </w:r>
    </w:p>
    <w:p w14:paraId="6F611DB8"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In the case of arch bridges and concrete bridges of all types with a cover of more than 1,00 m, </w:t>
      </w:r>
      <w:r w:rsidRPr="000A176B">
        <w:rPr>
          <w:i/>
          <w:szCs w:val="24"/>
        </w:rPr>
        <w:t>Φ</w:t>
      </w:r>
      <w:r w:rsidRPr="000A176B">
        <w:rPr>
          <w:position w:val="-6"/>
          <w:szCs w:val="24"/>
        </w:rPr>
        <w:t>2</w:t>
      </w:r>
      <w:r w:rsidRPr="000A176B">
        <w:rPr>
          <w:szCs w:val="24"/>
        </w:rPr>
        <w:t xml:space="preserve"> and </w:t>
      </w:r>
      <w:r w:rsidRPr="000A176B">
        <w:rPr>
          <w:i/>
          <w:szCs w:val="24"/>
        </w:rPr>
        <w:t>Φ</w:t>
      </w:r>
      <w:r w:rsidRPr="000A176B">
        <w:rPr>
          <w:position w:val="-6"/>
          <w:szCs w:val="24"/>
        </w:rPr>
        <w:t>3</w:t>
      </w:r>
      <w:r w:rsidRPr="000A176B">
        <w:rPr>
          <w:szCs w:val="24"/>
        </w:rPr>
        <w:t xml:space="preserve"> may be reduced as follows in </w:t>
      </w:r>
      <w:r w:rsidRPr="000A176B">
        <w:rPr>
          <w:rStyle w:val="citeeq"/>
          <w:szCs w:val="24"/>
          <w:shd w:val="clear" w:color="auto" w:fill="auto"/>
        </w:rPr>
        <w:t>Formula (8.6)</w:t>
      </w:r>
      <w:r w:rsidRPr="000A176B">
        <w:rPr>
          <w:szCs w:val="24"/>
        </w:rPr>
        <w:t>:</w:t>
      </w:r>
    </w:p>
    <w:p w14:paraId="7BBE1586" w14:textId="77777777" w:rsidR="0088510D" w:rsidRPr="000A176B" w:rsidRDefault="0088510D" w:rsidP="000A176B">
      <w:pPr>
        <w:pStyle w:val="Formula"/>
        <w:autoSpaceDE w:val="0"/>
        <w:autoSpaceDN w:val="0"/>
        <w:adjustRightInd w:val="0"/>
        <w:rPr>
          <w:szCs w:val="24"/>
        </w:rPr>
      </w:pPr>
      <w:r w:rsidRPr="000A176B">
        <w:rPr>
          <w:position w:val="-22"/>
          <w:szCs w:val="24"/>
        </w:rPr>
        <w:object w:dxaOrig="2799" w:dyaOrig="580" w14:anchorId="2A376849">
          <v:shape id="_x0000_i1074" type="#_x0000_t75" style="width:136.5pt;height:28.5pt" o:ole="">
            <v:imagedata r:id="rId108" o:title=""/>
          </v:shape>
          <o:OLEObject Type="Embed" ProgID="Equation.DSMT4" ShapeID="_x0000_i1074" DrawAspect="Content" ObjectID="_1692169654" r:id="rId109"/>
        </w:object>
      </w:r>
      <w:r w:rsidRPr="000A176B">
        <w:rPr>
          <w:szCs w:val="24"/>
        </w:rPr>
        <w:tab/>
        <w:t>(8.6)</w:t>
      </w:r>
    </w:p>
    <w:p w14:paraId="464CB548" w14:textId="77777777" w:rsidR="0088510D" w:rsidRPr="000A176B" w:rsidRDefault="0088510D" w:rsidP="000A176B">
      <w:pPr>
        <w:pStyle w:val="a8"/>
        <w:autoSpaceDE w:val="0"/>
        <w:autoSpaceDN w:val="0"/>
        <w:adjustRightInd w:val="0"/>
        <w:rPr>
          <w:szCs w:val="24"/>
        </w:rPr>
      </w:pPr>
      <w:r w:rsidRPr="000A176B">
        <w:rPr>
          <w:szCs w:val="24"/>
        </w:rPr>
        <w:t>where</w:t>
      </w:r>
    </w:p>
    <w:tbl>
      <w:tblPr>
        <w:tblW w:w="9469" w:type="dxa"/>
        <w:tblInd w:w="397" w:type="dxa"/>
        <w:tblCellMar>
          <w:left w:w="56" w:type="dxa"/>
          <w:right w:w="56" w:type="dxa"/>
        </w:tblCellMar>
        <w:tblLook w:val="04A0" w:firstRow="1" w:lastRow="0" w:firstColumn="1" w:lastColumn="0" w:noHBand="0" w:noVBand="1"/>
      </w:tblPr>
      <w:tblGrid>
        <w:gridCol w:w="567"/>
        <w:gridCol w:w="8902"/>
      </w:tblGrid>
      <w:tr w:rsidR="0088510D" w:rsidRPr="000A176B" w14:paraId="0DA84F76" w14:textId="77777777" w:rsidTr="00900F72">
        <w:trPr>
          <w:cantSplit/>
        </w:trPr>
        <w:tc>
          <w:tcPr>
            <w:tcW w:w="567" w:type="dxa"/>
          </w:tcPr>
          <w:p w14:paraId="55C4C610" w14:textId="501AA460" w:rsidR="0088510D" w:rsidRPr="000A176B" w:rsidRDefault="0088510D" w:rsidP="000A176B">
            <w:pPr>
              <w:pStyle w:val="Tablebody"/>
              <w:autoSpaceDE w:val="0"/>
              <w:autoSpaceDN w:val="0"/>
              <w:adjustRightInd w:val="0"/>
              <w:rPr>
                <w:i/>
              </w:rPr>
            </w:pPr>
            <w:r w:rsidRPr="000A176B">
              <w:rPr>
                <w:i/>
                <w:szCs w:val="24"/>
              </w:rPr>
              <w:t>h</w:t>
            </w:r>
          </w:p>
        </w:tc>
        <w:tc>
          <w:tcPr>
            <w:tcW w:w="8902" w:type="dxa"/>
          </w:tcPr>
          <w:p w14:paraId="78EF4148" w14:textId="3594C4B9" w:rsidR="0088510D" w:rsidRPr="000A176B" w:rsidRDefault="0088510D" w:rsidP="000A176B">
            <w:pPr>
              <w:pStyle w:val="Tablebody"/>
              <w:autoSpaceDE w:val="0"/>
              <w:autoSpaceDN w:val="0"/>
              <w:adjustRightInd w:val="0"/>
            </w:pPr>
            <w:r w:rsidRPr="000A176B">
              <w:rPr>
                <w:szCs w:val="24"/>
              </w:rPr>
              <w:t>is the height of cover including the ballast from the top of the deck to the top of the sleeper, (for arch bridges, from the crown of the extrados) [m].</w:t>
            </w:r>
          </w:p>
        </w:tc>
      </w:tr>
    </w:tbl>
    <w:p w14:paraId="7F7A5618" w14:textId="0C98A304" w:rsidR="0088510D" w:rsidRPr="000A176B" w:rsidRDefault="0088510D" w:rsidP="000A176B">
      <w:pPr>
        <w:pStyle w:val="a8"/>
        <w:autoSpaceDE w:val="0"/>
        <w:autoSpaceDN w:val="0"/>
        <w:adjustRightInd w:val="0"/>
        <w:spacing w:before="120"/>
        <w:rPr>
          <w:szCs w:val="24"/>
        </w:rPr>
      </w:pPr>
      <w:r w:rsidRPr="000A176B">
        <w:rPr>
          <w:szCs w:val="24"/>
        </w:rPr>
        <w:t>(2)</w:t>
      </w:r>
      <w:r w:rsidRPr="000A176B">
        <w:rPr>
          <w:szCs w:val="24"/>
        </w:rPr>
        <w:tab/>
        <w:t>Dynamic effects may be neglected in calculating the effects of rail traffic actions on the following types of elements:</w:t>
      </w:r>
    </w:p>
    <w:p w14:paraId="1345D606"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columns with a slenderness (buckling length/radius of gyration) &lt; 30,</w:t>
      </w:r>
    </w:p>
    <w:p w14:paraId="79306F08"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abutments,</w:t>
      </w:r>
    </w:p>
    <w:p w14:paraId="5220715A"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foundations,</w:t>
      </w:r>
    </w:p>
    <w:p w14:paraId="41A975D1"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retaining walls,</w:t>
      </w:r>
    </w:p>
    <w:p w14:paraId="1D19B0E3"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ground pressures.</w:t>
      </w:r>
    </w:p>
    <w:p w14:paraId="7DA3C5C2" w14:textId="77777777" w:rsidR="0088510D" w:rsidRPr="000A176B" w:rsidRDefault="0088510D" w:rsidP="000A176B">
      <w:pPr>
        <w:pStyle w:val="4"/>
        <w:tabs>
          <w:tab w:val="left" w:pos="400"/>
          <w:tab w:val="left" w:pos="560"/>
          <w:tab w:val="left" w:pos="720"/>
          <w:tab w:val="left" w:pos="880"/>
          <w:tab w:val="left" w:pos="1080"/>
        </w:tabs>
        <w:autoSpaceDE w:val="0"/>
        <w:autoSpaceDN w:val="0"/>
        <w:adjustRightInd w:val="0"/>
        <w:rPr>
          <w:rFonts w:eastAsia="Times New Roman"/>
          <w:szCs w:val="24"/>
        </w:rPr>
      </w:pPr>
      <w:r w:rsidRPr="000A176B">
        <w:rPr>
          <w:rFonts w:eastAsia="Times New Roman"/>
          <w:szCs w:val="24"/>
        </w:rPr>
        <w:t>Determinant length LΦ</w:t>
      </w:r>
    </w:p>
    <w:p w14:paraId="0EE6A6C1" w14:textId="77777777" w:rsidR="0088510D" w:rsidRPr="000A176B" w:rsidRDefault="0088510D" w:rsidP="000A176B">
      <w:pPr>
        <w:pStyle w:val="a8"/>
        <w:autoSpaceDE w:val="0"/>
        <w:autoSpaceDN w:val="0"/>
        <w:adjustRightInd w:val="0"/>
        <w:rPr>
          <w:szCs w:val="24"/>
        </w:rPr>
      </w:pPr>
      <w:r w:rsidRPr="000A176B">
        <w:rPr>
          <w:szCs w:val="24"/>
        </w:rPr>
        <w:t xml:space="preserve">The determinant lengths </w:t>
      </w:r>
      <w:r w:rsidRPr="000A176B">
        <w:rPr>
          <w:i/>
          <w:szCs w:val="24"/>
        </w:rPr>
        <w:t>L</w:t>
      </w:r>
      <w:r w:rsidRPr="000A176B">
        <w:rPr>
          <w:i/>
          <w:position w:val="-6"/>
          <w:szCs w:val="24"/>
        </w:rPr>
        <w:t>Φ</w:t>
      </w:r>
      <w:r w:rsidRPr="000A176B">
        <w:rPr>
          <w:szCs w:val="24"/>
        </w:rPr>
        <w:t xml:space="preserve"> should be determined.</w:t>
      </w:r>
    </w:p>
    <w:p w14:paraId="4197F695"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The values of </w:t>
      </w:r>
      <w:r w:rsidRPr="000A176B">
        <w:rPr>
          <w:i/>
          <w:szCs w:val="24"/>
        </w:rPr>
        <w:t>L</w:t>
      </w:r>
      <w:r w:rsidRPr="000A176B">
        <w:rPr>
          <w:i/>
          <w:position w:val="-6"/>
          <w:szCs w:val="24"/>
        </w:rPr>
        <w:t>Φ</w:t>
      </w:r>
      <w:r w:rsidRPr="000A176B">
        <w:rPr>
          <w:szCs w:val="24"/>
        </w:rPr>
        <w:t xml:space="preserve"> are given in </w:t>
      </w:r>
      <w:r w:rsidRPr="000A176B">
        <w:rPr>
          <w:rStyle w:val="citetbl"/>
          <w:szCs w:val="24"/>
          <w:shd w:val="clear" w:color="auto" w:fill="auto"/>
        </w:rPr>
        <w:t>Table 8.2</w:t>
      </w:r>
      <w:r w:rsidRPr="000A176B">
        <w:rPr>
          <w:szCs w:val="24"/>
        </w:rPr>
        <w:t xml:space="preserve"> (NDP) unless the National Annex gives different values for use in a country.</w:t>
      </w:r>
    </w:p>
    <w:p w14:paraId="7DDB7C01"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If no value of </w:t>
      </w:r>
      <w:r w:rsidRPr="000A176B">
        <w:rPr>
          <w:i/>
          <w:szCs w:val="24"/>
        </w:rPr>
        <w:t>L</w:t>
      </w:r>
      <w:r w:rsidRPr="000A176B">
        <w:rPr>
          <w:i/>
          <w:position w:val="-6"/>
          <w:szCs w:val="24"/>
        </w:rPr>
        <w:t>Φ</w:t>
      </w:r>
      <w:r w:rsidRPr="000A176B">
        <w:rPr>
          <w:szCs w:val="24"/>
        </w:rPr>
        <w:t xml:space="preserve"> is specified in </w:t>
      </w:r>
      <w:r w:rsidRPr="000A176B">
        <w:rPr>
          <w:rStyle w:val="citetbl"/>
          <w:szCs w:val="24"/>
          <w:shd w:val="clear" w:color="auto" w:fill="auto"/>
        </w:rPr>
        <w:t>Table 8.2</w:t>
      </w:r>
      <w:r w:rsidRPr="000A176B">
        <w:rPr>
          <w:szCs w:val="24"/>
        </w:rPr>
        <w:t xml:space="preserve"> (NDP) or the National Annex, then the determinant length should be taken as the length of the influence line for deflection of the element being considered unless alternative values are specified by the relevant authority or where not specified, agreed for a specific project by the relevant parties.</w:t>
      </w:r>
    </w:p>
    <w:p w14:paraId="6831364F"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If the resultant stress in a structural member depends on several effects, each of which relates to a separate structural behaviour, then each effect should be calculated using the appropriate determinant length.</w:t>
      </w:r>
    </w:p>
    <w:p w14:paraId="42FD6FF5" w14:textId="77777777" w:rsidR="0088510D" w:rsidRPr="000A176B" w:rsidRDefault="0088510D" w:rsidP="000A176B">
      <w:pPr>
        <w:pStyle w:val="Tabletitle"/>
        <w:autoSpaceDE w:val="0"/>
        <w:autoSpaceDN w:val="0"/>
        <w:adjustRightInd w:val="0"/>
        <w:outlineLvl w:val="0"/>
        <w:rPr>
          <w:szCs w:val="24"/>
        </w:rPr>
      </w:pPr>
      <w:r w:rsidRPr="000A176B">
        <w:rPr>
          <w:szCs w:val="24"/>
        </w:rPr>
        <w:t xml:space="preserve">Table 8.2 (NDP) — Determinant lengths </w:t>
      </w:r>
      <w:r w:rsidRPr="000A176B">
        <w:rPr>
          <w:b w:val="0"/>
          <w:i/>
          <w:szCs w:val="24"/>
        </w:rPr>
        <w:t>L</w:t>
      </w:r>
      <w:r w:rsidRPr="000A176B">
        <w:rPr>
          <w:b w:val="0"/>
          <w:position w:val="-6"/>
          <w:szCs w:val="24"/>
        </w:rPr>
        <w:t>Φ</w:t>
      </w:r>
    </w:p>
    <w:tbl>
      <w:tblPr>
        <w:tblStyle w:val="57"/>
        <w:tblW w:w="9752" w:type="dxa"/>
        <w:jc w:val="center"/>
        <w:tblLayout w:type="fixed"/>
        <w:tblCellMar>
          <w:left w:w="71" w:type="dxa"/>
          <w:right w:w="71" w:type="dxa"/>
        </w:tblCellMar>
        <w:tblLook w:val="0620" w:firstRow="1" w:lastRow="0" w:firstColumn="0" w:lastColumn="0" w:noHBand="1" w:noVBand="1"/>
      </w:tblPr>
      <w:tblGrid>
        <w:gridCol w:w="687"/>
        <w:gridCol w:w="3466"/>
        <w:gridCol w:w="787"/>
        <w:gridCol w:w="1452"/>
        <w:gridCol w:w="1120"/>
        <w:gridCol w:w="1120"/>
        <w:gridCol w:w="1120"/>
      </w:tblGrid>
      <w:tr w:rsidR="0088510D" w:rsidRPr="000A176B" w14:paraId="757F931B" w14:textId="77777777" w:rsidTr="00471240">
        <w:trPr>
          <w:cnfStyle w:val="100000000000" w:firstRow="1" w:lastRow="0" w:firstColumn="0" w:lastColumn="0" w:oddVBand="0" w:evenVBand="0" w:oddHBand="0" w:evenHBand="0" w:firstRowFirstColumn="0" w:firstRowLastColumn="0" w:lastRowFirstColumn="0" w:lastRowLastColumn="0"/>
          <w:cantSplit/>
          <w:tblHeader/>
          <w:jc w:val="center"/>
        </w:trPr>
        <w:tc>
          <w:tcPr>
            <w:tcW w:w="687" w:type="dxa"/>
            <w:tcBorders>
              <w:top w:val="single" w:sz="12" w:space="0" w:color="000000"/>
            </w:tcBorders>
            <w:vAlign w:val="center"/>
          </w:tcPr>
          <w:p w14:paraId="5B559476" w14:textId="12029749" w:rsidR="0088510D" w:rsidRPr="000A176B" w:rsidRDefault="0088510D" w:rsidP="000A176B">
            <w:pPr>
              <w:pStyle w:val="Tableheader"/>
              <w:autoSpaceDE w:val="0"/>
              <w:autoSpaceDN w:val="0"/>
              <w:adjustRightInd w:val="0"/>
              <w:rPr>
                <w:b/>
                <w:lang w:val="en-GB"/>
              </w:rPr>
            </w:pPr>
            <w:r w:rsidRPr="000A176B">
              <w:rPr>
                <w:b/>
                <w:szCs w:val="24"/>
              </w:rPr>
              <w:t>Case</w:t>
            </w:r>
          </w:p>
        </w:tc>
        <w:tc>
          <w:tcPr>
            <w:tcW w:w="4253" w:type="dxa"/>
            <w:gridSpan w:val="2"/>
            <w:tcBorders>
              <w:top w:val="single" w:sz="12" w:space="0" w:color="000000"/>
            </w:tcBorders>
            <w:vAlign w:val="center"/>
          </w:tcPr>
          <w:p w14:paraId="7D2D4EBA" w14:textId="29A3B030" w:rsidR="0088510D" w:rsidRPr="000A176B" w:rsidRDefault="0088510D" w:rsidP="000A176B">
            <w:pPr>
              <w:pStyle w:val="Tableheader"/>
              <w:autoSpaceDE w:val="0"/>
              <w:autoSpaceDN w:val="0"/>
              <w:adjustRightInd w:val="0"/>
              <w:rPr>
                <w:b/>
                <w:lang w:val="en-GB"/>
              </w:rPr>
            </w:pPr>
            <w:r w:rsidRPr="000A176B">
              <w:rPr>
                <w:b/>
                <w:szCs w:val="24"/>
              </w:rPr>
              <w:t>Structural element</w:t>
            </w:r>
          </w:p>
        </w:tc>
        <w:tc>
          <w:tcPr>
            <w:tcW w:w="4812" w:type="dxa"/>
            <w:gridSpan w:val="4"/>
            <w:tcBorders>
              <w:top w:val="single" w:sz="12" w:space="0" w:color="000000"/>
            </w:tcBorders>
            <w:vAlign w:val="center"/>
          </w:tcPr>
          <w:p w14:paraId="4E3229EF" w14:textId="65AC53C8" w:rsidR="0088510D" w:rsidRPr="000A176B" w:rsidRDefault="0088510D" w:rsidP="000A176B">
            <w:pPr>
              <w:pStyle w:val="Tableheader"/>
              <w:autoSpaceDE w:val="0"/>
              <w:autoSpaceDN w:val="0"/>
              <w:adjustRightInd w:val="0"/>
              <w:rPr>
                <w:b/>
                <w:lang w:val="en-GB"/>
              </w:rPr>
            </w:pPr>
            <w:r w:rsidRPr="000A176B">
              <w:rPr>
                <w:b/>
                <w:szCs w:val="24"/>
              </w:rPr>
              <w:t xml:space="preserve">Determinant length </w:t>
            </w:r>
            <w:r w:rsidRPr="000A176B">
              <w:rPr>
                <w:b/>
                <w:i/>
                <w:szCs w:val="24"/>
              </w:rPr>
              <w:t>L</w:t>
            </w:r>
            <w:r w:rsidRPr="000A176B">
              <w:rPr>
                <w:b/>
                <w:position w:val="-6"/>
                <w:szCs w:val="24"/>
              </w:rPr>
              <w:t>Φ</w:t>
            </w:r>
            <w:r w:rsidRPr="000A176B">
              <w:rPr>
                <w:b/>
                <w:szCs w:val="24"/>
              </w:rPr>
              <w:t xml:space="preserve"> </w:t>
            </w:r>
            <w:r w:rsidRPr="000A176B">
              <w:rPr>
                <w:rStyle w:val="citetfn"/>
                <w:b/>
                <w:position w:val="6"/>
                <w:szCs w:val="24"/>
                <w:shd w:val="clear" w:color="auto" w:fill="auto"/>
              </w:rPr>
              <w:t>c</w:t>
            </w:r>
          </w:p>
        </w:tc>
      </w:tr>
      <w:tr w:rsidR="0088510D" w:rsidRPr="000A176B" w14:paraId="1689E253" w14:textId="77777777" w:rsidTr="0026777C">
        <w:trPr>
          <w:cantSplit/>
          <w:jc w:val="center"/>
        </w:trPr>
        <w:tc>
          <w:tcPr>
            <w:tcW w:w="9752" w:type="dxa"/>
            <w:gridSpan w:val="7"/>
          </w:tcPr>
          <w:p w14:paraId="3A3B787B" w14:textId="355EDDAE" w:rsidR="0088510D" w:rsidRPr="000A176B" w:rsidRDefault="0088510D" w:rsidP="000A176B">
            <w:pPr>
              <w:pStyle w:val="Tablebody"/>
              <w:autoSpaceDE w:val="0"/>
              <w:autoSpaceDN w:val="0"/>
              <w:adjustRightInd w:val="0"/>
              <w:jc w:val="both"/>
              <w:rPr>
                <w:lang w:val="en-GB"/>
              </w:rPr>
            </w:pPr>
            <w:r w:rsidRPr="000A176B">
              <w:rPr>
                <w:b/>
                <w:szCs w:val="24"/>
                <w:lang w:val="en-GB"/>
              </w:rPr>
              <w:t>Steel deck plate:</w:t>
            </w:r>
            <w:r w:rsidRPr="000A176B">
              <w:rPr>
                <w:szCs w:val="24"/>
                <w:lang w:val="en-GB"/>
              </w:rPr>
              <w:t xml:space="preserve"> closed deck with ballast bed (orthotropic deck plate) (for local and transverse stresses)</w:t>
            </w:r>
          </w:p>
        </w:tc>
      </w:tr>
      <w:tr w:rsidR="0088510D" w:rsidRPr="000A176B" w14:paraId="030EB6F5" w14:textId="77777777" w:rsidTr="00297F48">
        <w:trPr>
          <w:cantSplit/>
          <w:jc w:val="center"/>
        </w:trPr>
        <w:tc>
          <w:tcPr>
            <w:tcW w:w="687" w:type="dxa"/>
            <w:tcBorders>
              <w:bottom w:val="nil"/>
            </w:tcBorders>
          </w:tcPr>
          <w:p w14:paraId="42BC433F" w14:textId="51030C9A" w:rsidR="0088510D" w:rsidRPr="000A176B" w:rsidRDefault="0088510D" w:rsidP="000A176B">
            <w:pPr>
              <w:pStyle w:val="Tablebody"/>
              <w:autoSpaceDE w:val="0"/>
              <w:autoSpaceDN w:val="0"/>
              <w:adjustRightInd w:val="0"/>
              <w:jc w:val="both"/>
              <w:rPr>
                <w:lang w:val="en-GB"/>
              </w:rPr>
            </w:pPr>
            <w:r w:rsidRPr="000A176B">
              <w:rPr>
                <w:szCs w:val="24"/>
                <w:lang w:val="en-GB"/>
              </w:rPr>
              <w:t> </w:t>
            </w:r>
          </w:p>
        </w:tc>
        <w:tc>
          <w:tcPr>
            <w:tcW w:w="4253" w:type="dxa"/>
            <w:gridSpan w:val="2"/>
            <w:tcBorders>
              <w:bottom w:val="nil"/>
            </w:tcBorders>
          </w:tcPr>
          <w:p w14:paraId="4B6CB176" w14:textId="2D2B4C45" w:rsidR="0088510D" w:rsidRPr="000A176B" w:rsidRDefault="0088510D" w:rsidP="000A176B">
            <w:pPr>
              <w:pStyle w:val="Tablebody"/>
              <w:autoSpaceDE w:val="0"/>
              <w:autoSpaceDN w:val="0"/>
              <w:adjustRightInd w:val="0"/>
              <w:jc w:val="both"/>
              <w:rPr>
                <w:lang w:val="en-GB"/>
              </w:rPr>
            </w:pPr>
            <w:r w:rsidRPr="000A176B">
              <w:rPr>
                <w:szCs w:val="24"/>
                <w:lang w:val="en-GB"/>
              </w:rPr>
              <w:t>Deck with cross girders and continuous longitudinal ribs:</w:t>
            </w:r>
          </w:p>
        </w:tc>
        <w:tc>
          <w:tcPr>
            <w:tcW w:w="4812" w:type="dxa"/>
            <w:gridSpan w:val="4"/>
            <w:tcBorders>
              <w:bottom w:val="nil"/>
            </w:tcBorders>
          </w:tcPr>
          <w:p w14:paraId="23E0D316" w14:textId="54EB22F4" w:rsidR="0088510D" w:rsidRPr="000A176B" w:rsidRDefault="0088510D" w:rsidP="000A176B">
            <w:pPr>
              <w:pStyle w:val="Tablebody"/>
              <w:autoSpaceDE w:val="0"/>
              <w:autoSpaceDN w:val="0"/>
              <w:adjustRightInd w:val="0"/>
              <w:jc w:val="both"/>
              <w:rPr>
                <w:lang w:val="en-GB"/>
              </w:rPr>
            </w:pPr>
            <w:r w:rsidRPr="000A176B">
              <w:rPr>
                <w:szCs w:val="24"/>
                <w:lang w:val="en-GB"/>
              </w:rPr>
              <w:t> </w:t>
            </w:r>
          </w:p>
        </w:tc>
      </w:tr>
      <w:tr w:rsidR="0088510D" w:rsidRPr="000A176B" w14:paraId="04F00C26" w14:textId="77777777" w:rsidTr="00297F48">
        <w:trPr>
          <w:cantSplit/>
          <w:jc w:val="center"/>
        </w:trPr>
        <w:tc>
          <w:tcPr>
            <w:tcW w:w="687" w:type="dxa"/>
            <w:tcBorders>
              <w:top w:val="nil"/>
              <w:bottom w:val="nil"/>
            </w:tcBorders>
          </w:tcPr>
          <w:p w14:paraId="668D7ED0" w14:textId="0C68F41A" w:rsidR="0088510D" w:rsidRPr="000A176B" w:rsidRDefault="0088510D" w:rsidP="000A176B">
            <w:pPr>
              <w:pStyle w:val="Tablebody"/>
              <w:autoSpaceDE w:val="0"/>
              <w:autoSpaceDN w:val="0"/>
              <w:adjustRightInd w:val="0"/>
              <w:jc w:val="both"/>
              <w:rPr>
                <w:lang w:val="en-GB"/>
              </w:rPr>
            </w:pPr>
            <w:r w:rsidRPr="000A176B">
              <w:rPr>
                <w:szCs w:val="24"/>
              </w:rPr>
              <w:t>1.1</w:t>
            </w:r>
          </w:p>
        </w:tc>
        <w:tc>
          <w:tcPr>
            <w:tcW w:w="4253" w:type="dxa"/>
            <w:gridSpan w:val="2"/>
            <w:tcBorders>
              <w:top w:val="nil"/>
              <w:bottom w:val="nil"/>
            </w:tcBorders>
          </w:tcPr>
          <w:p w14:paraId="5D46D90A" w14:textId="20619663" w:rsidR="0088510D" w:rsidRPr="000A176B" w:rsidRDefault="0088510D" w:rsidP="000A176B">
            <w:pPr>
              <w:pStyle w:val="Tablebody"/>
              <w:autoSpaceDE w:val="0"/>
              <w:autoSpaceDN w:val="0"/>
              <w:adjustRightInd w:val="0"/>
              <w:jc w:val="both"/>
              <w:rPr>
                <w:lang w:val="en-GB"/>
              </w:rPr>
            </w:pPr>
            <w:r w:rsidRPr="000A176B">
              <w:rPr>
                <w:szCs w:val="24"/>
                <w:lang w:val="en-GB"/>
              </w:rPr>
              <w:t>Deck plate (for both directions)</w:t>
            </w:r>
          </w:p>
        </w:tc>
        <w:tc>
          <w:tcPr>
            <w:tcW w:w="4812" w:type="dxa"/>
            <w:gridSpan w:val="4"/>
            <w:tcBorders>
              <w:top w:val="nil"/>
              <w:bottom w:val="nil"/>
            </w:tcBorders>
          </w:tcPr>
          <w:p w14:paraId="02013F8F" w14:textId="3A5D0CB3" w:rsidR="0088510D" w:rsidRPr="000A176B" w:rsidRDefault="0088510D" w:rsidP="000A176B">
            <w:pPr>
              <w:pStyle w:val="Tablebody"/>
              <w:autoSpaceDE w:val="0"/>
              <w:autoSpaceDN w:val="0"/>
              <w:adjustRightInd w:val="0"/>
              <w:jc w:val="both"/>
              <w:rPr>
                <w:lang w:val="en-GB"/>
              </w:rPr>
            </w:pPr>
            <w:r w:rsidRPr="000A176B">
              <w:rPr>
                <w:szCs w:val="24"/>
              </w:rPr>
              <w:t>3 times cross girder spacing</w:t>
            </w:r>
          </w:p>
        </w:tc>
      </w:tr>
      <w:tr w:rsidR="0088510D" w:rsidRPr="000A176B" w14:paraId="118E9CE7" w14:textId="77777777" w:rsidTr="00297F48">
        <w:trPr>
          <w:cantSplit/>
          <w:jc w:val="center"/>
        </w:trPr>
        <w:tc>
          <w:tcPr>
            <w:tcW w:w="687" w:type="dxa"/>
            <w:tcBorders>
              <w:top w:val="nil"/>
              <w:bottom w:val="nil"/>
            </w:tcBorders>
          </w:tcPr>
          <w:p w14:paraId="080EADF4" w14:textId="32F17AF8" w:rsidR="0088510D" w:rsidRPr="000A176B" w:rsidRDefault="0088510D" w:rsidP="000A176B">
            <w:pPr>
              <w:pStyle w:val="Tablebody"/>
              <w:autoSpaceDE w:val="0"/>
              <w:autoSpaceDN w:val="0"/>
              <w:adjustRightInd w:val="0"/>
              <w:jc w:val="both"/>
              <w:rPr>
                <w:lang w:val="en-GB"/>
              </w:rPr>
            </w:pPr>
            <w:r w:rsidRPr="000A176B">
              <w:rPr>
                <w:szCs w:val="24"/>
              </w:rPr>
              <w:t>1.2</w:t>
            </w:r>
          </w:p>
        </w:tc>
        <w:tc>
          <w:tcPr>
            <w:tcW w:w="4253" w:type="dxa"/>
            <w:gridSpan w:val="2"/>
            <w:tcBorders>
              <w:top w:val="nil"/>
              <w:bottom w:val="nil"/>
            </w:tcBorders>
          </w:tcPr>
          <w:p w14:paraId="36343130" w14:textId="382497D7" w:rsidR="0088510D" w:rsidRPr="000A176B" w:rsidRDefault="0088510D" w:rsidP="000A176B">
            <w:pPr>
              <w:pStyle w:val="Tablebody"/>
              <w:autoSpaceDE w:val="0"/>
              <w:autoSpaceDN w:val="0"/>
              <w:adjustRightInd w:val="0"/>
              <w:jc w:val="both"/>
              <w:rPr>
                <w:lang w:val="en-GB"/>
              </w:rPr>
            </w:pPr>
            <w:r w:rsidRPr="000A176B">
              <w:rPr>
                <w:szCs w:val="24"/>
                <w:lang w:val="en-GB"/>
              </w:rPr>
              <w:t>Continuous longitudinal ribs (including small cantilevers up to 0,50 m)</w:t>
            </w:r>
            <w:r w:rsidRPr="000A176B">
              <w:rPr>
                <w:rStyle w:val="citetfn"/>
                <w:position w:val="6"/>
                <w:szCs w:val="24"/>
                <w:shd w:val="clear" w:color="auto" w:fill="auto"/>
                <w:lang w:val="en-GB"/>
              </w:rPr>
              <w:t>a</w:t>
            </w:r>
          </w:p>
        </w:tc>
        <w:tc>
          <w:tcPr>
            <w:tcW w:w="4812" w:type="dxa"/>
            <w:gridSpan w:val="4"/>
            <w:tcBorders>
              <w:top w:val="nil"/>
              <w:bottom w:val="nil"/>
            </w:tcBorders>
          </w:tcPr>
          <w:p w14:paraId="0B4FDAEE" w14:textId="270D73FF" w:rsidR="0088510D" w:rsidRPr="000A176B" w:rsidRDefault="0088510D" w:rsidP="000A176B">
            <w:pPr>
              <w:pStyle w:val="Tablebody"/>
              <w:autoSpaceDE w:val="0"/>
              <w:autoSpaceDN w:val="0"/>
              <w:adjustRightInd w:val="0"/>
              <w:jc w:val="both"/>
              <w:rPr>
                <w:lang w:val="en-GB"/>
              </w:rPr>
            </w:pPr>
            <w:r w:rsidRPr="000A176B">
              <w:rPr>
                <w:szCs w:val="24"/>
              </w:rPr>
              <w:t>3 times cross girder spacing</w:t>
            </w:r>
          </w:p>
        </w:tc>
      </w:tr>
      <w:tr w:rsidR="0088510D" w:rsidRPr="000A176B" w14:paraId="4252EC8C" w14:textId="77777777" w:rsidTr="00DE2C4D">
        <w:trPr>
          <w:cantSplit/>
          <w:jc w:val="center"/>
        </w:trPr>
        <w:tc>
          <w:tcPr>
            <w:tcW w:w="687" w:type="dxa"/>
            <w:tcBorders>
              <w:top w:val="nil"/>
              <w:bottom w:val="nil"/>
            </w:tcBorders>
          </w:tcPr>
          <w:p w14:paraId="2726057D" w14:textId="669D978A" w:rsidR="0088510D" w:rsidRPr="000A176B" w:rsidRDefault="0088510D" w:rsidP="000A176B">
            <w:pPr>
              <w:pStyle w:val="Tablebody"/>
              <w:autoSpaceDE w:val="0"/>
              <w:autoSpaceDN w:val="0"/>
              <w:adjustRightInd w:val="0"/>
              <w:jc w:val="both"/>
              <w:rPr>
                <w:lang w:val="en-GB"/>
              </w:rPr>
            </w:pPr>
            <w:r w:rsidRPr="000A176B">
              <w:rPr>
                <w:szCs w:val="24"/>
              </w:rPr>
              <w:t>1.3</w:t>
            </w:r>
          </w:p>
        </w:tc>
        <w:tc>
          <w:tcPr>
            <w:tcW w:w="4253" w:type="dxa"/>
            <w:gridSpan w:val="2"/>
            <w:tcBorders>
              <w:top w:val="nil"/>
              <w:bottom w:val="nil"/>
            </w:tcBorders>
          </w:tcPr>
          <w:p w14:paraId="78AD4F65" w14:textId="176CD70E" w:rsidR="0088510D" w:rsidRPr="000A176B" w:rsidRDefault="0088510D" w:rsidP="000A176B">
            <w:pPr>
              <w:pStyle w:val="Tablebody"/>
              <w:autoSpaceDE w:val="0"/>
              <w:autoSpaceDN w:val="0"/>
              <w:adjustRightInd w:val="0"/>
              <w:jc w:val="both"/>
              <w:rPr>
                <w:lang w:val="en-GB"/>
              </w:rPr>
            </w:pPr>
            <w:r w:rsidRPr="000A176B">
              <w:rPr>
                <w:szCs w:val="24"/>
              </w:rPr>
              <w:t>Cross girders</w:t>
            </w:r>
          </w:p>
        </w:tc>
        <w:tc>
          <w:tcPr>
            <w:tcW w:w="4812" w:type="dxa"/>
            <w:gridSpan w:val="4"/>
            <w:tcBorders>
              <w:top w:val="nil"/>
              <w:bottom w:val="nil"/>
            </w:tcBorders>
          </w:tcPr>
          <w:p w14:paraId="2BCBBE5E" w14:textId="101D285E" w:rsidR="0088510D" w:rsidRPr="000A176B" w:rsidRDefault="0088510D" w:rsidP="000A176B">
            <w:pPr>
              <w:pStyle w:val="Tablebody"/>
              <w:autoSpaceDE w:val="0"/>
              <w:autoSpaceDN w:val="0"/>
              <w:adjustRightInd w:val="0"/>
              <w:jc w:val="both"/>
              <w:rPr>
                <w:lang w:val="en-GB"/>
              </w:rPr>
            </w:pPr>
            <w:r w:rsidRPr="000A176B">
              <w:rPr>
                <w:szCs w:val="24"/>
              </w:rPr>
              <w:t>2 times cross girder spacing</w:t>
            </w:r>
          </w:p>
        </w:tc>
      </w:tr>
      <w:tr w:rsidR="0088510D" w:rsidRPr="000A176B" w14:paraId="59FE03C2" w14:textId="77777777" w:rsidTr="00DE2C4D">
        <w:trPr>
          <w:cantSplit/>
          <w:jc w:val="center"/>
        </w:trPr>
        <w:tc>
          <w:tcPr>
            <w:tcW w:w="687" w:type="dxa"/>
            <w:tcBorders>
              <w:top w:val="nil"/>
              <w:bottom w:val="single" w:sz="4" w:space="0" w:color="auto"/>
            </w:tcBorders>
          </w:tcPr>
          <w:p w14:paraId="02498CE2" w14:textId="7D645AD2" w:rsidR="0088510D" w:rsidRPr="000A176B" w:rsidRDefault="0088510D" w:rsidP="000A176B">
            <w:pPr>
              <w:pStyle w:val="Tablebody"/>
              <w:autoSpaceDE w:val="0"/>
              <w:autoSpaceDN w:val="0"/>
              <w:adjustRightInd w:val="0"/>
              <w:jc w:val="both"/>
              <w:rPr>
                <w:lang w:val="en-GB"/>
              </w:rPr>
            </w:pPr>
            <w:r w:rsidRPr="000A176B">
              <w:rPr>
                <w:szCs w:val="24"/>
              </w:rPr>
              <w:t>1.4</w:t>
            </w:r>
          </w:p>
        </w:tc>
        <w:tc>
          <w:tcPr>
            <w:tcW w:w="4253" w:type="dxa"/>
            <w:gridSpan w:val="2"/>
            <w:tcBorders>
              <w:top w:val="nil"/>
            </w:tcBorders>
          </w:tcPr>
          <w:p w14:paraId="5AAE5B4B" w14:textId="569F2FB1" w:rsidR="0088510D" w:rsidRPr="000A176B" w:rsidRDefault="0088510D" w:rsidP="000A176B">
            <w:pPr>
              <w:pStyle w:val="Tablebody"/>
              <w:autoSpaceDE w:val="0"/>
              <w:autoSpaceDN w:val="0"/>
              <w:adjustRightInd w:val="0"/>
              <w:jc w:val="both"/>
              <w:rPr>
                <w:lang w:val="en-GB"/>
              </w:rPr>
            </w:pPr>
            <w:r w:rsidRPr="000A176B">
              <w:rPr>
                <w:szCs w:val="24"/>
              </w:rPr>
              <w:t>End cross girders</w:t>
            </w:r>
          </w:p>
        </w:tc>
        <w:tc>
          <w:tcPr>
            <w:tcW w:w="4812" w:type="dxa"/>
            <w:gridSpan w:val="4"/>
            <w:tcBorders>
              <w:top w:val="nil"/>
            </w:tcBorders>
          </w:tcPr>
          <w:p w14:paraId="6DF137FE" w14:textId="44CB9B74" w:rsidR="0088510D" w:rsidRPr="000A176B" w:rsidRDefault="0088510D" w:rsidP="000A176B">
            <w:pPr>
              <w:pStyle w:val="Tablebody"/>
              <w:autoSpaceDE w:val="0"/>
              <w:autoSpaceDN w:val="0"/>
              <w:adjustRightInd w:val="0"/>
              <w:jc w:val="both"/>
              <w:rPr>
                <w:lang w:val="en-GB"/>
              </w:rPr>
            </w:pPr>
            <w:r w:rsidRPr="000A176B">
              <w:rPr>
                <w:szCs w:val="24"/>
              </w:rPr>
              <w:t xml:space="preserve">3,6 m </w:t>
            </w:r>
            <w:r w:rsidRPr="000A176B">
              <w:rPr>
                <w:rStyle w:val="citetfn"/>
                <w:position w:val="6"/>
                <w:szCs w:val="24"/>
                <w:shd w:val="clear" w:color="auto" w:fill="auto"/>
              </w:rPr>
              <w:t>b</w:t>
            </w:r>
          </w:p>
        </w:tc>
      </w:tr>
      <w:tr w:rsidR="0088510D" w:rsidRPr="000A176B" w14:paraId="40E327CB" w14:textId="77777777" w:rsidTr="00DE2C4D">
        <w:trPr>
          <w:cantSplit/>
          <w:jc w:val="center"/>
        </w:trPr>
        <w:tc>
          <w:tcPr>
            <w:tcW w:w="687" w:type="dxa"/>
            <w:tcBorders>
              <w:top w:val="single" w:sz="4" w:space="0" w:color="auto"/>
              <w:bottom w:val="nil"/>
            </w:tcBorders>
          </w:tcPr>
          <w:p w14:paraId="00E30651" w14:textId="5F950694" w:rsidR="0088510D" w:rsidRPr="000A176B" w:rsidRDefault="0088510D" w:rsidP="00574285">
            <w:pPr>
              <w:pStyle w:val="Tablebody"/>
              <w:keepNext/>
              <w:autoSpaceDE w:val="0"/>
              <w:autoSpaceDN w:val="0"/>
              <w:adjustRightInd w:val="0"/>
              <w:jc w:val="both"/>
              <w:rPr>
                <w:lang w:val="en-GB"/>
              </w:rPr>
            </w:pPr>
            <w:r w:rsidRPr="000A176B">
              <w:rPr>
                <w:szCs w:val="24"/>
              </w:rPr>
              <w:t> </w:t>
            </w:r>
          </w:p>
        </w:tc>
        <w:tc>
          <w:tcPr>
            <w:tcW w:w="4253" w:type="dxa"/>
            <w:gridSpan w:val="2"/>
            <w:tcBorders>
              <w:bottom w:val="nil"/>
            </w:tcBorders>
          </w:tcPr>
          <w:p w14:paraId="207606ED" w14:textId="1076B838" w:rsidR="0088510D" w:rsidRPr="000A176B" w:rsidRDefault="0088510D" w:rsidP="00574285">
            <w:pPr>
              <w:pStyle w:val="Tablebody"/>
              <w:keepNext/>
              <w:autoSpaceDE w:val="0"/>
              <w:autoSpaceDN w:val="0"/>
              <w:adjustRightInd w:val="0"/>
              <w:jc w:val="both"/>
              <w:rPr>
                <w:lang w:val="en-GB"/>
              </w:rPr>
            </w:pPr>
            <w:r w:rsidRPr="000A176B">
              <w:rPr>
                <w:szCs w:val="24"/>
                <w:lang w:val="en-GB"/>
              </w:rPr>
              <w:t>Deck plate with cross girders only:</w:t>
            </w:r>
          </w:p>
        </w:tc>
        <w:tc>
          <w:tcPr>
            <w:tcW w:w="4812" w:type="dxa"/>
            <w:gridSpan w:val="4"/>
            <w:tcBorders>
              <w:bottom w:val="nil"/>
            </w:tcBorders>
          </w:tcPr>
          <w:p w14:paraId="6AF48019" w14:textId="5779B6CB" w:rsidR="0088510D" w:rsidRPr="000A176B" w:rsidRDefault="0088510D" w:rsidP="00574285">
            <w:pPr>
              <w:pStyle w:val="Tablebody"/>
              <w:keepNext/>
              <w:autoSpaceDE w:val="0"/>
              <w:autoSpaceDN w:val="0"/>
              <w:adjustRightInd w:val="0"/>
              <w:jc w:val="both"/>
              <w:rPr>
                <w:lang w:val="en-GB"/>
              </w:rPr>
            </w:pPr>
            <w:r w:rsidRPr="000A176B">
              <w:rPr>
                <w:szCs w:val="24"/>
                <w:lang w:val="en-GB"/>
              </w:rPr>
              <w:t> </w:t>
            </w:r>
          </w:p>
        </w:tc>
      </w:tr>
      <w:tr w:rsidR="0088510D" w:rsidRPr="000A176B" w14:paraId="119FC238" w14:textId="77777777" w:rsidTr="00297F48">
        <w:trPr>
          <w:cantSplit/>
          <w:jc w:val="center"/>
        </w:trPr>
        <w:tc>
          <w:tcPr>
            <w:tcW w:w="687" w:type="dxa"/>
            <w:tcBorders>
              <w:top w:val="nil"/>
              <w:bottom w:val="nil"/>
            </w:tcBorders>
          </w:tcPr>
          <w:p w14:paraId="657A7DC5" w14:textId="38FA5B1C" w:rsidR="0088510D" w:rsidRPr="000A176B" w:rsidRDefault="0088510D" w:rsidP="00574285">
            <w:pPr>
              <w:pStyle w:val="Tablebody"/>
              <w:keepNext/>
              <w:autoSpaceDE w:val="0"/>
              <w:autoSpaceDN w:val="0"/>
              <w:adjustRightInd w:val="0"/>
              <w:jc w:val="both"/>
              <w:rPr>
                <w:lang w:val="en-GB"/>
              </w:rPr>
            </w:pPr>
            <w:r w:rsidRPr="000A176B">
              <w:rPr>
                <w:szCs w:val="24"/>
              </w:rPr>
              <w:t>2.1</w:t>
            </w:r>
          </w:p>
        </w:tc>
        <w:tc>
          <w:tcPr>
            <w:tcW w:w="4253" w:type="dxa"/>
            <w:gridSpan w:val="2"/>
            <w:tcBorders>
              <w:top w:val="nil"/>
              <w:bottom w:val="nil"/>
            </w:tcBorders>
          </w:tcPr>
          <w:p w14:paraId="2737E568" w14:textId="636CDB27" w:rsidR="0088510D" w:rsidRPr="000A176B" w:rsidRDefault="0088510D" w:rsidP="00574285">
            <w:pPr>
              <w:pStyle w:val="Tablebody"/>
              <w:keepNext/>
              <w:autoSpaceDE w:val="0"/>
              <w:autoSpaceDN w:val="0"/>
              <w:adjustRightInd w:val="0"/>
              <w:jc w:val="both"/>
              <w:rPr>
                <w:lang w:val="en-GB"/>
              </w:rPr>
            </w:pPr>
            <w:r w:rsidRPr="000A176B">
              <w:rPr>
                <w:szCs w:val="24"/>
                <w:lang w:val="en-GB"/>
              </w:rPr>
              <w:t>Deck plate (for both directions)</w:t>
            </w:r>
          </w:p>
        </w:tc>
        <w:tc>
          <w:tcPr>
            <w:tcW w:w="4812" w:type="dxa"/>
            <w:gridSpan w:val="4"/>
            <w:tcBorders>
              <w:top w:val="nil"/>
              <w:bottom w:val="nil"/>
            </w:tcBorders>
          </w:tcPr>
          <w:p w14:paraId="26687D68" w14:textId="438ED9A3" w:rsidR="0088510D" w:rsidRPr="000A176B" w:rsidRDefault="0088510D" w:rsidP="00574285">
            <w:pPr>
              <w:pStyle w:val="Tablebody"/>
              <w:keepNext/>
              <w:autoSpaceDE w:val="0"/>
              <w:autoSpaceDN w:val="0"/>
              <w:adjustRightInd w:val="0"/>
              <w:jc w:val="both"/>
              <w:rPr>
                <w:lang w:val="en-GB"/>
              </w:rPr>
            </w:pPr>
            <w:r w:rsidRPr="000A176B">
              <w:rPr>
                <w:szCs w:val="24"/>
                <w:lang w:val="en-GB"/>
              </w:rPr>
              <w:t>2 times cross girder spacing + 3 m</w:t>
            </w:r>
          </w:p>
        </w:tc>
      </w:tr>
      <w:tr w:rsidR="0088510D" w:rsidRPr="000A176B" w14:paraId="6180962D" w14:textId="77777777" w:rsidTr="00A64CDC">
        <w:trPr>
          <w:cantSplit/>
          <w:jc w:val="center"/>
        </w:trPr>
        <w:tc>
          <w:tcPr>
            <w:tcW w:w="687" w:type="dxa"/>
            <w:tcBorders>
              <w:top w:val="nil"/>
              <w:bottom w:val="nil"/>
            </w:tcBorders>
          </w:tcPr>
          <w:p w14:paraId="38EAA41A" w14:textId="2A24CDCD" w:rsidR="0088510D" w:rsidRPr="000A176B" w:rsidRDefault="0088510D" w:rsidP="000A176B">
            <w:pPr>
              <w:pStyle w:val="Tablebody"/>
              <w:autoSpaceDE w:val="0"/>
              <w:autoSpaceDN w:val="0"/>
              <w:adjustRightInd w:val="0"/>
              <w:jc w:val="both"/>
              <w:rPr>
                <w:lang w:val="en-GB"/>
              </w:rPr>
            </w:pPr>
            <w:r w:rsidRPr="000A176B">
              <w:rPr>
                <w:szCs w:val="24"/>
              </w:rPr>
              <w:t>2.2</w:t>
            </w:r>
          </w:p>
        </w:tc>
        <w:tc>
          <w:tcPr>
            <w:tcW w:w="4253" w:type="dxa"/>
            <w:gridSpan w:val="2"/>
            <w:tcBorders>
              <w:top w:val="nil"/>
              <w:bottom w:val="nil"/>
            </w:tcBorders>
          </w:tcPr>
          <w:p w14:paraId="1CA65768" w14:textId="7C9C1003" w:rsidR="0088510D" w:rsidRPr="000A176B" w:rsidRDefault="0088510D" w:rsidP="000A176B">
            <w:pPr>
              <w:pStyle w:val="Tablebody"/>
              <w:autoSpaceDE w:val="0"/>
              <w:autoSpaceDN w:val="0"/>
              <w:adjustRightInd w:val="0"/>
              <w:jc w:val="both"/>
              <w:rPr>
                <w:lang w:val="en-GB"/>
              </w:rPr>
            </w:pPr>
            <w:r w:rsidRPr="000A176B">
              <w:rPr>
                <w:szCs w:val="24"/>
              </w:rPr>
              <w:t>Cross girders</w:t>
            </w:r>
          </w:p>
        </w:tc>
        <w:tc>
          <w:tcPr>
            <w:tcW w:w="4812" w:type="dxa"/>
            <w:gridSpan w:val="4"/>
            <w:tcBorders>
              <w:top w:val="nil"/>
              <w:bottom w:val="nil"/>
            </w:tcBorders>
          </w:tcPr>
          <w:p w14:paraId="34740214" w14:textId="00A1610C" w:rsidR="0088510D" w:rsidRPr="000A176B" w:rsidRDefault="0088510D" w:rsidP="000A176B">
            <w:pPr>
              <w:pStyle w:val="Tablebody"/>
              <w:autoSpaceDE w:val="0"/>
              <w:autoSpaceDN w:val="0"/>
              <w:adjustRightInd w:val="0"/>
              <w:jc w:val="both"/>
              <w:rPr>
                <w:lang w:val="en-GB"/>
              </w:rPr>
            </w:pPr>
            <w:r w:rsidRPr="000A176B">
              <w:rPr>
                <w:szCs w:val="24"/>
                <w:lang w:val="en-GB"/>
              </w:rPr>
              <w:t>2 times cross girder spacing + 3 m</w:t>
            </w:r>
          </w:p>
        </w:tc>
      </w:tr>
      <w:tr w:rsidR="0088510D" w:rsidRPr="000A176B" w14:paraId="7E1EC2DE" w14:textId="77777777" w:rsidTr="00A64CDC">
        <w:trPr>
          <w:cantSplit/>
          <w:jc w:val="center"/>
        </w:trPr>
        <w:tc>
          <w:tcPr>
            <w:tcW w:w="687" w:type="dxa"/>
            <w:tcBorders>
              <w:top w:val="nil"/>
            </w:tcBorders>
          </w:tcPr>
          <w:p w14:paraId="1D0E1F2E" w14:textId="04DD49B4" w:rsidR="0088510D" w:rsidRPr="000A176B" w:rsidRDefault="0088510D" w:rsidP="000A176B">
            <w:pPr>
              <w:pStyle w:val="Tablebody"/>
              <w:autoSpaceDE w:val="0"/>
              <w:autoSpaceDN w:val="0"/>
              <w:adjustRightInd w:val="0"/>
              <w:jc w:val="both"/>
              <w:rPr>
                <w:lang w:val="en-GB"/>
              </w:rPr>
            </w:pPr>
            <w:r w:rsidRPr="000A176B">
              <w:rPr>
                <w:szCs w:val="24"/>
              </w:rPr>
              <w:t>2.3</w:t>
            </w:r>
          </w:p>
        </w:tc>
        <w:tc>
          <w:tcPr>
            <w:tcW w:w="4253" w:type="dxa"/>
            <w:gridSpan w:val="2"/>
            <w:tcBorders>
              <w:top w:val="nil"/>
            </w:tcBorders>
          </w:tcPr>
          <w:p w14:paraId="41CEF197" w14:textId="6ED5D550" w:rsidR="0088510D" w:rsidRPr="000A176B" w:rsidRDefault="0088510D" w:rsidP="000A176B">
            <w:pPr>
              <w:pStyle w:val="Tablebody"/>
              <w:autoSpaceDE w:val="0"/>
              <w:autoSpaceDN w:val="0"/>
              <w:adjustRightInd w:val="0"/>
              <w:jc w:val="both"/>
              <w:rPr>
                <w:lang w:val="en-GB"/>
              </w:rPr>
            </w:pPr>
            <w:r w:rsidRPr="000A176B">
              <w:rPr>
                <w:szCs w:val="24"/>
              </w:rPr>
              <w:t>End cross girders</w:t>
            </w:r>
          </w:p>
        </w:tc>
        <w:tc>
          <w:tcPr>
            <w:tcW w:w="4812" w:type="dxa"/>
            <w:gridSpan w:val="4"/>
            <w:tcBorders>
              <w:top w:val="nil"/>
            </w:tcBorders>
          </w:tcPr>
          <w:p w14:paraId="3B170B71" w14:textId="5FB69FF2" w:rsidR="0088510D" w:rsidRPr="000A176B" w:rsidRDefault="0088510D" w:rsidP="000A176B">
            <w:pPr>
              <w:pStyle w:val="Tablebody"/>
              <w:autoSpaceDE w:val="0"/>
              <w:autoSpaceDN w:val="0"/>
              <w:adjustRightInd w:val="0"/>
              <w:jc w:val="both"/>
              <w:rPr>
                <w:lang w:val="en-GB"/>
              </w:rPr>
            </w:pPr>
            <w:r w:rsidRPr="000A176B">
              <w:rPr>
                <w:szCs w:val="24"/>
              </w:rPr>
              <w:t xml:space="preserve">3,6 m </w:t>
            </w:r>
            <w:r w:rsidRPr="000A176B">
              <w:rPr>
                <w:rStyle w:val="citetfn"/>
                <w:position w:val="6"/>
                <w:szCs w:val="24"/>
                <w:shd w:val="clear" w:color="auto" w:fill="auto"/>
              </w:rPr>
              <w:t>b</w:t>
            </w:r>
          </w:p>
        </w:tc>
      </w:tr>
      <w:tr w:rsidR="0088510D" w:rsidRPr="000A176B" w14:paraId="50411C4A" w14:textId="77777777" w:rsidTr="00A64CDC">
        <w:trPr>
          <w:cantSplit/>
          <w:jc w:val="center"/>
        </w:trPr>
        <w:tc>
          <w:tcPr>
            <w:tcW w:w="9752" w:type="dxa"/>
            <w:gridSpan w:val="7"/>
          </w:tcPr>
          <w:p w14:paraId="7D26B029" w14:textId="6129CFAA" w:rsidR="0088510D" w:rsidRPr="000A176B" w:rsidRDefault="0088510D" w:rsidP="000A176B">
            <w:pPr>
              <w:pStyle w:val="Tablebody"/>
              <w:autoSpaceDE w:val="0"/>
              <w:autoSpaceDN w:val="0"/>
              <w:adjustRightInd w:val="0"/>
              <w:jc w:val="both"/>
              <w:rPr>
                <w:lang w:val="en-GB"/>
              </w:rPr>
            </w:pPr>
            <w:r w:rsidRPr="000A176B">
              <w:rPr>
                <w:b/>
                <w:szCs w:val="24"/>
                <w:lang w:val="en-GB"/>
              </w:rPr>
              <w:t>Steel grillage</w:t>
            </w:r>
            <w:r w:rsidRPr="000A176B">
              <w:rPr>
                <w:szCs w:val="24"/>
                <w:lang w:val="en-GB"/>
              </w:rPr>
              <w:t xml:space="preserve">: open deck without ballast bed </w:t>
            </w:r>
            <w:r w:rsidRPr="000A176B">
              <w:rPr>
                <w:rStyle w:val="citetfn"/>
                <w:position w:val="6"/>
                <w:szCs w:val="24"/>
                <w:shd w:val="clear" w:color="auto" w:fill="auto"/>
                <w:lang w:val="en-GB"/>
              </w:rPr>
              <w:t>b</w:t>
            </w:r>
            <w:r w:rsidRPr="000A176B">
              <w:rPr>
                <w:szCs w:val="24"/>
                <w:lang w:val="en-GB"/>
              </w:rPr>
              <w:t xml:space="preserve"> (for local and transverse stresses)</w:t>
            </w:r>
          </w:p>
        </w:tc>
      </w:tr>
      <w:tr w:rsidR="0088510D" w:rsidRPr="000A176B" w14:paraId="5C366A8D" w14:textId="77777777" w:rsidTr="00297F48">
        <w:trPr>
          <w:cantSplit/>
          <w:jc w:val="center"/>
        </w:trPr>
        <w:tc>
          <w:tcPr>
            <w:tcW w:w="687" w:type="dxa"/>
            <w:tcBorders>
              <w:bottom w:val="nil"/>
            </w:tcBorders>
          </w:tcPr>
          <w:p w14:paraId="6CE72569" w14:textId="4AB3CAAC" w:rsidR="0088510D" w:rsidRPr="000A176B" w:rsidRDefault="0088510D" w:rsidP="000A176B">
            <w:pPr>
              <w:pStyle w:val="Tablebody"/>
              <w:autoSpaceDE w:val="0"/>
              <w:autoSpaceDN w:val="0"/>
              <w:adjustRightInd w:val="0"/>
              <w:jc w:val="both"/>
            </w:pPr>
            <w:r w:rsidRPr="000A176B">
              <w:t>3.1</w:t>
            </w:r>
          </w:p>
        </w:tc>
        <w:tc>
          <w:tcPr>
            <w:tcW w:w="4253" w:type="dxa"/>
            <w:gridSpan w:val="2"/>
            <w:tcBorders>
              <w:bottom w:val="nil"/>
            </w:tcBorders>
          </w:tcPr>
          <w:p w14:paraId="7A9327E0" w14:textId="5A2AB2A6" w:rsidR="0088510D" w:rsidRPr="000A176B" w:rsidRDefault="0088510D" w:rsidP="000A176B">
            <w:pPr>
              <w:pStyle w:val="Tablebody"/>
              <w:autoSpaceDE w:val="0"/>
              <w:autoSpaceDN w:val="0"/>
              <w:adjustRightInd w:val="0"/>
              <w:jc w:val="both"/>
              <w:rPr>
                <w:lang w:val="en-GB"/>
              </w:rPr>
            </w:pPr>
            <w:r w:rsidRPr="000A176B">
              <w:rPr>
                <w:szCs w:val="24"/>
              </w:rPr>
              <w:t>Rail bearers:</w:t>
            </w:r>
          </w:p>
        </w:tc>
        <w:tc>
          <w:tcPr>
            <w:tcW w:w="4812" w:type="dxa"/>
            <w:gridSpan w:val="4"/>
            <w:tcBorders>
              <w:bottom w:val="nil"/>
            </w:tcBorders>
          </w:tcPr>
          <w:p w14:paraId="7A6DAA97" w14:textId="2DCB19FC" w:rsidR="0088510D" w:rsidRPr="000A176B" w:rsidRDefault="0088510D" w:rsidP="000A176B">
            <w:pPr>
              <w:pStyle w:val="Tablebody"/>
              <w:autoSpaceDE w:val="0"/>
              <w:autoSpaceDN w:val="0"/>
              <w:adjustRightInd w:val="0"/>
              <w:jc w:val="both"/>
              <w:rPr>
                <w:lang w:val="en-GB"/>
              </w:rPr>
            </w:pPr>
            <w:r w:rsidRPr="000A176B">
              <w:rPr>
                <w:szCs w:val="24"/>
              </w:rPr>
              <w:t> </w:t>
            </w:r>
          </w:p>
        </w:tc>
      </w:tr>
      <w:tr w:rsidR="0088510D" w:rsidRPr="000A176B" w14:paraId="3616A80C" w14:textId="77777777" w:rsidTr="00297F48">
        <w:trPr>
          <w:cantSplit/>
          <w:jc w:val="center"/>
        </w:trPr>
        <w:tc>
          <w:tcPr>
            <w:tcW w:w="687" w:type="dxa"/>
            <w:tcBorders>
              <w:top w:val="nil"/>
              <w:bottom w:val="nil"/>
            </w:tcBorders>
          </w:tcPr>
          <w:p w14:paraId="2EA27B44" w14:textId="07C69116" w:rsidR="0088510D" w:rsidRPr="000A176B" w:rsidRDefault="0088510D" w:rsidP="000A176B">
            <w:pPr>
              <w:pStyle w:val="Tablebody"/>
              <w:autoSpaceDE w:val="0"/>
              <w:autoSpaceDN w:val="0"/>
              <w:adjustRightInd w:val="0"/>
              <w:jc w:val="both"/>
            </w:pPr>
            <w:r w:rsidRPr="000A176B">
              <w:t> </w:t>
            </w:r>
          </w:p>
        </w:tc>
        <w:tc>
          <w:tcPr>
            <w:tcW w:w="4253" w:type="dxa"/>
            <w:gridSpan w:val="2"/>
            <w:tcBorders>
              <w:top w:val="nil"/>
              <w:bottom w:val="nil"/>
            </w:tcBorders>
          </w:tcPr>
          <w:p w14:paraId="2A5FA397" w14:textId="4C1F5036" w:rsidR="0088510D" w:rsidRPr="000A176B" w:rsidRDefault="0088510D" w:rsidP="000A176B">
            <w:pPr>
              <w:pStyle w:val="Tablebody"/>
              <w:autoSpaceDE w:val="0"/>
              <w:autoSpaceDN w:val="0"/>
              <w:adjustRightInd w:val="0"/>
              <w:ind w:left="360" w:hanging="360"/>
              <w:jc w:val="both"/>
              <w:rPr>
                <w:lang w:val="en-GB"/>
              </w:rPr>
            </w:pPr>
            <w:r w:rsidRPr="000A176B">
              <w:rPr>
                <w:szCs w:val="24"/>
                <w:lang w:val="en-GB"/>
              </w:rPr>
              <w:t>—</w:t>
            </w:r>
            <w:r w:rsidRPr="000A176B">
              <w:rPr>
                <w:szCs w:val="24"/>
                <w:lang w:val="en-GB"/>
              </w:rPr>
              <w:tab/>
              <w:t>as an element of a continuous grillage</w:t>
            </w:r>
          </w:p>
        </w:tc>
        <w:tc>
          <w:tcPr>
            <w:tcW w:w="4812" w:type="dxa"/>
            <w:gridSpan w:val="4"/>
            <w:tcBorders>
              <w:top w:val="nil"/>
              <w:bottom w:val="nil"/>
            </w:tcBorders>
          </w:tcPr>
          <w:p w14:paraId="3213A110" w14:textId="3A5EEEF1" w:rsidR="0088510D" w:rsidRPr="000A176B" w:rsidRDefault="0088510D" w:rsidP="000A176B">
            <w:pPr>
              <w:pStyle w:val="Tablebody"/>
              <w:autoSpaceDE w:val="0"/>
              <w:autoSpaceDN w:val="0"/>
              <w:adjustRightInd w:val="0"/>
              <w:jc w:val="both"/>
              <w:rPr>
                <w:lang w:val="en-GB"/>
              </w:rPr>
            </w:pPr>
            <w:r w:rsidRPr="000A176B">
              <w:rPr>
                <w:szCs w:val="24"/>
              </w:rPr>
              <w:t>3 times cross girder spacing</w:t>
            </w:r>
          </w:p>
        </w:tc>
      </w:tr>
      <w:tr w:rsidR="0088510D" w:rsidRPr="000A176B" w14:paraId="60642990" w14:textId="77777777" w:rsidTr="00297F48">
        <w:trPr>
          <w:cantSplit/>
          <w:jc w:val="center"/>
        </w:trPr>
        <w:tc>
          <w:tcPr>
            <w:tcW w:w="687" w:type="dxa"/>
            <w:tcBorders>
              <w:top w:val="nil"/>
              <w:bottom w:val="nil"/>
            </w:tcBorders>
          </w:tcPr>
          <w:p w14:paraId="1E39A7E8" w14:textId="7915E976" w:rsidR="0088510D" w:rsidRPr="000A176B" w:rsidRDefault="0088510D" w:rsidP="000A176B">
            <w:pPr>
              <w:pStyle w:val="Tablebody"/>
              <w:autoSpaceDE w:val="0"/>
              <w:autoSpaceDN w:val="0"/>
              <w:adjustRightInd w:val="0"/>
              <w:jc w:val="both"/>
            </w:pPr>
            <w:r w:rsidRPr="000A176B">
              <w:t> </w:t>
            </w:r>
          </w:p>
        </w:tc>
        <w:tc>
          <w:tcPr>
            <w:tcW w:w="4253" w:type="dxa"/>
            <w:gridSpan w:val="2"/>
            <w:tcBorders>
              <w:top w:val="nil"/>
              <w:bottom w:val="nil"/>
            </w:tcBorders>
          </w:tcPr>
          <w:p w14:paraId="24EB3711" w14:textId="63B82C7F" w:rsidR="0088510D" w:rsidRPr="000A176B" w:rsidRDefault="0088510D" w:rsidP="000A176B">
            <w:pPr>
              <w:pStyle w:val="Tablebody"/>
              <w:autoSpaceDE w:val="0"/>
              <w:autoSpaceDN w:val="0"/>
              <w:adjustRightInd w:val="0"/>
              <w:ind w:left="360" w:hanging="360"/>
              <w:jc w:val="both"/>
              <w:rPr>
                <w:lang w:val="en-GB"/>
              </w:rPr>
            </w:pPr>
            <w:r w:rsidRPr="000A176B">
              <w:rPr>
                <w:szCs w:val="24"/>
              </w:rPr>
              <w:t>—</w:t>
            </w:r>
            <w:r w:rsidRPr="000A176B">
              <w:rPr>
                <w:szCs w:val="24"/>
              </w:rPr>
              <w:tab/>
              <w:t>simply supported</w:t>
            </w:r>
          </w:p>
        </w:tc>
        <w:tc>
          <w:tcPr>
            <w:tcW w:w="4812" w:type="dxa"/>
            <w:gridSpan w:val="4"/>
            <w:tcBorders>
              <w:top w:val="nil"/>
              <w:bottom w:val="nil"/>
            </w:tcBorders>
          </w:tcPr>
          <w:p w14:paraId="6EAC3B19" w14:textId="0F9185F7" w:rsidR="0088510D" w:rsidRPr="000A176B" w:rsidRDefault="0088510D" w:rsidP="000A176B">
            <w:pPr>
              <w:pStyle w:val="Tablebody"/>
              <w:autoSpaceDE w:val="0"/>
              <w:autoSpaceDN w:val="0"/>
              <w:adjustRightInd w:val="0"/>
              <w:jc w:val="both"/>
              <w:rPr>
                <w:lang w:val="en-GB"/>
              </w:rPr>
            </w:pPr>
            <w:r w:rsidRPr="000A176B">
              <w:rPr>
                <w:szCs w:val="24"/>
              </w:rPr>
              <w:t>Cross girder spacing + 3 m</w:t>
            </w:r>
          </w:p>
        </w:tc>
      </w:tr>
      <w:tr w:rsidR="0088510D" w:rsidRPr="000A176B" w14:paraId="44CE36CA" w14:textId="77777777" w:rsidTr="00297F48">
        <w:trPr>
          <w:cantSplit/>
          <w:jc w:val="center"/>
        </w:trPr>
        <w:tc>
          <w:tcPr>
            <w:tcW w:w="687" w:type="dxa"/>
            <w:tcBorders>
              <w:top w:val="nil"/>
              <w:bottom w:val="nil"/>
            </w:tcBorders>
          </w:tcPr>
          <w:p w14:paraId="7D9B6056" w14:textId="766CC225" w:rsidR="0088510D" w:rsidRPr="000A176B" w:rsidRDefault="0088510D" w:rsidP="000A176B">
            <w:pPr>
              <w:pStyle w:val="Tablebody"/>
              <w:autoSpaceDE w:val="0"/>
              <w:autoSpaceDN w:val="0"/>
              <w:adjustRightInd w:val="0"/>
              <w:jc w:val="both"/>
            </w:pPr>
            <w:r w:rsidRPr="000A176B">
              <w:t>3.2</w:t>
            </w:r>
          </w:p>
        </w:tc>
        <w:tc>
          <w:tcPr>
            <w:tcW w:w="4253" w:type="dxa"/>
            <w:gridSpan w:val="2"/>
            <w:tcBorders>
              <w:top w:val="nil"/>
              <w:bottom w:val="nil"/>
            </w:tcBorders>
          </w:tcPr>
          <w:p w14:paraId="4CCBBA14" w14:textId="03B0E5A0" w:rsidR="0088510D" w:rsidRPr="000A176B" w:rsidRDefault="0088510D" w:rsidP="000A176B">
            <w:pPr>
              <w:pStyle w:val="Tablebody"/>
              <w:autoSpaceDE w:val="0"/>
              <w:autoSpaceDN w:val="0"/>
              <w:adjustRightInd w:val="0"/>
              <w:jc w:val="both"/>
              <w:rPr>
                <w:lang w:val="en-GB"/>
              </w:rPr>
            </w:pPr>
            <w:r w:rsidRPr="000A176B">
              <w:rPr>
                <w:szCs w:val="24"/>
                <w:lang w:val="en-GB"/>
              </w:rPr>
              <w:t xml:space="preserve">Cantilever of rail bearer </w:t>
            </w:r>
            <w:r w:rsidRPr="000A176B">
              <w:rPr>
                <w:rStyle w:val="citetfn"/>
                <w:position w:val="6"/>
                <w:szCs w:val="24"/>
                <w:shd w:val="clear" w:color="auto" w:fill="auto"/>
                <w:lang w:val="en-GB"/>
              </w:rPr>
              <w:t>a</w:t>
            </w:r>
          </w:p>
        </w:tc>
        <w:tc>
          <w:tcPr>
            <w:tcW w:w="4812" w:type="dxa"/>
            <w:gridSpan w:val="4"/>
            <w:tcBorders>
              <w:top w:val="nil"/>
              <w:bottom w:val="nil"/>
            </w:tcBorders>
          </w:tcPr>
          <w:p w14:paraId="3EAE6E67" w14:textId="055212C9" w:rsidR="0088510D" w:rsidRPr="000A176B" w:rsidRDefault="0088510D" w:rsidP="000A176B">
            <w:pPr>
              <w:pStyle w:val="Tablebody"/>
              <w:autoSpaceDE w:val="0"/>
              <w:autoSpaceDN w:val="0"/>
              <w:adjustRightInd w:val="0"/>
              <w:jc w:val="both"/>
              <w:rPr>
                <w:lang w:val="en-GB"/>
              </w:rPr>
            </w:pPr>
            <w:r w:rsidRPr="000A176B">
              <w:rPr>
                <w:szCs w:val="24"/>
              </w:rPr>
              <w:t xml:space="preserve">3,6 m </w:t>
            </w:r>
            <w:r w:rsidRPr="000A176B">
              <w:rPr>
                <w:rStyle w:val="citetfn"/>
                <w:position w:val="6"/>
                <w:szCs w:val="24"/>
                <w:shd w:val="clear" w:color="auto" w:fill="auto"/>
              </w:rPr>
              <w:t>b</w:t>
            </w:r>
          </w:p>
        </w:tc>
      </w:tr>
      <w:tr w:rsidR="0088510D" w:rsidRPr="000A176B" w14:paraId="146A70F6" w14:textId="77777777" w:rsidTr="00297F48">
        <w:trPr>
          <w:cantSplit/>
          <w:jc w:val="center"/>
        </w:trPr>
        <w:tc>
          <w:tcPr>
            <w:tcW w:w="687" w:type="dxa"/>
            <w:tcBorders>
              <w:top w:val="nil"/>
              <w:bottom w:val="nil"/>
            </w:tcBorders>
          </w:tcPr>
          <w:p w14:paraId="3618C743" w14:textId="4B6B4598" w:rsidR="0088510D" w:rsidRPr="000A176B" w:rsidRDefault="0088510D" w:rsidP="000A176B">
            <w:pPr>
              <w:pStyle w:val="Tablebody"/>
              <w:autoSpaceDE w:val="0"/>
              <w:autoSpaceDN w:val="0"/>
              <w:adjustRightInd w:val="0"/>
              <w:jc w:val="both"/>
            </w:pPr>
            <w:r w:rsidRPr="000A176B">
              <w:t>3.3</w:t>
            </w:r>
          </w:p>
        </w:tc>
        <w:tc>
          <w:tcPr>
            <w:tcW w:w="4253" w:type="dxa"/>
            <w:gridSpan w:val="2"/>
            <w:tcBorders>
              <w:top w:val="nil"/>
              <w:bottom w:val="nil"/>
            </w:tcBorders>
          </w:tcPr>
          <w:p w14:paraId="6FA1340C" w14:textId="14E5E643" w:rsidR="0088510D" w:rsidRPr="000A176B" w:rsidRDefault="0088510D" w:rsidP="000A176B">
            <w:pPr>
              <w:pStyle w:val="Tablebody"/>
              <w:autoSpaceDE w:val="0"/>
              <w:autoSpaceDN w:val="0"/>
              <w:adjustRightInd w:val="0"/>
              <w:jc w:val="both"/>
              <w:rPr>
                <w:lang w:val="en-GB"/>
              </w:rPr>
            </w:pPr>
            <w:r w:rsidRPr="000A176B">
              <w:rPr>
                <w:szCs w:val="24"/>
                <w:lang w:val="en-GB"/>
              </w:rPr>
              <w:t>Cross girders (as part of cross girder/ continuous rail bearer grillage)</w:t>
            </w:r>
          </w:p>
        </w:tc>
        <w:tc>
          <w:tcPr>
            <w:tcW w:w="4812" w:type="dxa"/>
            <w:gridSpan w:val="4"/>
            <w:tcBorders>
              <w:top w:val="nil"/>
              <w:bottom w:val="nil"/>
            </w:tcBorders>
          </w:tcPr>
          <w:p w14:paraId="1656A0FB" w14:textId="6D7B1164" w:rsidR="0088510D" w:rsidRPr="000A176B" w:rsidRDefault="0088510D" w:rsidP="000A176B">
            <w:pPr>
              <w:pStyle w:val="Tablebody"/>
              <w:autoSpaceDE w:val="0"/>
              <w:autoSpaceDN w:val="0"/>
              <w:adjustRightInd w:val="0"/>
              <w:jc w:val="both"/>
              <w:rPr>
                <w:lang w:val="en-GB"/>
              </w:rPr>
            </w:pPr>
            <w:r w:rsidRPr="000A176B">
              <w:rPr>
                <w:szCs w:val="24"/>
              </w:rPr>
              <w:t>2 times cross girder spacing</w:t>
            </w:r>
          </w:p>
        </w:tc>
      </w:tr>
      <w:tr w:rsidR="0088510D" w:rsidRPr="000A176B" w14:paraId="7AB1A525" w14:textId="77777777" w:rsidTr="00297F48">
        <w:trPr>
          <w:cantSplit/>
          <w:jc w:val="center"/>
        </w:trPr>
        <w:tc>
          <w:tcPr>
            <w:tcW w:w="687" w:type="dxa"/>
            <w:tcBorders>
              <w:top w:val="nil"/>
            </w:tcBorders>
          </w:tcPr>
          <w:p w14:paraId="527C548C" w14:textId="67BF3A22" w:rsidR="0088510D" w:rsidRPr="000A176B" w:rsidRDefault="0088510D" w:rsidP="000A176B">
            <w:pPr>
              <w:pStyle w:val="Tablebody"/>
              <w:autoSpaceDE w:val="0"/>
              <w:autoSpaceDN w:val="0"/>
              <w:adjustRightInd w:val="0"/>
              <w:jc w:val="both"/>
            </w:pPr>
            <w:r w:rsidRPr="000A176B">
              <w:t>3.4</w:t>
            </w:r>
          </w:p>
        </w:tc>
        <w:tc>
          <w:tcPr>
            <w:tcW w:w="4253" w:type="dxa"/>
            <w:gridSpan w:val="2"/>
            <w:tcBorders>
              <w:top w:val="nil"/>
            </w:tcBorders>
          </w:tcPr>
          <w:p w14:paraId="06C46E22" w14:textId="3B313ED5" w:rsidR="0088510D" w:rsidRPr="000A176B" w:rsidRDefault="0088510D" w:rsidP="000A176B">
            <w:pPr>
              <w:pStyle w:val="Tablebody"/>
              <w:autoSpaceDE w:val="0"/>
              <w:autoSpaceDN w:val="0"/>
              <w:adjustRightInd w:val="0"/>
              <w:jc w:val="both"/>
              <w:rPr>
                <w:lang w:val="en-GB"/>
              </w:rPr>
            </w:pPr>
            <w:r w:rsidRPr="000A176B">
              <w:rPr>
                <w:szCs w:val="24"/>
              </w:rPr>
              <w:t>End cross girders</w:t>
            </w:r>
          </w:p>
        </w:tc>
        <w:tc>
          <w:tcPr>
            <w:tcW w:w="4812" w:type="dxa"/>
            <w:gridSpan w:val="4"/>
            <w:tcBorders>
              <w:top w:val="nil"/>
            </w:tcBorders>
          </w:tcPr>
          <w:p w14:paraId="38C1B7B6" w14:textId="6899AC5B" w:rsidR="0088510D" w:rsidRPr="000A176B" w:rsidRDefault="0088510D" w:rsidP="000A176B">
            <w:pPr>
              <w:pStyle w:val="Tablebody"/>
              <w:autoSpaceDE w:val="0"/>
              <w:autoSpaceDN w:val="0"/>
              <w:adjustRightInd w:val="0"/>
              <w:jc w:val="both"/>
              <w:rPr>
                <w:lang w:val="en-GB"/>
              </w:rPr>
            </w:pPr>
            <w:r w:rsidRPr="000A176B">
              <w:rPr>
                <w:szCs w:val="24"/>
              </w:rPr>
              <w:t xml:space="preserve">3,6 m </w:t>
            </w:r>
            <w:r w:rsidRPr="000A176B">
              <w:rPr>
                <w:rStyle w:val="citetfn"/>
                <w:position w:val="6"/>
                <w:szCs w:val="24"/>
                <w:shd w:val="clear" w:color="auto" w:fill="auto"/>
              </w:rPr>
              <w:t>b</w:t>
            </w:r>
          </w:p>
        </w:tc>
      </w:tr>
      <w:tr w:rsidR="0088510D" w:rsidRPr="000A176B" w14:paraId="45E15984" w14:textId="77777777" w:rsidTr="0026777C">
        <w:trPr>
          <w:cantSplit/>
          <w:jc w:val="center"/>
        </w:trPr>
        <w:tc>
          <w:tcPr>
            <w:tcW w:w="9752" w:type="dxa"/>
            <w:gridSpan w:val="7"/>
          </w:tcPr>
          <w:p w14:paraId="0C196917" w14:textId="6BDF95EA" w:rsidR="0088510D" w:rsidRPr="000A176B" w:rsidRDefault="0088510D" w:rsidP="000A176B">
            <w:pPr>
              <w:pStyle w:val="Tablebody"/>
              <w:autoSpaceDE w:val="0"/>
              <w:autoSpaceDN w:val="0"/>
              <w:adjustRightInd w:val="0"/>
              <w:jc w:val="both"/>
              <w:rPr>
                <w:lang w:val="en-GB"/>
              </w:rPr>
            </w:pPr>
            <w:r w:rsidRPr="000A176B">
              <w:rPr>
                <w:b/>
                <w:szCs w:val="24"/>
                <w:lang w:val="en-GB"/>
              </w:rPr>
              <w:t>Concrete deck slab with ballast bed</w:t>
            </w:r>
            <w:r w:rsidRPr="000A176B">
              <w:rPr>
                <w:szCs w:val="24"/>
                <w:lang w:val="en-GB"/>
              </w:rPr>
              <w:t xml:space="preserve"> (for local and transverse stresses)</w:t>
            </w:r>
          </w:p>
        </w:tc>
      </w:tr>
      <w:tr w:rsidR="0088510D" w:rsidRPr="000A176B" w14:paraId="22A5DDDD" w14:textId="77777777" w:rsidTr="00297F48">
        <w:trPr>
          <w:cantSplit/>
          <w:jc w:val="center"/>
        </w:trPr>
        <w:tc>
          <w:tcPr>
            <w:tcW w:w="687" w:type="dxa"/>
            <w:tcBorders>
              <w:bottom w:val="nil"/>
            </w:tcBorders>
          </w:tcPr>
          <w:p w14:paraId="713405B3" w14:textId="788C84A7" w:rsidR="0088510D" w:rsidRPr="000A176B" w:rsidRDefault="0088510D" w:rsidP="000A176B">
            <w:pPr>
              <w:pStyle w:val="Tablebody"/>
              <w:autoSpaceDE w:val="0"/>
              <w:autoSpaceDN w:val="0"/>
              <w:adjustRightInd w:val="0"/>
              <w:jc w:val="both"/>
            </w:pPr>
            <w:r w:rsidRPr="000A176B">
              <w:t>4.1</w:t>
            </w:r>
          </w:p>
        </w:tc>
        <w:tc>
          <w:tcPr>
            <w:tcW w:w="4253" w:type="dxa"/>
            <w:gridSpan w:val="2"/>
            <w:tcBorders>
              <w:bottom w:val="nil"/>
            </w:tcBorders>
          </w:tcPr>
          <w:p w14:paraId="73CBA1AE" w14:textId="25BA3566" w:rsidR="0088510D" w:rsidRPr="000A176B" w:rsidRDefault="0088510D" w:rsidP="000A176B">
            <w:pPr>
              <w:pStyle w:val="Tablebody"/>
              <w:autoSpaceDE w:val="0"/>
              <w:autoSpaceDN w:val="0"/>
              <w:adjustRightInd w:val="0"/>
              <w:jc w:val="both"/>
              <w:rPr>
                <w:lang w:val="en-GB"/>
              </w:rPr>
            </w:pPr>
            <w:r w:rsidRPr="000A176B">
              <w:rPr>
                <w:szCs w:val="24"/>
                <w:lang w:val="en-GB"/>
              </w:rPr>
              <w:t>Deck slab as part of box girder or upper flange of main beam</w:t>
            </w:r>
          </w:p>
        </w:tc>
        <w:tc>
          <w:tcPr>
            <w:tcW w:w="4812" w:type="dxa"/>
            <w:gridSpan w:val="4"/>
            <w:tcBorders>
              <w:bottom w:val="nil"/>
            </w:tcBorders>
          </w:tcPr>
          <w:p w14:paraId="66068193" w14:textId="265D3F00" w:rsidR="0088510D" w:rsidRPr="000A176B" w:rsidRDefault="0088510D" w:rsidP="000A176B">
            <w:pPr>
              <w:pStyle w:val="Tablebody"/>
              <w:autoSpaceDE w:val="0"/>
              <w:autoSpaceDN w:val="0"/>
              <w:adjustRightInd w:val="0"/>
              <w:jc w:val="both"/>
              <w:rPr>
                <w:lang w:val="en-GB"/>
              </w:rPr>
            </w:pPr>
            <w:r w:rsidRPr="000A176B">
              <w:rPr>
                <w:szCs w:val="24"/>
                <w:lang w:val="en-GB"/>
              </w:rPr>
              <w:t> </w:t>
            </w:r>
          </w:p>
        </w:tc>
      </w:tr>
      <w:tr w:rsidR="0088510D" w:rsidRPr="000A176B" w14:paraId="3D129708" w14:textId="77777777" w:rsidTr="00297F48">
        <w:trPr>
          <w:cantSplit/>
          <w:jc w:val="center"/>
        </w:trPr>
        <w:tc>
          <w:tcPr>
            <w:tcW w:w="687" w:type="dxa"/>
            <w:tcBorders>
              <w:top w:val="nil"/>
              <w:bottom w:val="nil"/>
            </w:tcBorders>
          </w:tcPr>
          <w:p w14:paraId="503D2B9E" w14:textId="2AAD3B3F" w:rsidR="0088510D" w:rsidRPr="000A176B" w:rsidRDefault="0088510D" w:rsidP="000A176B">
            <w:pPr>
              <w:pStyle w:val="Tablebody"/>
              <w:autoSpaceDE w:val="0"/>
              <w:autoSpaceDN w:val="0"/>
              <w:adjustRightInd w:val="0"/>
              <w:jc w:val="both"/>
              <w:rPr>
                <w:lang w:val="en-GB"/>
              </w:rPr>
            </w:pPr>
            <w:r w:rsidRPr="000A176B">
              <w:rPr>
                <w:lang w:val="en-GB"/>
              </w:rPr>
              <w:t> </w:t>
            </w:r>
          </w:p>
        </w:tc>
        <w:tc>
          <w:tcPr>
            <w:tcW w:w="4253" w:type="dxa"/>
            <w:gridSpan w:val="2"/>
            <w:tcBorders>
              <w:top w:val="nil"/>
              <w:bottom w:val="nil"/>
            </w:tcBorders>
          </w:tcPr>
          <w:p w14:paraId="55BF3F6A" w14:textId="7444EB6B" w:rsidR="0088510D" w:rsidRPr="000A176B" w:rsidRDefault="0088510D" w:rsidP="000A176B">
            <w:pPr>
              <w:pStyle w:val="Tablebody"/>
              <w:autoSpaceDE w:val="0"/>
              <w:autoSpaceDN w:val="0"/>
              <w:adjustRightInd w:val="0"/>
              <w:ind w:left="360" w:hanging="360"/>
              <w:jc w:val="both"/>
              <w:rPr>
                <w:lang w:val="en-GB"/>
              </w:rPr>
            </w:pPr>
            <w:r w:rsidRPr="000A176B">
              <w:rPr>
                <w:szCs w:val="24"/>
                <w:lang w:val="en-GB"/>
              </w:rPr>
              <w:t>—</w:t>
            </w:r>
            <w:r w:rsidRPr="000A176B">
              <w:rPr>
                <w:szCs w:val="24"/>
                <w:lang w:val="en-GB"/>
              </w:rPr>
              <w:tab/>
              <w:t>spanning transversely to the main girders</w:t>
            </w:r>
          </w:p>
        </w:tc>
        <w:tc>
          <w:tcPr>
            <w:tcW w:w="4812" w:type="dxa"/>
            <w:gridSpan w:val="4"/>
            <w:tcBorders>
              <w:top w:val="nil"/>
              <w:bottom w:val="nil"/>
            </w:tcBorders>
          </w:tcPr>
          <w:p w14:paraId="24F09861" w14:textId="609585DC" w:rsidR="0088510D" w:rsidRPr="000A176B" w:rsidRDefault="0088510D" w:rsidP="000A176B">
            <w:pPr>
              <w:pStyle w:val="Tablebody"/>
              <w:autoSpaceDE w:val="0"/>
              <w:autoSpaceDN w:val="0"/>
              <w:adjustRightInd w:val="0"/>
              <w:jc w:val="both"/>
              <w:rPr>
                <w:lang w:val="en-GB"/>
              </w:rPr>
            </w:pPr>
            <w:r w:rsidRPr="000A176B">
              <w:rPr>
                <w:szCs w:val="24"/>
                <w:lang w:val="en-GB"/>
              </w:rPr>
              <w:t>3 times span of deck plate</w:t>
            </w:r>
          </w:p>
        </w:tc>
      </w:tr>
      <w:tr w:rsidR="0088510D" w:rsidRPr="000A176B" w14:paraId="5F7C8819" w14:textId="77777777" w:rsidTr="00297F48">
        <w:trPr>
          <w:cantSplit/>
          <w:jc w:val="center"/>
        </w:trPr>
        <w:tc>
          <w:tcPr>
            <w:tcW w:w="687" w:type="dxa"/>
            <w:tcBorders>
              <w:top w:val="nil"/>
              <w:bottom w:val="nil"/>
            </w:tcBorders>
          </w:tcPr>
          <w:p w14:paraId="0D38E6ED" w14:textId="79689D63" w:rsidR="0088510D" w:rsidRPr="000A176B" w:rsidRDefault="0088510D" w:rsidP="000A176B">
            <w:pPr>
              <w:pStyle w:val="Tablebody"/>
              <w:autoSpaceDE w:val="0"/>
              <w:autoSpaceDN w:val="0"/>
              <w:adjustRightInd w:val="0"/>
              <w:jc w:val="both"/>
              <w:rPr>
                <w:lang w:val="en-GB"/>
              </w:rPr>
            </w:pPr>
            <w:r w:rsidRPr="000A176B">
              <w:rPr>
                <w:lang w:val="en-GB"/>
              </w:rPr>
              <w:t> </w:t>
            </w:r>
          </w:p>
        </w:tc>
        <w:tc>
          <w:tcPr>
            <w:tcW w:w="4253" w:type="dxa"/>
            <w:gridSpan w:val="2"/>
            <w:tcBorders>
              <w:top w:val="nil"/>
              <w:bottom w:val="nil"/>
            </w:tcBorders>
          </w:tcPr>
          <w:p w14:paraId="5AFFBD7B" w14:textId="6D00B1A0" w:rsidR="0088510D" w:rsidRPr="000A176B" w:rsidRDefault="0088510D" w:rsidP="000A176B">
            <w:pPr>
              <w:pStyle w:val="Tablebody"/>
              <w:autoSpaceDE w:val="0"/>
              <w:autoSpaceDN w:val="0"/>
              <w:adjustRightInd w:val="0"/>
              <w:ind w:left="360" w:hanging="360"/>
              <w:jc w:val="both"/>
              <w:rPr>
                <w:lang w:val="en-GB"/>
              </w:rPr>
            </w:pPr>
            <w:r w:rsidRPr="000A176B">
              <w:rPr>
                <w:szCs w:val="24"/>
                <w:lang w:val="en-GB"/>
              </w:rPr>
              <w:t>—</w:t>
            </w:r>
            <w:r w:rsidRPr="000A176B">
              <w:rPr>
                <w:szCs w:val="24"/>
                <w:lang w:val="en-GB"/>
              </w:rPr>
              <w:tab/>
              <w:t>spanning in the longitudinal direction</w:t>
            </w:r>
          </w:p>
        </w:tc>
        <w:tc>
          <w:tcPr>
            <w:tcW w:w="4812" w:type="dxa"/>
            <w:gridSpan w:val="4"/>
            <w:tcBorders>
              <w:top w:val="nil"/>
              <w:bottom w:val="nil"/>
            </w:tcBorders>
          </w:tcPr>
          <w:p w14:paraId="2014F80B" w14:textId="1F66901B" w:rsidR="0088510D" w:rsidRPr="000A176B" w:rsidRDefault="0088510D" w:rsidP="000A176B">
            <w:pPr>
              <w:pStyle w:val="Tablebody"/>
              <w:autoSpaceDE w:val="0"/>
              <w:autoSpaceDN w:val="0"/>
              <w:adjustRightInd w:val="0"/>
              <w:jc w:val="both"/>
              <w:rPr>
                <w:lang w:val="en-GB"/>
              </w:rPr>
            </w:pPr>
            <w:r w:rsidRPr="000A176B">
              <w:rPr>
                <w:szCs w:val="24"/>
                <w:lang w:val="en-GB"/>
              </w:rPr>
              <w:t>3 times span of deck plate</w:t>
            </w:r>
          </w:p>
        </w:tc>
      </w:tr>
      <w:tr w:rsidR="0088510D" w:rsidRPr="000A176B" w14:paraId="3BF2B2EC" w14:textId="77777777" w:rsidTr="00297F48">
        <w:trPr>
          <w:cantSplit/>
          <w:jc w:val="center"/>
        </w:trPr>
        <w:tc>
          <w:tcPr>
            <w:tcW w:w="687" w:type="dxa"/>
            <w:tcBorders>
              <w:top w:val="nil"/>
              <w:bottom w:val="nil"/>
            </w:tcBorders>
          </w:tcPr>
          <w:p w14:paraId="477E1993" w14:textId="12E4C999" w:rsidR="0088510D" w:rsidRPr="000A176B" w:rsidRDefault="0088510D" w:rsidP="000A176B">
            <w:pPr>
              <w:pStyle w:val="Tablebody"/>
              <w:autoSpaceDE w:val="0"/>
              <w:autoSpaceDN w:val="0"/>
              <w:adjustRightInd w:val="0"/>
              <w:jc w:val="both"/>
              <w:rPr>
                <w:lang w:val="en-GB"/>
              </w:rPr>
            </w:pPr>
            <w:r w:rsidRPr="000A176B">
              <w:rPr>
                <w:lang w:val="en-GB"/>
              </w:rPr>
              <w:t> </w:t>
            </w:r>
          </w:p>
        </w:tc>
        <w:tc>
          <w:tcPr>
            <w:tcW w:w="4253" w:type="dxa"/>
            <w:gridSpan w:val="2"/>
            <w:tcBorders>
              <w:top w:val="nil"/>
              <w:bottom w:val="nil"/>
            </w:tcBorders>
          </w:tcPr>
          <w:p w14:paraId="4BA7E4DC" w14:textId="07684E94" w:rsidR="0088510D" w:rsidRPr="000A176B" w:rsidRDefault="0088510D" w:rsidP="000A176B">
            <w:pPr>
              <w:pStyle w:val="Tablebody"/>
              <w:autoSpaceDE w:val="0"/>
              <w:autoSpaceDN w:val="0"/>
              <w:adjustRightInd w:val="0"/>
              <w:ind w:left="360" w:hanging="360"/>
              <w:jc w:val="both"/>
              <w:rPr>
                <w:lang w:val="en-GB"/>
              </w:rPr>
            </w:pPr>
            <w:r w:rsidRPr="000A176B">
              <w:rPr>
                <w:szCs w:val="24"/>
              </w:rPr>
              <w:t>—</w:t>
            </w:r>
            <w:r w:rsidRPr="000A176B">
              <w:rPr>
                <w:szCs w:val="24"/>
              </w:rPr>
              <w:tab/>
              <w:t>cross girders</w:t>
            </w:r>
          </w:p>
        </w:tc>
        <w:tc>
          <w:tcPr>
            <w:tcW w:w="4812" w:type="dxa"/>
            <w:gridSpan w:val="4"/>
            <w:tcBorders>
              <w:top w:val="nil"/>
              <w:bottom w:val="nil"/>
            </w:tcBorders>
          </w:tcPr>
          <w:p w14:paraId="03039834" w14:textId="41C05C38" w:rsidR="0088510D" w:rsidRPr="000A176B" w:rsidRDefault="0088510D" w:rsidP="000A176B">
            <w:pPr>
              <w:pStyle w:val="Tablebody"/>
              <w:autoSpaceDE w:val="0"/>
              <w:autoSpaceDN w:val="0"/>
              <w:adjustRightInd w:val="0"/>
              <w:jc w:val="both"/>
              <w:rPr>
                <w:lang w:val="en-GB"/>
              </w:rPr>
            </w:pPr>
            <w:r w:rsidRPr="000A176B">
              <w:rPr>
                <w:szCs w:val="24"/>
              </w:rPr>
              <w:t>2 times cross girder spacing</w:t>
            </w:r>
          </w:p>
        </w:tc>
      </w:tr>
      <w:tr w:rsidR="0088510D" w:rsidRPr="000A176B" w14:paraId="11254CE7" w14:textId="77777777" w:rsidTr="00297F48">
        <w:trPr>
          <w:cantSplit/>
          <w:jc w:val="center"/>
        </w:trPr>
        <w:tc>
          <w:tcPr>
            <w:tcW w:w="687" w:type="dxa"/>
            <w:tcBorders>
              <w:top w:val="nil"/>
              <w:bottom w:val="nil"/>
            </w:tcBorders>
          </w:tcPr>
          <w:p w14:paraId="68C6CBC5" w14:textId="6320C5A6" w:rsidR="0088510D" w:rsidRPr="000A176B" w:rsidRDefault="0088510D" w:rsidP="000A176B">
            <w:pPr>
              <w:pStyle w:val="Tablebody"/>
              <w:autoSpaceDE w:val="0"/>
              <w:autoSpaceDN w:val="0"/>
              <w:adjustRightInd w:val="0"/>
              <w:jc w:val="both"/>
            </w:pPr>
            <w:r w:rsidRPr="000A176B">
              <w:t> </w:t>
            </w:r>
          </w:p>
        </w:tc>
        <w:tc>
          <w:tcPr>
            <w:tcW w:w="4253" w:type="dxa"/>
            <w:gridSpan w:val="2"/>
            <w:tcBorders>
              <w:top w:val="nil"/>
              <w:bottom w:val="nil"/>
            </w:tcBorders>
          </w:tcPr>
          <w:p w14:paraId="2D8432B6" w14:textId="3939B9AA" w:rsidR="0088510D" w:rsidRPr="000A176B" w:rsidRDefault="0088510D" w:rsidP="000A176B">
            <w:pPr>
              <w:pStyle w:val="Tablebody"/>
              <w:autoSpaceDE w:val="0"/>
              <w:autoSpaceDN w:val="0"/>
              <w:adjustRightInd w:val="0"/>
              <w:ind w:left="360" w:hanging="360"/>
              <w:jc w:val="both"/>
              <w:rPr>
                <w:lang w:val="en-GB"/>
              </w:rPr>
            </w:pPr>
            <w:r w:rsidRPr="000A176B">
              <w:rPr>
                <w:szCs w:val="24"/>
                <w:lang w:val="en-GB"/>
              </w:rPr>
              <w:t>—</w:t>
            </w:r>
            <w:r w:rsidRPr="000A176B">
              <w:rPr>
                <w:szCs w:val="24"/>
                <w:lang w:val="en-GB"/>
              </w:rPr>
              <w:tab/>
              <w:t>transverse cantilevers supporting railway loading</w:t>
            </w:r>
          </w:p>
        </w:tc>
        <w:tc>
          <w:tcPr>
            <w:tcW w:w="4812" w:type="dxa"/>
            <w:gridSpan w:val="4"/>
            <w:tcBorders>
              <w:top w:val="nil"/>
              <w:bottom w:val="nil"/>
            </w:tcBorders>
            <w:vAlign w:val="center"/>
          </w:tcPr>
          <w:p w14:paraId="439A4A68" w14:textId="70C572AA" w:rsidR="0088510D" w:rsidRPr="000A176B" w:rsidRDefault="0088510D" w:rsidP="000A176B">
            <w:pPr>
              <w:pStyle w:val="Tablebody"/>
              <w:autoSpaceDE w:val="0"/>
              <w:autoSpaceDN w:val="0"/>
              <w:adjustRightInd w:val="0"/>
              <w:jc w:val="center"/>
              <w:rPr>
                <w:lang w:val="en-GB"/>
              </w:rPr>
            </w:pPr>
            <w:r w:rsidRPr="000A176B">
              <w:rPr>
                <w:noProof/>
                <w:szCs w:val="24"/>
              </w:rPr>
              <w:fldChar w:fldCharType="begin"/>
            </w:r>
            <w:r w:rsidRPr="000A176B">
              <w:rPr>
                <w:noProof/>
                <w:szCs w:val="24"/>
              </w:rPr>
              <w:instrText xml:space="preserve"> INCLUDEPICTURE  "Y:\\STD_MGT\\STDDEL\\PRODUCTION\\etrans\\Download\\Z_FIRST_DEL\\SV\\00250\\00250258\\41_e_dr\\8_011.tif"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"Y:\\STD_MGT\\STDDEL\\PRODUCTION\\etrans\\Download\\Z_FIRST_DEL\\SV\\00250\\00250258\\41_e_dr\\8_011.tif"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"Y:\\STD_MGT\\STDDEL\\PRODUCTION\\Standards\\00250\\258\\41_e_dr\\8_011.tif"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"Y:\\STD_MGT\\STDDEL\\PRODUCTION\\Standards\\00250\\258\\41_e_dr\\8_011.tif"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w:instrText>
            </w:r>
            <w:r w:rsidR="00437392">
              <w:rPr>
                <w:noProof/>
                <w:szCs w:val="24"/>
              </w:rPr>
              <w:instrText>NCLUDEPICTURE  "C:\\Users\\a.dionysiou\\AppData\\Local\\Temp\\Temp1_00250258_e_20210902.zip.zip\\41_e_dr\\8_011.tif" \* MERGEFORMATINET</w:instrText>
            </w:r>
            <w:r w:rsidR="00437392">
              <w:rPr>
                <w:noProof/>
                <w:szCs w:val="24"/>
              </w:rPr>
              <w:instrText xml:space="preserve"> </w:instrText>
            </w:r>
            <w:r w:rsidR="00437392">
              <w:rPr>
                <w:noProof/>
                <w:szCs w:val="24"/>
              </w:rPr>
              <w:fldChar w:fldCharType="separate"/>
            </w:r>
            <w:r w:rsidR="00437392">
              <w:rPr>
                <w:noProof/>
                <w:szCs w:val="24"/>
              </w:rPr>
              <w:pict w14:anchorId="0BFEC40C">
                <v:shape id="_x0000_i1075" type="#_x0000_t75" style="width:198pt;height:105pt">
                  <v:imagedata r:id="rId110" r:href="rId111"/>
                </v:shape>
              </w:pict>
            </w:r>
            <w:r w:rsidR="00437392">
              <w:rPr>
                <w:rFonts w:eastAsia="Calibri" w:cs="Times New Roman"/>
                <w:noProof/>
                <w:szCs w:val="24"/>
                <w:lang w:val="en-GB"/>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tc>
      </w:tr>
      <w:tr w:rsidR="0088510D" w:rsidRPr="000A176B" w14:paraId="6D6DEA42" w14:textId="77777777" w:rsidTr="00297F48">
        <w:trPr>
          <w:cantSplit/>
          <w:jc w:val="center"/>
        </w:trPr>
        <w:tc>
          <w:tcPr>
            <w:tcW w:w="687" w:type="dxa"/>
            <w:tcBorders>
              <w:top w:val="nil"/>
              <w:bottom w:val="nil"/>
            </w:tcBorders>
          </w:tcPr>
          <w:p w14:paraId="5F03FA94" w14:textId="1E217335" w:rsidR="0088510D" w:rsidRPr="000A176B" w:rsidRDefault="0088510D" w:rsidP="000A176B">
            <w:pPr>
              <w:pStyle w:val="Tablebody"/>
              <w:autoSpaceDE w:val="0"/>
              <w:autoSpaceDN w:val="0"/>
              <w:adjustRightInd w:val="0"/>
              <w:jc w:val="both"/>
            </w:pPr>
            <w:r w:rsidRPr="000A176B">
              <w:rPr>
                <w:szCs w:val="24"/>
              </w:rPr>
              <w:t> </w:t>
            </w:r>
          </w:p>
        </w:tc>
        <w:tc>
          <w:tcPr>
            <w:tcW w:w="4253" w:type="dxa"/>
            <w:gridSpan w:val="2"/>
            <w:tcBorders>
              <w:top w:val="nil"/>
              <w:bottom w:val="nil"/>
            </w:tcBorders>
          </w:tcPr>
          <w:p w14:paraId="36B0F69A" w14:textId="1B17A7D2" w:rsidR="0088510D" w:rsidRPr="000A176B" w:rsidRDefault="0088510D" w:rsidP="000A176B">
            <w:pPr>
              <w:pStyle w:val="Tablebody"/>
              <w:autoSpaceDE w:val="0"/>
              <w:autoSpaceDN w:val="0"/>
              <w:adjustRightInd w:val="0"/>
            </w:pPr>
            <w:r w:rsidRPr="000A176B">
              <w:rPr>
                <w:szCs w:val="24"/>
              </w:rPr>
              <w:t> </w:t>
            </w:r>
          </w:p>
        </w:tc>
        <w:tc>
          <w:tcPr>
            <w:tcW w:w="4812" w:type="dxa"/>
            <w:gridSpan w:val="4"/>
            <w:tcBorders>
              <w:top w:val="nil"/>
              <w:bottom w:val="nil"/>
            </w:tcBorders>
          </w:tcPr>
          <w:p w14:paraId="3DF14EEF" w14:textId="049911DB" w:rsidR="0088510D" w:rsidRPr="000A176B" w:rsidRDefault="0088510D" w:rsidP="000A176B">
            <w:pPr>
              <w:pStyle w:val="Tablebody"/>
              <w:autoSpaceDE w:val="0"/>
              <w:autoSpaceDN w:val="0"/>
              <w:adjustRightInd w:val="0"/>
              <w:ind w:left="360" w:hanging="360"/>
              <w:jc w:val="both"/>
              <w:rPr>
                <w:lang w:val="en-US"/>
              </w:rPr>
            </w:pPr>
            <w:r w:rsidRPr="000A176B">
              <w:rPr>
                <w:szCs w:val="24"/>
                <w:lang w:val="en-GB"/>
              </w:rPr>
              <w:t>—</w:t>
            </w:r>
            <w:r w:rsidRPr="000A176B">
              <w:rPr>
                <w:szCs w:val="24"/>
                <w:lang w:val="en-GB"/>
              </w:rPr>
              <w:tab/>
            </w:r>
            <w:r w:rsidRPr="000A176B">
              <w:rPr>
                <w:i/>
                <w:szCs w:val="24"/>
                <w:lang w:val="en-GB"/>
              </w:rPr>
              <w:t>e</w:t>
            </w:r>
            <w:r w:rsidRPr="000A176B">
              <w:rPr>
                <w:szCs w:val="24"/>
                <w:lang w:val="en-GB"/>
              </w:rPr>
              <w:t> ≤ 0,5 m: 3 times the distance between the webs</w:t>
            </w:r>
          </w:p>
        </w:tc>
      </w:tr>
      <w:tr w:rsidR="0088510D" w:rsidRPr="000A176B" w14:paraId="44121E33" w14:textId="77777777" w:rsidTr="00297F48">
        <w:trPr>
          <w:cantSplit/>
          <w:jc w:val="center"/>
        </w:trPr>
        <w:tc>
          <w:tcPr>
            <w:tcW w:w="687" w:type="dxa"/>
            <w:tcBorders>
              <w:top w:val="nil"/>
              <w:bottom w:val="nil"/>
            </w:tcBorders>
          </w:tcPr>
          <w:p w14:paraId="2CC0D219" w14:textId="16C83754" w:rsidR="0088510D" w:rsidRPr="000A176B" w:rsidRDefault="0088510D" w:rsidP="000A176B">
            <w:pPr>
              <w:pStyle w:val="Tablebody"/>
              <w:autoSpaceDE w:val="0"/>
              <w:autoSpaceDN w:val="0"/>
              <w:adjustRightInd w:val="0"/>
              <w:jc w:val="both"/>
              <w:rPr>
                <w:lang w:val="en-US"/>
              </w:rPr>
            </w:pPr>
            <w:r w:rsidRPr="000A176B">
              <w:rPr>
                <w:szCs w:val="24"/>
                <w:lang w:val="en-GB"/>
              </w:rPr>
              <w:t> </w:t>
            </w:r>
          </w:p>
        </w:tc>
        <w:tc>
          <w:tcPr>
            <w:tcW w:w="4253" w:type="dxa"/>
            <w:gridSpan w:val="2"/>
            <w:tcBorders>
              <w:top w:val="nil"/>
              <w:bottom w:val="nil"/>
            </w:tcBorders>
          </w:tcPr>
          <w:p w14:paraId="7C48E71D" w14:textId="7B8CAB87" w:rsidR="0088510D" w:rsidRPr="000A176B" w:rsidRDefault="0088510D" w:rsidP="000A176B">
            <w:pPr>
              <w:pStyle w:val="Tablebody"/>
              <w:autoSpaceDE w:val="0"/>
              <w:autoSpaceDN w:val="0"/>
              <w:adjustRightInd w:val="0"/>
              <w:rPr>
                <w:lang w:val="en-US"/>
              </w:rPr>
            </w:pPr>
            <w:r w:rsidRPr="000A176B">
              <w:rPr>
                <w:szCs w:val="24"/>
                <w:lang w:val="en-GB"/>
              </w:rPr>
              <w:t> </w:t>
            </w:r>
          </w:p>
        </w:tc>
        <w:tc>
          <w:tcPr>
            <w:tcW w:w="4812" w:type="dxa"/>
            <w:gridSpan w:val="4"/>
            <w:tcBorders>
              <w:top w:val="nil"/>
              <w:bottom w:val="nil"/>
            </w:tcBorders>
          </w:tcPr>
          <w:p w14:paraId="13D7422B" w14:textId="4A6DDAC7" w:rsidR="0088510D" w:rsidRPr="000A176B" w:rsidRDefault="0088510D" w:rsidP="000A176B">
            <w:pPr>
              <w:pStyle w:val="Tablebody"/>
              <w:autoSpaceDE w:val="0"/>
              <w:autoSpaceDN w:val="0"/>
              <w:adjustRightInd w:val="0"/>
              <w:ind w:left="360" w:hanging="360"/>
              <w:jc w:val="both"/>
            </w:pPr>
            <w:r w:rsidRPr="000A176B">
              <w:rPr>
                <w:szCs w:val="24"/>
              </w:rPr>
              <w:t>—</w:t>
            </w:r>
            <w:r w:rsidRPr="000A176B">
              <w:rPr>
                <w:szCs w:val="24"/>
              </w:rPr>
              <w:tab/>
            </w:r>
            <w:r w:rsidRPr="000A176B">
              <w:rPr>
                <w:i/>
                <w:szCs w:val="24"/>
              </w:rPr>
              <w:t>e</w:t>
            </w:r>
            <w:r w:rsidRPr="000A176B">
              <w:rPr>
                <w:szCs w:val="24"/>
              </w:rPr>
              <w:t xml:space="preserve"> &gt; 0,5 m: </w:t>
            </w:r>
            <w:r w:rsidRPr="000A176B">
              <w:rPr>
                <w:rStyle w:val="citetfn"/>
                <w:position w:val="6"/>
                <w:szCs w:val="24"/>
                <w:shd w:val="clear" w:color="auto" w:fill="auto"/>
              </w:rPr>
              <w:t>a</w:t>
            </w:r>
          </w:p>
        </w:tc>
      </w:tr>
      <w:tr w:rsidR="0088510D" w:rsidRPr="000A176B" w14:paraId="75B8A8AD" w14:textId="77777777" w:rsidTr="00297F48">
        <w:trPr>
          <w:cantSplit/>
          <w:jc w:val="center"/>
        </w:trPr>
        <w:tc>
          <w:tcPr>
            <w:tcW w:w="687" w:type="dxa"/>
            <w:tcBorders>
              <w:top w:val="nil"/>
              <w:bottom w:val="nil"/>
            </w:tcBorders>
          </w:tcPr>
          <w:p w14:paraId="061D554F" w14:textId="4FC158E7" w:rsidR="0088510D" w:rsidRPr="000A176B" w:rsidRDefault="0088510D" w:rsidP="000A176B">
            <w:pPr>
              <w:pStyle w:val="Tablebody"/>
              <w:autoSpaceDE w:val="0"/>
              <w:autoSpaceDN w:val="0"/>
              <w:adjustRightInd w:val="0"/>
              <w:jc w:val="both"/>
            </w:pPr>
            <w:r w:rsidRPr="000A176B">
              <w:rPr>
                <w:szCs w:val="24"/>
              </w:rPr>
              <w:t> </w:t>
            </w:r>
          </w:p>
        </w:tc>
        <w:tc>
          <w:tcPr>
            <w:tcW w:w="4253" w:type="dxa"/>
            <w:gridSpan w:val="2"/>
            <w:tcBorders>
              <w:top w:val="nil"/>
              <w:bottom w:val="nil"/>
            </w:tcBorders>
          </w:tcPr>
          <w:p w14:paraId="2E5E75D1" w14:textId="0AED9924" w:rsidR="0088510D" w:rsidRPr="000A176B" w:rsidRDefault="0088510D" w:rsidP="000A176B">
            <w:pPr>
              <w:pStyle w:val="Tablebody"/>
              <w:autoSpaceDE w:val="0"/>
              <w:autoSpaceDN w:val="0"/>
              <w:adjustRightInd w:val="0"/>
            </w:pPr>
            <w:r w:rsidRPr="000A176B">
              <w:rPr>
                <w:szCs w:val="24"/>
              </w:rPr>
              <w:t> </w:t>
            </w:r>
          </w:p>
        </w:tc>
        <w:tc>
          <w:tcPr>
            <w:tcW w:w="4812" w:type="dxa"/>
            <w:gridSpan w:val="4"/>
            <w:tcBorders>
              <w:top w:val="nil"/>
              <w:bottom w:val="nil"/>
            </w:tcBorders>
          </w:tcPr>
          <w:p w14:paraId="78DA9CA7" w14:textId="50431882" w:rsidR="0088510D" w:rsidRPr="000A176B" w:rsidRDefault="0088510D" w:rsidP="000A176B">
            <w:pPr>
              <w:pStyle w:val="Tablebody"/>
              <w:autoSpaceDE w:val="0"/>
              <w:autoSpaceDN w:val="0"/>
              <w:adjustRightInd w:val="0"/>
              <w:jc w:val="center"/>
              <w:rPr>
                <w:b/>
                <w:lang w:val="en-GB"/>
              </w:rPr>
            </w:pPr>
            <w:r w:rsidRPr="000A176B">
              <w:rPr>
                <w:b/>
                <w:szCs w:val="24"/>
                <w:lang w:val="en-GB"/>
              </w:rPr>
              <w:t>Figure 8.11 — Transverse cantilever supporting railway loading</w:t>
            </w:r>
          </w:p>
        </w:tc>
      </w:tr>
      <w:tr w:rsidR="0088510D" w:rsidRPr="000A176B" w14:paraId="2B965FAB" w14:textId="77777777" w:rsidTr="00297F48">
        <w:trPr>
          <w:cantSplit/>
          <w:jc w:val="center"/>
        </w:trPr>
        <w:tc>
          <w:tcPr>
            <w:tcW w:w="687" w:type="dxa"/>
            <w:tcBorders>
              <w:top w:val="nil"/>
              <w:bottom w:val="nil"/>
            </w:tcBorders>
          </w:tcPr>
          <w:p w14:paraId="482BF859" w14:textId="421EE614" w:rsidR="0088510D" w:rsidRPr="000A176B" w:rsidRDefault="0088510D" w:rsidP="000A176B">
            <w:pPr>
              <w:pStyle w:val="Tablebody"/>
              <w:autoSpaceDE w:val="0"/>
              <w:autoSpaceDN w:val="0"/>
              <w:adjustRightInd w:val="0"/>
              <w:jc w:val="both"/>
            </w:pPr>
            <w:r w:rsidRPr="000A176B">
              <w:t>4.2</w:t>
            </w:r>
          </w:p>
        </w:tc>
        <w:tc>
          <w:tcPr>
            <w:tcW w:w="4253" w:type="dxa"/>
            <w:gridSpan w:val="2"/>
            <w:tcBorders>
              <w:top w:val="nil"/>
              <w:bottom w:val="nil"/>
            </w:tcBorders>
          </w:tcPr>
          <w:p w14:paraId="59E33FC7" w14:textId="6B653445" w:rsidR="0088510D" w:rsidRPr="000A176B" w:rsidRDefault="0088510D" w:rsidP="000A176B">
            <w:pPr>
              <w:pStyle w:val="Tablebody"/>
              <w:autoSpaceDE w:val="0"/>
              <w:autoSpaceDN w:val="0"/>
              <w:adjustRightInd w:val="0"/>
              <w:jc w:val="both"/>
              <w:rPr>
                <w:lang w:val="en-GB"/>
              </w:rPr>
            </w:pPr>
            <w:r w:rsidRPr="000A176B">
              <w:rPr>
                <w:szCs w:val="24"/>
                <w:lang w:val="en-GB"/>
              </w:rPr>
              <w:t>Deck slab continuous (in main girder direction) over cross girders</w:t>
            </w:r>
          </w:p>
        </w:tc>
        <w:tc>
          <w:tcPr>
            <w:tcW w:w="4812" w:type="dxa"/>
            <w:gridSpan w:val="4"/>
            <w:tcBorders>
              <w:top w:val="nil"/>
              <w:bottom w:val="nil"/>
            </w:tcBorders>
          </w:tcPr>
          <w:p w14:paraId="7E12A023" w14:textId="0C15F98F" w:rsidR="0088510D" w:rsidRPr="000A176B" w:rsidRDefault="0088510D" w:rsidP="000A176B">
            <w:pPr>
              <w:pStyle w:val="Tablebody"/>
              <w:autoSpaceDE w:val="0"/>
              <w:autoSpaceDN w:val="0"/>
              <w:adjustRightInd w:val="0"/>
              <w:jc w:val="both"/>
              <w:rPr>
                <w:lang w:val="en-GB"/>
              </w:rPr>
            </w:pPr>
            <w:r w:rsidRPr="000A176B">
              <w:rPr>
                <w:szCs w:val="24"/>
              </w:rPr>
              <w:t>2 times cross girder spacing</w:t>
            </w:r>
          </w:p>
        </w:tc>
      </w:tr>
      <w:tr w:rsidR="0088510D" w:rsidRPr="000A176B" w14:paraId="56BD1372" w14:textId="77777777" w:rsidTr="00297F48">
        <w:trPr>
          <w:cantSplit/>
          <w:jc w:val="center"/>
        </w:trPr>
        <w:tc>
          <w:tcPr>
            <w:tcW w:w="687" w:type="dxa"/>
            <w:tcBorders>
              <w:top w:val="nil"/>
              <w:bottom w:val="nil"/>
            </w:tcBorders>
          </w:tcPr>
          <w:p w14:paraId="42E0EDD3" w14:textId="51F1C10F" w:rsidR="0088510D" w:rsidRPr="000A176B" w:rsidRDefault="0088510D" w:rsidP="000A176B">
            <w:pPr>
              <w:pStyle w:val="Tablebody"/>
              <w:autoSpaceDE w:val="0"/>
              <w:autoSpaceDN w:val="0"/>
              <w:adjustRightInd w:val="0"/>
              <w:jc w:val="both"/>
            </w:pPr>
            <w:r w:rsidRPr="000A176B">
              <w:t>4.3</w:t>
            </w:r>
          </w:p>
        </w:tc>
        <w:tc>
          <w:tcPr>
            <w:tcW w:w="4253" w:type="dxa"/>
            <w:gridSpan w:val="2"/>
            <w:tcBorders>
              <w:top w:val="nil"/>
              <w:bottom w:val="nil"/>
            </w:tcBorders>
          </w:tcPr>
          <w:p w14:paraId="4A10952A" w14:textId="4D82D3D2" w:rsidR="0088510D" w:rsidRPr="000A176B" w:rsidRDefault="0088510D" w:rsidP="000A176B">
            <w:pPr>
              <w:pStyle w:val="Tablebody"/>
              <w:autoSpaceDE w:val="0"/>
              <w:autoSpaceDN w:val="0"/>
              <w:adjustRightInd w:val="0"/>
              <w:jc w:val="both"/>
              <w:rPr>
                <w:lang w:val="en-GB"/>
              </w:rPr>
            </w:pPr>
            <w:r w:rsidRPr="000A176B">
              <w:rPr>
                <w:szCs w:val="24"/>
                <w:lang w:val="en-GB"/>
              </w:rPr>
              <w:t>Deck slab for half through and trough bridges:</w:t>
            </w:r>
          </w:p>
        </w:tc>
        <w:tc>
          <w:tcPr>
            <w:tcW w:w="4812" w:type="dxa"/>
            <w:gridSpan w:val="4"/>
            <w:tcBorders>
              <w:top w:val="nil"/>
              <w:bottom w:val="nil"/>
            </w:tcBorders>
          </w:tcPr>
          <w:p w14:paraId="79373A1B" w14:textId="4F49FDC3" w:rsidR="0088510D" w:rsidRPr="000A176B" w:rsidRDefault="0088510D" w:rsidP="000A176B">
            <w:pPr>
              <w:pStyle w:val="Tablebody"/>
              <w:autoSpaceDE w:val="0"/>
              <w:autoSpaceDN w:val="0"/>
              <w:adjustRightInd w:val="0"/>
              <w:jc w:val="both"/>
              <w:rPr>
                <w:lang w:val="en-GB"/>
              </w:rPr>
            </w:pPr>
            <w:r w:rsidRPr="000A176B">
              <w:rPr>
                <w:szCs w:val="24"/>
                <w:lang w:val="en-GB"/>
              </w:rPr>
              <w:t> </w:t>
            </w:r>
          </w:p>
        </w:tc>
      </w:tr>
      <w:tr w:rsidR="0088510D" w:rsidRPr="000A176B" w14:paraId="71AF0585" w14:textId="77777777" w:rsidTr="00297F48">
        <w:trPr>
          <w:cantSplit/>
          <w:jc w:val="center"/>
        </w:trPr>
        <w:tc>
          <w:tcPr>
            <w:tcW w:w="687" w:type="dxa"/>
            <w:tcBorders>
              <w:top w:val="nil"/>
              <w:bottom w:val="nil"/>
            </w:tcBorders>
          </w:tcPr>
          <w:p w14:paraId="2E9FDD26" w14:textId="07B7AF2A" w:rsidR="0088510D" w:rsidRPr="000A176B" w:rsidRDefault="0088510D" w:rsidP="000A176B">
            <w:pPr>
              <w:pStyle w:val="Tablebody"/>
              <w:autoSpaceDE w:val="0"/>
              <w:autoSpaceDN w:val="0"/>
              <w:adjustRightInd w:val="0"/>
              <w:jc w:val="both"/>
              <w:rPr>
                <w:lang w:val="en-GB"/>
              </w:rPr>
            </w:pPr>
            <w:r w:rsidRPr="000A176B">
              <w:rPr>
                <w:szCs w:val="24"/>
                <w:lang w:val="en-GB"/>
              </w:rPr>
              <w:t> </w:t>
            </w:r>
          </w:p>
        </w:tc>
        <w:tc>
          <w:tcPr>
            <w:tcW w:w="4253" w:type="dxa"/>
            <w:gridSpan w:val="2"/>
            <w:tcBorders>
              <w:top w:val="nil"/>
              <w:bottom w:val="nil"/>
            </w:tcBorders>
          </w:tcPr>
          <w:p w14:paraId="45F3C163" w14:textId="0A95A413" w:rsidR="0088510D" w:rsidRPr="000A176B" w:rsidRDefault="0088510D" w:rsidP="000A176B">
            <w:pPr>
              <w:pStyle w:val="Tablebody"/>
              <w:autoSpaceDE w:val="0"/>
              <w:autoSpaceDN w:val="0"/>
              <w:adjustRightInd w:val="0"/>
              <w:ind w:left="360" w:hanging="360"/>
              <w:jc w:val="both"/>
              <w:rPr>
                <w:lang w:val="en-GB"/>
              </w:rPr>
            </w:pPr>
            <w:r w:rsidRPr="000A176B">
              <w:rPr>
                <w:szCs w:val="24"/>
                <w:lang w:val="en-GB"/>
              </w:rPr>
              <w:t>—</w:t>
            </w:r>
            <w:r w:rsidRPr="000A176B">
              <w:rPr>
                <w:szCs w:val="24"/>
                <w:lang w:val="en-GB"/>
              </w:rPr>
              <w:tab/>
              <w:t>spanning perpendicular to the main girders</w:t>
            </w:r>
          </w:p>
        </w:tc>
        <w:tc>
          <w:tcPr>
            <w:tcW w:w="4812" w:type="dxa"/>
            <w:gridSpan w:val="4"/>
            <w:tcBorders>
              <w:top w:val="nil"/>
              <w:bottom w:val="nil"/>
            </w:tcBorders>
          </w:tcPr>
          <w:p w14:paraId="334ED0DA" w14:textId="4B3878E7" w:rsidR="0088510D" w:rsidRPr="000A176B" w:rsidRDefault="0088510D" w:rsidP="000A176B">
            <w:pPr>
              <w:pStyle w:val="Tablebody"/>
              <w:autoSpaceDE w:val="0"/>
              <w:autoSpaceDN w:val="0"/>
              <w:adjustRightInd w:val="0"/>
              <w:jc w:val="both"/>
              <w:rPr>
                <w:lang w:val="en-GB"/>
              </w:rPr>
            </w:pPr>
            <w:r w:rsidRPr="000A176B">
              <w:rPr>
                <w:szCs w:val="24"/>
                <w:lang w:val="en-GB"/>
              </w:rPr>
              <w:t>2 times span of deck slab + 3 m</w:t>
            </w:r>
          </w:p>
        </w:tc>
      </w:tr>
      <w:tr w:rsidR="0088510D" w:rsidRPr="000A176B" w14:paraId="71935E8D" w14:textId="77777777" w:rsidTr="00297F48">
        <w:trPr>
          <w:cantSplit/>
          <w:jc w:val="center"/>
        </w:trPr>
        <w:tc>
          <w:tcPr>
            <w:tcW w:w="687" w:type="dxa"/>
            <w:tcBorders>
              <w:top w:val="nil"/>
              <w:bottom w:val="nil"/>
            </w:tcBorders>
          </w:tcPr>
          <w:p w14:paraId="6273C6B6" w14:textId="2EE28635" w:rsidR="0088510D" w:rsidRPr="000A176B" w:rsidRDefault="0088510D" w:rsidP="000A176B">
            <w:pPr>
              <w:pStyle w:val="Tablebody"/>
              <w:autoSpaceDE w:val="0"/>
              <w:autoSpaceDN w:val="0"/>
              <w:adjustRightInd w:val="0"/>
              <w:jc w:val="both"/>
              <w:rPr>
                <w:lang w:val="en-GB"/>
              </w:rPr>
            </w:pPr>
            <w:r w:rsidRPr="000A176B">
              <w:rPr>
                <w:szCs w:val="24"/>
                <w:lang w:val="en-GB"/>
              </w:rPr>
              <w:t> </w:t>
            </w:r>
          </w:p>
        </w:tc>
        <w:tc>
          <w:tcPr>
            <w:tcW w:w="4253" w:type="dxa"/>
            <w:gridSpan w:val="2"/>
            <w:tcBorders>
              <w:top w:val="nil"/>
              <w:bottom w:val="nil"/>
            </w:tcBorders>
          </w:tcPr>
          <w:p w14:paraId="0E9B16A7" w14:textId="5BE9EAD6" w:rsidR="0088510D" w:rsidRPr="000A176B" w:rsidRDefault="0088510D" w:rsidP="000A176B">
            <w:pPr>
              <w:pStyle w:val="Tablebody"/>
              <w:autoSpaceDE w:val="0"/>
              <w:autoSpaceDN w:val="0"/>
              <w:adjustRightInd w:val="0"/>
              <w:ind w:left="360" w:hanging="360"/>
              <w:jc w:val="both"/>
              <w:rPr>
                <w:lang w:val="en-GB"/>
              </w:rPr>
            </w:pPr>
            <w:r w:rsidRPr="000A176B">
              <w:rPr>
                <w:szCs w:val="24"/>
                <w:lang w:val="en-GB"/>
              </w:rPr>
              <w:t>—</w:t>
            </w:r>
            <w:r w:rsidRPr="000A176B">
              <w:rPr>
                <w:szCs w:val="24"/>
                <w:lang w:val="en-GB"/>
              </w:rPr>
              <w:tab/>
              <w:t>spanning in the longitudinal direction</w:t>
            </w:r>
          </w:p>
        </w:tc>
        <w:tc>
          <w:tcPr>
            <w:tcW w:w="4812" w:type="dxa"/>
            <w:gridSpan w:val="4"/>
            <w:tcBorders>
              <w:top w:val="nil"/>
              <w:bottom w:val="nil"/>
            </w:tcBorders>
          </w:tcPr>
          <w:p w14:paraId="6EC0B2AC" w14:textId="3AE181E8" w:rsidR="0088510D" w:rsidRPr="000A176B" w:rsidRDefault="0088510D" w:rsidP="000A176B">
            <w:pPr>
              <w:pStyle w:val="Tablebody"/>
              <w:autoSpaceDE w:val="0"/>
              <w:autoSpaceDN w:val="0"/>
              <w:adjustRightInd w:val="0"/>
              <w:jc w:val="both"/>
              <w:rPr>
                <w:lang w:val="en-GB"/>
              </w:rPr>
            </w:pPr>
            <w:r w:rsidRPr="000A176B">
              <w:rPr>
                <w:szCs w:val="24"/>
                <w:lang w:val="en-GB"/>
              </w:rPr>
              <w:t>2 times span of deck slab</w:t>
            </w:r>
          </w:p>
        </w:tc>
      </w:tr>
      <w:tr w:rsidR="0088510D" w:rsidRPr="000A176B" w14:paraId="4791412F" w14:textId="77777777" w:rsidTr="00297F48">
        <w:trPr>
          <w:cantSplit/>
          <w:jc w:val="center"/>
        </w:trPr>
        <w:tc>
          <w:tcPr>
            <w:tcW w:w="687" w:type="dxa"/>
            <w:tcBorders>
              <w:top w:val="nil"/>
              <w:bottom w:val="nil"/>
            </w:tcBorders>
          </w:tcPr>
          <w:p w14:paraId="3D9F40FB" w14:textId="250277C1" w:rsidR="0088510D" w:rsidRPr="000A176B" w:rsidRDefault="0088510D" w:rsidP="000A176B">
            <w:pPr>
              <w:pStyle w:val="Tablebody"/>
              <w:autoSpaceDE w:val="0"/>
              <w:autoSpaceDN w:val="0"/>
              <w:adjustRightInd w:val="0"/>
              <w:jc w:val="both"/>
              <w:rPr>
                <w:lang w:val="en-GB"/>
              </w:rPr>
            </w:pPr>
            <w:r w:rsidRPr="000A176B">
              <w:rPr>
                <w:szCs w:val="24"/>
              </w:rPr>
              <w:t>4.4</w:t>
            </w:r>
          </w:p>
        </w:tc>
        <w:tc>
          <w:tcPr>
            <w:tcW w:w="4253" w:type="dxa"/>
            <w:gridSpan w:val="2"/>
            <w:tcBorders>
              <w:top w:val="nil"/>
              <w:bottom w:val="nil"/>
            </w:tcBorders>
          </w:tcPr>
          <w:p w14:paraId="218CBD78" w14:textId="1B8DC7C4" w:rsidR="0088510D" w:rsidRPr="000A176B" w:rsidRDefault="0088510D" w:rsidP="000A176B">
            <w:pPr>
              <w:pStyle w:val="Tablebody"/>
              <w:autoSpaceDE w:val="0"/>
              <w:autoSpaceDN w:val="0"/>
              <w:adjustRightInd w:val="0"/>
              <w:jc w:val="both"/>
              <w:rPr>
                <w:lang w:val="en-GB"/>
              </w:rPr>
            </w:pPr>
            <w:r w:rsidRPr="000A176B">
              <w:rPr>
                <w:szCs w:val="24"/>
                <w:lang w:val="en-GB"/>
              </w:rPr>
              <w:t>Deck slabs spanning transversely between longitudinal steel beams in filler beam decks</w:t>
            </w:r>
          </w:p>
        </w:tc>
        <w:tc>
          <w:tcPr>
            <w:tcW w:w="4812" w:type="dxa"/>
            <w:gridSpan w:val="4"/>
            <w:tcBorders>
              <w:top w:val="nil"/>
              <w:bottom w:val="nil"/>
            </w:tcBorders>
          </w:tcPr>
          <w:p w14:paraId="2F4D67BB" w14:textId="50406202" w:rsidR="0088510D" w:rsidRPr="000A176B" w:rsidRDefault="0088510D" w:rsidP="000A176B">
            <w:pPr>
              <w:pStyle w:val="Tablebody"/>
              <w:autoSpaceDE w:val="0"/>
              <w:autoSpaceDN w:val="0"/>
              <w:adjustRightInd w:val="0"/>
              <w:jc w:val="both"/>
              <w:rPr>
                <w:lang w:val="en-GB"/>
              </w:rPr>
            </w:pPr>
            <w:r w:rsidRPr="000A176B">
              <w:rPr>
                <w:szCs w:val="24"/>
                <w:lang w:val="en-GB"/>
              </w:rPr>
              <w:t>2 times the determinant length in the longitudinal direction</w:t>
            </w:r>
          </w:p>
        </w:tc>
      </w:tr>
      <w:tr w:rsidR="0088510D" w:rsidRPr="000A176B" w14:paraId="7E5C551D" w14:textId="77777777" w:rsidTr="00297F48">
        <w:trPr>
          <w:cantSplit/>
          <w:jc w:val="center"/>
        </w:trPr>
        <w:tc>
          <w:tcPr>
            <w:tcW w:w="687" w:type="dxa"/>
            <w:tcBorders>
              <w:top w:val="nil"/>
              <w:bottom w:val="nil"/>
            </w:tcBorders>
          </w:tcPr>
          <w:p w14:paraId="2A7E7028" w14:textId="598845D5" w:rsidR="0088510D" w:rsidRPr="000A176B" w:rsidRDefault="0088510D" w:rsidP="000A176B">
            <w:pPr>
              <w:pStyle w:val="Tablebody"/>
              <w:autoSpaceDE w:val="0"/>
              <w:autoSpaceDN w:val="0"/>
              <w:adjustRightInd w:val="0"/>
              <w:jc w:val="both"/>
              <w:rPr>
                <w:lang w:val="en-GB"/>
              </w:rPr>
            </w:pPr>
            <w:r w:rsidRPr="000A176B">
              <w:rPr>
                <w:szCs w:val="24"/>
              </w:rPr>
              <w:t>4.5</w:t>
            </w:r>
          </w:p>
        </w:tc>
        <w:tc>
          <w:tcPr>
            <w:tcW w:w="4253" w:type="dxa"/>
            <w:gridSpan w:val="2"/>
            <w:tcBorders>
              <w:top w:val="nil"/>
              <w:bottom w:val="nil"/>
            </w:tcBorders>
          </w:tcPr>
          <w:p w14:paraId="4FA17E54" w14:textId="6867D7B9" w:rsidR="0088510D" w:rsidRPr="000A176B" w:rsidRDefault="0088510D" w:rsidP="000A176B">
            <w:pPr>
              <w:pStyle w:val="Tablebody"/>
              <w:autoSpaceDE w:val="0"/>
              <w:autoSpaceDN w:val="0"/>
              <w:adjustRightInd w:val="0"/>
              <w:jc w:val="both"/>
              <w:rPr>
                <w:lang w:val="en-GB"/>
              </w:rPr>
            </w:pPr>
            <w:r w:rsidRPr="000A176B">
              <w:rPr>
                <w:szCs w:val="24"/>
                <w:lang w:val="en-GB"/>
              </w:rPr>
              <w:t>Longitudinal cantilevers of deck slab</w:t>
            </w:r>
          </w:p>
        </w:tc>
        <w:tc>
          <w:tcPr>
            <w:tcW w:w="4812" w:type="dxa"/>
            <w:gridSpan w:val="4"/>
            <w:tcBorders>
              <w:top w:val="nil"/>
              <w:bottom w:val="nil"/>
            </w:tcBorders>
          </w:tcPr>
          <w:p w14:paraId="01784784" w14:textId="5AE3AB75" w:rsidR="0088510D" w:rsidRPr="000A176B" w:rsidRDefault="0088510D" w:rsidP="000A176B">
            <w:pPr>
              <w:pStyle w:val="Tablebody"/>
              <w:autoSpaceDE w:val="0"/>
              <w:autoSpaceDN w:val="0"/>
              <w:adjustRightInd w:val="0"/>
              <w:ind w:left="360" w:hanging="360"/>
              <w:jc w:val="both"/>
              <w:rPr>
                <w:lang w:val="en-GB"/>
              </w:rPr>
            </w:pPr>
            <w:r w:rsidRPr="000A176B">
              <w:rPr>
                <w:szCs w:val="24"/>
              </w:rPr>
              <w:t>—</w:t>
            </w:r>
            <w:r w:rsidRPr="000A176B">
              <w:rPr>
                <w:szCs w:val="24"/>
              </w:rPr>
              <w:tab/>
            </w:r>
            <w:r w:rsidRPr="000A176B">
              <w:rPr>
                <w:i/>
                <w:szCs w:val="24"/>
              </w:rPr>
              <w:t>e</w:t>
            </w:r>
            <w:r w:rsidRPr="000A176B">
              <w:rPr>
                <w:szCs w:val="24"/>
              </w:rPr>
              <w:t xml:space="preserve"> ≤ 0,5 m: 3,6 m </w:t>
            </w:r>
            <w:r w:rsidRPr="000A176B">
              <w:rPr>
                <w:rStyle w:val="citetfn"/>
                <w:position w:val="6"/>
                <w:szCs w:val="24"/>
                <w:shd w:val="clear" w:color="auto" w:fill="auto"/>
              </w:rPr>
              <w:t>b</w:t>
            </w:r>
          </w:p>
        </w:tc>
      </w:tr>
      <w:tr w:rsidR="0088510D" w:rsidRPr="000A176B" w14:paraId="2840A7FD" w14:textId="77777777" w:rsidTr="00297F48">
        <w:trPr>
          <w:cantSplit/>
          <w:jc w:val="center"/>
        </w:trPr>
        <w:tc>
          <w:tcPr>
            <w:tcW w:w="687" w:type="dxa"/>
            <w:tcBorders>
              <w:top w:val="nil"/>
              <w:bottom w:val="nil"/>
            </w:tcBorders>
          </w:tcPr>
          <w:p w14:paraId="373A2249" w14:textId="168DF45A" w:rsidR="0088510D" w:rsidRPr="000A176B" w:rsidRDefault="0088510D" w:rsidP="000A176B">
            <w:pPr>
              <w:pStyle w:val="Tablebody"/>
              <w:autoSpaceDE w:val="0"/>
              <w:autoSpaceDN w:val="0"/>
              <w:adjustRightInd w:val="0"/>
              <w:jc w:val="both"/>
            </w:pPr>
            <w:r w:rsidRPr="000A176B">
              <w:rPr>
                <w:szCs w:val="24"/>
              </w:rPr>
              <w:t> </w:t>
            </w:r>
          </w:p>
        </w:tc>
        <w:tc>
          <w:tcPr>
            <w:tcW w:w="4253" w:type="dxa"/>
            <w:gridSpan w:val="2"/>
            <w:tcBorders>
              <w:top w:val="nil"/>
              <w:bottom w:val="nil"/>
            </w:tcBorders>
          </w:tcPr>
          <w:p w14:paraId="4C422D59" w14:textId="16CDB03E" w:rsidR="0088510D" w:rsidRPr="000A176B" w:rsidRDefault="0088510D" w:rsidP="000A176B">
            <w:pPr>
              <w:pStyle w:val="Tablebody"/>
              <w:autoSpaceDE w:val="0"/>
              <w:autoSpaceDN w:val="0"/>
              <w:adjustRightInd w:val="0"/>
              <w:jc w:val="both"/>
            </w:pPr>
            <w:r w:rsidRPr="000A176B">
              <w:rPr>
                <w:szCs w:val="24"/>
              </w:rPr>
              <w:t> </w:t>
            </w:r>
          </w:p>
        </w:tc>
        <w:tc>
          <w:tcPr>
            <w:tcW w:w="4812" w:type="dxa"/>
            <w:gridSpan w:val="4"/>
            <w:tcBorders>
              <w:top w:val="nil"/>
              <w:bottom w:val="nil"/>
            </w:tcBorders>
          </w:tcPr>
          <w:p w14:paraId="21D29F94" w14:textId="1E39DEE9" w:rsidR="0088510D" w:rsidRPr="000A176B" w:rsidRDefault="0088510D" w:rsidP="000A176B">
            <w:pPr>
              <w:pStyle w:val="Tablebody"/>
              <w:autoSpaceDE w:val="0"/>
              <w:autoSpaceDN w:val="0"/>
              <w:adjustRightInd w:val="0"/>
              <w:ind w:left="360" w:hanging="360"/>
              <w:jc w:val="both"/>
            </w:pPr>
            <w:r w:rsidRPr="000A176B">
              <w:rPr>
                <w:szCs w:val="24"/>
              </w:rPr>
              <w:t>—</w:t>
            </w:r>
            <w:r w:rsidRPr="000A176B">
              <w:rPr>
                <w:szCs w:val="24"/>
              </w:rPr>
              <w:tab/>
            </w:r>
            <w:r w:rsidRPr="000A176B">
              <w:rPr>
                <w:i/>
                <w:szCs w:val="24"/>
              </w:rPr>
              <w:t>e</w:t>
            </w:r>
            <w:r w:rsidRPr="000A176B">
              <w:rPr>
                <w:szCs w:val="24"/>
              </w:rPr>
              <w:t xml:space="preserve"> &gt; 0,5 m: </w:t>
            </w:r>
            <w:r w:rsidRPr="000A176B">
              <w:rPr>
                <w:rStyle w:val="citetfn"/>
                <w:position w:val="6"/>
                <w:szCs w:val="24"/>
                <w:shd w:val="clear" w:color="auto" w:fill="auto"/>
              </w:rPr>
              <w:t>a</w:t>
            </w:r>
          </w:p>
        </w:tc>
      </w:tr>
      <w:tr w:rsidR="0088510D" w:rsidRPr="000A176B" w14:paraId="415967EA" w14:textId="77777777" w:rsidTr="00297F48">
        <w:trPr>
          <w:cantSplit/>
          <w:jc w:val="center"/>
        </w:trPr>
        <w:tc>
          <w:tcPr>
            <w:tcW w:w="687" w:type="dxa"/>
            <w:tcBorders>
              <w:top w:val="nil"/>
            </w:tcBorders>
          </w:tcPr>
          <w:p w14:paraId="537969BA" w14:textId="60EA4EE4" w:rsidR="0088510D" w:rsidRPr="000A176B" w:rsidRDefault="0088510D" w:rsidP="000A176B">
            <w:pPr>
              <w:pStyle w:val="Tablebody"/>
              <w:autoSpaceDE w:val="0"/>
              <w:autoSpaceDN w:val="0"/>
              <w:adjustRightInd w:val="0"/>
              <w:jc w:val="both"/>
              <w:rPr>
                <w:lang w:val="en-GB"/>
              </w:rPr>
            </w:pPr>
            <w:r w:rsidRPr="000A176B">
              <w:rPr>
                <w:szCs w:val="24"/>
              </w:rPr>
              <w:t>4.6</w:t>
            </w:r>
          </w:p>
        </w:tc>
        <w:tc>
          <w:tcPr>
            <w:tcW w:w="4253" w:type="dxa"/>
            <w:gridSpan w:val="2"/>
            <w:tcBorders>
              <w:top w:val="nil"/>
            </w:tcBorders>
          </w:tcPr>
          <w:p w14:paraId="73D9F615" w14:textId="34033E76" w:rsidR="0088510D" w:rsidRPr="000A176B" w:rsidRDefault="0088510D" w:rsidP="000A176B">
            <w:pPr>
              <w:pStyle w:val="Tablebody"/>
              <w:autoSpaceDE w:val="0"/>
              <w:autoSpaceDN w:val="0"/>
              <w:adjustRightInd w:val="0"/>
              <w:jc w:val="both"/>
              <w:rPr>
                <w:lang w:val="en-GB"/>
              </w:rPr>
            </w:pPr>
            <w:r w:rsidRPr="000A176B">
              <w:rPr>
                <w:szCs w:val="24"/>
                <w:lang w:val="en-GB"/>
              </w:rPr>
              <w:t>End cross girders or trimmer beams</w:t>
            </w:r>
          </w:p>
        </w:tc>
        <w:tc>
          <w:tcPr>
            <w:tcW w:w="4812" w:type="dxa"/>
            <w:gridSpan w:val="4"/>
            <w:tcBorders>
              <w:top w:val="nil"/>
            </w:tcBorders>
          </w:tcPr>
          <w:p w14:paraId="0BC28AF4" w14:textId="270FC174" w:rsidR="0088510D" w:rsidRPr="000A176B" w:rsidRDefault="0088510D" w:rsidP="000A176B">
            <w:pPr>
              <w:pStyle w:val="Tablebody"/>
              <w:autoSpaceDE w:val="0"/>
              <w:autoSpaceDN w:val="0"/>
              <w:adjustRightInd w:val="0"/>
              <w:jc w:val="both"/>
              <w:rPr>
                <w:lang w:val="en-GB"/>
              </w:rPr>
            </w:pPr>
            <w:r w:rsidRPr="000A176B">
              <w:rPr>
                <w:szCs w:val="24"/>
              </w:rPr>
              <w:t xml:space="preserve">3,6 m </w:t>
            </w:r>
            <w:r w:rsidRPr="000A176B">
              <w:rPr>
                <w:rStyle w:val="citetfn"/>
                <w:position w:val="6"/>
                <w:szCs w:val="24"/>
                <w:shd w:val="clear" w:color="auto" w:fill="auto"/>
              </w:rPr>
              <w:t>b</w:t>
            </w:r>
            <w:r w:rsidRPr="000A176B">
              <w:rPr>
                <w:position w:val="6"/>
                <w:szCs w:val="24"/>
              </w:rPr>
              <w:t>,</w:t>
            </w:r>
            <w:r w:rsidRPr="000A176B">
              <w:rPr>
                <w:szCs w:val="24"/>
              </w:rPr>
              <w:t xml:space="preserve"> </w:t>
            </w:r>
            <w:r w:rsidRPr="000A176B">
              <w:rPr>
                <w:rStyle w:val="citetfn"/>
                <w:position w:val="6"/>
                <w:szCs w:val="24"/>
                <w:shd w:val="clear" w:color="auto" w:fill="auto"/>
              </w:rPr>
              <w:t>d</w:t>
            </w:r>
          </w:p>
        </w:tc>
      </w:tr>
      <w:tr w:rsidR="0088510D" w:rsidRPr="000A176B" w14:paraId="4265CDCE" w14:textId="77777777" w:rsidTr="0026777C">
        <w:trPr>
          <w:cantSplit/>
          <w:jc w:val="center"/>
        </w:trPr>
        <w:tc>
          <w:tcPr>
            <w:tcW w:w="9752" w:type="dxa"/>
            <w:gridSpan w:val="7"/>
          </w:tcPr>
          <w:p w14:paraId="1DF45B78" w14:textId="5C8EE715" w:rsidR="0088510D" w:rsidRPr="000A176B" w:rsidRDefault="0088510D" w:rsidP="000A176B">
            <w:pPr>
              <w:pStyle w:val="Tablebody"/>
              <w:autoSpaceDE w:val="0"/>
              <w:autoSpaceDN w:val="0"/>
              <w:adjustRightInd w:val="0"/>
              <w:jc w:val="both"/>
              <w:rPr>
                <w:b/>
                <w:lang w:val="en-GB"/>
              </w:rPr>
            </w:pPr>
            <w:r w:rsidRPr="000A176B">
              <w:rPr>
                <w:b/>
                <w:szCs w:val="24"/>
              </w:rPr>
              <w:t>Main girders</w:t>
            </w:r>
          </w:p>
        </w:tc>
      </w:tr>
      <w:tr w:rsidR="0088510D" w:rsidRPr="000A176B" w14:paraId="300E64E2" w14:textId="77777777" w:rsidTr="00297F48">
        <w:trPr>
          <w:cantSplit/>
          <w:jc w:val="center"/>
        </w:trPr>
        <w:tc>
          <w:tcPr>
            <w:tcW w:w="687" w:type="dxa"/>
            <w:tcBorders>
              <w:bottom w:val="nil"/>
            </w:tcBorders>
          </w:tcPr>
          <w:p w14:paraId="56952F0D" w14:textId="3F2FEBC7" w:rsidR="0088510D" w:rsidRPr="000A176B" w:rsidRDefault="0088510D" w:rsidP="000A176B">
            <w:pPr>
              <w:pStyle w:val="Tablebody"/>
              <w:autoSpaceDE w:val="0"/>
              <w:autoSpaceDN w:val="0"/>
              <w:adjustRightInd w:val="0"/>
              <w:jc w:val="both"/>
            </w:pPr>
            <w:r w:rsidRPr="000A176B">
              <w:t>5.1</w:t>
            </w:r>
          </w:p>
        </w:tc>
        <w:tc>
          <w:tcPr>
            <w:tcW w:w="4253" w:type="dxa"/>
            <w:gridSpan w:val="2"/>
            <w:tcBorders>
              <w:bottom w:val="nil"/>
            </w:tcBorders>
          </w:tcPr>
          <w:p w14:paraId="343AF00C" w14:textId="22E08E9F" w:rsidR="0088510D" w:rsidRPr="000A176B" w:rsidRDefault="0088510D" w:rsidP="000A176B">
            <w:pPr>
              <w:pStyle w:val="Tablebody"/>
              <w:autoSpaceDE w:val="0"/>
              <w:autoSpaceDN w:val="0"/>
              <w:adjustRightInd w:val="0"/>
              <w:jc w:val="both"/>
              <w:rPr>
                <w:lang w:val="en-GB"/>
              </w:rPr>
            </w:pPr>
            <w:r w:rsidRPr="000A176B">
              <w:rPr>
                <w:szCs w:val="24"/>
                <w:lang w:val="en-GB"/>
              </w:rPr>
              <w:t>Simply supported girders and slabs (including steel beams embedded in concrete)</w:t>
            </w:r>
          </w:p>
        </w:tc>
        <w:tc>
          <w:tcPr>
            <w:tcW w:w="4812" w:type="dxa"/>
            <w:gridSpan w:val="4"/>
            <w:tcBorders>
              <w:bottom w:val="nil"/>
            </w:tcBorders>
          </w:tcPr>
          <w:p w14:paraId="5417CC88" w14:textId="0C6768E4" w:rsidR="0088510D" w:rsidRPr="000A176B" w:rsidRDefault="0088510D" w:rsidP="000A176B">
            <w:pPr>
              <w:pStyle w:val="Tablebody"/>
              <w:autoSpaceDE w:val="0"/>
              <w:autoSpaceDN w:val="0"/>
              <w:adjustRightInd w:val="0"/>
              <w:jc w:val="both"/>
              <w:rPr>
                <w:lang w:val="en-GB"/>
              </w:rPr>
            </w:pPr>
            <w:r w:rsidRPr="000A176B">
              <w:rPr>
                <w:szCs w:val="24"/>
                <w:lang w:val="en-GB"/>
              </w:rPr>
              <w:t>Span in main girder direction</w:t>
            </w:r>
          </w:p>
        </w:tc>
      </w:tr>
      <w:tr w:rsidR="0088510D" w:rsidRPr="000A176B" w14:paraId="273A8F4E" w14:textId="77777777" w:rsidTr="00297F48">
        <w:trPr>
          <w:cantSplit/>
          <w:jc w:val="center"/>
        </w:trPr>
        <w:tc>
          <w:tcPr>
            <w:tcW w:w="687" w:type="dxa"/>
            <w:tcBorders>
              <w:top w:val="nil"/>
              <w:bottom w:val="nil"/>
            </w:tcBorders>
          </w:tcPr>
          <w:p w14:paraId="33410606" w14:textId="65A85EC5" w:rsidR="0088510D" w:rsidRPr="000A176B" w:rsidRDefault="0088510D" w:rsidP="000A176B">
            <w:pPr>
              <w:pStyle w:val="Tablebody"/>
              <w:autoSpaceDE w:val="0"/>
              <w:autoSpaceDN w:val="0"/>
              <w:adjustRightInd w:val="0"/>
              <w:jc w:val="both"/>
            </w:pPr>
            <w:r w:rsidRPr="000A176B">
              <w:t>5.2</w:t>
            </w:r>
          </w:p>
        </w:tc>
        <w:tc>
          <w:tcPr>
            <w:tcW w:w="4253" w:type="dxa"/>
            <w:gridSpan w:val="2"/>
            <w:tcBorders>
              <w:top w:val="nil"/>
              <w:bottom w:val="nil"/>
            </w:tcBorders>
          </w:tcPr>
          <w:p w14:paraId="6090D870" w14:textId="05A455EF" w:rsidR="0088510D" w:rsidRPr="000A176B" w:rsidRDefault="0088510D" w:rsidP="000A176B">
            <w:pPr>
              <w:pStyle w:val="Tablebody"/>
              <w:autoSpaceDE w:val="0"/>
              <w:autoSpaceDN w:val="0"/>
              <w:adjustRightInd w:val="0"/>
              <w:jc w:val="both"/>
              <w:rPr>
                <w:lang w:val="en-US"/>
              </w:rPr>
            </w:pPr>
            <w:r w:rsidRPr="000A176B">
              <w:rPr>
                <w:szCs w:val="24"/>
                <w:lang w:val="en-GB"/>
              </w:rPr>
              <w:t xml:space="preserve">Girders and slabs continuous over </w:t>
            </w:r>
            <w:r w:rsidRPr="000A176B">
              <w:rPr>
                <w:i/>
                <w:szCs w:val="24"/>
                <w:lang w:val="en-GB"/>
              </w:rPr>
              <w:t>n</w:t>
            </w:r>
            <w:r w:rsidRPr="000A176B">
              <w:rPr>
                <w:szCs w:val="24"/>
                <w:lang w:val="en-GB"/>
              </w:rPr>
              <w:t xml:space="preserve"> spans with</w:t>
            </w:r>
          </w:p>
        </w:tc>
        <w:tc>
          <w:tcPr>
            <w:tcW w:w="3692" w:type="dxa"/>
            <w:gridSpan w:val="3"/>
            <w:tcBorders>
              <w:top w:val="nil"/>
              <w:bottom w:val="nil"/>
              <w:right w:val="nil"/>
            </w:tcBorders>
            <w:vAlign w:val="center"/>
          </w:tcPr>
          <w:p w14:paraId="2FCC2CBC" w14:textId="7ED5B0CB" w:rsidR="0088510D" w:rsidRPr="000A176B" w:rsidRDefault="0088510D" w:rsidP="000A176B">
            <w:pPr>
              <w:pStyle w:val="Tablebody"/>
              <w:autoSpaceDE w:val="0"/>
              <w:autoSpaceDN w:val="0"/>
              <w:adjustRightInd w:val="0"/>
              <w:jc w:val="both"/>
              <w:rPr>
                <w:iCs/>
              </w:rPr>
            </w:pPr>
            <w:r w:rsidRPr="000A176B">
              <w:rPr>
                <w:i/>
                <w:szCs w:val="24"/>
              </w:rPr>
              <w:t>L</w:t>
            </w:r>
            <w:r w:rsidRPr="000A176B">
              <w:rPr>
                <w:i/>
                <w:position w:val="-6"/>
                <w:szCs w:val="24"/>
              </w:rPr>
              <w:t>Φ</w:t>
            </w:r>
            <w:r w:rsidRPr="000A176B">
              <w:rPr>
                <w:szCs w:val="24"/>
              </w:rPr>
              <w:t> = </w:t>
            </w:r>
            <w:r w:rsidRPr="000A176B">
              <w:rPr>
                <w:i/>
                <w:szCs w:val="24"/>
              </w:rPr>
              <w:t>k</w:t>
            </w:r>
            <w:r w:rsidRPr="000A176B">
              <w:rPr>
                <w:szCs w:val="24"/>
              </w:rPr>
              <w:t> × </w:t>
            </w:r>
            <w:r w:rsidRPr="000A176B">
              <w:rPr>
                <w:i/>
                <w:szCs w:val="24"/>
              </w:rPr>
              <w:t>L</w:t>
            </w:r>
            <w:r w:rsidRPr="000A176B">
              <w:rPr>
                <w:position w:val="-6"/>
                <w:szCs w:val="24"/>
              </w:rPr>
              <w:t>m</w:t>
            </w:r>
            <w:r w:rsidRPr="000A176B">
              <w:rPr>
                <w:szCs w:val="24"/>
              </w:rPr>
              <w:t>,</w:t>
            </w:r>
          </w:p>
        </w:tc>
        <w:tc>
          <w:tcPr>
            <w:tcW w:w="1120" w:type="dxa"/>
            <w:tcBorders>
              <w:top w:val="nil"/>
              <w:left w:val="nil"/>
              <w:bottom w:val="nil"/>
            </w:tcBorders>
            <w:vAlign w:val="center"/>
          </w:tcPr>
          <w:p w14:paraId="46DCFF4A" w14:textId="0C7E28CC" w:rsidR="0088510D" w:rsidRPr="000A176B" w:rsidRDefault="0088510D" w:rsidP="000A176B">
            <w:pPr>
              <w:pStyle w:val="Tablebody"/>
              <w:autoSpaceDE w:val="0"/>
              <w:autoSpaceDN w:val="0"/>
              <w:adjustRightInd w:val="0"/>
              <w:jc w:val="right"/>
              <w:rPr>
                <w:iCs/>
              </w:rPr>
            </w:pPr>
            <w:r w:rsidRPr="000A176B">
              <w:rPr>
                <w:szCs w:val="24"/>
              </w:rPr>
              <w:t>(</w:t>
            </w:r>
            <w:r w:rsidRPr="000A176B">
              <w:rPr>
                <w:rStyle w:val="citesec"/>
                <w:szCs w:val="24"/>
                <w:shd w:val="clear" w:color="auto" w:fill="auto"/>
              </w:rPr>
              <w:t>8.7</w:t>
            </w:r>
            <w:r w:rsidRPr="000A176B">
              <w:rPr>
                <w:szCs w:val="24"/>
              </w:rPr>
              <w:t>)</w:t>
            </w:r>
          </w:p>
        </w:tc>
      </w:tr>
      <w:tr w:rsidR="0088510D" w:rsidRPr="000A176B" w14:paraId="643F27CB" w14:textId="77777777" w:rsidTr="00297F48">
        <w:trPr>
          <w:cantSplit/>
          <w:jc w:val="center"/>
        </w:trPr>
        <w:tc>
          <w:tcPr>
            <w:tcW w:w="687" w:type="dxa"/>
            <w:tcBorders>
              <w:top w:val="nil"/>
              <w:bottom w:val="nil"/>
            </w:tcBorders>
          </w:tcPr>
          <w:p w14:paraId="0C985983" w14:textId="317C61CC" w:rsidR="0088510D" w:rsidRPr="000A176B" w:rsidRDefault="0088510D" w:rsidP="000A176B">
            <w:pPr>
              <w:pStyle w:val="Tablebody"/>
              <w:autoSpaceDE w:val="0"/>
              <w:autoSpaceDN w:val="0"/>
              <w:adjustRightInd w:val="0"/>
              <w:jc w:val="both"/>
            </w:pPr>
            <w:r w:rsidRPr="000A176B">
              <w:rPr>
                <w:szCs w:val="24"/>
              </w:rPr>
              <w:t> </w:t>
            </w:r>
          </w:p>
        </w:tc>
        <w:tc>
          <w:tcPr>
            <w:tcW w:w="3466" w:type="dxa"/>
            <w:tcBorders>
              <w:top w:val="nil"/>
              <w:bottom w:val="nil"/>
              <w:right w:val="nil"/>
            </w:tcBorders>
          </w:tcPr>
          <w:p w14:paraId="4BAEB694" w14:textId="02667CDE" w:rsidR="0088510D" w:rsidRPr="000A176B" w:rsidRDefault="0088510D" w:rsidP="000A176B">
            <w:pPr>
              <w:pStyle w:val="Tablebody"/>
              <w:autoSpaceDE w:val="0"/>
              <w:autoSpaceDN w:val="0"/>
              <w:adjustRightInd w:val="0"/>
              <w:jc w:val="both"/>
            </w:pPr>
            <w:r w:rsidRPr="000A176B">
              <w:rPr>
                <w:i/>
                <w:szCs w:val="24"/>
              </w:rPr>
              <w:t>L</w:t>
            </w:r>
            <w:r w:rsidRPr="000A176B">
              <w:rPr>
                <w:position w:val="-6"/>
                <w:szCs w:val="24"/>
              </w:rPr>
              <w:t>m</w:t>
            </w:r>
            <w:r w:rsidRPr="000A176B">
              <w:rPr>
                <w:szCs w:val="24"/>
              </w:rPr>
              <w:t> = 1/</w:t>
            </w:r>
            <w:r w:rsidRPr="000A176B">
              <w:rPr>
                <w:i/>
                <w:szCs w:val="24"/>
              </w:rPr>
              <w:t>n</w:t>
            </w:r>
            <w:r w:rsidRPr="000A176B">
              <w:rPr>
                <w:szCs w:val="24"/>
              </w:rPr>
              <w:t xml:space="preserve"> (</w:t>
            </w:r>
            <w:r w:rsidRPr="000A176B">
              <w:rPr>
                <w:i/>
                <w:szCs w:val="24"/>
              </w:rPr>
              <w:t>L</w:t>
            </w:r>
            <w:r w:rsidRPr="000A176B">
              <w:rPr>
                <w:position w:val="-6"/>
                <w:szCs w:val="24"/>
              </w:rPr>
              <w:t>1</w:t>
            </w:r>
            <w:r w:rsidRPr="000A176B">
              <w:rPr>
                <w:szCs w:val="24"/>
              </w:rPr>
              <w:t> + </w:t>
            </w:r>
            <w:r w:rsidRPr="000A176B">
              <w:rPr>
                <w:i/>
                <w:szCs w:val="24"/>
              </w:rPr>
              <w:t>L</w:t>
            </w:r>
            <w:r w:rsidRPr="000A176B">
              <w:rPr>
                <w:position w:val="-6"/>
                <w:szCs w:val="24"/>
              </w:rPr>
              <w:t>2</w:t>
            </w:r>
            <w:r w:rsidRPr="000A176B">
              <w:rPr>
                <w:szCs w:val="24"/>
              </w:rPr>
              <w:t> + .. + </w:t>
            </w:r>
            <w:r w:rsidRPr="000A176B">
              <w:rPr>
                <w:i/>
                <w:szCs w:val="24"/>
              </w:rPr>
              <w:t>L</w:t>
            </w:r>
            <w:r w:rsidRPr="000A176B">
              <w:rPr>
                <w:position w:val="-6"/>
                <w:szCs w:val="24"/>
              </w:rPr>
              <w:t>n</w:t>
            </w:r>
            <w:r w:rsidRPr="000A176B">
              <w:rPr>
                <w:szCs w:val="24"/>
              </w:rPr>
              <w:t>)</w:t>
            </w:r>
          </w:p>
        </w:tc>
        <w:tc>
          <w:tcPr>
            <w:tcW w:w="787" w:type="dxa"/>
            <w:tcBorders>
              <w:top w:val="nil"/>
              <w:left w:val="nil"/>
              <w:bottom w:val="nil"/>
            </w:tcBorders>
          </w:tcPr>
          <w:p w14:paraId="089F2A41" w14:textId="1CD161B0" w:rsidR="0088510D" w:rsidRPr="000A176B" w:rsidRDefault="0088510D" w:rsidP="000A176B">
            <w:pPr>
              <w:pStyle w:val="Tablebody"/>
              <w:autoSpaceDE w:val="0"/>
              <w:autoSpaceDN w:val="0"/>
              <w:adjustRightInd w:val="0"/>
              <w:jc w:val="right"/>
            </w:pPr>
            <w:r w:rsidRPr="000A176B">
              <w:rPr>
                <w:szCs w:val="24"/>
              </w:rPr>
              <w:t>(</w:t>
            </w:r>
            <w:r w:rsidRPr="000A176B">
              <w:rPr>
                <w:rStyle w:val="citesec"/>
                <w:szCs w:val="24"/>
                <w:shd w:val="clear" w:color="auto" w:fill="auto"/>
              </w:rPr>
              <w:t>8.8</w:t>
            </w:r>
            <w:r w:rsidRPr="000A176B">
              <w:rPr>
                <w:szCs w:val="24"/>
              </w:rPr>
              <w:t>)</w:t>
            </w:r>
          </w:p>
        </w:tc>
        <w:tc>
          <w:tcPr>
            <w:tcW w:w="4812" w:type="dxa"/>
            <w:gridSpan w:val="4"/>
            <w:tcBorders>
              <w:top w:val="nil"/>
              <w:bottom w:val="nil"/>
            </w:tcBorders>
          </w:tcPr>
          <w:p w14:paraId="5D24B4F6" w14:textId="636BBFB2" w:rsidR="0088510D" w:rsidRPr="000A176B" w:rsidRDefault="0088510D" w:rsidP="000A176B">
            <w:pPr>
              <w:pStyle w:val="Tablebody"/>
              <w:autoSpaceDE w:val="0"/>
              <w:autoSpaceDN w:val="0"/>
              <w:adjustRightInd w:val="0"/>
              <w:jc w:val="both"/>
              <w:rPr>
                <w:iCs/>
                <w:lang w:val="en-US"/>
              </w:rPr>
            </w:pPr>
            <w:r w:rsidRPr="000A176B">
              <w:rPr>
                <w:szCs w:val="24"/>
                <w:lang w:val="en-GB"/>
              </w:rPr>
              <w:t xml:space="preserve">but not less than max </w:t>
            </w:r>
            <w:r w:rsidRPr="000A176B">
              <w:rPr>
                <w:i/>
                <w:szCs w:val="24"/>
                <w:lang w:val="en-GB"/>
              </w:rPr>
              <w:t>L</w:t>
            </w:r>
            <w:r w:rsidRPr="000A176B">
              <w:rPr>
                <w:position w:val="-6"/>
                <w:szCs w:val="24"/>
                <w:lang w:val="en-GB"/>
              </w:rPr>
              <w:t>i</w:t>
            </w:r>
            <w:r w:rsidRPr="000A176B">
              <w:rPr>
                <w:szCs w:val="24"/>
                <w:lang w:val="en-GB"/>
              </w:rPr>
              <w:t xml:space="preserve"> (</w:t>
            </w:r>
            <w:r w:rsidRPr="000A176B">
              <w:rPr>
                <w:i/>
                <w:szCs w:val="24"/>
                <w:lang w:val="en-GB"/>
              </w:rPr>
              <w:t>i =</w:t>
            </w:r>
            <w:r w:rsidRPr="000A176B">
              <w:rPr>
                <w:szCs w:val="24"/>
                <w:lang w:val="en-GB"/>
              </w:rPr>
              <w:t xml:space="preserve"> 1, ..., </w:t>
            </w:r>
            <w:r w:rsidRPr="000A176B">
              <w:rPr>
                <w:i/>
                <w:szCs w:val="24"/>
                <w:lang w:val="en-GB"/>
              </w:rPr>
              <w:t>n</w:t>
            </w:r>
            <w:r w:rsidRPr="000A176B">
              <w:rPr>
                <w:szCs w:val="24"/>
                <w:lang w:val="en-GB"/>
              </w:rPr>
              <w:t>)</w:t>
            </w:r>
          </w:p>
        </w:tc>
      </w:tr>
      <w:tr w:rsidR="0088510D" w:rsidRPr="000A176B" w14:paraId="664C3EE8" w14:textId="77777777" w:rsidTr="00297F48">
        <w:trPr>
          <w:cantSplit/>
          <w:jc w:val="center"/>
        </w:trPr>
        <w:tc>
          <w:tcPr>
            <w:tcW w:w="687" w:type="dxa"/>
            <w:tcBorders>
              <w:top w:val="nil"/>
              <w:bottom w:val="nil"/>
            </w:tcBorders>
          </w:tcPr>
          <w:p w14:paraId="65E67C32" w14:textId="49DDDDD0" w:rsidR="0088510D" w:rsidRPr="000A176B" w:rsidRDefault="0088510D" w:rsidP="000A176B">
            <w:pPr>
              <w:pStyle w:val="Tablebody"/>
              <w:autoSpaceDE w:val="0"/>
              <w:autoSpaceDN w:val="0"/>
              <w:adjustRightInd w:val="0"/>
              <w:jc w:val="both"/>
              <w:rPr>
                <w:lang w:val="en-US"/>
              </w:rPr>
            </w:pPr>
            <w:r w:rsidRPr="000A176B">
              <w:rPr>
                <w:szCs w:val="24"/>
                <w:lang w:val="en-GB"/>
              </w:rPr>
              <w:t> </w:t>
            </w:r>
          </w:p>
        </w:tc>
        <w:tc>
          <w:tcPr>
            <w:tcW w:w="4253" w:type="dxa"/>
            <w:gridSpan w:val="2"/>
            <w:tcBorders>
              <w:top w:val="nil"/>
              <w:bottom w:val="nil"/>
            </w:tcBorders>
          </w:tcPr>
          <w:p w14:paraId="5637881E" w14:textId="74448F0E" w:rsidR="0088510D" w:rsidRPr="000A176B" w:rsidRDefault="0088510D" w:rsidP="000A176B">
            <w:pPr>
              <w:pStyle w:val="Tablebody"/>
              <w:autoSpaceDE w:val="0"/>
              <w:autoSpaceDN w:val="0"/>
              <w:adjustRightInd w:val="0"/>
              <w:jc w:val="both"/>
              <w:rPr>
                <w:lang w:val="en-US"/>
              </w:rPr>
            </w:pPr>
            <w:r w:rsidRPr="000A176B">
              <w:rPr>
                <w:szCs w:val="24"/>
                <w:lang w:val="en-GB"/>
              </w:rPr>
              <w:t> </w:t>
            </w:r>
          </w:p>
        </w:tc>
        <w:tc>
          <w:tcPr>
            <w:tcW w:w="1452" w:type="dxa"/>
            <w:tcBorders>
              <w:top w:val="nil"/>
              <w:bottom w:val="dashed" w:sz="6" w:space="0" w:color="000000"/>
              <w:right w:val="nil"/>
            </w:tcBorders>
            <w:vAlign w:val="center"/>
          </w:tcPr>
          <w:p w14:paraId="2B6DCDB4" w14:textId="46549AA4" w:rsidR="0088510D" w:rsidRPr="000A176B" w:rsidRDefault="0088510D" w:rsidP="000A176B">
            <w:pPr>
              <w:pStyle w:val="Tablebody"/>
              <w:autoSpaceDE w:val="0"/>
              <w:autoSpaceDN w:val="0"/>
              <w:adjustRightInd w:val="0"/>
              <w:jc w:val="center"/>
              <w:rPr>
                <w:iCs/>
              </w:rPr>
            </w:pPr>
            <w:r w:rsidRPr="000A176B">
              <w:rPr>
                <w:i/>
                <w:szCs w:val="24"/>
              </w:rPr>
              <w:t>n</w:t>
            </w:r>
            <w:r w:rsidRPr="000A176B">
              <w:rPr>
                <w:szCs w:val="24"/>
              </w:rPr>
              <w:t> = 2</w:t>
            </w:r>
          </w:p>
        </w:tc>
        <w:tc>
          <w:tcPr>
            <w:tcW w:w="1120" w:type="dxa"/>
            <w:tcBorders>
              <w:top w:val="nil"/>
              <w:left w:val="nil"/>
              <w:bottom w:val="dashed" w:sz="6" w:space="0" w:color="000000"/>
              <w:right w:val="nil"/>
            </w:tcBorders>
            <w:vAlign w:val="center"/>
          </w:tcPr>
          <w:p w14:paraId="2E792DF6" w14:textId="082970B6" w:rsidR="0088510D" w:rsidRPr="000A176B" w:rsidRDefault="0088510D" w:rsidP="000A176B">
            <w:pPr>
              <w:pStyle w:val="Tablebody"/>
              <w:autoSpaceDE w:val="0"/>
              <w:autoSpaceDN w:val="0"/>
              <w:adjustRightInd w:val="0"/>
              <w:jc w:val="center"/>
            </w:pPr>
            <w:r w:rsidRPr="000A176B">
              <w:rPr>
                <w:szCs w:val="24"/>
              </w:rPr>
              <w:t>3</w:t>
            </w:r>
          </w:p>
        </w:tc>
        <w:tc>
          <w:tcPr>
            <w:tcW w:w="1120" w:type="dxa"/>
            <w:tcBorders>
              <w:top w:val="nil"/>
              <w:left w:val="nil"/>
              <w:bottom w:val="dashed" w:sz="6" w:space="0" w:color="000000"/>
              <w:right w:val="nil"/>
            </w:tcBorders>
            <w:vAlign w:val="center"/>
          </w:tcPr>
          <w:p w14:paraId="79E4F95A" w14:textId="4D8DB363" w:rsidR="0088510D" w:rsidRPr="000A176B" w:rsidRDefault="0088510D" w:rsidP="000A176B">
            <w:pPr>
              <w:pStyle w:val="Tablebody"/>
              <w:autoSpaceDE w:val="0"/>
              <w:autoSpaceDN w:val="0"/>
              <w:adjustRightInd w:val="0"/>
              <w:jc w:val="center"/>
            </w:pPr>
            <w:r w:rsidRPr="000A176B">
              <w:rPr>
                <w:szCs w:val="24"/>
              </w:rPr>
              <w:t>4</w:t>
            </w:r>
          </w:p>
        </w:tc>
        <w:tc>
          <w:tcPr>
            <w:tcW w:w="1120" w:type="dxa"/>
            <w:tcBorders>
              <w:top w:val="nil"/>
              <w:left w:val="nil"/>
              <w:bottom w:val="dashed" w:sz="6" w:space="0" w:color="000000"/>
            </w:tcBorders>
            <w:vAlign w:val="center"/>
          </w:tcPr>
          <w:p w14:paraId="603EDA5E" w14:textId="156E3B2D" w:rsidR="0088510D" w:rsidRPr="000A176B" w:rsidRDefault="0088510D" w:rsidP="000A176B">
            <w:pPr>
              <w:pStyle w:val="Tablebody"/>
              <w:autoSpaceDE w:val="0"/>
              <w:autoSpaceDN w:val="0"/>
              <w:adjustRightInd w:val="0"/>
              <w:jc w:val="center"/>
              <w:rPr>
                <w:iCs/>
              </w:rPr>
            </w:pPr>
            <w:r w:rsidRPr="000A176B">
              <w:rPr>
                <w:szCs w:val="24"/>
              </w:rPr>
              <w:t>≥ 5</w:t>
            </w:r>
          </w:p>
        </w:tc>
      </w:tr>
      <w:tr w:rsidR="0088510D" w:rsidRPr="000A176B" w14:paraId="746766F5" w14:textId="77777777" w:rsidTr="00297F48">
        <w:trPr>
          <w:cantSplit/>
          <w:jc w:val="center"/>
        </w:trPr>
        <w:tc>
          <w:tcPr>
            <w:tcW w:w="687" w:type="dxa"/>
            <w:tcBorders>
              <w:top w:val="nil"/>
              <w:bottom w:val="nil"/>
            </w:tcBorders>
          </w:tcPr>
          <w:p w14:paraId="161646AA" w14:textId="6509464D" w:rsidR="0088510D" w:rsidRPr="000A176B" w:rsidRDefault="0088510D" w:rsidP="000A176B">
            <w:pPr>
              <w:pStyle w:val="Tablebody"/>
              <w:autoSpaceDE w:val="0"/>
              <w:autoSpaceDN w:val="0"/>
              <w:adjustRightInd w:val="0"/>
              <w:jc w:val="both"/>
            </w:pPr>
            <w:r w:rsidRPr="000A176B">
              <w:rPr>
                <w:szCs w:val="24"/>
              </w:rPr>
              <w:t> </w:t>
            </w:r>
          </w:p>
        </w:tc>
        <w:tc>
          <w:tcPr>
            <w:tcW w:w="4253" w:type="dxa"/>
            <w:gridSpan w:val="2"/>
            <w:tcBorders>
              <w:top w:val="nil"/>
              <w:bottom w:val="nil"/>
            </w:tcBorders>
          </w:tcPr>
          <w:p w14:paraId="6FA1AF50" w14:textId="38D60167" w:rsidR="0088510D" w:rsidRPr="000A176B" w:rsidRDefault="0088510D" w:rsidP="000A176B">
            <w:pPr>
              <w:pStyle w:val="Tablebody"/>
              <w:autoSpaceDE w:val="0"/>
              <w:autoSpaceDN w:val="0"/>
              <w:adjustRightInd w:val="0"/>
              <w:jc w:val="both"/>
            </w:pPr>
            <w:r w:rsidRPr="000A176B">
              <w:rPr>
                <w:szCs w:val="24"/>
              </w:rPr>
              <w:t> </w:t>
            </w:r>
          </w:p>
        </w:tc>
        <w:tc>
          <w:tcPr>
            <w:tcW w:w="1452" w:type="dxa"/>
            <w:tcBorders>
              <w:top w:val="dashed" w:sz="6" w:space="0" w:color="000000"/>
              <w:bottom w:val="nil"/>
              <w:right w:val="nil"/>
            </w:tcBorders>
            <w:vAlign w:val="center"/>
          </w:tcPr>
          <w:p w14:paraId="28CF7BD0" w14:textId="6A86805D" w:rsidR="0088510D" w:rsidRPr="000A176B" w:rsidRDefault="0088510D" w:rsidP="000A176B">
            <w:pPr>
              <w:pStyle w:val="Tablebody"/>
              <w:autoSpaceDE w:val="0"/>
              <w:autoSpaceDN w:val="0"/>
              <w:adjustRightInd w:val="0"/>
              <w:jc w:val="center"/>
              <w:rPr>
                <w:iCs/>
              </w:rPr>
            </w:pPr>
            <w:r w:rsidRPr="000A176B">
              <w:rPr>
                <w:i/>
                <w:szCs w:val="24"/>
              </w:rPr>
              <w:t>k</w:t>
            </w:r>
            <w:r w:rsidRPr="000A176B">
              <w:rPr>
                <w:szCs w:val="24"/>
              </w:rPr>
              <w:t> = 1,2</w:t>
            </w:r>
          </w:p>
        </w:tc>
        <w:tc>
          <w:tcPr>
            <w:tcW w:w="1120" w:type="dxa"/>
            <w:tcBorders>
              <w:top w:val="dashed" w:sz="6" w:space="0" w:color="000000"/>
              <w:left w:val="nil"/>
              <w:bottom w:val="nil"/>
              <w:right w:val="nil"/>
            </w:tcBorders>
            <w:vAlign w:val="center"/>
          </w:tcPr>
          <w:p w14:paraId="3ACD95D5" w14:textId="13F36BBF" w:rsidR="0088510D" w:rsidRPr="000A176B" w:rsidRDefault="0088510D" w:rsidP="000A176B">
            <w:pPr>
              <w:pStyle w:val="Tablebody"/>
              <w:autoSpaceDE w:val="0"/>
              <w:autoSpaceDN w:val="0"/>
              <w:adjustRightInd w:val="0"/>
              <w:jc w:val="center"/>
              <w:rPr>
                <w:iCs/>
              </w:rPr>
            </w:pPr>
            <w:r w:rsidRPr="000A176B">
              <w:rPr>
                <w:szCs w:val="24"/>
              </w:rPr>
              <w:t>1,3</w:t>
            </w:r>
          </w:p>
        </w:tc>
        <w:tc>
          <w:tcPr>
            <w:tcW w:w="1120" w:type="dxa"/>
            <w:tcBorders>
              <w:top w:val="dashed" w:sz="6" w:space="0" w:color="000000"/>
              <w:left w:val="nil"/>
              <w:bottom w:val="nil"/>
              <w:right w:val="nil"/>
            </w:tcBorders>
            <w:vAlign w:val="center"/>
          </w:tcPr>
          <w:p w14:paraId="7BF9D9DA" w14:textId="6BCAD453" w:rsidR="0088510D" w:rsidRPr="000A176B" w:rsidRDefault="0088510D" w:rsidP="000A176B">
            <w:pPr>
              <w:pStyle w:val="Tablebody"/>
              <w:autoSpaceDE w:val="0"/>
              <w:autoSpaceDN w:val="0"/>
              <w:adjustRightInd w:val="0"/>
              <w:jc w:val="center"/>
              <w:rPr>
                <w:iCs/>
              </w:rPr>
            </w:pPr>
            <w:r w:rsidRPr="000A176B">
              <w:rPr>
                <w:szCs w:val="24"/>
              </w:rPr>
              <w:t>1,4</w:t>
            </w:r>
          </w:p>
        </w:tc>
        <w:tc>
          <w:tcPr>
            <w:tcW w:w="1120" w:type="dxa"/>
            <w:tcBorders>
              <w:top w:val="dashed" w:sz="6" w:space="0" w:color="000000"/>
              <w:left w:val="nil"/>
              <w:bottom w:val="nil"/>
            </w:tcBorders>
            <w:vAlign w:val="center"/>
          </w:tcPr>
          <w:p w14:paraId="3B27795B" w14:textId="2D61DC57" w:rsidR="0088510D" w:rsidRPr="000A176B" w:rsidRDefault="0088510D" w:rsidP="000A176B">
            <w:pPr>
              <w:pStyle w:val="Tablebody"/>
              <w:autoSpaceDE w:val="0"/>
              <w:autoSpaceDN w:val="0"/>
              <w:adjustRightInd w:val="0"/>
              <w:jc w:val="center"/>
              <w:rPr>
                <w:iCs/>
              </w:rPr>
            </w:pPr>
            <w:r w:rsidRPr="000A176B">
              <w:rPr>
                <w:szCs w:val="24"/>
              </w:rPr>
              <w:t>1,5</w:t>
            </w:r>
          </w:p>
        </w:tc>
      </w:tr>
      <w:tr w:rsidR="0088510D" w:rsidRPr="000A176B" w14:paraId="3FA10199" w14:textId="77777777" w:rsidTr="00297F48">
        <w:trPr>
          <w:cantSplit/>
          <w:jc w:val="center"/>
        </w:trPr>
        <w:tc>
          <w:tcPr>
            <w:tcW w:w="687" w:type="dxa"/>
            <w:tcBorders>
              <w:top w:val="nil"/>
              <w:bottom w:val="nil"/>
            </w:tcBorders>
          </w:tcPr>
          <w:p w14:paraId="3DE5A91C" w14:textId="3059B7A1" w:rsidR="0088510D" w:rsidRPr="000A176B" w:rsidRDefault="0088510D" w:rsidP="000A176B">
            <w:pPr>
              <w:pStyle w:val="Tablebody"/>
              <w:autoSpaceDE w:val="0"/>
              <w:autoSpaceDN w:val="0"/>
              <w:adjustRightInd w:val="0"/>
              <w:jc w:val="both"/>
              <w:rPr>
                <w:lang w:val="en-GB"/>
              </w:rPr>
            </w:pPr>
            <w:r w:rsidRPr="000A176B">
              <w:rPr>
                <w:szCs w:val="24"/>
              </w:rPr>
              <w:t>5.3</w:t>
            </w:r>
          </w:p>
        </w:tc>
        <w:tc>
          <w:tcPr>
            <w:tcW w:w="4253" w:type="dxa"/>
            <w:gridSpan w:val="2"/>
            <w:tcBorders>
              <w:top w:val="nil"/>
              <w:bottom w:val="nil"/>
            </w:tcBorders>
          </w:tcPr>
          <w:p w14:paraId="2E95646D" w14:textId="459E9F2F" w:rsidR="0088510D" w:rsidRPr="000A176B" w:rsidRDefault="0088510D" w:rsidP="000A176B">
            <w:pPr>
              <w:pStyle w:val="Tablebody"/>
              <w:autoSpaceDE w:val="0"/>
              <w:autoSpaceDN w:val="0"/>
              <w:adjustRightInd w:val="0"/>
              <w:jc w:val="both"/>
              <w:rPr>
                <w:lang w:val="en-GB"/>
              </w:rPr>
            </w:pPr>
            <w:r w:rsidRPr="000A176B">
              <w:rPr>
                <w:szCs w:val="24"/>
                <w:lang w:val="en-GB"/>
              </w:rPr>
              <w:t>Portal frames and closed frames or boxes:</w:t>
            </w:r>
          </w:p>
        </w:tc>
        <w:tc>
          <w:tcPr>
            <w:tcW w:w="4812" w:type="dxa"/>
            <w:gridSpan w:val="4"/>
            <w:tcBorders>
              <w:top w:val="nil"/>
              <w:bottom w:val="nil"/>
            </w:tcBorders>
          </w:tcPr>
          <w:p w14:paraId="343A677D" w14:textId="2FAEB56C" w:rsidR="0088510D" w:rsidRPr="000A176B" w:rsidRDefault="0088510D" w:rsidP="000A176B">
            <w:pPr>
              <w:pStyle w:val="Tablebody"/>
              <w:autoSpaceDE w:val="0"/>
              <w:autoSpaceDN w:val="0"/>
              <w:adjustRightInd w:val="0"/>
              <w:jc w:val="both"/>
              <w:rPr>
                <w:lang w:val="en-GB"/>
              </w:rPr>
            </w:pPr>
            <w:r w:rsidRPr="000A176B">
              <w:rPr>
                <w:szCs w:val="24"/>
                <w:lang w:val="en-GB"/>
              </w:rPr>
              <w:t> </w:t>
            </w:r>
          </w:p>
        </w:tc>
      </w:tr>
      <w:tr w:rsidR="0088510D" w:rsidRPr="000A176B" w14:paraId="792E6796" w14:textId="77777777" w:rsidTr="00297F48">
        <w:trPr>
          <w:cantSplit/>
          <w:jc w:val="center"/>
        </w:trPr>
        <w:tc>
          <w:tcPr>
            <w:tcW w:w="687" w:type="dxa"/>
            <w:tcBorders>
              <w:top w:val="nil"/>
              <w:bottom w:val="nil"/>
            </w:tcBorders>
          </w:tcPr>
          <w:p w14:paraId="1EC72699" w14:textId="5ABF70CF" w:rsidR="0088510D" w:rsidRPr="000A176B" w:rsidRDefault="0088510D" w:rsidP="000A176B">
            <w:pPr>
              <w:pStyle w:val="Tablebody"/>
              <w:autoSpaceDE w:val="0"/>
              <w:autoSpaceDN w:val="0"/>
              <w:adjustRightInd w:val="0"/>
              <w:jc w:val="both"/>
              <w:rPr>
                <w:lang w:val="en-US"/>
              </w:rPr>
            </w:pPr>
            <w:r w:rsidRPr="000A176B">
              <w:rPr>
                <w:szCs w:val="24"/>
                <w:lang w:val="en-GB"/>
              </w:rPr>
              <w:t> </w:t>
            </w:r>
          </w:p>
        </w:tc>
        <w:tc>
          <w:tcPr>
            <w:tcW w:w="4253" w:type="dxa"/>
            <w:gridSpan w:val="2"/>
            <w:tcBorders>
              <w:top w:val="nil"/>
              <w:bottom w:val="nil"/>
            </w:tcBorders>
          </w:tcPr>
          <w:p w14:paraId="59207128" w14:textId="4A84AA01" w:rsidR="0088510D" w:rsidRPr="000A176B" w:rsidRDefault="0088510D" w:rsidP="000A176B">
            <w:pPr>
              <w:pStyle w:val="Tablebody"/>
              <w:autoSpaceDE w:val="0"/>
              <w:autoSpaceDN w:val="0"/>
              <w:adjustRightInd w:val="0"/>
              <w:ind w:left="360" w:hanging="360"/>
              <w:jc w:val="both"/>
            </w:pPr>
            <w:r w:rsidRPr="000A176B">
              <w:rPr>
                <w:szCs w:val="24"/>
              </w:rPr>
              <w:t>—</w:t>
            </w:r>
            <w:r w:rsidRPr="000A176B">
              <w:rPr>
                <w:szCs w:val="24"/>
              </w:rPr>
              <w:tab/>
              <w:t>single-span</w:t>
            </w:r>
          </w:p>
        </w:tc>
        <w:tc>
          <w:tcPr>
            <w:tcW w:w="4812" w:type="dxa"/>
            <w:gridSpan w:val="4"/>
            <w:tcBorders>
              <w:top w:val="nil"/>
              <w:bottom w:val="nil"/>
            </w:tcBorders>
          </w:tcPr>
          <w:p w14:paraId="4CA1E080" w14:textId="7CF05DA7" w:rsidR="0088510D" w:rsidRPr="000A176B" w:rsidRDefault="0088510D" w:rsidP="000A176B">
            <w:pPr>
              <w:pStyle w:val="Tablebody"/>
              <w:autoSpaceDE w:val="0"/>
              <w:autoSpaceDN w:val="0"/>
              <w:adjustRightInd w:val="0"/>
              <w:jc w:val="both"/>
              <w:rPr>
                <w:lang w:val="en-US"/>
              </w:rPr>
            </w:pPr>
            <w:r w:rsidRPr="000A176B">
              <w:rPr>
                <w:szCs w:val="24"/>
                <w:lang w:val="en-GB"/>
              </w:rPr>
              <w:t xml:space="preserve">Consider as three-span continuous beam (use </w:t>
            </w:r>
            <w:r w:rsidRPr="000A176B">
              <w:rPr>
                <w:rStyle w:val="citesec"/>
                <w:szCs w:val="24"/>
                <w:shd w:val="clear" w:color="auto" w:fill="auto"/>
                <w:lang w:val="en-GB"/>
              </w:rPr>
              <w:t>5.2</w:t>
            </w:r>
            <w:r w:rsidRPr="000A176B">
              <w:rPr>
                <w:szCs w:val="24"/>
                <w:lang w:val="en-GB"/>
              </w:rPr>
              <w:t>, with vertical and horizontal lengths of members of the frame or box)</w:t>
            </w:r>
          </w:p>
        </w:tc>
      </w:tr>
      <w:tr w:rsidR="0088510D" w:rsidRPr="000A176B" w14:paraId="574A152F" w14:textId="77777777" w:rsidTr="00297F48">
        <w:trPr>
          <w:cantSplit/>
          <w:jc w:val="center"/>
        </w:trPr>
        <w:tc>
          <w:tcPr>
            <w:tcW w:w="687" w:type="dxa"/>
            <w:tcBorders>
              <w:top w:val="nil"/>
              <w:bottom w:val="nil"/>
            </w:tcBorders>
          </w:tcPr>
          <w:p w14:paraId="0448E493" w14:textId="1DD81F19" w:rsidR="0088510D" w:rsidRPr="000A176B" w:rsidRDefault="0088510D" w:rsidP="000A176B">
            <w:pPr>
              <w:pStyle w:val="Tablebody"/>
              <w:autoSpaceDE w:val="0"/>
              <w:autoSpaceDN w:val="0"/>
              <w:adjustRightInd w:val="0"/>
              <w:jc w:val="both"/>
              <w:rPr>
                <w:lang w:val="en-US"/>
              </w:rPr>
            </w:pPr>
            <w:r w:rsidRPr="000A176B">
              <w:rPr>
                <w:szCs w:val="24"/>
                <w:lang w:val="en-GB"/>
              </w:rPr>
              <w:t> </w:t>
            </w:r>
          </w:p>
        </w:tc>
        <w:tc>
          <w:tcPr>
            <w:tcW w:w="4253" w:type="dxa"/>
            <w:gridSpan w:val="2"/>
            <w:tcBorders>
              <w:top w:val="nil"/>
              <w:bottom w:val="nil"/>
            </w:tcBorders>
          </w:tcPr>
          <w:p w14:paraId="7B759146" w14:textId="0BE796F0" w:rsidR="0088510D" w:rsidRPr="000A176B" w:rsidRDefault="0088510D" w:rsidP="000A176B">
            <w:pPr>
              <w:pStyle w:val="Tablebody"/>
              <w:autoSpaceDE w:val="0"/>
              <w:autoSpaceDN w:val="0"/>
              <w:adjustRightInd w:val="0"/>
              <w:ind w:left="360" w:hanging="360"/>
              <w:jc w:val="both"/>
            </w:pPr>
            <w:r w:rsidRPr="000A176B">
              <w:rPr>
                <w:szCs w:val="24"/>
              </w:rPr>
              <w:t>—</w:t>
            </w:r>
            <w:r w:rsidRPr="000A176B">
              <w:rPr>
                <w:szCs w:val="24"/>
              </w:rPr>
              <w:tab/>
              <w:t>multi-span</w:t>
            </w:r>
          </w:p>
        </w:tc>
        <w:tc>
          <w:tcPr>
            <w:tcW w:w="4812" w:type="dxa"/>
            <w:gridSpan w:val="4"/>
            <w:tcBorders>
              <w:top w:val="nil"/>
              <w:bottom w:val="nil"/>
            </w:tcBorders>
          </w:tcPr>
          <w:p w14:paraId="68531B45" w14:textId="5BAC1977" w:rsidR="0088510D" w:rsidRPr="000A176B" w:rsidRDefault="0088510D" w:rsidP="000A176B">
            <w:pPr>
              <w:pStyle w:val="Tablebody"/>
              <w:autoSpaceDE w:val="0"/>
              <w:autoSpaceDN w:val="0"/>
              <w:adjustRightInd w:val="0"/>
              <w:jc w:val="both"/>
              <w:rPr>
                <w:lang w:val="en-US"/>
              </w:rPr>
            </w:pPr>
            <w:r w:rsidRPr="000A176B">
              <w:rPr>
                <w:szCs w:val="24"/>
                <w:lang w:val="en-GB"/>
              </w:rPr>
              <w:t xml:space="preserve">Consider as multi-span continuous beam (use </w:t>
            </w:r>
            <w:r w:rsidRPr="000A176B">
              <w:rPr>
                <w:rStyle w:val="citesec"/>
                <w:szCs w:val="24"/>
                <w:shd w:val="clear" w:color="auto" w:fill="auto"/>
                <w:lang w:val="en-GB"/>
              </w:rPr>
              <w:t>5.2</w:t>
            </w:r>
            <w:r w:rsidRPr="000A176B">
              <w:rPr>
                <w:szCs w:val="24"/>
                <w:lang w:val="en-GB"/>
              </w:rPr>
              <w:t>, with lengths of end vertical members and horizontal members)</w:t>
            </w:r>
          </w:p>
        </w:tc>
      </w:tr>
      <w:tr w:rsidR="0088510D" w:rsidRPr="000A176B" w14:paraId="35237FE6" w14:textId="77777777" w:rsidTr="00297F48">
        <w:trPr>
          <w:cantSplit/>
          <w:jc w:val="center"/>
        </w:trPr>
        <w:tc>
          <w:tcPr>
            <w:tcW w:w="687" w:type="dxa"/>
            <w:tcBorders>
              <w:top w:val="nil"/>
              <w:bottom w:val="nil"/>
            </w:tcBorders>
          </w:tcPr>
          <w:p w14:paraId="501B9439" w14:textId="1CB9F8DD" w:rsidR="0088510D" w:rsidRPr="000A176B" w:rsidRDefault="0088510D" w:rsidP="000A176B">
            <w:pPr>
              <w:pStyle w:val="Tablebody"/>
              <w:autoSpaceDE w:val="0"/>
              <w:autoSpaceDN w:val="0"/>
              <w:adjustRightInd w:val="0"/>
              <w:jc w:val="both"/>
              <w:rPr>
                <w:lang w:val="en-GB"/>
              </w:rPr>
            </w:pPr>
            <w:r w:rsidRPr="000A176B">
              <w:rPr>
                <w:szCs w:val="24"/>
              </w:rPr>
              <w:t>5.4</w:t>
            </w:r>
          </w:p>
        </w:tc>
        <w:tc>
          <w:tcPr>
            <w:tcW w:w="4253" w:type="dxa"/>
            <w:gridSpan w:val="2"/>
            <w:tcBorders>
              <w:top w:val="nil"/>
              <w:bottom w:val="nil"/>
            </w:tcBorders>
          </w:tcPr>
          <w:p w14:paraId="4D123AFA" w14:textId="0E14E5AD" w:rsidR="0088510D" w:rsidRPr="000A176B" w:rsidRDefault="0088510D" w:rsidP="000A176B">
            <w:pPr>
              <w:pStyle w:val="Tablebody"/>
              <w:autoSpaceDE w:val="0"/>
              <w:autoSpaceDN w:val="0"/>
              <w:adjustRightInd w:val="0"/>
              <w:jc w:val="both"/>
              <w:rPr>
                <w:lang w:val="en-GB"/>
              </w:rPr>
            </w:pPr>
            <w:r w:rsidRPr="000A176B">
              <w:rPr>
                <w:szCs w:val="24"/>
                <w:lang w:val="en-GB"/>
              </w:rPr>
              <w:t>Single arch, archrib, stiffened girders of bowstrings</w:t>
            </w:r>
          </w:p>
        </w:tc>
        <w:tc>
          <w:tcPr>
            <w:tcW w:w="4812" w:type="dxa"/>
            <w:gridSpan w:val="4"/>
            <w:tcBorders>
              <w:top w:val="nil"/>
              <w:bottom w:val="nil"/>
            </w:tcBorders>
          </w:tcPr>
          <w:p w14:paraId="4F6D74B7" w14:textId="3D7ABB4F" w:rsidR="0088510D" w:rsidRPr="000A176B" w:rsidRDefault="0088510D" w:rsidP="000A176B">
            <w:pPr>
              <w:pStyle w:val="Tablebody"/>
              <w:autoSpaceDE w:val="0"/>
              <w:autoSpaceDN w:val="0"/>
              <w:adjustRightInd w:val="0"/>
              <w:jc w:val="both"/>
              <w:rPr>
                <w:lang w:val="en-GB"/>
              </w:rPr>
            </w:pPr>
            <w:r w:rsidRPr="000A176B">
              <w:rPr>
                <w:szCs w:val="24"/>
              </w:rPr>
              <w:t>Half span</w:t>
            </w:r>
          </w:p>
        </w:tc>
      </w:tr>
      <w:tr w:rsidR="0088510D" w:rsidRPr="000A176B" w14:paraId="5A3763EA" w14:textId="77777777" w:rsidTr="00297F48">
        <w:trPr>
          <w:cantSplit/>
          <w:jc w:val="center"/>
        </w:trPr>
        <w:tc>
          <w:tcPr>
            <w:tcW w:w="687" w:type="dxa"/>
            <w:tcBorders>
              <w:top w:val="nil"/>
              <w:bottom w:val="nil"/>
            </w:tcBorders>
          </w:tcPr>
          <w:p w14:paraId="2DEE7837" w14:textId="068936D0" w:rsidR="0088510D" w:rsidRPr="000A176B" w:rsidRDefault="0088510D" w:rsidP="000A176B">
            <w:pPr>
              <w:pStyle w:val="Tablebody"/>
              <w:autoSpaceDE w:val="0"/>
              <w:autoSpaceDN w:val="0"/>
              <w:adjustRightInd w:val="0"/>
              <w:jc w:val="both"/>
              <w:rPr>
                <w:lang w:val="en-GB"/>
              </w:rPr>
            </w:pPr>
            <w:r w:rsidRPr="000A176B">
              <w:rPr>
                <w:szCs w:val="24"/>
              </w:rPr>
              <w:t>5.5</w:t>
            </w:r>
          </w:p>
        </w:tc>
        <w:tc>
          <w:tcPr>
            <w:tcW w:w="4253" w:type="dxa"/>
            <w:gridSpan w:val="2"/>
            <w:tcBorders>
              <w:top w:val="nil"/>
              <w:bottom w:val="nil"/>
            </w:tcBorders>
          </w:tcPr>
          <w:p w14:paraId="3086B1C5" w14:textId="3E4145F6" w:rsidR="0088510D" w:rsidRPr="000A176B" w:rsidRDefault="0088510D" w:rsidP="000A176B">
            <w:pPr>
              <w:pStyle w:val="Tablebody"/>
              <w:autoSpaceDE w:val="0"/>
              <w:autoSpaceDN w:val="0"/>
              <w:adjustRightInd w:val="0"/>
              <w:jc w:val="both"/>
              <w:rPr>
                <w:lang w:val="en-GB"/>
              </w:rPr>
            </w:pPr>
            <w:r w:rsidRPr="000A176B">
              <w:rPr>
                <w:szCs w:val="24"/>
                <w:lang w:val="en-GB"/>
              </w:rPr>
              <w:t>Series of arches with solid spandrels retaining fill</w:t>
            </w:r>
          </w:p>
        </w:tc>
        <w:tc>
          <w:tcPr>
            <w:tcW w:w="4812" w:type="dxa"/>
            <w:gridSpan w:val="4"/>
            <w:tcBorders>
              <w:top w:val="nil"/>
              <w:bottom w:val="nil"/>
            </w:tcBorders>
          </w:tcPr>
          <w:p w14:paraId="3A5E9999" w14:textId="1101F78D" w:rsidR="0088510D" w:rsidRPr="000A176B" w:rsidRDefault="0088510D" w:rsidP="000A176B">
            <w:pPr>
              <w:pStyle w:val="Tablebody"/>
              <w:autoSpaceDE w:val="0"/>
              <w:autoSpaceDN w:val="0"/>
              <w:adjustRightInd w:val="0"/>
              <w:jc w:val="both"/>
              <w:rPr>
                <w:lang w:val="en-GB"/>
              </w:rPr>
            </w:pPr>
            <w:r w:rsidRPr="000A176B">
              <w:rPr>
                <w:szCs w:val="24"/>
              </w:rPr>
              <w:t>2 times the clear opening</w:t>
            </w:r>
          </w:p>
        </w:tc>
      </w:tr>
      <w:tr w:rsidR="0088510D" w:rsidRPr="000A176B" w14:paraId="080A57C6" w14:textId="77777777" w:rsidTr="00297F48">
        <w:trPr>
          <w:cantSplit/>
          <w:jc w:val="center"/>
        </w:trPr>
        <w:tc>
          <w:tcPr>
            <w:tcW w:w="687" w:type="dxa"/>
            <w:tcBorders>
              <w:top w:val="nil"/>
            </w:tcBorders>
          </w:tcPr>
          <w:p w14:paraId="1A00DFFA" w14:textId="722C7D1C" w:rsidR="0088510D" w:rsidRPr="000A176B" w:rsidRDefault="0088510D" w:rsidP="000A176B">
            <w:pPr>
              <w:pStyle w:val="Tablebody"/>
              <w:autoSpaceDE w:val="0"/>
              <w:autoSpaceDN w:val="0"/>
              <w:adjustRightInd w:val="0"/>
              <w:jc w:val="both"/>
              <w:rPr>
                <w:lang w:val="en-GB"/>
              </w:rPr>
            </w:pPr>
            <w:r w:rsidRPr="000A176B">
              <w:rPr>
                <w:szCs w:val="24"/>
              </w:rPr>
              <w:t>5.6</w:t>
            </w:r>
          </w:p>
        </w:tc>
        <w:tc>
          <w:tcPr>
            <w:tcW w:w="4253" w:type="dxa"/>
            <w:gridSpan w:val="2"/>
            <w:tcBorders>
              <w:top w:val="nil"/>
            </w:tcBorders>
          </w:tcPr>
          <w:p w14:paraId="2E9D36BD" w14:textId="2C9F7106" w:rsidR="0088510D" w:rsidRPr="000A176B" w:rsidRDefault="0088510D" w:rsidP="000A176B">
            <w:pPr>
              <w:pStyle w:val="Tablebody"/>
              <w:autoSpaceDE w:val="0"/>
              <w:autoSpaceDN w:val="0"/>
              <w:adjustRightInd w:val="0"/>
              <w:jc w:val="both"/>
              <w:rPr>
                <w:lang w:val="en-GB"/>
              </w:rPr>
            </w:pPr>
            <w:r w:rsidRPr="000A176B">
              <w:rPr>
                <w:szCs w:val="24"/>
                <w:lang w:val="en-GB"/>
              </w:rPr>
              <w:t>Suspension bars (in conjunction with stiffening girders)</w:t>
            </w:r>
          </w:p>
        </w:tc>
        <w:tc>
          <w:tcPr>
            <w:tcW w:w="4812" w:type="dxa"/>
            <w:gridSpan w:val="4"/>
            <w:tcBorders>
              <w:top w:val="nil"/>
            </w:tcBorders>
          </w:tcPr>
          <w:p w14:paraId="6049BDFC" w14:textId="61802648" w:rsidR="0088510D" w:rsidRPr="000A176B" w:rsidRDefault="0088510D" w:rsidP="000A176B">
            <w:pPr>
              <w:pStyle w:val="Tablebody"/>
              <w:autoSpaceDE w:val="0"/>
              <w:autoSpaceDN w:val="0"/>
              <w:adjustRightInd w:val="0"/>
              <w:jc w:val="both"/>
              <w:rPr>
                <w:lang w:val="en-GB"/>
              </w:rPr>
            </w:pPr>
            <w:r w:rsidRPr="000A176B">
              <w:rPr>
                <w:szCs w:val="24"/>
                <w:lang w:val="en-GB"/>
              </w:rPr>
              <w:t>4 times the longitudinal spacing of the suspension bars</w:t>
            </w:r>
          </w:p>
        </w:tc>
      </w:tr>
      <w:tr w:rsidR="0088510D" w:rsidRPr="000A176B" w14:paraId="1E89DE3E" w14:textId="77777777" w:rsidTr="0026777C">
        <w:trPr>
          <w:cantSplit/>
          <w:jc w:val="center"/>
        </w:trPr>
        <w:tc>
          <w:tcPr>
            <w:tcW w:w="9752" w:type="dxa"/>
            <w:gridSpan w:val="7"/>
          </w:tcPr>
          <w:p w14:paraId="0FD5F7A3" w14:textId="0541376E" w:rsidR="0088510D" w:rsidRPr="000A176B" w:rsidRDefault="0088510D" w:rsidP="000A176B">
            <w:pPr>
              <w:pStyle w:val="Tablebody"/>
              <w:autoSpaceDE w:val="0"/>
              <w:autoSpaceDN w:val="0"/>
              <w:adjustRightInd w:val="0"/>
              <w:jc w:val="both"/>
              <w:rPr>
                <w:b/>
                <w:lang w:val="en-GB"/>
              </w:rPr>
            </w:pPr>
            <w:r w:rsidRPr="000A176B">
              <w:rPr>
                <w:b/>
                <w:szCs w:val="24"/>
              </w:rPr>
              <w:t>Structural supports</w:t>
            </w:r>
          </w:p>
        </w:tc>
      </w:tr>
      <w:tr w:rsidR="0088510D" w:rsidRPr="000A176B" w14:paraId="4E417BBF" w14:textId="77777777" w:rsidTr="00297F48">
        <w:trPr>
          <w:cantSplit/>
          <w:jc w:val="center"/>
        </w:trPr>
        <w:tc>
          <w:tcPr>
            <w:tcW w:w="687" w:type="dxa"/>
            <w:tcBorders>
              <w:bottom w:val="single" w:sz="12" w:space="0" w:color="000000"/>
            </w:tcBorders>
          </w:tcPr>
          <w:p w14:paraId="2A1FA294" w14:textId="4D2E860E" w:rsidR="0088510D" w:rsidRPr="000A176B" w:rsidRDefault="0088510D" w:rsidP="000A176B">
            <w:pPr>
              <w:pStyle w:val="Tablebody"/>
              <w:autoSpaceDE w:val="0"/>
              <w:autoSpaceDN w:val="0"/>
              <w:adjustRightInd w:val="0"/>
              <w:jc w:val="both"/>
              <w:rPr>
                <w:lang w:val="en-GB"/>
              </w:rPr>
            </w:pPr>
            <w:r w:rsidRPr="000A176B">
              <w:rPr>
                <w:szCs w:val="24"/>
              </w:rPr>
              <w:t>6</w:t>
            </w:r>
          </w:p>
        </w:tc>
        <w:tc>
          <w:tcPr>
            <w:tcW w:w="4253" w:type="dxa"/>
            <w:gridSpan w:val="2"/>
            <w:tcBorders>
              <w:bottom w:val="single" w:sz="12" w:space="0" w:color="000000"/>
            </w:tcBorders>
          </w:tcPr>
          <w:p w14:paraId="1AACC822" w14:textId="1D73CC49" w:rsidR="0088510D" w:rsidRPr="000A176B" w:rsidRDefault="0088510D" w:rsidP="000A176B">
            <w:pPr>
              <w:pStyle w:val="Tablebody"/>
              <w:autoSpaceDE w:val="0"/>
              <w:autoSpaceDN w:val="0"/>
              <w:adjustRightInd w:val="0"/>
              <w:jc w:val="both"/>
              <w:rPr>
                <w:lang w:val="en-GB"/>
              </w:rPr>
            </w:pPr>
            <w:r w:rsidRPr="000A176B">
              <w:rPr>
                <w:szCs w:val="24"/>
                <w:lang w:val="en-GB"/>
              </w:rPr>
              <w:t>Columns, trestles, bearings, uplift bearings, tension anchors and for the calculation of contact pressures under bearings.</w:t>
            </w:r>
          </w:p>
        </w:tc>
        <w:tc>
          <w:tcPr>
            <w:tcW w:w="4812" w:type="dxa"/>
            <w:gridSpan w:val="4"/>
            <w:tcBorders>
              <w:bottom w:val="single" w:sz="12" w:space="0" w:color="000000"/>
            </w:tcBorders>
          </w:tcPr>
          <w:p w14:paraId="718674F3" w14:textId="5932C60D" w:rsidR="0088510D" w:rsidRPr="000A176B" w:rsidRDefault="0088510D" w:rsidP="000A176B">
            <w:pPr>
              <w:pStyle w:val="Tablebody"/>
              <w:autoSpaceDE w:val="0"/>
              <w:autoSpaceDN w:val="0"/>
              <w:adjustRightInd w:val="0"/>
              <w:jc w:val="both"/>
              <w:rPr>
                <w:lang w:val="en-GB"/>
              </w:rPr>
            </w:pPr>
            <w:r w:rsidRPr="000A176B">
              <w:rPr>
                <w:szCs w:val="24"/>
                <w:lang w:val="en-GB"/>
              </w:rPr>
              <w:t>Determinant length of the supported members</w:t>
            </w:r>
          </w:p>
        </w:tc>
      </w:tr>
      <w:tr w:rsidR="0088510D" w:rsidRPr="000A176B" w14:paraId="340D3E4B" w14:textId="77777777" w:rsidTr="0026777C">
        <w:trPr>
          <w:cantSplit/>
          <w:jc w:val="center"/>
        </w:trPr>
        <w:tc>
          <w:tcPr>
            <w:tcW w:w="9752" w:type="dxa"/>
            <w:gridSpan w:val="7"/>
            <w:tcBorders>
              <w:top w:val="single" w:sz="12" w:space="0" w:color="000000"/>
              <w:bottom w:val="single" w:sz="12" w:space="0" w:color="000000"/>
            </w:tcBorders>
          </w:tcPr>
          <w:p w14:paraId="7BD5709F" w14:textId="77777777" w:rsidR="0088510D" w:rsidRPr="000A176B" w:rsidRDefault="0088510D" w:rsidP="000A176B">
            <w:pPr>
              <w:pStyle w:val="Tablefooter"/>
              <w:autoSpaceDE w:val="0"/>
              <w:autoSpaceDN w:val="0"/>
              <w:adjustRightInd w:val="0"/>
              <w:rPr>
                <w:szCs w:val="24"/>
                <w:lang w:val="en-GB"/>
              </w:rPr>
            </w:pPr>
            <w:r w:rsidRPr="000A176B">
              <w:rPr>
                <w:position w:val="6"/>
                <w:szCs w:val="24"/>
                <w:lang w:val="en-GB"/>
              </w:rPr>
              <w:t>a</w:t>
            </w:r>
            <w:r w:rsidRPr="000A176B">
              <w:rPr>
                <w:szCs w:val="24"/>
                <w:lang w:val="en-GB"/>
              </w:rPr>
              <w:tab/>
              <w:t xml:space="preserve">In general all cantilevers greater than 0,50 m supporting rail traffic actions need a specific dynamic analysis in accordance with </w:t>
            </w:r>
            <w:r w:rsidRPr="000A176B">
              <w:rPr>
                <w:rStyle w:val="citesec"/>
                <w:szCs w:val="24"/>
                <w:shd w:val="clear" w:color="auto" w:fill="auto"/>
                <w:lang w:val="en-GB"/>
              </w:rPr>
              <w:t>8.4.6</w:t>
            </w:r>
            <w:r w:rsidRPr="000A176B">
              <w:rPr>
                <w:szCs w:val="24"/>
                <w:lang w:val="en-GB"/>
              </w:rPr>
              <w:t>.</w:t>
            </w:r>
          </w:p>
          <w:p w14:paraId="464E8C81" w14:textId="77777777" w:rsidR="0088510D" w:rsidRPr="000A176B" w:rsidRDefault="0088510D" w:rsidP="000A176B">
            <w:pPr>
              <w:pStyle w:val="Tablefooter"/>
              <w:autoSpaceDE w:val="0"/>
              <w:autoSpaceDN w:val="0"/>
              <w:adjustRightInd w:val="0"/>
              <w:rPr>
                <w:szCs w:val="24"/>
                <w:lang w:val="en-GB"/>
              </w:rPr>
            </w:pPr>
            <w:r w:rsidRPr="000A176B">
              <w:rPr>
                <w:position w:val="6"/>
                <w:szCs w:val="24"/>
                <w:lang w:val="en-GB"/>
              </w:rPr>
              <w:t>b</w:t>
            </w:r>
            <w:r w:rsidRPr="000A176B">
              <w:rPr>
                <w:szCs w:val="24"/>
                <w:lang w:val="en-GB"/>
              </w:rPr>
              <w:tab/>
            </w:r>
            <w:r w:rsidRPr="000A176B">
              <w:rPr>
                <w:i/>
                <w:szCs w:val="24"/>
              </w:rPr>
              <w:t>Φ</w:t>
            </w:r>
            <w:r w:rsidRPr="000A176B">
              <w:rPr>
                <w:position w:val="-6"/>
                <w:szCs w:val="24"/>
                <w:lang w:val="en-GB"/>
              </w:rPr>
              <w:t>3</w:t>
            </w:r>
            <w:r w:rsidRPr="000A176B">
              <w:rPr>
                <w:szCs w:val="24"/>
                <w:lang w:val="en-GB"/>
              </w:rPr>
              <w:t xml:space="preserve"> should be applied.</w:t>
            </w:r>
          </w:p>
          <w:p w14:paraId="4E711DBC" w14:textId="77777777" w:rsidR="0088510D" w:rsidRPr="000A176B" w:rsidRDefault="0088510D" w:rsidP="000A176B">
            <w:pPr>
              <w:pStyle w:val="Tablefooter"/>
              <w:autoSpaceDE w:val="0"/>
              <w:autoSpaceDN w:val="0"/>
              <w:adjustRightInd w:val="0"/>
              <w:rPr>
                <w:szCs w:val="24"/>
                <w:lang w:val="en-GB"/>
              </w:rPr>
            </w:pPr>
            <w:r w:rsidRPr="000A176B">
              <w:rPr>
                <w:position w:val="6"/>
                <w:szCs w:val="24"/>
                <w:lang w:val="en-GB"/>
              </w:rPr>
              <w:t>c</w:t>
            </w:r>
            <w:r w:rsidRPr="000A176B">
              <w:rPr>
                <w:szCs w:val="24"/>
                <w:lang w:val="en-GB"/>
              </w:rPr>
              <w:tab/>
              <w:t xml:space="preserve">For Cases 1.1 to 4.6 inclusive </w:t>
            </w:r>
            <w:r w:rsidRPr="000A176B">
              <w:rPr>
                <w:i/>
                <w:szCs w:val="24"/>
                <w:lang w:val="en-GB"/>
              </w:rPr>
              <w:t>L</w:t>
            </w:r>
            <w:r w:rsidRPr="000A176B">
              <w:rPr>
                <w:i/>
                <w:position w:val="-6"/>
                <w:szCs w:val="24"/>
              </w:rPr>
              <w:t>Φ</w:t>
            </w:r>
            <w:r w:rsidRPr="000A176B">
              <w:rPr>
                <w:szCs w:val="24"/>
                <w:lang w:val="en-GB"/>
              </w:rPr>
              <w:t xml:space="preserve"> is subject to a maximum of the determinant length of the main girders.</w:t>
            </w:r>
          </w:p>
          <w:p w14:paraId="5A0CB1C8" w14:textId="648E8C36" w:rsidR="0088510D" w:rsidRPr="000A176B" w:rsidRDefault="0088510D" w:rsidP="000A176B">
            <w:pPr>
              <w:pStyle w:val="Tablefooter"/>
              <w:autoSpaceDE w:val="0"/>
              <w:autoSpaceDN w:val="0"/>
              <w:adjustRightInd w:val="0"/>
              <w:rPr>
                <w:lang w:val="en-GB"/>
              </w:rPr>
            </w:pPr>
            <w:r w:rsidRPr="000A176B">
              <w:rPr>
                <w:position w:val="6"/>
                <w:szCs w:val="24"/>
                <w:lang w:val="en-GB"/>
              </w:rPr>
              <w:t>d</w:t>
            </w:r>
            <w:r w:rsidRPr="000A176B">
              <w:rPr>
                <w:szCs w:val="24"/>
                <w:lang w:val="en-GB"/>
              </w:rPr>
              <w:tab/>
              <w:t>This rule is also applicable for other construction types (e.g. rolled steel beams in concrete, composite structures, prestressed concrete).</w:t>
            </w:r>
          </w:p>
        </w:tc>
      </w:tr>
    </w:tbl>
    <w:p w14:paraId="673E692F" w14:textId="0B284474"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91" w:name="_Toc65673960"/>
      <w:r w:rsidRPr="000A176B">
        <w:rPr>
          <w:rFonts w:eastAsia="Times New Roman"/>
          <w:szCs w:val="24"/>
        </w:rPr>
        <w:t>Dynamic analysis</w:t>
      </w:r>
      <w:bookmarkEnd w:id="91"/>
    </w:p>
    <w:p w14:paraId="605630B9" w14:textId="77777777" w:rsidR="0088510D" w:rsidRPr="000A176B" w:rsidRDefault="0088510D" w:rsidP="000A176B">
      <w:pPr>
        <w:pStyle w:val="4"/>
        <w:tabs>
          <w:tab w:val="left" w:pos="400"/>
          <w:tab w:val="left" w:pos="560"/>
          <w:tab w:val="left" w:pos="720"/>
          <w:tab w:val="left" w:pos="880"/>
          <w:tab w:val="left" w:pos="1080"/>
        </w:tabs>
        <w:autoSpaceDE w:val="0"/>
        <w:autoSpaceDN w:val="0"/>
        <w:adjustRightInd w:val="0"/>
        <w:rPr>
          <w:rFonts w:eastAsia="Times New Roman"/>
          <w:szCs w:val="24"/>
        </w:rPr>
      </w:pPr>
      <w:r w:rsidRPr="000A176B">
        <w:rPr>
          <w:rFonts w:eastAsia="Times New Roman"/>
          <w:szCs w:val="24"/>
        </w:rPr>
        <w:t>Loading and load combinations</w:t>
      </w:r>
    </w:p>
    <w:p w14:paraId="659824B0" w14:textId="77777777" w:rsidR="0088510D" w:rsidRPr="000A176B" w:rsidRDefault="0088510D" w:rsidP="000A176B">
      <w:pPr>
        <w:pStyle w:val="5"/>
        <w:tabs>
          <w:tab w:val="left" w:pos="400"/>
          <w:tab w:val="left" w:pos="560"/>
          <w:tab w:val="left" w:pos="720"/>
          <w:tab w:val="left" w:pos="880"/>
          <w:tab w:val="left" w:pos="940"/>
          <w:tab w:val="left" w:pos="1080"/>
          <w:tab w:val="left" w:pos="1140"/>
          <w:tab w:val="left" w:pos="1360"/>
        </w:tabs>
        <w:autoSpaceDE w:val="0"/>
        <w:autoSpaceDN w:val="0"/>
        <w:adjustRightInd w:val="0"/>
        <w:rPr>
          <w:rFonts w:eastAsia="Times New Roman"/>
          <w:szCs w:val="24"/>
        </w:rPr>
      </w:pPr>
      <w:r w:rsidRPr="000A176B">
        <w:rPr>
          <w:rFonts w:eastAsia="Times New Roman"/>
          <w:szCs w:val="24"/>
        </w:rPr>
        <w:t>Loading</w:t>
      </w:r>
    </w:p>
    <w:p w14:paraId="18C45AF7"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The dynamic analysis shall be undertaken using characteristic values of the loading from the Real Trains specified.</w:t>
      </w:r>
    </w:p>
    <w:p w14:paraId="3FE28634"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The Real Trains to be applied in the dynamic analysis of a structure shall be specified by the relevant authority or agreed for a specific project by the relevant parties, taking into account:</w:t>
      </w:r>
    </w:p>
    <w:p w14:paraId="704355E0"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each permitted or envisaged train formation for every type of high speed train permitted or envisaged to use the structure at speeds over 200 km/h.</w:t>
      </w:r>
    </w:p>
    <w:p w14:paraId="62425C2C"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where a dynamic analysis is required for a Maximum Line Speed at the Site less or equal to 200 km/h, considering Real Trains and Train Types 1 to 12 given in </w:t>
      </w:r>
      <w:r w:rsidRPr="000A176B">
        <w:rPr>
          <w:rStyle w:val="citeapp"/>
          <w:szCs w:val="24"/>
          <w:shd w:val="clear" w:color="auto" w:fill="auto"/>
          <w:lang w:val="en-GB"/>
        </w:rPr>
        <w:t>Annex D</w:t>
      </w:r>
      <w:r w:rsidRPr="000A176B">
        <w:rPr>
          <w:szCs w:val="24"/>
          <w:lang w:val="en-GB"/>
        </w:rPr>
        <w:t>.</w:t>
      </w:r>
    </w:p>
    <w:p w14:paraId="26D6F01C"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Conditions for the Real Trains to be applied can be set by the National Annex for use in a country.</w:t>
      </w:r>
    </w:p>
    <w:p w14:paraId="1EC619C5"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 xml:space="preserve">Characteristic values for the axle loads of Real Trains shall be determined based on the “Design mass under normal payload” as defined in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15663</w:t>
      </w:r>
      <w:r w:rsidRPr="000A176B">
        <w:rPr>
          <w:szCs w:val="24"/>
        </w:rPr>
        <w:t>.</w:t>
      </w:r>
    </w:p>
    <w:p w14:paraId="30D76BDD"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The characteristic axle loads and spacings for each configuration of required Real Trains may be specified by the relevant authority or agreed for a specific project by the relevant parties.</w:t>
      </w:r>
    </w:p>
    <w:p w14:paraId="5351DA32"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characteristic axle loads and spacings for configurations of Real Trains can be set by the National Annex for use in a country.</w:t>
      </w:r>
    </w:p>
    <w:p w14:paraId="062C9300"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The dynamic analysis shall also be undertaken using Load Model HSLM on bridges designed for lines where European high speed interoperability criteria are applicable.</w:t>
      </w:r>
    </w:p>
    <w:p w14:paraId="77100A83"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conditions for application of Load Model HSLM can be set by the National Annex for use in a country.</w:t>
      </w:r>
    </w:p>
    <w:p w14:paraId="3D70478A" w14:textId="77777777" w:rsidR="0088510D" w:rsidRPr="000A176B" w:rsidRDefault="0088510D" w:rsidP="000A176B">
      <w:pPr>
        <w:pStyle w:val="a8"/>
        <w:autoSpaceDE w:val="0"/>
        <w:autoSpaceDN w:val="0"/>
        <w:adjustRightInd w:val="0"/>
        <w:rPr>
          <w:szCs w:val="24"/>
        </w:rPr>
      </w:pPr>
      <w:r w:rsidRPr="000A176B">
        <w:rPr>
          <w:szCs w:val="24"/>
        </w:rPr>
        <w:t>(6)</w:t>
      </w:r>
      <w:r w:rsidRPr="000A176B">
        <w:rPr>
          <w:szCs w:val="24"/>
        </w:rPr>
        <w:tab/>
        <w:t xml:space="preserve">Load Model HSLM comprises of two separate Universal Trains with variable coach lengths, HSLM-A and HSLM-B, which should be applied in accordance with the requirements of </w:t>
      </w:r>
      <w:r w:rsidRPr="000A176B">
        <w:rPr>
          <w:rStyle w:val="citetbl"/>
          <w:szCs w:val="24"/>
          <w:shd w:val="clear" w:color="auto" w:fill="auto"/>
        </w:rPr>
        <w:t>Table 8.3</w:t>
      </w:r>
      <w:r w:rsidRPr="000A176B">
        <w:rPr>
          <w:szCs w:val="24"/>
        </w:rPr>
        <w:t xml:space="preserve"> (NDP):</w:t>
      </w:r>
    </w:p>
    <w:p w14:paraId="17754E08"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HSLM-A and HSLM-B together represent the dynamic load effects of articulated, conventional and regular high speed passenger trains. </w:t>
      </w:r>
      <w:r w:rsidRPr="000A176B">
        <w:rPr>
          <w:rStyle w:val="citesec"/>
          <w:szCs w:val="24"/>
          <w:shd w:val="clear" w:color="auto" w:fill="auto"/>
        </w:rPr>
        <w:t>E.1</w:t>
      </w:r>
      <w:r w:rsidRPr="000A176B">
        <w:rPr>
          <w:szCs w:val="24"/>
        </w:rPr>
        <w:t xml:space="preserve"> defines the limits of validity of HSLM.</w:t>
      </w:r>
    </w:p>
    <w:p w14:paraId="0A3F34AB" w14:textId="77777777" w:rsidR="0088510D" w:rsidRPr="000A176B" w:rsidRDefault="0088510D" w:rsidP="000A176B">
      <w:pPr>
        <w:pStyle w:val="a8"/>
        <w:autoSpaceDE w:val="0"/>
        <w:autoSpaceDN w:val="0"/>
        <w:adjustRightInd w:val="0"/>
        <w:rPr>
          <w:szCs w:val="24"/>
        </w:rPr>
      </w:pPr>
      <w:r w:rsidRPr="000A176B">
        <w:rPr>
          <w:szCs w:val="24"/>
        </w:rPr>
        <w:t>(7)</w:t>
      </w:r>
      <w:r w:rsidRPr="000A176B">
        <w:rPr>
          <w:szCs w:val="24"/>
        </w:rPr>
        <w:tab/>
        <w:t>Additional requirements relating to the application of HSLM-A and HSLM-B to continuous and complex structures may be specified by the relevant authority or agreed for a specific project by the relevant parties.</w:t>
      </w:r>
    </w:p>
    <w:p w14:paraId="35D43A98"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Additional requirements relating to the application of HSLM-A and HSLM-B to continuous and complex structures can be set by the National Annex for use in a country.</w:t>
      </w:r>
    </w:p>
    <w:p w14:paraId="29D8B515" w14:textId="77777777" w:rsidR="0088510D" w:rsidRPr="000A176B" w:rsidRDefault="0088510D" w:rsidP="000A176B">
      <w:pPr>
        <w:pStyle w:val="Tabletitle"/>
        <w:autoSpaceDE w:val="0"/>
        <w:autoSpaceDN w:val="0"/>
        <w:adjustRightInd w:val="0"/>
        <w:outlineLvl w:val="0"/>
        <w:rPr>
          <w:szCs w:val="24"/>
        </w:rPr>
      </w:pPr>
      <w:r w:rsidRPr="000A176B">
        <w:rPr>
          <w:szCs w:val="24"/>
        </w:rPr>
        <w:t>Table 8.3 (NDP) — Application of HSLM-A and HSLM-B</w:t>
      </w:r>
    </w:p>
    <w:tbl>
      <w:tblPr>
        <w:tblW w:w="9753" w:type="dxa"/>
        <w:jc w:val="center"/>
        <w:tblBorders>
          <w:top w:val="single" w:sz="12" w:space="0" w:color="000000"/>
          <w:left w:val="single" w:sz="12" w:space="0" w:color="000000"/>
          <w:bottom w:val="single" w:sz="12" w:space="0" w:color="000000"/>
          <w:right w:val="single" w:sz="12" w:space="0" w:color="000000"/>
          <w:insideV w:val="single" w:sz="6" w:space="0" w:color="000000"/>
        </w:tblBorders>
        <w:tblLayout w:type="fixed"/>
        <w:tblLook w:val="00A0" w:firstRow="1" w:lastRow="0" w:firstColumn="1" w:lastColumn="0" w:noHBand="0" w:noVBand="0"/>
      </w:tblPr>
      <w:tblGrid>
        <w:gridCol w:w="3289"/>
        <w:gridCol w:w="3232"/>
        <w:gridCol w:w="3232"/>
      </w:tblGrid>
      <w:tr w:rsidR="0088510D" w:rsidRPr="000A176B" w14:paraId="7EA03DE7" w14:textId="77777777" w:rsidTr="00AB3948">
        <w:trPr>
          <w:cantSplit/>
          <w:trHeight w:val="297"/>
          <w:tblHeader/>
          <w:jc w:val="center"/>
        </w:trPr>
        <w:tc>
          <w:tcPr>
            <w:tcW w:w="3289" w:type="dxa"/>
            <w:vMerge w:val="restart"/>
            <w:tcBorders>
              <w:top w:val="single" w:sz="12" w:space="0" w:color="000000"/>
            </w:tcBorders>
            <w:vAlign w:val="center"/>
          </w:tcPr>
          <w:p w14:paraId="31C961B3" w14:textId="4BA9FB0E" w:rsidR="0088510D" w:rsidRPr="000A176B" w:rsidRDefault="0088510D" w:rsidP="000A176B">
            <w:pPr>
              <w:pStyle w:val="Tableheader"/>
              <w:keepNext/>
              <w:autoSpaceDE w:val="0"/>
              <w:autoSpaceDN w:val="0"/>
              <w:adjustRightInd w:val="0"/>
            </w:pPr>
            <w:r w:rsidRPr="000A176B">
              <w:rPr>
                <w:szCs w:val="24"/>
              </w:rPr>
              <w:t>Structural configuration</w:t>
            </w:r>
          </w:p>
        </w:tc>
        <w:tc>
          <w:tcPr>
            <w:tcW w:w="6464" w:type="dxa"/>
            <w:gridSpan w:val="2"/>
            <w:tcBorders>
              <w:top w:val="single" w:sz="12" w:space="0" w:color="000000"/>
              <w:left w:val="nil"/>
              <w:bottom w:val="single" w:sz="4" w:space="0" w:color="auto"/>
            </w:tcBorders>
            <w:vAlign w:val="center"/>
          </w:tcPr>
          <w:p w14:paraId="15B5E85F" w14:textId="41FBDA3A" w:rsidR="0088510D" w:rsidRPr="000A176B" w:rsidRDefault="0088510D" w:rsidP="000A176B">
            <w:pPr>
              <w:pStyle w:val="Tableheader"/>
              <w:keepNext/>
              <w:autoSpaceDE w:val="0"/>
              <w:autoSpaceDN w:val="0"/>
              <w:adjustRightInd w:val="0"/>
            </w:pPr>
            <w:r w:rsidRPr="000A176B">
              <w:rPr>
                <w:szCs w:val="24"/>
              </w:rPr>
              <w:t>Span</w:t>
            </w:r>
          </w:p>
        </w:tc>
      </w:tr>
      <w:tr w:rsidR="0088510D" w:rsidRPr="000A176B" w14:paraId="27B1AF4B" w14:textId="77777777" w:rsidTr="00AB3948">
        <w:trPr>
          <w:cantSplit/>
          <w:trHeight w:val="297"/>
          <w:tblHeader/>
          <w:jc w:val="center"/>
        </w:trPr>
        <w:tc>
          <w:tcPr>
            <w:tcW w:w="3289" w:type="dxa"/>
            <w:vMerge/>
            <w:tcBorders>
              <w:bottom w:val="single" w:sz="12" w:space="0" w:color="auto"/>
            </w:tcBorders>
            <w:vAlign w:val="center"/>
          </w:tcPr>
          <w:p w14:paraId="6473CC5D" w14:textId="77777777" w:rsidR="0088510D" w:rsidRPr="000A176B" w:rsidRDefault="0088510D" w:rsidP="000A176B">
            <w:pPr>
              <w:pStyle w:val="Tableheader"/>
              <w:keepNext/>
            </w:pPr>
          </w:p>
        </w:tc>
        <w:tc>
          <w:tcPr>
            <w:tcW w:w="3232" w:type="dxa"/>
            <w:tcBorders>
              <w:top w:val="single" w:sz="4" w:space="0" w:color="auto"/>
              <w:left w:val="nil"/>
              <w:bottom w:val="single" w:sz="12" w:space="0" w:color="auto"/>
            </w:tcBorders>
            <w:vAlign w:val="center"/>
          </w:tcPr>
          <w:p w14:paraId="4973F8F5" w14:textId="4D1490B9" w:rsidR="0088510D" w:rsidRPr="000A176B" w:rsidRDefault="0088510D" w:rsidP="000A176B">
            <w:pPr>
              <w:pStyle w:val="Tableheader"/>
              <w:keepNext/>
              <w:autoSpaceDE w:val="0"/>
              <w:autoSpaceDN w:val="0"/>
              <w:adjustRightInd w:val="0"/>
              <w:rPr>
                <w:bCs/>
              </w:rPr>
            </w:pPr>
            <w:r w:rsidRPr="000A176B">
              <w:rPr>
                <w:i/>
                <w:szCs w:val="24"/>
              </w:rPr>
              <w:t>L</w:t>
            </w:r>
            <w:r w:rsidRPr="000A176B">
              <w:rPr>
                <w:szCs w:val="24"/>
              </w:rPr>
              <w:t> &lt; 7 m</w:t>
            </w:r>
          </w:p>
        </w:tc>
        <w:tc>
          <w:tcPr>
            <w:tcW w:w="3232" w:type="dxa"/>
            <w:tcBorders>
              <w:top w:val="single" w:sz="4" w:space="0" w:color="auto"/>
              <w:left w:val="nil"/>
              <w:bottom w:val="single" w:sz="12" w:space="0" w:color="auto"/>
            </w:tcBorders>
            <w:vAlign w:val="center"/>
          </w:tcPr>
          <w:p w14:paraId="01229B6F" w14:textId="614EF0E1" w:rsidR="0088510D" w:rsidRPr="000A176B" w:rsidRDefault="0088510D" w:rsidP="000A176B">
            <w:pPr>
              <w:pStyle w:val="Tableheader"/>
              <w:keepNext/>
              <w:autoSpaceDE w:val="0"/>
              <w:autoSpaceDN w:val="0"/>
              <w:adjustRightInd w:val="0"/>
              <w:rPr>
                <w:bCs/>
              </w:rPr>
            </w:pPr>
            <w:r w:rsidRPr="000A176B">
              <w:rPr>
                <w:i/>
                <w:szCs w:val="24"/>
              </w:rPr>
              <w:t>L</w:t>
            </w:r>
            <w:r w:rsidRPr="000A176B">
              <w:rPr>
                <w:szCs w:val="24"/>
              </w:rPr>
              <w:t> ≥ 7 m</w:t>
            </w:r>
          </w:p>
        </w:tc>
      </w:tr>
      <w:tr w:rsidR="0088510D" w:rsidRPr="000A176B" w14:paraId="78FA0ADF" w14:textId="77777777" w:rsidTr="00AB3948">
        <w:trPr>
          <w:cantSplit/>
          <w:jc w:val="center"/>
        </w:trPr>
        <w:tc>
          <w:tcPr>
            <w:tcW w:w="3289" w:type="dxa"/>
            <w:tcBorders>
              <w:top w:val="single" w:sz="12" w:space="0" w:color="auto"/>
              <w:bottom w:val="nil"/>
            </w:tcBorders>
          </w:tcPr>
          <w:p w14:paraId="669E8C0A" w14:textId="673D0B3B" w:rsidR="0088510D" w:rsidRPr="000A176B" w:rsidRDefault="0088510D" w:rsidP="000A176B">
            <w:pPr>
              <w:pStyle w:val="Tablebody"/>
              <w:keepNext/>
              <w:autoSpaceDE w:val="0"/>
              <w:autoSpaceDN w:val="0"/>
              <w:adjustRightInd w:val="0"/>
              <w:rPr>
                <w:position w:val="6"/>
              </w:rPr>
            </w:pPr>
            <w:r w:rsidRPr="000A176B">
              <w:rPr>
                <w:szCs w:val="24"/>
              </w:rPr>
              <w:t>Simply supported span</w:t>
            </w:r>
            <w:r w:rsidRPr="000A176B">
              <w:rPr>
                <w:rStyle w:val="citetfn"/>
                <w:position w:val="6"/>
                <w:szCs w:val="24"/>
                <w:shd w:val="clear" w:color="auto" w:fill="auto"/>
              </w:rPr>
              <w:t>a</w:t>
            </w:r>
          </w:p>
        </w:tc>
        <w:tc>
          <w:tcPr>
            <w:tcW w:w="3232" w:type="dxa"/>
            <w:tcBorders>
              <w:top w:val="single" w:sz="12" w:space="0" w:color="auto"/>
              <w:bottom w:val="nil"/>
            </w:tcBorders>
          </w:tcPr>
          <w:p w14:paraId="6B6F3F06" w14:textId="26D41F7B" w:rsidR="0088510D" w:rsidRPr="000A176B" w:rsidRDefault="0088510D" w:rsidP="000A176B">
            <w:pPr>
              <w:pStyle w:val="Tablebody"/>
              <w:keepNext/>
              <w:autoSpaceDE w:val="0"/>
              <w:autoSpaceDN w:val="0"/>
              <w:adjustRightInd w:val="0"/>
            </w:pPr>
            <w:r w:rsidRPr="000A176B">
              <w:rPr>
                <w:szCs w:val="24"/>
              </w:rPr>
              <w:t>HSLM-B</w:t>
            </w:r>
            <w:r w:rsidRPr="000A176B">
              <w:rPr>
                <w:rStyle w:val="citetfn"/>
                <w:position w:val="6"/>
                <w:szCs w:val="24"/>
                <w:shd w:val="clear" w:color="auto" w:fill="auto"/>
              </w:rPr>
              <w:t>b</w:t>
            </w:r>
          </w:p>
        </w:tc>
        <w:tc>
          <w:tcPr>
            <w:tcW w:w="3232" w:type="dxa"/>
            <w:tcBorders>
              <w:top w:val="single" w:sz="12" w:space="0" w:color="auto"/>
              <w:bottom w:val="nil"/>
            </w:tcBorders>
          </w:tcPr>
          <w:p w14:paraId="25D1B42E" w14:textId="7FB1FA2C" w:rsidR="0088510D" w:rsidRPr="000A176B" w:rsidRDefault="0088510D" w:rsidP="000A176B">
            <w:pPr>
              <w:pStyle w:val="Tablebody"/>
              <w:keepNext/>
              <w:autoSpaceDE w:val="0"/>
              <w:autoSpaceDN w:val="0"/>
              <w:adjustRightInd w:val="0"/>
            </w:pPr>
            <w:r w:rsidRPr="000A176B">
              <w:rPr>
                <w:szCs w:val="24"/>
              </w:rPr>
              <w:t>HSLM-A</w:t>
            </w:r>
          </w:p>
        </w:tc>
      </w:tr>
      <w:tr w:rsidR="0088510D" w:rsidRPr="000A176B" w14:paraId="069439FE" w14:textId="77777777" w:rsidTr="00AB3948">
        <w:trPr>
          <w:cantSplit/>
          <w:jc w:val="center"/>
        </w:trPr>
        <w:tc>
          <w:tcPr>
            <w:tcW w:w="3289" w:type="dxa"/>
            <w:tcBorders>
              <w:top w:val="nil"/>
              <w:bottom w:val="single" w:sz="6" w:space="0" w:color="000000"/>
            </w:tcBorders>
          </w:tcPr>
          <w:p w14:paraId="2B7FF5C3" w14:textId="568082B4" w:rsidR="0088510D" w:rsidRPr="000A176B" w:rsidRDefault="0088510D" w:rsidP="000A176B">
            <w:pPr>
              <w:pStyle w:val="Tablebody"/>
              <w:keepNext/>
              <w:autoSpaceDE w:val="0"/>
              <w:autoSpaceDN w:val="0"/>
              <w:adjustRightInd w:val="0"/>
            </w:pPr>
            <w:r w:rsidRPr="000A176B">
              <w:rPr>
                <w:szCs w:val="24"/>
              </w:rPr>
              <w:t> </w:t>
            </w:r>
          </w:p>
        </w:tc>
        <w:tc>
          <w:tcPr>
            <w:tcW w:w="3232" w:type="dxa"/>
            <w:tcBorders>
              <w:top w:val="nil"/>
              <w:bottom w:val="single" w:sz="6" w:space="0" w:color="000000"/>
            </w:tcBorders>
          </w:tcPr>
          <w:p w14:paraId="67041147" w14:textId="301F80C7" w:rsidR="0088510D" w:rsidRPr="000A176B" w:rsidRDefault="0088510D" w:rsidP="000A176B">
            <w:pPr>
              <w:pStyle w:val="Tablebody"/>
              <w:keepNext/>
              <w:autoSpaceDE w:val="0"/>
              <w:autoSpaceDN w:val="0"/>
              <w:adjustRightInd w:val="0"/>
            </w:pPr>
            <w:r w:rsidRPr="000A176B">
              <w:rPr>
                <w:szCs w:val="24"/>
              </w:rPr>
              <w:t> </w:t>
            </w:r>
          </w:p>
        </w:tc>
        <w:tc>
          <w:tcPr>
            <w:tcW w:w="3232" w:type="dxa"/>
            <w:tcBorders>
              <w:top w:val="nil"/>
              <w:bottom w:val="single" w:sz="6" w:space="0" w:color="000000"/>
            </w:tcBorders>
          </w:tcPr>
          <w:p w14:paraId="2217D006" w14:textId="78A60632" w:rsidR="0088510D" w:rsidRPr="000A176B" w:rsidRDefault="0088510D" w:rsidP="000A176B">
            <w:pPr>
              <w:pStyle w:val="Tablebody"/>
              <w:keepNext/>
              <w:autoSpaceDE w:val="0"/>
              <w:autoSpaceDN w:val="0"/>
              <w:adjustRightInd w:val="0"/>
            </w:pPr>
            <w:r w:rsidRPr="000A176B">
              <w:rPr>
                <w:szCs w:val="24"/>
              </w:rPr>
              <w:t>Trains A1 to A10 inclusive</w:t>
            </w:r>
            <w:r w:rsidRPr="000A176B">
              <w:rPr>
                <w:rStyle w:val="citetfn"/>
                <w:position w:val="6"/>
                <w:szCs w:val="24"/>
                <w:shd w:val="clear" w:color="auto" w:fill="auto"/>
              </w:rPr>
              <w:t>c</w:t>
            </w:r>
          </w:p>
        </w:tc>
      </w:tr>
      <w:tr w:rsidR="0088510D" w:rsidRPr="000A176B" w14:paraId="0A072F2B" w14:textId="77777777" w:rsidTr="00AB3948">
        <w:trPr>
          <w:cantSplit/>
          <w:jc w:val="center"/>
        </w:trPr>
        <w:tc>
          <w:tcPr>
            <w:tcW w:w="3289" w:type="dxa"/>
            <w:tcBorders>
              <w:top w:val="single" w:sz="6" w:space="0" w:color="000000"/>
              <w:bottom w:val="nil"/>
            </w:tcBorders>
          </w:tcPr>
          <w:p w14:paraId="7F818782" w14:textId="465B3901" w:rsidR="0088510D" w:rsidRPr="000A176B" w:rsidRDefault="0088510D" w:rsidP="000A176B">
            <w:pPr>
              <w:pStyle w:val="Tablebody"/>
              <w:keepNext/>
              <w:autoSpaceDE w:val="0"/>
              <w:autoSpaceDN w:val="0"/>
              <w:adjustRightInd w:val="0"/>
            </w:pPr>
            <w:r w:rsidRPr="000A176B">
              <w:rPr>
                <w:szCs w:val="24"/>
              </w:rPr>
              <w:t>Continuous structure</w:t>
            </w:r>
            <w:r w:rsidRPr="000A176B">
              <w:rPr>
                <w:rStyle w:val="citetfn"/>
                <w:position w:val="6"/>
                <w:szCs w:val="24"/>
                <w:shd w:val="clear" w:color="auto" w:fill="auto"/>
              </w:rPr>
              <w:t>a</w:t>
            </w:r>
          </w:p>
        </w:tc>
        <w:tc>
          <w:tcPr>
            <w:tcW w:w="3232" w:type="dxa"/>
            <w:tcBorders>
              <w:top w:val="single" w:sz="6" w:space="0" w:color="000000"/>
              <w:bottom w:val="nil"/>
            </w:tcBorders>
          </w:tcPr>
          <w:p w14:paraId="273875F2" w14:textId="5EE2FD44" w:rsidR="0088510D" w:rsidRPr="000A176B" w:rsidRDefault="0088510D" w:rsidP="000A176B">
            <w:pPr>
              <w:pStyle w:val="Tablebody"/>
              <w:keepNext/>
              <w:autoSpaceDE w:val="0"/>
              <w:autoSpaceDN w:val="0"/>
              <w:adjustRightInd w:val="0"/>
            </w:pPr>
            <w:r w:rsidRPr="000A176B">
              <w:rPr>
                <w:szCs w:val="24"/>
              </w:rPr>
              <w:t>HSLM-A</w:t>
            </w:r>
          </w:p>
        </w:tc>
        <w:tc>
          <w:tcPr>
            <w:tcW w:w="3232" w:type="dxa"/>
            <w:tcBorders>
              <w:top w:val="single" w:sz="6" w:space="0" w:color="000000"/>
              <w:bottom w:val="nil"/>
            </w:tcBorders>
          </w:tcPr>
          <w:p w14:paraId="3C119829" w14:textId="720DC390" w:rsidR="0088510D" w:rsidRPr="000A176B" w:rsidRDefault="0088510D" w:rsidP="000A176B">
            <w:pPr>
              <w:pStyle w:val="Tablebody"/>
              <w:keepNext/>
              <w:autoSpaceDE w:val="0"/>
              <w:autoSpaceDN w:val="0"/>
              <w:adjustRightInd w:val="0"/>
            </w:pPr>
            <w:r w:rsidRPr="000A176B">
              <w:rPr>
                <w:szCs w:val="24"/>
              </w:rPr>
              <w:t>HSLM-A</w:t>
            </w:r>
          </w:p>
        </w:tc>
      </w:tr>
      <w:tr w:rsidR="0088510D" w:rsidRPr="000A176B" w14:paraId="6F48A9E9" w14:textId="77777777" w:rsidTr="00AB3948">
        <w:trPr>
          <w:cantSplit/>
          <w:jc w:val="center"/>
        </w:trPr>
        <w:tc>
          <w:tcPr>
            <w:tcW w:w="3289" w:type="dxa"/>
            <w:tcBorders>
              <w:top w:val="nil"/>
              <w:bottom w:val="nil"/>
            </w:tcBorders>
          </w:tcPr>
          <w:p w14:paraId="50A94908" w14:textId="3F273FFC" w:rsidR="0088510D" w:rsidRPr="000A176B" w:rsidRDefault="0088510D" w:rsidP="000A176B">
            <w:pPr>
              <w:pStyle w:val="Tablebody"/>
              <w:keepNext/>
              <w:autoSpaceDE w:val="0"/>
              <w:autoSpaceDN w:val="0"/>
              <w:adjustRightInd w:val="0"/>
            </w:pPr>
            <w:r w:rsidRPr="000A176B">
              <w:rPr>
                <w:szCs w:val="24"/>
              </w:rPr>
              <w:t>or</w:t>
            </w:r>
          </w:p>
        </w:tc>
        <w:tc>
          <w:tcPr>
            <w:tcW w:w="3232" w:type="dxa"/>
            <w:tcBorders>
              <w:top w:val="nil"/>
              <w:bottom w:val="nil"/>
            </w:tcBorders>
          </w:tcPr>
          <w:p w14:paraId="09638B88" w14:textId="59BF6C26" w:rsidR="0088510D" w:rsidRPr="000A176B" w:rsidRDefault="0088510D" w:rsidP="000A176B">
            <w:pPr>
              <w:pStyle w:val="Tablebody"/>
              <w:keepNext/>
              <w:autoSpaceDE w:val="0"/>
              <w:autoSpaceDN w:val="0"/>
              <w:adjustRightInd w:val="0"/>
            </w:pPr>
            <w:r w:rsidRPr="000A176B">
              <w:rPr>
                <w:szCs w:val="24"/>
              </w:rPr>
              <w:t>Trains A1 to A10 inclusive</w:t>
            </w:r>
            <w:r w:rsidRPr="000A176B">
              <w:rPr>
                <w:rStyle w:val="citetfn"/>
                <w:position w:val="6"/>
                <w:szCs w:val="24"/>
                <w:shd w:val="clear" w:color="auto" w:fill="auto"/>
              </w:rPr>
              <w:t>c</w:t>
            </w:r>
          </w:p>
        </w:tc>
        <w:tc>
          <w:tcPr>
            <w:tcW w:w="3232" w:type="dxa"/>
            <w:tcBorders>
              <w:top w:val="nil"/>
              <w:bottom w:val="nil"/>
            </w:tcBorders>
          </w:tcPr>
          <w:p w14:paraId="4AEC88CB" w14:textId="01AB194B" w:rsidR="0088510D" w:rsidRPr="000A176B" w:rsidRDefault="0088510D" w:rsidP="000A176B">
            <w:pPr>
              <w:pStyle w:val="Tablebody"/>
              <w:keepNext/>
              <w:autoSpaceDE w:val="0"/>
              <w:autoSpaceDN w:val="0"/>
              <w:adjustRightInd w:val="0"/>
            </w:pPr>
            <w:r w:rsidRPr="000A176B">
              <w:rPr>
                <w:szCs w:val="24"/>
              </w:rPr>
              <w:t>Trains A1 to A10 inclusive</w:t>
            </w:r>
            <w:r w:rsidRPr="000A176B">
              <w:rPr>
                <w:rStyle w:val="citetfn"/>
                <w:position w:val="6"/>
                <w:szCs w:val="24"/>
                <w:shd w:val="clear" w:color="auto" w:fill="auto"/>
              </w:rPr>
              <w:t>c</w:t>
            </w:r>
          </w:p>
        </w:tc>
      </w:tr>
      <w:tr w:rsidR="0088510D" w:rsidRPr="000A176B" w14:paraId="6FBE90F7" w14:textId="77777777" w:rsidTr="00AB3948">
        <w:trPr>
          <w:cantSplit/>
          <w:jc w:val="center"/>
        </w:trPr>
        <w:tc>
          <w:tcPr>
            <w:tcW w:w="3289" w:type="dxa"/>
            <w:tcBorders>
              <w:top w:val="nil"/>
              <w:bottom w:val="single" w:sz="12" w:space="0" w:color="000000"/>
            </w:tcBorders>
          </w:tcPr>
          <w:p w14:paraId="51AB4B80" w14:textId="552D5E2B" w:rsidR="0088510D" w:rsidRPr="000A176B" w:rsidRDefault="0088510D" w:rsidP="000A176B">
            <w:pPr>
              <w:pStyle w:val="Tablebody"/>
              <w:autoSpaceDE w:val="0"/>
              <w:autoSpaceDN w:val="0"/>
              <w:adjustRightInd w:val="0"/>
            </w:pPr>
            <w:r w:rsidRPr="000A176B">
              <w:rPr>
                <w:szCs w:val="24"/>
              </w:rPr>
              <w:t>Complex structure</w:t>
            </w:r>
            <w:r w:rsidRPr="000A176B">
              <w:rPr>
                <w:rStyle w:val="citetfn"/>
                <w:position w:val="6"/>
                <w:szCs w:val="24"/>
                <w:shd w:val="clear" w:color="auto" w:fill="auto"/>
              </w:rPr>
              <w:t>d</w:t>
            </w:r>
          </w:p>
        </w:tc>
        <w:tc>
          <w:tcPr>
            <w:tcW w:w="3232" w:type="dxa"/>
            <w:tcBorders>
              <w:top w:val="nil"/>
              <w:bottom w:val="single" w:sz="12" w:space="0" w:color="000000"/>
            </w:tcBorders>
          </w:tcPr>
          <w:p w14:paraId="337C5115" w14:textId="6CE585C7" w:rsidR="0088510D" w:rsidRPr="000A176B" w:rsidRDefault="0088510D" w:rsidP="000A176B">
            <w:pPr>
              <w:pStyle w:val="Tablebody"/>
              <w:autoSpaceDE w:val="0"/>
              <w:autoSpaceDN w:val="0"/>
              <w:adjustRightInd w:val="0"/>
            </w:pPr>
            <w:r w:rsidRPr="000A176B">
              <w:rPr>
                <w:szCs w:val="24"/>
              </w:rPr>
              <w:t>(HSLM-B)</w:t>
            </w:r>
            <w:r w:rsidRPr="000A176B">
              <w:rPr>
                <w:rStyle w:val="citetfn"/>
                <w:position w:val="6"/>
                <w:szCs w:val="24"/>
                <w:shd w:val="clear" w:color="auto" w:fill="auto"/>
              </w:rPr>
              <w:t>e</w:t>
            </w:r>
          </w:p>
        </w:tc>
        <w:tc>
          <w:tcPr>
            <w:tcW w:w="3232" w:type="dxa"/>
            <w:tcBorders>
              <w:top w:val="nil"/>
              <w:bottom w:val="single" w:sz="12" w:space="0" w:color="000000"/>
            </w:tcBorders>
          </w:tcPr>
          <w:p w14:paraId="433F5577" w14:textId="0B757EC1" w:rsidR="0088510D" w:rsidRPr="000A176B" w:rsidRDefault="0088510D" w:rsidP="000A176B">
            <w:pPr>
              <w:pStyle w:val="Tablebody"/>
              <w:autoSpaceDE w:val="0"/>
              <w:autoSpaceDN w:val="0"/>
              <w:adjustRightInd w:val="0"/>
            </w:pPr>
            <w:r w:rsidRPr="000A176B">
              <w:rPr>
                <w:szCs w:val="24"/>
              </w:rPr>
              <w:t>(HSLM-B)</w:t>
            </w:r>
            <w:r w:rsidRPr="000A176B">
              <w:rPr>
                <w:rStyle w:val="citetfn"/>
                <w:position w:val="6"/>
                <w:szCs w:val="24"/>
                <w:shd w:val="clear" w:color="auto" w:fill="auto"/>
              </w:rPr>
              <w:t>e</w:t>
            </w:r>
          </w:p>
        </w:tc>
      </w:tr>
      <w:tr w:rsidR="0088510D" w:rsidRPr="000A176B" w14:paraId="5A33E503" w14:textId="77777777" w:rsidTr="00AB3948">
        <w:trPr>
          <w:cantSplit/>
          <w:jc w:val="center"/>
        </w:trPr>
        <w:tc>
          <w:tcPr>
            <w:tcW w:w="9753" w:type="dxa"/>
            <w:gridSpan w:val="3"/>
            <w:tcBorders>
              <w:top w:val="single" w:sz="12" w:space="0" w:color="000000"/>
              <w:bottom w:val="single" w:sz="12" w:space="0" w:color="000000"/>
            </w:tcBorders>
          </w:tcPr>
          <w:p w14:paraId="6AC209FE" w14:textId="77777777" w:rsidR="0088510D" w:rsidRPr="000A176B" w:rsidRDefault="0088510D" w:rsidP="000A176B">
            <w:pPr>
              <w:pStyle w:val="Tablefooter"/>
              <w:autoSpaceDE w:val="0"/>
              <w:autoSpaceDN w:val="0"/>
              <w:adjustRightInd w:val="0"/>
              <w:rPr>
                <w:szCs w:val="24"/>
              </w:rPr>
            </w:pPr>
            <w:r w:rsidRPr="000A176B">
              <w:rPr>
                <w:position w:val="6"/>
                <w:szCs w:val="24"/>
              </w:rPr>
              <w:t>a</w:t>
            </w:r>
            <w:r w:rsidRPr="000A176B">
              <w:rPr>
                <w:szCs w:val="24"/>
              </w:rPr>
              <w:tab/>
              <w:t>Valid for bridges with only longitudinal line beam or simple plate behaviour with negligible skew effects on rigid supports.</w:t>
            </w:r>
          </w:p>
          <w:p w14:paraId="31064AC3" w14:textId="77777777" w:rsidR="0088510D" w:rsidRPr="000A176B" w:rsidRDefault="0088510D" w:rsidP="000A176B">
            <w:pPr>
              <w:pStyle w:val="Tablefooter"/>
              <w:autoSpaceDE w:val="0"/>
              <w:autoSpaceDN w:val="0"/>
              <w:adjustRightInd w:val="0"/>
              <w:rPr>
                <w:szCs w:val="24"/>
              </w:rPr>
            </w:pPr>
            <w:r w:rsidRPr="000A176B">
              <w:rPr>
                <w:position w:val="6"/>
                <w:szCs w:val="24"/>
              </w:rPr>
              <w:t>b</w:t>
            </w:r>
            <w:r w:rsidRPr="000A176B">
              <w:rPr>
                <w:szCs w:val="24"/>
              </w:rPr>
              <w:tab/>
              <w:t xml:space="preserve">For simply supported spans with a span of up to 7 m any single critical Universal Train from HSLM-B can be used for the analysis in accordance with </w:t>
            </w:r>
            <w:r w:rsidRPr="000A176B">
              <w:rPr>
                <w:rStyle w:val="citesec"/>
                <w:szCs w:val="24"/>
                <w:shd w:val="clear" w:color="auto" w:fill="auto"/>
              </w:rPr>
              <w:t>8.4.6.1.1</w:t>
            </w:r>
            <w:r w:rsidRPr="000A176B">
              <w:rPr>
                <w:szCs w:val="24"/>
              </w:rPr>
              <w:t>(5).</w:t>
            </w:r>
          </w:p>
          <w:p w14:paraId="596EED7C" w14:textId="77777777" w:rsidR="0088510D" w:rsidRPr="000A176B" w:rsidRDefault="0088510D" w:rsidP="000A176B">
            <w:pPr>
              <w:pStyle w:val="Tablefooter"/>
              <w:autoSpaceDE w:val="0"/>
              <w:autoSpaceDN w:val="0"/>
              <w:adjustRightInd w:val="0"/>
              <w:rPr>
                <w:szCs w:val="24"/>
              </w:rPr>
            </w:pPr>
            <w:r w:rsidRPr="000A176B">
              <w:rPr>
                <w:position w:val="6"/>
                <w:szCs w:val="24"/>
              </w:rPr>
              <w:t>c</w:t>
            </w:r>
            <w:r w:rsidRPr="000A176B">
              <w:rPr>
                <w:szCs w:val="24"/>
              </w:rPr>
              <w:tab/>
              <w:t>All Trains A1 to A10 inclusive are used in the design.</w:t>
            </w:r>
          </w:p>
          <w:p w14:paraId="0F99954D" w14:textId="77777777" w:rsidR="0088510D" w:rsidRPr="000A176B" w:rsidRDefault="0088510D" w:rsidP="000A176B">
            <w:pPr>
              <w:pStyle w:val="Tablefooter"/>
              <w:autoSpaceDE w:val="0"/>
              <w:autoSpaceDN w:val="0"/>
              <w:adjustRightInd w:val="0"/>
              <w:rPr>
                <w:szCs w:val="24"/>
              </w:rPr>
            </w:pPr>
            <w:r w:rsidRPr="000A176B">
              <w:rPr>
                <w:position w:val="6"/>
                <w:szCs w:val="24"/>
              </w:rPr>
              <w:t>d</w:t>
            </w:r>
            <w:r w:rsidRPr="000A176B">
              <w:rPr>
                <w:szCs w:val="24"/>
              </w:rPr>
              <w:tab/>
              <w:t>Any structure that does not comply with Note a above. For example a skew structure, bridge with significant torsional behaviour, half through structure with significant floor and main girder vibration modes etc.</w:t>
            </w:r>
          </w:p>
          <w:p w14:paraId="715EBADF" w14:textId="120169FE" w:rsidR="0088510D" w:rsidRPr="000A176B" w:rsidRDefault="0088510D" w:rsidP="000A176B">
            <w:pPr>
              <w:pStyle w:val="Tablefooter"/>
              <w:autoSpaceDE w:val="0"/>
              <w:autoSpaceDN w:val="0"/>
              <w:adjustRightInd w:val="0"/>
            </w:pPr>
            <w:r w:rsidRPr="000A176B">
              <w:rPr>
                <w:position w:val="6"/>
                <w:szCs w:val="24"/>
              </w:rPr>
              <w:t>e</w:t>
            </w:r>
            <w:r w:rsidRPr="000A176B">
              <w:rPr>
                <w:szCs w:val="24"/>
              </w:rPr>
              <w:tab/>
              <w:t>In addition, for complex structures with significant floor vibration modes (e.g. half through or through bridges with shallow floors) HSLM-B is also applied.</w:t>
            </w:r>
          </w:p>
        </w:tc>
      </w:tr>
    </w:tbl>
    <w:p w14:paraId="70E221D0" w14:textId="15C83CE1" w:rsidR="0088510D" w:rsidRPr="000A176B" w:rsidRDefault="0088510D" w:rsidP="000A176B">
      <w:pPr>
        <w:pStyle w:val="a8"/>
        <w:autoSpaceDE w:val="0"/>
        <w:autoSpaceDN w:val="0"/>
        <w:adjustRightInd w:val="0"/>
        <w:spacing w:before="120"/>
        <w:rPr>
          <w:szCs w:val="24"/>
        </w:rPr>
      </w:pPr>
      <w:r w:rsidRPr="000A176B">
        <w:rPr>
          <w:szCs w:val="24"/>
        </w:rPr>
        <w:t>(8)</w:t>
      </w:r>
      <w:r w:rsidRPr="000A176B">
        <w:rPr>
          <w:szCs w:val="24"/>
        </w:rPr>
        <w:tab/>
        <w:t xml:space="preserve">HSLM-A shall be taken as defined in </w:t>
      </w:r>
      <w:r w:rsidRPr="000A176B">
        <w:rPr>
          <w:rStyle w:val="citefig"/>
          <w:szCs w:val="24"/>
          <w:shd w:val="clear" w:color="auto" w:fill="auto"/>
        </w:rPr>
        <w:t>Figure 8.12</w:t>
      </w:r>
      <w:r w:rsidRPr="000A176B">
        <w:rPr>
          <w:szCs w:val="24"/>
        </w:rPr>
        <w:t xml:space="preserve"> and </w:t>
      </w:r>
      <w:r w:rsidRPr="000A176B">
        <w:rPr>
          <w:rStyle w:val="citetbl"/>
          <w:szCs w:val="24"/>
          <w:shd w:val="clear" w:color="auto" w:fill="auto"/>
        </w:rPr>
        <w:t>Table 8.4</w:t>
      </w:r>
      <w:r w:rsidRPr="000A176B">
        <w:rPr>
          <w:szCs w:val="24"/>
        </w:rPr>
        <w:t>:</w:t>
      </w:r>
    </w:p>
    <w:p w14:paraId="2E38198E" w14:textId="77777777" w:rsidR="0088510D" w:rsidRPr="000A176B" w:rsidRDefault="0088510D" w:rsidP="000A176B">
      <w:pPr>
        <w:pStyle w:val="Dimension100"/>
        <w:autoSpaceDE w:val="0"/>
        <w:autoSpaceDN w:val="0"/>
        <w:adjustRightInd w:val="0"/>
        <w:rPr>
          <w:szCs w:val="24"/>
        </w:rPr>
      </w:pPr>
      <w:r w:rsidRPr="000A176B">
        <w:rPr>
          <w:szCs w:val="24"/>
        </w:rPr>
        <w:t>Dimensions in metres</w:t>
      </w:r>
    </w:p>
    <w:p w14:paraId="39393321"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"Y:\\STD_MGT\\STDDEL\\PRODUCTION\\etrans\\Download\\Z_FIRST_DEL\\SV\\00250\\00250258\\41_e_dr\\8_012.tif"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"Y:\\STD_MGT\\STDDEL\\PRODUCTION\\etrans\\Download\\Z_FIRST_DEL\\SV\\00250\\00250258\\41_e_dr\\8_012.tif"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"Y:\\STD_MGT\\STDDEL\\PRODUCTION\\Standards\\00250\\258\\41_e_dr\\8_012.tif"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"Y:\\STD_MGT\\STDDEL\\PRODUCTION\\Standards\\00250\\258\\41_e_dr\\8_012.tif"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"C:\\Users\\a.dionysiou\\AppData\\Local\\Temp\\Temp1_00250258_e_20210902.zip.zip\\41_e_dr\\8_012.tif" \* MERGEFORMATINET</w:instrText>
      </w:r>
      <w:r w:rsidR="00437392">
        <w:rPr>
          <w:noProof/>
          <w:szCs w:val="24"/>
        </w:rPr>
        <w:instrText xml:space="preserve"> </w:instrText>
      </w:r>
      <w:r w:rsidR="00437392">
        <w:rPr>
          <w:noProof/>
          <w:szCs w:val="24"/>
        </w:rPr>
        <w:fldChar w:fldCharType="separate"/>
      </w:r>
      <w:r w:rsidR="00437392">
        <w:rPr>
          <w:noProof/>
          <w:szCs w:val="24"/>
        </w:rPr>
        <w:pict w14:anchorId="47B3A932">
          <v:shape id="_x0000_i1076" type="#_x0000_t75" style="width:438pt;height:117pt">
            <v:imagedata r:id="rId112" r:href="rId113"/>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626B4AF5" w14:textId="77777777" w:rsidR="0088510D" w:rsidRPr="000A176B" w:rsidRDefault="0088510D" w:rsidP="000A176B">
      <w:pPr>
        <w:pStyle w:val="KeyTitle"/>
        <w:autoSpaceDE w:val="0"/>
        <w:autoSpaceDN w:val="0"/>
        <w:adjustRightInd w:val="0"/>
        <w:rPr>
          <w:szCs w:val="24"/>
        </w:rPr>
      </w:pPr>
      <w:r w:rsidRPr="000A176B">
        <w:rPr>
          <w:szCs w:val="24"/>
        </w:rPr>
        <w:t>Key</w:t>
      </w:r>
    </w:p>
    <w:tbl>
      <w:tblPr>
        <w:tblW w:w="9866" w:type="dxa"/>
        <w:tblCellMar>
          <w:left w:w="56" w:type="dxa"/>
          <w:right w:w="56" w:type="dxa"/>
        </w:tblCellMar>
        <w:tblLook w:val="0000" w:firstRow="0" w:lastRow="0" w:firstColumn="0" w:lastColumn="0" w:noHBand="0" w:noVBand="0"/>
      </w:tblPr>
      <w:tblGrid>
        <w:gridCol w:w="454"/>
        <w:gridCol w:w="9412"/>
      </w:tblGrid>
      <w:tr w:rsidR="0088510D" w:rsidRPr="000A176B" w14:paraId="14CDE409" w14:textId="77777777" w:rsidTr="00E56324">
        <w:tc>
          <w:tcPr>
            <w:tcW w:w="454" w:type="dxa"/>
          </w:tcPr>
          <w:p w14:paraId="0D89AAD0" w14:textId="7CAB1922" w:rsidR="0088510D" w:rsidRPr="000A176B" w:rsidRDefault="0088510D" w:rsidP="000A176B">
            <w:pPr>
              <w:pStyle w:val="KeyText"/>
              <w:autoSpaceDE w:val="0"/>
              <w:autoSpaceDN w:val="0"/>
              <w:adjustRightInd w:val="0"/>
            </w:pPr>
            <w:r w:rsidRPr="000A176B">
              <w:rPr>
                <w:szCs w:val="24"/>
              </w:rPr>
              <w:t>1</w:t>
            </w:r>
          </w:p>
        </w:tc>
        <w:tc>
          <w:tcPr>
            <w:tcW w:w="9412" w:type="dxa"/>
          </w:tcPr>
          <w:p w14:paraId="756A9473" w14:textId="61E8938F" w:rsidR="0088510D" w:rsidRPr="000A176B" w:rsidRDefault="0088510D" w:rsidP="000A176B">
            <w:pPr>
              <w:pStyle w:val="KeyText"/>
              <w:autoSpaceDE w:val="0"/>
              <w:autoSpaceDN w:val="0"/>
              <w:adjustRightInd w:val="0"/>
              <w:rPr>
                <w:lang w:val="en-GB"/>
              </w:rPr>
            </w:pPr>
            <w:r w:rsidRPr="000A176B">
              <w:rPr>
                <w:szCs w:val="24"/>
                <w:lang w:val="en-GB"/>
              </w:rPr>
              <w:t>Power car (leading and trailing power cars identical);</w:t>
            </w:r>
          </w:p>
        </w:tc>
      </w:tr>
      <w:tr w:rsidR="0088510D" w:rsidRPr="000A176B" w14:paraId="7C6C4BA6" w14:textId="77777777" w:rsidTr="00E56324">
        <w:tc>
          <w:tcPr>
            <w:tcW w:w="454" w:type="dxa"/>
          </w:tcPr>
          <w:p w14:paraId="39B1E23F" w14:textId="63579054" w:rsidR="0088510D" w:rsidRPr="000A176B" w:rsidRDefault="0088510D" w:rsidP="000A176B">
            <w:pPr>
              <w:pStyle w:val="KeyText"/>
              <w:autoSpaceDE w:val="0"/>
              <w:autoSpaceDN w:val="0"/>
              <w:adjustRightInd w:val="0"/>
            </w:pPr>
            <w:r w:rsidRPr="000A176B">
              <w:rPr>
                <w:szCs w:val="24"/>
              </w:rPr>
              <w:t>2</w:t>
            </w:r>
          </w:p>
        </w:tc>
        <w:tc>
          <w:tcPr>
            <w:tcW w:w="9412" w:type="dxa"/>
          </w:tcPr>
          <w:p w14:paraId="78414E78" w14:textId="2F1F60C1" w:rsidR="0088510D" w:rsidRPr="000A176B" w:rsidRDefault="0088510D" w:rsidP="000A176B">
            <w:pPr>
              <w:pStyle w:val="KeyText"/>
              <w:autoSpaceDE w:val="0"/>
              <w:autoSpaceDN w:val="0"/>
              <w:adjustRightInd w:val="0"/>
              <w:rPr>
                <w:lang w:val="en-GB"/>
              </w:rPr>
            </w:pPr>
            <w:r w:rsidRPr="000A176B">
              <w:rPr>
                <w:szCs w:val="24"/>
                <w:lang w:val="en-GB"/>
              </w:rPr>
              <w:t>End coach (leading and trailing end coaches identical);</w:t>
            </w:r>
          </w:p>
        </w:tc>
      </w:tr>
      <w:tr w:rsidR="0088510D" w:rsidRPr="000A176B" w14:paraId="3F2DCDB8" w14:textId="77777777" w:rsidTr="00E56324">
        <w:tc>
          <w:tcPr>
            <w:tcW w:w="454" w:type="dxa"/>
          </w:tcPr>
          <w:p w14:paraId="619F1B76" w14:textId="2E083A7E" w:rsidR="0088510D" w:rsidRPr="000A176B" w:rsidRDefault="0088510D" w:rsidP="000A176B">
            <w:pPr>
              <w:pStyle w:val="KeyText"/>
              <w:autoSpaceDE w:val="0"/>
              <w:autoSpaceDN w:val="0"/>
              <w:adjustRightInd w:val="0"/>
            </w:pPr>
            <w:r w:rsidRPr="000A176B">
              <w:rPr>
                <w:szCs w:val="24"/>
              </w:rPr>
              <w:t>3</w:t>
            </w:r>
          </w:p>
        </w:tc>
        <w:tc>
          <w:tcPr>
            <w:tcW w:w="9412" w:type="dxa"/>
          </w:tcPr>
          <w:p w14:paraId="2FED56F5" w14:textId="76A9A389" w:rsidR="0088510D" w:rsidRPr="000A176B" w:rsidRDefault="0088510D" w:rsidP="000A176B">
            <w:pPr>
              <w:pStyle w:val="KeyText"/>
              <w:autoSpaceDE w:val="0"/>
              <w:autoSpaceDN w:val="0"/>
              <w:adjustRightInd w:val="0"/>
            </w:pPr>
            <w:r w:rsidRPr="000A176B">
              <w:rPr>
                <w:szCs w:val="24"/>
              </w:rPr>
              <w:t>Intermediate coach</w:t>
            </w:r>
          </w:p>
        </w:tc>
      </w:tr>
    </w:tbl>
    <w:p w14:paraId="7406A35F" w14:textId="05210EAD" w:rsidR="0088510D" w:rsidRPr="000A176B" w:rsidRDefault="0088510D" w:rsidP="000A176B">
      <w:pPr>
        <w:pStyle w:val="Figuretitle"/>
        <w:autoSpaceDE w:val="0"/>
        <w:autoSpaceDN w:val="0"/>
        <w:adjustRightInd w:val="0"/>
        <w:outlineLvl w:val="0"/>
        <w:rPr>
          <w:szCs w:val="24"/>
        </w:rPr>
      </w:pPr>
      <w:r w:rsidRPr="000A176B">
        <w:rPr>
          <w:szCs w:val="24"/>
        </w:rPr>
        <w:t>Figure 8.12 — HSLM-A</w:t>
      </w:r>
    </w:p>
    <w:p w14:paraId="3DB678E2" w14:textId="77777777" w:rsidR="0088510D" w:rsidRPr="000A176B" w:rsidRDefault="0088510D" w:rsidP="000A176B">
      <w:pPr>
        <w:pStyle w:val="Tabletitle"/>
        <w:autoSpaceDE w:val="0"/>
        <w:autoSpaceDN w:val="0"/>
        <w:adjustRightInd w:val="0"/>
        <w:outlineLvl w:val="0"/>
        <w:rPr>
          <w:szCs w:val="24"/>
        </w:rPr>
      </w:pPr>
      <w:r w:rsidRPr="000A176B">
        <w:rPr>
          <w:szCs w:val="24"/>
        </w:rPr>
        <w:t>Table 8.4 — HSLM-A</w:t>
      </w:r>
    </w:p>
    <w:tbl>
      <w:tblPr>
        <w:tblW w:w="9751" w:type="dxa"/>
        <w:jc w:val="center"/>
        <w:tblBorders>
          <w:top w:val="single" w:sz="12" w:space="0" w:color="000000"/>
          <w:left w:val="single" w:sz="12" w:space="0" w:color="000000"/>
          <w:bottom w:val="single" w:sz="12" w:space="0" w:color="000000"/>
          <w:right w:val="single" w:sz="12" w:space="0" w:color="000000"/>
          <w:insideV w:val="single" w:sz="6" w:space="0" w:color="000000"/>
        </w:tblBorders>
        <w:tblLayout w:type="fixed"/>
        <w:tblLook w:val="0620" w:firstRow="1" w:lastRow="0" w:firstColumn="0" w:lastColumn="0" w:noHBand="1" w:noVBand="1"/>
      </w:tblPr>
      <w:tblGrid>
        <w:gridCol w:w="1814"/>
        <w:gridCol w:w="2495"/>
        <w:gridCol w:w="1814"/>
        <w:gridCol w:w="1814"/>
        <w:gridCol w:w="1814"/>
      </w:tblGrid>
      <w:tr w:rsidR="0088510D" w:rsidRPr="000A176B" w14:paraId="1D56C01D" w14:textId="77777777" w:rsidTr="00AB3948">
        <w:trPr>
          <w:cantSplit/>
          <w:tblHeader/>
          <w:jc w:val="center"/>
        </w:trPr>
        <w:tc>
          <w:tcPr>
            <w:tcW w:w="1814" w:type="dxa"/>
            <w:tcBorders>
              <w:top w:val="single" w:sz="12" w:space="0" w:color="000000"/>
              <w:bottom w:val="nil"/>
            </w:tcBorders>
            <w:vAlign w:val="center"/>
          </w:tcPr>
          <w:p w14:paraId="1F070D04" w14:textId="49BFF22A" w:rsidR="0088510D" w:rsidRPr="000A176B" w:rsidRDefault="0088510D" w:rsidP="000A176B">
            <w:pPr>
              <w:pStyle w:val="Tableheader"/>
              <w:autoSpaceDE w:val="0"/>
              <w:autoSpaceDN w:val="0"/>
              <w:adjustRightInd w:val="0"/>
            </w:pPr>
            <w:r w:rsidRPr="000A176B">
              <w:rPr>
                <w:szCs w:val="24"/>
              </w:rPr>
              <w:t>Universal Train</w:t>
            </w:r>
          </w:p>
        </w:tc>
        <w:tc>
          <w:tcPr>
            <w:tcW w:w="2495" w:type="dxa"/>
            <w:tcBorders>
              <w:top w:val="single" w:sz="12" w:space="0" w:color="000000"/>
              <w:bottom w:val="nil"/>
            </w:tcBorders>
            <w:vAlign w:val="center"/>
          </w:tcPr>
          <w:p w14:paraId="6C8B142A" w14:textId="2E97669D" w:rsidR="0088510D" w:rsidRPr="000A176B" w:rsidRDefault="0088510D" w:rsidP="000A176B">
            <w:pPr>
              <w:pStyle w:val="Tableheader"/>
              <w:autoSpaceDE w:val="0"/>
              <w:autoSpaceDN w:val="0"/>
              <w:adjustRightInd w:val="0"/>
            </w:pPr>
            <w:r w:rsidRPr="000A176B">
              <w:rPr>
                <w:szCs w:val="24"/>
              </w:rPr>
              <w:t>Number of intermediate coaches</w:t>
            </w:r>
          </w:p>
        </w:tc>
        <w:tc>
          <w:tcPr>
            <w:tcW w:w="1814" w:type="dxa"/>
            <w:tcBorders>
              <w:top w:val="single" w:sz="12" w:space="0" w:color="000000"/>
              <w:bottom w:val="nil"/>
            </w:tcBorders>
            <w:vAlign w:val="center"/>
          </w:tcPr>
          <w:p w14:paraId="2E917490" w14:textId="62BDEBAB" w:rsidR="0088510D" w:rsidRPr="000A176B" w:rsidRDefault="0088510D" w:rsidP="000A176B">
            <w:pPr>
              <w:pStyle w:val="Tableheader"/>
              <w:autoSpaceDE w:val="0"/>
              <w:autoSpaceDN w:val="0"/>
              <w:adjustRightInd w:val="0"/>
            </w:pPr>
            <w:r w:rsidRPr="000A176B">
              <w:rPr>
                <w:szCs w:val="24"/>
              </w:rPr>
              <w:t>Coach length</w:t>
            </w:r>
          </w:p>
        </w:tc>
        <w:tc>
          <w:tcPr>
            <w:tcW w:w="1814" w:type="dxa"/>
            <w:tcBorders>
              <w:top w:val="single" w:sz="12" w:space="0" w:color="000000"/>
              <w:bottom w:val="nil"/>
            </w:tcBorders>
            <w:vAlign w:val="center"/>
          </w:tcPr>
          <w:p w14:paraId="1D3181F8" w14:textId="0E5262C5" w:rsidR="0088510D" w:rsidRPr="000A176B" w:rsidRDefault="0088510D" w:rsidP="000A176B">
            <w:pPr>
              <w:pStyle w:val="Tableheader"/>
              <w:autoSpaceDE w:val="0"/>
              <w:autoSpaceDN w:val="0"/>
              <w:adjustRightInd w:val="0"/>
            </w:pPr>
            <w:r w:rsidRPr="000A176B">
              <w:rPr>
                <w:szCs w:val="24"/>
              </w:rPr>
              <w:t>Bogie axle spacing</w:t>
            </w:r>
          </w:p>
        </w:tc>
        <w:tc>
          <w:tcPr>
            <w:tcW w:w="1814" w:type="dxa"/>
            <w:tcBorders>
              <w:top w:val="single" w:sz="12" w:space="0" w:color="000000"/>
              <w:bottom w:val="nil"/>
            </w:tcBorders>
            <w:vAlign w:val="center"/>
          </w:tcPr>
          <w:p w14:paraId="0F53CFC7" w14:textId="7D69B3A9" w:rsidR="0088510D" w:rsidRPr="000A176B" w:rsidRDefault="0088510D" w:rsidP="000A176B">
            <w:pPr>
              <w:pStyle w:val="Tableheader"/>
              <w:autoSpaceDE w:val="0"/>
              <w:autoSpaceDN w:val="0"/>
              <w:adjustRightInd w:val="0"/>
            </w:pPr>
            <w:r w:rsidRPr="000A176B">
              <w:rPr>
                <w:szCs w:val="24"/>
              </w:rPr>
              <w:t>Point force</w:t>
            </w:r>
          </w:p>
        </w:tc>
      </w:tr>
      <w:tr w:rsidR="0088510D" w:rsidRPr="000A176B" w14:paraId="17B89292" w14:textId="77777777" w:rsidTr="00AB3948">
        <w:trPr>
          <w:cantSplit/>
          <w:tblHeader/>
          <w:jc w:val="center"/>
        </w:trPr>
        <w:tc>
          <w:tcPr>
            <w:tcW w:w="1814" w:type="dxa"/>
            <w:tcBorders>
              <w:top w:val="nil"/>
              <w:bottom w:val="nil"/>
            </w:tcBorders>
            <w:vAlign w:val="center"/>
          </w:tcPr>
          <w:p w14:paraId="2414E291" w14:textId="36C0874D" w:rsidR="0088510D" w:rsidRPr="000A176B" w:rsidRDefault="0088510D" w:rsidP="000A176B">
            <w:pPr>
              <w:pStyle w:val="Tableheader"/>
              <w:autoSpaceDE w:val="0"/>
              <w:autoSpaceDN w:val="0"/>
              <w:adjustRightInd w:val="0"/>
            </w:pPr>
            <w:r w:rsidRPr="000A176B">
              <w:rPr>
                <w:szCs w:val="24"/>
              </w:rPr>
              <w:t> </w:t>
            </w:r>
          </w:p>
        </w:tc>
        <w:tc>
          <w:tcPr>
            <w:tcW w:w="2495" w:type="dxa"/>
            <w:tcBorders>
              <w:top w:val="nil"/>
              <w:bottom w:val="nil"/>
            </w:tcBorders>
            <w:vAlign w:val="center"/>
          </w:tcPr>
          <w:p w14:paraId="504499D5" w14:textId="20847057" w:rsidR="0088510D" w:rsidRPr="000A176B" w:rsidRDefault="0088510D" w:rsidP="000A176B">
            <w:pPr>
              <w:pStyle w:val="Tableheader"/>
              <w:autoSpaceDE w:val="0"/>
              <w:autoSpaceDN w:val="0"/>
              <w:adjustRightInd w:val="0"/>
            </w:pPr>
            <w:r w:rsidRPr="000A176B">
              <w:rPr>
                <w:szCs w:val="24"/>
              </w:rPr>
              <w:t>N</w:t>
            </w:r>
          </w:p>
        </w:tc>
        <w:tc>
          <w:tcPr>
            <w:tcW w:w="1814" w:type="dxa"/>
            <w:tcBorders>
              <w:top w:val="nil"/>
              <w:bottom w:val="nil"/>
            </w:tcBorders>
            <w:vAlign w:val="center"/>
          </w:tcPr>
          <w:p w14:paraId="72CE7351" w14:textId="4454E648" w:rsidR="0088510D" w:rsidRPr="000A176B" w:rsidRDefault="0088510D" w:rsidP="000A176B">
            <w:pPr>
              <w:pStyle w:val="Tableheader"/>
              <w:autoSpaceDE w:val="0"/>
              <w:autoSpaceDN w:val="0"/>
              <w:adjustRightInd w:val="0"/>
            </w:pPr>
            <w:r w:rsidRPr="000A176B">
              <w:rPr>
                <w:szCs w:val="24"/>
              </w:rPr>
              <w:t>D</w:t>
            </w:r>
          </w:p>
        </w:tc>
        <w:tc>
          <w:tcPr>
            <w:tcW w:w="1814" w:type="dxa"/>
            <w:tcBorders>
              <w:top w:val="nil"/>
              <w:bottom w:val="nil"/>
            </w:tcBorders>
            <w:vAlign w:val="center"/>
          </w:tcPr>
          <w:p w14:paraId="752ADCB0" w14:textId="4D91BF71" w:rsidR="0088510D" w:rsidRPr="000A176B" w:rsidRDefault="0088510D" w:rsidP="000A176B">
            <w:pPr>
              <w:pStyle w:val="Tableheader"/>
              <w:autoSpaceDE w:val="0"/>
              <w:autoSpaceDN w:val="0"/>
              <w:adjustRightInd w:val="0"/>
            </w:pPr>
            <w:r w:rsidRPr="000A176B">
              <w:rPr>
                <w:szCs w:val="24"/>
              </w:rPr>
              <w:t>d</w:t>
            </w:r>
          </w:p>
        </w:tc>
        <w:tc>
          <w:tcPr>
            <w:tcW w:w="1814" w:type="dxa"/>
            <w:tcBorders>
              <w:top w:val="nil"/>
              <w:bottom w:val="nil"/>
            </w:tcBorders>
            <w:vAlign w:val="center"/>
          </w:tcPr>
          <w:p w14:paraId="08614C4B" w14:textId="3DADA65A" w:rsidR="0088510D" w:rsidRPr="000A176B" w:rsidRDefault="0088510D" w:rsidP="000A176B">
            <w:pPr>
              <w:pStyle w:val="Tableheader"/>
              <w:autoSpaceDE w:val="0"/>
              <w:autoSpaceDN w:val="0"/>
              <w:adjustRightInd w:val="0"/>
            </w:pPr>
            <w:r w:rsidRPr="000A176B">
              <w:rPr>
                <w:szCs w:val="24"/>
              </w:rPr>
              <w:t>P</w:t>
            </w:r>
          </w:p>
        </w:tc>
      </w:tr>
      <w:tr w:rsidR="0088510D" w:rsidRPr="000A176B" w14:paraId="779EA25B" w14:textId="77777777" w:rsidTr="00AB3948">
        <w:trPr>
          <w:cantSplit/>
          <w:tblHeader/>
          <w:jc w:val="center"/>
        </w:trPr>
        <w:tc>
          <w:tcPr>
            <w:tcW w:w="1814" w:type="dxa"/>
            <w:tcBorders>
              <w:top w:val="nil"/>
              <w:bottom w:val="single" w:sz="12" w:space="0" w:color="000000"/>
            </w:tcBorders>
            <w:vAlign w:val="center"/>
          </w:tcPr>
          <w:p w14:paraId="1EDB9CCB" w14:textId="1E151919" w:rsidR="0088510D" w:rsidRPr="000A176B" w:rsidRDefault="0088510D" w:rsidP="000A176B">
            <w:pPr>
              <w:pStyle w:val="Tableheader"/>
              <w:autoSpaceDE w:val="0"/>
              <w:autoSpaceDN w:val="0"/>
              <w:adjustRightInd w:val="0"/>
            </w:pPr>
            <w:r w:rsidRPr="000A176B">
              <w:rPr>
                <w:szCs w:val="24"/>
              </w:rPr>
              <w:t> </w:t>
            </w:r>
          </w:p>
        </w:tc>
        <w:tc>
          <w:tcPr>
            <w:tcW w:w="2495" w:type="dxa"/>
            <w:tcBorders>
              <w:top w:val="nil"/>
              <w:bottom w:val="single" w:sz="12" w:space="0" w:color="000000"/>
            </w:tcBorders>
            <w:vAlign w:val="center"/>
          </w:tcPr>
          <w:p w14:paraId="6A1AE299" w14:textId="7EE19FF4" w:rsidR="0088510D" w:rsidRPr="000A176B" w:rsidRDefault="0088510D" w:rsidP="000A176B">
            <w:pPr>
              <w:pStyle w:val="Tableheader"/>
              <w:autoSpaceDE w:val="0"/>
              <w:autoSpaceDN w:val="0"/>
              <w:adjustRightInd w:val="0"/>
            </w:pPr>
            <w:r w:rsidRPr="000A176B">
              <w:rPr>
                <w:szCs w:val="24"/>
              </w:rPr>
              <w:t> </w:t>
            </w:r>
          </w:p>
        </w:tc>
        <w:tc>
          <w:tcPr>
            <w:tcW w:w="1814" w:type="dxa"/>
            <w:tcBorders>
              <w:top w:val="nil"/>
              <w:bottom w:val="single" w:sz="12" w:space="0" w:color="000000"/>
            </w:tcBorders>
            <w:vAlign w:val="center"/>
          </w:tcPr>
          <w:p w14:paraId="2473F308" w14:textId="3515E845" w:rsidR="0088510D" w:rsidRPr="000A176B" w:rsidRDefault="0088510D" w:rsidP="000A176B">
            <w:pPr>
              <w:pStyle w:val="Tableheader"/>
              <w:autoSpaceDE w:val="0"/>
              <w:autoSpaceDN w:val="0"/>
              <w:adjustRightInd w:val="0"/>
            </w:pPr>
            <w:r w:rsidRPr="000A176B">
              <w:rPr>
                <w:szCs w:val="24"/>
              </w:rPr>
              <w:t>[m]</w:t>
            </w:r>
          </w:p>
        </w:tc>
        <w:tc>
          <w:tcPr>
            <w:tcW w:w="1814" w:type="dxa"/>
            <w:tcBorders>
              <w:top w:val="nil"/>
              <w:bottom w:val="single" w:sz="12" w:space="0" w:color="000000"/>
            </w:tcBorders>
            <w:vAlign w:val="center"/>
          </w:tcPr>
          <w:p w14:paraId="0F3F3F85" w14:textId="6A55B2C8" w:rsidR="0088510D" w:rsidRPr="000A176B" w:rsidRDefault="0088510D" w:rsidP="000A176B">
            <w:pPr>
              <w:pStyle w:val="Tableheader"/>
              <w:autoSpaceDE w:val="0"/>
              <w:autoSpaceDN w:val="0"/>
              <w:adjustRightInd w:val="0"/>
            </w:pPr>
            <w:r w:rsidRPr="000A176B">
              <w:rPr>
                <w:szCs w:val="24"/>
              </w:rPr>
              <w:t>[m]</w:t>
            </w:r>
          </w:p>
        </w:tc>
        <w:tc>
          <w:tcPr>
            <w:tcW w:w="1814" w:type="dxa"/>
            <w:tcBorders>
              <w:top w:val="nil"/>
              <w:bottom w:val="single" w:sz="12" w:space="0" w:color="000000"/>
            </w:tcBorders>
            <w:vAlign w:val="center"/>
          </w:tcPr>
          <w:p w14:paraId="08747AFB" w14:textId="1684ACBD" w:rsidR="0088510D" w:rsidRPr="000A176B" w:rsidRDefault="0088510D" w:rsidP="000A176B">
            <w:pPr>
              <w:pStyle w:val="Tableheader"/>
              <w:autoSpaceDE w:val="0"/>
              <w:autoSpaceDN w:val="0"/>
              <w:adjustRightInd w:val="0"/>
            </w:pPr>
            <w:r w:rsidRPr="000A176B">
              <w:rPr>
                <w:szCs w:val="24"/>
              </w:rPr>
              <w:t>[kN]</w:t>
            </w:r>
          </w:p>
        </w:tc>
      </w:tr>
      <w:tr w:rsidR="0088510D" w:rsidRPr="000A176B" w14:paraId="0D35E8E0" w14:textId="77777777" w:rsidTr="00AB3948">
        <w:trPr>
          <w:cantSplit/>
          <w:jc w:val="center"/>
        </w:trPr>
        <w:tc>
          <w:tcPr>
            <w:tcW w:w="1814" w:type="dxa"/>
            <w:tcBorders>
              <w:top w:val="single" w:sz="12" w:space="0" w:color="000000"/>
            </w:tcBorders>
          </w:tcPr>
          <w:p w14:paraId="1BC77F96" w14:textId="2C32E261" w:rsidR="0088510D" w:rsidRPr="000A176B" w:rsidRDefault="0088510D" w:rsidP="000A176B">
            <w:pPr>
              <w:pStyle w:val="Tablebody"/>
              <w:autoSpaceDE w:val="0"/>
              <w:autoSpaceDN w:val="0"/>
              <w:adjustRightInd w:val="0"/>
              <w:jc w:val="center"/>
            </w:pPr>
            <w:r w:rsidRPr="000A176B">
              <w:rPr>
                <w:szCs w:val="24"/>
              </w:rPr>
              <w:t>A1</w:t>
            </w:r>
          </w:p>
        </w:tc>
        <w:tc>
          <w:tcPr>
            <w:tcW w:w="2495" w:type="dxa"/>
            <w:tcBorders>
              <w:top w:val="single" w:sz="12" w:space="0" w:color="000000"/>
            </w:tcBorders>
          </w:tcPr>
          <w:p w14:paraId="4F766127" w14:textId="0128E398" w:rsidR="0088510D" w:rsidRPr="000A176B" w:rsidRDefault="0088510D" w:rsidP="000A176B">
            <w:pPr>
              <w:pStyle w:val="Tablebody"/>
              <w:autoSpaceDE w:val="0"/>
              <w:autoSpaceDN w:val="0"/>
              <w:adjustRightInd w:val="0"/>
              <w:jc w:val="center"/>
            </w:pPr>
            <w:r w:rsidRPr="000A176B">
              <w:rPr>
                <w:szCs w:val="24"/>
              </w:rPr>
              <w:t>18</w:t>
            </w:r>
          </w:p>
        </w:tc>
        <w:tc>
          <w:tcPr>
            <w:tcW w:w="1814" w:type="dxa"/>
            <w:tcBorders>
              <w:top w:val="single" w:sz="12" w:space="0" w:color="000000"/>
            </w:tcBorders>
          </w:tcPr>
          <w:p w14:paraId="0B79EFD6" w14:textId="6F015207" w:rsidR="0088510D" w:rsidRPr="000A176B" w:rsidRDefault="0088510D" w:rsidP="000A176B">
            <w:pPr>
              <w:pStyle w:val="Tablebody"/>
              <w:autoSpaceDE w:val="0"/>
              <w:autoSpaceDN w:val="0"/>
              <w:adjustRightInd w:val="0"/>
              <w:jc w:val="center"/>
            </w:pPr>
            <w:r w:rsidRPr="000A176B">
              <w:rPr>
                <w:szCs w:val="24"/>
              </w:rPr>
              <w:t>18</w:t>
            </w:r>
          </w:p>
        </w:tc>
        <w:tc>
          <w:tcPr>
            <w:tcW w:w="1814" w:type="dxa"/>
            <w:tcBorders>
              <w:top w:val="single" w:sz="12" w:space="0" w:color="000000"/>
            </w:tcBorders>
          </w:tcPr>
          <w:p w14:paraId="5FF28FF9" w14:textId="04E37036" w:rsidR="0088510D" w:rsidRPr="000A176B" w:rsidRDefault="0088510D" w:rsidP="000A176B">
            <w:pPr>
              <w:pStyle w:val="Tablebody"/>
              <w:autoSpaceDE w:val="0"/>
              <w:autoSpaceDN w:val="0"/>
              <w:adjustRightInd w:val="0"/>
              <w:jc w:val="center"/>
            </w:pPr>
            <w:r w:rsidRPr="000A176B">
              <w:rPr>
                <w:szCs w:val="24"/>
              </w:rPr>
              <w:t>2,0</w:t>
            </w:r>
          </w:p>
        </w:tc>
        <w:tc>
          <w:tcPr>
            <w:tcW w:w="1814" w:type="dxa"/>
            <w:tcBorders>
              <w:top w:val="single" w:sz="12" w:space="0" w:color="000000"/>
            </w:tcBorders>
          </w:tcPr>
          <w:p w14:paraId="778A3C3D" w14:textId="06D8E0B2" w:rsidR="0088510D" w:rsidRPr="000A176B" w:rsidRDefault="0088510D" w:rsidP="000A176B">
            <w:pPr>
              <w:pStyle w:val="Tablebody"/>
              <w:autoSpaceDE w:val="0"/>
              <w:autoSpaceDN w:val="0"/>
              <w:adjustRightInd w:val="0"/>
              <w:jc w:val="center"/>
            </w:pPr>
            <w:r w:rsidRPr="000A176B">
              <w:rPr>
                <w:szCs w:val="24"/>
              </w:rPr>
              <w:t>170</w:t>
            </w:r>
          </w:p>
        </w:tc>
      </w:tr>
      <w:tr w:rsidR="0088510D" w:rsidRPr="000A176B" w14:paraId="79FF44DC" w14:textId="77777777" w:rsidTr="00AB3948">
        <w:trPr>
          <w:cantSplit/>
          <w:jc w:val="center"/>
        </w:trPr>
        <w:tc>
          <w:tcPr>
            <w:tcW w:w="1814" w:type="dxa"/>
          </w:tcPr>
          <w:p w14:paraId="68337E76" w14:textId="46EDFA5A" w:rsidR="0088510D" w:rsidRPr="000A176B" w:rsidRDefault="0088510D" w:rsidP="000A176B">
            <w:pPr>
              <w:pStyle w:val="Tablebody"/>
              <w:autoSpaceDE w:val="0"/>
              <w:autoSpaceDN w:val="0"/>
              <w:adjustRightInd w:val="0"/>
              <w:jc w:val="center"/>
            </w:pPr>
            <w:r w:rsidRPr="000A176B">
              <w:rPr>
                <w:szCs w:val="24"/>
              </w:rPr>
              <w:t>A2</w:t>
            </w:r>
          </w:p>
        </w:tc>
        <w:tc>
          <w:tcPr>
            <w:tcW w:w="2495" w:type="dxa"/>
          </w:tcPr>
          <w:p w14:paraId="1A8771B3" w14:textId="543F227F" w:rsidR="0088510D" w:rsidRPr="000A176B" w:rsidRDefault="0088510D" w:rsidP="000A176B">
            <w:pPr>
              <w:pStyle w:val="Tablebody"/>
              <w:autoSpaceDE w:val="0"/>
              <w:autoSpaceDN w:val="0"/>
              <w:adjustRightInd w:val="0"/>
              <w:jc w:val="center"/>
            </w:pPr>
            <w:r w:rsidRPr="000A176B">
              <w:rPr>
                <w:szCs w:val="24"/>
              </w:rPr>
              <w:t>17</w:t>
            </w:r>
          </w:p>
        </w:tc>
        <w:tc>
          <w:tcPr>
            <w:tcW w:w="1814" w:type="dxa"/>
          </w:tcPr>
          <w:p w14:paraId="5921AB08" w14:textId="0E843D2F" w:rsidR="0088510D" w:rsidRPr="000A176B" w:rsidRDefault="0088510D" w:rsidP="000A176B">
            <w:pPr>
              <w:pStyle w:val="Tablebody"/>
              <w:autoSpaceDE w:val="0"/>
              <w:autoSpaceDN w:val="0"/>
              <w:adjustRightInd w:val="0"/>
              <w:jc w:val="center"/>
            </w:pPr>
            <w:r w:rsidRPr="000A176B">
              <w:rPr>
                <w:szCs w:val="24"/>
              </w:rPr>
              <w:t>19</w:t>
            </w:r>
          </w:p>
        </w:tc>
        <w:tc>
          <w:tcPr>
            <w:tcW w:w="1814" w:type="dxa"/>
          </w:tcPr>
          <w:p w14:paraId="7BAB24EC" w14:textId="633B9CB0" w:rsidR="0088510D" w:rsidRPr="000A176B" w:rsidRDefault="0088510D" w:rsidP="000A176B">
            <w:pPr>
              <w:pStyle w:val="Tablebody"/>
              <w:autoSpaceDE w:val="0"/>
              <w:autoSpaceDN w:val="0"/>
              <w:adjustRightInd w:val="0"/>
              <w:jc w:val="center"/>
            </w:pPr>
            <w:r w:rsidRPr="000A176B">
              <w:rPr>
                <w:szCs w:val="24"/>
              </w:rPr>
              <w:t>3,5</w:t>
            </w:r>
          </w:p>
        </w:tc>
        <w:tc>
          <w:tcPr>
            <w:tcW w:w="1814" w:type="dxa"/>
          </w:tcPr>
          <w:p w14:paraId="6FB47BD3" w14:textId="71707B36" w:rsidR="0088510D" w:rsidRPr="000A176B" w:rsidRDefault="0088510D" w:rsidP="000A176B">
            <w:pPr>
              <w:pStyle w:val="Tablebody"/>
              <w:autoSpaceDE w:val="0"/>
              <w:autoSpaceDN w:val="0"/>
              <w:adjustRightInd w:val="0"/>
              <w:jc w:val="center"/>
            </w:pPr>
            <w:r w:rsidRPr="000A176B">
              <w:rPr>
                <w:szCs w:val="24"/>
              </w:rPr>
              <w:t>200</w:t>
            </w:r>
          </w:p>
        </w:tc>
      </w:tr>
      <w:tr w:rsidR="0088510D" w:rsidRPr="000A176B" w14:paraId="191A7A52" w14:textId="77777777" w:rsidTr="00AB3948">
        <w:trPr>
          <w:cantSplit/>
          <w:jc w:val="center"/>
        </w:trPr>
        <w:tc>
          <w:tcPr>
            <w:tcW w:w="1814" w:type="dxa"/>
          </w:tcPr>
          <w:p w14:paraId="5101ABD3" w14:textId="27E24EF2" w:rsidR="0088510D" w:rsidRPr="000A176B" w:rsidRDefault="0088510D" w:rsidP="000A176B">
            <w:pPr>
              <w:pStyle w:val="Tablebody"/>
              <w:autoSpaceDE w:val="0"/>
              <w:autoSpaceDN w:val="0"/>
              <w:adjustRightInd w:val="0"/>
              <w:jc w:val="center"/>
            </w:pPr>
            <w:r w:rsidRPr="000A176B">
              <w:rPr>
                <w:szCs w:val="24"/>
              </w:rPr>
              <w:t>A3</w:t>
            </w:r>
          </w:p>
        </w:tc>
        <w:tc>
          <w:tcPr>
            <w:tcW w:w="2495" w:type="dxa"/>
          </w:tcPr>
          <w:p w14:paraId="482999E4" w14:textId="4158D0D2" w:rsidR="0088510D" w:rsidRPr="000A176B" w:rsidRDefault="0088510D" w:rsidP="000A176B">
            <w:pPr>
              <w:pStyle w:val="Tablebody"/>
              <w:autoSpaceDE w:val="0"/>
              <w:autoSpaceDN w:val="0"/>
              <w:adjustRightInd w:val="0"/>
              <w:jc w:val="center"/>
            </w:pPr>
            <w:r w:rsidRPr="000A176B">
              <w:rPr>
                <w:szCs w:val="24"/>
              </w:rPr>
              <w:t>16</w:t>
            </w:r>
          </w:p>
        </w:tc>
        <w:tc>
          <w:tcPr>
            <w:tcW w:w="1814" w:type="dxa"/>
          </w:tcPr>
          <w:p w14:paraId="7F018A4E" w14:textId="19C88A9E" w:rsidR="0088510D" w:rsidRPr="000A176B" w:rsidRDefault="0088510D" w:rsidP="000A176B">
            <w:pPr>
              <w:pStyle w:val="Tablebody"/>
              <w:autoSpaceDE w:val="0"/>
              <w:autoSpaceDN w:val="0"/>
              <w:adjustRightInd w:val="0"/>
              <w:jc w:val="center"/>
            </w:pPr>
            <w:r w:rsidRPr="000A176B">
              <w:rPr>
                <w:szCs w:val="24"/>
              </w:rPr>
              <w:t>20</w:t>
            </w:r>
          </w:p>
        </w:tc>
        <w:tc>
          <w:tcPr>
            <w:tcW w:w="1814" w:type="dxa"/>
          </w:tcPr>
          <w:p w14:paraId="7923C14D" w14:textId="56821D6C" w:rsidR="0088510D" w:rsidRPr="000A176B" w:rsidRDefault="0088510D" w:rsidP="000A176B">
            <w:pPr>
              <w:pStyle w:val="Tablebody"/>
              <w:autoSpaceDE w:val="0"/>
              <w:autoSpaceDN w:val="0"/>
              <w:adjustRightInd w:val="0"/>
              <w:jc w:val="center"/>
            </w:pPr>
            <w:r w:rsidRPr="000A176B">
              <w:rPr>
                <w:szCs w:val="24"/>
              </w:rPr>
              <w:t>2,0</w:t>
            </w:r>
          </w:p>
        </w:tc>
        <w:tc>
          <w:tcPr>
            <w:tcW w:w="1814" w:type="dxa"/>
          </w:tcPr>
          <w:p w14:paraId="6BBBA79F" w14:textId="7F6A8578" w:rsidR="0088510D" w:rsidRPr="000A176B" w:rsidRDefault="0088510D" w:rsidP="000A176B">
            <w:pPr>
              <w:pStyle w:val="Tablebody"/>
              <w:autoSpaceDE w:val="0"/>
              <w:autoSpaceDN w:val="0"/>
              <w:adjustRightInd w:val="0"/>
              <w:jc w:val="center"/>
            </w:pPr>
            <w:r w:rsidRPr="000A176B">
              <w:rPr>
                <w:szCs w:val="24"/>
              </w:rPr>
              <w:t>180</w:t>
            </w:r>
          </w:p>
        </w:tc>
      </w:tr>
      <w:tr w:rsidR="0088510D" w:rsidRPr="000A176B" w14:paraId="588B4196" w14:textId="77777777" w:rsidTr="00AB3948">
        <w:trPr>
          <w:cantSplit/>
          <w:jc w:val="center"/>
        </w:trPr>
        <w:tc>
          <w:tcPr>
            <w:tcW w:w="1814" w:type="dxa"/>
          </w:tcPr>
          <w:p w14:paraId="27D3637F" w14:textId="3C2F0445" w:rsidR="0088510D" w:rsidRPr="000A176B" w:rsidRDefault="0088510D" w:rsidP="000A176B">
            <w:pPr>
              <w:pStyle w:val="Tablebody"/>
              <w:autoSpaceDE w:val="0"/>
              <w:autoSpaceDN w:val="0"/>
              <w:adjustRightInd w:val="0"/>
              <w:jc w:val="center"/>
            </w:pPr>
            <w:r w:rsidRPr="000A176B">
              <w:rPr>
                <w:szCs w:val="24"/>
              </w:rPr>
              <w:t>A4</w:t>
            </w:r>
          </w:p>
        </w:tc>
        <w:tc>
          <w:tcPr>
            <w:tcW w:w="2495" w:type="dxa"/>
          </w:tcPr>
          <w:p w14:paraId="739CD274" w14:textId="7C11B871" w:rsidR="0088510D" w:rsidRPr="000A176B" w:rsidRDefault="0088510D" w:rsidP="000A176B">
            <w:pPr>
              <w:pStyle w:val="Tablebody"/>
              <w:autoSpaceDE w:val="0"/>
              <w:autoSpaceDN w:val="0"/>
              <w:adjustRightInd w:val="0"/>
              <w:jc w:val="center"/>
            </w:pPr>
            <w:r w:rsidRPr="000A176B">
              <w:rPr>
                <w:szCs w:val="24"/>
              </w:rPr>
              <w:t>15</w:t>
            </w:r>
          </w:p>
        </w:tc>
        <w:tc>
          <w:tcPr>
            <w:tcW w:w="1814" w:type="dxa"/>
          </w:tcPr>
          <w:p w14:paraId="6242ABBE" w14:textId="400F789E" w:rsidR="0088510D" w:rsidRPr="000A176B" w:rsidRDefault="0088510D" w:rsidP="000A176B">
            <w:pPr>
              <w:pStyle w:val="Tablebody"/>
              <w:autoSpaceDE w:val="0"/>
              <w:autoSpaceDN w:val="0"/>
              <w:adjustRightInd w:val="0"/>
              <w:jc w:val="center"/>
            </w:pPr>
            <w:r w:rsidRPr="000A176B">
              <w:rPr>
                <w:szCs w:val="24"/>
              </w:rPr>
              <w:t>21</w:t>
            </w:r>
          </w:p>
        </w:tc>
        <w:tc>
          <w:tcPr>
            <w:tcW w:w="1814" w:type="dxa"/>
          </w:tcPr>
          <w:p w14:paraId="32C37EC0" w14:textId="2A0C8EDD" w:rsidR="0088510D" w:rsidRPr="000A176B" w:rsidRDefault="0088510D" w:rsidP="000A176B">
            <w:pPr>
              <w:pStyle w:val="Tablebody"/>
              <w:autoSpaceDE w:val="0"/>
              <w:autoSpaceDN w:val="0"/>
              <w:adjustRightInd w:val="0"/>
              <w:jc w:val="center"/>
            </w:pPr>
            <w:r w:rsidRPr="000A176B">
              <w:rPr>
                <w:szCs w:val="24"/>
              </w:rPr>
              <w:t>3,0</w:t>
            </w:r>
          </w:p>
        </w:tc>
        <w:tc>
          <w:tcPr>
            <w:tcW w:w="1814" w:type="dxa"/>
          </w:tcPr>
          <w:p w14:paraId="10E266B7" w14:textId="35D3C7D4" w:rsidR="0088510D" w:rsidRPr="000A176B" w:rsidRDefault="0088510D" w:rsidP="000A176B">
            <w:pPr>
              <w:pStyle w:val="Tablebody"/>
              <w:autoSpaceDE w:val="0"/>
              <w:autoSpaceDN w:val="0"/>
              <w:adjustRightInd w:val="0"/>
              <w:jc w:val="center"/>
            </w:pPr>
            <w:r w:rsidRPr="000A176B">
              <w:rPr>
                <w:szCs w:val="24"/>
              </w:rPr>
              <w:t>190</w:t>
            </w:r>
          </w:p>
        </w:tc>
      </w:tr>
      <w:tr w:rsidR="0088510D" w:rsidRPr="000A176B" w14:paraId="7D938DD7" w14:textId="77777777" w:rsidTr="00AB3948">
        <w:trPr>
          <w:cantSplit/>
          <w:jc w:val="center"/>
        </w:trPr>
        <w:tc>
          <w:tcPr>
            <w:tcW w:w="1814" w:type="dxa"/>
          </w:tcPr>
          <w:p w14:paraId="715FFFCA" w14:textId="6A5A2C2D" w:rsidR="0088510D" w:rsidRPr="000A176B" w:rsidRDefault="0088510D" w:rsidP="000A176B">
            <w:pPr>
              <w:pStyle w:val="Tablebody"/>
              <w:autoSpaceDE w:val="0"/>
              <w:autoSpaceDN w:val="0"/>
              <w:adjustRightInd w:val="0"/>
              <w:jc w:val="center"/>
            </w:pPr>
            <w:r w:rsidRPr="000A176B">
              <w:rPr>
                <w:szCs w:val="24"/>
              </w:rPr>
              <w:t>A5</w:t>
            </w:r>
          </w:p>
        </w:tc>
        <w:tc>
          <w:tcPr>
            <w:tcW w:w="2495" w:type="dxa"/>
          </w:tcPr>
          <w:p w14:paraId="0AE4E298" w14:textId="216B429B" w:rsidR="0088510D" w:rsidRPr="000A176B" w:rsidRDefault="0088510D" w:rsidP="000A176B">
            <w:pPr>
              <w:pStyle w:val="Tablebody"/>
              <w:autoSpaceDE w:val="0"/>
              <w:autoSpaceDN w:val="0"/>
              <w:adjustRightInd w:val="0"/>
              <w:jc w:val="center"/>
            </w:pPr>
            <w:r w:rsidRPr="000A176B">
              <w:rPr>
                <w:szCs w:val="24"/>
              </w:rPr>
              <w:t>14</w:t>
            </w:r>
          </w:p>
        </w:tc>
        <w:tc>
          <w:tcPr>
            <w:tcW w:w="1814" w:type="dxa"/>
          </w:tcPr>
          <w:p w14:paraId="09D59E97" w14:textId="6CA1A07F" w:rsidR="0088510D" w:rsidRPr="000A176B" w:rsidRDefault="0088510D" w:rsidP="000A176B">
            <w:pPr>
              <w:pStyle w:val="Tablebody"/>
              <w:autoSpaceDE w:val="0"/>
              <w:autoSpaceDN w:val="0"/>
              <w:adjustRightInd w:val="0"/>
              <w:jc w:val="center"/>
            </w:pPr>
            <w:r w:rsidRPr="000A176B">
              <w:rPr>
                <w:szCs w:val="24"/>
              </w:rPr>
              <w:t>22</w:t>
            </w:r>
          </w:p>
        </w:tc>
        <w:tc>
          <w:tcPr>
            <w:tcW w:w="1814" w:type="dxa"/>
          </w:tcPr>
          <w:p w14:paraId="6331B143" w14:textId="672602F5" w:rsidR="0088510D" w:rsidRPr="000A176B" w:rsidRDefault="0088510D" w:rsidP="000A176B">
            <w:pPr>
              <w:pStyle w:val="Tablebody"/>
              <w:autoSpaceDE w:val="0"/>
              <w:autoSpaceDN w:val="0"/>
              <w:adjustRightInd w:val="0"/>
              <w:jc w:val="center"/>
            </w:pPr>
            <w:r w:rsidRPr="000A176B">
              <w:rPr>
                <w:szCs w:val="24"/>
              </w:rPr>
              <w:t>2,0</w:t>
            </w:r>
          </w:p>
        </w:tc>
        <w:tc>
          <w:tcPr>
            <w:tcW w:w="1814" w:type="dxa"/>
          </w:tcPr>
          <w:p w14:paraId="046A5034" w14:textId="21F94D79" w:rsidR="0088510D" w:rsidRPr="000A176B" w:rsidRDefault="0088510D" w:rsidP="000A176B">
            <w:pPr>
              <w:pStyle w:val="Tablebody"/>
              <w:autoSpaceDE w:val="0"/>
              <w:autoSpaceDN w:val="0"/>
              <w:adjustRightInd w:val="0"/>
              <w:jc w:val="center"/>
            </w:pPr>
            <w:r w:rsidRPr="000A176B">
              <w:rPr>
                <w:szCs w:val="24"/>
              </w:rPr>
              <w:t>170</w:t>
            </w:r>
          </w:p>
        </w:tc>
      </w:tr>
      <w:tr w:rsidR="0088510D" w:rsidRPr="000A176B" w14:paraId="5ACDE5B6" w14:textId="77777777" w:rsidTr="00AB3948">
        <w:trPr>
          <w:cantSplit/>
          <w:jc w:val="center"/>
        </w:trPr>
        <w:tc>
          <w:tcPr>
            <w:tcW w:w="1814" w:type="dxa"/>
          </w:tcPr>
          <w:p w14:paraId="20B55EBA" w14:textId="0BB9B746" w:rsidR="0088510D" w:rsidRPr="000A176B" w:rsidRDefault="0088510D" w:rsidP="000A176B">
            <w:pPr>
              <w:pStyle w:val="Tablebody"/>
              <w:autoSpaceDE w:val="0"/>
              <w:autoSpaceDN w:val="0"/>
              <w:adjustRightInd w:val="0"/>
              <w:jc w:val="center"/>
            </w:pPr>
            <w:r w:rsidRPr="000A176B">
              <w:rPr>
                <w:szCs w:val="24"/>
              </w:rPr>
              <w:t>A6</w:t>
            </w:r>
          </w:p>
        </w:tc>
        <w:tc>
          <w:tcPr>
            <w:tcW w:w="2495" w:type="dxa"/>
          </w:tcPr>
          <w:p w14:paraId="68FFD584" w14:textId="37D394BC" w:rsidR="0088510D" w:rsidRPr="000A176B" w:rsidRDefault="0088510D" w:rsidP="000A176B">
            <w:pPr>
              <w:pStyle w:val="Tablebody"/>
              <w:autoSpaceDE w:val="0"/>
              <w:autoSpaceDN w:val="0"/>
              <w:adjustRightInd w:val="0"/>
              <w:jc w:val="center"/>
            </w:pPr>
            <w:r w:rsidRPr="000A176B">
              <w:rPr>
                <w:szCs w:val="24"/>
              </w:rPr>
              <w:t>13</w:t>
            </w:r>
          </w:p>
        </w:tc>
        <w:tc>
          <w:tcPr>
            <w:tcW w:w="1814" w:type="dxa"/>
          </w:tcPr>
          <w:p w14:paraId="39AF21E3" w14:textId="57137E36" w:rsidR="0088510D" w:rsidRPr="000A176B" w:rsidRDefault="0088510D" w:rsidP="000A176B">
            <w:pPr>
              <w:pStyle w:val="Tablebody"/>
              <w:autoSpaceDE w:val="0"/>
              <w:autoSpaceDN w:val="0"/>
              <w:adjustRightInd w:val="0"/>
              <w:jc w:val="center"/>
            </w:pPr>
            <w:r w:rsidRPr="000A176B">
              <w:rPr>
                <w:szCs w:val="24"/>
              </w:rPr>
              <w:t>23</w:t>
            </w:r>
          </w:p>
        </w:tc>
        <w:tc>
          <w:tcPr>
            <w:tcW w:w="1814" w:type="dxa"/>
          </w:tcPr>
          <w:p w14:paraId="0EB3E1C0" w14:textId="17DC4435" w:rsidR="0088510D" w:rsidRPr="000A176B" w:rsidRDefault="0088510D" w:rsidP="000A176B">
            <w:pPr>
              <w:pStyle w:val="Tablebody"/>
              <w:autoSpaceDE w:val="0"/>
              <w:autoSpaceDN w:val="0"/>
              <w:adjustRightInd w:val="0"/>
              <w:jc w:val="center"/>
            </w:pPr>
            <w:r w:rsidRPr="000A176B">
              <w:rPr>
                <w:szCs w:val="24"/>
              </w:rPr>
              <w:t>2,0</w:t>
            </w:r>
          </w:p>
        </w:tc>
        <w:tc>
          <w:tcPr>
            <w:tcW w:w="1814" w:type="dxa"/>
          </w:tcPr>
          <w:p w14:paraId="25E845E3" w14:textId="1BFE6ED9" w:rsidR="0088510D" w:rsidRPr="000A176B" w:rsidRDefault="0088510D" w:rsidP="000A176B">
            <w:pPr>
              <w:pStyle w:val="Tablebody"/>
              <w:autoSpaceDE w:val="0"/>
              <w:autoSpaceDN w:val="0"/>
              <w:adjustRightInd w:val="0"/>
              <w:jc w:val="center"/>
            </w:pPr>
            <w:r w:rsidRPr="000A176B">
              <w:rPr>
                <w:szCs w:val="24"/>
              </w:rPr>
              <w:t>180</w:t>
            </w:r>
          </w:p>
        </w:tc>
      </w:tr>
      <w:tr w:rsidR="0088510D" w:rsidRPr="000A176B" w14:paraId="4D84B317" w14:textId="77777777" w:rsidTr="00AB3948">
        <w:trPr>
          <w:cantSplit/>
          <w:jc w:val="center"/>
        </w:trPr>
        <w:tc>
          <w:tcPr>
            <w:tcW w:w="1814" w:type="dxa"/>
          </w:tcPr>
          <w:p w14:paraId="27F26590" w14:textId="2ABECFE7" w:rsidR="0088510D" w:rsidRPr="000A176B" w:rsidRDefault="0088510D" w:rsidP="000A176B">
            <w:pPr>
              <w:pStyle w:val="Tablebody"/>
              <w:autoSpaceDE w:val="0"/>
              <w:autoSpaceDN w:val="0"/>
              <w:adjustRightInd w:val="0"/>
              <w:jc w:val="center"/>
            </w:pPr>
            <w:r w:rsidRPr="000A176B">
              <w:rPr>
                <w:szCs w:val="24"/>
              </w:rPr>
              <w:t>A7</w:t>
            </w:r>
          </w:p>
        </w:tc>
        <w:tc>
          <w:tcPr>
            <w:tcW w:w="2495" w:type="dxa"/>
          </w:tcPr>
          <w:p w14:paraId="192F151D" w14:textId="6CF1B4BE" w:rsidR="0088510D" w:rsidRPr="000A176B" w:rsidRDefault="0088510D" w:rsidP="000A176B">
            <w:pPr>
              <w:pStyle w:val="Tablebody"/>
              <w:autoSpaceDE w:val="0"/>
              <w:autoSpaceDN w:val="0"/>
              <w:adjustRightInd w:val="0"/>
              <w:jc w:val="center"/>
            </w:pPr>
            <w:r w:rsidRPr="000A176B">
              <w:rPr>
                <w:szCs w:val="24"/>
              </w:rPr>
              <w:t>13</w:t>
            </w:r>
          </w:p>
        </w:tc>
        <w:tc>
          <w:tcPr>
            <w:tcW w:w="1814" w:type="dxa"/>
          </w:tcPr>
          <w:p w14:paraId="3E49BE2B" w14:textId="1E932248" w:rsidR="0088510D" w:rsidRPr="000A176B" w:rsidRDefault="0088510D" w:rsidP="000A176B">
            <w:pPr>
              <w:pStyle w:val="Tablebody"/>
              <w:autoSpaceDE w:val="0"/>
              <w:autoSpaceDN w:val="0"/>
              <w:adjustRightInd w:val="0"/>
              <w:jc w:val="center"/>
            </w:pPr>
            <w:r w:rsidRPr="000A176B">
              <w:rPr>
                <w:szCs w:val="24"/>
              </w:rPr>
              <w:t>24</w:t>
            </w:r>
          </w:p>
        </w:tc>
        <w:tc>
          <w:tcPr>
            <w:tcW w:w="1814" w:type="dxa"/>
          </w:tcPr>
          <w:p w14:paraId="2E116026" w14:textId="03C5F59F" w:rsidR="0088510D" w:rsidRPr="000A176B" w:rsidRDefault="0088510D" w:rsidP="000A176B">
            <w:pPr>
              <w:pStyle w:val="Tablebody"/>
              <w:autoSpaceDE w:val="0"/>
              <w:autoSpaceDN w:val="0"/>
              <w:adjustRightInd w:val="0"/>
              <w:jc w:val="center"/>
            </w:pPr>
            <w:r w:rsidRPr="000A176B">
              <w:rPr>
                <w:szCs w:val="24"/>
              </w:rPr>
              <w:t>2,0</w:t>
            </w:r>
          </w:p>
        </w:tc>
        <w:tc>
          <w:tcPr>
            <w:tcW w:w="1814" w:type="dxa"/>
          </w:tcPr>
          <w:p w14:paraId="6BA25430" w14:textId="5904B13C" w:rsidR="0088510D" w:rsidRPr="000A176B" w:rsidRDefault="0088510D" w:rsidP="000A176B">
            <w:pPr>
              <w:pStyle w:val="Tablebody"/>
              <w:autoSpaceDE w:val="0"/>
              <w:autoSpaceDN w:val="0"/>
              <w:adjustRightInd w:val="0"/>
              <w:jc w:val="center"/>
            </w:pPr>
            <w:r w:rsidRPr="000A176B">
              <w:rPr>
                <w:szCs w:val="24"/>
              </w:rPr>
              <w:t>190</w:t>
            </w:r>
          </w:p>
        </w:tc>
      </w:tr>
      <w:tr w:rsidR="0088510D" w:rsidRPr="000A176B" w14:paraId="0F3C82A9" w14:textId="77777777" w:rsidTr="00AB3948">
        <w:trPr>
          <w:cantSplit/>
          <w:jc w:val="center"/>
        </w:trPr>
        <w:tc>
          <w:tcPr>
            <w:tcW w:w="1814" w:type="dxa"/>
          </w:tcPr>
          <w:p w14:paraId="76D76AB8" w14:textId="19E4ACCC" w:rsidR="0088510D" w:rsidRPr="000A176B" w:rsidRDefault="0088510D" w:rsidP="000A176B">
            <w:pPr>
              <w:pStyle w:val="Tablebody"/>
              <w:autoSpaceDE w:val="0"/>
              <w:autoSpaceDN w:val="0"/>
              <w:adjustRightInd w:val="0"/>
              <w:jc w:val="center"/>
            </w:pPr>
            <w:r w:rsidRPr="000A176B">
              <w:rPr>
                <w:szCs w:val="24"/>
              </w:rPr>
              <w:t>A8</w:t>
            </w:r>
          </w:p>
        </w:tc>
        <w:tc>
          <w:tcPr>
            <w:tcW w:w="2495" w:type="dxa"/>
          </w:tcPr>
          <w:p w14:paraId="41260E3A" w14:textId="7BDABFF3" w:rsidR="0088510D" w:rsidRPr="000A176B" w:rsidRDefault="0088510D" w:rsidP="000A176B">
            <w:pPr>
              <w:pStyle w:val="Tablebody"/>
              <w:autoSpaceDE w:val="0"/>
              <w:autoSpaceDN w:val="0"/>
              <w:adjustRightInd w:val="0"/>
              <w:jc w:val="center"/>
            </w:pPr>
            <w:r w:rsidRPr="000A176B">
              <w:rPr>
                <w:szCs w:val="24"/>
              </w:rPr>
              <w:t>12</w:t>
            </w:r>
          </w:p>
        </w:tc>
        <w:tc>
          <w:tcPr>
            <w:tcW w:w="1814" w:type="dxa"/>
          </w:tcPr>
          <w:p w14:paraId="6BFCAACC" w14:textId="008889D2" w:rsidR="0088510D" w:rsidRPr="000A176B" w:rsidRDefault="0088510D" w:rsidP="000A176B">
            <w:pPr>
              <w:pStyle w:val="Tablebody"/>
              <w:autoSpaceDE w:val="0"/>
              <w:autoSpaceDN w:val="0"/>
              <w:adjustRightInd w:val="0"/>
              <w:jc w:val="center"/>
            </w:pPr>
            <w:r w:rsidRPr="000A176B">
              <w:rPr>
                <w:szCs w:val="24"/>
              </w:rPr>
              <w:t>25</w:t>
            </w:r>
          </w:p>
        </w:tc>
        <w:tc>
          <w:tcPr>
            <w:tcW w:w="1814" w:type="dxa"/>
          </w:tcPr>
          <w:p w14:paraId="57314B3F" w14:textId="0593B275" w:rsidR="0088510D" w:rsidRPr="000A176B" w:rsidRDefault="0088510D" w:rsidP="000A176B">
            <w:pPr>
              <w:pStyle w:val="Tablebody"/>
              <w:autoSpaceDE w:val="0"/>
              <w:autoSpaceDN w:val="0"/>
              <w:adjustRightInd w:val="0"/>
              <w:jc w:val="center"/>
            </w:pPr>
            <w:r w:rsidRPr="000A176B">
              <w:rPr>
                <w:szCs w:val="24"/>
              </w:rPr>
              <w:t>2,5</w:t>
            </w:r>
          </w:p>
        </w:tc>
        <w:tc>
          <w:tcPr>
            <w:tcW w:w="1814" w:type="dxa"/>
          </w:tcPr>
          <w:p w14:paraId="19208289" w14:textId="0DBAD3EC" w:rsidR="0088510D" w:rsidRPr="000A176B" w:rsidRDefault="0088510D" w:rsidP="000A176B">
            <w:pPr>
              <w:pStyle w:val="Tablebody"/>
              <w:autoSpaceDE w:val="0"/>
              <w:autoSpaceDN w:val="0"/>
              <w:adjustRightInd w:val="0"/>
              <w:jc w:val="center"/>
            </w:pPr>
            <w:r w:rsidRPr="000A176B">
              <w:rPr>
                <w:szCs w:val="24"/>
              </w:rPr>
              <w:t>190</w:t>
            </w:r>
          </w:p>
        </w:tc>
      </w:tr>
      <w:tr w:rsidR="0088510D" w:rsidRPr="000A176B" w14:paraId="753B070B" w14:textId="77777777" w:rsidTr="00AB3948">
        <w:trPr>
          <w:cantSplit/>
          <w:jc w:val="center"/>
        </w:trPr>
        <w:tc>
          <w:tcPr>
            <w:tcW w:w="1814" w:type="dxa"/>
          </w:tcPr>
          <w:p w14:paraId="1F6D4C69" w14:textId="78B28E59" w:rsidR="0088510D" w:rsidRPr="000A176B" w:rsidRDefault="0088510D" w:rsidP="000A176B">
            <w:pPr>
              <w:pStyle w:val="Tablebody"/>
              <w:autoSpaceDE w:val="0"/>
              <w:autoSpaceDN w:val="0"/>
              <w:adjustRightInd w:val="0"/>
              <w:jc w:val="center"/>
            </w:pPr>
            <w:r w:rsidRPr="000A176B">
              <w:rPr>
                <w:szCs w:val="24"/>
              </w:rPr>
              <w:t>A9</w:t>
            </w:r>
          </w:p>
        </w:tc>
        <w:tc>
          <w:tcPr>
            <w:tcW w:w="2495" w:type="dxa"/>
          </w:tcPr>
          <w:p w14:paraId="3F1928C5" w14:textId="7844F00D" w:rsidR="0088510D" w:rsidRPr="000A176B" w:rsidRDefault="0088510D" w:rsidP="000A176B">
            <w:pPr>
              <w:pStyle w:val="Tablebody"/>
              <w:autoSpaceDE w:val="0"/>
              <w:autoSpaceDN w:val="0"/>
              <w:adjustRightInd w:val="0"/>
              <w:jc w:val="center"/>
            </w:pPr>
            <w:r w:rsidRPr="000A176B">
              <w:rPr>
                <w:szCs w:val="24"/>
              </w:rPr>
              <w:t>11</w:t>
            </w:r>
          </w:p>
        </w:tc>
        <w:tc>
          <w:tcPr>
            <w:tcW w:w="1814" w:type="dxa"/>
          </w:tcPr>
          <w:p w14:paraId="433DD220" w14:textId="12B71136" w:rsidR="0088510D" w:rsidRPr="000A176B" w:rsidRDefault="0088510D" w:rsidP="000A176B">
            <w:pPr>
              <w:pStyle w:val="Tablebody"/>
              <w:autoSpaceDE w:val="0"/>
              <w:autoSpaceDN w:val="0"/>
              <w:adjustRightInd w:val="0"/>
              <w:jc w:val="center"/>
            </w:pPr>
            <w:r w:rsidRPr="000A176B">
              <w:rPr>
                <w:szCs w:val="24"/>
              </w:rPr>
              <w:t>26</w:t>
            </w:r>
          </w:p>
        </w:tc>
        <w:tc>
          <w:tcPr>
            <w:tcW w:w="1814" w:type="dxa"/>
          </w:tcPr>
          <w:p w14:paraId="35B2F72F" w14:textId="51EF2E01" w:rsidR="0088510D" w:rsidRPr="000A176B" w:rsidRDefault="0088510D" w:rsidP="000A176B">
            <w:pPr>
              <w:pStyle w:val="Tablebody"/>
              <w:autoSpaceDE w:val="0"/>
              <w:autoSpaceDN w:val="0"/>
              <w:adjustRightInd w:val="0"/>
              <w:jc w:val="center"/>
            </w:pPr>
            <w:r w:rsidRPr="000A176B">
              <w:rPr>
                <w:szCs w:val="24"/>
              </w:rPr>
              <w:t>2,0</w:t>
            </w:r>
          </w:p>
        </w:tc>
        <w:tc>
          <w:tcPr>
            <w:tcW w:w="1814" w:type="dxa"/>
          </w:tcPr>
          <w:p w14:paraId="2DC18C95" w14:textId="671758CF" w:rsidR="0088510D" w:rsidRPr="000A176B" w:rsidRDefault="0088510D" w:rsidP="000A176B">
            <w:pPr>
              <w:pStyle w:val="Tablebody"/>
              <w:autoSpaceDE w:val="0"/>
              <w:autoSpaceDN w:val="0"/>
              <w:adjustRightInd w:val="0"/>
              <w:jc w:val="center"/>
            </w:pPr>
            <w:r w:rsidRPr="000A176B">
              <w:rPr>
                <w:szCs w:val="24"/>
              </w:rPr>
              <w:t>210</w:t>
            </w:r>
          </w:p>
        </w:tc>
      </w:tr>
      <w:tr w:rsidR="0088510D" w:rsidRPr="000A176B" w14:paraId="1C92CD0E" w14:textId="77777777" w:rsidTr="00AB3948">
        <w:trPr>
          <w:cantSplit/>
          <w:jc w:val="center"/>
        </w:trPr>
        <w:tc>
          <w:tcPr>
            <w:tcW w:w="1814" w:type="dxa"/>
            <w:tcBorders>
              <w:bottom w:val="single" w:sz="12" w:space="0" w:color="000000"/>
            </w:tcBorders>
          </w:tcPr>
          <w:p w14:paraId="748A25CE" w14:textId="5D96744A" w:rsidR="0088510D" w:rsidRPr="000A176B" w:rsidRDefault="0088510D" w:rsidP="000A176B">
            <w:pPr>
              <w:pStyle w:val="Tablebody"/>
              <w:autoSpaceDE w:val="0"/>
              <w:autoSpaceDN w:val="0"/>
              <w:adjustRightInd w:val="0"/>
              <w:jc w:val="center"/>
            </w:pPr>
            <w:r w:rsidRPr="000A176B">
              <w:rPr>
                <w:szCs w:val="24"/>
              </w:rPr>
              <w:t>A10</w:t>
            </w:r>
          </w:p>
        </w:tc>
        <w:tc>
          <w:tcPr>
            <w:tcW w:w="2495" w:type="dxa"/>
            <w:tcBorders>
              <w:bottom w:val="single" w:sz="12" w:space="0" w:color="000000"/>
            </w:tcBorders>
          </w:tcPr>
          <w:p w14:paraId="72D956EE" w14:textId="71C98113" w:rsidR="0088510D" w:rsidRPr="000A176B" w:rsidRDefault="0088510D" w:rsidP="000A176B">
            <w:pPr>
              <w:pStyle w:val="Tablebody"/>
              <w:autoSpaceDE w:val="0"/>
              <w:autoSpaceDN w:val="0"/>
              <w:adjustRightInd w:val="0"/>
              <w:jc w:val="center"/>
            </w:pPr>
            <w:r w:rsidRPr="000A176B">
              <w:rPr>
                <w:szCs w:val="24"/>
              </w:rPr>
              <w:t>11</w:t>
            </w:r>
          </w:p>
        </w:tc>
        <w:tc>
          <w:tcPr>
            <w:tcW w:w="1814" w:type="dxa"/>
            <w:tcBorders>
              <w:bottom w:val="single" w:sz="12" w:space="0" w:color="000000"/>
            </w:tcBorders>
          </w:tcPr>
          <w:p w14:paraId="16E8D57C" w14:textId="60FE3BB9" w:rsidR="0088510D" w:rsidRPr="000A176B" w:rsidRDefault="0088510D" w:rsidP="000A176B">
            <w:pPr>
              <w:pStyle w:val="Tablebody"/>
              <w:autoSpaceDE w:val="0"/>
              <w:autoSpaceDN w:val="0"/>
              <w:adjustRightInd w:val="0"/>
              <w:jc w:val="center"/>
            </w:pPr>
            <w:r w:rsidRPr="000A176B">
              <w:rPr>
                <w:szCs w:val="24"/>
              </w:rPr>
              <w:t>27</w:t>
            </w:r>
          </w:p>
        </w:tc>
        <w:tc>
          <w:tcPr>
            <w:tcW w:w="1814" w:type="dxa"/>
            <w:tcBorders>
              <w:bottom w:val="single" w:sz="12" w:space="0" w:color="000000"/>
            </w:tcBorders>
          </w:tcPr>
          <w:p w14:paraId="7D52B49C" w14:textId="2323B53A" w:rsidR="0088510D" w:rsidRPr="000A176B" w:rsidRDefault="0088510D" w:rsidP="000A176B">
            <w:pPr>
              <w:pStyle w:val="Tablebody"/>
              <w:autoSpaceDE w:val="0"/>
              <w:autoSpaceDN w:val="0"/>
              <w:adjustRightInd w:val="0"/>
              <w:jc w:val="center"/>
            </w:pPr>
            <w:r w:rsidRPr="000A176B">
              <w:rPr>
                <w:szCs w:val="24"/>
              </w:rPr>
              <w:t>2,0</w:t>
            </w:r>
          </w:p>
        </w:tc>
        <w:tc>
          <w:tcPr>
            <w:tcW w:w="1814" w:type="dxa"/>
            <w:tcBorders>
              <w:bottom w:val="single" w:sz="12" w:space="0" w:color="000000"/>
            </w:tcBorders>
          </w:tcPr>
          <w:p w14:paraId="68E7B836" w14:textId="2F21059F" w:rsidR="0088510D" w:rsidRPr="000A176B" w:rsidRDefault="0088510D" w:rsidP="000A176B">
            <w:pPr>
              <w:pStyle w:val="Tablebody"/>
              <w:autoSpaceDE w:val="0"/>
              <w:autoSpaceDN w:val="0"/>
              <w:adjustRightInd w:val="0"/>
              <w:jc w:val="center"/>
            </w:pPr>
            <w:r w:rsidRPr="000A176B">
              <w:rPr>
                <w:szCs w:val="24"/>
              </w:rPr>
              <w:t>210</w:t>
            </w:r>
          </w:p>
        </w:tc>
      </w:tr>
    </w:tbl>
    <w:p w14:paraId="3D5547BC" w14:textId="7B3F6B5A" w:rsidR="0088510D" w:rsidRPr="000A176B" w:rsidRDefault="0088510D" w:rsidP="000A176B">
      <w:pPr>
        <w:pStyle w:val="a8"/>
        <w:autoSpaceDE w:val="0"/>
        <w:autoSpaceDN w:val="0"/>
        <w:adjustRightInd w:val="0"/>
        <w:spacing w:before="120"/>
        <w:rPr>
          <w:szCs w:val="24"/>
        </w:rPr>
      </w:pPr>
      <w:r w:rsidRPr="000A176B">
        <w:rPr>
          <w:szCs w:val="24"/>
        </w:rPr>
        <w:t xml:space="preserve"> (9)</w:t>
      </w:r>
      <w:r w:rsidRPr="000A176B">
        <w:rPr>
          <w:szCs w:val="24"/>
        </w:rPr>
        <w:tab/>
        <w:t xml:space="preserve">HSLM-B shall be taken as comprises of N number point forces of 170 kN at uniform spacing </w:t>
      </w:r>
      <w:r w:rsidRPr="000A176B">
        <w:rPr>
          <w:i/>
          <w:szCs w:val="24"/>
        </w:rPr>
        <w:t>d</w:t>
      </w:r>
      <w:r w:rsidRPr="000A176B">
        <w:rPr>
          <w:szCs w:val="24"/>
        </w:rPr>
        <w:t xml:space="preserve"> [m] where N and </w:t>
      </w:r>
      <w:r w:rsidRPr="000A176B">
        <w:rPr>
          <w:i/>
          <w:szCs w:val="24"/>
        </w:rPr>
        <w:t>d</w:t>
      </w:r>
      <w:r w:rsidRPr="000A176B">
        <w:rPr>
          <w:szCs w:val="24"/>
        </w:rPr>
        <w:t xml:space="preserve"> are defined in </w:t>
      </w:r>
      <w:r w:rsidRPr="000A176B">
        <w:rPr>
          <w:rStyle w:val="citefig"/>
          <w:szCs w:val="24"/>
          <w:shd w:val="clear" w:color="auto" w:fill="auto"/>
        </w:rPr>
        <w:t>Figures 8.13 and 8.14</w:t>
      </w:r>
      <w:r w:rsidRPr="000A176B">
        <w:rPr>
          <w:szCs w:val="24"/>
        </w:rPr>
        <w:t>:</w:t>
      </w:r>
    </w:p>
    <w:p w14:paraId="0BADDBDB"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"Y:\\STD_MGT\\STDDEL\\PRODUCTION\\etrans\\Download\\Z_FIRST_DEL\\SV\\00250\\00250258\\41_e_dr\\8_013.tif"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"Y:\\STD_MGT\\STDDEL\\PRODUCTION\\etrans\\Download\\Z_FIRST_DEL\\SV\\00250\\00250258\\41_e_dr\\8_013.tif"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"Y:\\STD_MGT\\STDDEL\\PRODUCTION\\Standards\\00250\\258\\41_e_dr\\8_013.tif"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"Y:\\STD_MGT\\STDDEL\\PRODUCTION\\Standards\\00250\\258\\41_e_dr\\8_013.tif"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"C:\\Users\\a.dionysiou\\AppData\\Local\\Temp\\Temp1_00250258_e_20210902.zip.zip\\41_e_dr\\8_013.tif" \* MERGEFORMATINET</w:instrText>
      </w:r>
      <w:r w:rsidR="00437392">
        <w:rPr>
          <w:noProof/>
          <w:szCs w:val="24"/>
        </w:rPr>
        <w:instrText xml:space="preserve"> </w:instrText>
      </w:r>
      <w:r w:rsidR="00437392">
        <w:rPr>
          <w:noProof/>
          <w:szCs w:val="24"/>
        </w:rPr>
        <w:fldChar w:fldCharType="separate"/>
      </w:r>
      <w:r w:rsidR="00437392">
        <w:rPr>
          <w:noProof/>
          <w:szCs w:val="24"/>
        </w:rPr>
        <w:pict w14:anchorId="526EBCC7">
          <v:shape id="_x0000_i1077" type="#_x0000_t75" style="width:409.5pt;height:90pt">
            <v:imagedata r:id="rId114" r:href="rId115"/>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27D80AE5" w14:textId="77777777" w:rsidR="0088510D" w:rsidRPr="000A176B" w:rsidRDefault="0088510D" w:rsidP="000A176B">
      <w:pPr>
        <w:pStyle w:val="Figuretitle"/>
        <w:autoSpaceDE w:val="0"/>
        <w:autoSpaceDN w:val="0"/>
        <w:adjustRightInd w:val="0"/>
        <w:outlineLvl w:val="0"/>
        <w:rPr>
          <w:szCs w:val="24"/>
        </w:rPr>
      </w:pPr>
      <w:r w:rsidRPr="000A176B">
        <w:rPr>
          <w:szCs w:val="24"/>
        </w:rPr>
        <w:t>Figure 8.13 — HSLM-B</w:t>
      </w:r>
    </w:p>
    <w:p w14:paraId="2626BEB9"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"Y:\\STD_MGT\\STDDEL\\PRODUCTION\\etrans\\Download\\Z_FIRST_DEL\\SV\\00250\\00250258\\41_e_dr\\8_014.tif"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"Y:\\STD_MGT\\STDDEL\\PRODUCTION\\etrans\\Download\\Z_FIRST_DEL\\SV\\00250\\00250258\\41_e_dr\\8_014.tif"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"Y:\\STD_MGT\\STDDEL\\PRODUCTION\\Standards\\00250\\258\\41_e_dr\\8_014.tif"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"Y:\\STD_MGT\\STDDEL\\PRODUCTION\\Standards\\00250\\258\\41_e_dr\\8_014.tif"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w:instrText>
      </w:r>
      <w:r w:rsidR="00437392">
        <w:rPr>
          <w:noProof/>
          <w:szCs w:val="24"/>
        </w:rPr>
        <w:instrText>210902.zip.zip\\41_e_dr\\8_014.tif" \* MERGEFORMATINET</w:instrText>
      </w:r>
      <w:r w:rsidR="00437392">
        <w:rPr>
          <w:noProof/>
          <w:szCs w:val="24"/>
        </w:rPr>
        <w:instrText xml:space="preserve"> </w:instrText>
      </w:r>
      <w:r w:rsidR="00437392">
        <w:rPr>
          <w:noProof/>
          <w:szCs w:val="24"/>
        </w:rPr>
        <w:fldChar w:fldCharType="separate"/>
      </w:r>
      <w:r w:rsidR="00437392">
        <w:rPr>
          <w:noProof/>
          <w:szCs w:val="24"/>
        </w:rPr>
        <w:pict w14:anchorId="7D4D016B">
          <v:shape id="_x0000_i1078" type="#_x0000_t75" style="width:345pt;height:205.5pt">
            <v:imagedata r:id="rId116" r:href="rId117"/>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376F7648" w14:textId="77777777" w:rsidR="0088510D" w:rsidRPr="000A176B" w:rsidRDefault="0088510D" w:rsidP="000A176B">
      <w:pPr>
        <w:pStyle w:val="KeyTitle"/>
        <w:autoSpaceDE w:val="0"/>
        <w:autoSpaceDN w:val="0"/>
        <w:adjustRightInd w:val="0"/>
        <w:rPr>
          <w:szCs w:val="24"/>
        </w:rPr>
      </w:pPr>
      <w:r w:rsidRPr="000A176B">
        <w:rPr>
          <w:szCs w:val="24"/>
        </w:rPr>
        <w:t>Key</w:t>
      </w:r>
    </w:p>
    <w:tbl>
      <w:tblPr>
        <w:tblW w:w="9979" w:type="dxa"/>
        <w:tblCellMar>
          <w:left w:w="56" w:type="dxa"/>
          <w:right w:w="56" w:type="dxa"/>
        </w:tblCellMar>
        <w:tblLook w:val="04A0" w:firstRow="1" w:lastRow="0" w:firstColumn="1" w:lastColumn="0" w:noHBand="0" w:noVBand="1"/>
      </w:tblPr>
      <w:tblGrid>
        <w:gridCol w:w="567"/>
        <w:gridCol w:w="9412"/>
      </w:tblGrid>
      <w:tr w:rsidR="0088510D" w:rsidRPr="000A176B" w14:paraId="0CFDBA49" w14:textId="77777777" w:rsidTr="00633354">
        <w:trPr>
          <w:cantSplit/>
        </w:trPr>
        <w:tc>
          <w:tcPr>
            <w:tcW w:w="567" w:type="dxa"/>
          </w:tcPr>
          <w:p w14:paraId="4CC5A607" w14:textId="0FA5E98A" w:rsidR="0088510D" w:rsidRPr="000A176B" w:rsidRDefault="0088510D" w:rsidP="000A176B">
            <w:pPr>
              <w:pStyle w:val="KeyText"/>
              <w:autoSpaceDE w:val="0"/>
              <w:autoSpaceDN w:val="0"/>
              <w:adjustRightInd w:val="0"/>
              <w:rPr>
                <w:i/>
              </w:rPr>
            </w:pPr>
            <w:r w:rsidRPr="000A176B">
              <w:rPr>
                <w:i/>
                <w:szCs w:val="24"/>
              </w:rPr>
              <w:t>L</w:t>
            </w:r>
          </w:p>
        </w:tc>
        <w:tc>
          <w:tcPr>
            <w:tcW w:w="9412" w:type="dxa"/>
          </w:tcPr>
          <w:p w14:paraId="557F3AC0" w14:textId="7D0ECDF9" w:rsidR="0088510D" w:rsidRPr="000A176B" w:rsidRDefault="0088510D" w:rsidP="000A176B">
            <w:pPr>
              <w:pStyle w:val="KeyText"/>
              <w:autoSpaceDE w:val="0"/>
              <w:autoSpaceDN w:val="0"/>
              <w:adjustRightInd w:val="0"/>
              <w:rPr>
                <w:lang w:val="en-GB"/>
              </w:rPr>
            </w:pPr>
            <w:r w:rsidRPr="000A176B">
              <w:rPr>
                <w:szCs w:val="24"/>
                <w:lang w:val="en-GB"/>
              </w:rPr>
              <w:t>is the span length [m].</w:t>
            </w:r>
          </w:p>
        </w:tc>
      </w:tr>
      <w:tr w:rsidR="0088510D" w:rsidRPr="000A176B" w14:paraId="3BE90325" w14:textId="77777777" w:rsidTr="00ED2542">
        <w:trPr>
          <w:cantSplit/>
          <w:trHeight w:val="416"/>
        </w:trPr>
        <w:tc>
          <w:tcPr>
            <w:tcW w:w="567" w:type="dxa"/>
          </w:tcPr>
          <w:p w14:paraId="7CE03086" w14:textId="1318F5E2" w:rsidR="0088510D" w:rsidRPr="000A176B" w:rsidRDefault="0088510D" w:rsidP="000A176B">
            <w:pPr>
              <w:pStyle w:val="KeyText"/>
              <w:autoSpaceDE w:val="0"/>
              <w:autoSpaceDN w:val="0"/>
              <w:adjustRightInd w:val="0"/>
              <w:rPr>
                <w:i/>
              </w:rPr>
            </w:pPr>
            <w:r w:rsidRPr="000A176B">
              <w:rPr>
                <w:i/>
                <w:noProof/>
                <w:szCs w:val="24"/>
              </w:rPr>
              <w:fldChar w:fldCharType="begin"/>
            </w:r>
            <w:r w:rsidRPr="000A176B">
              <w:rPr>
                <w:i/>
                <w:noProof/>
                <w:szCs w:val="24"/>
              </w:rPr>
              <w:instrText xml:space="preserve"> INCLUDEPICTURE  "Y:\\STD_MGT\\STDDEL\\PRODUCTION\\etrans\\Download\\Z_FIRST_DEL\\SV\\00250\\00250258\\41_e_dr\\8_014_1.tif" \* MERGEFORMATINET </w:instrText>
            </w:r>
            <w:r w:rsidRPr="000A176B">
              <w:rPr>
                <w:i/>
                <w:noProof/>
                <w:szCs w:val="24"/>
              </w:rPr>
              <w:fldChar w:fldCharType="separate"/>
            </w:r>
            <w:r w:rsidRPr="000A176B">
              <w:rPr>
                <w:i/>
                <w:noProof/>
                <w:szCs w:val="24"/>
              </w:rPr>
              <w:fldChar w:fldCharType="begin"/>
            </w:r>
            <w:r w:rsidRPr="000A176B">
              <w:rPr>
                <w:i/>
                <w:noProof/>
                <w:szCs w:val="24"/>
              </w:rPr>
              <w:instrText xml:space="preserve"> INCLUDEPICTURE  "Y:\\STD_MGT\\STDDEL\\PRODUCTION\\etrans\\Download\\Z_FIRST_DEL\\SV\\00250\\00250258\\41_e_dr\\8_014_1.tif" \* MERGEFORMATINET </w:instrText>
            </w:r>
            <w:r w:rsidRPr="000A176B">
              <w:rPr>
                <w:i/>
                <w:noProof/>
                <w:szCs w:val="24"/>
              </w:rPr>
              <w:fldChar w:fldCharType="separate"/>
            </w:r>
            <w:r w:rsidRPr="000A176B">
              <w:rPr>
                <w:i/>
                <w:noProof/>
                <w:szCs w:val="24"/>
              </w:rPr>
              <w:fldChar w:fldCharType="begin"/>
            </w:r>
            <w:r w:rsidRPr="000A176B">
              <w:rPr>
                <w:i/>
                <w:noProof/>
                <w:szCs w:val="24"/>
              </w:rPr>
              <w:instrText xml:space="preserve"> INCLUDEPICTURE  "Y:\\STD_MGT\\STDDEL\\PRODUCTION\\Standards\\00250\\258\\41_e_dr\\8_014_1.tif" \* MERGEFORMATINET </w:instrText>
            </w:r>
            <w:r w:rsidRPr="000A176B">
              <w:rPr>
                <w:i/>
                <w:noProof/>
                <w:szCs w:val="24"/>
              </w:rPr>
              <w:fldChar w:fldCharType="separate"/>
            </w:r>
            <w:r w:rsidR="00AA2C68">
              <w:rPr>
                <w:i/>
                <w:noProof/>
                <w:szCs w:val="24"/>
              </w:rPr>
              <w:fldChar w:fldCharType="begin"/>
            </w:r>
            <w:r w:rsidR="00AA2C68">
              <w:rPr>
                <w:i/>
                <w:noProof/>
                <w:szCs w:val="24"/>
              </w:rPr>
              <w:instrText xml:space="preserve"> INCLUDEPICTURE  "Y:\\STD_MGT\\STDDEL\\PRODUCTION\\Standards\\00250\\258\\41_e_dr\\8_014_1.tif" \* MERGEFORMATINET </w:instrText>
            </w:r>
            <w:r w:rsidR="00AA2C68">
              <w:rPr>
                <w:i/>
                <w:noProof/>
                <w:szCs w:val="24"/>
              </w:rPr>
              <w:fldChar w:fldCharType="separate"/>
            </w:r>
            <w:r w:rsidR="00437392">
              <w:rPr>
                <w:i/>
                <w:noProof/>
                <w:szCs w:val="24"/>
              </w:rPr>
              <w:fldChar w:fldCharType="begin"/>
            </w:r>
            <w:r w:rsidR="00437392">
              <w:rPr>
                <w:i/>
                <w:noProof/>
                <w:szCs w:val="24"/>
              </w:rPr>
              <w:instrText xml:space="preserve"> </w:instrText>
            </w:r>
            <w:r w:rsidR="00437392">
              <w:rPr>
                <w:i/>
                <w:noProof/>
                <w:szCs w:val="24"/>
              </w:rPr>
              <w:instrText>INCLUDEPICTURE  "C:\\Users\\a.dionysiou\\AppData\\Local\\Temp\\Temp1_00250258_e_20210902.zip.zip\\41_e_dr\\8_014_1.tif" \* MERGEFORMATINET</w:instrText>
            </w:r>
            <w:r w:rsidR="00437392">
              <w:rPr>
                <w:i/>
                <w:noProof/>
                <w:szCs w:val="24"/>
              </w:rPr>
              <w:instrText xml:space="preserve"> </w:instrText>
            </w:r>
            <w:r w:rsidR="00437392">
              <w:rPr>
                <w:i/>
                <w:noProof/>
                <w:szCs w:val="24"/>
              </w:rPr>
              <w:fldChar w:fldCharType="separate"/>
            </w:r>
            <w:r w:rsidR="00437392">
              <w:rPr>
                <w:i/>
                <w:noProof/>
                <w:szCs w:val="24"/>
              </w:rPr>
              <w:pict w14:anchorId="0E3C71FE">
                <v:shape id="_x0000_i1079" type="#_x0000_t75" style="width:4.5pt;height:4.5pt">
                  <v:imagedata r:id="rId118" r:href="rId119"/>
                </v:shape>
              </w:pict>
            </w:r>
            <w:r w:rsidR="00437392">
              <w:rPr>
                <w:i/>
                <w:noProof/>
                <w:szCs w:val="24"/>
              </w:rPr>
              <w:fldChar w:fldCharType="end"/>
            </w:r>
            <w:r w:rsidR="00AA2C68">
              <w:rPr>
                <w:i/>
                <w:noProof/>
                <w:szCs w:val="24"/>
              </w:rPr>
              <w:fldChar w:fldCharType="end"/>
            </w:r>
            <w:r w:rsidRPr="000A176B">
              <w:rPr>
                <w:i/>
                <w:noProof/>
                <w:szCs w:val="24"/>
              </w:rPr>
              <w:fldChar w:fldCharType="end"/>
            </w:r>
            <w:r w:rsidRPr="000A176B">
              <w:rPr>
                <w:i/>
                <w:noProof/>
                <w:szCs w:val="24"/>
              </w:rPr>
              <w:fldChar w:fldCharType="end"/>
            </w:r>
            <w:r w:rsidRPr="000A176B">
              <w:rPr>
                <w:i/>
                <w:noProof/>
                <w:szCs w:val="24"/>
              </w:rPr>
              <w:fldChar w:fldCharType="end"/>
            </w:r>
          </w:p>
        </w:tc>
        <w:tc>
          <w:tcPr>
            <w:tcW w:w="9412" w:type="dxa"/>
          </w:tcPr>
          <w:p w14:paraId="3FB272C0" w14:textId="5C374717" w:rsidR="0088510D" w:rsidRPr="000A176B" w:rsidRDefault="0088510D" w:rsidP="000A176B">
            <w:pPr>
              <w:pStyle w:val="KeyText"/>
              <w:autoSpaceDE w:val="0"/>
              <w:autoSpaceDN w:val="0"/>
              <w:adjustRightInd w:val="0"/>
            </w:pPr>
            <w:r w:rsidRPr="000A176B">
              <w:rPr>
                <w:i/>
                <w:szCs w:val="24"/>
              </w:rPr>
              <w:t>d</w:t>
            </w:r>
            <w:r w:rsidRPr="000A176B">
              <w:rPr>
                <w:szCs w:val="24"/>
              </w:rPr>
              <w:t xml:space="preserve"> [m]</w:t>
            </w:r>
          </w:p>
        </w:tc>
      </w:tr>
      <w:tr w:rsidR="0088510D" w:rsidRPr="000A176B" w14:paraId="710A722F" w14:textId="77777777" w:rsidTr="00ED2542">
        <w:trPr>
          <w:cantSplit/>
          <w:trHeight w:val="436"/>
        </w:trPr>
        <w:tc>
          <w:tcPr>
            <w:tcW w:w="567" w:type="dxa"/>
          </w:tcPr>
          <w:p w14:paraId="752A82A5" w14:textId="1244492D" w:rsidR="0088510D" w:rsidRPr="000A176B" w:rsidRDefault="0088510D" w:rsidP="000A176B">
            <w:pPr>
              <w:pStyle w:val="KeyText"/>
              <w:autoSpaceDE w:val="0"/>
              <w:autoSpaceDN w:val="0"/>
              <w:adjustRightInd w:val="0"/>
              <w:rPr>
                <w:i/>
              </w:rPr>
            </w:pPr>
            <w:r w:rsidRPr="000A176B">
              <w:rPr>
                <w:i/>
                <w:noProof/>
                <w:szCs w:val="24"/>
              </w:rPr>
              <w:fldChar w:fldCharType="begin"/>
            </w:r>
            <w:r w:rsidRPr="000A176B">
              <w:rPr>
                <w:i/>
                <w:noProof/>
                <w:szCs w:val="24"/>
              </w:rPr>
              <w:instrText xml:space="preserve"> INCLUDEPICTURE  "Y:\\STD_MGT\\STDDEL\\PRODUCTION\\etrans\\Download\\Z_FIRST_DEL\\SV\\00250\\00250258\\41_e_dr\\8_014_2.tif" \* MERGEFORMATINET </w:instrText>
            </w:r>
            <w:r w:rsidRPr="000A176B">
              <w:rPr>
                <w:i/>
                <w:noProof/>
                <w:szCs w:val="24"/>
              </w:rPr>
              <w:fldChar w:fldCharType="separate"/>
            </w:r>
            <w:r w:rsidRPr="000A176B">
              <w:rPr>
                <w:i/>
                <w:noProof/>
                <w:szCs w:val="24"/>
              </w:rPr>
              <w:fldChar w:fldCharType="begin"/>
            </w:r>
            <w:r w:rsidRPr="000A176B">
              <w:rPr>
                <w:i/>
                <w:noProof/>
                <w:szCs w:val="24"/>
              </w:rPr>
              <w:instrText xml:space="preserve"> INCLUDEPICTURE  "Y:\\STD_MGT\\STDDEL\\PRODUCTION\\etrans\\Download\\Z_FIRST_DEL\\SV\\00250\\00250258\\41_e_dr\\8_014_2.tif" \* MERGEFORMATINET </w:instrText>
            </w:r>
            <w:r w:rsidRPr="000A176B">
              <w:rPr>
                <w:i/>
                <w:noProof/>
                <w:szCs w:val="24"/>
              </w:rPr>
              <w:fldChar w:fldCharType="separate"/>
            </w:r>
            <w:r w:rsidRPr="000A176B">
              <w:rPr>
                <w:i/>
                <w:noProof/>
                <w:szCs w:val="24"/>
              </w:rPr>
              <w:fldChar w:fldCharType="begin"/>
            </w:r>
            <w:r w:rsidRPr="000A176B">
              <w:rPr>
                <w:i/>
                <w:noProof/>
                <w:szCs w:val="24"/>
              </w:rPr>
              <w:instrText xml:space="preserve"> INCLUDEPICTURE  "Y:\\STD_MGT\\STDDEL\\PRODUCTION\\Standards\\00250\\258\\41_e_dr\\8_014_2.tif" \* MERGEFORMATINET </w:instrText>
            </w:r>
            <w:r w:rsidRPr="000A176B">
              <w:rPr>
                <w:i/>
                <w:noProof/>
                <w:szCs w:val="24"/>
              </w:rPr>
              <w:fldChar w:fldCharType="separate"/>
            </w:r>
            <w:r w:rsidR="00AA2C68">
              <w:rPr>
                <w:i/>
                <w:noProof/>
                <w:szCs w:val="24"/>
              </w:rPr>
              <w:fldChar w:fldCharType="begin"/>
            </w:r>
            <w:r w:rsidR="00AA2C68">
              <w:rPr>
                <w:i/>
                <w:noProof/>
                <w:szCs w:val="24"/>
              </w:rPr>
              <w:instrText xml:space="preserve"> INCLUDEPICTURE  "Y:\\STD_MGT\\STDDEL\\PRODUCTION\\Standards\\00250\\258\\41_e_dr\\8_014_2.tif" \* MERGEFORMATINET </w:instrText>
            </w:r>
            <w:r w:rsidR="00AA2C68">
              <w:rPr>
                <w:i/>
                <w:noProof/>
                <w:szCs w:val="24"/>
              </w:rPr>
              <w:fldChar w:fldCharType="separate"/>
            </w:r>
            <w:r w:rsidR="00437392">
              <w:rPr>
                <w:i/>
                <w:noProof/>
                <w:szCs w:val="24"/>
              </w:rPr>
              <w:fldChar w:fldCharType="begin"/>
            </w:r>
            <w:r w:rsidR="00437392">
              <w:rPr>
                <w:i/>
                <w:noProof/>
                <w:szCs w:val="24"/>
              </w:rPr>
              <w:instrText xml:space="preserve"> </w:instrText>
            </w:r>
            <w:r w:rsidR="00437392">
              <w:rPr>
                <w:i/>
                <w:noProof/>
                <w:szCs w:val="24"/>
              </w:rPr>
              <w:instrText>INCLUDEPICTURE  "C:\\Users\\a.dionysiou\\AppData\\Local\\Temp\\Temp1_00250258_e_20210902.zip.zip\\41_e_dr\\8_014_2.tif" \* MERGEFORMATINET</w:instrText>
            </w:r>
            <w:r w:rsidR="00437392">
              <w:rPr>
                <w:i/>
                <w:noProof/>
                <w:szCs w:val="24"/>
              </w:rPr>
              <w:instrText xml:space="preserve"> </w:instrText>
            </w:r>
            <w:r w:rsidR="00437392">
              <w:rPr>
                <w:i/>
                <w:noProof/>
                <w:szCs w:val="24"/>
              </w:rPr>
              <w:fldChar w:fldCharType="separate"/>
            </w:r>
            <w:r w:rsidR="00437392">
              <w:rPr>
                <w:i/>
                <w:noProof/>
                <w:szCs w:val="24"/>
              </w:rPr>
              <w:pict w14:anchorId="3FEDC429">
                <v:shape id="_x0000_i1080" type="#_x0000_t75" style="width:4.5pt;height:4.5pt">
                  <v:imagedata r:id="rId120" r:href="rId121"/>
                </v:shape>
              </w:pict>
            </w:r>
            <w:r w:rsidR="00437392">
              <w:rPr>
                <w:i/>
                <w:noProof/>
                <w:szCs w:val="24"/>
              </w:rPr>
              <w:fldChar w:fldCharType="end"/>
            </w:r>
            <w:r w:rsidR="00AA2C68">
              <w:rPr>
                <w:i/>
                <w:noProof/>
                <w:szCs w:val="24"/>
              </w:rPr>
              <w:fldChar w:fldCharType="end"/>
            </w:r>
            <w:r w:rsidRPr="000A176B">
              <w:rPr>
                <w:i/>
                <w:noProof/>
                <w:szCs w:val="24"/>
              </w:rPr>
              <w:fldChar w:fldCharType="end"/>
            </w:r>
            <w:r w:rsidRPr="000A176B">
              <w:rPr>
                <w:i/>
                <w:noProof/>
                <w:szCs w:val="24"/>
              </w:rPr>
              <w:fldChar w:fldCharType="end"/>
            </w:r>
            <w:r w:rsidRPr="000A176B">
              <w:rPr>
                <w:i/>
                <w:noProof/>
                <w:szCs w:val="24"/>
              </w:rPr>
              <w:fldChar w:fldCharType="end"/>
            </w:r>
          </w:p>
        </w:tc>
        <w:tc>
          <w:tcPr>
            <w:tcW w:w="9412" w:type="dxa"/>
          </w:tcPr>
          <w:p w14:paraId="7AE2FCD5" w14:textId="4155EDCC" w:rsidR="0088510D" w:rsidRPr="000A176B" w:rsidRDefault="0088510D" w:rsidP="000A176B">
            <w:pPr>
              <w:pStyle w:val="KeyText"/>
              <w:autoSpaceDE w:val="0"/>
              <w:autoSpaceDN w:val="0"/>
              <w:adjustRightInd w:val="0"/>
              <w:rPr>
                <w:i/>
              </w:rPr>
            </w:pPr>
            <w:r w:rsidRPr="000A176B">
              <w:rPr>
                <w:i/>
                <w:szCs w:val="24"/>
              </w:rPr>
              <w:t>N</w:t>
            </w:r>
          </w:p>
        </w:tc>
      </w:tr>
    </w:tbl>
    <w:p w14:paraId="719B0B5F" w14:textId="40C83263" w:rsidR="0088510D" w:rsidRPr="000A176B" w:rsidRDefault="0088510D" w:rsidP="000A176B">
      <w:pPr>
        <w:pStyle w:val="Figuretitle"/>
        <w:autoSpaceDE w:val="0"/>
        <w:autoSpaceDN w:val="0"/>
        <w:adjustRightInd w:val="0"/>
        <w:outlineLvl w:val="0"/>
        <w:rPr>
          <w:szCs w:val="24"/>
        </w:rPr>
      </w:pPr>
      <w:r w:rsidRPr="000A176B">
        <w:rPr>
          <w:szCs w:val="24"/>
        </w:rPr>
        <w:t>Figure 8.14 — HSLM-B (nomogram)</w:t>
      </w:r>
    </w:p>
    <w:p w14:paraId="6410309F" w14:textId="77777777" w:rsidR="0088510D" w:rsidRPr="000A176B" w:rsidRDefault="0088510D" w:rsidP="000A176B">
      <w:pPr>
        <w:pStyle w:val="5"/>
        <w:tabs>
          <w:tab w:val="left" w:pos="400"/>
          <w:tab w:val="left" w:pos="560"/>
          <w:tab w:val="left" w:pos="720"/>
          <w:tab w:val="left" w:pos="880"/>
          <w:tab w:val="left" w:pos="940"/>
          <w:tab w:val="left" w:pos="1080"/>
          <w:tab w:val="left" w:pos="1140"/>
          <w:tab w:val="left" w:pos="1360"/>
        </w:tabs>
        <w:autoSpaceDE w:val="0"/>
        <w:autoSpaceDN w:val="0"/>
        <w:adjustRightInd w:val="0"/>
        <w:rPr>
          <w:rFonts w:eastAsia="Times New Roman"/>
          <w:szCs w:val="24"/>
        </w:rPr>
      </w:pPr>
      <w:r w:rsidRPr="000A176B">
        <w:rPr>
          <w:rFonts w:eastAsia="Times New Roman"/>
          <w:szCs w:val="24"/>
        </w:rPr>
        <w:t>Load combinations and partial factors for dynamic analysis</w:t>
      </w:r>
    </w:p>
    <w:p w14:paraId="5C26405E"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The value of mass for calculation of self-weight and variable permanent loads (ballast etc.) should use nominal values of density.</w:t>
      </w:r>
    </w:p>
    <w:p w14:paraId="4280329C"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For the dynamic analysis of the structure only, with either one track or two tracks with trains normally travelling in opposite directions, one track (the most adverse) on the structure should be loaded in accordance with </w:t>
      </w:r>
      <w:r w:rsidRPr="000A176B">
        <w:rPr>
          <w:rStyle w:val="citetbl"/>
          <w:szCs w:val="24"/>
          <w:shd w:val="clear" w:color="auto" w:fill="auto"/>
        </w:rPr>
        <w:t>Table 8.5</w:t>
      </w:r>
      <w:r w:rsidRPr="000A176B">
        <w:rPr>
          <w:szCs w:val="24"/>
        </w:rPr>
        <w:t xml:space="preserve"> (NDP).</w:t>
      </w:r>
    </w:p>
    <w:p w14:paraId="4B226A0E"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 xml:space="preserve">For cases not covered in </w:t>
      </w:r>
      <w:r w:rsidRPr="000A176B">
        <w:rPr>
          <w:rStyle w:val="citetbl"/>
          <w:szCs w:val="24"/>
          <w:shd w:val="clear" w:color="auto" w:fill="auto"/>
        </w:rPr>
        <w:t>Table 8.5</w:t>
      </w:r>
      <w:r w:rsidRPr="000A176B">
        <w:rPr>
          <w:szCs w:val="24"/>
        </w:rPr>
        <w:t xml:space="preserve"> (NDP), the loading should be specified by the relevant authority or agreed for a specific project by the relevant parties. Such cases include:</w:t>
      </w:r>
    </w:p>
    <w:p w14:paraId="024B7DB2"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bridges carrying 2 tracks with trains normally travelling in the same directions;</w:t>
      </w:r>
    </w:p>
    <w:p w14:paraId="2521CAA4"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bridges carrying 3 or more tracks with a Maximum Line Speed at the Site exceeding 200 km/h.</w:t>
      </w:r>
    </w:p>
    <w:p w14:paraId="1C67B92B"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Loading requirements for dynamic analysis not covered in </w:t>
      </w:r>
      <w:r w:rsidRPr="000A176B">
        <w:rPr>
          <w:rStyle w:val="citetbl"/>
          <w:szCs w:val="24"/>
          <w:shd w:val="clear" w:color="auto" w:fill="auto"/>
        </w:rPr>
        <w:t>Table 8.5</w:t>
      </w:r>
      <w:r w:rsidRPr="000A176B">
        <w:rPr>
          <w:szCs w:val="24"/>
        </w:rPr>
        <w:t xml:space="preserve"> (NDP) can be set by the National Annex for use in a country.</w:t>
      </w:r>
    </w:p>
    <w:p w14:paraId="52376AF4" w14:textId="77777777" w:rsidR="0088510D" w:rsidRPr="000A176B" w:rsidRDefault="0088510D" w:rsidP="000A176B">
      <w:pPr>
        <w:pStyle w:val="Tabletitle"/>
        <w:autoSpaceDE w:val="0"/>
        <w:autoSpaceDN w:val="0"/>
        <w:adjustRightInd w:val="0"/>
        <w:outlineLvl w:val="0"/>
        <w:rPr>
          <w:szCs w:val="24"/>
        </w:rPr>
      </w:pPr>
      <w:r w:rsidRPr="000A176B">
        <w:rPr>
          <w:szCs w:val="24"/>
        </w:rPr>
        <w:t>Table 8.5 (NDP) — Summary of additional load cases depending upon number of tracks on bridge</w:t>
      </w:r>
    </w:p>
    <w:tbl>
      <w:tblPr>
        <w:tblStyle w:val="57"/>
        <w:tblW w:w="9752" w:type="dxa"/>
        <w:jc w:val="center"/>
        <w:tblLayout w:type="fixed"/>
        <w:tblLook w:val="0620" w:firstRow="1" w:lastRow="0" w:firstColumn="0" w:lastColumn="0" w:noHBand="1" w:noVBand="1"/>
      </w:tblPr>
      <w:tblGrid>
        <w:gridCol w:w="2948"/>
        <w:gridCol w:w="1701"/>
        <w:gridCol w:w="5103"/>
      </w:tblGrid>
      <w:tr w:rsidR="0088510D" w:rsidRPr="000A176B" w14:paraId="58A38819" w14:textId="77777777" w:rsidTr="00AB3948">
        <w:trPr>
          <w:cnfStyle w:val="100000000000" w:firstRow="1" w:lastRow="0" w:firstColumn="0" w:lastColumn="0" w:oddVBand="0" w:evenVBand="0" w:oddHBand="0" w:evenHBand="0" w:firstRowFirstColumn="0" w:firstRowLastColumn="0" w:lastRowFirstColumn="0" w:lastRowLastColumn="0"/>
          <w:cantSplit/>
          <w:tblHeader/>
          <w:jc w:val="center"/>
        </w:trPr>
        <w:tc>
          <w:tcPr>
            <w:tcW w:w="2948" w:type="dxa"/>
            <w:tcBorders>
              <w:top w:val="single" w:sz="12" w:space="0" w:color="000000"/>
            </w:tcBorders>
            <w:vAlign w:val="center"/>
          </w:tcPr>
          <w:p w14:paraId="6258D0E6" w14:textId="2978D4DD" w:rsidR="0088510D" w:rsidRPr="000A176B" w:rsidRDefault="0088510D" w:rsidP="000A176B">
            <w:pPr>
              <w:pStyle w:val="Tableheader"/>
              <w:keepNext/>
              <w:autoSpaceDE w:val="0"/>
              <w:autoSpaceDN w:val="0"/>
              <w:adjustRightInd w:val="0"/>
              <w:rPr>
                <w:lang w:val="en-GB"/>
              </w:rPr>
            </w:pPr>
            <w:r w:rsidRPr="000A176B">
              <w:rPr>
                <w:szCs w:val="24"/>
                <w:lang w:val="en-GB"/>
              </w:rPr>
              <w:t>Number of tracks on a bridge</w:t>
            </w:r>
          </w:p>
        </w:tc>
        <w:tc>
          <w:tcPr>
            <w:tcW w:w="1701" w:type="dxa"/>
            <w:tcBorders>
              <w:top w:val="single" w:sz="12" w:space="0" w:color="000000"/>
            </w:tcBorders>
            <w:vAlign w:val="center"/>
          </w:tcPr>
          <w:p w14:paraId="045303B7" w14:textId="0B2BD4C8" w:rsidR="0088510D" w:rsidRPr="000A176B" w:rsidRDefault="0088510D" w:rsidP="000A176B">
            <w:pPr>
              <w:pStyle w:val="Tableheader"/>
              <w:keepNext/>
              <w:autoSpaceDE w:val="0"/>
              <w:autoSpaceDN w:val="0"/>
              <w:adjustRightInd w:val="0"/>
              <w:rPr>
                <w:lang w:val="en-GB"/>
              </w:rPr>
            </w:pPr>
            <w:r w:rsidRPr="000A176B">
              <w:rPr>
                <w:szCs w:val="24"/>
              </w:rPr>
              <w:t>Loaded track</w:t>
            </w:r>
          </w:p>
        </w:tc>
        <w:tc>
          <w:tcPr>
            <w:tcW w:w="5103" w:type="dxa"/>
            <w:tcBorders>
              <w:top w:val="single" w:sz="12" w:space="0" w:color="000000"/>
            </w:tcBorders>
            <w:vAlign w:val="center"/>
          </w:tcPr>
          <w:p w14:paraId="7FC23621" w14:textId="3766908B" w:rsidR="0088510D" w:rsidRPr="000A176B" w:rsidRDefault="0088510D" w:rsidP="000A176B">
            <w:pPr>
              <w:pStyle w:val="Tableheader"/>
              <w:keepNext/>
              <w:autoSpaceDE w:val="0"/>
              <w:autoSpaceDN w:val="0"/>
              <w:adjustRightInd w:val="0"/>
              <w:rPr>
                <w:lang w:val="en-GB"/>
              </w:rPr>
            </w:pPr>
            <w:r w:rsidRPr="000A176B">
              <w:rPr>
                <w:szCs w:val="24"/>
              </w:rPr>
              <w:t>Loading for dynamic analysis</w:t>
            </w:r>
          </w:p>
        </w:tc>
      </w:tr>
      <w:tr w:rsidR="0088510D" w:rsidRPr="000A176B" w14:paraId="3AF2320E" w14:textId="77777777" w:rsidTr="00AB3948">
        <w:trPr>
          <w:cantSplit/>
          <w:jc w:val="center"/>
        </w:trPr>
        <w:tc>
          <w:tcPr>
            <w:tcW w:w="2948" w:type="dxa"/>
            <w:vAlign w:val="center"/>
          </w:tcPr>
          <w:p w14:paraId="14A90785" w14:textId="4A246A3F" w:rsidR="0088510D" w:rsidRPr="000A176B" w:rsidRDefault="0088510D" w:rsidP="000A176B">
            <w:pPr>
              <w:pStyle w:val="Tablebody"/>
              <w:keepNext/>
              <w:autoSpaceDE w:val="0"/>
              <w:autoSpaceDN w:val="0"/>
              <w:adjustRightInd w:val="0"/>
              <w:jc w:val="both"/>
              <w:rPr>
                <w:lang w:val="en-GB"/>
              </w:rPr>
            </w:pPr>
            <w:r w:rsidRPr="000A176B">
              <w:rPr>
                <w:szCs w:val="24"/>
              </w:rPr>
              <w:t>1</w:t>
            </w:r>
          </w:p>
        </w:tc>
        <w:tc>
          <w:tcPr>
            <w:tcW w:w="1701" w:type="dxa"/>
            <w:vAlign w:val="center"/>
          </w:tcPr>
          <w:p w14:paraId="33922407" w14:textId="5227F7E1" w:rsidR="0088510D" w:rsidRPr="000A176B" w:rsidRDefault="0088510D" w:rsidP="000A176B">
            <w:pPr>
              <w:pStyle w:val="Tablebody"/>
              <w:keepNext/>
              <w:autoSpaceDE w:val="0"/>
              <w:autoSpaceDN w:val="0"/>
              <w:adjustRightInd w:val="0"/>
              <w:jc w:val="center"/>
              <w:rPr>
                <w:lang w:val="en-GB"/>
              </w:rPr>
            </w:pPr>
            <w:r w:rsidRPr="000A176B">
              <w:rPr>
                <w:szCs w:val="24"/>
              </w:rPr>
              <w:t>one</w:t>
            </w:r>
          </w:p>
        </w:tc>
        <w:tc>
          <w:tcPr>
            <w:tcW w:w="5103" w:type="dxa"/>
            <w:vAlign w:val="center"/>
          </w:tcPr>
          <w:p w14:paraId="087CE88E" w14:textId="06E36779" w:rsidR="0088510D" w:rsidRPr="000A176B" w:rsidRDefault="0088510D" w:rsidP="000A176B">
            <w:pPr>
              <w:pStyle w:val="Tablebody"/>
              <w:keepNext/>
              <w:autoSpaceDE w:val="0"/>
              <w:autoSpaceDN w:val="0"/>
              <w:adjustRightInd w:val="0"/>
              <w:jc w:val="both"/>
              <w:rPr>
                <w:lang w:val="en-GB"/>
              </w:rPr>
            </w:pPr>
            <w:r w:rsidRPr="000A176B">
              <w:rPr>
                <w:szCs w:val="24"/>
                <w:lang w:val="en-GB"/>
              </w:rPr>
              <w:t>Each Real Train and Load Model HSLM (if required) travelling in the permitted direction(s) of travel.</w:t>
            </w:r>
          </w:p>
        </w:tc>
      </w:tr>
      <w:tr w:rsidR="0088510D" w:rsidRPr="000A176B" w14:paraId="427F45BD" w14:textId="77777777" w:rsidTr="00AB3948">
        <w:trPr>
          <w:cantSplit/>
          <w:jc w:val="center"/>
        </w:trPr>
        <w:tc>
          <w:tcPr>
            <w:tcW w:w="2948" w:type="dxa"/>
            <w:vMerge w:val="restart"/>
            <w:vAlign w:val="center"/>
          </w:tcPr>
          <w:p w14:paraId="78770BD7" w14:textId="78245C9F" w:rsidR="0088510D" w:rsidRPr="000A176B" w:rsidRDefault="0088510D" w:rsidP="000A176B">
            <w:pPr>
              <w:pStyle w:val="Tablebody"/>
              <w:keepNext/>
              <w:autoSpaceDE w:val="0"/>
              <w:autoSpaceDN w:val="0"/>
              <w:adjustRightInd w:val="0"/>
              <w:jc w:val="both"/>
              <w:rPr>
                <w:lang w:val="en-GB"/>
              </w:rPr>
            </w:pPr>
            <w:r w:rsidRPr="000A176B">
              <w:rPr>
                <w:szCs w:val="24"/>
                <w:lang w:val="en-GB"/>
              </w:rPr>
              <w:t>2 (Trains normally travelling in opposite directions)</w:t>
            </w:r>
          </w:p>
        </w:tc>
        <w:tc>
          <w:tcPr>
            <w:tcW w:w="1701" w:type="dxa"/>
            <w:vAlign w:val="center"/>
          </w:tcPr>
          <w:p w14:paraId="0A0E1F42" w14:textId="2B6F5EF0" w:rsidR="0088510D" w:rsidRPr="000A176B" w:rsidRDefault="0088510D" w:rsidP="000A176B">
            <w:pPr>
              <w:pStyle w:val="Tablebody"/>
              <w:keepNext/>
              <w:autoSpaceDE w:val="0"/>
              <w:autoSpaceDN w:val="0"/>
              <w:adjustRightInd w:val="0"/>
              <w:jc w:val="center"/>
              <w:rPr>
                <w:lang w:val="en-GB"/>
              </w:rPr>
            </w:pPr>
            <w:r w:rsidRPr="000A176B">
              <w:rPr>
                <w:szCs w:val="24"/>
              </w:rPr>
              <w:t>either track</w:t>
            </w:r>
          </w:p>
        </w:tc>
        <w:tc>
          <w:tcPr>
            <w:tcW w:w="5103" w:type="dxa"/>
            <w:vAlign w:val="center"/>
          </w:tcPr>
          <w:p w14:paraId="5AD1ED09" w14:textId="07EECD36" w:rsidR="0088510D" w:rsidRPr="000A176B" w:rsidRDefault="0088510D" w:rsidP="000A176B">
            <w:pPr>
              <w:pStyle w:val="Tablebody"/>
              <w:keepNext/>
              <w:autoSpaceDE w:val="0"/>
              <w:autoSpaceDN w:val="0"/>
              <w:adjustRightInd w:val="0"/>
              <w:jc w:val="both"/>
              <w:rPr>
                <w:lang w:val="en-GB"/>
              </w:rPr>
            </w:pPr>
            <w:r w:rsidRPr="000A176B">
              <w:rPr>
                <w:szCs w:val="24"/>
                <w:lang w:val="en-GB"/>
              </w:rPr>
              <w:t>Each Real Train and Load Model HSLM (if required) travelling in the permitted direction(s) of travel.</w:t>
            </w:r>
          </w:p>
        </w:tc>
      </w:tr>
      <w:tr w:rsidR="0088510D" w:rsidRPr="000A176B" w14:paraId="1FF93332" w14:textId="77777777" w:rsidTr="00AB3948">
        <w:trPr>
          <w:cantSplit/>
          <w:jc w:val="center"/>
        </w:trPr>
        <w:tc>
          <w:tcPr>
            <w:tcW w:w="2948" w:type="dxa"/>
            <w:vMerge/>
            <w:tcBorders>
              <w:bottom w:val="single" w:sz="12" w:space="0" w:color="000000"/>
            </w:tcBorders>
            <w:vAlign w:val="center"/>
          </w:tcPr>
          <w:p w14:paraId="27A34AD7" w14:textId="77777777" w:rsidR="0088510D" w:rsidRPr="000A176B" w:rsidRDefault="0088510D" w:rsidP="000A176B">
            <w:pPr>
              <w:pStyle w:val="Tablebody"/>
              <w:rPr>
                <w:lang w:val="en-GB"/>
              </w:rPr>
            </w:pPr>
          </w:p>
        </w:tc>
        <w:tc>
          <w:tcPr>
            <w:tcW w:w="1701" w:type="dxa"/>
            <w:tcBorders>
              <w:bottom w:val="single" w:sz="12" w:space="0" w:color="000000"/>
            </w:tcBorders>
            <w:vAlign w:val="center"/>
          </w:tcPr>
          <w:p w14:paraId="3E7AD227" w14:textId="766EBA77" w:rsidR="0088510D" w:rsidRPr="000A176B" w:rsidRDefault="0088510D" w:rsidP="000A176B">
            <w:pPr>
              <w:pStyle w:val="Tablebody"/>
              <w:autoSpaceDE w:val="0"/>
              <w:autoSpaceDN w:val="0"/>
              <w:adjustRightInd w:val="0"/>
              <w:jc w:val="center"/>
              <w:rPr>
                <w:lang w:val="en-GB"/>
              </w:rPr>
            </w:pPr>
            <w:r w:rsidRPr="000A176B">
              <w:rPr>
                <w:szCs w:val="24"/>
              </w:rPr>
              <w:t>other track</w:t>
            </w:r>
          </w:p>
        </w:tc>
        <w:tc>
          <w:tcPr>
            <w:tcW w:w="5103" w:type="dxa"/>
            <w:tcBorders>
              <w:bottom w:val="single" w:sz="12" w:space="0" w:color="000000"/>
            </w:tcBorders>
            <w:vAlign w:val="center"/>
          </w:tcPr>
          <w:p w14:paraId="08DCF6EA" w14:textId="644E19B3" w:rsidR="0088510D" w:rsidRPr="000A176B" w:rsidRDefault="0088510D" w:rsidP="000A176B">
            <w:pPr>
              <w:pStyle w:val="Tablebody"/>
              <w:autoSpaceDE w:val="0"/>
              <w:autoSpaceDN w:val="0"/>
              <w:adjustRightInd w:val="0"/>
              <w:jc w:val="both"/>
              <w:rPr>
                <w:lang w:val="en-GB"/>
              </w:rPr>
            </w:pPr>
            <w:r w:rsidRPr="000A176B">
              <w:rPr>
                <w:szCs w:val="24"/>
              </w:rPr>
              <w:t>None.</w:t>
            </w:r>
          </w:p>
        </w:tc>
      </w:tr>
    </w:tbl>
    <w:p w14:paraId="537869F3" w14:textId="48F1DA76" w:rsidR="0088510D" w:rsidRPr="000A176B" w:rsidRDefault="0088510D" w:rsidP="000A176B">
      <w:pPr>
        <w:pStyle w:val="a8"/>
        <w:autoSpaceDE w:val="0"/>
        <w:autoSpaceDN w:val="0"/>
        <w:adjustRightInd w:val="0"/>
        <w:spacing w:before="120"/>
        <w:rPr>
          <w:szCs w:val="24"/>
        </w:rPr>
      </w:pPr>
      <w:r w:rsidRPr="000A176B">
        <w:rPr>
          <w:szCs w:val="24"/>
        </w:rPr>
        <w:t xml:space="preserve"> (4)</w:t>
      </w:r>
      <w:r w:rsidRPr="000A176B">
        <w:rPr>
          <w:szCs w:val="24"/>
        </w:rPr>
        <w:tab/>
        <w:t xml:space="preserve">Where the load effects from a dynamic analysis exceed the effects from Load Model 71 (and Load Model SW/0 for continuous structures) in accordance with </w:t>
      </w:r>
      <w:r w:rsidRPr="000A176B">
        <w:rPr>
          <w:rStyle w:val="citesec"/>
          <w:szCs w:val="24"/>
          <w:shd w:val="clear" w:color="auto" w:fill="auto"/>
        </w:rPr>
        <w:t>8.4.6.5</w:t>
      </w:r>
      <w:r w:rsidRPr="000A176B">
        <w:rPr>
          <w:szCs w:val="24"/>
        </w:rPr>
        <w:t>(3) on a track the load effects from a dynamic analysis should be combined with:</w:t>
      </w:r>
    </w:p>
    <w:p w14:paraId="4D85636C"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the load effects from horizontal forces on the track subject to the loading in the dynamic analysis,</w:t>
      </w:r>
    </w:p>
    <w:p w14:paraId="1143FF67"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the load effects from vertical and horizontal loading on the other track(s), in accordance with the requirements of </w:t>
      </w:r>
      <w:r w:rsidRPr="000A176B">
        <w:rPr>
          <w:rStyle w:val="citesec"/>
          <w:szCs w:val="24"/>
          <w:shd w:val="clear" w:color="auto" w:fill="auto"/>
          <w:lang w:val="en-GB"/>
        </w:rPr>
        <w:t>8.8.1</w:t>
      </w:r>
      <w:r w:rsidRPr="000A176B">
        <w:rPr>
          <w:szCs w:val="24"/>
          <w:lang w:val="en-GB"/>
        </w:rPr>
        <w:t xml:space="preserve"> and </w:t>
      </w:r>
      <w:r w:rsidRPr="000A176B">
        <w:rPr>
          <w:rStyle w:val="citetbl"/>
          <w:szCs w:val="24"/>
          <w:shd w:val="clear" w:color="auto" w:fill="auto"/>
          <w:lang w:val="en-GB"/>
        </w:rPr>
        <w:t>Table 8.12</w:t>
      </w:r>
      <w:r w:rsidRPr="000A176B">
        <w:rPr>
          <w:szCs w:val="24"/>
          <w:lang w:val="en-GB"/>
        </w:rPr>
        <w:t>.</w:t>
      </w:r>
    </w:p>
    <w:p w14:paraId="78A9CBBC"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 xml:space="preserve">Where the load effects from a dynamic analysis exceed the effects from Load Model 71 (and Load Model SW/0 for continuous structures) in accordance with </w:t>
      </w:r>
      <w:r w:rsidRPr="000A176B">
        <w:rPr>
          <w:rStyle w:val="citesec"/>
          <w:szCs w:val="24"/>
          <w:shd w:val="clear" w:color="auto" w:fill="auto"/>
        </w:rPr>
        <w:t>8.4.6.5</w:t>
      </w:r>
      <w:r w:rsidRPr="000A176B">
        <w:rPr>
          <w:szCs w:val="24"/>
        </w:rPr>
        <w:t xml:space="preserve">(3) the dynamic rail loading effects (bending moments, shears, deformations etc. excluding acceleration) determined from the dynamic analysis shall be enhanced by the partial factors given in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section"/>
          <w:szCs w:val="24"/>
          <w:shd w:val="clear" w:color="auto" w:fill="auto"/>
        </w:rPr>
        <w:t>Table A.2.10</w:t>
      </w:r>
      <w:r w:rsidRPr="000A176B">
        <w:rPr>
          <w:szCs w:val="24"/>
        </w:rPr>
        <w:t>.</w:t>
      </w:r>
    </w:p>
    <w:p w14:paraId="24F9E9C7" w14:textId="77777777" w:rsidR="0088510D" w:rsidRPr="000A176B" w:rsidRDefault="0088510D" w:rsidP="000A176B">
      <w:pPr>
        <w:pStyle w:val="a8"/>
        <w:autoSpaceDE w:val="0"/>
        <w:autoSpaceDN w:val="0"/>
        <w:adjustRightInd w:val="0"/>
        <w:rPr>
          <w:szCs w:val="24"/>
        </w:rPr>
      </w:pPr>
      <w:r w:rsidRPr="000A176B">
        <w:rPr>
          <w:szCs w:val="24"/>
        </w:rPr>
        <w:t>(6)</w:t>
      </w:r>
      <w:r w:rsidRPr="000A176B">
        <w:rPr>
          <w:szCs w:val="24"/>
        </w:rPr>
        <w:tab/>
        <w:t xml:space="preserve">Partial factors shall not be applied to the loading given in </w:t>
      </w:r>
      <w:r w:rsidRPr="000A176B">
        <w:rPr>
          <w:rStyle w:val="citesec"/>
          <w:szCs w:val="24"/>
          <w:shd w:val="clear" w:color="auto" w:fill="auto"/>
        </w:rPr>
        <w:t>8.4.6.1.1</w:t>
      </w:r>
      <w:r w:rsidRPr="000A176B">
        <w:rPr>
          <w:szCs w:val="24"/>
        </w:rPr>
        <w:t xml:space="preserve"> when determining bridge deck accelerations. The calculated values of acceleration shall be directly compared with the design values in </w:t>
      </w:r>
      <w:r w:rsidRPr="000A176B">
        <w:rPr>
          <w:rStyle w:val="citesec"/>
          <w:szCs w:val="24"/>
          <w:shd w:val="clear" w:color="auto" w:fill="auto"/>
        </w:rPr>
        <w:t>8.4.6.5</w:t>
      </w:r>
      <w:r w:rsidRPr="000A176B">
        <w:rPr>
          <w:szCs w:val="24"/>
        </w:rPr>
        <w:t>.</w:t>
      </w:r>
    </w:p>
    <w:p w14:paraId="228A4226" w14:textId="77777777" w:rsidR="0088510D" w:rsidRPr="000A176B" w:rsidRDefault="0088510D" w:rsidP="000A176B">
      <w:pPr>
        <w:pStyle w:val="a8"/>
        <w:autoSpaceDE w:val="0"/>
        <w:autoSpaceDN w:val="0"/>
        <w:adjustRightInd w:val="0"/>
        <w:rPr>
          <w:szCs w:val="24"/>
        </w:rPr>
      </w:pPr>
      <w:r w:rsidRPr="000A176B">
        <w:rPr>
          <w:szCs w:val="24"/>
        </w:rPr>
        <w:t>(7)</w:t>
      </w:r>
      <w:r w:rsidRPr="000A176B">
        <w:rPr>
          <w:szCs w:val="24"/>
        </w:rPr>
        <w:tab/>
        <w:t xml:space="preserve">For fatigue, a bridge should be designed for the additional fatigue effects at resonance from the loading in accordance with </w:t>
      </w:r>
      <w:r w:rsidRPr="000A176B">
        <w:rPr>
          <w:rStyle w:val="citesec"/>
          <w:szCs w:val="24"/>
          <w:shd w:val="clear" w:color="auto" w:fill="auto"/>
        </w:rPr>
        <w:t>8.4.6.1.1</w:t>
      </w:r>
      <w:r w:rsidRPr="000A176B">
        <w:rPr>
          <w:szCs w:val="24"/>
        </w:rPr>
        <w:t xml:space="preserve"> on any one track. See </w:t>
      </w:r>
      <w:r w:rsidRPr="000A176B">
        <w:rPr>
          <w:rStyle w:val="citesec"/>
          <w:szCs w:val="24"/>
          <w:shd w:val="clear" w:color="auto" w:fill="auto"/>
        </w:rPr>
        <w:t>8.4.6.6</w:t>
      </w:r>
      <w:r w:rsidRPr="000A176B">
        <w:rPr>
          <w:szCs w:val="24"/>
        </w:rPr>
        <w:t>.</w:t>
      </w:r>
    </w:p>
    <w:p w14:paraId="2D1870E4" w14:textId="77777777" w:rsidR="0088510D" w:rsidRPr="000A176B" w:rsidRDefault="0088510D" w:rsidP="000A176B">
      <w:pPr>
        <w:pStyle w:val="4"/>
        <w:tabs>
          <w:tab w:val="left" w:pos="400"/>
          <w:tab w:val="left" w:pos="560"/>
          <w:tab w:val="left" w:pos="720"/>
          <w:tab w:val="left" w:pos="880"/>
          <w:tab w:val="left" w:pos="1080"/>
        </w:tabs>
        <w:autoSpaceDE w:val="0"/>
        <w:autoSpaceDN w:val="0"/>
        <w:adjustRightInd w:val="0"/>
        <w:rPr>
          <w:rFonts w:eastAsia="Times New Roman"/>
          <w:szCs w:val="24"/>
        </w:rPr>
      </w:pPr>
      <w:r w:rsidRPr="000A176B">
        <w:rPr>
          <w:rFonts w:eastAsia="Times New Roman"/>
          <w:szCs w:val="24"/>
        </w:rPr>
        <w:t>Speeds to be considered</w:t>
      </w:r>
    </w:p>
    <w:p w14:paraId="1DAFA070"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The Maximum Line Speed at the site should be specified by the relevant authority or where not specified, agreed for a specific project by the relevant parties.</w:t>
      </w:r>
    </w:p>
    <w:p w14:paraId="75AAB8B5"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Criteria for the Maximum Line Speed can be set by the National Annex for use in a country.</w:t>
      </w:r>
    </w:p>
    <w:p w14:paraId="317CF7A8"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An increased Maximum Line Speed at the Site may be specified by the relevant authority or agreed for a specific project by the relevant parties to take into account potential modifications to the infrastructure and future rolling stock.</w:t>
      </w:r>
    </w:p>
    <w:p w14:paraId="2235C445"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Criteria for an increased Maximum Line Speed can be set by the National Annex for use in a country.</w:t>
      </w:r>
    </w:p>
    <w:p w14:paraId="03B7558D"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For each Real Train and Load Model HSLM a series of speeds up to the Maximum Design Speed shall be considered.</w:t>
      </w:r>
    </w:p>
    <w:p w14:paraId="2B59A477"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Calculations should be made for a series of speeds from 33m/s (120 km/h) up to the Maximum Design Speed.</w:t>
      </w:r>
    </w:p>
    <w:p w14:paraId="29074372"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Smaller speed steps should be made in the vicinity of Resonant Speeds (see (10)).</w:t>
      </w:r>
    </w:p>
    <w:p w14:paraId="16B33A91" w14:textId="77777777" w:rsidR="0088510D" w:rsidRPr="000A176B" w:rsidRDefault="0088510D" w:rsidP="000A176B">
      <w:pPr>
        <w:pStyle w:val="a8"/>
        <w:autoSpaceDE w:val="0"/>
        <w:autoSpaceDN w:val="0"/>
        <w:adjustRightInd w:val="0"/>
        <w:rPr>
          <w:szCs w:val="24"/>
        </w:rPr>
      </w:pPr>
      <w:r w:rsidRPr="000A176B">
        <w:rPr>
          <w:szCs w:val="24"/>
        </w:rPr>
        <w:t>(6)</w:t>
      </w:r>
      <w:r w:rsidRPr="000A176B">
        <w:rPr>
          <w:szCs w:val="24"/>
        </w:rPr>
        <w:tab/>
        <w:t>The Maximum Design Speed should be at least 1,2 × Maximum Line Speed at the site.</w:t>
      </w:r>
    </w:p>
    <w:p w14:paraId="74DA9175" w14:textId="77777777" w:rsidR="0088510D" w:rsidRPr="000A176B" w:rsidRDefault="0088510D" w:rsidP="000A176B">
      <w:pPr>
        <w:pStyle w:val="a8"/>
        <w:autoSpaceDE w:val="0"/>
        <w:autoSpaceDN w:val="0"/>
        <w:adjustRightInd w:val="0"/>
        <w:rPr>
          <w:szCs w:val="24"/>
        </w:rPr>
      </w:pPr>
      <w:r w:rsidRPr="000A176B">
        <w:rPr>
          <w:szCs w:val="24"/>
        </w:rPr>
        <w:t>(7)</w:t>
      </w:r>
      <w:r w:rsidRPr="000A176B">
        <w:rPr>
          <w:szCs w:val="24"/>
        </w:rPr>
        <w:tab/>
        <w:t>The Maximum Design Speed for checking individual Real Trains may be reduced as specified by the relevant authority or where not specified, agreed for a specific project by the relevant parties.</w:t>
      </w:r>
    </w:p>
    <w:p w14:paraId="000B2BF8"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Criteria for reduced Maximum Design Speed for individual Real Trains can be set by the National Annex for use in a country.</w:t>
      </w:r>
    </w:p>
    <w:p w14:paraId="47A28350" w14:textId="77777777" w:rsidR="0088510D" w:rsidRPr="000A176B" w:rsidRDefault="0088510D" w:rsidP="000A176B">
      <w:pPr>
        <w:pStyle w:val="a8"/>
        <w:autoSpaceDE w:val="0"/>
        <w:autoSpaceDN w:val="0"/>
        <w:adjustRightInd w:val="0"/>
        <w:rPr>
          <w:szCs w:val="24"/>
        </w:rPr>
      </w:pPr>
      <w:r w:rsidRPr="000A176B">
        <w:rPr>
          <w:szCs w:val="24"/>
        </w:rPr>
        <w:t>(8)</w:t>
      </w:r>
      <w:r w:rsidRPr="000A176B">
        <w:rPr>
          <w:szCs w:val="24"/>
        </w:rPr>
        <w:tab/>
        <w:t>An additional factor for increasing the Maximum Design Speed may be specified by the relevant authority or where not specified, agreed for a specific project by the relevant parties to take into account a likelihood of train overspeed and exceeding either the Maximum Permitted Vehicle Speed or the current or envisaged Maximum Line Speed at the Site.</w:t>
      </w:r>
    </w:p>
    <w:p w14:paraId="40947313"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Criteria for an additional factor for increasing the Maximum Design Speed can be set by the National Annex for use in a country.</w:t>
      </w:r>
    </w:p>
    <w:p w14:paraId="1A0F6D4E"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Structures can exhibit a highly peaked response due to resonance effects. An increased Maximum Design Speed can be specified to account for the risk of a train overspeed.</w:t>
      </w:r>
    </w:p>
    <w:p w14:paraId="5CE11529" w14:textId="77777777" w:rsidR="0088510D" w:rsidRPr="000A176B" w:rsidRDefault="0088510D" w:rsidP="000A176B">
      <w:pPr>
        <w:pStyle w:val="a8"/>
        <w:autoSpaceDE w:val="0"/>
        <w:autoSpaceDN w:val="0"/>
        <w:adjustRightInd w:val="0"/>
        <w:rPr>
          <w:szCs w:val="24"/>
        </w:rPr>
      </w:pPr>
      <w:r w:rsidRPr="000A176B">
        <w:rPr>
          <w:szCs w:val="24"/>
        </w:rPr>
        <w:t>(9)</w:t>
      </w:r>
      <w:r w:rsidRPr="000A176B">
        <w:rPr>
          <w:szCs w:val="24"/>
        </w:rPr>
        <w:tab/>
        <w:t>If there is a requirement for a section of line to be suitable for commissioning tests of a Real Train, then:</w:t>
      </w:r>
    </w:p>
    <w:p w14:paraId="41F5BF34"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the Maximum Design Speed used for the Real Train should be at least </w:t>
      </w:r>
      <w:r w:rsidRPr="000A176B">
        <w:rPr>
          <w:i/>
          <w:szCs w:val="24"/>
        </w:rPr>
        <w:t>β</w:t>
      </w:r>
      <w:r w:rsidRPr="000A176B">
        <w:rPr>
          <w:szCs w:val="24"/>
          <w:lang w:val="en-GB"/>
        </w:rPr>
        <w:t xml:space="preserve"> × Maximum Train Commissioning Speed, with </w:t>
      </w:r>
      <w:r w:rsidRPr="000A176B">
        <w:rPr>
          <w:i/>
          <w:szCs w:val="24"/>
        </w:rPr>
        <w:t>β</w:t>
      </w:r>
      <w:r w:rsidRPr="000A176B">
        <w:rPr>
          <w:i/>
          <w:szCs w:val="24"/>
          <w:lang w:val="en-GB"/>
        </w:rPr>
        <w:t> =</w:t>
      </w:r>
      <w:r w:rsidRPr="000A176B">
        <w:rPr>
          <w:szCs w:val="24"/>
          <w:lang w:val="en-GB"/>
        </w:rPr>
        <w:t xml:space="preserve"> 1,2 for structural forces and moments and </w:t>
      </w:r>
      <w:r w:rsidRPr="000A176B">
        <w:rPr>
          <w:i/>
          <w:szCs w:val="24"/>
        </w:rPr>
        <w:t>β</w:t>
      </w:r>
      <w:r w:rsidRPr="000A176B">
        <w:rPr>
          <w:szCs w:val="24"/>
          <w:lang w:val="en-GB"/>
        </w:rPr>
        <w:t> = 1,0 for deflections or accelerations.</w:t>
      </w:r>
    </w:p>
    <w:p w14:paraId="0BB50AA8"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Calculations are required to demonstrate that safety considerations (maximum deck accelerations, maximum load effects, etc.) are satisfactory for structures at speeds in excess of 200 km/h.</w:t>
      </w:r>
    </w:p>
    <w:p w14:paraId="3B667D90"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Fatigue and passenger comfort criteria need not be checked at 1,2 × Maximum Train Commissioning Speeds.</w:t>
      </w:r>
    </w:p>
    <w:p w14:paraId="65EBCF6F"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Additional requirements for checking structures may be specified by the relevant authority or agreed for a specific project by the relevant parties.</w:t>
      </w:r>
    </w:p>
    <w:p w14:paraId="2281B22A"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Additional requirements for checking structures used for commissioning tests of a Real Train can be set by the National Annex for use in a country.</w:t>
      </w:r>
    </w:p>
    <w:p w14:paraId="649CAAC1" w14:textId="77777777" w:rsidR="0088510D" w:rsidRPr="000A176B" w:rsidRDefault="0088510D" w:rsidP="000A176B">
      <w:pPr>
        <w:pStyle w:val="a8"/>
        <w:autoSpaceDE w:val="0"/>
        <w:autoSpaceDN w:val="0"/>
        <w:adjustRightInd w:val="0"/>
        <w:rPr>
          <w:szCs w:val="24"/>
        </w:rPr>
      </w:pPr>
      <w:r w:rsidRPr="000A176B">
        <w:rPr>
          <w:szCs w:val="24"/>
        </w:rPr>
        <w:t>(10)</w:t>
      </w:r>
      <w:r w:rsidRPr="000A176B">
        <w:rPr>
          <w:szCs w:val="24"/>
        </w:rPr>
        <w:tab/>
        <w:t xml:space="preserve">For simply supported bridges that may be modelled as a line beam, the Resonant Speeds may be estimated using </w:t>
      </w:r>
      <w:r w:rsidRPr="000A176B">
        <w:rPr>
          <w:rStyle w:val="citeeq"/>
          <w:szCs w:val="24"/>
          <w:shd w:val="clear" w:color="auto" w:fill="auto"/>
        </w:rPr>
        <w:t>Formula (8.9)</w:t>
      </w:r>
      <w:r w:rsidRPr="000A176B">
        <w:rPr>
          <w:szCs w:val="24"/>
        </w:rPr>
        <w:t>.</w:t>
      </w:r>
    </w:p>
    <w:p w14:paraId="694FA27A" w14:textId="77777777" w:rsidR="0088510D" w:rsidRPr="000A176B" w:rsidRDefault="0088510D" w:rsidP="000A176B">
      <w:pPr>
        <w:pStyle w:val="Formula"/>
        <w:autoSpaceDE w:val="0"/>
        <w:autoSpaceDN w:val="0"/>
        <w:adjustRightInd w:val="0"/>
        <w:rPr>
          <w:szCs w:val="24"/>
        </w:rPr>
      </w:pPr>
      <w:r w:rsidRPr="000A176B">
        <w:rPr>
          <w:i/>
          <w:szCs w:val="24"/>
        </w:rPr>
        <w:t>ν</w:t>
      </w:r>
      <w:r w:rsidRPr="000A176B">
        <w:rPr>
          <w:position w:val="-6"/>
          <w:szCs w:val="24"/>
        </w:rPr>
        <w:t>i</w:t>
      </w:r>
      <w:r w:rsidRPr="000A176B">
        <w:rPr>
          <w:szCs w:val="24"/>
        </w:rPr>
        <w:t> = </w:t>
      </w:r>
      <w:r w:rsidRPr="000A176B">
        <w:rPr>
          <w:i/>
          <w:szCs w:val="24"/>
        </w:rPr>
        <w:t>n</w:t>
      </w:r>
      <w:r w:rsidRPr="000A176B">
        <w:rPr>
          <w:position w:val="-6"/>
          <w:szCs w:val="24"/>
        </w:rPr>
        <w:t>0</w:t>
      </w:r>
      <w:r w:rsidRPr="000A176B">
        <w:rPr>
          <w:szCs w:val="24"/>
        </w:rPr>
        <w:t xml:space="preserve"> </w:t>
      </w:r>
      <w:r w:rsidRPr="000A176B">
        <w:rPr>
          <w:i/>
          <w:szCs w:val="24"/>
        </w:rPr>
        <w:t>λ</w:t>
      </w:r>
      <w:r w:rsidRPr="000A176B">
        <w:rPr>
          <w:position w:val="-6"/>
          <w:szCs w:val="24"/>
        </w:rPr>
        <w:t>i</w:t>
      </w:r>
      <w:r w:rsidRPr="000A176B">
        <w:rPr>
          <w:szCs w:val="24"/>
        </w:rPr>
        <w:tab/>
        <w:t>(8.9)</w:t>
      </w:r>
    </w:p>
    <w:p w14:paraId="2F18FF88" w14:textId="77777777" w:rsidR="0088510D" w:rsidRPr="000A176B" w:rsidRDefault="0088510D" w:rsidP="000A176B">
      <w:pPr>
        <w:pStyle w:val="a8"/>
        <w:autoSpaceDE w:val="0"/>
        <w:autoSpaceDN w:val="0"/>
        <w:adjustRightInd w:val="0"/>
        <w:rPr>
          <w:szCs w:val="24"/>
        </w:rPr>
      </w:pPr>
      <w:r w:rsidRPr="000A176B">
        <w:rPr>
          <w:szCs w:val="24"/>
        </w:rPr>
        <w:t>and</w:t>
      </w:r>
    </w:p>
    <w:p w14:paraId="6D0FDCBF" w14:textId="77777777" w:rsidR="0088510D" w:rsidRPr="000A176B" w:rsidRDefault="0088510D" w:rsidP="000A176B">
      <w:pPr>
        <w:pStyle w:val="Formula"/>
        <w:autoSpaceDE w:val="0"/>
        <w:autoSpaceDN w:val="0"/>
        <w:adjustRightInd w:val="0"/>
        <w:rPr>
          <w:szCs w:val="24"/>
        </w:rPr>
      </w:pPr>
      <w:r w:rsidRPr="000A176B">
        <w:rPr>
          <w:szCs w:val="24"/>
        </w:rPr>
        <w:t>33 m/s ≤ </w:t>
      </w:r>
      <w:r w:rsidRPr="000A176B">
        <w:rPr>
          <w:i/>
          <w:szCs w:val="24"/>
        </w:rPr>
        <w:t>v</w:t>
      </w:r>
      <w:r w:rsidRPr="000A176B">
        <w:rPr>
          <w:position w:val="-6"/>
          <w:szCs w:val="24"/>
        </w:rPr>
        <w:t>i</w:t>
      </w:r>
      <w:r w:rsidRPr="000A176B">
        <w:rPr>
          <w:szCs w:val="24"/>
        </w:rPr>
        <w:t> ≤ Maximum Design Speed,</w:t>
      </w:r>
    </w:p>
    <w:p w14:paraId="14946B26" w14:textId="77777777" w:rsidR="0088510D" w:rsidRPr="000A176B" w:rsidRDefault="0088510D" w:rsidP="000A176B">
      <w:pPr>
        <w:pStyle w:val="a8"/>
        <w:autoSpaceDE w:val="0"/>
        <w:autoSpaceDN w:val="0"/>
        <w:adjustRightInd w:val="0"/>
        <w:rPr>
          <w:szCs w:val="24"/>
        </w:rPr>
      </w:pPr>
      <w:r w:rsidRPr="000A176B">
        <w:rPr>
          <w:szCs w:val="24"/>
        </w:rPr>
        <w:t>where</w:t>
      </w:r>
    </w:p>
    <w:tbl>
      <w:tblPr>
        <w:tblW w:w="9469" w:type="dxa"/>
        <w:tblInd w:w="397" w:type="dxa"/>
        <w:tblLayout w:type="fixed"/>
        <w:tblCellMar>
          <w:left w:w="56" w:type="dxa"/>
          <w:right w:w="56" w:type="dxa"/>
        </w:tblCellMar>
        <w:tblLook w:val="04A0" w:firstRow="1" w:lastRow="0" w:firstColumn="1" w:lastColumn="0" w:noHBand="0" w:noVBand="1"/>
      </w:tblPr>
      <w:tblGrid>
        <w:gridCol w:w="567"/>
        <w:gridCol w:w="8902"/>
      </w:tblGrid>
      <w:tr w:rsidR="0088510D" w:rsidRPr="000A176B" w14:paraId="68B05F9A" w14:textId="77777777" w:rsidTr="00900F72">
        <w:trPr>
          <w:cantSplit/>
        </w:trPr>
        <w:tc>
          <w:tcPr>
            <w:tcW w:w="567" w:type="dxa"/>
          </w:tcPr>
          <w:p w14:paraId="3D1A4684" w14:textId="475ED2FF" w:rsidR="0088510D" w:rsidRPr="000A176B" w:rsidRDefault="0088510D" w:rsidP="000A176B">
            <w:pPr>
              <w:pStyle w:val="Tablebody"/>
              <w:autoSpaceDE w:val="0"/>
              <w:autoSpaceDN w:val="0"/>
              <w:adjustRightInd w:val="0"/>
              <w:rPr>
                <w:i/>
              </w:rPr>
            </w:pPr>
            <w:r w:rsidRPr="000A176B">
              <w:rPr>
                <w:i/>
                <w:szCs w:val="24"/>
              </w:rPr>
              <w:t>v</w:t>
            </w:r>
            <w:r w:rsidRPr="000A176B">
              <w:rPr>
                <w:position w:val="-6"/>
                <w:szCs w:val="24"/>
              </w:rPr>
              <w:t>i</w:t>
            </w:r>
          </w:p>
        </w:tc>
        <w:tc>
          <w:tcPr>
            <w:tcW w:w="8902" w:type="dxa"/>
          </w:tcPr>
          <w:p w14:paraId="34101989" w14:textId="2D7B47D6" w:rsidR="0088510D" w:rsidRPr="000A176B" w:rsidRDefault="0088510D" w:rsidP="000A176B">
            <w:pPr>
              <w:pStyle w:val="Tablebody"/>
              <w:autoSpaceDE w:val="0"/>
              <w:autoSpaceDN w:val="0"/>
              <w:adjustRightInd w:val="0"/>
            </w:pPr>
            <w:r w:rsidRPr="000A176B">
              <w:rPr>
                <w:szCs w:val="24"/>
              </w:rPr>
              <w:t>is the Resonant Speed;</w:t>
            </w:r>
          </w:p>
        </w:tc>
      </w:tr>
      <w:tr w:rsidR="0088510D" w:rsidRPr="000A176B" w14:paraId="5C593E65" w14:textId="77777777" w:rsidTr="00900F72">
        <w:trPr>
          <w:cantSplit/>
        </w:trPr>
        <w:tc>
          <w:tcPr>
            <w:tcW w:w="567" w:type="dxa"/>
          </w:tcPr>
          <w:p w14:paraId="5150980C" w14:textId="75E880A3" w:rsidR="0088510D" w:rsidRPr="000A176B" w:rsidRDefault="0088510D" w:rsidP="000A176B">
            <w:pPr>
              <w:pStyle w:val="Tablebody"/>
              <w:autoSpaceDE w:val="0"/>
              <w:autoSpaceDN w:val="0"/>
              <w:adjustRightInd w:val="0"/>
              <w:rPr>
                <w:i/>
              </w:rPr>
            </w:pPr>
            <w:r w:rsidRPr="000A176B">
              <w:rPr>
                <w:i/>
                <w:szCs w:val="24"/>
              </w:rPr>
              <w:t>n</w:t>
            </w:r>
            <w:r w:rsidRPr="000A176B">
              <w:rPr>
                <w:position w:val="-6"/>
                <w:szCs w:val="24"/>
              </w:rPr>
              <w:t>0</w:t>
            </w:r>
          </w:p>
        </w:tc>
        <w:tc>
          <w:tcPr>
            <w:tcW w:w="8902" w:type="dxa"/>
          </w:tcPr>
          <w:p w14:paraId="1BE5DCED" w14:textId="188B39EE" w:rsidR="0088510D" w:rsidRPr="000A176B" w:rsidRDefault="0088510D" w:rsidP="000A176B">
            <w:pPr>
              <w:pStyle w:val="Tablebody"/>
              <w:autoSpaceDE w:val="0"/>
              <w:autoSpaceDN w:val="0"/>
              <w:adjustRightInd w:val="0"/>
            </w:pPr>
            <w:r w:rsidRPr="000A176B">
              <w:rPr>
                <w:szCs w:val="24"/>
              </w:rPr>
              <w:t>is the first natural frequency of the unloaded structure;</w:t>
            </w:r>
          </w:p>
        </w:tc>
      </w:tr>
      <w:tr w:rsidR="0088510D" w:rsidRPr="000A176B" w14:paraId="1A96EE10" w14:textId="77777777" w:rsidTr="00900F72">
        <w:trPr>
          <w:cantSplit/>
        </w:trPr>
        <w:tc>
          <w:tcPr>
            <w:tcW w:w="567" w:type="dxa"/>
          </w:tcPr>
          <w:p w14:paraId="66BBA1C6" w14:textId="5A5757DA" w:rsidR="0088510D" w:rsidRPr="000A176B" w:rsidRDefault="0088510D" w:rsidP="000A176B">
            <w:pPr>
              <w:pStyle w:val="Tablebody"/>
              <w:autoSpaceDE w:val="0"/>
              <w:autoSpaceDN w:val="0"/>
              <w:adjustRightInd w:val="0"/>
              <w:rPr>
                <w:i/>
              </w:rPr>
            </w:pPr>
            <w:r w:rsidRPr="000A176B">
              <w:rPr>
                <w:i/>
                <w:szCs w:val="24"/>
              </w:rPr>
              <w:t>λ</w:t>
            </w:r>
            <w:r w:rsidRPr="000A176B">
              <w:rPr>
                <w:position w:val="-6"/>
                <w:szCs w:val="24"/>
              </w:rPr>
              <w:t>i</w:t>
            </w:r>
          </w:p>
        </w:tc>
        <w:tc>
          <w:tcPr>
            <w:tcW w:w="8902" w:type="dxa"/>
          </w:tcPr>
          <w:p w14:paraId="473A1726" w14:textId="1DCFB005" w:rsidR="0088510D" w:rsidRPr="000A176B" w:rsidRDefault="0088510D" w:rsidP="000A176B">
            <w:pPr>
              <w:pStyle w:val="Tablebody"/>
              <w:tabs>
                <w:tab w:val="left" w:pos="5865"/>
              </w:tabs>
              <w:autoSpaceDE w:val="0"/>
              <w:autoSpaceDN w:val="0"/>
              <w:adjustRightInd w:val="0"/>
            </w:pPr>
            <w:r w:rsidRPr="000A176B">
              <w:rPr>
                <w:szCs w:val="24"/>
              </w:rPr>
              <w:t xml:space="preserve">is the principal wavelength of frequency of excitation and may be estimated by </w:t>
            </w:r>
            <w:r w:rsidRPr="000A176B">
              <w:rPr>
                <w:rStyle w:val="citeeq"/>
                <w:szCs w:val="24"/>
                <w:shd w:val="clear" w:color="auto" w:fill="auto"/>
              </w:rPr>
              <w:t>Formula (8.10)</w:t>
            </w:r>
            <w:r w:rsidRPr="000A176B">
              <w:rPr>
                <w:szCs w:val="24"/>
              </w:rPr>
              <w:t>:</w:t>
            </w:r>
          </w:p>
        </w:tc>
      </w:tr>
    </w:tbl>
    <w:p w14:paraId="0FD6E82F" w14:textId="11223F24" w:rsidR="0088510D" w:rsidRPr="000A176B" w:rsidRDefault="0088510D" w:rsidP="000A176B">
      <w:pPr>
        <w:pStyle w:val="Formula"/>
        <w:autoSpaceDE w:val="0"/>
        <w:autoSpaceDN w:val="0"/>
        <w:adjustRightInd w:val="0"/>
        <w:rPr>
          <w:szCs w:val="24"/>
        </w:rPr>
      </w:pPr>
      <w:r w:rsidRPr="000A176B">
        <w:rPr>
          <w:szCs w:val="24"/>
        </w:rPr>
        <w:t> </w:t>
      </w:r>
      <w:bookmarkStart w:id="92" w:name="MTBlankEqn"/>
      <w:r w:rsidRPr="000A176B">
        <w:rPr>
          <w:position w:val="-22"/>
          <w:szCs w:val="24"/>
        </w:rPr>
        <w:object w:dxaOrig="660" w:dyaOrig="580" w14:anchorId="6A5BD713">
          <v:shape id="_x0000_i1081" type="#_x0000_t75" style="width:28.5pt;height:28.5pt" o:ole="">
            <v:imagedata r:id="rId122" o:title=""/>
          </v:shape>
          <o:OLEObject Type="Embed" ProgID="Equation.DSMT4" ShapeID="_x0000_i1081" DrawAspect="Content" ObjectID="_1692169655" r:id="rId123"/>
        </w:object>
      </w:r>
      <w:bookmarkEnd w:id="92"/>
      <w:r w:rsidRPr="000A176B">
        <w:rPr>
          <w:szCs w:val="24"/>
        </w:rPr>
        <w:tab/>
        <w:t>(8.10)</w:t>
      </w:r>
    </w:p>
    <w:tbl>
      <w:tblPr>
        <w:tblW w:w="9469" w:type="dxa"/>
        <w:tblInd w:w="397" w:type="dxa"/>
        <w:tblLayout w:type="fixed"/>
        <w:tblCellMar>
          <w:left w:w="56" w:type="dxa"/>
          <w:right w:w="56" w:type="dxa"/>
        </w:tblCellMar>
        <w:tblLook w:val="04A0" w:firstRow="1" w:lastRow="0" w:firstColumn="1" w:lastColumn="0" w:noHBand="0" w:noVBand="1"/>
      </w:tblPr>
      <w:tblGrid>
        <w:gridCol w:w="567"/>
        <w:gridCol w:w="8902"/>
      </w:tblGrid>
      <w:tr w:rsidR="0088510D" w:rsidRPr="000A176B" w14:paraId="6FA60E0C" w14:textId="77777777" w:rsidTr="00900F72">
        <w:trPr>
          <w:cantSplit/>
        </w:trPr>
        <w:tc>
          <w:tcPr>
            <w:tcW w:w="567" w:type="dxa"/>
          </w:tcPr>
          <w:p w14:paraId="0F49EF20" w14:textId="1695904F" w:rsidR="0088510D" w:rsidRPr="000A176B" w:rsidRDefault="0088510D" w:rsidP="000A176B">
            <w:pPr>
              <w:pStyle w:val="Tablebody"/>
              <w:autoSpaceDE w:val="0"/>
              <w:autoSpaceDN w:val="0"/>
              <w:adjustRightInd w:val="0"/>
              <w:rPr>
                <w:i/>
              </w:rPr>
            </w:pPr>
            <w:r w:rsidRPr="000A176B">
              <w:rPr>
                <w:i/>
                <w:szCs w:val="24"/>
              </w:rPr>
              <w:t>d</w:t>
            </w:r>
          </w:p>
        </w:tc>
        <w:tc>
          <w:tcPr>
            <w:tcW w:w="8902" w:type="dxa"/>
          </w:tcPr>
          <w:p w14:paraId="22674A9C" w14:textId="2B89ED51" w:rsidR="0088510D" w:rsidRPr="000A176B" w:rsidRDefault="0088510D" w:rsidP="000A176B">
            <w:pPr>
              <w:pStyle w:val="Tablebody"/>
              <w:tabs>
                <w:tab w:val="left" w:pos="5865"/>
              </w:tabs>
              <w:autoSpaceDE w:val="0"/>
              <w:autoSpaceDN w:val="0"/>
              <w:adjustRightInd w:val="0"/>
            </w:pPr>
            <w:r w:rsidRPr="000A176B">
              <w:rPr>
                <w:szCs w:val="24"/>
              </w:rPr>
              <w:t>is the regular spacing of groups of axles;</w:t>
            </w:r>
          </w:p>
        </w:tc>
      </w:tr>
      <w:tr w:rsidR="0088510D" w:rsidRPr="000A176B" w14:paraId="72258AE5" w14:textId="77777777" w:rsidTr="00900F72">
        <w:trPr>
          <w:cantSplit/>
        </w:trPr>
        <w:tc>
          <w:tcPr>
            <w:tcW w:w="567" w:type="dxa"/>
          </w:tcPr>
          <w:p w14:paraId="5075D839" w14:textId="62264961" w:rsidR="0088510D" w:rsidRPr="000A176B" w:rsidRDefault="0088510D" w:rsidP="000A176B">
            <w:pPr>
              <w:pStyle w:val="Tablebody"/>
              <w:autoSpaceDE w:val="0"/>
              <w:autoSpaceDN w:val="0"/>
              <w:adjustRightInd w:val="0"/>
              <w:rPr>
                <w:i/>
              </w:rPr>
            </w:pPr>
            <w:r w:rsidRPr="000A176B">
              <w:rPr>
                <w:i/>
                <w:szCs w:val="24"/>
              </w:rPr>
              <w:t>i</w:t>
            </w:r>
          </w:p>
        </w:tc>
        <w:tc>
          <w:tcPr>
            <w:tcW w:w="8902" w:type="dxa"/>
          </w:tcPr>
          <w:p w14:paraId="53F4D1E8" w14:textId="24014CD7" w:rsidR="0088510D" w:rsidRPr="000A176B" w:rsidRDefault="0088510D" w:rsidP="000A176B">
            <w:pPr>
              <w:pStyle w:val="Tablebody"/>
              <w:tabs>
                <w:tab w:val="left" w:pos="5865"/>
              </w:tabs>
              <w:autoSpaceDE w:val="0"/>
              <w:autoSpaceDN w:val="0"/>
              <w:adjustRightInd w:val="0"/>
            </w:pPr>
            <w:r w:rsidRPr="000A176B">
              <w:rPr>
                <w:szCs w:val="24"/>
              </w:rPr>
              <w:t>is equal to 1, 2, 3 or 4</w:t>
            </w:r>
          </w:p>
        </w:tc>
      </w:tr>
    </w:tbl>
    <w:p w14:paraId="6307450C" w14:textId="06C297F2" w:rsidR="0088510D" w:rsidRPr="000A176B" w:rsidRDefault="0088510D" w:rsidP="000A176B">
      <w:pPr>
        <w:pStyle w:val="4"/>
        <w:tabs>
          <w:tab w:val="left" w:pos="400"/>
          <w:tab w:val="left" w:pos="560"/>
          <w:tab w:val="left" w:pos="720"/>
          <w:tab w:val="left" w:pos="880"/>
          <w:tab w:val="left" w:pos="1080"/>
        </w:tabs>
        <w:autoSpaceDE w:val="0"/>
        <w:autoSpaceDN w:val="0"/>
        <w:adjustRightInd w:val="0"/>
        <w:rPr>
          <w:rFonts w:eastAsia="Times New Roman"/>
          <w:szCs w:val="24"/>
        </w:rPr>
      </w:pPr>
      <w:r w:rsidRPr="000A176B">
        <w:rPr>
          <w:rFonts w:eastAsia="Times New Roman"/>
          <w:szCs w:val="24"/>
        </w:rPr>
        <w:t>Bridge parameters</w:t>
      </w:r>
    </w:p>
    <w:p w14:paraId="28F0CDFA" w14:textId="77777777" w:rsidR="0088510D" w:rsidRPr="000A176B" w:rsidRDefault="0088510D" w:rsidP="000A176B">
      <w:pPr>
        <w:pStyle w:val="5"/>
        <w:tabs>
          <w:tab w:val="left" w:pos="400"/>
          <w:tab w:val="left" w:pos="560"/>
          <w:tab w:val="left" w:pos="720"/>
          <w:tab w:val="left" w:pos="880"/>
          <w:tab w:val="left" w:pos="940"/>
          <w:tab w:val="left" w:pos="1080"/>
          <w:tab w:val="left" w:pos="1140"/>
          <w:tab w:val="left" w:pos="1360"/>
        </w:tabs>
        <w:autoSpaceDE w:val="0"/>
        <w:autoSpaceDN w:val="0"/>
        <w:adjustRightInd w:val="0"/>
        <w:rPr>
          <w:rFonts w:eastAsia="Times New Roman"/>
          <w:szCs w:val="24"/>
        </w:rPr>
      </w:pPr>
      <w:r w:rsidRPr="000A176B">
        <w:rPr>
          <w:rFonts w:eastAsia="Times New Roman"/>
          <w:szCs w:val="24"/>
        </w:rPr>
        <w:t>Structural damping</w:t>
      </w:r>
    </w:p>
    <w:p w14:paraId="391AC9E3"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Structural damping should be taken into account in the dynamic analysis.</w:t>
      </w:r>
    </w:p>
    <w:p w14:paraId="53BFC9AD"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peak response of a structure at traffic speeds corresponding to resonant loading is highly dependent upon damping.</w:t>
      </w:r>
    </w:p>
    <w:p w14:paraId="7FA8E53C"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Only lower bound estimates of damping should be used.</w:t>
      </w:r>
    </w:p>
    <w:p w14:paraId="0D6F2483"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 xml:space="preserve">The values of damping shown in </w:t>
      </w:r>
      <w:r w:rsidRPr="000A176B">
        <w:rPr>
          <w:rStyle w:val="citetbl"/>
          <w:szCs w:val="24"/>
          <w:shd w:val="clear" w:color="auto" w:fill="auto"/>
        </w:rPr>
        <w:t>Table 8.6</w:t>
      </w:r>
      <w:r w:rsidRPr="000A176B">
        <w:rPr>
          <w:szCs w:val="24"/>
        </w:rPr>
        <w:t xml:space="preserve"> (NDP) should be used in the dynamic analysis unless alternative safe lower bound values should be specified by the relevant authority or where not specified, agreed for a specific project by the relevant parties.</w:t>
      </w:r>
    </w:p>
    <w:p w14:paraId="7BD876D9"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Safe lower bound values for damping can be set by the National Annex for use in a country.</w:t>
      </w:r>
    </w:p>
    <w:p w14:paraId="3A546B0D" w14:textId="77777777" w:rsidR="0088510D" w:rsidRPr="000A176B" w:rsidRDefault="0088510D" w:rsidP="000A176B">
      <w:pPr>
        <w:pStyle w:val="Tabletitle"/>
        <w:autoSpaceDE w:val="0"/>
        <w:autoSpaceDN w:val="0"/>
        <w:adjustRightInd w:val="0"/>
        <w:outlineLvl w:val="0"/>
        <w:rPr>
          <w:szCs w:val="24"/>
        </w:rPr>
      </w:pPr>
      <w:r w:rsidRPr="000A176B">
        <w:rPr>
          <w:szCs w:val="24"/>
        </w:rPr>
        <w:t>Table 8.6 (NDP) — Values of damping to be assumed for design purposes</w:t>
      </w:r>
    </w:p>
    <w:tbl>
      <w:tblPr>
        <w:tblStyle w:val="57"/>
        <w:tblW w:w="9752" w:type="dxa"/>
        <w:jc w:val="center"/>
        <w:tblLayout w:type="fixed"/>
        <w:tblLook w:val="0620" w:firstRow="1" w:lastRow="0" w:firstColumn="0" w:lastColumn="0" w:noHBand="1" w:noVBand="1"/>
      </w:tblPr>
      <w:tblGrid>
        <w:gridCol w:w="3601"/>
        <w:gridCol w:w="3510"/>
        <w:gridCol w:w="2641"/>
      </w:tblGrid>
      <w:tr w:rsidR="0088510D" w:rsidRPr="000A176B" w14:paraId="3C846CEF" w14:textId="77777777" w:rsidTr="006C038C">
        <w:trPr>
          <w:cnfStyle w:val="100000000000" w:firstRow="1" w:lastRow="0" w:firstColumn="0" w:lastColumn="0" w:oddVBand="0" w:evenVBand="0" w:oddHBand="0" w:evenHBand="0" w:firstRowFirstColumn="0" w:firstRowLastColumn="0" w:lastRowFirstColumn="0" w:lastRowLastColumn="0"/>
          <w:cantSplit/>
          <w:tblHeader/>
          <w:jc w:val="center"/>
        </w:trPr>
        <w:tc>
          <w:tcPr>
            <w:tcW w:w="3601" w:type="dxa"/>
            <w:vMerge w:val="restart"/>
            <w:tcBorders>
              <w:top w:val="single" w:sz="12" w:space="0" w:color="000000"/>
            </w:tcBorders>
            <w:vAlign w:val="center"/>
          </w:tcPr>
          <w:p w14:paraId="175EF5FC" w14:textId="5A097558" w:rsidR="0088510D" w:rsidRPr="000A176B" w:rsidRDefault="0088510D" w:rsidP="000A176B">
            <w:pPr>
              <w:pStyle w:val="Tableheader"/>
              <w:autoSpaceDE w:val="0"/>
              <w:autoSpaceDN w:val="0"/>
              <w:adjustRightInd w:val="0"/>
              <w:rPr>
                <w:lang w:val="en-GB"/>
              </w:rPr>
            </w:pPr>
            <w:r w:rsidRPr="000A176B">
              <w:rPr>
                <w:szCs w:val="24"/>
              </w:rPr>
              <w:t>Bridge Type</w:t>
            </w:r>
          </w:p>
        </w:tc>
        <w:tc>
          <w:tcPr>
            <w:tcW w:w="6151" w:type="dxa"/>
            <w:gridSpan w:val="2"/>
            <w:tcBorders>
              <w:top w:val="single" w:sz="12" w:space="0" w:color="000000"/>
              <w:bottom w:val="nil"/>
            </w:tcBorders>
            <w:vAlign w:val="center"/>
          </w:tcPr>
          <w:p w14:paraId="310F8C41" w14:textId="71428946" w:rsidR="0088510D" w:rsidRPr="000A176B" w:rsidRDefault="0088510D" w:rsidP="000A176B">
            <w:pPr>
              <w:pStyle w:val="Tableheader"/>
              <w:autoSpaceDE w:val="0"/>
              <w:autoSpaceDN w:val="0"/>
              <w:adjustRightInd w:val="0"/>
              <w:rPr>
                <w:lang w:val="en-GB"/>
              </w:rPr>
            </w:pPr>
            <w:r w:rsidRPr="000A176B">
              <w:rPr>
                <w:b/>
                <w:i/>
                <w:szCs w:val="24"/>
              </w:rPr>
              <w:t>ζ</w:t>
            </w:r>
            <w:r w:rsidRPr="000A176B">
              <w:rPr>
                <w:szCs w:val="24"/>
                <w:lang w:val="en-GB"/>
              </w:rPr>
              <w:t xml:space="preserve"> Lower limit of percentage of critical damping</w:t>
            </w:r>
          </w:p>
        </w:tc>
      </w:tr>
      <w:tr w:rsidR="0088510D" w:rsidRPr="000A176B" w14:paraId="78A2DB39" w14:textId="77777777" w:rsidTr="006C038C">
        <w:trPr>
          <w:cnfStyle w:val="100000000000" w:firstRow="1" w:lastRow="0" w:firstColumn="0" w:lastColumn="0" w:oddVBand="0" w:evenVBand="0" w:oddHBand="0" w:evenHBand="0" w:firstRowFirstColumn="0" w:firstRowLastColumn="0" w:lastRowFirstColumn="0" w:lastRowLastColumn="0"/>
          <w:cantSplit/>
          <w:tblHeader/>
          <w:jc w:val="center"/>
        </w:trPr>
        <w:tc>
          <w:tcPr>
            <w:tcW w:w="3601" w:type="dxa"/>
            <w:vMerge/>
            <w:vAlign w:val="center"/>
          </w:tcPr>
          <w:p w14:paraId="3F53E610" w14:textId="77777777" w:rsidR="0088510D" w:rsidRPr="000A176B" w:rsidRDefault="0088510D" w:rsidP="000A176B">
            <w:pPr>
              <w:pStyle w:val="Tableheader"/>
              <w:rPr>
                <w:lang w:val="en-US"/>
              </w:rPr>
            </w:pPr>
          </w:p>
        </w:tc>
        <w:tc>
          <w:tcPr>
            <w:tcW w:w="6151" w:type="dxa"/>
            <w:gridSpan w:val="2"/>
            <w:tcBorders>
              <w:top w:val="nil"/>
            </w:tcBorders>
            <w:vAlign w:val="center"/>
          </w:tcPr>
          <w:p w14:paraId="10ADDA78" w14:textId="1E183B49" w:rsidR="0088510D" w:rsidRPr="000A176B" w:rsidRDefault="0088510D" w:rsidP="000A176B">
            <w:pPr>
              <w:pStyle w:val="Tableheader"/>
              <w:autoSpaceDE w:val="0"/>
              <w:autoSpaceDN w:val="0"/>
              <w:adjustRightInd w:val="0"/>
              <w:rPr>
                <w:bCs/>
              </w:rPr>
            </w:pPr>
            <w:r w:rsidRPr="000A176B">
              <w:rPr>
                <w:szCs w:val="24"/>
              </w:rPr>
              <w:t>[%]</w:t>
            </w:r>
          </w:p>
        </w:tc>
      </w:tr>
      <w:tr w:rsidR="0088510D" w:rsidRPr="000A176B" w14:paraId="7C1AADC2" w14:textId="77777777" w:rsidTr="006C038C">
        <w:trPr>
          <w:cnfStyle w:val="100000000000" w:firstRow="1" w:lastRow="0" w:firstColumn="0" w:lastColumn="0" w:oddVBand="0" w:evenVBand="0" w:oddHBand="0" w:evenHBand="0" w:firstRowFirstColumn="0" w:firstRowLastColumn="0" w:lastRowFirstColumn="0" w:lastRowLastColumn="0"/>
          <w:cantSplit/>
          <w:tblHeader/>
          <w:jc w:val="center"/>
        </w:trPr>
        <w:tc>
          <w:tcPr>
            <w:tcW w:w="3601" w:type="dxa"/>
            <w:vMerge/>
            <w:vAlign w:val="center"/>
          </w:tcPr>
          <w:p w14:paraId="1AC10B4D" w14:textId="77777777" w:rsidR="0088510D" w:rsidRPr="000A176B" w:rsidRDefault="0088510D" w:rsidP="000A176B">
            <w:pPr>
              <w:pStyle w:val="Tableheader"/>
              <w:rPr>
                <w:lang w:val="en-GB"/>
              </w:rPr>
            </w:pPr>
          </w:p>
        </w:tc>
        <w:tc>
          <w:tcPr>
            <w:tcW w:w="3510" w:type="dxa"/>
            <w:vAlign w:val="center"/>
          </w:tcPr>
          <w:p w14:paraId="7ADB4A88" w14:textId="5A999E11" w:rsidR="0088510D" w:rsidRPr="000A176B" w:rsidRDefault="0088510D" w:rsidP="000A176B">
            <w:pPr>
              <w:pStyle w:val="Tableheader"/>
              <w:autoSpaceDE w:val="0"/>
              <w:autoSpaceDN w:val="0"/>
              <w:adjustRightInd w:val="0"/>
              <w:rPr>
                <w:lang w:val="en-GB"/>
              </w:rPr>
            </w:pPr>
            <w:r w:rsidRPr="000A176B">
              <w:rPr>
                <w:szCs w:val="24"/>
              </w:rPr>
              <w:t xml:space="preserve">Span </w:t>
            </w:r>
            <w:r w:rsidRPr="000A176B">
              <w:rPr>
                <w:i/>
                <w:szCs w:val="24"/>
              </w:rPr>
              <w:t>L</w:t>
            </w:r>
            <w:r w:rsidRPr="000A176B">
              <w:rPr>
                <w:szCs w:val="24"/>
              </w:rPr>
              <w:t> &lt; 20 m</w:t>
            </w:r>
          </w:p>
        </w:tc>
        <w:tc>
          <w:tcPr>
            <w:tcW w:w="2641" w:type="dxa"/>
            <w:vAlign w:val="center"/>
          </w:tcPr>
          <w:p w14:paraId="49C74123" w14:textId="65DA92D4" w:rsidR="0088510D" w:rsidRPr="000A176B" w:rsidRDefault="0088510D" w:rsidP="000A176B">
            <w:pPr>
              <w:pStyle w:val="Tableheader"/>
              <w:autoSpaceDE w:val="0"/>
              <w:autoSpaceDN w:val="0"/>
              <w:adjustRightInd w:val="0"/>
              <w:rPr>
                <w:lang w:val="en-GB"/>
              </w:rPr>
            </w:pPr>
            <w:r w:rsidRPr="000A176B">
              <w:rPr>
                <w:szCs w:val="24"/>
              </w:rPr>
              <w:t xml:space="preserve">Span </w:t>
            </w:r>
            <w:r w:rsidRPr="000A176B">
              <w:rPr>
                <w:i/>
                <w:szCs w:val="24"/>
              </w:rPr>
              <w:t>L</w:t>
            </w:r>
            <w:r w:rsidRPr="000A176B">
              <w:rPr>
                <w:szCs w:val="24"/>
              </w:rPr>
              <w:t> ≥ 20 m</w:t>
            </w:r>
          </w:p>
        </w:tc>
      </w:tr>
      <w:tr w:rsidR="0088510D" w:rsidRPr="000A176B" w14:paraId="2523FF2F" w14:textId="77777777" w:rsidTr="006C038C">
        <w:trPr>
          <w:cantSplit/>
          <w:jc w:val="center"/>
        </w:trPr>
        <w:tc>
          <w:tcPr>
            <w:tcW w:w="3601" w:type="dxa"/>
            <w:vAlign w:val="center"/>
          </w:tcPr>
          <w:p w14:paraId="2688E7B6" w14:textId="1EF94C82" w:rsidR="0088510D" w:rsidRPr="000A176B" w:rsidRDefault="0088510D" w:rsidP="000A176B">
            <w:pPr>
              <w:pStyle w:val="Tablebody"/>
              <w:autoSpaceDE w:val="0"/>
              <w:autoSpaceDN w:val="0"/>
              <w:adjustRightInd w:val="0"/>
              <w:jc w:val="both"/>
              <w:rPr>
                <w:lang w:val="en-GB"/>
              </w:rPr>
            </w:pPr>
            <w:r w:rsidRPr="000A176B">
              <w:rPr>
                <w:szCs w:val="24"/>
              </w:rPr>
              <w:t>Steel and composite</w:t>
            </w:r>
          </w:p>
        </w:tc>
        <w:tc>
          <w:tcPr>
            <w:tcW w:w="3510" w:type="dxa"/>
            <w:vAlign w:val="center"/>
          </w:tcPr>
          <w:p w14:paraId="6D2DEAE2" w14:textId="41139461" w:rsidR="0088510D" w:rsidRPr="000A176B" w:rsidRDefault="0088510D" w:rsidP="000A176B">
            <w:pPr>
              <w:pStyle w:val="Tablebody"/>
              <w:autoSpaceDE w:val="0"/>
              <w:autoSpaceDN w:val="0"/>
              <w:adjustRightInd w:val="0"/>
              <w:jc w:val="center"/>
              <w:rPr>
                <w:lang w:val="en-GB"/>
              </w:rPr>
            </w:pPr>
            <w:r w:rsidRPr="000A176B">
              <w:rPr>
                <w:i/>
                <w:szCs w:val="24"/>
              </w:rPr>
              <w:t>ζ</w:t>
            </w:r>
            <w:r w:rsidRPr="000A176B">
              <w:rPr>
                <w:szCs w:val="24"/>
              </w:rPr>
              <w:t> = 0,5 + 0,125 (20 − </w:t>
            </w:r>
            <w:r w:rsidRPr="000A176B">
              <w:rPr>
                <w:i/>
                <w:szCs w:val="24"/>
              </w:rPr>
              <w:t>L</w:t>
            </w:r>
            <w:r w:rsidRPr="000A176B">
              <w:rPr>
                <w:szCs w:val="24"/>
              </w:rPr>
              <w:t>)</w:t>
            </w:r>
          </w:p>
        </w:tc>
        <w:tc>
          <w:tcPr>
            <w:tcW w:w="2641" w:type="dxa"/>
            <w:vAlign w:val="center"/>
          </w:tcPr>
          <w:p w14:paraId="1598E208" w14:textId="49B785DE" w:rsidR="0088510D" w:rsidRPr="000A176B" w:rsidRDefault="0088510D" w:rsidP="000A176B">
            <w:pPr>
              <w:pStyle w:val="Tablebody"/>
              <w:autoSpaceDE w:val="0"/>
              <w:autoSpaceDN w:val="0"/>
              <w:adjustRightInd w:val="0"/>
              <w:jc w:val="center"/>
              <w:rPr>
                <w:lang w:val="en-GB"/>
              </w:rPr>
            </w:pPr>
            <w:r w:rsidRPr="000A176B">
              <w:rPr>
                <w:i/>
                <w:szCs w:val="24"/>
              </w:rPr>
              <w:t>ζ</w:t>
            </w:r>
            <w:r w:rsidRPr="000A176B">
              <w:rPr>
                <w:szCs w:val="24"/>
              </w:rPr>
              <w:t> = 0,5</w:t>
            </w:r>
          </w:p>
        </w:tc>
      </w:tr>
      <w:tr w:rsidR="0088510D" w:rsidRPr="000A176B" w14:paraId="721576AB" w14:textId="77777777" w:rsidTr="006C038C">
        <w:trPr>
          <w:cantSplit/>
          <w:jc w:val="center"/>
        </w:trPr>
        <w:tc>
          <w:tcPr>
            <w:tcW w:w="3601" w:type="dxa"/>
            <w:vAlign w:val="center"/>
          </w:tcPr>
          <w:p w14:paraId="71018357" w14:textId="79312881" w:rsidR="0088510D" w:rsidRPr="000A176B" w:rsidRDefault="0088510D" w:rsidP="000A176B">
            <w:pPr>
              <w:pStyle w:val="Tablebody"/>
              <w:autoSpaceDE w:val="0"/>
              <w:autoSpaceDN w:val="0"/>
              <w:adjustRightInd w:val="0"/>
              <w:jc w:val="both"/>
              <w:rPr>
                <w:lang w:val="en-GB"/>
              </w:rPr>
            </w:pPr>
            <w:r w:rsidRPr="000A176B">
              <w:rPr>
                <w:szCs w:val="24"/>
              </w:rPr>
              <w:t>Prestressed concrete</w:t>
            </w:r>
          </w:p>
        </w:tc>
        <w:tc>
          <w:tcPr>
            <w:tcW w:w="3510" w:type="dxa"/>
            <w:vAlign w:val="center"/>
          </w:tcPr>
          <w:p w14:paraId="62189591" w14:textId="676ADD9D" w:rsidR="0088510D" w:rsidRPr="000A176B" w:rsidRDefault="0088510D" w:rsidP="000A176B">
            <w:pPr>
              <w:pStyle w:val="Tablebody"/>
              <w:autoSpaceDE w:val="0"/>
              <w:autoSpaceDN w:val="0"/>
              <w:adjustRightInd w:val="0"/>
              <w:jc w:val="center"/>
              <w:rPr>
                <w:lang w:val="en-GB"/>
              </w:rPr>
            </w:pPr>
            <w:r w:rsidRPr="000A176B">
              <w:rPr>
                <w:i/>
                <w:szCs w:val="24"/>
              </w:rPr>
              <w:t>ζ</w:t>
            </w:r>
            <w:r w:rsidRPr="000A176B">
              <w:rPr>
                <w:szCs w:val="24"/>
              </w:rPr>
              <w:t> = 1,0 + 0,07 (20 − </w:t>
            </w:r>
            <w:r w:rsidRPr="000A176B">
              <w:rPr>
                <w:i/>
                <w:szCs w:val="24"/>
              </w:rPr>
              <w:t>L</w:t>
            </w:r>
            <w:r w:rsidRPr="000A176B">
              <w:rPr>
                <w:szCs w:val="24"/>
              </w:rPr>
              <w:t>)</w:t>
            </w:r>
          </w:p>
        </w:tc>
        <w:tc>
          <w:tcPr>
            <w:tcW w:w="2641" w:type="dxa"/>
            <w:vAlign w:val="center"/>
          </w:tcPr>
          <w:p w14:paraId="642ECA58" w14:textId="286C7B3F" w:rsidR="0088510D" w:rsidRPr="000A176B" w:rsidRDefault="0088510D" w:rsidP="000A176B">
            <w:pPr>
              <w:pStyle w:val="Tablebody"/>
              <w:autoSpaceDE w:val="0"/>
              <w:autoSpaceDN w:val="0"/>
              <w:adjustRightInd w:val="0"/>
              <w:jc w:val="center"/>
              <w:rPr>
                <w:lang w:val="en-GB"/>
              </w:rPr>
            </w:pPr>
            <w:r w:rsidRPr="000A176B">
              <w:rPr>
                <w:i/>
                <w:szCs w:val="24"/>
              </w:rPr>
              <w:t>ζ</w:t>
            </w:r>
            <w:r w:rsidRPr="000A176B">
              <w:rPr>
                <w:szCs w:val="24"/>
              </w:rPr>
              <w:t> = 1,0</w:t>
            </w:r>
          </w:p>
        </w:tc>
      </w:tr>
      <w:tr w:rsidR="0088510D" w:rsidRPr="000A176B" w14:paraId="5AF20216" w14:textId="77777777" w:rsidTr="006C038C">
        <w:trPr>
          <w:cantSplit/>
          <w:jc w:val="center"/>
        </w:trPr>
        <w:tc>
          <w:tcPr>
            <w:tcW w:w="3601" w:type="dxa"/>
            <w:tcBorders>
              <w:bottom w:val="single" w:sz="12" w:space="0" w:color="000000"/>
            </w:tcBorders>
            <w:vAlign w:val="center"/>
          </w:tcPr>
          <w:p w14:paraId="3C76831F" w14:textId="5520F919" w:rsidR="0088510D" w:rsidRPr="000A176B" w:rsidRDefault="0088510D" w:rsidP="000A176B">
            <w:pPr>
              <w:pStyle w:val="Tablebody"/>
              <w:autoSpaceDE w:val="0"/>
              <w:autoSpaceDN w:val="0"/>
              <w:adjustRightInd w:val="0"/>
              <w:jc w:val="both"/>
              <w:rPr>
                <w:lang w:val="en-GB"/>
              </w:rPr>
            </w:pPr>
            <w:r w:rsidRPr="000A176B">
              <w:rPr>
                <w:szCs w:val="24"/>
                <w:lang w:val="en-GB"/>
              </w:rPr>
              <w:t>Filler beam and reinforced concrete</w:t>
            </w:r>
          </w:p>
        </w:tc>
        <w:tc>
          <w:tcPr>
            <w:tcW w:w="3510" w:type="dxa"/>
            <w:tcBorders>
              <w:bottom w:val="single" w:sz="12" w:space="0" w:color="000000"/>
            </w:tcBorders>
            <w:vAlign w:val="center"/>
          </w:tcPr>
          <w:p w14:paraId="2990FFA0" w14:textId="1ABA1D32" w:rsidR="0088510D" w:rsidRPr="000A176B" w:rsidRDefault="0088510D" w:rsidP="000A176B">
            <w:pPr>
              <w:pStyle w:val="Tablebody"/>
              <w:autoSpaceDE w:val="0"/>
              <w:autoSpaceDN w:val="0"/>
              <w:adjustRightInd w:val="0"/>
              <w:jc w:val="center"/>
              <w:rPr>
                <w:lang w:val="en-GB"/>
              </w:rPr>
            </w:pPr>
            <w:r w:rsidRPr="000A176B">
              <w:rPr>
                <w:i/>
                <w:szCs w:val="24"/>
              </w:rPr>
              <w:t>ζ</w:t>
            </w:r>
            <w:r w:rsidRPr="000A176B">
              <w:rPr>
                <w:szCs w:val="24"/>
              </w:rPr>
              <w:t> = 1,5 + 0,07 (20 − </w:t>
            </w:r>
            <w:r w:rsidRPr="000A176B">
              <w:rPr>
                <w:i/>
                <w:szCs w:val="24"/>
              </w:rPr>
              <w:t>L</w:t>
            </w:r>
            <w:r w:rsidRPr="000A176B">
              <w:rPr>
                <w:szCs w:val="24"/>
              </w:rPr>
              <w:t>)</w:t>
            </w:r>
          </w:p>
        </w:tc>
        <w:tc>
          <w:tcPr>
            <w:tcW w:w="2641" w:type="dxa"/>
            <w:tcBorders>
              <w:bottom w:val="single" w:sz="12" w:space="0" w:color="000000"/>
            </w:tcBorders>
            <w:vAlign w:val="center"/>
          </w:tcPr>
          <w:p w14:paraId="3AAB5BEA" w14:textId="56C55D3A" w:rsidR="0088510D" w:rsidRPr="000A176B" w:rsidRDefault="0088510D" w:rsidP="000A176B">
            <w:pPr>
              <w:pStyle w:val="Tablebody"/>
              <w:autoSpaceDE w:val="0"/>
              <w:autoSpaceDN w:val="0"/>
              <w:adjustRightInd w:val="0"/>
              <w:jc w:val="center"/>
              <w:rPr>
                <w:lang w:val="en-GB"/>
              </w:rPr>
            </w:pPr>
            <w:r w:rsidRPr="000A176B">
              <w:rPr>
                <w:i/>
                <w:szCs w:val="24"/>
              </w:rPr>
              <w:t>ζ</w:t>
            </w:r>
            <w:r w:rsidRPr="000A176B">
              <w:rPr>
                <w:szCs w:val="24"/>
              </w:rPr>
              <w:t> = 1,5</w:t>
            </w:r>
          </w:p>
        </w:tc>
      </w:tr>
    </w:tbl>
    <w:p w14:paraId="3436F2E7" w14:textId="72E956B4" w:rsidR="0088510D" w:rsidRPr="000A176B" w:rsidRDefault="0088510D" w:rsidP="00574285">
      <w:pPr>
        <w:pStyle w:val="5"/>
        <w:tabs>
          <w:tab w:val="left" w:pos="400"/>
          <w:tab w:val="left" w:pos="560"/>
          <w:tab w:val="left" w:pos="720"/>
          <w:tab w:val="left" w:pos="880"/>
          <w:tab w:val="left" w:pos="940"/>
          <w:tab w:val="left" w:pos="1080"/>
          <w:tab w:val="left" w:pos="1140"/>
          <w:tab w:val="left" w:pos="1360"/>
        </w:tabs>
        <w:autoSpaceDE w:val="0"/>
        <w:autoSpaceDN w:val="0"/>
        <w:adjustRightInd w:val="0"/>
        <w:spacing w:before="240"/>
        <w:rPr>
          <w:rFonts w:eastAsia="Times New Roman"/>
          <w:szCs w:val="24"/>
        </w:rPr>
      </w:pPr>
      <w:r w:rsidRPr="000A176B">
        <w:rPr>
          <w:rFonts w:eastAsia="Times New Roman"/>
          <w:szCs w:val="24"/>
        </w:rPr>
        <w:t>Mass of the bridge</w:t>
      </w:r>
    </w:p>
    <w:p w14:paraId="3B114D87"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Two specific cases for the mass of the structure including ballast and track shall be considered:</w:t>
      </w:r>
    </w:p>
    <w:p w14:paraId="21D80412"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a lower bound estimate of mass to predict maximum deck accelerations using the minimum likely dry clean density and minimum thickness of ballast,</w:t>
      </w:r>
    </w:p>
    <w:p w14:paraId="7720D9B6"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an upper bound estimate of mass to predict the lowest speeds at which resonant effects are likely to occur using the maximum saturated density of dirty ballast with allowance for future track lifts.</w:t>
      </w:r>
    </w:p>
    <w:p w14:paraId="424D1DA4"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Maximum dynamic load effects are likely to occur at resonant peaks when a multiple of the frequency of loading and a natural frequency of the structure coincide and any underestimation of mass will overestimate the natural frequency of the structure and overestimate the traffic speeds at which resonance occurs.</w:t>
      </w:r>
    </w:p>
    <w:p w14:paraId="2377069B"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At resonance the maximum acceleration of a structure is inversely proportional to the mass of the structure.</w:t>
      </w:r>
    </w:p>
    <w:p w14:paraId="28451C9C"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The density of materials should be taken from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1991</w:t>
      </w:r>
      <w:r w:rsidRPr="000A176B">
        <w:rPr>
          <w:szCs w:val="24"/>
        </w:rPr>
        <w:noBreakHyphen/>
      </w:r>
      <w:r w:rsidRPr="000A176B">
        <w:rPr>
          <w:rStyle w:val="stddocPartNumber"/>
          <w:szCs w:val="24"/>
          <w:shd w:val="clear" w:color="auto" w:fill="auto"/>
        </w:rPr>
        <w:t>1</w:t>
      </w:r>
      <w:r w:rsidRPr="000A176B">
        <w:rPr>
          <w:rStyle w:val="stddocPartNumber"/>
          <w:szCs w:val="24"/>
          <w:shd w:val="clear" w:color="auto" w:fill="auto"/>
        </w:rPr>
        <w:noBreakHyphen/>
        <w:t>1</w:t>
      </w:r>
      <w:r w:rsidRPr="000A176B">
        <w:rPr>
          <w:szCs w:val="24"/>
        </w:rPr>
        <w:t xml:space="preserve"> unless specific test data are available as specified by the relevant authority or where not specified, agreed for a specific project by the relevant parties.</w:t>
      </w:r>
    </w:p>
    <w:p w14:paraId="7E675E44"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Requirements for accepting alternative density values can be set by the National Annex for use in a country.</w:t>
      </w:r>
    </w:p>
    <w:p w14:paraId="5E984F7C"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Owing to the large number of parameters which can affect the density of concrete it is not possible to identify enhanced density values with sufficient accuracy for predicting the dynamic response of a bridge.</w:t>
      </w:r>
    </w:p>
    <w:p w14:paraId="142E40C2" w14:textId="77777777" w:rsidR="0088510D" w:rsidRPr="000A176B" w:rsidRDefault="0088510D" w:rsidP="000A176B">
      <w:pPr>
        <w:pStyle w:val="Note"/>
        <w:autoSpaceDE w:val="0"/>
        <w:autoSpaceDN w:val="0"/>
        <w:adjustRightInd w:val="0"/>
        <w:rPr>
          <w:szCs w:val="24"/>
        </w:rPr>
      </w:pPr>
      <w:r w:rsidRPr="000A176B">
        <w:rPr>
          <w:szCs w:val="24"/>
        </w:rPr>
        <w:t>NOTE 3</w:t>
      </w:r>
      <w:r w:rsidRPr="000A176B">
        <w:rPr>
          <w:szCs w:val="24"/>
        </w:rPr>
        <w:tab/>
        <w:t xml:space="preserve">Results for alternative density values can be confirmed by trial mixes and the testing of samples taken from site in accordance with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 xml:space="preserv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1992</w:t>
      </w:r>
      <w:r w:rsidRPr="000A176B">
        <w:rPr>
          <w:szCs w:val="24"/>
        </w:rPr>
        <w:t xml:space="preserve"> </w:t>
      </w:r>
      <w:r w:rsidRPr="000A176B">
        <w:rPr>
          <w:rStyle w:val="stddocPartNumber"/>
          <w:szCs w:val="24"/>
          <w:shd w:val="clear" w:color="auto" w:fill="auto"/>
        </w:rPr>
        <w:t>series</w:t>
      </w:r>
      <w:r w:rsidRPr="000A176B">
        <w:rPr>
          <w:szCs w:val="24"/>
        </w:rPr>
        <w:t xml:space="preserve"> and </w:t>
      </w:r>
      <w:r w:rsidRPr="000A176B">
        <w:rPr>
          <w:rStyle w:val="stdpublisher"/>
          <w:szCs w:val="24"/>
          <w:shd w:val="clear" w:color="auto" w:fill="auto"/>
        </w:rPr>
        <w:t>ISO</w:t>
      </w:r>
      <w:r w:rsidRPr="000A176B">
        <w:rPr>
          <w:szCs w:val="24"/>
        </w:rPr>
        <w:t> </w:t>
      </w:r>
      <w:r w:rsidRPr="000A176B">
        <w:rPr>
          <w:rStyle w:val="stddocNumber"/>
          <w:szCs w:val="24"/>
          <w:shd w:val="clear" w:color="auto" w:fill="auto"/>
        </w:rPr>
        <w:t>1920</w:t>
      </w:r>
      <w:r w:rsidRPr="000A176B">
        <w:rPr>
          <w:szCs w:val="24"/>
        </w:rPr>
        <w:noBreakHyphen/>
      </w:r>
      <w:r w:rsidRPr="000A176B">
        <w:rPr>
          <w:rStyle w:val="stddocPartNumber"/>
          <w:szCs w:val="24"/>
          <w:shd w:val="clear" w:color="auto" w:fill="auto"/>
        </w:rPr>
        <w:t>10</w:t>
      </w:r>
      <w:r w:rsidRPr="000A176B">
        <w:rPr>
          <w:szCs w:val="24"/>
        </w:rPr>
        <w:t>.</w:t>
      </w:r>
    </w:p>
    <w:p w14:paraId="4D771DDB" w14:textId="77777777" w:rsidR="0088510D" w:rsidRPr="000A176B" w:rsidRDefault="0088510D" w:rsidP="000A176B">
      <w:pPr>
        <w:pStyle w:val="5"/>
        <w:tabs>
          <w:tab w:val="left" w:pos="400"/>
          <w:tab w:val="left" w:pos="560"/>
          <w:tab w:val="left" w:pos="720"/>
          <w:tab w:val="left" w:pos="880"/>
          <w:tab w:val="left" w:pos="940"/>
          <w:tab w:val="left" w:pos="1080"/>
          <w:tab w:val="left" w:pos="1140"/>
          <w:tab w:val="left" w:pos="1360"/>
        </w:tabs>
        <w:autoSpaceDE w:val="0"/>
        <w:autoSpaceDN w:val="0"/>
        <w:adjustRightInd w:val="0"/>
        <w:rPr>
          <w:rFonts w:eastAsia="Times New Roman"/>
          <w:szCs w:val="24"/>
        </w:rPr>
      </w:pPr>
      <w:r w:rsidRPr="000A176B">
        <w:rPr>
          <w:rFonts w:eastAsia="Times New Roman"/>
          <w:szCs w:val="24"/>
        </w:rPr>
        <w:t>Stiffness of the bridge</w:t>
      </w:r>
    </w:p>
    <w:p w14:paraId="6DC12A0E"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A lower bound estimate of the stiffness throughout the structure shall be used.</w:t>
      </w:r>
    </w:p>
    <w:p w14:paraId="26775093"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Maximum dynamic load effects are likely to occur at resonant peaks when a multiple of the frequency of loading and a natural frequency of the structure coincide. Any overestimation of bridge stiffness will overestimate the natural frequency of the structure and speed at which resonance occurs.</w:t>
      </w:r>
    </w:p>
    <w:p w14:paraId="4A5AEA0C"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The stiffness of the whole structure including the determination of the stiffness of elements of the structure may be determined in accordance with the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1992</w:t>
      </w:r>
      <w:r w:rsidRPr="000A176B">
        <w:rPr>
          <w:szCs w:val="24"/>
        </w:rPr>
        <w:t xml:space="preserve"> </w:t>
      </w:r>
      <w:r w:rsidRPr="000A176B">
        <w:rPr>
          <w:rStyle w:val="stddocPartNumber"/>
          <w:szCs w:val="24"/>
          <w:shd w:val="clear" w:color="auto" w:fill="auto"/>
        </w:rPr>
        <w:t>series</w:t>
      </w:r>
      <w:r w:rsidRPr="000A176B">
        <w:rPr>
          <w:szCs w:val="24"/>
        </w:rPr>
        <w:t xml:space="preserve"> to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1994</w:t>
      </w:r>
      <w:r w:rsidRPr="000A176B">
        <w:rPr>
          <w:szCs w:val="24"/>
        </w:rPr>
        <w:t xml:space="preserve"> </w:t>
      </w:r>
      <w:r w:rsidRPr="000A176B">
        <w:rPr>
          <w:rStyle w:val="stddocPartNumber"/>
          <w:szCs w:val="24"/>
          <w:shd w:val="clear" w:color="auto" w:fill="auto"/>
        </w:rPr>
        <w:t>series</w:t>
      </w:r>
      <w:r w:rsidRPr="000A176B">
        <w:rPr>
          <w:szCs w:val="24"/>
        </w:rPr>
        <w:t>.</w:t>
      </w:r>
    </w:p>
    <w:p w14:paraId="1CD1B59D"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 xml:space="preserve">Values of Young′s modulus may be taken from the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1992</w:t>
      </w:r>
      <w:r w:rsidRPr="000A176B">
        <w:rPr>
          <w:szCs w:val="24"/>
        </w:rPr>
        <w:t xml:space="preserve"> </w:t>
      </w:r>
      <w:r w:rsidRPr="000A176B">
        <w:rPr>
          <w:rStyle w:val="stddocPartNumber"/>
          <w:szCs w:val="24"/>
          <w:shd w:val="clear" w:color="auto" w:fill="auto"/>
        </w:rPr>
        <w:t>series</w:t>
      </w:r>
      <w:r w:rsidRPr="000A176B">
        <w:rPr>
          <w:szCs w:val="24"/>
        </w:rPr>
        <w:t xml:space="preserve"> to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1994</w:t>
      </w:r>
      <w:r w:rsidRPr="000A176B">
        <w:rPr>
          <w:szCs w:val="24"/>
        </w:rPr>
        <w:t xml:space="preserve"> </w:t>
      </w:r>
      <w:r w:rsidRPr="000A176B">
        <w:rPr>
          <w:rStyle w:val="stddocPartNumber"/>
          <w:szCs w:val="24"/>
          <w:shd w:val="clear" w:color="auto" w:fill="auto"/>
        </w:rPr>
        <w:t>series</w:t>
      </w:r>
      <w:r w:rsidRPr="000A176B">
        <w:rPr>
          <w:szCs w:val="24"/>
        </w:rPr>
        <w:t>.</w:t>
      </w:r>
    </w:p>
    <w:p w14:paraId="3431070D"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 xml:space="preserve">For concrete compressive cylinder strength </w:t>
      </w:r>
      <w:r w:rsidRPr="000A176B">
        <w:rPr>
          <w:i/>
          <w:szCs w:val="24"/>
        </w:rPr>
        <w:t>f</w:t>
      </w:r>
      <w:r w:rsidRPr="000A176B">
        <w:rPr>
          <w:position w:val="-6"/>
          <w:szCs w:val="24"/>
        </w:rPr>
        <w:t>ck</w:t>
      </w:r>
      <w:r w:rsidRPr="000A176B">
        <w:rPr>
          <w:szCs w:val="24"/>
        </w:rPr>
        <w:t> ≥ 50 N/mm</w:t>
      </w:r>
      <w:r w:rsidRPr="000A176B">
        <w:rPr>
          <w:position w:val="6"/>
          <w:szCs w:val="24"/>
        </w:rPr>
        <w:t>2</w:t>
      </w:r>
      <w:r w:rsidRPr="000A176B">
        <w:rPr>
          <w:szCs w:val="24"/>
        </w:rPr>
        <w:t xml:space="preserve"> (compressive cube strength </w:t>
      </w:r>
      <w:r w:rsidRPr="000A176B">
        <w:rPr>
          <w:i/>
          <w:szCs w:val="24"/>
        </w:rPr>
        <w:t>f</w:t>
      </w:r>
      <w:r w:rsidRPr="000A176B">
        <w:rPr>
          <w:position w:val="-6"/>
          <w:szCs w:val="24"/>
        </w:rPr>
        <w:t>ck, cube</w:t>
      </w:r>
      <w:r w:rsidRPr="000A176B">
        <w:rPr>
          <w:szCs w:val="24"/>
        </w:rPr>
        <w:t> ≥ 60 N/mm</w:t>
      </w:r>
      <w:r w:rsidRPr="000A176B">
        <w:rPr>
          <w:position w:val="6"/>
          <w:szCs w:val="24"/>
        </w:rPr>
        <w:t>2</w:t>
      </w:r>
      <w:r w:rsidRPr="000A176B">
        <w:rPr>
          <w:szCs w:val="24"/>
        </w:rPr>
        <w:t>) the value of static Young′s modulus (</w:t>
      </w:r>
      <w:r w:rsidRPr="000A176B">
        <w:rPr>
          <w:i/>
          <w:szCs w:val="24"/>
        </w:rPr>
        <w:t>E</w:t>
      </w:r>
      <w:r w:rsidRPr="000A176B">
        <w:rPr>
          <w:position w:val="-6"/>
          <w:szCs w:val="24"/>
        </w:rPr>
        <w:t>cm</w:t>
      </w:r>
      <w:r w:rsidRPr="000A176B">
        <w:rPr>
          <w:szCs w:val="24"/>
        </w:rPr>
        <w:t xml:space="preserve">) should be limited to the value corresponding to a concrete of strength of </w:t>
      </w:r>
      <w:r w:rsidRPr="000A176B">
        <w:rPr>
          <w:i/>
          <w:szCs w:val="24"/>
        </w:rPr>
        <w:t>f</w:t>
      </w:r>
      <w:r w:rsidRPr="000A176B">
        <w:rPr>
          <w:position w:val="-6"/>
          <w:szCs w:val="24"/>
        </w:rPr>
        <w:t>ck</w:t>
      </w:r>
      <w:r w:rsidRPr="000A176B">
        <w:rPr>
          <w:szCs w:val="24"/>
        </w:rPr>
        <w:t> = 50 N/mm</w:t>
      </w:r>
      <w:r w:rsidRPr="000A176B">
        <w:rPr>
          <w:position w:val="6"/>
          <w:szCs w:val="24"/>
        </w:rPr>
        <w:t>2</w:t>
      </w:r>
      <w:r w:rsidRPr="000A176B">
        <w:rPr>
          <w:szCs w:val="24"/>
        </w:rPr>
        <w:t xml:space="preserve"> (</w:t>
      </w:r>
      <w:r w:rsidRPr="000A176B">
        <w:rPr>
          <w:i/>
          <w:szCs w:val="24"/>
        </w:rPr>
        <w:t>f</w:t>
      </w:r>
      <w:r w:rsidRPr="000A176B">
        <w:rPr>
          <w:position w:val="-6"/>
          <w:szCs w:val="24"/>
        </w:rPr>
        <w:t>ck, cube</w:t>
      </w:r>
      <w:r w:rsidRPr="000A176B">
        <w:rPr>
          <w:szCs w:val="24"/>
        </w:rPr>
        <w:t> = 60 N/mm</w:t>
      </w:r>
      <w:r w:rsidRPr="000A176B">
        <w:rPr>
          <w:position w:val="6"/>
          <w:szCs w:val="24"/>
        </w:rPr>
        <w:t>2</w:t>
      </w:r>
      <w:r w:rsidRPr="000A176B">
        <w:rPr>
          <w:szCs w:val="24"/>
        </w:rPr>
        <w:t>), unless specific test data are available as specified by the relevant authority or agreed for a specific project by the relevant parties.</w:t>
      </w:r>
    </w:p>
    <w:p w14:paraId="57E84E58"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 xml:space="preserve">Requirements for accepting enhanced </w:t>
      </w:r>
      <w:r w:rsidRPr="000A176B">
        <w:rPr>
          <w:i/>
          <w:szCs w:val="24"/>
        </w:rPr>
        <w:t>E</w:t>
      </w:r>
      <w:r w:rsidRPr="000A176B">
        <w:rPr>
          <w:position w:val="-6"/>
          <w:szCs w:val="24"/>
        </w:rPr>
        <w:t>cm</w:t>
      </w:r>
      <w:r w:rsidRPr="000A176B">
        <w:rPr>
          <w:szCs w:val="24"/>
        </w:rPr>
        <w:t xml:space="preserve"> values can be set by the National Annex for use in a country.</w:t>
      </w:r>
    </w:p>
    <w:p w14:paraId="061270E5"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 xml:space="preserve">Owing to the large number of parameters which can affect </w:t>
      </w:r>
      <w:r w:rsidRPr="000A176B">
        <w:rPr>
          <w:i/>
          <w:szCs w:val="24"/>
        </w:rPr>
        <w:t>E</w:t>
      </w:r>
      <w:r w:rsidRPr="000A176B">
        <w:rPr>
          <w:position w:val="-6"/>
          <w:szCs w:val="24"/>
        </w:rPr>
        <w:t>cm</w:t>
      </w:r>
      <w:r w:rsidRPr="000A176B">
        <w:rPr>
          <w:szCs w:val="24"/>
        </w:rPr>
        <w:t xml:space="preserve"> it is not possible to identify enhanced Young′s modulus values with sufficient accuracy for the dynamic response of a bridge.</w:t>
      </w:r>
    </w:p>
    <w:p w14:paraId="0C81BC63" w14:textId="77777777" w:rsidR="0088510D" w:rsidRPr="000A176B" w:rsidRDefault="0088510D" w:rsidP="000A176B">
      <w:pPr>
        <w:pStyle w:val="Note"/>
        <w:autoSpaceDE w:val="0"/>
        <w:autoSpaceDN w:val="0"/>
        <w:adjustRightInd w:val="0"/>
        <w:rPr>
          <w:szCs w:val="24"/>
        </w:rPr>
      </w:pPr>
      <w:r w:rsidRPr="000A176B">
        <w:rPr>
          <w:szCs w:val="24"/>
        </w:rPr>
        <w:t>NOTE 3</w:t>
      </w:r>
      <w:r w:rsidRPr="000A176B">
        <w:rPr>
          <w:szCs w:val="24"/>
        </w:rPr>
        <w:tab/>
        <w:t xml:space="preserve">Results for enhanced </w:t>
      </w:r>
      <w:r w:rsidRPr="000A176B">
        <w:rPr>
          <w:i/>
          <w:szCs w:val="24"/>
        </w:rPr>
        <w:t>E</w:t>
      </w:r>
      <w:r w:rsidRPr="000A176B">
        <w:rPr>
          <w:position w:val="-6"/>
          <w:szCs w:val="24"/>
        </w:rPr>
        <w:t>cm</w:t>
      </w:r>
      <w:r w:rsidRPr="000A176B">
        <w:rPr>
          <w:szCs w:val="24"/>
        </w:rPr>
        <w:t xml:space="preserve"> values can be confirmed by trial mixes and the testing of samples taken from site in accordance with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 xml:space="preserv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1992</w:t>
      </w:r>
      <w:r w:rsidRPr="000A176B">
        <w:rPr>
          <w:szCs w:val="24"/>
        </w:rPr>
        <w:t xml:space="preserve"> </w:t>
      </w:r>
      <w:r w:rsidRPr="000A176B">
        <w:rPr>
          <w:rStyle w:val="stddocPartNumber"/>
          <w:szCs w:val="24"/>
          <w:shd w:val="clear" w:color="auto" w:fill="auto"/>
        </w:rPr>
        <w:t>series</w:t>
      </w:r>
      <w:r w:rsidRPr="000A176B">
        <w:rPr>
          <w:szCs w:val="24"/>
        </w:rPr>
        <w:t xml:space="preserve"> and </w:t>
      </w:r>
      <w:r w:rsidRPr="000A176B">
        <w:rPr>
          <w:rStyle w:val="stdpublisher"/>
          <w:szCs w:val="24"/>
          <w:shd w:val="clear" w:color="auto" w:fill="auto"/>
        </w:rPr>
        <w:t>ISO</w:t>
      </w:r>
      <w:r w:rsidRPr="000A176B">
        <w:rPr>
          <w:szCs w:val="24"/>
        </w:rPr>
        <w:t> </w:t>
      </w:r>
      <w:r w:rsidRPr="000A176B">
        <w:rPr>
          <w:rStyle w:val="stddocNumber"/>
          <w:szCs w:val="24"/>
          <w:shd w:val="clear" w:color="auto" w:fill="auto"/>
        </w:rPr>
        <w:t>1920</w:t>
      </w:r>
      <w:r w:rsidRPr="000A176B">
        <w:rPr>
          <w:szCs w:val="24"/>
        </w:rPr>
        <w:noBreakHyphen/>
      </w:r>
      <w:r w:rsidRPr="000A176B">
        <w:rPr>
          <w:rStyle w:val="stddocPartNumber"/>
          <w:szCs w:val="24"/>
          <w:shd w:val="clear" w:color="auto" w:fill="auto"/>
        </w:rPr>
        <w:t>10</w:t>
      </w:r>
      <w:r w:rsidRPr="000A176B">
        <w:rPr>
          <w:szCs w:val="24"/>
        </w:rPr>
        <w:t>.</w:t>
      </w:r>
    </w:p>
    <w:p w14:paraId="6824E878"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Other material properties can be used as specified by the relevant authority or agreed for a specific project by the relevant parties.</w:t>
      </w:r>
    </w:p>
    <w:p w14:paraId="6AF740DF"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Requirements for other material properties can be set in the National Annex for use in a country.</w:t>
      </w:r>
    </w:p>
    <w:p w14:paraId="2A809FD4" w14:textId="77777777" w:rsidR="0088510D" w:rsidRPr="000A176B" w:rsidRDefault="0088510D" w:rsidP="000A176B">
      <w:pPr>
        <w:pStyle w:val="4"/>
        <w:tabs>
          <w:tab w:val="left" w:pos="400"/>
          <w:tab w:val="left" w:pos="560"/>
          <w:tab w:val="left" w:pos="720"/>
          <w:tab w:val="left" w:pos="880"/>
          <w:tab w:val="left" w:pos="1080"/>
        </w:tabs>
        <w:autoSpaceDE w:val="0"/>
        <w:autoSpaceDN w:val="0"/>
        <w:adjustRightInd w:val="0"/>
        <w:rPr>
          <w:rFonts w:eastAsia="Times New Roman"/>
          <w:szCs w:val="24"/>
        </w:rPr>
      </w:pPr>
      <w:r w:rsidRPr="000A176B">
        <w:rPr>
          <w:rFonts w:eastAsia="Times New Roman"/>
          <w:szCs w:val="24"/>
        </w:rPr>
        <w:t>Modelling the excitation and dynamic behaviour of the structure</w:t>
      </w:r>
    </w:p>
    <w:p w14:paraId="23804263"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The dynamic effects of a Real Train may be represented by a series of travelling point forces.</w:t>
      </w:r>
    </w:p>
    <w:p w14:paraId="0A7F968D"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Vehicle/structure mass interaction effects may be neglected.</w:t>
      </w:r>
    </w:p>
    <w:p w14:paraId="5BBF56BE"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The analysis should take into account variations throughout the length of the train in axle forces and the variations in spacing of individual axles or groups of axles.</w:t>
      </w:r>
    </w:p>
    <w:p w14:paraId="566FA7B7"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Where appropriate the analysis technique should allow for the following dynamic behaviours of the structure:</w:t>
      </w:r>
    </w:p>
    <w:p w14:paraId="1481F884"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for complex structures the proximity of adjacent frequencies and associated mode shapes of oscillation,</w:t>
      </w:r>
    </w:p>
    <w:p w14:paraId="59279C0B"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interaction between bending and torsional modes,</w:t>
      </w:r>
    </w:p>
    <w:p w14:paraId="5F9A45C2"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local deck element behaviour (shallow floors and cross girders of half-through type bridges or trusses etc.),</w:t>
      </w:r>
    </w:p>
    <w:p w14:paraId="3C7315AB"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the skew behaviour of slabs etc.</w:t>
      </w:r>
    </w:p>
    <w:p w14:paraId="26131412"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The effects of load distribution by the rails, sleepers and ballast may be taken into account.</w:t>
      </w:r>
    </w:p>
    <w:p w14:paraId="44F5ACF0"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representation of each axle by a single point force tends to overestimate dynamic effects for loaded lengths of less than 10 m.</w:t>
      </w:r>
    </w:p>
    <w:p w14:paraId="1FF84815" w14:textId="77777777" w:rsidR="0088510D" w:rsidRPr="000A176B" w:rsidRDefault="0088510D" w:rsidP="000A176B">
      <w:pPr>
        <w:pStyle w:val="a8"/>
        <w:autoSpaceDE w:val="0"/>
        <w:autoSpaceDN w:val="0"/>
        <w:adjustRightInd w:val="0"/>
        <w:rPr>
          <w:szCs w:val="24"/>
        </w:rPr>
      </w:pPr>
      <w:r w:rsidRPr="000A176B">
        <w:rPr>
          <w:szCs w:val="24"/>
        </w:rPr>
        <w:t>(6)</w:t>
      </w:r>
      <w:r w:rsidRPr="000A176B">
        <w:rPr>
          <w:szCs w:val="24"/>
        </w:rPr>
        <w:tab/>
        <w:t xml:space="preserve">Notwithstanding </w:t>
      </w:r>
      <w:r w:rsidRPr="000A176B">
        <w:rPr>
          <w:rStyle w:val="citesec"/>
          <w:szCs w:val="24"/>
          <w:shd w:val="clear" w:color="auto" w:fill="auto"/>
        </w:rPr>
        <w:t>8.3.6.3</w:t>
      </w:r>
      <w:r w:rsidRPr="000A176B">
        <w:rPr>
          <w:szCs w:val="24"/>
        </w:rPr>
        <w:t>(1) individual axle loads should not be distributed uniformly in the longitudinal direction for a dynamic analysis.</w:t>
      </w:r>
    </w:p>
    <w:p w14:paraId="12F21FC1" w14:textId="77777777" w:rsidR="0088510D" w:rsidRPr="000A176B" w:rsidRDefault="0088510D" w:rsidP="000A176B">
      <w:pPr>
        <w:pStyle w:val="a8"/>
        <w:autoSpaceDE w:val="0"/>
        <w:autoSpaceDN w:val="0"/>
        <w:adjustRightInd w:val="0"/>
        <w:rPr>
          <w:szCs w:val="24"/>
        </w:rPr>
      </w:pPr>
      <w:r w:rsidRPr="000A176B">
        <w:rPr>
          <w:szCs w:val="24"/>
        </w:rPr>
        <w:t>(7)</w:t>
      </w:r>
      <w:r w:rsidRPr="000A176B">
        <w:rPr>
          <w:szCs w:val="24"/>
        </w:rPr>
        <w:tab/>
        <w:t xml:space="preserve">Where the bridge satisfies the upper limit in </w:t>
      </w:r>
      <w:r w:rsidRPr="000A176B">
        <w:rPr>
          <w:rStyle w:val="citefig"/>
          <w:szCs w:val="24"/>
          <w:shd w:val="clear" w:color="auto" w:fill="auto"/>
        </w:rPr>
        <w:t>Figure 8.10</w:t>
      </w:r>
      <w:r w:rsidRPr="000A176B">
        <w:rPr>
          <w:szCs w:val="24"/>
        </w:rPr>
        <w:t xml:space="preserve"> the factors that influence dynamic behaviours (vii) to (xi) identified in </w:t>
      </w:r>
      <w:r w:rsidRPr="000A176B">
        <w:rPr>
          <w:rStyle w:val="citesec"/>
          <w:szCs w:val="24"/>
          <w:shd w:val="clear" w:color="auto" w:fill="auto"/>
        </w:rPr>
        <w:t>8.4.2</w:t>
      </w:r>
      <w:r w:rsidRPr="000A176B">
        <w:rPr>
          <w:szCs w:val="24"/>
        </w:rPr>
        <w:t xml:space="preserve"> may be considered to be allowed for </w:t>
      </w:r>
      <w:r w:rsidRPr="000A176B">
        <w:rPr>
          <w:i/>
          <w:szCs w:val="24"/>
        </w:rPr>
        <w:t>Φ</w:t>
      </w:r>
      <w:r w:rsidRPr="000A176B">
        <w:rPr>
          <w:szCs w:val="24"/>
        </w:rPr>
        <w:t xml:space="preserve">, </w:t>
      </w:r>
      <w:r w:rsidRPr="000A176B">
        <w:rPr>
          <w:i/>
          <w:szCs w:val="24"/>
        </w:rPr>
        <w:t>φ</w:t>
      </w:r>
      <w:r w:rsidRPr="000A176B">
        <w:rPr>
          <w:szCs w:val="24"/>
        </w:rPr>
        <w:t xml:space="preserve">″/2 and </w:t>
      </w:r>
      <w:r w:rsidRPr="000A176B">
        <w:rPr>
          <w:i/>
          <w:szCs w:val="24"/>
        </w:rPr>
        <w:t>φ</w:t>
      </w:r>
      <w:r w:rsidRPr="000A176B">
        <w:rPr>
          <w:szCs w:val="24"/>
        </w:rPr>
        <w:t xml:space="preserve">″ given in </w:t>
      </w:r>
      <w:r w:rsidRPr="000A176B">
        <w:rPr>
          <w:rStyle w:val="citesec"/>
          <w:szCs w:val="24"/>
          <w:shd w:val="clear" w:color="auto" w:fill="auto"/>
        </w:rPr>
        <w:t>8.4.6.5</w:t>
      </w:r>
      <w:r w:rsidRPr="000A176B">
        <w:rPr>
          <w:szCs w:val="24"/>
        </w:rPr>
        <w:t xml:space="preserve"> and </w:t>
      </w:r>
      <w:r w:rsidRPr="000A176B">
        <w:rPr>
          <w:rStyle w:val="citeapp"/>
          <w:szCs w:val="24"/>
          <w:shd w:val="clear" w:color="auto" w:fill="auto"/>
        </w:rPr>
        <w:t>Annex C</w:t>
      </w:r>
      <w:r w:rsidRPr="000A176B">
        <w:rPr>
          <w:szCs w:val="24"/>
        </w:rPr>
        <w:t>.</w:t>
      </w:r>
    </w:p>
    <w:p w14:paraId="6DB8E595" w14:textId="77777777" w:rsidR="0088510D" w:rsidRPr="000A176B" w:rsidRDefault="0088510D" w:rsidP="000A176B">
      <w:pPr>
        <w:pStyle w:val="4"/>
        <w:tabs>
          <w:tab w:val="left" w:pos="400"/>
          <w:tab w:val="left" w:pos="560"/>
          <w:tab w:val="left" w:pos="720"/>
          <w:tab w:val="left" w:pos="880"/>
          <w:tab w:val="left" w:pos="1080"/>
        </w:tabs>
        <w:autoSpaceDE w:val="0"/>
        <w:autoSpaceDN w:val="0"/>
        <w:adjustRightInd w:val="0"/>
        <w:rPr>
          <w:rFonts w:eastAsia="Times New Roman"/>
          <w:szCs w:val="24"/>
        </w:rPr>
      </w:pPr>
      <w:r w:rsidRPr="000A176B">
        <w:rPr>
          <w:rFonts w:eastAsia="Times New Roman"/>
          <w:szCs w:val="24"/>
        </w:rPr>
        <w:t>Verifications of the limit states</w:t>
      </w:r>
    </w:p>
    <w:p w14:paraId="694C875A"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To ensure traffic safety:</w:t>
      </w:r>
    </w:p>
    <w:p w14:paraId="37F17C36"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The verification of maximum peak deck acceleration shall be regarded as a traffic safety requirement checked at the serviceability limit state for the prevention of track instability.</w:t>
      </w:r>
    </w:p>
    <w:p w14:paraId="4636E867"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The dynamic enhancement of load effects shall be allowed for by multiplying the static loading (from load models LM71, SW/0 or SW/2) by the dynamic factor </w:t>
      </w:r>
      <w:r w:rsidRPr="000A176B">
        <w:rPr>
          <w:i/>
          <w:szCs w:val="24"/>
        </w:rPr>
        <w:t>Φ</w:t>
      </w:r>
      <w:r w:rsidRPr="000A176B">
        <w:rPr>
          <w:szCs w:val="24"/>
          <w:lang w:val="en-GB"/>
        </w:rPr>
        <w:t xml:space="preserve"> defined in </w:t>
      </w:r>
      <w:r w:rsidRPr="000A176B">
        <w:rPr>
          <w:rStyle w:val="citesec"/>
          <w:szCs w:val="24"/>
          <w:shd w:val="clear" w:color="auto" w:fill="auto"/>
          <w:lang w:val="en-GB"/>
        </w:rPr>
        <w:t>8.4.5</w:t>
      </w:r>
      <w:r w:rsidRPr="000A176B">
        <w:rPr>
          <w:szCs w:val="24"/>
          <w:lang w:val="en-GB"/>
        </w:rPr>
        <w:t xml:space="preserve">. If a dynamic analysis is necessary, the results of the dynamic analysis shall be compared with the results of the static analysis enhanced by </w:t>
      </w:r>
      <w:r w:rsidRPr="000A176B">
        <w:rPr>
          <w:i/>
          <w:szCs w:val="24"/>
        </w:rPr>
        <w:t>Φ</w:t>
      </w:r>
      <w:r w:rsidRPr="000A176B">
        <w:rPr>
          <w:szCs w:val="24"/>
          <w:lang w:val="en-GB"/>
        </w:rPr>
        <w:t xml:space="preserve"> (and if required multiplied by </w:t>
      </w:r>
      <w:r w:rsidRPr="000A176B">
        <w:rPr>
          <w:i/>
          <w:szCs w:val="24"/>
        </w:rPr>
        <w:t>α</w:t>
      </w:r>
      <w:r w:rsidRPr="000A176B">
        <w:rPr>
          <w:szCs w:val="24"/>
          <w:lang w:val="en-GB"/>
        </w:rPr>
        <w:t xml:space="preserve"> in accordance with </w:t>
      </w:r>
      <w:r w:rsidRPr="000A176B">
        <w:rPr>
          <w:rStyle w:val="citesec"/>
          <w:szCs w:val="24"/>
          <w:shd w:val="clear" w:color="auto" w:fill="auto"/>
          <w:lang w:val="en-GB"/>
        </w:rPr>
        <w:t>8.3.2</w:t>
      </w:r>
      <w:r w:rsidRPr="000A176B">
        <w:rPr>
          <w:szCs w:val="24"/>
          <w:lang w:val="en-GB"/>
        </w:rPr>
        <w:t>) and the most unfavourable load effects shall be used for the bridge design.</w:t>
      </w:r>
    </w:p>
    <w:p w14:paraId="437E8784"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If a dynamic analysis is necessary, a check shall be carried out according to </w:t>
      </w:r>
      <w:r w:rsidRPr="000A176B">
        <w:rPr>
          <w:rStyle w:val="citesec"/>
          <w:szCs w:val="24"/>
          <w:shd w:val="clear" w:color="auto" w:fill="auto"/>
          <w:lang w:val="en-GB"/>
        </w:rPr>
        <w:t>8.4.6.6</w:t>
      </w:r>
      <w:r w:rsidRPr="000A176B">
        <w:rPr>
          <w:szCs w:val="24"/>
          <w:lang w:val="en-GB"/>
        </w:rPr>
        <w:t xml:space="preserve"> to establish whether the additional fatigue loading at high speeds and at resonance is covered by consideration of the stresses due to load effects from </w:t>
      </w:r>
      <w:r w:rsidRPr="000A176B">
        <w:rPr>
          <w:i/>
          <w:szCs w:val="24"/>
        </w:rPr>
        <w:t>Φ</w:t>
      </w:r>
      <w:r w:rsidRPr="000A176B">
        <w:rPr>
          <w:szCs w:val="24"/>
          <w:lang w:val="en-GB"/>
        </w:rPr>
        <w:t xml:space="preserve"> × LM71 (and if required </w:t>
      </w:r>
      <w:r w:rsidRPr="000A176B">
        <w:rPr>
          <w:i/>
          <w:szCs w:val="24"/>
        </w:rPr>
        <w:t>Φ</w:t>
      </w:r>
      <w:r w:rsidRPr="000A176B">
        <w:rPr>
          <w:szCs w:val="24"/>
          <w:lang w:val="en-GB"/>
        </w:rPr>
        <w:t xml:space="preserve"> × Load Model SW/0 for continuous structures and classified vertical load in accordance with </w:t>
      </w:r>
      <w:r w:rsidRPr="000A176B">
        <w:rPr>
          <w:rStyle w:val="citesec"/>
          <w:szCs w:val="24"/>
          <w:shd w:val="clear" w:color="auto" w:fill="auto"/>
          <w:lang w:val="en-GB"/>
        </w:rPr>
        <w:t>8.3.2</w:t>
      </w:r>
      <w:r w:rsidRPr="000A176B">
        <w:rPr>
          <w:szCs w:val="24"/>
          <w:lang w:val="en-GB"/>
        </w:rPr>
        <w:t>(3) where required). The most adverse fatigue loading shall be used in the design.</w:t>
      </w:r>
    </w:p>
    <w:p w14:paraId="6821B375"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The maximum permitted peak design values of bridge deck acceleration calculated along the line of a track shall not exceed the values given in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section"/>
          <w:szCs w:val="24"/>
          <w:shd w:val="clear" w:color="auto" w:fill="auto"/>
        </w:rPr>
        <w:t>A.2.8.4.2.1</w:t>
      </w:r>
      <w:r w:rsidRPr="000A176B">
        <w:rPr>
          <w:szCs w:val="24"/>
        </w:rPr>
        <w:t>.</w:t>
      </w:r>
    </w:p>
    <w:p w14:paraId="6FEE8DE8"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 xml:space="preserve">A dynamic analysis (if required) should be used to determine the dynamic enhancement </w:t>
      </w:r>
      <w:r w:rsidRPr="000A176B">
        <w:rPr>
          <w:i/>
          <w:szCs w:val="24"/>
        </w:rPr>
        <w:t>φ</w:t>
      </w:r>
      <w:r w:rsidRPr="000A176B">
        <w:rPr>
          <w:szCs w:val="24"/>
        </w:rPr>
        <w:t>′</w:t>
      </w:r>
      <w:r w:rsidRPr="000A176B">
        <w:rPr>
          <w:position w:val="-6"/>
          <w:szCs w:val="24"/>
        </w:rPr>
        <w:t>dyn</w:t>
      </w:r>
      <w:r w:rsidRPr="000A176B">
        <w:rPr>
          <w:szCs w:val="24"/>
        </w:rPr>
        <w:t xml:space="preserve"> with respect to static calculations for stresses, stress resultants, reactions or deflections, in accordance with </w:t>
      </w:r>
      <w:r w:rsidRPr="000A176B">
        <w:rPr>
          <w:rStyle w:val="citeeq"/>
          <w:szCs w:val="24"/>
          <w:shd w:val="clear" w:color="auto" w:fill="auto"/>
        </w:rPr>
        <w:t>Formula (8.11)</w:t>
      </w:r>
      <w:r w:rsidRPr="000A176B">
        <w:rPr>
          <w:szCs w:val="24"/>
        </w:rPr>
        <w:t>:</w:t>
      </w:r>
    </w:p>
    <w:p w14:paraId="2DC6E788" w14:textId="77777777" w:rsidR="0088510D" w:rsidRPr="000A176B" w:rsidRDefault="0088510D" w:rsidP="000A176B">
      <w:pPr>
        <w:pStyle w:val="Formula"/>
        <w:autoSpaceDE w:val="0"/>
        <w:autoSpaceDN w:val="0"/>
        <w:adjustRightInd w:val="0"/>
        <w:rPr>
          <w:szCs w:val="24"/>
        </w:rPr>
      </w:pPr>
      <w:r w:rsidRPr="000A176B">
        <w:rPr>
          <w:i/>
          <w:szCs w:val="24"/>
        </w:rPr>
        <w:t>φ</w:t>
      </w:r>
      <w:r w:rsidRPr="000A176B">
        <w:rPr>
          <w:szCs w:val="24"/>
        </w:rPr>
        <w:t>′</w:t>
      </w:r>
      <w:r w:rsidRPr="000A176B">
        <w:rPr>
          <w:position w:val="-6"/>
          <w:szCs w:val="24"/>
        </w:rPr>
        <w:t>dyn</w:t>
      </w:r>
      <w:r w:rsidRPr="000A176B">
        <w:rPr>
          <w:szCs w:val="24"/>
        </w:rPr>
        <w:t> = max |</w:t>
      </w:r>
      <w:r w:rsidRPr="000A176B">
        <w:rPr>
          <w:i/>
          <w:szCs w:val="24"/>
        </w:rPr>
        <w:t>y</w:t>
      </w:r>
      <w:r w:rsidRPr="000A176B">
        <w:rPr>
          <w:position w:val="-6"/>
          <w:szCs w:val="24"/>
        </w:rPr>
        <w:t>dyn</w:t>
      </w:r>
      <w:r w:rsidRPr="000A176B">
        <w:rPr>
          <w:szCs w:val="24"/>
        </w:rPr>
        <w:t>/</w:t>
      </w:r>
      <w:r w:rsidRPr="000A176B">
        <w:rPr>
          <w:i/>
          <w:szCs w:val="24"/>
        </w:rPr>
        <w:t>y</w:t>
      </w:r>
      <w:r w:rsidRPr="000A176B">
        <w:rPr>
          <w:position w:val="-6"/>
          <w:szCs w:val="24"/>
        </w:rPr>
        <w:t>stat</w:t>
      </w:r>
      <w:r w:rsidRPr="000A176B">
        <w:rPr>
          <w:szCs w:val="24"/>
        </w:rPr>
        <w:t>| – 1</w:t>
      </w:r>
      <w:r w:rsidRPr="000A176B">
        <w:rPr>
          <w:szCs w:val="24"/>
        </w:rPr>
        <w:tab/>
        <w:t>(8.11)</w:t>
      </w:r>
    </w:p>
    <w:p w14:paraId="42AD15C3" w14:textId="77777777" w:rsidR="0088510D" w:rsidRPr="000A176B" w:rsidRDefault="0088510D" w:rsidP="000A176B">
      <w:pPr>
        <w:pStyle w:val="a8"/>
        <w:autoSpaceDE w:val="0"/>
        <w:autoSpaceDN w:val="0"/>
        <w:adjustRightInd w:val="0"/>
        <w:rPr>
          <w:szCs w:val="24"/>
        </w:rPr>
      </w:pPr>
      <w:r w:rsidRPr="000A176B">
        <w:rPr>
          <w:szCs w:val="24"/>
        </w:rPr>
        <w:t>where</w:t>
      </w:r>
    </w:p>
    <w:tbl>
      <w:tblPr>
        <w:tblW w:w="9469" w:type="dxa"/>
        <w:tblInd w:w="397" w:type="dxa"/>
        <w:tblLayout w:type="fixed"/>
        <w:tblCellMar>
          <w:left w:w="56" w:type="dxa"/>
          <w:right w:w="56" w:type="dxa"/>
        </w:tblCellMar>
        <w:tblLook w:val="04A0" w:firstRow="1" w:lastRow="0" w:firstColumn="1" w:lastColumn="0" w:noHBand="0" w:noVBand="1"/>
      </w:tblPr>
      <w:tblGrid>
        <w:gridCol w:w="683"/>
        <w:gridCol w:w="8786"/>
      </w:tblGrid>
      <w:tr w:rsidR="0088510D" w:rsidRPr="000A176B" w14:paraId="573ACBF4" w14:textId="77777777" w:rsidTr="006C038C">
        <w:trPr>
          <w:cantSplit/>
        </w:trPr>
        <w:tc>
          <w:tcPr>
            <w:tcW w:w="683" w:type="dxa"/>
          </w:tcPr>
          <w:p w14:paraId="04821766" w14:textId="0FF7A77C" w:rsidR="0088510D" w:rsidRPr="000A176B" w:rsidRDefault="0088510D" w:rsidP="000A176B">
            <w:pPr>
              <w:pStyle w:val="Tablebody"/>
              <w:autoSpaceDE w:val="0"/>
              <w:autoSpaceDN w:val="0"/>
              <w:adjustRightInd w:val="0"/>
              <w:rPr>
                <w:i/>
              </w:rPr>
            </w:pPr>
            <w:r w:rsidRPr="000A176B">
              <w:rPr>
                <w:i/>
                <w:szCs w:val="24"/>
              </w:rPr>
              <w:t>y</w:t>
            </w:r>
            <w:r w:rsidRPr="000A176B">
              <w:rPr>
                <w:position w:val="-6"/>
                <w:szCs w:val="24"/>
              </w:rPr>
              <w:t>dyn</w:t>
            </w:r>
          </w:p>
        </w:tc>
        <w:tc>
          <w:tcPr>
            <w:tcW w:w="8786" w:type="dxa"/>
          </w:tcPr>
          <w:p w14:paraId="0DC8463A" w14:textId="47B2AA0C" w:rsidR="0088510D" w:rsidRPr="000A176B" w:rsidRDefault="0088510D" w:rsidP="000A176B">
            <w:pPr>
              <w:pStyle w:val="Tablebody"/>
              <w:autoSpaceDE w:val="0"/>
              <w:autoSpaceDN w:val="0"/>
              <w:adjustRightInd w:val="0"/>
            </w:pPr>
            <w:r w:rsidRPr="000A176B">
              <w:rPr>
                <w:szCs w:val="24"/>
              </w:rPr>
              <w:t>is the maximum dynamic response;</w:t>
            </w:r>
          </w:p>
        </w:tc>
      </w:tr>
      <w:tr w:rsidR="0088510D" w:rsidRPr="000A176B" w14:paraId="75F9267D" w14:textId="77777777" w:rsidTr="006C038C">
        <w:trPr>
          <w:cantSplit/>
        </w:trPr>
        <w:tc>
          <w:tcPr>
            <w:tcW w:w="683" w:type="dxa"/>
          </w:tcPr>
          <w:p w14:paraId="05AF21EA" w14:textId="78E92653" w:rsidR="0088510D" w:rsidRPr="000A176B" w:rsidRDefault="0088510D" w:rsidP="000A176B">
            <w:pPr>
              <w:pStyle w:val="Tablebody"/>
              <w:autoSpaceDE w:val="0"/>
              <w:autoSpaceDN w:val="0"/>
              <w:adjustRightInd w:val="0"/>
              <w:rPr>
                <w:i/>
              </w:rPr>
            </w:pPr>
            <w:r w:rsidRPr="000A176B">
              <w:rPr>
                <w:i/>
                <w:szCs w:val="24"/>
              </w:rPr>
              <w:t>y</w:t>
            </w:r>
            <w:r w:rsidRPr="000A176B">
              <w:rPr>
                <w:position w:val="-6"/>
                <w:szCs w:val="24"/>
              </w:rPr>
              <w:t>stat</w:t>
            </w:r>
          </w:p>
        </w:tc>
        <w:tc>
          <w:tcPr>
            <w:tcW w:w="8786" w:type="dxa"/>
          </w:tcPr>
          <w:p w14:paraId="2AB4D26B" w14:textId="4DF14CCA" w:rsidR="0088510D" w:rsidRPr="000A176B" w:rsidRDefault="0088510D" w:rsidP="000A176B">
            <w:pPr>
              <w:pStyle w:val="Tablebody"/>
              <w:autoSpaceDE w:val="0"/>
              <w:autoSpaceDN w:val="0"/>
              <w:adjustRightInd w:val="0"/>
            </w:pPr>
            <w:r w:rsidRPr="000A176B">
              <w:rPr>
                <w:szCs w:val="24"/>
              </w:rPr>
              <w:t>is the corresponding maximum static response at any particular point in the structural element due to a Real Train or Load Model HSLM.</w:t>
            </w:r>
          </w:p>
        </w:tc>
      </w:tr>
    </w:tbl>
    <w:p w14:paraId="0A3D20D9" w14:textId="7E9135DE" w:rsidR="0088510D" w:rsidRPr="000A176B" w:rsidRDefault="0088510D" w:rsidP="000A176B">
      <w:pPr>
        <w:pStyle w:val="a8"/>
        <w:autoSpaceDE w:val="0"/>
        <w:autoSpaceDN w:val="0"/>
        <w:adjustRightInd w:val="0"/>
        <w:spacing w:before="120"/>
        <w:rPr>
          <w:szCs w:val="24"/>
        </w:rPr>
      </w:pPr>
      <w:r w:rsidRPr="000A176B">
        <w:rPr>
          <w:szCs w:val="24"/>
        </w:rPr>
        <w:t xml:space="preserve">For the design of the bridge, taking into account all the effects of vertical traffic loads, the most unfavourable value of </w:t>
      </w:r>
      <w:r w:rsidRPr="000A176B">
        <w:rPr>
          <w:rStyle w:val="citeeq"/>
          <w:szCs w:val="24"/>
          <w:shd w:val="clear" w:color="auto" w:fill="auto"/>
        </w:rPr>
        <w:t>Formulae (8.12) and (8.13)</w:t>
      </w:r>
      <w:r w:rsidRPr="000A176B">
        <w:rPr>
          <w:szCs w:val="24"/>
        </w:rPr>
        <w:t xml:space="preserve"> should be used.</w:t>
      </w:r>
    </w:p>
    <w:p w14:paraId="6621EBDD" w14:textId="77777777" w:rsidR="0088510D" w:rsidRPr="000A176B" w:rsidRDefault="0088510D" w:rsidP="000A176B">
      <w:pPr>
        <w:pStyle w:val="Formula"/>
        <w:autoSpaceDE w:val="0"/>
        <w:autoSpaceDN w:val="0"/>
        <w:adjustRightInd w:val="0"/>
        <w:rPr>
          <w:szCs w:val="24"/>
        </w:rPr>
      </w:pPr>
      <w:r w:rsidRPr="000A176B">
        <w:rPr>
          <w:position w:val="-44"/>
          <w:szCs w:val="24"/>
        </w:rPr>
        <w:object w:dxaOrig="3019" w:dyaOrig="980" w14:anchorId="6056F0F5">
          <v:shape id="_x0000_i1082" type="#_x0000_t75" style="width:151.5pt;height:51pt" o:ole="">
            <v:imagedata r:id="rId124" o:title=""/>
          </v:shape>
          <o:OLEObject Type="Embed" ProgID="Equation.DSMT4" ShapeID="_x0000_i1082" DrawAspect="Content" ObjectID="_1692169656" r:id="rId125"/>
        </w:object>
      </w:r>
      <w:r w:rsidRPr="000A176B">
        <w:rPr>
          <w:szCs w:val="24"/>
        </w:rPr>
        <w:tab/>
        <w:t>(8.12)</w:t>
      </w:r>
    </w:p>
    <w:p w14:paraId="3E625E9E" w14:textId="77777777" w:rsidR="0088510D" w:rsidRPr="000A176B" w:rsidRDefault="0088510D" w:rsidP="000A176B">
      <w:pPr>
        <w:pStyle w:val="a8"/>
        <w:autoSpaceDE w:val="0"/>
        <w:autoSpaceDN w:val="0"/>
        <w:adjustRightInd w:val="0"/>
        <w:rPr>
          <w:szCs w:val="24"/>
        </w:rPr>
      </w:pPr>
      <w:r w:rsidRPr="000A176B">
        <w:rPr>
          <w:szCs w:val="24"/>
        </w:rPr>
        <w:t>or</w:t>
      </w:r>
    </w:p>
    <w:p w14:paraId="5ED4AB5D" w14:textId="77777777" w:rsidR="0088510D" w:rsidRPr="000A176B" w:rsidRDefault="0088510D" w:rsidP="000A176B">
      <w:pPr>
        <w:pStyle w:val="Formula"/>
        <w:autoSpaceDE w:val="0"/>
        <w:autoSpaceDN w:val="0"/>
        <w:adjustRightInd w:val="0"/>
        <w:rPr>
          <w:szCs w:val="24"/>
        </w:rPr>
      </w:pPr>
      <w:r w:rsidRPr="000A176B">
        <w:rPr>
          <w:i/>
          <w:szCs w:val="24"/>
        </w:rPr>
        <w:t>Φ</w:t>
      </w:r>
      <w:r w:rsidRPr="000A176B">
        <w:rPr>
          <w:szCs w:val="24"/>
        </w:rPr>
        <w:t> × (LM71“+”SW/0)</w:t>
      </w:r>
      <w:r w:rsidRPr="000A176B">
        <w:rPr>
          <w:szCs w:val="24"/>
        </w:rPr>
        <w:tab/>
        <w:t>(8.13)</w:t>
      </w:r>
    </w:p>
    <w:p w14:paraId="1FBEF211" w14:textId="77777777" w:rsidR="0088510D" w:rsidRPr="000A176B" w:rsidRDefault="0088510D" w:rsidP="000A176B">
      <w:pPr>
        <w:pStyle w:val="a8"/>
        <w:autoSpaceDE w:val="0"/>
        <w:autoSpaceDN w:val="0"/>
        <w:adjustRightInd w:val="0"/>
        <w:rPr>
          <w:szCs w:val="24"/>
        </w:rPr>
      </w:pPr>
      <w:r w:rsidRPr="000A176B">
        <w:rPr>
          <w:szCs w:val="24"/>
        </w:rPr>
        <w:t>where</w:t>
      </w:r>
    </w:p>
    <w:tbl>
      <w:tblPr>
        <w:tblW w:w="9469" w:type="dxa"/>
        <w:tblInd w:w="397" w:type="dxa"/>
        <w:tblLayout w:type="fixed"/>
        <w:tblCellMar>
          <w:left w:w="56" w:type="dxa"/>
          <w:right w:w="56" w:type="dxa"/>
        </w:tblCellMar>
        <w:tblLook w:val="04A0" w:firstRow="1" w:lastRow="0" w:firstColumn="1" w:lastColumn="0" w:noHBand="0" w:noVBand="1"/>
      </w:tblPr>
      <w:tblGrid>
        <w:gridCol w:w="1814"/>
        <w:gridCol w:w="7655"/>
      </w:tblGrid>
      <w:tr w:rsidR="0088510D" w:rsidRPr="000A176B" w14:paraId="01F579B1" w14:textId="77777777" w:rsidTr="00C9373C">
        <w:trPr>
          <w:cantSplit/>
        </w:trPr>
        <w:tc>
          <w:tcPr>
            <w:tcW w:w="1814" w:type="dxa"/>
          </w:tcPr>
          <w:p w14:paraId="2A7F70B9" w14:textId="24127B42" w:rsidR="0088510D" w:rsidRPr="000A176B" w:rsidRDefault="0088510D" w:rsidP="000A176B">
            <w:pPr>
              <w:pStyle w:val="Tablebody"/>
              <w:autoSpaceDE w:val="0"/>
              <w:autoSpaceDN w:val="0"/>
              <w:adjustRightInd w:val="0"/>
              <w:rPr>
                <w:i/>
              </w:rPr>
            </w:pPr>
            <w:r w:rsidRPr="000A176B">
              <w:rPr>
                <w:i/>
                <w:szCs w:val="24"/>
              </w:rPr>
              <w:t>HSLM</w:t>
            </w:r>
          </w:p>
        </w:tc>
        <w:tc>
          <w:tcPr>
            <w:tcW w:w="7655" w:type="dxa"/>
          </w:tcPr>
          <w:p w14:paraId="76144058" w14:textId="5592A7EC" w:rsidR="0088510D" w:rsidRPr="000A176B" w:rsidRDefault="0088510D" w:rsidP="000A176B">
            <w:pPr>
              <w:pStyle w:val="Tablebody"/>
              <w:autoSpaceDE w:val="0"/>
              <w:autoSpaceDN w:val="0"/>
              <w:adjustRightInd w:val="0"/>
            </w:pPr>
            <w:r w:rsidRPr="000A176B">
              <w:rPr>
                <w:szCs w:val="24"/>
              </w:rPr>
              <w:t xml:space="preserve">is the load model for high speed lines defined in </w:t>
            </w:r>
            <w:r w:rsidRPr="000A176B">
              <w:rPr>
                <w:rStyle w:val="citesec"/>
                <w:szCs w:val="24"/>
                <w:shd w:val="clear" w:color="auto" w:fill="auto"/>
              </w:rPr>
              <w:t>8.4.6.1.1</w:t>
            </w:r>
            <w:r w:rsidRPr="000A176B">
              <w:rPr>
                <w:szCs w:val="24"/>
              </w:rPr>
              <w:t>(2);</w:t>
            </w:r>
          </w:p>
        </w:tc>
      </w:tr>
      <w:tr w:rsidR="0088510D" w:rsidRPr="000A176B" w14:paraId="234780FF" w14:textId="77777777" w:rsidTr="00C9373C">
        <w:trPr>
          <w:cantSplit/>
        </w:trPr>
        <w:tc>
          <w:tcPr>
            <w:tcW w:w="1814" w:type="dxa"/>
          </w:tcPr>
          <w:p w14:paraId="414A2962" w14:textId="6DDDA7E1" w:rsidR="0088510D" w:rsidRPr="000A176B" w:rsidRDefault="0088510D" w:rsidP="000A176B">
            <w:pPr>
              <w:pStyle w:val="Tablebody"/>
              <w:autoSpaceDE w:val="0"/>
              <w:autoSpaceDN w:val="0"/>
              <w:adjustRightInd w:val="0"/>
            </w:pPr>
            <w:r w:rsidRPr="000A176B">
              <w:rPr>
                <w:szCs w:val="24"/>
              </w:rPr>
              <w:t>LM71“+”SW/0</w:t>
            </w:r>
          </w:p>
        </w:tc>
        <w:tc>
          <w:tcPr>
            <w:tcW w:w="7655" w:type="dxa"/>
          </w:tcPr>
          <w:p w14:paraId="55226347" w14:textId="376AE144" w:rsidR="0088510D" w:rsidRPr="000A176B" w:rsidRDefault="0088510D" w:rsidP="000A176B">
            <w:pPr>
              <w:pStyle w:val="Tablebody"/>
              <w:autoSpaceDE w:val="0"/>
              <w:autoSpaceDN w:val="0"/>
              <w:adjustRightInd w:val="0"/>
            </w:pPr>
            <w:r w:rsidRPr="000A176B">
              <w:rPr>
                <w:szCs w:val="24"/>
              </w:rPr>
              <w:t xml:space="preserve">is Load Model 71 and if relevant Load Model SW/0 for continuous bridges (or classified vertical load in accordance with </w:t>
            </w:r>
            <w:r w:rsidRPr="000A176B">
              <w:rPr>
                <w:rStyle w:val="citesec"/>
                <w:szCs w:val="24"/>
                <w:shd w:val="clear" w:color="auto" w:fill="auto"/>
              </w:rPr>
              <w:t>8.3.2</w:t>
            </w:r>
            <w:r w:rsidRPr="000A176B">
              <w:rPr>
                <w:szCs w:val="24"/>
              </w:rPr>
              <w:t>(3) where required);</w:t>
            </w:r>
          </w:p>
        </w:tc>
      </w:tr>
      <w:tr w:rsidR="0088510D" w:rsidRPr="000A176B" w14:paraId="3366C439" w14:textId="77777777" w:rsidTr="00C9373C">
        <w:trPr>
          <w:cantSplit/>
        </w:trPr>
        <w:tc>
          <w:tcPr>
            <w:tcW w:w="1814" w:type="dxa"/>
          </w:tcPr>
          <w:p w14:paraId="092C8730" w14:textId="790FC988" w:rsidR="0088510D" w:rsidRPr="000A176B" w:rsidRDefault="0088510D" w:rsidP="000A176B">
            <w:pPr>
              <w:pStyle w:val="Tablebody"/>
              <w:autoSpaceDE w:val="0"/>
              <w:autoSpaceDN w:val="0"/>
              <w:adjustRightInd w:val="0"/>
              <w:rPr>
                <w:i/>
              </w:rPr>
            </w:pPr>
            <w:r w:rsidRPr="000A176B">
              <w:rPr>
                <w:i/>
                <w:szCs w:val="24"/>
              </w:rPr>
              <w:t>RT</w:t>
            </w:r>
          </w:p>
        </w:tc>
        <w:tc>
          <w:tcPr>
            <w:tcW w:w="7655" w:type="dxa"/>
          </w:tcPr>
          <w:p w14:paraId="0C4AFA08" w14:textId="5BD3C46B" w:rsidR="0088510D" w:rsidRPr="000A176B" w:rsidRDefault="0088510D" w:rsidP="000A176B">
            <w:pPr>
              <w:pStyle w:val="Tablebody"/>
              <w:autoSpaceDE w:val="0"/>
              <w:autoSpaceDN w:val="0"/>
              <w:adjustRightInd w:val="0"/>
            </w:pPr>
            <w:r w:rsidRPr="000A176B">
              <w:rPr>
                <w:szCs w:val="24"/>
              </w:rPr>
              <w:t xml:space="preserve">is the loading due to all Real Trains defined in </w:t>
            </w:r>
            <w:r w:rsidRPr="000A176B">
              <w:rPr>
                <w:rStyle w:val="citesec"/>
                <w:szCs w:val="24"/>
                <w:shd w:val="clear" w:color="auto" w:fill="auto"/>
              </w:rPr>
              <w:t>8.4.6.1.1</w:t>
            </w:r>
            <w:r w:rsidRPr="000A176B">
              <w:rPr>
                <w:szCs w:val="24"/>
              </w:rPr>
              <w:t>;</w:t>
            </w:r>
          </w:p>
        </w:tc>
      </w:tr>
      <w:tr w:rsidR="0088510D" w:rsidRPr="000A176B" w14:paraId="311AE58D" w14:textId="77777777" w:rsidTr="00C9373C">
        <w:trPr>
          <w:cantSplit/>
        </w:trPr>
        <w:tc>
          <w:tcPr>
            <w:tcW w:w="1814" w:type="dxa"/>
          </w:tcPr>
          <w:p w14:paraId="088284D8" w14:textId="28DCB7F6" w:rsidR="0088510D" w:rsidRPr="000A176B" w:rsidRDefault="0088510D" w:rsidP="000A176B">
            <w:pPr>
              <w:pStyle w:val="Tablebody"/>
              <w:autoSpaceDE w:val="0"/>
              <w:autoSpaceDN w:val="0"/>
              <w:adjustRightInd w:val="0"/>
            </w:pPr>
            <w:r w:rsidRPr="000A176B">
              <w:rPr>
                <w:i/>
                <w:szCs w:val="24"/>
              </w:rPr>
              <w:t>φ</w:t>
            </w:r>
            <w:r w:rsidRPr="000A176B">
              <w:rPr>
                <w:szCs w:val="24"/>
              </w:rPr>
              <w:t>″/2</w:t>
            </w:r>
          </w:p>
        </w:tc>
        <w:tc>
          <w:tcPr>
            <w:tcW w:w="7655" w:type="dxa"/>
          </w:tcPr>
          <w:p w14:paraId="122F068C" w14:textId="76DC7BB3" w:rsidR="0088510D" w:rsidRPr="000A176B" w:rsidRDefault="0088510D" w:rsidP="000A176B">
            <w:pPr>
              <w:pStyle w:val="Tablebody"/>
              <w:autoSpaceDE w:val="0"/>
              <w:autoSpaceDN w:val="0"/>
              <w:adjustRightInd w:val="0"/>
            </w:pPr>
            <w:r w:rsidRPr="000A176B">
              <w:rPr>
                <w:szCs w:val="24"/>
              </w:rPr>
              <w:t xml:space="preserve">is the increase in calculated dynamic load effects (stresses, stress resultants, deflections, bridge deck accelerations, etc.) resulting from track defects and vehicle imperfections in accordance with </w:t>
            </w:r>
            <w:r w:rsidRPr="000A176B">
              <w:rPr>
                <w:rStyle w:val="citeapp"/>
                <w:szCs w:val="24"/>
                <w:shd w:val="clear" w:color="auto" w:fill="auto"/>
              </w:rPr>
              <w:t>Annex C</w:t>
            </w:r>
            <w:r w:rsidRPr="000A176B">
              <w:rPr>
                <w:szCs w:val="24"/>
              </w:rPr>
              <w:t xml:space="preserve"> for carefully maintained track (</w:t>
            </w:r>
            <w:r w:rsidRPr="000A176B">
              <w:rPr>
                <w:i/>
                <w:szCs w:val="24"/>
              </w:rPr>
              <w:t>φ″</w:t>
            </w:r>
            <w:r w:rsidRPr="000A176B">
              <w:rPr>
                <w:szCs w:val="24"/>
              </w:rPr>
              <w:t xml:space="preserve"> to be used instead of </w:t>
            </w:r>
            <w:r w:rsidRPr="000A176B">
              <w:rPr>
                <w:i/>
                <w:szCs w:val="24"/>
              </w:rPr>
              <w:t>φ</w:t>
            </w:r>
            <w:r w:rsidRPr="000A176B">
              <w:rPr>
                <w:szCs w:val="24"/>
              </w:rPr>
              <w:t>″/2 for track with standard maintenance);</w:t>
            </w:r>
          </w:p>
        </w:tc>
      </w:tr>
      <w:tr w:rsidR="0088510D" w:rsidRPr="000A176B" w14:paraId="00634239" w14:textId="77777777" w:rsidTr="00C9373C">
        <w:trPr>
          <w:cantSplit/>
        </w:trPr>
        <w:tc>
          <w:tcPr>
            <w:tcW w:w="1814" w:type="dxa"/>
          </w:tcPr>
          <w:p w14:paraId="6FE53101" w14:textId="15CC1B4D" w:rsidR="0088510D" w:rsidRPr="000A176B" w:rsidRDefault="0088510D" w:rsidP="000A176B">
            <w:pPr>
              <w:pStyle w:val="Tablebody"/>
              <w:autoSpaceDE w:val="0"/>
              <w:autoSpaceDN w:val="0"/>
              <w:adjustRightInd w:val="0"/>
              <w:rPr>
                <w:i/>
              </w:rPr>
            </w:pPr>
            <w:r w:rsidRPr="000A176B">
              <w:rPr>
                <w:i/>
                <w:szCs w:val="24"/>
              </w:rPr>
              <w:t>Φ</w:t>
            </w:r>
          </w:p>
        </w:tc>
        <w:tc>
          <w:tcPr>
            <w:tcW w:w="7655" w:type="dxa"/>
          </w:tcPr>
          <w:p w14:paraId="4695EAF3" w14:textId="6F0BF679" w:rsidR="0088510D" w:rsidRPr="000A176B" w:rsidRDefault="0088510D" w:rsidP="000A176B">
            <w:pPr>
              <w:pStyle w:val="Tablebody"/>
              <w:autoSpaceDE w:val="0"/>
              <w:autoSpaceDN w:val="0"/>
              <w:adjustRightInd w:val="0"/>
            </w:pPr>
            <w:r w:rsidRPr="000A176B">
              <w:rPr>
                <w:szCs w:val="24"/>
              </w:rPr>
              <w:t xml:space="preserve">is the dynamic factor in accordance with </w:t>
            </w:r>
            <w:r w:rsidRPr="000A176B">
              <w:rPr>
                <w:rStyle w:val="citesec"/>
                <w:szCs w:val="24"/>
                <w:shd w:val="clear" w:color="auto" w:fill="auto"/>
              </w:rPr>
              <w:t>8.4.5</w:t>
            </w:r>
            <w:r w:rsidRPr="000A176B">
              <w:rPr>
                <w:szCs w:val="24"/>
              </w:rPr>
              <w:t>.</w:t>
            </w:r>
          </w:p>
        </w:tc>
      </w:tr>
    </w:tbl>
    <w:p w14:paraId="47219024" w14:textId="25ACFCBC" w:rsidR="0088510D" w:rsidRPr="000A176B" w:rsidRDefault="0088510D" w:rsidP="000A176B">
      <w:pPr>
        <w:pStyle w:val="a8"/>
        <w:autoSpaceDE w:val="0"/>
        <w:autoSpaceDN w:val="0"/>
        <w:adjustRightInd w:val="0"/>
        <w:spacing w:before="120"/>
        <w:rPr>
          <w:szCs w:val="24"/>
        </w:rPr>
      </w:pPr>
      <w:r w:rsidRPr="000A176B">
        <w:rPr>
          <w:szCs w:val="24"/>
        </w:rPr>
        <w:t>(4)</w:t>
      </w:r>
      <w:r w:rsidRPr="000A176B">
        <w:rPr>
          <w:szCs w:val="24"/>
        </w:rPr>
        <w:tab/>
        <w:t>For bridge deck accelerations, the increase in calculated dynamic load effects due to track defects and vehicle imperfections may be estimated by multiplying the calculated accelerations by (1 + </w:t>
      </w:r>
      <w:r w:rsidRPr="000A176B">
        <w:rPr>
          <w:i/>
          <w:szCs w:val="24"/>
        </w:rPr>
        <w:t>φ</w:t>
      </w:r>
      <w:r w:rsidRPr="000A176B">
        <w:rPr>
          <w:szCs w:val="24"/>
        </w:rPr>
        <w:t>″/2) for carefully maintained track, ((1 + </w:t>
      </w:r>
      <w:r w:rsidRPr="000A176B">
        <w:rPr>
          <w:i/>
          <w:szCs w:val="24"/>
        </w:rPr>
        <w:t>φ</w:t>
      </w:r>
      <w:r w:rsidRPr="000A176B">
        <w:rPr>
          <w:szCs w:val="24"/>
        </w:rPr>
        <w:t>″) to be used for track with standard maintenance) as specified by the relevant authority or agreed for a specific project by the relevant parties.</w:t>
      </w:r>
    </w:p>
    <w:p w14:paraId="6DA39043"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factor to be used for bridge deck accelerations can be set by the National Annex for use in a country.</w:t>
      </w:r>
    </w:p>
    <w:p w14:paraId="36E25CB7" w14:textId="77777777" w:rsidR="0088510D" w:rsidRPr="000A176B" w:rsidRDefault="0088510D" w:rsidP="000A176B">
      <w:pPr>
        <w:pStyle w:val="4"/>
        <w:tabs>
          <w:tab w:val="left" w:pos="400"/>
          <w:tab w:val="left" w:pos="560"/>
          <w:tab w:val="left" w:pos="720"/>
          <w:tab w:val="left" w:pos="880"/>
          <w:tab w:val="left" w:pos="1080"/>
        </w:tabs>
        <w:autoSpaceDE w:val="0"/>
        <w:autoSpaceDN w:val="0"/>
        <w:adjustRightInd w:val="0"/>
        <w:rPr>
          <w:rFonts w:eastAsia="Times New Roman"/>
          <w:szCs w:val="24"/>
        </w:rPr>
      </w:pPr>
      <w:r w:rsidRPr="000A176B">
        <w:rPr>
          <w:rFonts w:eastAsia="Times New Roman"/>
          <w:szCs w:val="24"/>
        </w:rPr>
        <w:t>Additional verification for fatigue where dynamic analysis is required</w:t>
      </w:r>
    </w:p>
    <w:p w14:paraId="250BB46B"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The fatigue check of the structure shall allow for the stress range resulting from elements of the structure oscillating above and below the corresponding permanent load deflection due to:</w:t>
      </w:r>
    </w:p>
    <w:p w14:paraId="4D1541D7"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additional free vibrations set up by impact effects from axle loads travelling at high speed,</w:t>
      </w:r>
    </w:p>
    <w:p w14:paraId="438BAE32"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the magnitude of dynamic live loading effects at resonance,</w:t>
      </w:r>
    </w:p>
    <w:p w14:paraId="60A68CE1"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the additional cycles of stress caused by the dynamic loading at resonance.</w:t>
      </w:r>
    </w:p>
    <w:p w14:paraId="70776FF9"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Where the Frequent Operating Speed of a Real Train at a structure is near to a Resonant Speed the design shall allow for the additional fatigue loading due to resonance effects.</w:t>
      </w:r>
    </w:p>
    <w:p w14:paraId="310F944D"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See </w:t>
      </w:r>
      <w:r w:rsidRPr="000A176B">
        <w:rPr>
          <w:rStyle w:val="citesec"/>
          <w:szCs w:val="24"/>
          <w:shd w:val="clear" w:color="auto" w:fill="auto"/>
        </w:rPr>
        <w:t>8.4.6.2</w:t>
      </w:r>
      <w:r w:rsidRPr="000A176B">
        <w:rPr>
          <w:szCs w:val="24"/>
        </w:rPr>
        <w:t xml:space="preserve"> for estimation of the Resonant Speed</w:t>
      </w:r>
    </w:p>
    <w:p w14:paraId="3DB916BA"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 xml:space="preserve">Where the bridge is designed for Load Model HSLM in accordance with </w:t>
      </w:r>
      <w:r w:rsidRPr="000A176B">
        <w:rPr>
          <w:rStyle w:val="citesec"/>
          <w:szCs w:val="24"/>
          <w:shd w:val="clear" w:color="auto" w:fill="auto"/>
        </w:rPr>
        <w:t>8.4.6.1.1</w:t>
      </w:r>
      <w:r w:rsidRPr="000A176B">
        <w:rPr>
          <w:szCs w:val="24"/>
        </w:rPr>
        <w:t>(2) the fatigue loading should be specified taking into account the best estimate of current and future traffic.</w:t>
      </w:r>
    </w:p>
    <w:p w14:paraId="00A9C5BA"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The fatigue loading can be specified by the relevant authority or agreed for a specific project by the relevant parties.</w:t>
      </w:r>
    </w:p>
    <w:p w14:paraId="0C13101E"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The fatigue loading can be set in the National Annex for use in a country.</w:t>
      </w:r>
    </w:p>
    <w:p w14:paraId="525E146F"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The fatigue loading can include, for example: details, annual tonnage and mix of Real Trains and associated Frequent Operating Speeds at the site to be taken into account in the design.</w:t>
      </w:r>
    </w:p>
    <w:p w14:paraId="7E42BAE1"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For the verification for fatigue a series of speeds up to a Maximum Nominal Speed should be considered.</w:t>
      </w:r>
    </w:p>
    <w:p w14:paraId="61083615" w14:textId="77777777" w:rsidR="0088510D" w:rsidRPr="000A176B" w:rsidRDefault="0088510D" w:rsidP="000A176B">
      <w:pPr>
        <w:pStyle w:val="a8"/>
        <w:autoSpaceDE w:val="0"/>
        <w:autoSpaceDN w:val="0"/>
        <w:adjustRightInd w:val="0"/>
        <w:rPr>
          <w:szCs w:val="24"/>
        </w:rPr>
      </w:pPr>
      <w:r w:rsidRPr="000A176B">
        <w:rPr>
          <w:szCs w:val="24"/>
        </w:rPr>
        <w:t>(6)</w:t>
      </w:r>
      <w:r w:rsidRPr="000A176B">
        <w:rPr>
          <w:szCs w:val="24"/>
        </w:rPr>
        <w:tab/>
        <w:t>An increased Maximum Nominal Speed should be specified by the relevant authority or where not specified, agreed for a specific project by the relevant parties to take into account potential modifications to the infrastructure and future rolling stock.</w:t>
      </w:r>
    </w:p>
    <w:p w14:paraId="130FB6A6"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Requirements for an increased Maximum Nominal Speed can be set in the National Annex for use in a country.</w:t>
      </w:r>
    </w:p>
    <w:p w14:paraId="5CDEAAD0" w14:textId="77777777" w:rsidR="0088510D" w:rsidRPr="000A176B" w:rsidRDefault="0088510D" w:rsidP="000A176B">
      <w:pPr>
        <w:pStyle w:val="2"/>
        <w:tabs>
          <w:tab w:val="left" w:pos="400"/>
        </w:tabs>
        <w:autoSpaceDE w:val="0"/>
        <w:autoSpaceDN w:val="0"/>
        <w:adjustRightInd w:val="0"/>
        <w:rPr>
          <w:rFonts w:eastAsia="Times New Roman"/>
          <w:szCs w:val="24"/>
        </w:rPr>
      </w:pPr>
      <w:bookmarkStart w:id="93" w:name="_Toc65673961"/>
      <w:r w:rsidRPr="000A176B">
        <w:rPr>
          <w:rFonts w:eastAsia="Times New Roman"/>
          <w:szCs w:val="24"/>
        </w:rPr>
        <w:t>Horizontal forces — characteristic values</w:t>
      </w:r>
      <w:bookmarkEnd w:id="93"/>
    </w:p>
    <w:p w14:paraId="654BC35A"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94" w:name="_Toc65673962"/>
      <w:r w:rsidRPr="000A176B">
        <w:rPr>
          <w:rFonts w:eastAsia="Times New Roman"/>
          <w:szCs w:val="24"/>
        </w:rPr>
        <w:t>Centrifugal forces</w:t>
      </w:r>
      <w:bookmarkEnd w:id="94"/>
    </w:p>
    <w:p w14:paraId="26925313"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Where the track on a bridge is curved over the whole or part of the length of the bridge, the centrifugal forces and the track cant shall be taken into account.</w:t>
      </w:r>
    </w:p>
    <w:p w14:paraId="5689D1A6"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The centrifugal forces should be taken to act outwards in a horizontal direction at a height </w:t>
      </w:r>
      <w:r w:rsidRPr="000A176B">
        <w:rPr>
          <w:i/>
          <w:szCs w:val="24"/>
        </w:rPr>
        <w:t>h</w:t>
      </w:r>
      <w:r w:rsidRPr="000A176B">
        <w:rPr>
          <w:position w:val="-6"/>
          <w:szCs w:val="24"/>
        </w:rPr>
        <w:t>t</w:t>
      </w:r>
      <w:r w:rsidRPr="000A176B">
        <w:rPr>
          <w:szCs w:val="24"/>
        </w:rPr>
        <w:t xml:space="preserve"> of 1,80 m above the running surface (see </w:t>
      </w:r>
      <w:r w:rsidRPr="000A176B">
        <w:rPr>
          <w:rStyle w:val="citefig"/>
          <w:szCs w:val="24"/>
          <w:shd w:val="clear" w:color="auto" w:fill="auto"/>
        </w:rPr>
        <w:t>Figure 3.1</w:t>
      </w:r>
      <w:r w:rsidRPr="000A176B">
        <w:rPr>
          <w:szCs w:val="24"/>
        </w:rPr>
        <w:t xml:space="preserve">) unless an increased value of </w:t>
      </w:r>
      <w:r w:rsidRPr="000A176B">
        <w:rPr>
          <w:i/>
          <w:szCs w:val="24"/>
        </w:rPr>
        <w:t>h</w:t>
      </w:r>
      <w:r w:rsidRPr="000A176B">
        <w:rPr>
          <w:position w:val="-6"/>
          <w:szCs w:val="24"/>
        </w:rPr>
        <w:t>t</w:t>
      </w:r>
      <w:r w:rsidRPr="000A176B">
        <w:rPr>
          <w:szCs w:val="24"/>
        </w:rPr>
        <w:t xml:space="preserve"> is specified by the relevant authority or agreed for a specific project by the relevant parties.</w:t>
      </w:r>
    </w:p>
    <w:p w14:paraId="003CADAB"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Requirements for an increased value of </w:t>
      </w:r>
      <w:r w:rsidRPr="000A176B">
        <w:rPr>
          <w:i/>
          <w:szCs w:val="24"/>
        </w:rPr>
        <w:t>h</w:t>
      </w:r>
      <w:r w:rsidRPr="000A176B">
        <w:rPr>
          <w:position w:val="-6"/>
          <w:szCs w:val="24"/>
        </w:rPr>
        <w:t>t</w:t>
      </w:r>
      <w:r w:rsidRPr="000A176B">
        <w:rPr>
          <w:szCs w:val="24"/>
        </w:rPr>
        <w:t xml:space="preserve"> can be set in the National Annex for use in a country. For some traffic types, e.g. double stacked containers, an increased value of </w:t>
      </w:r>
      <w:r w:rsidRPr="000A176B">
        <w:rPr>
          <w:i/>
          <w:szCs w:val="24"/>
        </w:rPr>
        <w:t>h</w:t>
      </w:r>
      <w:r w:rsidRPr="000A176B">
        <w:rPr>
          <w:position w:val="-6"/>
          <w:szCs w:val="24"/>
        </w:rPr>
        <w:t>t</w:t>
      </w:r>
      <w:r w:rsidRPr="000A176B">
        <w:rPr>
          <w:szCs w:val="24"/>
        </w:rPr>
        <w:t xml:space="preserve"> can be specified.</w:t>
      </w:r>
    </w:p>
    <w:p w14:paraId="32DF1CDD"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The centrifugal forces shall always be combined with the vertical traffic load.</w:t>
      </w:r>
    </w:p>
    <w:p w14:paraId="3463166A"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The vertical effect of the centrifugal forces shall be taken into account.</w:t>
      </w:r>
    </w:p>
    <w:p w14:paraId="585FB759"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 xml:space="preserve">The centrifugal forces shall not be multiplied by the dynamic factor </w:t>
      </w:r>
      <w:r w:rsidRPr="000A176B">
        <w:rPr>
          <w:i/>
          <w:szCs w:val="24"/>
        </w:rPr>
        <w:t>Φ</w:t>
      </w:r>
      <w:r w:rsidRPr="000A176B">
        <w:rPr>
          <w:position w:val="-6"/>
          <w:szCs w:val="24"/>
        </w:rPr>
        <w:t>2</w:t>
      </w:r>
      <w:r w:rsidRPr="000A176B">
        <w:rPr>
          <w:szCs w:val="24"/>
        </w:rPr>
        <w:t xml:space="preserve"> or </w:t>
      </w:r>
      <w:r w:rsidRPr="000A176B">
        <w:rPr>
          <w:i/>
          <w:szCs w:val="24"/>
        </w:rPr>
        <w:t>Φ</w:t>
      </w:r>
      <w:r w:rsidRPr="000A176B">
        <w:rPr>
          <w:position w:val="-6"/>
          <w:szCs w:val="24"/>
        </w:rPr>
        <w:t>3</w:t>
      </w:r>
      <w:r w:rsidRPr="000A176B">
        <w:rPr>
          <w:szCs w:val="24"/>
        </w:rPr>
        <w:t>.</w:t>
      </w:r>
    </w:p>
    <w:p w14:paraId="6B09BF2D" w14:textId="77777777" w:rsidR="0088510D" w:rsidRPr="000A176B" w:rsidRDefault="0088510D" w:rsidP="000A176B">
      <w:pPr>
        <w:pStyle w:val="a8"/>
        <w:autoSpaceDE w:val="0"/>
        <w:autoSpaceDN w:val="0"/>
        <w:adjustRightInd w:val="0"/>
        <w:rPr>
          <w:szCs w:val="24"/>
        </w:rPr>
      </w:pPr>
      <w:r w:rsidRPr="000A176B">
        <w:rPr>
          <w:szCs w:val="24"/>
        </w:rPr>
        <w:t>(6)</w:t>
      </w:r>
      <w:r w:rsidRPr="000A176B">
        <w:rPr>
          <w:szCs w:val="24"/>
        </w:rPr>
        <w:tab/>
        <w:t xml:space="preserve">The characteristic value of the centrifugal forces shall be determined according to the </w:t>
      </w:r>
      <w:r w:rsidRPr="000A176B">
        <w:rPr>
          <w:rStyle w:val="citeeq"/>
          <w:szCs w:val="24"/>
          <w:shd w:val="clear" w:color="auto" w:fill="auto"/>
        </w:rPr>
        <w:t>Formulae (8.14) and (8.15)</w:t>
      </w:r>
      <w:r w:rsidRPr="000A176B">
        <w:rPr>
          <w:szCs w:val="24"/>
        </w:rPr>
        <w:t>:</w:t>
      </w:r>
    </w:p>
    <w:p w14:paraId="6FF80620" w14:textId="77777777" w:rsidR="0088510D" w:rsidRPr="000A176B" w:rsidRDefault="0088510D" w:rsidP="000A176B">
      <w:pPr>
        <w:pStyle w:val="Formula"/>
        <w:autoSpaceDE w:val="0"/>
        <w:autoSpaceDN w:val="0"/>
        <w:adjustRightInd w:val="0"/>
        <w:rPr>
          <w:szCs w:val="24"/>
        </w:rPr>
      </w:pPr>
      <w:r w:rsidRPr="000A176B">
        <w:rPr>
          <w:position w:val="-26"/>
          <w:szCs w:val="24"/>
        </w:rPr>
        <w:object w:dxaOrig="3420" w:dyaOrig="680" w14:anchorId="0266C6EB">
          <v:shape id="_x0000_i1083" type="#_x0000_t75" style="width:172.5pt;height:36pt" o:ole="">
            <v:imagedata r:id="rId126" o:title=""/>
          </v:shape>
          <o:OLEObject Type="Embed" ProgID="Equation.DSMT4" ShapeID="_x0000_i1083" DrawAspect="Content" ObjectID="_1692169657" r:id="rId127"/>
        </w:object>
      </w:r>
      <w:r w:rsidRPr="000A176B">
        <w:rPr>
          <w:szCs w:val="24"/>
        </w:rPr>
        <w:tab/>
        <w:t>(8.14)</w:t>
      </w:r>
    </w:p>
    <w:p w14:paraId="190FDF4E" w14:textId="77777777" w:rsidR="0088510D" w:rsidRPr="000A176B" w:rsidRDefault="0088510D" w:rsidP="000A176B">
      <w:pPr>
        <w:pStyle w:val="Formula"/>
        <w:autoSpaceDE w:val="0"/>
        <w:autoSpaceDN w:val="0"/>
        <w:adjustRightInd w:val="0"/>
        <w:rPr>
          <w:szCs w:val="24"/>
        </w:rPr>
      </w:pPr>
      <w:r w:rsidRPr="000A176B">
        <w:rPr>
          <w:position w:val="-26"/>
          <w:szCs w:val="24"/>
        </w:rPr>
        <w:object w:dxaOrig="3379" w:dyaOrig="680" w14:anchorId="3BE9C5AA">
          <v:shape id="_x0000_i1084" type="#_x0000_t75" style="width:165pt;height:36pt" o:ole="">
            <v:imagedata r:id="rId128" o:title=""/>
          </v:shape>
          <o:OLEObject Type="Embed" ProgID="Equation.DSMT4" ShapeID="_x0000_i1084" DrawAspect="Content" ObjectID="_1692169658" r:id="rId129"/>
        </w:object>
      </w:r>
      <w:r w:rsidRPr="000A176B">
        <w:rPr>
          <w:szCs w:val="24"/>
        </w:rPr>
        <w:tab/>
        <w:t>(8.15)</w:t>
      </w:r>
    </w:p>
    <w:p w14:paraId="10F6798C" w14:textId="77777777" w:rsidR="0088510D" w:rsidRPr="000A176B" w:rsidRDefault="0088510D" w:rsidP="000A176B">
      <w:pPr>
        <w:pStyle w:val="a8"/>
        <w:autoSpaceDE w:val="0"/>
        <w:autoSpaceDN w:val="0"/>
        <w:adjustRightInd w:val="0"/>
        <w:rPr>
          <w:szCs w:val="24"/>
        </w:rPr>
      </w:pPr>
      <w:r w:rsidRPr="000A176B">
        <w:rPr>
          <w:szCs w:val="24"/>
        </w:rPr>
        <w:t>where</w:t>
      </w:r>
    </w:p>
    <w:tbl>
      <w:tblPr>
        <w:tblW w:w="9469" w:type="dxa"/>
        <w:tblInd w:w="397" w:type="dxa"/>
        <w:tblLayout w:type="fixed"/>
        <w:tblCellMar>
          <w:left w:w="56" w:type="dxa"/>
          <w:right w:w="56" w:type="dxa"/>
        </w:tblCellMar>
        <w:tblLook w:val="04A0" w:firstRow="1" w:lastRow="0" w:firstColumn="1" w:lastColumn="0" w:noHBand="0" w:noVBand="1"/>
      </w:tblPr>
      <w:tblGrid>
        <w:gridCol w:w="851"/>
        <w:gridCol w:w="8618"/>
      </w:tblGrid>
      <w:tr w:rsidR="0088510D" w:rsidRPr="000A176B" w14:paraId="57EE40C2" w14:textId="77777777" w:rsidTr="00601524">
        <w:trPr>
          <w:cantSplit/>
        </w:trPr>
        <w:tc>
          <w:tcPr>
            <w:tcW w:w="851" w:type="dxa"/>
          </w:tcPr>
          <w:p w14:paraId="07263EDB" w14:textId="27DA70A0" w:rsidR="0088510D" w:rsidRPr="000A176B" w:rsidRDefault="0088510D" w:rsidP="000A176B">
            <w:pPr>
              <w:pStyle w:val="Tablebody"/>
              <w:autoSpaceDE w:val="0"/>
              <w:autoSpaceDN w:val="0"/>
              <w:adjustRightInd w:val="0"/>
              <w:rPr>
                <w:i/>
              </w:rPr>
            </w:pPr>
            <w:r w:rsidRPr="000A176B">
              <w:rPr>
                <w:i/>
                <w:szCs w:val="24"/>
              </w:rPr>
              <w:t>Q</w:t>
            </w:r>
            <w:r w:rsidRPr="000A176B">
              <w:rPr>
                <w:position w:val="-6"/>
                <w:szCs w:val="24"/>
              </w:rPr>
              <w:t>tk</w:t>
            </w:r>
            <w:r w:rsidRPr="000A176B">
              <w:rPr>
                <w:szCs w:val="24"/>
              </w:rPr>
              <w:t xml:space="preserve">, </w:t>
            </w:r>
            <w:r w:rsidRPr="000A176B">
              <w:rPr>
                <w:i/>
                <w:szCs w:val="24"/>
              </w:rPr>
              <w:t>q</w:t>
            </w:r>
            <w:r w:rsidRPr="000A176B">
              <w:rPr>
                <w:position w:val="-6"/>
                <w:szCs w:val="24"/>
              </w:rPr>
              <w:t>tk</w:t>
            </w:r>
          </w:p>
        </w:tc>
        <w:tc>
          <w:tcPr>
            <w:tcW w:w="8618" w:type="dxa"/>
          </w:tcPr>
          <w:p w14:paraId="6146105A" w14:textId="2F2FACED" w:rsidR="0088510D" w:rsidRPr="000A176B" w:rsidRDefault="0088510D" w:rsidP="000A176B">
            <w:pPr>
              <w:pStyle w:val="Tablebody"/>
              <w:autoSpaceDE w:val="0"/>
              <w:autoSpaceDN w:val="0"/>
              <w:adjustRightInd w:val="0"/>
            </w:pPr>
            <w:r w:rsidRPr="000A176B">
              <w:rPr>
                <w:szCs w:val="24"/>
              </w:rPr>
              <w:t>are the characteristic values of the centrifugal forces [kN, kN/m];</w:t>
            </w:r>
          </w:p>
        </w:tc>
      </w:tr>
      <w:tr w:rsidR="0088510D" w:rsidRPr="000A176B" w14:paraId="4D2FAB3E" w14:textId="77777777" w:rsidTr="00601524">
        <w:trPr>
          <w:cantSplit/>
        </w:trPr>
        <w:tc>
          <w:tcPr>
            <w:tcW w:w="851" w:type="dxa"/>
          </w:tcPr>
          <w:p w14:paraId="6A373A2D" w14:textId="36C998CA" w:rsidR="0088510D" w:rsidRPr="000A176B" w:rsidRDefault="0088510D" w:rsidP="000A176B">
            <w:pPr>
              <w:pStyle w:val="Tablebody"/>
              <w:autoSpaceDE w:val="0"/>
              <w:autoSpaceDN w:val="0"/>
              <w:adjustRightInd w:val="0"/>
            </w:pPr>
            <w:r w:rsidRPr="000A176B">
              <w:rPr>
                <w:i/>
                <w:szCs w:val="24"/>
              </w:rPr>
              <w:t>Q</w:t>
            </w:r>
            <w:r w:rsidRPr="000A176B">
              <w:rPr>
                <w:position w:val="-6"/>
                <w:szCs w:val="24"/>
              </w:rPr>
              <w:t>vk</w:t>
            </w:r>
            <w:r w:rsidRPr="000A176B">
              <w:rPr>
                <w:szCs w:val="24"/>
              </w:rPr>
              <w:t xml:space="preserve">, </w:t>
            </w:r>
            <w:r w:rsidRPr="000A176B">
              <w:rPr>
                <w:i/>
                <w:szCs w:val="24"/>
              </w:rPr>
              <w:t>q</w:t>
            </w:r>
            <w:r w:rsidRPr="000A176B">
              <w:rPr>
                <w:position w:val="-6"/>
                <w:szCs w:val="24"/>
              </w:rPr>
              <w:t>vk</w:t>
            </w:r>
          </w:p>
        </w:tc>
        <w:tc>
          <w:tcPr>
            <w:tcW w:w="8618" w:type="dxa"/>
          </w:tcPr>
          <w:p w14:paraId="63BFB92C" w14:textId="550047AD" w:rsidR="0088510D" w:rsidRPr="000A176B" w:rsidRDefault="0088510D" w:rsidP="000A176B">
            <w:pPr>
              <w:pStyle w:val="Tablebody"/>
              <w:autoSpaceDE w:val="0"/>
              <w:autoSpaceDN w:val="0"/>
              <w:adjustRightInd w:val="0"/>
            </w:pPr>
            <w:r w:rsidRPr="000A176B">
              <w:rPr>
                <w:szCs w:val="24"/>
              </w:rPr>
              <w:t xml:space="preserve">are the characteristic values of the vertical loads specified in </w:t>
            </w:r>
            <w:r w:rsidRPr="000A176B">
              <w:rPr>
                <w:rStyle w:val="citesec"/>
                <w:szCs w:val="24"/>
                <w:shd w:val="clear" w:color="auto" w:fill="auto"/>
              </w:rPr>
              <w:t>8.3</w:t>
            </w:r>
            <w:r w:rsidRPr="000A176B">
              <w:rPr>
                <w:szCs w:val="24"/>
              </w:rPr>
              <w:t xml:space="preserve"> (excluding any enhancement for dynamic effects) for Load Models 71 (see </w:t>
            </w:r>
            <w:r w:rsidRPr="000A176B">
              <w:rPr>
                <w:rStyle w:val="citetbl"/>
                <w:szCs w:val="24"/>
                <w:shd w:val="clear" w:color="auto" w:fill="auto"/>
              </w:rPr>
              <w:t>Table 8.8</w:t>
            </w:r>
            <w:r w:rsidRPr="000A176B">
              <w:rPr>
                <w:szCs w:val="24"/>
              </w:rPr>
              <w:t xml:space="preserve">), SW/0 (see </w:t>
            </w:r>
            <w:r w:rsidRPr="000A176B">
              <w:rPr>
                <w:rStyle w:val="citetbl"/>
                <w:szCs w:val="24"/>
                <w:shd w:val="clear" w:color="auto" w:fill="auto"/>
              </w:rPr>
              <w:t>Table 8.8</w:t>
            </w:r>
            <w:r w:rsidRPr="000A176B">
              <w:rPr>
                <w:szCs w:val="24"/>
              </w:rPr>
              <w:t>), SW/2 and “unloaded train”. For load model HSLM the characteristic value of centrifugal forces should be determined using Load Model 71;</w:t>
            </w:r>
          </w:p>
        </w:tc>
      </w:tr>
      <w:tr w:rsidR="0088510D" w:rsidRPr="000A176B" w14:paraId="38EFD1AF" w14:textId="77777777" w:rsidTr="00601524">
        <w:trPr>
          <w:cantSplit/>
        </w:trPr>
        <w:tc>
          <w:tcPr>
            <w:tcW w:w="851" w:type="dxa"/>
          </w:tcPr>
          <w:p w14:paraId="38C956B2" w14:textId="0B577BBF" w:rsidR="0088510D" w:rsidRPr="000A176B" w:rsidRDefault="0088510D" w:rsidP="000A176B">
            <w:pPr>
              <w:pStyle w:val="Tablebody"/>
              <w:autoSpaceDE w:val="0"/>
              <w:autoSpaceDN w:val="0"/>
              <w:adjustRightInd w:val="0"/>
              <w:rPr>
                <w:i/>
              </w:rPr>
            </w:pPr>
            <w:r w:rsidRPr="000A176B">
              <w:rPr>
                <w:i/>
                <w:szCs w:val="24"/>
              </w:rPr>
              <w:t>f</w:t>
            </w:r>
          </w:p>
        </w:tc>
        <w:tc>
          <w:tcPr>
            <w:tcW w:w="8618" w:type="dxa"/>
          </w:tcPr>
          <w:p w14:paraId="1F0FB718" w14:textId="17D71BED" w:rsidR="0088510D" w:rsidRPr="000A176B" w:rsidRDefault="0088510D" w:rsidP="000A176B">
            <w:pPr>
              <w:pStyle w:val="Tablebody"/>
              <w:autoSpaceDE w:val="0"/>
              <w:autoSpaceDN w:val="0"/>
              <w:adjustRightInd w:val="0"/>
            </w:pPr>
            <w:r w:rsidRPr="000A176B">
              <w:rPr>
                <w:szCs w:val="24"/>
              </w:rPr>
              <w:t>is the reduction factor (see below);</w:t>
            </w:r>
          </w:p>
        </w:tc>
      </w:tr>
      <w:tr w:rsidR="0088510D" w:rsidRPr="000A176B" w14:paraId="1A6D0BF7" w14:textId="77777777" w:rsidTr="00601524">
        <w:trPr>
          <w:cantSplit/>
        </w:trPr>
        <w:tc>
          <w:tcPr>
            <w:tcW w:w="851" w:type="dxa"/>
          </w:tcPr>
          <w:p w14:paraId="634C08BA" w14:textId="0FBA83D9" w:rsidR="0088510D" w:rsidRPr="000A176B" w:rsidRDefault="0088510D" w:rsidP="000A176B">
            <w:pPr>
              <w:pStyle w:val="Tablebody"/>
              <w:autoSpaceDE w:val="0"/>
              <w:autoSpaceDN w:val="0"/>
              <w:adjustRightInd w:val="0"/>
              <w:rPr>
                <w:i/>
              </w:rPr>
            </w:pPr>
            <w:r w:rsidRPr="000A176B">
              <w:rPr>
                <w:i/>
                <w:szCs w:val="24"/>
              </w:rPr>
              <w:t>v</w:t>
            </w:r>
          </w:p>
        </w:tc>
        <w:tc>
          <w:tcPr>
            <w:tcW w:w="8618" w:type="dxa"/>
          </w:tcPr>
          <w:p w14:paraId="76F7C5D2" w14:textId="1F95BC63" w:rsidR="0088510D" w:rsidRPr="000A176B" w:rsidRDefault="0088510D" w:rsidP="000A176B">
            <w:pPr>
              <w:pStyle w:val="Tablebody"/>
              <w:autoSpaceDE w:val="0"/>
              <w:autoSpaceDN w:val="0"/>
              <w:adjustRightInd w:val="0"/>
            </w:pPr>
            <w:r w:rsidRPr="000A176B">
              <w:rPr>
                <w:szCs w:val="24"/>
              </w:rPr>
              <w:t xml:space="preserve">is the Maximum speed in accordance with </w:t>
            </w:r>
            <w:r w:rsidRPr="000A176B">
              <w:rPr>
                <w:rStyle w:val="citesec"/>
                <w:szCs w:val="24"/>
                <w:shd w:val="clear" w:color="auto" w:fill="auto"/>
              </w:rPr>
              <w:t>8.5.1</w:t>
            </w:r>
            <w:r w:rsidRPr="000A176B">
              <w:rPr>
                <w:szCs w:val="24"/>
              </w:rPr>
              <w:t>(7 and 8) [m/s];</w:t>
            </w:r>
          </w:p>
        </w:tc>
      </w:tr>
      <w:tr w:rsidR="0088510D" w:rsidRPr="000A176B" w14:paraId="316931C1" w14:textId="77777777" w:rsidTr="00601524">
        <w:trPr>
          <w:cantSplit/>
        </w:trPr>
        <w:tc>
          <w:tcPr>
            <w:tcW w:w="851" w:type="dxa"/>
          </w:tcPr>
          <w:p w14:paraId="6470D42D" w14:textId="370EA9FB" w:rsidR="0088510D" w:rsidRPr="000A176B" w:rsidRDefault="0088510D" w:rsidP="000A176B">
            <w:pPr>
              <w:pStyle w:val="Tablebody"/>
              <w:autoSpaceDE w:val="0"/>
              <w:autoSpaceDN w:val="0"/>
              <w:adjustRightInd w:val="0"/>
              <w:rPr>
                <w:i/>
              </w:rPr>
            </w:pPr>
            <w:r w:rsidRPr="000A176B">
              <w:rPr>
                <w:i/>
                <w:szCs w:val="24"/>
              </w:rPr>
              <w:t>V</w:t>
            </w:r>
          </w:p>
        </w:tc>
        <w:tc>
          <w:tcPr>
            <w:tcW w:w="8618" w:type="dxa"/>
          </w:tcPr>
          <w:p w14:paraId="5788AD32" w14:textId="44B4B2C7" w:rsidR="0088510D" w:rsidRPr="000A176B" w:rsidRDefault="0088510D" w:rsidP="000A176B">
            <w:pPr>
              <w:pStyle w:val="Tablebody"/>
              <w:autoSpaceDE w:val="0"/>
              <w:autoSpaceDN w:val="0"/>
              <w:adjustRightInd w:val="0"/>
            </w:pPr>
            <w:r w:rsidRPr="000A176B">
              <w:rPr>
                <w:szCs w:val="24"/>
              </w:rPr>
              <w:t xml:space="preserve">is the Maximum speed in accordance with </w:t>
            </w:r>
            <w:r w:rsidRPr="000A176B">
              <w:rPr>
                <w:rStyle w:val="citesec"/>
                <w:szCs w:val="24"/>
                <w:shd w:val="clear" w:color="auto" w:fill="auto"/>
              </w:rPr>
              <w:t>8.5.1</w:t>
            </w:r>
            <w:r w:rsidRPr="000A176B">
              <w:rPr>
                <w:szCs w:val="24"/>
              </w:rPr>
              <w:t>(7 and 8) [km/h];</w:t>
            </w:r>
          </w:p>
        </w:tc>
      </w:tr>
      <w:tr w:rsidR="0088510D" w:rsidRPr="000A176B" w14:paraId="0C521AA7" w14:textId="77777777" w:rsidTr="00601524">
        <w:trPr>
          <w:cantSplit/>
        </w:trPr>
        <w:tc>
          <w:tcPr>
            <w:tcW w:w="851" w:type="dxa"/>
          </w:tcPr>
          <w:p w14:paraId="2BA683BE" w14:textId="2FCD6A1E" w:rsidR="0088510D" w:rsidRPr="000A176B" w:rsidRDefault="0088510D" w:rsidP="000A176B">
            <w:pPr>
              <w:pStyle w:val="Tablebody"/>
              <w:autoSpaceDE w:val="0"/>
              <w:autoSpaceDN w:val="0"/>
              <w:adjustRightInd w:val="0"/>
              <w:rPr>
                <w:i/>
              </w:rPr>
            </w:pPr>
            <w:r w:rsidRPr="000A176B">
              <w:rPr>
                <w:i/>
                <w:szCs w:val="24"/>
              </w:rPr>
              <w:t>g</w:t>
            </w:r>
          </w:p>
        </w:tc>
        <w:tc>
          <w:tcPr>
            <w:tcW w:w="8618" w:type="dxa"/>
          </w:tcPr>
          <w:p w14:paraId="2E18E691" w14:textId="62206996" w:rsidR="0088510D" w:rsidRPr="000A176B" w:rsidRDefault="0088510D" w:rsidP="000A176B">
            <w:pPr>
              <w:pStyle w:val="Tablebody"/>
              <w:autoSpaceDE w:val="0"/>
              <w:autoSpaceDN w:val="0"/>
              <w:adjustRightInd w:val="0"/>
            </w:pPr>
            <w:r w:rsidRPr="000A176B">
              <w:rPr>
                <w:szCs w:val="24"/>
              </w:rPr>
              <w:t>is the acceleration due to gravity [9,81 m/s</w:t>
            </w:r>
            <w:r w:rsidRPr="000A176B">
              <w:rPr>
                <w:position w:val="6"/>
                <w:szCs w:val="24"/>
              </w:rPr>
              <w:t>2</w:t>
            </w:r>
            <w:r w:rsidRPr="000A176B">
              <w:rPr>
                <w:szCs w:val="24"/>
              </w:rPr>
              <w:t>];</w:t>
            </w:r>
          </w:p>
        </w:tc>
      </w:tr>
      <w:tr w:rsidR="0088510D" w:rsidRPr="000A176B" w14:paraId="073E22E4" w14:textId="77777777" w:rsidTr="00601524">
        <w:trPr>
          <w:cantSplit/>
        </w:trPr>
        <w:tc>
          <w:tcPr>
            <w:tcW w:w="851" w:type="dxa"/>
          </w:tcPr>
          <w:p w14:paraId="44D52134" w14:textId="5AD30BFE" w:rsidR="0088510D" w:rsidRPr="000A176B" w:rsidRDefault="0088510D" w:rsidP="000A176B">
            <w:pPr>
              <w:pStyle w:val="Tablebody"/>
              <w:autoSpaceDE w:val="0"/>
              <w:autoSpaceDN w:val="0"/>
              <w:adjustRightInd w:val="0"/>
              <w:rPr>
                <w:i/>
              </w:rPr>
            </w:pPr>
            <w:r w:rsidRPr="000A176B">
              <w:rPr>
                <w:i/>
                <w:szCs w:val="24"/>
              </w:rPr>
              <w:t>r</w:t>
            </w:r>
          </w:p>
        </w:tc>
        <w:tc>
          <w:tcPr>
            <w:tcW w:w="8618" w:type="dxa"/>
          </w:tcPr>
          <w:p w14:paraId="3F67ABFF" w14:textId="654C886D" w:rsidR="0088510D" w:rsidRPr="000A176B" w:rsidRDefault="0088510D" w:rsidP="000A176B">
            <w:pPr>
              <w:pStyle w:val="Tablebody"/>
              <w:autoSpaceDE w:val="0"/>
              <w:autoSpaceDN w:val="0"/>
              <w:adjustRightInd w:val="0"/>
            </w:pPr>
            <w:r w:rsidRPr="000A176B">
              <w:rPr>
                <w:szCs w:val="24"/>
              </w:rPr>
              <w:t xml:space="preserve">is the radius of curvature [m]. In the case of a curve of varying radii, suitable mean values may be taken for the value </w:t>
            </w:r>
            <w:r w:rsidRPr="000A176B">
              <w:rPr>
                <w:i/>
                <w:szCs w:val="24"/>
              </w:rPr>
              <w:t>r</w:t>
            </w:r>
            <w:r w:rsidRPr="000A176B">
              <w:rPr>
                <w:szCs w:val="24"/>
              </w:rPr>
              <w:t>.</w:t>
            </w:r>
          </w:p>
        </w:tc>
      </w:tr>
    </w:tbl>
    <w:p w14:paraId="327707A9" w14:textId="7B0C5791" w:rsidR="0088510D" w:rsidRPr="000A176B" w:rsidRDefault="0088510D" w:rsidP="000A176B">
      <w:pPr>
        <w:pStyle w:val="a8"/>
        <w:autoSpaceDE w:val="0"/>
        <w:autoSpaceDN w:val="0"/>
        <w:adjustRightInd w:val="0"/>
        <w:spacing w:before="120"/>
        <w:rPr>
          <w:szCs w:val="24"/>
        </w:rPr>
      </w:pPr>
      <w:r w:rsidRPr="000A176B">
        <w:rPr>
          <w:szCs w:val="24"/>
        </w:rPr>
        <w:t>(7)</w:t>
      </w:r>
      <w:r w:rsidRPr="000A176B">
        <w:rPr>
          <w:szCs w:val="24"/>
        </w:rPr>
        <w:tab/>
        <w:t xml:space="preserve">The calculations shall be based on the specified Maximum Line Speed at the Site (see </w:t>
      </w:r>
      <w:r w:rsidRPr="000A176B">
        <w:rPr>
          <w:rStyle w:val="citesec"/>
          <w:szCs w:val="24"/>
          <w:shd w:val="clear" w:color="auto" w:fill="auto"/>
        </w:rPr>
        <w:t>8.4.6.2</w:t>
      </w:r>
      <w:r w:rsidRPr="000A176B">
        <w:rPr>
          <w:szCs w:val="24"/>
        </w:rPr>
        <w:t>) for Load Models 71, SW/0 and HSLM</w:t>
      </w:r>
    </w:p>
    <w:p w14:paraId="1B6D9CF6" w14:textId="77777777" w:rsidR="0088510D" w:rsidRPr="000A176B" w:rsidRDefault="0088510D" w:rsidP="000A176B">
      <w:pPr>
        <w:pStyle w:val="a8"/>
        <w:autoSpaceDE w:val="0"/>
        <w:autoSpaceDN w:val="0"/>
        <w:adjustRightInd w:val="0"/>
        <w:rPr>
          <w:szCs w:val="24"/>
        </w:rPr>
      </w:pPr>
      <w:r w:rsidRPr="000A176B">
        <w:rPr>
          <w:szCs w:val="24"/>
        </w:rPr>
        <w:t>(8)</w:t>
      </w:r>
      <w:r w:rsidRPr="000A176B">
        <w:rPr>
          <w:szCs w:val="24"/>
        </w:rPr>
        <w:tab/>
        <w:t>In the case of Load Model SW/2 a maximum speed of 80 km/h may be assumed, or as specified by the relevant authority or where not specified, agreed for a specific project by the relevant parties.</w:t>
      </w:r>
    </w:p>
    <w:p w14:paraId="572B568B"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A maximum speed for Load Model SW/2 for centrifugal effects can be set in the National Annex for use in a country.</w:t>
      </w:r>
    </w:p>
    <w:p w14:paraId="34A3EFC8"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An increased Maximum Line Speed at the Site could be specified by the relevant authority or where not specified, agreed for a specific project by the relevant parties to take into account potential modifications to the infrastructure and future rolling stock.</w:t>
      </w:r>
    </w:p>
    <w:p w14:paraId="1032AAF8" w14:textId="77777777" w:rsidR="0088510D" w:rsidRPr="000A176B" w:rsidRDefault="0088510D" w:rsidP="000A176B">
      <w:pPr>
        <w:pStyle w:val="a8"/>
        <w:autoSpaceDE w:val="0"/>
        <w:autoSpaceDN w:val="0"/>
        <w:adjustRightInd w:val="0"/>
        <w:rPr>
          <w:szCs w:val="24"/>
        </w:rPr>
      </w:pPr>
      <w:r w:rsidRPr="000A176B">
        <w:rPr>
          <w:szCs w:val="24"/>
        </w:rPr>
        <w:t>(9)</w:t>
      </w:r>
      <w:r w:rsidRPr="000A176B">
        <w:rPr>
          <w:szCs w:val="24"/>
        </w:rPr>
        <w:tab/>
        <w:t xml:space="preserve">In addition, for bridges located in a curve, the case of the loading specified in </w:t>
      </w:r>
      <w:r w:rsidRPr="000A176B">
        <w:rPr>
          <w:rStyle w:val="citesec"/>
          <w:szCs w:val="24"/>
          <w:shd w:val="clear" w:color="auto" w:fill="auto"/>
        </w:rPr>
        <w:t>8.3.2</w:t>
      </w:r>
      <w:r w:rsidRPr="000A176B">
        <w:rPr>
          <w:szCs w:val="24"/>
        </w:rPr>
        <w:t xml:space="preserve"> (Load Model 71) and, if applicable, </w:t>
      </w:r>
      <w:r w:rsidRPr="000A176B">
        <w:rPr>
          <w:rStyle w:val="citesec"/>
          <w:szCs w:val="24"/>
          <w:shd w:val="clear" w:color="auto" w:fill="auto"/>
        </w:rPr>
        <w:t>8.3.3</w:t>
      </w:r>
      <w:r w:rsidRPr="000A176B">
        <w:rPr>
          <w:szCs w:val="24"/>
        </w:rPr>
        <w:t xml:space="preserve"> (Load Models SW/0, SW/2), shall also be considered without centrifugal forces.</w:t>
      </w:r>
    </w:p>
    <w:p w14:paraId="02D5A15F" w14:textId="77777777" w:rsidR="0088510D" w:rsidRPr="000A176B" w:rsidRDefault="0088510D" w:rsidP="000A176B">
      <w:pPr>
        <w:pStyle w:val="a8"/>
        <w:autoSpaceDE w:val="0"/>
        <w:autoSpaceDN w:val="0"/>
        <w:adjustRightInd w:val="0"/>
        <w:rPr>
          <w:szCs w:val="24"/>
        </w:rPr>
      </w:pPr>
      <w:r w:rsidRPr="000A176B">
        <w:rPr>
          <w:szCs w:val="24"/>
        </w:rPr>
        <w:t>(10)</w:t>
      </w:r>
      <w:r w:rsidRPr="000A176B">
        <w:rPr>
          <w:szCs w:val="24"/>
        </w:rPr>
        <w:tab/>
        <w:t>For Load Model 71 (and where required Load Model SW/0) and a Maximum Line Speed at the Site higher than 120 km/h, the following cases should be considered:</w:t>
      </w:r>
    </w:p>
    <w:p w14:paraId="589C729B" w14:textId="77777777" w:rsidR="0088510D" w:rsidRPr="000A176B" w:rsidRDefault="0088510D" w:rsidP="000A176B">
      <w:pPr>
        <w:pStyle w:val="ListNumber1"/>
        <w:autoSpaceDE w:val="0"/>
        <w:autoSpaceDN w:val="0"/>
        <w:adjustRightInd w:val="0"/>
        <w:rPr>
          <w:szCs w:val="24"/>
          <w:lang w:val="en-GB"/>
        </w:rPr>
      </w:pPr>
      <w:r w:rsidRPr="000A176B">
        <w:rPr>
          <w:szCs w:val="24"/>
          <w:lang w:val="en-GB"/>
        </w:rPr>
        <w:t>a)</w:t>
      </w:r>
      <w:r w:rsidRPr="000A176B">
        <w:rPr>
          <w:szCs w:val="24"/>
          <w:lang w:val="en-GB"/>
        </w:rPr>
        <w:tab/>
        <w:t xml:space="preserve">Load Model 71 (and where required Load Model SW/0) with its dynamic factor and the centrifugal force for </w:t>
      </w:r>
      <w:r w:rsidRPr="000A176B">
        <w:rPr>
          <w:i/>
          <w:szCs w:val="24"/>
          <w:lang w:val="en-GB"/>
        </w:rPr>
        <w:t>V</w:t>
      </w:r>
      <w:r w:rsidRPr="000A176B">
        <w:rPr>
          <w:szCs w:val="24"/>
          <w:lang w:val="en-GB"/>
        </w:rPr>
        <w:t xml:space="preserve"> = 120 km/h according to </w:t>
      </w:r>
      <w:r w:rsidRPr="000A176B">
        <w:rPr>
          <w:rStyle w:val="citeeq"/>
          <w:szCs w:val="24"/>
          <w:shd w:val="clear" w:color="auto" w:fill="auto"/>
          <w:lang w:val="en-GB"/>
        </w:rPr>
        <w:t>Formulae (8.14) and (8.15)</w:t>
      </w:r>
      <w:r w:rsidRPr="000A176B">
        <w:rPr>
          <w:szCs w:val="24"/>
          <w:lang w:val="en-GB"/>
        </w:rPr>
        <w:t xml:space="preserve"> with </w:t>
      </w:r>
      <w:r w:rsidRPr="000A176B">
        <w:rPr>
          <w:i/>
          <w:szCs w:val="24"/>
          <w:lang w:val="en-GB"/>
        </w:rPr>
        <w:t>f</w:t>
      </w:r>
      <w:r w:rsidRPr="000A176B">
        <w:rPr>
          <w:szCs w:val="24"/>
          <w:lang w:val="en-GB"/>
        </w:rPr>
        <w:t> = 1.</w:t>
      </w:r>
    </w:p>
    <w:p w14:paraId="04E58DE4" w14:textId="77777777" w:rsidR="0088510D" w:rsidRPr="000A176B" w:rsidRDefault="0088510D" w:rsidP="000A176B">
      <w:pPr>
        <w:pStyle w:val="ListNumber1"/>
        <w:autoSpaceDE w:val="0"/>
        <w:autoSpaceDN w:val="0"/>
        <w:adjustRightInd w:val="0"/>
        <w:rPr>
          <w:szCs w:val="24"/>
          <w:lang w:val="en-GB"/>
        </w:rPr>
      </w:pPr>
      <w:r w:rsidRPr="000A176B">
        <w:rPr>
          <w:szCs w:val="24"/>
          <w:lang w:val="en-GB"/>
        </w:rPr>
        <w:t>b)</w:t>
      </w:r>
      <w:r w:rsidRPr="000A176B">
        <w:rPr>
          <w:szCs w:val="24"/>
          <w:lang w:val="en-GB"/>
        </w:rPr>
        <w:tab/>
        <w:t xml:space="preserve">Load Model 71 (and where required Load Model SW/0) with its dynamic factor and the centrifugal force according to </w:t>
      </w:r>
      <w:r w:rsidRPr="000A176B">
        <w:rPr>
          <w:rStyle w:val="citeeq"/>
          <w:szCs w:val="24"/>
          <w:shd w:val="clear" w:color="auto" w:fill="auto"/>
          <w:lang w:val="en-GB"/>
        </w:rPr>
        <w:t>Formulae (8.14) and (8.15)</w:t>
      </w:r>
      <w:r w:rsidRPr="000A176B">
        <w:rPr>
          <w:szCs w:val="24"/>
          <w:lang w:val="en-GB"/>
        </w:rPr>
        <w:t xml:space="preserve"> for the maximum speed </w:t>
      </w:r>
      <w:r w:rsidRPr="000A176B">
        <w:rPr>
          <w:i/>
          <w:szCs w:val="24"/>
          <w:lang w:val="en-GB"/>
        </w:rPr>
        <w:t>V</w:t>
      </w:r>
      <w:r w:rsidRPr="000A176B">
        <w:rPr>
          <w:szCs w:val="24"/>
          <w:lang w:val="en-GB"/>
        </w:rPr>
        <w:t xml:space="preserve"> specified, with a value for the reduction factor </w:t>
      </w:r>
      <w:r w:rsidRPr="000A176B">
        <w:rPr>
          <w:i/>
          <w:szCs w:val="24"/>
          <w:lang w:val="en-GB"/>
        </w:rPr>
        <w:t>f</w:t>
      </w:r>
      <w:r w:rsidRPr="000A176B">
        <w:rPr>
          <w:szCs w:val="24"/>
          <w:lang w:val="en-GB"/>
        </w:rPr>
        <w:t xml:space="preserve"> given by </w:t>
      </w:r>
      <w:r w:rsidRPr="000A176B">
        <w:rPr>
          <w:rStyle w:val="citesec"/>
          <w:szCs w:val="24"/>
          <w:shd w:val="clear" w:color="auto" w:fill="auto"/>
          <w:lang w:val="en-GB"/>
        </w:rPr>
        <w:t>8.5.1</w:t>
      </w:r>
      <w:r w:rsidRPr="000A176B">
        <w:rPr>
          <w:szCs w:val="24"/>
          <w:lang w:val="en-GB"/>
        </w:rPr>
        <w:t>(11).</w:t>
      </w:r>
    </w:p>
    <w:p w14:paraId="75810551" w14:textId="77777777" w:rsidR="0088510D" w:rsidRPr="000A176B" w:rsidRDefault="0088510D" w:rsidP="000A176B">
      <w:pPr>
        <w:pStyle w:val="a8"/>
        <w:autoSpaceDE w:val="0"/>
        <w:autoSpaceDN w:val="0"/>
        <w:adjustRightInd w:val="0"/>
        <w:rPr>
          <w:szCs w:val="24"/>
        </w:rPr>
      </w:pPr>
      <w:r w:rsidRPr="000A176B">
        <w:rPr>
          <w:szCs w:val="24"/>
        </w:rPr>
        <w:t>(11)</w:t>
      </w:r>
      <w:r w:rsidRPr="000A176B">
        <w:rPr>
          <w:szCs w:val="24"/>
        </w:rPr>
        <w:tab/>
        <w:t xml:space="preserve">For Load Model 71 (and where required Load Model SW/0) the reduction factor </w:t>
      </w:r>
      <w:r w:rsidRPr="000A176B">
        <w:rPr>
          <w:i/>
          <w:szCs w:val="24"/>
        </w:rPr>
        <w:t>f</w:t>
      </w:r>
      <w:r w:rsidRPr="000A176B">
        <w:rPr>
          <w:szCs w:val="24"/>
        </w:rPr>
        <w:t xml:space="preserve"> should be calculated using </w:t>
      </w:r>
      <w:r w:rsidRPr="000A176B">
        <w:rPr>
          <w:rStyle w:val="citeeq"/>
          <w:szCs w:val="24"/>
          <w:shd w:val="clear" w:color="auto" w:fill="auto"/>
        </w:rPr>
        <w:t>Formula (8.16)</w:t>
      </w:r>
      <w:r w:rsidRPr="000A176B">
        <w:rPr>
          <w:szCs w:val="24"/>
        </w:rPr>
        <w:t>:</w:t>
      </w:r>
    </w:p>
    <w:p w14:paraId="71B5FC0B" w14:textId="77777777" w:rsidR="0088510D" w:rsidRPr="000A176B" w:rsidRDefault="0088510D" w:rsidP="000A176B">
      <w:pPr>
        <w:pStyle w:val="Formula"/>
        <w:autoSpaceDE w:val="0"/>
        <w:autoSpaceDN w:val="0"/>
        <w:adjustRightInd w:val="0"/>
        <w:rPr>
          <w:szCs w:val="24"/>
        </w:rPr>
      </w:pPr>
      <w:r w:rsidRPr="000A176B">
        <w:rPr>
          <w:position w:val="-36"/>
          <w:szCs w:val="24"/>
        </w:rPr>
        <w:object w:dxaOrig="3900" w:dyaOrig="820" w14:anchorId="1250EF9E">
          <v:shape id="_x0000_i1085" type="#_x0000_t75" style="width:195pt;height:43.5pt" o:ole="">
            <v:imagedata r:id="rId130" o:title=""/>
          </v:shape>
          <o:OLEObject Type="Embed" ProgID="Equation.DSMT4" ShapeID="_x0000_i1085" DrawAspect="Content" ObjectID="_1692169659" r:id="rId131"/>
        </w:object>
      </w:r>
      <w:r w:rsidRPr="000A176B">
        <w:rPr>
          <w:szCs w:val="24"/>
        </w:rPr>
        <w:tab/>
        <w:t>(8.16)</w:t>
      </w:r>
    </w:p>
    <w:p w14:paraId="6D932981" w14:textId="77777777" w:rsidR="0088510D" w:rsidRPr="000A176B" w:rsidRDefault="0088510D" w:rsidP="000A176B">
      <w:pPr>
        <w:pStyle w:val="a8"/>
        <w:autoSpaceDE w:val="0"/>
        <w:autoSpaceDN w:val="0"/>
        <w:adjustRightInd w:val="0"/>
        <w:rPr>
          <w:szCs w:val="24"/>
        </w:rPr>
      </w:pPr>
      <w:r w:rsidRPr="000A176B">
        <w:rPr>
          <w:szCs w:val="24"/>
        </w:rPr>
        <w:t>subject to a minimum value of 0,35 where</w:t>
      </w:r>
    </w:p>
    <w:tbl>
      <w:tblPr>
        <w:tblW w:w="9469" w:type="dxa"/>
        <w:tblInd w:w="397" w:type="dxa"/>
        <w:tblCellMar>
          <w:left w:w="56" w:type="dxa"/>
          <w:right w:w="56" w:type="dxa"/>
        </w:tblCellMar>
        <w:tblLook w:val="04A0" w:firstRow="1" w:lastRow="0" w:firstColumn="1" w:lastColumn="0" w:noHBand="0" w:noVBand="1"/>
      </w:tblPr>
      <w:tblGrid>
        <w:gridCol w:w="567"/>
        <w:gridCol w:w="8902"/>
      </w:tblGrid>
      <w:tr w:rsidR="0088510D" w:rsidRPr="000A176B" w14:paraId="6743F29F" w14:textId="77777777" w:rsidTr="00601524">
        <w:trPr>
          <w:cantSplit/>
        </w:trPr>
        <w:tc>
          <w:tcPr>
            <w:tcW w:w="567" w:type="dxa"/>
          </w:tcPr>
          <w:p w14:paraId="059E828D" w14:textId="46837885" w:rsidR="0088510D" w:rsidRPr="000A176B" w:rsidRDefault="0088510D" w:rsidP="000A176B">
            <w:pPr>
              <w:pStyle w:val="Tablebody"/>
              <w:autoSpaceDE w:val="0"/>
              <w:autoSpaceDN w:val="0"/>
              <w:adjustRightInd w:val="0"/>
            </w:pPr>
            <w:r w:rsidRPr="000A176B">
              <w:rPr>
                <w:i/>
                <w:szCs w:val="24"/>
              </w:rPr>
              <w:t>L</w:t>
            </w:r>
            <w:r w:rsidRPr="000A176B">
              <w:rPr>
                <w:position w:val="-6"/>
                <w:szCs w:val="24"/>
              </w:rPr>
              <w:t>f</w:t>
            </w:r>
          </w:p>
        </w:tc>
        <w:tc>
          <w:tcPr>
            <w:tcW w:w="8902" w:type="dxa"/>
          </w:tcPr>
          <w:p w14:paraId="2D0300D7" w14:textId="67742E34" w:rsidR="0088510D" w:rsidRPr="000A176B" w:rsidRDefault="0088510D" w:rsidP="000A176B">
            <w:pPr>
              <w:pStyle w:val="Tablebody"/>
              <w:autoSpaceDE w:val="0"/>
              <w:autoSpaceDN w:val="0"/>
              <w:adjustRightInd w:val="0"/>
            </w:pPr>
            <w:r w:rsidRPr="000A176B">
              <w:rPr>
                <w:szCs w:val="24"/>
              </w:rPr>
              <w:t>is the influence length of the loaded part of curved track on the bridge, which is most unfavourable for the design of the structural element under consideration [m];</w:t>
            </w:r>
          </w:p>
        </w:tc>
      </w:tr>
      <w:tr w:rsidR="0088510D" w:rsidRPr="000A176B" w14:paraId="4861B092" w14:textId="77777777" w:rsidTr="00601524">
        <w:trPr>
          <w:cantSplit/>
        </w:trPr>
        <w:tc>
          <w:tcPr>
            <w:tcW w:w="567" w:type="dxa"/>
          </w:tcPr>
          <w:p w14:paraId="34BFB8A5" w14:textId="4EE35CDD" w:rsidR="0088510D" w:rsidRPr="000A176B" w:rsidRDefault="0088510D" w:rsidP="000A176B">
            <w:pPr>
              <w:pStyle w:val="Tablebody"/>
              <w:autoSpaceDE w:val="0"/>
              <w:autoSpaceDN w:val="0"/>
              <w:adjustRightInd w:val="0"/>
              <w:rPr>
                <w:i/>
              </w:rPr>
            </w:pPr>
            <w:r w:rsidRPr="000A176B">
              <w:rPr>
                <w:i/>
                <w:szCs w:val="24"/>
              </w:rPr>
              <w:t>V</w:t>
            </w:r>
          </w:p>
        </w:tc>
        <w:tc>
          <w:tcPr>
            <w:tcW w:w="8902" w:type="dxa"/>
          </w:tcPr>
          <w:p w14:paraId="3A1B6796" w14:textId="3E21304D" w:rsidR="0088510D" w:rsidRPr="000A176B" w:rsidRDefault="0088510D" w:rsidP="000A176B">
            <w:pPr>
              <w:pStyle w:val="Tablebody"/>
              <w:autoSpaceDE w:val="0"/>
              <w:autoSpaceDN w:val="0"/>
              <w:adjustRightInd w:val="0"/>
            </w:pPr>
            <w:r w:rsidRPr="000A176B">
              <w:rPr>
                <w:szCs w:val="24"/>
              </w:rPr>
              <w:t xml:space="preserve">is the Maximum Line Speed at the Site in accordance with </w:t>
            </w:r>
            <w:r w:rsidRPr="000A176B">
              <w:rPr>
                <w:rStyle w:val="citesec"/>
                <w:szCs w:val="24"/>
                <w:shd w:val="clear" w:color="auto" w:fill="auto"/>
              </w:rPr>
              <w:t>8.5.1</w:t>
            </w:r>
            <w:r w:rsidRPr="000A176B">
              <w:rPr>
                <w:szCs w:val="24"/>
              </w:rPr>
              <w:t>(7 and 8).</w:t>
            </w:r>
          </w:p>
        </w:tc>
      </w:tr>
    </w:tbl>
    <w:p w14:paraId="1504E932" w14:textId="21329463" w:rsidR="0088510D" w:rsidRPr="000A176B" w:rsidRDefault="0088510D" w:rsidP="000A176B">
      <w:pPr>
        <w:pStyle w:val="a8"/>
        <w:autoSpaceDE w:val="0"/>
        <w:autoSpaceDN w:val="0"/>
        <w:adjustRightInd w:val="0"/>
        <w:rPr>
          <w:szCs w:val="24"/>
        </w:rPr>
      </w:pPr>
    </w:p>
    <w:tbl>
      <w:tblPr>
        <w:tblStyle w:val="ab"/>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51"/>
        <w:gridCol w:w="4764"/>
        <w:gridCol w:w="461"/>
        <w:gridCol w:w="3847"/>
      </w:tblGrid>
      <w:tr w:rsidR="0088510D" w:rsidRPr="000A176B" w14:paraId="0EF0ACCF" w14:textId="77777777" w:rsidTr="00FD177C">
        <w:trPr>
          <w:cantSplit/>
        </w:trPr>
        <w:tc>
          <w:tcPr>
            <w:tcW w:w="851" w:type="dxa"/>
          </w:tcPr>
          <w:p w14:paraId="6B4A6499" w14:textId="0A3DB7BC" w:rsidR="0088510D" w:rsidRPr="000A176B" w:rsidRDefault="0088510D" w:rsidP="000A176B">
            <w:pPr>
              <w:pStyle w:val="Tablebody"/>
              <w:autoSpaceDE w:val="0"/>
              <w:autoSpaceDN w:val="0"/>
              <w:adjustRightInd w:val="0"/>
              <w:jc w:val="both"/>
            </w:pPr>
            <w:r w:rsidRPr="000A176B">
              <w:rPr>
                <w:i/>
                <w:szCs w:val="24"/>
              </w:rPr>
              <w:t>f</w:t>
            </w:r>
            <w:r w:rsidRPr="000A176B">
              <w:rPr>
                <w:szCs w:val="24"/>
              </w:rPr>
              <w:t> = 1</w:t>
            </w:r>
          </w:p>
        </w:tc>
        <w:tc>
          <w:tcPr>
            <w:tcW w:w="9072" w:type="dxa"/>
            <w:gridSpan w:val="3"/>
          </w:tcPr>
          <w:p w14:paraId="20022FCE" w14:textId="4960CBF9" w:rsidR="0088510D" w:rsidRPr="000A176B" w:rsidRDefault="0088510D" w:rsidP="000A176B">
            <w:pPr>
              <w:pStyle w:val="Tablebody"/>
              <w:autoSpaceDE w:val="0"/>
              <w:autoSpaceDN w:val="0"/>
              <w:adjustRightInd w:val="0"/>
              <w:jc w:val="both"/>
            </w:pPr>
            <w:r w:rsidRPr="000A176B">
              <w:rPr>
                <w:szCs w:val="24"/>
              </w:rPr>
              <w:t xml:space="preserve">for either </w:t>
            </w:r>
            <w:r w:rsidRPr="000A176B">
              <w:rPr>
                <w:i/>
                <w:szCs w:val="24"/>
              </w:rPr>
              <w:t>V</w:t>
            </w:r>
            <w:r w:rsidRPr="000A176B">
              <w:rPr>
                <w:szCs w:val="24"/>
              </w:rPr>
              <w:t xml:space="preserve"> ≤ 120 km/h or </w:t>
            </w:r>
            <w:r w:rsidRPr="000A176B">
              <w:rPr>
                <w:i/>
                <w:szCs w:val="24"/>
              </w:rPr>
              <w:t>L</w:t>
            </w:r>
            <w:r w:rsidRPr="000A176B">
              <w:rPr>
                <w:position w:val="-6"/>
                <w:szCs w:val="24"/>
              </w:rPr>
              <w:t>f</w:t>
            </w:r>
            <w:r w:rsidRPr="000A176B">
              <w:rPr>
                <w:szCs w:val="24"/>
              </w:rPr>
              <w:t> ≤ 2,88 m</w:t>
            </w:r>
          </w:p>
        </w:tc>
      </w:tr>
      <w:tr w:rsidR="0088510D" w:rsidRPr="000A176B" w14:paraId="0F17632C" w14:textId="77777777" w:rsidTr="00601524">
        <w:trPr>
          <w:cantSplit/>
        </w:trPr>
        <w:tc>
          <w:tcPr>
            <w:tcW w:w="851" w:type="dxa"/>
          </w:tcPr>
          <w:p w14:paraId="422232CD" w14:textId="31726963" w:rsidR="0088510D" w:rsidRPr="000A176B" w:rsidRDefault="0088510D" w:rsidP="000A176B">
            <w:pPr>
              <w:pStyle w:val="Tablebody"/>
              <w:autoSpaceDE w:val="0"/>
              <w:autoSpaceDN w:val="0"/>
              <w:adjustRightInd w:val="0"/>
              <w:jc w:val="both"/>
            </w:pPr>
            <w:r w:rsidRPr="000A176B">
              <w:rPr>
                <w:i/>
                <w:szCs w:val="24"/>
              </w:rPr>
              <w:t>f</w:t>
            </w:r>
            <w:r w:rsidRPr="000A176B">
              <w:rPr>
                <w:szCs w:val="24"/>
              </w:rPr>
              <w:t> &lt; 1</w:t>
            </w:r>
          </w:p>
        </w:tc>
        <w:tc>
          <w:tcPr>
            <w:tcW w:w="4764" w:type="dxa"/>
          </w:tcPr>
          <w:p w14:paraId="0167F45E" w14:textId="77777777" w:rsidR="0088510D" w:rsidRPr="000A176B" w:rsidRDefault="0088510D" w:rsidP="000A176B">
            <w:pPr>
              <w:pStyle w:val="Tablebody"/>
              <w:autoSpaceDE w:val="0"/>
              <w:autoSpaceDN w:val="0"/>
              <w:adjustRightInd w:val="0"/>
              <w:jc w:val="both"/>
              <w:rPr>
                <w:szCs w:val="24"/>
              </w:rPr>
            </w:pPr>
            <w:r w:rsidRPr="000A176B">
              <w:rPr>
                <w:szCs w:val="24"/>
              </w:rPr>
              <w:t>for 120 km/h &lt; </w:t>
            </w:r>
            <w:r w:rsidRPr="000A176B">
              <w:rPr>
                <w:i/>
                <w:szCs w:val="24"/>
              </w:rPr>
              <w:t>V</w:t>
            </w:r>
            <w:r w:rsidRPr="000A176B">
              <w:rPr>
                <w:szCs w:val="24"/>
              </w:rPr>
              <w:t> ≤ 300 km/h</w:t>
            </w:r>
          </w:p>
          <w:p w14:paraId="0E2295EA" w14:textId="0C166323" w:rsidR="0088510D" w:rsidRPr="000A176B" w:rsidRDefault="0088510D" w:rsidP="000A176B">
            <w:pPr>
              <w:pStyle w:val="Tablebody"/>
              <w:autoSpaceDE w:val="0"/>
              <w:autoSpaceDN w:val="0"/>
              <w:adjustRightInd w:val="0"/>
              <w:jc w:val="both"/>
            </w:pPr>
            <w:r w:rsidRPr="000A176B">
              <w:rPr>
                <w:szCs w:val="24"/>
              </w:rPr>
              <w:t xml:space="preserve">(see </w:t>
            </w:r>
            <w:r w:rsidRPr="000A176B">
              <w:rPr>
                <w:rStyle w:val="citetbl"/>
                <w:szCs w:val="24"/>
                <w:shd w:val="clear" w:color="auto" w:fill="auto"/>
              </w:rPr>
              <w:t>Table 8.7</w:t>
            </w:r>
            <w:r w:rsidRPr="000A176B">
              <w:rPr>
                <w:szCs w:val="24"/>
              </w:rPr>
              <w:t xml:space="preserve"> or </w:t>
            </w:r>
            <w:r w:rsidRPr="000A176B">
              <w:rPr>
                <w:rStyle w:val="citefig"/>
                <w:szCs w:val="24"/>
                <w:shd w:val="clear" w:color="auto" w:fill="auto"/>
              </w:rPr>
              <w:t>Figure 8.15</w:t>
            </w:r>
            <w:r w:rsidRPr="000A176B">
              <w:rPr>
                <w:szCs w:val="24"/>
              </w:rPr>
              <w:t xml:space="preserve"> or </w:t>
            </w:r>
            <w:r w:rsidRPr="000A176B">
              <w:rPr>
                <w:rStyle w:val="citeeq"/>
                <w:szCs w:val="24"/>
                <w:shd w:val="clear" w:color="auto" w:fill="auto"/>
              </w:rPr>
              <w:t>Formula (8.16)</w:t>
            </w:r>
            <w:r w:rsidRPr="000A176B">
              <w:rPr>
                <w:szCs w:val="24"/>
              </w:rPr>
              <w:t>)</w:t>
            </w:r>
          </w:p>
        </w:tc>
        <w:tc>
          <w:tcPr>
            <w:tcW w:w="461" w:type="dxa"/>
            <w:vMerge w:val="restart"/>
            <w:vAlign w:val="center"/>
          </w:tcPr>
          <w:p w14:paraId="5FDDE2C9" w14:textId="72F3F27C" w:rsidR="0088510D" w:rsidRPr="000A176B" w:rsidRDefault="0088510D" w:rsidP="000A176B">
            <w:pPr>
              <w:pStyle w:val="Tablebody"/>
              <w:autoSpaceDE w:val="0"/>
              <w:autoSpaceDN w:val="0"/>
              <w:adjustRightInd w:val="0"/>
              <w:jc w:val="both"/>
            </w:pPr>
            <w:r w:rsidRPr="000A176B">
              <w:rPr>
                <w:rFonts w:eastAsia="Calibri" w:cs="Times New Roman"/>
                <w:position w:val="-48"/>
                <w:szCs w:val="24"/>
              </w:rPr>
              <w:object w:dxaOrig="279" w:dyaOrig="1040" w14:anchorId="02D9A74D">
                <v:shape id="_x0000_i1086" type="#_x0000_t75" style="width:15pt;height:51pt" o:ole="">
                  <v:imagedata r:id="rId132" o:title=""/>
                </v:shape>
                <o:OLEObject Type="Embed" ProgID="Equation.DSMT4" ShapeID="_x0000_i1086" DrawAspect="Content" ObjectID="_1692169660" r:id="rId133"/>
              </w:object>
            </w:r>
          </w:p>
        </w:tc>
        <w:tc>
          <w:tcPr>
            <w:tcW w:w="3847" w:type="dxa"/>
            <w:vMerge w:val="restart"/>
            <w:vAlign w:val="center"/>
          </w:tcPr>
          <w:p w14:paraId="5E521C5F" w14:textId="50C37B5A" w:rsidR="0088510D" w:rsidRPr="000A176B" w:rsidRDefault="0088510D" w:rsidP="000A176B">
            <w:pPr>
              <w:pStyle w:val="Tablebody"/>
              <w:autoSpaceDE w:val="0"/>
              <w:autoSpaceDN w:val="0"/>
              <w:adjustRightInd w:val="0"/>
              <w:jc w:val="both"/>
            </w:pPr>
            <w:r w:rsidRPr="000A176B">
              <w:rPr>
                <w:szCs w:val="24"/>
              </w:rPr>
              <w:t xml:space="preserve">and </w:t>
            </w:r>
            <w:r w:rsidRPr="000A176B">
              <w:rPr>
                <w:i/>
                <w:szCs w:val="24"/>
              </w:rPr>
              <w:t>L</w:t>
            </w:r>
            <w:r w:rsidRPr="000A176B">
              <w:rPr>
                <w:position w:val="-6"/>
                <w:szCs w:val="24"/>
              </w:rPr>
              <w:t>f</w:t>
            </w:r>
            <w:r w:rsidRPr="000A176B">
              <w:rPr>
                <w:szCs w:val="24"/>
              </w:rPr>
              <w:t> &gt; 2,88 m</w:t>
            </w:r>
          </w:p>
        </w:tc>
      </w:tr>
      <w:tr w:rsidR="0088510D" w:rsidRPr="000A176B" w14:paraId="0D742BCC" w14:textId="77777777" w:rsidTr="00601524">
        <w:trPr>
          <w:cantSplit/>
        </w:trPr>
        <w:tc>
          <w:tcPr>
            <w:tcW w:w="5615" w:type="dxa"/>
            <w:gridSpan w:val="2"/>
          </w:tcPr>
          <w:p w14:paraId="0F444FBA" w14:textId="1826551B" w:rsidR="0088510D" w:rsidRPr="000A176B" w:rsidRDefault="0088510D" w:rsidP="000A176B">
            <w:pPr>
              <w:pStyle w:val="Tablebody"/>
              <w:autoSpaceDE w:val="0"/>
              <w:autoSpaceDN w:val="0"/>
              <w:adjustRightInd w:val="0"/>
              <w:jc w:val="both"/>
            </w:pPr>
            <w:r w:rsidRPr="000A176B">
              <w:rPr>
                <w:i/>
                <w:szCs w:val="24"/>
              </w:rPr>
              <w:t>f</w:t>
            </w:r>
            <w:r w:rsidRPr="000A176B">
              <w:rPr>
                <w:position w:val="-6"/>
                <w:szCs w:val="24"/>
              </w:rPr>
              <w:t>(V)</w:t>
            </w:r>
            <w:r w:rsidRPr="000A176B">
              <w:rPr>
                <w:szCs w:val="24"/>
              </w:rPr>
              <w:t> = </w:t>
            </w:r>
            <w:r w:rsidRPr="000A176B">
              <w:rPr>
                <w:i/>
                <w:szCs w:val="24"/>
              </w:rPr>
              <w:t>f</w:t>
            </w:r>
            <w:r w:rsidRPr="000A176B">
              <w:rPr>
                <w:position w:val="-6"/>
                <w:szCs w:val="24"/>
              </w:rPr>
              <w:t>(300)</w:t>
            </w:r>
            <w:r w:rsidRPr="000A176B">
              <w:rPr>
                <w:szCs w:val="24"/>
              </w:rPr>
              <w:t xml:space="preserve"> for </w:t>
            </w:r>
            <w:r w:rsidRPr="000A176B">
              <w:rPr>
                <w:i/>
                <w:szCs w:val="24"/>
              </w:rPr>
              <w:t>V</w:t>
            </w:r>
            <w:r w:rsidRPr="000A176B">
              <w:rPr>
                <w:szCs w:val="24"/>
              </w:rPr>
              <w:t> &gt; 300 km/h</w:t>
            </w:r>
          </w:p>
        </w:tc>
        <w:tc>
          <w:tcPr>
            <w:tcW w:w="461" w:type="dxa"/>
            <w:vMerge/>
          </w:tcPr>
          <w:p w14:paraId="4AB343A6" w14:textId="77777777" w:rsidR="0088510D" w:rsidRPr="000A176B" w:rsidRDefault="0088510D" w:rsidP="000A176B">
            <w:pPr>
              <w:pStyle w:val="Tablebody"/>
              <w:jc w:val="both"/>
            </w:pPr>
          </w:p>
        </w:tc>
        <w:tc>
          <w:tcPr>
            <w:tcW w:w="3847" w:type="dxa"/>
            <w:vMerge/>
          </w:tcPr>
          <w:p w14:paraId="5A37102B" w14:textId="77777777" w:rsidR="0088510D" w:rsidRPr="000A176B" w:rsidRDefault="0088510D" w:rsidP="000A176B">
            <w:pPr>
              <w:pStyle w:val="Tablebody"/>
              <w:jc w:val="both"/>
            </w:pPr>
          </w:p>
        </w:tc>
      </w:tr>
    </w:tbl>
    <w:p w14:paraId="04ED4CB9" w14:textId="761B9288" w:rsidR="0088510D" w:rsidRPr="000A176B" w:rsidRDefault="0088510D" w:rsidP="000A176B">
      <w:pPr>
        <w:pStyle w:val="a8"/>
        <w:autoSpaceDE w:val="0"/>
        <w:autoSpaceDN w:val="0"/>
        <w:adjustRightInd w:val="0"/>
        <w:spacing w:before="120"/>
        <w:rPr>
          <w:szCs w:val="24"/>
        </w:rPr>
      </w:pPr>
      <w:r w:rsidRPr="000A176B">
        <w:rPr>
          <w:szCs w:val="24"/>
        </w:rPr>
        <w:t xml:space="preserve">For the load models SW/2 and “unloaded train” the value of the reduction factor </w:t>
      </w:r>
      <w:r w:rsidRPr="000A176B">
        <w:rPr>
          <w:i/>
          <w:szCs w:val="24"/>
        </w:rPr>
        <w:t>f</w:t>
      </w:r>
      <w:r w:rsidRPr="000A176B">
        <w:rPr>
          <w:szCs w:val="24"/>
        </w:rPr>
        <w:t xml:space="preserve"> should be taken as 1,0.</w:t>
      </w:r>
    </w:p>
    <w:p w14:paraId="1EA4F534" w14:textId="77777777" w:rsidR="0088510D" w:rsidRPr="000A176B" w:rsidRDefault="0088510D" w:rsidP="000A176B">
      <w:pPr>
        <w:pStyle w:val="Tabletitle"/>
        <w:autoSpaceDE w:val="0"/>
        <w:autoSpaceDN w:val="0"/>
        <w:adjustRightInd w:val="0"/>
        <w:outlineLvl w:val="0"/>
        <w:rPr>
          <w:szCs w:val="24"/>
        </w:rPr>
      </w:pPr>
      <w:r w:rsidRPr="000A176B">
        <w:rPr>
          <w:szCs w:val="24"/>
        </w:rPr>
        <w:t xml:space="preserve">Table 8.7 — Factor </w:t>
      </w:r>
      <w:r w:rsidRPr="000A176B">
        <w:rPr>
          <w:b w:val="0"/>
          <w:i/>
          <w:szCs w:val="24"/>
        </w:rPr>
        <w:t>f</w:t>
      </w:r>
      <w:r w:rsidRPr="000A176B">
        <w:rPr>
          <w:szCs w:val="24"/>
        </w:rPr>
        <w:t xml:space="preserve"> for Load Model 71 and SW/0</w:t>
      </w:r>
    </w:p>
    <w:tbl>
      <w:tblPr>
        <w:tblStyle w:val="57"/>
        <w:tblW w:w="9752" w:type="dxa"/>
        <w:jc w:val="center"/>
        <w:tblLayout w:type="fixed"/>
        <w:tblLook w:val="0620" w:firstRow="1" w:lastRow="0" w:firstColumn="0" w:lastColumn="0" w:noHBand="1" w:noVBand="1"/>
      </w:tblPr>
      <w:tblGrid>
        <w:gridCol w:w="1626"/>
        <w:gridCol w:w="1626"/>
        <w:gridCol w:w="1625"/>
        <w:gridCol w:w="1625"/>
        <w:gridCol w:w="1625"/>
        <w:gridCol w:w="1625"/>
      </w:tblGrid>
      <w:tr w:rsidR="0088510D" w:rsidRPr="000A176B" w14:paraId="259412A2" w14:textId="77777777" w:rsidTr="00AB3948">
        <w:trPr>
          <w:cnfStyle w:val="100000000000" w:firstRow="1" w:lastRow="0" w:firstColumn="0" w:lastColumn="0" w:oddVBand="0" w:evenVBand="0" w:oddHBand="0" w:evenHBand="0" w:firstRowFirstColumn="0" w:firstRowLastColumn="0" w:lastRowFirstColumn="0" w:lastRowLastColumn="0"/>
          <w:cantSplit/>
          <w:tblHeader/>
          <w:jc w:val="center"/>
        </w:trPr>
        <w:tc>
          <w:tcPr>
            <w:tcW w:w="1626" w:type="dxa"/>
            <w:tcBorders>
              <w:top w:val="single" w:sz="12" w:space="0" w:color="000000"/>
              <w:bottom w:val="nil"/>
            </w:tcBorders>
            <w:vAlign w:val="center"/>
          </w:tcPr>
          <w:p w14:paraId="22DF05B5" w14:textId="578C3605" w:rsidR="0088510D" w:rsidRPr="000A176B" w:rsidRDefault="0088510D" w:rsidP="000A176B">
            <w:pPr>
              <w:pStyle w:val="Tableheader"/>
              <w:autoSpaceDE w:val="0"/>
              <w:autoSpaceDN w:val="0"/>
              <w:adjustRightInd w:val="0"/>
              <w:rPr>
                <w:bCs/>
                <w:lang w:val="en-GB"/>
              </w:rPr>
            </w:pPr>
            <w:r w:rsidRPr="000A176B">
              <w:rPr>
                <w:i/>
                <w:szCs w:val="24"/>
              </w:rPr>
              <w:t>L</w:t>
            </w:r>
            <w:r w:rsidRPr="000A176B">
              <w:rPr>
                <w:position w:val="-6"/>
                <w:szCs w:val="24"/>
              </w:rPr>
              <w:t>f</w:t>
            </w:r>
          </w:p>
        </w:tc>
        <w:tc>
          <w:tcPr>
            <w:tcW w:w="8126" w:type="dxa"/>
            <w:gridSpan w:val="5"/>
            <w:tcBorders>
              <w:top w:val="single" w:sz="12" w:space="0" w:color="000000"/>
              <w:bottom w:val="nil"/>
            </w:tcBorders>
            <w:vAlign w:val="center"/>
          </w:tcPr>
          <w:p w14:paraId="60EAAA4C" w14:textId="7522DE15" w:rsidR="0088510D" w:rsidRPr="000A176B" w:rsidRDefault="0088510D" w:rsidP="000A176B">
            <w:pPr>
              <w:pStyle w:val="Tableheader"/>
              <w:autoSpaceDE w:val="0"/>
              <w:autoSpaceDN w:val="0"/>
              <w:adjustRightInd w:val="0"/>
              <w:rPr>
                <w:lang w:val="en-GB"/>
              </w:rPr>
            </w:pPr>
            <w:r w:rsidRPr="000A176B">
              <w:rPr>
                <w:szCs w:val="24"/>
                <w:lang w:val="en-GB"/>
              </w:rPr>
              <w:t xml:space="preserve">Maximum speed in accordance with </w:t>
            </w:r>
            <w:r w:rsidRPr="000A176B">
              <w:rPr>
                <w:rStyle w:val="citesec"/>
                <w:szCs w:val="24"/>
                <w:shd w:val="clear" w:color="auto" w:fill="auto"/>
                <w:lang w:val="en-GB"/>
              </w:rPr>
              <w:t>8.5.1</w:t>
            </w:r>
            <w:r w:rsidRPr="000A176B">
              <w:rPr>
                <w:szCs w:val="24"/>
                <w:lang w:val="en-GB"/>
              </w:rPr>
              <w:t>(7 and 8)</w:t>
            </w:r>
          </w:p>
        </w:tc>
      </w:tr>
      <w:tr w:rsidR="0088510D" w:rsidRPr="000A176B" w14:paraId="6DBC44C1" w14:textId="77777777" w:rsidTr="00AB3948">
        <w:trPr>
          <w:cnfStyle w:val="100000000000" w:firstRow="1" w:lastRow="0" w:firstColumn="0" w:lastColumn="0" w:oddVBand="0" w:evenVBand="0" w:oddHBand="0" w:evenHBand="0" w:firstRowFirstColumn="0" w:firstRowLastColumn="0" w:lastRowFirstColumn="0" w:lastRowLastColumn="0"/>
          <w:cantSplit/>
          <w:tblHeader/>
          <w:jc w:val="center"/>
        </w:trPr>
        <w:tc>
          <w:tcPr>
            <w:tcW w:w="1626" w:type="dxa"/>
            <w:tcBorders>
              <w:top w:val="nil"/>
              <w:bottom w:val="nil"/>
            </w:tcBorders>
            <w:vAlign w:val="center"/>
          </w:tcPr>
          <w:p w14:paraId="3C9B8F58" w14:textId="6E3B8D62" w:rsidR="0088510D" w:rsidRPr="000A176B" w:rsidRDefault="0088510D" w:rsidP="000A176B">
            <w:pPr>
              <w:pStyle w:val="Tableheader"/>
              <w:autoSpaceDE w:val="0"/>
              <w:autoSpaceDN w:val="0"/>
              <w:adjustRightInd w:val="0"/>
              <w:rPr>
                <w:bCs/>
                <w:iCs/>
              </w:rPr>
            </w:pPr>
            <w:r w:rsidRPr="000A176B">
              <w:rPr>
                <w:szCs w:val="24"/>
              </w:rPr>
              <w:t>[m]</w:t>
            </w:r>
          </w:p>
        </w:tc>
        <w:tc>
          <w:tcPr>
            <w:tcW w:w="8126" w:type="dxa"/>
            <w:gridSpan w:val="5"/>
            <w:tcBorders>
              <w:top w:val="nil"/>
            </w:tcBorders>
            <w:vAlign w:val="center"/>
          </w:tcPr>
          <w:p w14:paraId="36D6E92D" w14:textId="63E77FB0" w:rsidR="0088510D" w:rsidRPr="000A176B" w:rsidRDefault="0088510D" w:rsidP="000A176B">
            <w:pPr>
              <w:pStyle w:val="Tableheader"/>
              <w:autoSpaceDE w:val="0"/>
              <w:autoSpaceDN w:val="0"/>
              <w:adjustRightInd w:val="0"/>
            </w:pPr>
            <w:r w:rsidRPr="000A176B">
              <w:rPr>
                <w:szCs w:val="24"/>
              </w:rPr>
              <w:t>[km/h]</w:t>
            </w:r>
          </w:p>
        </w:tc>
      </w:tr>
      <w:tr w:rsidR="0088510D" w:rsidRPr="000A176B" w14:paraId="1ED87E7C" w14:textId="77777777" w:rsidTr="00AB3948">
        <w:trPr>
          <w:cnfStyle w:val="100000000000" w:firstRow="1" w:lastRow="0" w:firstColumn="0" w:lastColumn="0" w:oddVBand="0" w:evenVBand="0" w:oddHBand="0" w:evenHBand="0" w:firstRowFirstColumn="0" w:firstRowLastColumn="0" w:lastRowFirstColumn="0" w:lastRowLastColumn="0"/>
          <w:cantSplit/>
          <w:tblHeader/>
          <w:jc w:val="center"/>
        </w:trPr>
        <w:tc>
          <w:tcPr>
            <w:tcW w:w="1626" w:type="dxa"/>
            <w:tcBorders>
              <w:top w:val="nil"/>
            </w:tcBorders>
            <w:vAlign w:val="center"/>
          </w:tcPr>
          <w:p w14:paraId="6AA67F0C" w14:textId="5E860047" w:rsidR="0088510D" w:rsidRPr="000A176B" w:rsidRDefault="0088510D" w:rsidP="000A176B">
            <w:pPr>
              <w:pStyle w:val="Tableheader"/>
              <w:autoSpaceDE w:val="0"/>
              <w:autoSpaceDN w:val="0"/>
              <w:adjustRightInd w:val="0"/>
              <w:rPr>
                <w:lang w:val="en-GB"/>
              </w:rPr>
            </w:pPr>
            <w:r w:rsidRPr="000A176B">
              <w:rPr>
                <w:szCs w:val="24"/>
              </w:rPr>
              <w:t> </w:t>
            </w:r>
          </w:p>
        </w:tc>
        <w:tc>
          <w:tcPr>
            <w:tcW w:w="1626" w:type="dxa"/>
            <w:vAlign w:val="center"/>
          </w:tcPr>
          <w:p w14:paraId="1064CE99" w14:textId="62ED1DCF" w:rsidR="0088510D" w:rsidRPr="000A176B" w:rsidRDefault="0088510D" w:rsidP="000A176B">
            <w:pPr>
              <w:pStyle w:val="Tableheader"/>
              <w:autoSpaceDE w:val="0"/>
              <w:autoSpaceDN w:val="0"/>
              <w:adjustRightInd w:val="0"/>
              <w:rPr>
                <w:bCs/>
                <w:lang w:val="en-GB"/>
              </w:rPr>
            </w:pPr>
            <w:r w:rsidRPr="000A176B">
              <w:rPr>
                <w:szCs w:val="24"/>
              </w:rPr>
              <w:t> ≤ 120</w:t>
            </w:r>
          </w:p>
        </w:tc>
        <w:tc>
          <w:tcPr>
            <w:tcW w:w="1625" w:type="dxa"/>
            <w:vAlign w:val="center"/>
          </w:tcPr>
          <w:p w14:paraId="065671E4" w14:textId="50A52C2A" w:rsidR="0088510D" w:rsidRPr="000A176B" w:rsidRDefault="0088510D" w:rsidP="000A176B">
            <w:pPr>
              <w:pStyle w:val="Tableheader"/>
              <w:autoSpaceDE w:val="0"/>
              <w:autoSpaceDN w:val="0"/>
              <w:adjustRightInd w:val="0"/>
              <w:rPr>
                <w:bCs/>
                <w:lang w:val="en-GB"/>
              </w:rPr>
            </w:pPr>
            <w:r w:rsidRPr="000A176B">
              <w:rPr>
                <w:szCs w:val="24"/>
              </w:rPr>
              <w:t>160</w:t>
            </w:r>
          </w:p>
        </w:tc>
        <w:tc>
          <w:tcPr>
            <w:tcW w:w="1625" w:type="dxa"/>
            <w:vAlign w:val="center"/>
          </w:tcPr>
          <w:p w14:paraId="3D5BF50C" w14:textId="2398F4FF" w:rsidR="0088510D" w:rsidRPr="000A176B" w:rsidRDefault="0088510D" w:rsidP="000A176B">
            <w:pPr>
              <w:pStyle w:val="Tableheader"/>
              <w:autoSpaceDE w:val="0"/>
              <w:autoSpaceDN w:val="0"/>
              <w:adjustRightInd w:val="0"/>
              <w:rPr>
                <w:bCs/>
                <w:lang w:val="en-GB"/>
              </w:rPr>
            </w:pPr>
            <w:r w:rsidRPr="000A176B">
              <w:rPr>
                <w:szCs w:val="24"/>
              </w:rPr>
              <w:t>200</w:t>
            </w:r>
          </w:p>
        </w:tc>
        <w:tc>
          <w:tcPr>
            <w:tcW w:w="1625" w:type="dxa"/>
            <w:vAlign w:val="center"/>
          </w:tcPr>
          <w:p w14:paraId="0BD49033" w14:textId="11EEA8BC" w:rsidR="0088510D" w:rsidRPr="000A176B" w:rsidRDefault="0088510D" w:rsidP="000A176B">
            <w:pPr>
              <w:pStyle w:val="Tableheader"/>
              <w:autoSpaceDE w:val="0"/>
              <w:autoSpaceDN w:val="0"/>
              <w:adjustRightInd w:val="0"/>
              <w:rPr>
                <w:bCs/>
                <w:lang w:val="en-GB"/>
              </w:rPr>
            </w:pPr>
            <w:r w:rsidRPr="000A176B">
              <w:rPr>
                <w:szCs w:val="24"/>
              </w:rPr>
              <w:t>250</w:t>
            </w:r>
          </w:p>
        </w:tc>
        <w:tc>
          <w:tcPr>
            <w:tcW w:w="1625" w:type="dxa"/>
            <w:vAlign w:val="center"/>
          </w:tcPr>
          <w:p w14:paraId="74ACA8E6" w14:textId="6D176651" w:rsidR="0088510D" w:rsidRPr="000A176B" w:rsidRDefault="0088510D" w:rsidP="000A176B">
            <w:pPr>
              <w:pStyle w:val="Tableheader"/>
              <w:autoSpaceDE w:val="0"/>
              <w:autoSpaceDN w:val="0"/>
              <w:adjustRightInd w:val="0"/>
              <w:rPr>
                <w:bCs/>
                <w:lang w:val="en-GB"/>
              </w:rPr>
            </w:pPr>
            <w:r w:rsidRPr="000A176B">
              <w:rPr>
                <w:szCs w:val="24"/>
              </w:rPr>
              <w:t> ≥ 300</w:t>
            </w:r>
          </w:p>
        </w:tc>
      </w:tr>
      <w:tr w:rsidR="0088510D" w:rsidRPr="000A176B" w14:paraId="2B8039AD" w14:textId="77777777" w:rsidTr="00AB3948">
        <w:trPr>
          <w:cantSplit/>
          <w:jc w:val="center"/>
        </w:trPr>
        <w:tc>
          <w:tcPr>
            <w:tcW w:w="1626" w:type="dxa"/>
          </w:tcPr>
          <w:p w14:paraId="7279297E" w14:textId="45E6F3F8" w:rsidR="0088510D" w:rsidRPr="000A176B" w:rsidRDefault="0088510D" w:rsidP="000A176B">
            <w:pPr>
              <w:pStyle w:val="Tablebody"/>
              <w:autoSpaceDE w:val="0"/>
              <w:autoSpaceDN w:val="0"/>
              <w:adjustRightInd w:val="0"/>
              <w:jc w:val="center"/>
              <w:rPr>
                <w:lang w:val="en-GB"/>
              </w:rPr>
            </w:pPr>
            <w:r w:rsidRPr="000A176B">
              <w:rPr>
                <w:szCs w:val="24"/>
              </w:rPr>
              <w:t>≤ 2,88</w:t>
            </w:r>
          </w:p>
        </w:tc>
        <w:tc>
          <w:tcPr>
            <w:tcW w:w="1626" w:type="dxa"/>
          </w:tcPr>
          <w:p w14:paraId="2D39CDCC" w14:textId="7DF1EE4D" w:rsidR="0088510D" w:rsidRPr="000A176B" w:rsidRDefault="0088510D" w:rsidP="000A176B">
            <w:pPr>
              <w:pStyle w:val="Tablebody"/>
              <w:autoSpaceDE w:val="0"/>
              <w:autoSpaceDN w:val="0"/>
              <w:adjustRightInd w:val="0"/>
              <w:jc w:val="center"/>
              <w:rPr>
                <w:lang w:val="en-GB"/>
              </w:rPr>
            </w:pPr>
            <w:r w:rsidRPr="000A176B">
              <w:rPr>
                <w:szCs w:val="24"/>
              </w:rPr>
              <w:t>1,00</w:t>
            </w:r>
          </w:p>
        </w:tc>
        <w:tc>
          <w:tcPr>
            <w:tcW w:w="1625" w:type="dxa"/>
          </w:tcPr>
          <w:p w14:paraId="1D98CAE0" w14:textId="446B398C" w:rsidR="0088510D" w:rsidRPr="000A176B" w:rsidRDefault="0088510D" w:rsidP="000A176B">
            <w:pPr>
              <w:pStyle w:val="Tablebody"/>
              <w:autoSpaceDE w:val="0"/>
              <w:autoSpaceDN w:val="0"/>
              <w:adjustRightInd w:val="0"/>
              <w:jc w:val="center"/>
              <w:rPr>
                <w:lang w:val="en-GB"/>
              </w:rPr>
            </w:pPr>
            <w:r w:rsidRPr="000A176B">
              <w:rPr>
                <w:szCs w:val="24"/>
              </w:rPr>
              <w:t>1,00</w:t>
            </w:r>
          </w:p>
        </w:tc>
        <w:tc>
          <w:tcPr>
            <w:tcW w:w="1625" w:type="dxa"/>
          </w:tcPr>
          <w:p w14:paraId="09ABBCF5" w14:textId="5995F72C" w:rsidR="0088510D" w:rsidRPr="000A176B" w:rsidRDefault="0088510D" w:rsidP="000A176B">
            <w:pPr>
              <w:pStyle w:val="Tablebody"/>
              <w:autoSpaceDE w:val="0"/>
              <w:autoSpaceDN w:val="0"/>
              <w:adjustRightInd w:val="0"/>
              <w:jc w:val="center"/>
              <w:rPr>
                <w:lang w:val="en-GB"/>
              </w:rPr>
            </w:pPr>
            <w:r w:rsidRPr="000A176B">
              <w:rPr>
                <w:szCs w:val="24"/>
              </w:rPr>
              <w:t>1,00</w:t>
            </w:r>
          </w:p>
        </w:tc>
        <w:tc>
          <w:tcPr>
            <w:tcW w:w="1625" w:type="dxa"/>
          </w:tcPr>
          <w:p w14:paraId="1C7CC4B8" w14:textId="12F891CA" w:rsidR="0088510D" w:rsidRPr="000A176B" w:rsidRDefault="0088510D" w:rsidP="000A176B">
            <w:pPr>
              <w:pStyle w:val="Tablebody"/>
              <w:autoSpaceDE w:val="0"/>
              <w:autoSpaceDN w:val="0"/>
              <w:adjustRightInd w:val="0"/>
              <w:jc w:val="center"/>
              <w:rPr>
                <w:lang w:val="en-GB"/>
              </w:rPr>
            </w:pPr>
            <w:r w:rsidRPr="000A176B">
              <w:rPr>
                <w:szCs w:val="24"/>
              </w:rPr>
              <w:t>1,00</w:t>
            </w:r>
          </w:p>
        </w:tc>
        <w:tc>
          <w:tcPr>
            <w:tcW w:w="1625" w:type="dxa"/>
          </w:tcPr>
          <w:p w14:paraId="799385C8" w14:textId="68740742" w:rsidR="0088510D" w:rsidRPr="000A176B" w:rsidRDefault="0088510D" w:rsidP="000A176B">
            <w:pPr>
              <w:pStyle w:val="Tablebody"/>
              <w:autoSpaceDE w:val="0"/>
              <w:autoSpaceDN w:val="0"/>
              <w:adjustRightInd w:val="0"/>
              <w:jc w:val="center"/>
              <w:rPr>
                <w:lang w:val="en-GB"/>
              </w:rPr>
            </w:pPr>
            <w:r w:rsidRPr="000A176B">
              <w:rPr>
                <w:szCs w:val="24"/>
              </w:rPr>
              <w:t>1,00</w:t>
            </w:r>
          </w:p>
        </w:tc>
      </w:tr>
      <w:tr w:rsidR="0088510D" w:rsidRPr="000A176B" w14:paraId="5F6087D3" w14:textId="77777777" w:rsidTr="00AB3948">
        <w:trPr>
          <w:cantSplit/>
          <w:jc w:val="center"/>
        </w:trPr>
        <w:tc>
          <w:tcPr>
            <w:tcW w:w="1626" w:type="dxa"/>
          </w:tcPr>
          <w:p w14:paraId="71316A9A" w14:textId="504F00BC" w:rsidR="0088510D" w:rsidRPr="000A176B" w:rsidRDefault="0088510D" w:rsidP="000A176B">
            <w:pPr>
              <w:pStyle w:val="Tablebody"/>
              <w:autoSpaceDE w:val="0"/>
              <w:autoSpaceDN w:val="0"/>
              <w:adjustRightInd w:val="0"/>
              <w:jc w:val="center"/>
              <w:rPr>
                <w:lang w:val="en-GB"/>
              </w:rPr>
            </w:pPr>
            <w:r w:rsidRPr="000A176B">
              <w:rPr>
                <w:szCs w:val="24"/>
              </w:rPr>
              <w:t>3</w:t>
            </w:r>
          </w:p>
        </w:tc>
        <w:tc>
          <w:tcPr>
            <w:tcW w:w="1626" w:type="dxa"/>
          </w:tcPr>
          <w:p w14:paraId="0FD37E19" w14:textId="49BCD718" w:rsidR="0088510D" w:rsidRPr="000A176B" w:rsidRDefault="0088510D" w:rsidP="000A176B">
            <w:pPr>
              <w:pStyle w:val="Tablebody"/>
              <w:autoSpaceDE w:val="0"/>
              <w:autoSpaceDN w:val="0"/>
              <w:adjustRightInd w:val="0"/>
              <w:jc w:val="center"/>
              <w:rPr>
                <w:lang w:val="en-GB"/>
              </w:rPr>
            </w:pPr>
            <w:r w:rsidRPr="000A176B">
              <w:rPr>
                <w:szCs w:val="24"/>
              </w:rPr>
              <w:t>1,00</w:t>
            </w:r>
          </w:p>
        </w:tc>
        <w:tc>
          <w:tcPr>
            <w:tcW w:w="1625" w:type="dxa"/>
          </w:tcPr>
          <w:p w14:paraId="3F994B24" w14:textId="7F8E50CA" w:rsidR="0088510D" w:rsidRPr="000A176B" w:rsidRDefault="0088510D" w:rsidP="000A176B">
            <w:pPr>
              <w:pStyle w:val="Tablebody"/>
              <w:autoSpaceDE w:val="0"/>
              <w:autoSpaceDN w:val="0"/>
              <w:adjustRightInd w:val="0"/>
              <w:jc w:val="center"/>
              <w:rPr>
                <w:lang w:val="en-GB"/>
              </w:rPr>
            </w:pPr>
            <w:r w:rsidRPr="000A176B">
              <w:rPr>
                <w:szCs w:val="24"/>
              </w:rPr>
              <w:t>0,99</w:t>
            </w:r>
          </w:p>
        </w:tc>
        <w:tc>
          <w:tcPr>
            <w:tcW w:w="1625" w:type="dxa"/>
          </w:tcPr>
          <w:p w14:paraId="76E4778C" w14:textId="46DC5752" w:rsidR="0088510D" w:rsidRPr="000A176B" w:rsidRDefault="0088510D" w:rsidP="000A176B">
            <w:pPr>
              <w:pStyle w:val="Tablebody"/>
              <w:autoSpaceDE w:val="0"/>
              <w:autoSpaceDN w:val="0"/>
              <w:adjustRightInd w:val="0"/>
              <w:jc w:val="center"/>
              <w:rPr>
                <w:lang w:val="en-GB"/>
              </w:rPr>
            </w:pPr>
            <w:r w:rsidRPr="000A176B">
              <w:rPr>
                <w:szCs w:val="24"/>
              </w:rPr>
              <w:t>0,99</w:t>
            </w:r>
          </w:p>
        </w:tc>
        <w:tc>
          <w:tcPr>
            <w:tcW w:w="1625" w:type="dxa"/>
          </w:tcPr>
          <w:p w14:paraId="35CB1D09" w14:textId="01A83090" w:rsidR="0088510D" w:rsidRPr="000A176B" w:rsidRDefault="0088510D" w:rsidP="000A176B">
            <w:pPr>
              <w:pStyle w:val="Tablebody"/>
              <w:autoSpaceDE w:val="0"/>
              <w:autoSpaceDN w:val="0"/>
              <w:adjustRightInd w:val="0"/>
              <w:jc w:val="center"/>
              <w:rPr>
                <w:lang w:val="en-GB"/>
              </w:rPr>
            </w:pPr>
            <w:r w:rsidRPr="000A176B">
              <w:rPr>
                <w:szCs w:val="24"/>
              </w:rPr>
              <w:t>0,99</w:t>
            </w:r>
          </w:p>
        </w:tc>
        <w:tc>
          <w:tcPr>
            <w:tcW w:w="1625" w:type="dxa"/>
          </w:tcPr>
          <w:p w14:paraId="4C25C0C1" w14:textId="67AFD769" w:rsidR="0088510D" w:rsidRPr="000A176B" w:rsidRDefault="0088510D" w:rsidP="000A176B">
            <w:pPr>
              <w:pStyle w:val="Tablebody"/>
              <w:autoSpaceDE w:val="0"/>
              <w:autoSpaceDN w:val="0"/>
              <w:adjustRightInd w:val="0"/>
              <w:jc w:val="center"/>
              <w:rPr>
                <w:lang w:val="en-GB"/>
              </w:rPr>
            </w:pPr>
            <w:r w:rsidRPr="000A176B">
              <w:rPr>
                <w:szCs w:val="24"/>
              </w:rPr>
              <w:t>0,98</w:t>
            </w:r>
          </w:p>
        </w:tc>
      </w:tr>
      <w:tr w:rsidR="0088510D" w:rsidRPr="000A176B" w14:paraId="5C05A9B3" w14:textId="77777777" w:rsidTr="00AB3948">
        <w:trPr>
          <w:cantSplit/>
          <w:jc w:val="center"/>
        </w:trPr>
        <w:tc>
          <w:tcPr>
            <w:tcW w:w="1626" w:type="dxa"/>
          </w:tcPr>
          <w:p w14:paraId="15479015" w14:textId="5F7D0EF9" w:rsidR="0088510D" w:rsidRPr="000A176B" w:rsidRDefault="0088510D" w:rsidP="000A176B">
            <w:pPr>
              <w:pStyle w:val="Tablebody"/>
              <w:autoSpaceDE w:val="0"/>
              <w:autoSpaceDN w:val="0"/>
              <w:adjustRightInd w:val="0"/>
              <w:jc w:val="center"/>
              <w:rPr>
                <w:lang w:val="en-GB"/>
              </w:rPr>
            </w:pPr>
            <w:r w:rsidRPr="000A176B">
              <w:rPr>
                <w:szCs w:val="24"/>
              </w:rPr>
              <w:t>4</w:t>
            </w:r>
          </w:p>
        </w:tc>
        <w:tc>
          <w:tcPr>
            <w:tcW w:w="1626" w:type="dxa"/>
          </w:tcPr>
          <w:p w14:paraId="756F34B7" w14:textId="606B8264" w:rsidR="0088510D" w:rsidRPr="000A176B" w:rsidRDefault="0088510D" w:rsidP="000A176B">
            <w:pPr>
              <w:pStyle w:val="Tablebody"/>
              <w:autoSpaceDE w:val="0"/>
              <w:autoSpaceDN w:val="0"/>
              <w:adjustRightInd w:val="0"/>
              <w:jc w:val="center"/>
              <w:rPr>
                <w:lang w:val="en-GB"/>
              </w:rPr>
            </w:pPr>
            <w:r w:rsidRPr="000A176B">
              <w:rPr>
                <w:szCs w:val="24"/>
              </w:rPr>
              <w:t>1,00</w:t>
            </w:r>
          </w:p>
        </w:tc>
        <w:tc>
          <w:tcPr>
            <w:tcW w:w="1625" w:type="dxa"/>
          </w:tcPr>
          <w:p w14:paraId="46464E6F" w14:textId="44D5317E" w:rsidR="0088510D" w:rsidRPr="000A176B" w:rsidRDefault="0088510D" w:rsidP="000A176B">
            <w:pPr>
              <w:pStyle w:val="Tablebody"/>
              <w:autoSpaceDE w:val="0"/>
              <w:autoSpaceDN w:val="0"/>
              <w:adjustRightInd w:val="0"/>
              <w:jc w:val="center"/>
              <w:rPr>
                <w:lang w:val="en-GB"/>
              </w:rPr>
            </w:pPr>
            <w:r w:rsidRPr="000A176B">
              <w:rPr>
                <w:szCs w:val="24"/>
              </w:rPr>
              <w:t>0,96</w:t>
            </w:r>
          </w:p>
        </w:tc>
        <w:tc>
          <w:tcPr>
            <w:tcW w:w="1625" w:type="dxa"/>
          </w:tcPr>
          <w:p w14:paraId="123BDF34" w14:textId="57D27125" w:rsidR="0088510D" w:rsidRPr="000A176B" w:rsidRDefault="0088510D" w:rsidP="000A176B">
            <w:pPr>
              <w:pStyle w:val="Tablebody"/>
              <w:autoSpaceDE w:val="0"/>
              <w:autoSpaceDN w:val="0"/>
              <w:adjustRightInd w:val="0"/>
              <w:jc w:val="center"/>
              <w:rPr>
                <w:lang w:val="en-GB"/>
              </w:rPr>
            </w:pPr>
            <w:r w:rsidRPr="000A176B">
              <w:rPr>
                <w:szCs w:val="24"/>
              </w:rPr>
              <w:t>0,93</w:t>
            </w:r>
          </w:p>
        </w:tc>
        <w:tc>
          <w:tcPr>
            <w:tcW w:w="1625" w:type="dxa"/>
          </w:tcPr>
          <w:p w14:paraId="1DEE906E" w14:textId="1867CE8C" w:rsidR="0088510D" w:rsidRPr="000A176B" w:rsidRDefault="0088510D" w:rsidP="000A176B">
            <w:pPr>
              <w:pStyle w:val="Tablebody"/>
              <w:autoSpaceDE w:val="0"/>
              <w:autoSpaceDN w:val="0"/>
              <w:adjustRightInd w:val="0"/>
              <w:jc w:val="center"/>
              <w:rPr>
                <w:lang w:val="en-GB"/>
              </w:rPr>
            </w:pPr>
            <w:r w:rsidRPr="000A176B">
              <w:rPr>
                <w:szCs w:val="24"/>
              </w:rPr>
              <w:t>0,90</w:t>
            </w:r>
          </w:p>
        </w:tc>
        <w:tc>
          <w:tcPr>
            <w:tcW w:w="1625" w:type="dxa"/>
          </w:tcPr>
          <w:p w14:paraId="64278AD3" w14:textId="2C557D52" w:rsidR="0088510D" w:rsidRPr="000A176B" w:rsidRDefault="0088510D" w:rsidP="000A176B">
            <w:pPr>
              <w:pStyle w:val="Tablebody"/>
              <w:autoSpaceDE w:val="0"/>
              <w:autoSpaceDN w:val="0"/>
              <w:adjustRightInd w:val="0"/>
              <w:jc w:val="center"/>
              <w:rPr>
                <w:lang w:val="en-GB"/>
              </w:rPr>
            </w:pPr>
            <w:r w:rsidRPr="000A176B">
              <w:rPr>
                <w:szCs w:val="24"/>
              </w:rPr>
              <w:t>0,88</w:t>
            </w:r>
          </w:p>
        </w:tc>
      </w:tr>
      <w:tr w:rsidR="0088510D" w:rsidRPr="000A176B" w14:paraId="1380DB23" w14:textId="77777777" w:rsidTr="00AB3948">
        <w:trPr>
          <w:cantSplit/>
          <w:jc w:val="center"/>
        </w:trPr>
        <w:tc>
          <w:tcPr>
            <w:tcW w:w="1626" w:type="dxa"/>
          </w:tcPr>
          <w:p w14:paraId="604C2B31" w14:textId="6A8EE09F" w:rsidR="0088510D" w:rsidRPr="000A176B" w:rsidRDefault="0088510D" w:rsidP="000A176B">
            <w:pPr>
              <w:pStyle w:val="Tablebody"/>
              <w:autoSpaceDE w:val="0"/>
              <w:autoSpaceDN w:val="0"/>
              <w:adjustRightInd w:val="0"/>
              <w:jc w:val="center"/>
              <w:rPr>
                <w:lang w:val="en-GB"/>
              </w:rPr>
            </w:pPr>
            <w:r w:rsidRPr="000A176B">
              <w:rPr>
                <w:szCs w:val="24"/>
              </w:rPr>
              <w:t>5</w:t>
            </w:r>
          </w:p>
        </w:tc>
        <w:tc>
          <w:tcPr>
            <w:tcW w:w="1626" w:type="dxa"/>
          </w:tcPr>
          <w:p w14:paraId="6521D79B" w14:textId="26EDD3C2" w:rsidR="0088510D" w:rsidRPr="000A176B" w:rsidRDefault="0088510D" w:rsidP="000A176B">
            <w:pPr>
              <w:pStyle w:val="Tablebody"/>
              <w:autoSpaceDE w:val="0"/>
              <w:autoSpaceDN w:val="0"/>
              <w:adjustRightInd w:val="0"/>
              <w:jc w:val="center"/>
              <w:rPr>
                <w:lang w:val="en-GB"/>
              </w:rPr>
            </w:pPr>
            <w:r w:rsidRPr="000A176B">
              <w:rPr>
                <w:szCs w:val="24"/>
              </w:rPr>
              <w:t>1,00</w:t>
            </w:r>
          </w:p>
        </w:tc>
        <w:tc>
          <w:tcPr>
            <w:tcW w:w="1625" w:type="dxa"/>
          </w:tcPr>
          <w:p w14:paraId="5E594939" w14:textId="7BC92420" w:rsidR="0088510D" w:rsidRPr="000A176B" w:rsidRDefault="0088510D" w:rsidP="000A176B">
            <w:pPr>
              <w:pStyle w:val="Tablebody"/>
              <w:autoSpaceDE w:val="0"/>
              <w:autoSpaceDN w:val="0"/>
              <w:adjustRightInd w:val="0"/>
              <w:jc w:val="center"/>
              <w:rPr>
                <w:lang w:val="en-GB"/>
              </w:rPr>
            </w:pPr>
            <w:r w:rsidRPr="000A176B">
              <w:rPr>
                <w:szCs w:val="24"/>
              </w:rPr>
              <w:t>0,93</w:t>
            </w:r>
          </w:p>
        </w:tc>
        <w:tc>
          <w:tcPr>
            <w:tcW w:w="1625" w:type="dxa"/>
          </w:tcPr>
          <w:p w14:paraId="225AE979" w14:textId="0573DEEE" w:rsidR="0088510D" w:rsidRPr="000A176B" w:rsidRDefault="0088510D" w:rsidP="000A176B">
            <w:pPr>
              <w:pStyle w:val="Tablebody"/>
              <w:autoSpaceDE w:val="0"/>
              <w:autoSpaceDN w:val="0"/>
              <w:adjustRightInd w:val="0"/>
              <w:jc w:val="center"/>
              <w:rPr>
                <w:lang w:val="en-GB"/>
              </w:rPr>
            </w:pPr>
            <w:r w:rsidRPr="000A176B">
              <w:rPr>
                <w:szCs w:val="24"/>
              </w:rPr>
              <w:t>0,89</w:t>
            </w:r>
          </w:p>
        </w:tc>
        <w:tc>
          <w:tcPr>
            <w:tcW w:w="1625" w:type="dxa"/>
          </w:tcPr>
          <w:p w14:paraId="14BB91AA" w14:textId="7A914C14" w:rsidR="0088510D" w:rsidRPr="000A176B" w:rsidRDefault="0088510D" w:rsidP="000A176B">
            <w:pPr>
              <w:pStyle w:val="Tablebody"/>
              <w:autoSpaceDE w:val="0"/>
              <w:autoSpaceDN w:val="0"/>
              <w:adjustRightInd w:val="0"/>
              <w:jc w:val="center"/>
              <w:rPr>
                <w:lang w:val="en-GB"/>
              </w:rPr>
            </w:pPr>
            <w:r w:rsidRPr="000A176B">
              <w:rPr>
                <w:szCs w:val="24"/>
              </w:rPr>
              <w:t>0,84</w:t>
            </w:r>
          </w:p>
        </w:tc>
        <w:tc>
          <w:tcPr>
            <w:tcW w:w="1625" w:type="dxa"/>
          </w:tcPr>
          <w:p w14:paraId="7ACFDDE7" w14:textId="60A48579" w:rsidR="0088510D" w:rsidRPr="000A176B" w:rsidRDefault="0088510D" w:rsidP="000A176B">
            <w:pPr>
              <w:pStyle w:val="Tablebody"/>
              <w:autoSpaceDE w:val="0"/>
              <w:autoSpaceDN w:val="0"/>
              <w:adjustRightInd w:val="0"/>
              <w:jc w:val="center"/>
              <w:rPr>
                <w:lang w:val="en-GB"/>
              </w:rPr>
            </w:pPr>
            <w:r w:rsidRPr="000A176B">
              <w:rPr>
                <w:szCs w:val="24"/>
              </w:rPr>
              <w:t>0,81</w:t>
            </w:r>
          </w:p>
        </w:tc>
      </w:tr>
      <w:tr w:rsidR="0088510D" w:rsidRPr="000A176B" w14:paraId="55EAB09C" w14:textId="77777777" w:rsidTr="00AB3948">
        <w:trPr>
          <w:cantSplit/>
          <w:jc w:val="center"/>
        </w:trPr>
        <w:tc>
          <w:tcPr>
            <w:tcW w:w="1626" w:type="dxa"/>
          </w:tcPr>
          <w:p w14:paraId="516376B3" w14:textId="34EE269B" w:rsidR="0088510D" w:rsidRPr="000A176B" w:rsidRDefault="0088510D" w:rsidP="000A176B">
            <w:pPr>
              <w:pStyle w:val="Tablebody"/>
              <w:autoSpaceDE w:val="0"/>
              <w:autoSpaceDN w:val="0"/>
              <w:adjustRightInd w:val="0"/>
              <w:jc w:val="center"/>
              <w:rPr>
                <w:lang w:val="en-GB"/>
              </w:rPr>
            </w:pPr>
            <w:r w:rsidRPr="000A176B">
              <w:rPr>
                <w:szCs w:val="24"/>
              </w:rPr>
              <w:t>6</w:t>
            </w:r>
          </w:p>
        </w:tc>
        <w:tc>
          <w:tcPr>
            <w:tcW w:w="1626" w:type="dxa"/>
          </w:tcPr>
          <w:p w14:paraId="6FCD9893" w14:textId="7159E1B2" w:rsidR="0088510D" w:rsidRPr="000A176B" w:rsidRDefault="0088510D" w:rsidP="000A176B">
            <w:pPr>
              <w:pStyle w:val="Tablebody"/>
              <w:autoSpaceDE w:val="0"/>
              <w:autoSpaceDN w:val="0"/>
              <w:adjustRightInd w:val="0"/>
              <w:jc w:val="center"/>
              <w:rPr>
                <w:lang w:val="en-GB"/>
              </w:rPr>
            </w:pPr>
            <w:r w:rsidRPr="000A176B">
              <w:rPr>
                <w:szCs w:val="24"/>
              </w:rPr>
              <w:t>1,00</w:t>
            </w:r>
          </w:p>
        </w:tc>
        <w:tc>
          <w:tcPr>
            <w:tcW w:w="1625" w:type="dxa"/>
          </w:tcPr>
          <w:p w14:paraId="3D6340A7" w14:textId="28A7B21C" w:rsidR="0088510D" w:rsidRPr="000A176B" w:rsidRDefault="0088510D" w:rsidP="000A176B">
            <w:pPr>
              <w:pStyle w:val="Tablebody"/>
              <w:autoSpaceDE w:val="0"/>
              <w:autoSpaceDN w:val="0"/>
              <w:adjustRightInd w:val="0"/>
              <w:jc w:val="center"/>
              <w:rPr>
                <w:lang w:val="en-GB"/>
              </w:rPr>
            </w:pPr>
            <w:r w:rsidRPr="000A176B">
              <w:rPr>
                <w:szCs w:val="24"/>
              </w:rPr>
              <w:t>0,92</w:t>
            </w:r>
          </w:p>
        </w:tc>
        <w:tc>
          <w:tcPr>
            <w:tcW w:w="1625" w:type="dxa"/>
          </w:tcPr>
          <w:p w14:paraId="23B42D3F" w14:textId="67117EEA" w:rsidR="0088510D" w:rsidRPr="000A176B" w:rsidRDefault="0088510D" w:rsidP="000A176B">
            <w:pPr>
              <w:pStyle w:val="Tablebody"/>
              <w:autoSpaceDE w:val="0"/>
              <w:autoSpaceDN w:val="0"/>
              <w:adjustRightInd w:val="0"/>
              <w:jc w:val="center"/>
              <w:rPr>
                <w:lang w:val="en-GB"/>
              </w:rPr>
            </w:pPr>
            <w:r w:rsidRPr="000A176B">
              <w:rPr>
                <w:szCs w:val="24"/>
              </w:rPr>
              <w:t>0,86</w:t>
            </w:r>
          </w:p>
        </w:tc>
        <w:tc>
          <w:tcPr>
            <w:tcW w:w="1625" w:type="dxa"/>
          </w:tcPr>
          <w:p w14:paraId="523896EA" w14:textId="38152BB1" w:rsidR="0088510D" w:rsidRPr="000A176B" w:rsidRDefault="0088510D" w:rsidP="000A176B">
            <w:pPr>
              <w:pStyle w:val="Tablebody"/>
              <w:autoSpaceDE w:val="0"/>
              <w:autoSpaceDN w:val="0"/>
              <w:adjustRightInd w:val="0"/>
              <w:jc w:val="center"/>
              <w:rPr>
                <w:lang w:val="en-GB"/>
              </w:rPr>
            </w:pPr>
            <w:r w:rsidRPr="000A176B">
              <w:rPr>
                <w:szCs w:val="24"/>
              </w:rPr>
              <w:t>0,80</w:t>
            </w:r>
          </w:p>
        </w:tc>
        <w:tc>
          <w:tcPr>
            <w:tcW w:w="1625" w:type="dxa"/>
          </w:tcPr>
          <w:p w14:paraId="60025E5B" w14:textId="00517BC0" w:rsidR="0088510D" w:rsidRPr="000A176B" w:rsidRDefault="0088510D" w:rsidP="000A176B">
            <w:pPr>
              <w:pStyle w:val="Tablebody"/>
              <w:autoSpaceDE w:val="0"/>
              <w:autoSpaceDN w:val="0"/>
              <w:adjustRightInd w:val="0"/>
              <w:jc w:val="center"/>
              <w:rPr>
                <w:lang w:val="en-GB"/>
              </w:rPr>
            </w:pPr>
            <w:r w:rsidRPr="000A176B">
              <w:rPr>
                <w:szCs w:val="24"/>
              </w:rPr>
              <w:t>0,75</w:t>
            </w:r>
          </w:p>
        </w:tc>
      </w:tr>
      <w:tr w:rsidR="0088510D" w:rsidRPr="000A176B" w14:paraId="3FA92134" w14:textId="77777777" w:rsidTr="00AB3948">
        <w:trPr>
          <w:cantSplit/>
          <w:jc w:val="center"/>
        </w:trPr>
        <w:tc>
          <w:tcPr>
            <w:tcW w:w="1626" w:type="dxa"/>
          </w:tcPr>
          <w:p w14:paraId="27862B90" w14:textId="71189DE9" w:rsidR="0088510D" w:rsidRPr="000A176B" w:rsidRDefault="0088510D" w:rsidP="000A176B">
            <w:pPr>
              <w:pStyle w:val="Tablebody"/>
              <w:autoSpaceDE w:val="0"/>
              <w:autoSpaceDN w:val="0"/>
              <w:adjustRightInd w:val="0"/>
              <w:jc w:val="center"/>
              <w:rPr>
                <w:lang w:val="en-GB"/>
              </w:rPr>
            </w:pPr>
            <w:r w:rsidRPr="000A176B">
              <w:rPr>
                <w:szCs w:val="24"/>
              </w:rPr>
              <w:t>7</w:t>
            </w:r>
          </w:p>
        </w:tc>
        <w:tc>
          <w:tcPr>
            <w:tcW w:w="1626" w:type="dxa"/>
          </w:tcPr>
          <w:p w14:paraId="6141F373" w14:textId="6BCBC649" w:rsidR="0088510D" w:rsidRPr="000A176B" w:rsidRDefault="0088510D" w:rsidP="000A176B">
            <w:pPr>
              <w:pStyle w:val="Tablebody"/>
              <w:autoSpaceDE w:val="0"/>
              <w:autoSpaceDN w:val="0"/>
              <w:adjustRightInd w:val="0"/>
              <w:jc w:val="center"/>
              <w:rPr>
                <w:lang w:val="en-GB"/>
              </w:rPr>
            </w:pPr>
            <w:r w:rsidRPr="000A176B">
              <w:rPr>
                <w:szCs w:val="24"/>
              </w:rPr>
              <w:t>1,00</w:t>
            </w:r>
          </w:p>
        </w:tc>
        <w:tc>
          <w:tcPr>
            <w:tcW w:w="1625" w:type="dxa"/>
          </w:tcPr>
          <w:p w14:paraId="3A256F33" w14:textId="2C51026E" w:rsidR="0088510D" w:rsidRPr="000A176B" w:rsidRDefault="0088510D" w:rsidP="000A176B">
            <w:pPr>
              <w:pStyle w:val="Tablebody"/>
              <w:autoSpaceDE w:val="0"/>
              <w:autoSpaceDN w:val="0"/>
              <w:adjustRightInd w:val="0"/>
              <w:jc w:val="center"/>
              <w:rPr>
                <w:lang w:val="en-GB"/>
              </w:rPr>
            </w:pPr>
            <w:r w:rsidRPr="000A176B">
              <w:rPr>
                <w:szCs w:val="24"/>
              </w:rPr>
              <w:t>0,90</w:t>
            </w:r>
          </w:p>
        </w:tc>
        <w:tc>
          <w:tcPr>
            <w:tcW w:w="1625" w:type="dxa"/>
          </w:tcPr>
          <w:p w14:paraId="4927CAFF" w14:textId="25FC02CF" w:rsidR="0088510D" w:rsidRPr="000A176B" w:rsidRDefault="0088510D" w:rsidP="000A176B">
            <w:pPr>
              <w:pStyle w:val="Tablebody"/>
              <w:autoSpaceDE w:val="0"/>
              <w:autoSpaceDN w:val="0"/>
              <w:adjustRightInd w:val="0"/>
              <w:jc w:val="center"/>
              <w:rPr>
                <w:lang w:val="en-GB"/>
              </w:rPr>
            </w:pPr>
            <w:r w:rsidRPr="000A176B">
              <w:rPr>
                <w:szCs w:val="24"/>
              </w:rPr>
              <w:t>0,83</w:t>
            </w:r>
          </w:p>
        </w:tc>
        <w:tc>
          <w:tcPr>
            <w:tcW w:w="1625" w:type="dxa"/>
          </w:tcPr>
          <w:p w14:paraId="16A37FD1" w14:textId="12046926" w:rsidR="0088510D" w:rsidRPr="000A176B" w:rsidRDefault="0088510D" w:rsidP="000A176B">
            <w:pPr>
              <w:pStyle w:val="Tablebody"/>
              <w:autoSpaceDE w:val="0"/>
              <w:autoSpaceDN w:val="0"/>
              <w:adjustRightInd w:val="0"/>
              <w:jc w:val="center"/>
              <w:rPr>
                <w:lang w:val="en-GB"/>
              </w:rPr>
            </w:pPr>
            <w:r w:rsidRPr="000A176B">
              <w:rPr>
                <w:szCs w:val="24"/>
              </w:rPr>
              <w:t>0,77</w:t>
            </w:r>
          </w:p>
        </w:tc>
        <w:tc>
          <w:tcPr>
            <w:tcW w:w="1625" w:type="dxa"/>
          </w:tcPr>
          <w:p w14:paraId="196B2CFA" w14:textId="0D271473" w:rsidR="0088510D" w:rsidRPr="000A176B" w:rsidRDefault="0088510D" w:rsidP="000A176B">
            <w:pPr>
              <w:pStyle w:val="Tablebody"/>
              <w:autoSpaceDE w:val="0"/>
              <w:autoSpaceDN w:val="0"/>
              <w:adjustRightInd w:val="0"/>
              <w:jc w:val="center"/>
              <w:rPr>
                <w:lang w:val="en-GB"/>
              </w:rPr>
            </w:pPr>
            <w:r w:rsidRPr="000A176B">
              <w:rPr>
                <w:szCs w:val="24"/>
              </w:rPr>
              <w:t>0,71</w:t>
            </w:r>
          </w:p>
        </w:tc>
      </w:tr>
      <w:tr w:rsidR="0088510D" w:rsidRPr="000A176B" w14:paraId="15C120A2" w14:textId="77777777" w:rsidTr="00AB3948">
        <w:trPr>
          <w:cantSplit/>
          <w:jc w:val="center"/>
        </w:trPr>
        <w:tc>
          <w:tcPr>
            <w:tcW w:w="1626" w:type="dxa"/>
          </w:tcPr>
          <w:p w14:paraId="566B8C13" w14:textId="50C158FA" w:rsidR="0088510D" w:rsidRPr="000A176B" w:rsidRDefault="0088510D" w:rsidP="000A176B">
            <w:pPr>
              <w:pStyle w:val="Tablebody"/>
              <w:autoSpaceDE w:val="0"/>
              <w:autoSpaceDN w:val="0"/>
              <w:adjustRightInd w:val="0"/>
              <w:jc w:val="center"/>
              <w:rPr>
                <w:lang w:val="en-GB"/>
              </w:rPr>
            </w:pPr>
            <w:r w:rsidRPr="000A176B">
              <w:rPr>
                <w:szCs w:val="24"/>
              </w:rPr>
              <w:t>8</w:t>
            </w:r>
          </w:p>
        </w:tc>
        <w:tc>
          <w:tcPr>
            <w:tcW w:w="1626" w:type="dxa"/>
          </w:tcPr>
          <w:p w14:paraId="76E999FA" w14:textId="28E63BEB" w:rsidR="0088510D" w:rsidRPr="000A176B" w:rsidRDefault="0088510D" w:rsidP="000A176B">
            <w:pPr>
              <w:pStyle w:val="Tablebody"/>
              <w:autoSpaceDE w:val="0"/>
              <w:autoSpaceDN w:val="0"/>
              <w:adjustRightInd w:val="0"/>
              <w:jc w:val="center"/>
              <w:rPr>
                <w:lang w:val="en-GB"/>
              </w:rPr>
            </w:pPr>
            <w:r w:rsidRPr="000A176B">
              <w:rPr>
                <w:szCs w:val="24"/>
              </w:rPr>
              <w:t>1,00</w:t>
            </w:r>
          </w:p>
        </w:tc>
        <w:tc>
          <w:tcPr>
            <w:tcW w:w="1625" w:type="dxa"/>
          </w:tcPr>
          <w:p w14:paraId="7AC50D4B" w14:textId="1CE53F33" w:rsidR="0088510D" w:rsidRPr="000A176B" w:rsidRDefault="0088510D" w:rsidP="000A176B">
            <w:pPr>
              <w:pStyle w:val="Tablebody"/>
              <w:autoSpaceDE w:val="0"/>
              <w:autoSpaceDN w:val="0"/>
              <w:adjustRightInd w:val="0"/>
              <w:jc w:val="center"/>
              <w:rPr>
                <w:lang w:val="en-GB"/>
              </w:rPr>
            </w:pPr>
            <w:r w:rsidRPr="000A176B">
              <w:rPr>
                <w:szCs w:val="24"/>
              </w:rPr>
              <w:t>0,89</w:t>
            </w:r>
          </w:p>
        </w:tc>
        <w:tc>
          <w:tcPr>
            <w:tcW w:w="1625" w:type="dxa"/>
          </w:tcPr>
          <w:p w14:paraId="749BF1A6" w14:textId="27605349" w:rsidR="0088510D" w:rsidRPr="000A176B" w:rsidRDefault="0088510D" w:rsidP="000A176B">
            <w:pPr>
              <w:pStyle w:val="Tablebody"/>
              <w:autoSpaceDE w:val="0"/>
              <w:autoSpaceDN w:val="0"/>
              <w:adjustRightInd w:val="0"/>
              <w:jc w:val="center"/>
              <w:rPr>
                <w:lang w:val="en-GB"/>
              </w:rPr>
            </w:pPr>
            <w:r w:rsidRPr="000A176B">
              <w:rPr>
                <w:szCs w:val="24"/>
              </w:rPr>
              <w:t>0,81</w:t>
            </w:r>
          </w:p>
        </w:tc>
        <w:tc>
          <w:tcPr>
            <w:tcW w:w="1625" w:type="dxa"/>
          </w:tcPr>
          <w:p w14:paraId="1D9273CE" w14:textId="0224FD55" w:rsidR="0088510D" w:rsidRPr="000A176B" w:rsidRDefault="0088510D" w:rsidP="000A176B">
            <w:pPr>
              <w:pStyle w:val="Tablebody"/>
              <w:autoSpaceDE w:val="0"/>
              <w:autoSpaceDN w:val="0"/>
              <w:adjustRightInd w:val="0"/>
              <w:jc w:val="center"/>
              <w:rPr>
                <w:lang w:val="en-GB"/>
              </w:rPr>
            </w:pPr>
            <w:r w:rsidRPr="000A176B">
              <w:rPr>
                <w:szCs w:val="24"/>
              </w:rPr>
              <w:t>0,74</w:t>
            </w:r>
          </w:p>
        </w:tc>
        <w:tc>
          <w:tcPr>
            <w:tcW w:w="1625" w:type="dxa"/>
          </w:tcPr>
          <w:p w14:paraId="16715B1D" w14:textId="67DCF33F" w:rsidR="0088510D" w:rsidRPr="000A176B" w:rsidRDefault="0088510D" w:rsidP="000A176B">
            <w:pPr>
              <w:pStyle w:val="Tablebody"/>
              <w:autoSpaceDE w:val="0"/>
              <w:autoSpaceDN w:val="0"/>
              <w:adjustRightInd w:val="0"/>
              <w:jc w:val="center"/>
              <w:rPr>
                <w:lang w:val="en-GB"/>
              </w:rPr>
            </w:pPr>
            <w:r w:rsidRPr="000A176B">
              <w:rPr>
                <w:szCs w:val="24"/>
              </w:rPr>
              <w:t>0,68</w:t>
            </w:r>
          </w:p>
        </w:tc>
      </w:tr>
      <w:tr w:rsidR="0088510D" w:rsidRPr="000A176B" w14:paraId="690465E4" w14:textId="77777777" w:rsidTr="00AB3948">
        <w:trPr>
          <w:cantSplit/>
          <w:jc w:val="center"/>
        </w:trPr>
        <w:tc>
          <w:tcPr>
            <w:tcW w:w="1626" w:type="dxa"/>
          </w:tcPr>
          <w:p w14:paraId="2D0DAA10" w14:textId="30ECAC5D" w:rsidR="0088510D" w:rsidRPr="000A176B" w:rsidRDefault="0088510D" w:rsidP="000A176B">
            <w:pPr>
              <w:pStyle w:val="Tablebody"/>
              <w:autoSpaceDE w:val="0"/>
              <w:autoSpaceDN w:val="0"/>
              <w:adjustRightInd w:val="0"/>
              <w:jc w:val="center"/>
              <w:rPr>
                <w:lang w:val="en-GB"/>
              </w:rPr>
            </w:pPr>
            <w:r w:rsidRPr="000A176B">
              <w:rPr>
                <w:szCs w:val="24"/>
              </w:rPr>
              <w:t>9</w:t>
            </w:r>
          </w:p>
        </w:tc>
        <w:tc>
          <w:tcPr>
            <w:tcW w:w="1626" w:type="dxa"/>
          </w:tcPr>
          <w:p w14:paraId="0041FF09" w14:textId="391A0084" w:rsidR="0088510D" w:rsidRPr="000A176B" w:rsidRDefault="0088510D" w:rsidP="000A176B">
            <w:pPr>
              <w:pStyle w:val="Tablebody"/>
              <w:autoSpaceDE w:val="0"/>
              <w:autoSpaceDN w:val="0"/>
              <w:adjustRightInd w:val="0"/>
              <w:jc w:val="center"/>
              <w:rPr>
                <w:lang w:val="en-GB"/>
              </w:rPr>
            </w:pPr>
            <w:r w:rsidRPr="000A176B">
              <w:rPr>
                <w:szCs w:val="24"/>
              </w:rPr>
              <w:t>1,00</w:t>
            </w:r>
          </w:p>
        </w:tc>
        <w:tc>
          <w:tcPr>
            <w:tcW w:w="1625" w:type="dxa"/>
          </w:tcPr>
          <w:p w14:paraId="7EE199DD" w14:textId="4C15E445" w:rsidR="0088510D" w:rsidRPr="000A176B" w:rsidRDefault="0088510D" w:rsidP="000A176B">
            <w:pPr>
              <w:pStyle w:val="Tablebody"/>
              <w:autoSpaceDE w:val="0"/>
              <w:autoSpaceDN w:val="0"/>
              <w:adjustRightInd w:val="0"/>
              <w:jc w:val="center"/>
              <w:rPr>
                <w:lang w:val="en-GB"/>
              </w:rPr>
            </w:pPr>
            <w:r w:rsidRPr="000A176B">
              <w:rPr>
                <w:szCs w:val="24"/>
              </w:rPr>
              <w:t>0,88</w:t>
            </w:r>
          </w:p>
        </w:tc>
        <w:tc>
          <w:tcPr>
            <w:tcW w:w="1625" w:type="dxa"/>
          </w:tcPr>
          <w:p w14:paraId="2FD8A9D3" w14:textId="0BB8C324" w:rsidR="0088510D" w:rsidRPr="000A176B" w:rsidRDefault="0088510D" w:rsidP="000A176B">
            <w:pPr>
              <w:pStyle w:val="Tablebody"/>
              <w:autoSpaceDE w:val="0"/>
              <w:autoSpaceDN w:val="0"/>
              <w:adjustRightInd w:val="0"/>
              <w:jc w:val="center"/>
              <w:rPr>
                <w:lang w:val="en-GB"/>
              </w:rPr>
            </w:pPr>
            <w:r w:rsidRPr="000A176B">
              <w:rPr>
                <w:szCs w:val="24"/>
              </w:rPr>
              <w:t>0,80</w:t>
            </w:r>
          </w:p>
        </w:tc>
        <w:tc>
          <w:tcPr>
            <w:tcW w:w="1625" w:type="dxa"/>
          </w:tcPr>
          <w:p w14:paraId="25F7D327" w14:textId="1F9B28C0" w:rsidR="0088510D" w:rsidRPr="000A176B" w:rsidRDefault="0088510D" w:rsidP="000A176B">
            <w:pPr>
              <w:pStyle w:val="Tablebody"/>
              <w:autoSpaceDE w:val="0"/>
              <w:autoSpaceDN w:val="0"/>
              <w:adjustRightInd w:val="0"/>
              <w:jc w:val="center"/>
              <w:rPr>
                <w:lang w:val="en-GB"/>
              </w:rPr>
            </w:pPr>
            <w:r w:rsidRPr="000A176B">
              <w:rPr>
                <w:szCs w:val="24"/>
              </w:rPr>
              <w:t>0,72</w:t>
            </w:r>
          </w:p>
        </w:tc>
        <w:tc>
          <w:tcPr>
            <w:tcW w:w="1625" w:type="dxa"/>
          </w:tcPr>
          <w:p w14:paraId="2F6C4E4B" w14:textId="30B5425C" w:rsidR="0088510D" w:rsidRPr="000A176B" w:rsidRDefault="0088510D" w:rsidP="000A176B">
            <w:pPr>
              <w:pStyle w:val="Tablebody"/>
              <w:autoSpaceDE w:val="0"/>
              <w:autoSpaceDN w:val="0"/>
              <w:adjustRightInd w:val="0"/>
              <w:jc w:val="center"/>
              <w:rPr>
                <w:lang w:val="en-GB"/>
              </w:rPr>
            </w:pPr>
            <w:r w:rsidRPr="000A176B">
              <w:rPr>
                <w:szCs w:val="24"/>
              </w:rPr>
              <w:t>0,65</w:t>
            </w:r>
          </w:p>
        </w:tc>
      </w:tr>
      <w:tr w:rsidR="0088510D" w:rsidRPr="000A176B" w14:paraId="401611AB" w14:textId="77777777" w:rsidTr="00AB3948">
        <w:trPr>
          <w:cantSplit/>
          <w:jc w:val="center"/>
        </w:trPr>
        <w:tc>
          <w:tcPr>
            <w:tcW w:w="1626" w:type="dxa"/>
          </w:tcPr>
          <w:p w14:paraId="68C5C314" w14:textId="0BB23144" w:rsidR="0088510D" w:rsidRPr="000A176B" w:rsidRDefault="0088510D" w:rsidP="000A176B">
            <w:pPr>
              <w:pStyle w:val="Tablebody"/>
              <w:autoSpaceDE w:val="0"/>
              <w:autoSpaceDN w:val="0"/>
              <w:adjustRightInd w:val="0"/>
              <w:jc w:val="center"/>
              <w:rPr>
                <w:lang w:val="en-GB"/>
              </w:rPr>
            </w:pPr>
            <w:r w:rsidRPr="000A176B">
              <w:rPr>
                <w:szCs w:val="24"/>
              </w:rPr>
              <w:t>10</w:t>
            </w:r>
          </w:p>
        </w:tc>
        <w:tc>
          <w:tcPr>
            <w:tcW w:w="1626" w:type="dxa"/>
          </w:tcPr>
          <w:p w14:paraId="05D9BBA6" w14:textId="171D9499" w:rsidR="0088510D" w:rsidRPr="000A176B" w:rsidRDefault="0088510D" w:rsidP="000A176B">
            <w:pPr>
              <w:pStyle w:val="Tablebody"/>
              <w:autoSpaceDE w:val="0"/>
              <w:autoSpaceDN w:val="0"/>
              <w:adjustRightInd w:val="0"/>
              <w:jc w:val="center"/>
              <w:rPr>
                <w:lang w:val="en-GB"/>
              </w:rPr>
            </w:pPr>
            <w:r w:rsidRPr="000A176B">
              <w:rPr>
                <w:szCs w:val="24"/>
              </w:rPr>
              <w:t>1,00</w:t>
            </w:r>
          </w:p>
        </w:tc>
        <w:tc>
          <w:tcPr>
            <w:tcW w:w="1625" w:type="dxa"/>
          </w:tcPr>
          <w:p w14:paraId="0D007991" w14:textId="391220CD" w:rsidR="0088510D" w:rsidRPr="000A176B" w:rsidRDefault="0088510D" w:rsidP="000A176B">
            <w:pPr>
              <w:pStyle w:val="Tablebody"/>
              <w:autoSpaceDE w:val="0"/>
              <w:autoSpaceDN w:val="0"/>
              <w:adjustRightInd w:val="0"/>
              <w:jc w:val="center"/>
              <w:rPr>
                <w:lang w:val="en-GB"/>
              </w:rPr>
            </w:pPr>
            <w:r w:rsidRPr="000A176B">
              <w:rPr>
                <w:szCs w:val="24"/>
              </w:rPr>
              <w:t>0,87</w:t>
            </w:r>
          </w:p>
        </w:tc>
        <w:tc>
          <w:tcPr>
            <w:tcW w:w="1625" w:type="dxa"/>
          </w:tcPr>
          <w:p w14:paraId="6644743C" w14:textId="033704F5" w:rsidR="0088510D" w:rsidRPr="000A176B" w:rsidRDefault="0088510D" w:rsidP="000A176B">
            <w:pPr>
              <w:pStyle w:val="Tablebody"/>
              <w:autoSpaceDE w:val="0"/>
              <w:autoSpaceDN w:val="0"/>
              <w:adjustRightInd w:val="0"/>
              <w:jc w:val="center"/>
              <w:rPr>
                <w:lang w:val="en-GB"/>
              </w:rPr>
            </w:pPr>
            <w:r w:rsidRPr="000A176B">
              <w:rPr>
                <w:szCs w:val="24"/>
              </w:rPr>
              <w:t>0,78</w:t>
            </w:r>
          </w:p>
        </w:tc>
        <w:tc>
          <w:tcPr>
            <w:tcW w:w="1625" w:type="dxa"/>
          </w:tcPr>
          <w:p w14:paraId="6B2C035A" w14:textId="35A86EB8" w:rsidR="0088510D" w:rsidRPr="000A176B" w:rsidRDefault="0088510D" w:rsidP="000A176B">
            <w:pPr>
              <w:pStyle w:val="Tablebody"/>
              <w:autoSpaceDE w:val="0"/>
              <w:autoSpaceDN w:val="0"/>
              <w:adjustRightInd w:val="0"/>
              <w:jc w:val="center"/>
              <w:rPr>
                <w:lang w:val="en-GB"/>
              </w:rPr>
            </w:pPr>
            <w:r w:rsidRPr="000A176B">
              <w:rPr>
                <w:szCs w:val="24"/>
              </w:rPr>
              <w:t>0,70</w:t>
            </w:r>
          </w:p>
        </w:tc>
        <w:tc>
          <w:tcPr>
            <w:tcW w:w="1625" w:type="dxa"/>
          </w:tcPr>
          <w:p w14:paraId="12898092" w14:textId="6C70BFBF" w:rsidR="0088510D" w:rsidRPr="000A176B" w:rsidRDefault="0088510D" w:rsidP="000A176B">
            <w:pPr>
              <w:pStyle w:val="Tablebody"/>
              <w:autoSpaceDE w:val="0"/>
              <w:autoSpaceDN w:val="0"/>
              <w:adjustRightInd w:val="0"/>
              <w:jc w:val="center"/>
              <w:rPr>
                <w:lang w:val="en-GB"/>
              </w:rPr>
            </w:pPr>
            <w:r w:rsidRPr="000A176B">
              <w:rPr>
                <w:szCs w:val="24"/>
              </w:rPr>
              <w:t>0,63</w:t>
            </w:r>
          </w:p>
        </w:tc>
      </w:tr>
      <w:tr w:rsidR="0088510D" w:rsidRPr="000A176B" w14:paraId="229FF774" w14:textId="77777777" w:rsidTr="00AB3948">
        <w:trPr>
          <w:cantSplit/>
          <w:jc w:val="center"/>
        </w:trPr>
        <w:tc>
          <w:tcPr>
            <w:tcW w:w="1626" w:type="dxa"/>
          </w:tcPr>
          <w:p w14:paraId="29B0A28B" w14:textId="28F1BA97" w:rsidR="0088510D" w:rsidRPr="000A176B" w:rsidRDefault="0088510D" w:rsidP="000A176B">
            <w:pPr>
              <w:pStyle w:val="Tablebody"/>
              <w:autoSpaceDE w:val="0"/>
              <w:autoSpaceDN w:val="0"/>
              <w:adjustRightInd w:val="0"/>
              <w:jc w:val="center"/>
              <w:rPr>
                <w:lang w:val="en-GB"/>
              </w:rPr>
            </w:pPr>
            <w:r w:rsidRPr="000A176B">
              <w:rPr>
                <w:szCs w:val="24"/>
              </w:rPr>
              <w:t>12</w:t>
            </w:r>
          </w:p>
        </w:tc>
        <w:tc>
          <w:tcPr>
            <w:tcW w:w="1626" w:type="dxa"/>
          </w:tcPr>
          <w:p w14:paraId="785864AB" w14:textId="6ACB5318" w:rsidR="0088510D" w:rsidRPr="000A176B" w:rsidRDefault="0088510D" w:rsidP="000A176B">
            <w:pPr>
              <w:pStyle w:val="Tablebody"/>
              <w:autoSpaceDE w:val="0"/>
              <w:autoSpaceDN w:val="0"/>
              <w:adjustRightInd w:val="0"/>
              <w:jc w:val="center"/>
              <w:rPr>
                <w:lang w:val="en-GB"/>
              </w:rPr>
            </w:pPr>
            <w:r w:rsidRPr="000A176B">
              <w:rPr>
                <w:szCs w:val="24"/>
              </w:rPr>
              <w:t>1,00</w:t>
            </w:r>
          </w:p>
        </w:tc>
        <w:tc>
          <w:tcPr>
            <w:tcW w:w="1625" w:type="dxa"/>
          </w:tcPr>
          <w:p w14:paraId="721ADA78" w14:textId="29EF5A4F" w:rsidR="0088510D" w:rsidRPr="000A176B" w:rsidRDefault="0088510D" w:rsidP="000A176B">
            <w:pPr>
              <w:pStyle w:val="Tablebody"/>
              <w:autoSpaceDE w:val="0"/>
              <w:autoSpaceDN w:val="0"/>
              <w:adjustRightInd w:val="0"/>
              <w:jc w:val="center"/>
              <w:rPr>
                <w:lang w:val="en-GB"/>
              </w:rPr>
            </w:pPr>
            <w:r w:rsidRPr="000A176B">
              <w:rPr>
                <w:szCs w:val="24"/>
              </w:rPr>
              <w:t>0,86</w:t>
            </w:r>
          </w:p>
        </w:tc>
        <w:tc>
          <w:tcPr>
            <w:tcW w:w="1625" w:type="dxa"/>
          </w:tcPr>
          <w:p w14:paraId="0B3C3298" w14:textId="476737E1" w:rsidR="0088510D" w:rsidRPr="000A176B" w:rsidRDefault="0088510D" w:rsidP="000A176B">
            <w:pPr>
              <w:pStyle w:val="Tablebody"/>
              <w:autoSpaceDE w:val="0"/>
              <w:autoSpaceDN w:val="0"/>
              <w:adjustRightInd w:val="0"/>
              <w:jc w:val="center"/>
              <w:rPr>
                <w:lang w:val="en-GB"/>
              </w:rPr>
            </w:pPr>
            <w:r w:rsidRPr="000A176B">
              <w:rPr>
                <w:szCs w:val="24"/>
              </w:rPr>
              <w:t>0,76</w:t>
            </w:r>
          </w:p>
        </w:tc>
        <w:tc>
          <w:tcPr>
            <w:tcW w:w="1625" w:type="dxa"/>
          </w:tcPr>
          <w:p w14:paraId="1F6DB495" w14:textId="2796464A" w:rsidR="0088510D" w:rsidRPr="000A176B" w:rsidRDefault="0088510D" w:rsidP="000A176B">
            <w:pPr>
              <w:pStyle w:val="Tablebody"/>
              <w:autoSpaceDE w:val="0"/>
              <w:autoSpaceDN w:val="0"/>
              <w:adjustRightInd w:val="0"/>
              <w:jc w:val="center"/>
              <w:rPr>
                <w:lang w:val="en-GB"/>
              </w:rPr>
            </w:pPr>
            <w:r w:rsidRPr="000A176B">
              <w:rPr>
                <w:szCs w:val="24"/>
              </w:rPr>
              <w:t>0,67</w:t>
            </w:r>
          </w:p>
        </w:tc>
        <w:tc>
          <w:tcPr>
            <w:tcW w:w="1625" w:type="dxa"/>
          </w:tcPr>
          <w:p w14:paraId="4EB576EB" w14:textId="643A48EF" w:rsidR="0088510D" w:rsidRPr="000A176B" w:rsidRDefault="0088510D" w:rsidP="000A176B">
            <w:pPr>
              <w:pStyle w:val="Tablebody"/>
              <w:autoSpaceDE w:val="0"/>
              <w:autoSpaceDN w:val="0"/>
              <w:adjustRightInd w:val="0"/>
              <w:jc w:val="center"/>
              <w:rPr>
                <w:lang w:val="en-GB"/>
              </w:rPr>
            </w:pPr>
            <w:r w:rsidRPr="000A176B">
              <w:rPr>
                <w:szCs w:val="24"/>
              </w:rPr>
              <w:t>0,59</w:t>
            </w:r>
          </w:p>
        </w:tc>
      </w:tr>
      <w:tr w:rsidR="0088510D" w:rsidRPr="000A176B" w14:paraId="52AE982E" w14:textId="77777777" w:rsidTr="00AB3948">
        <w:trPr>
          <w:cantSplit/>
          <w:jc w:val="center"/>
        </w:trPr>
        <w:tc>
          <w:tcPr>
            <w:tcW w:w="1626" w:type="dxa"/>
          </w:tcPr>
          <w:p w14:paraId="6DE4EE10" w14:textId="28227D46" w:rsidR="0088510D" w:rsidRPr="000A176B" w:rsidRDefault="0088510D" w:rsidP="000A176B">
            <w:pPr>
              <w:pStyle w:val="Tablebody"/>
              <w:autoSpaceDE w:val="0"/>
              <w:autoSpaceDN w:val="0"/>
              <w:adjustRightInd w:val="0"/>
              <w:jc w:val="center"/>
              <w:rPr>
                <w:lang w:val="en-GB"/>
              </w:rPr>
            </w:pPr>
            <w:r w:rsidRPr="000A176B">
              <w:rPr>
                <w:szCs w:val="24"/>
              </w:rPr>
              <w:t>15</w:t>
            </w:r>
          </w:p>
        </w:tc>
        <w:tc>
          <w:tcPr>
            <w:tcW w:w="1626" w:type="dxa"/>
          </w:tcPr>
          <w:p w14:paraId="028DBC40" w14:textId="5F78EB5C" w:rsidR="0088510D" w:rsidRPr="000A176B" w:rsidRDefault="0088510D" w:rsidP="000A176B">
            <w:pPr>
              <w:pStyle w:val="Tablebody"/>
              <w:autoSpaceDE w:val="0"/>
              <w:autoSpaceDN w:val="0"/>
              <w:adjustRightInd w:val="0"/>
              <w:jc w:val="center"/>
              <w:rPr>
                <w:lang w:val="en-GB"/>
              </w:rPr>
            </w:pPr>
            <w:r w:rsidRPr="000A176B">
              <w:rPr>
                <w:szCs w:val="24"/>
              </w:rPr>
              <w:t>1,00</w:t>
            </w:r>
          </w:p>
        </w:tc>
        <w:tc>
          <w:tcPr>
            <w:tcW w:w="1625" w:type="dxa"/>
          </w:tcPr>
          <w:p w14:paraId="127B8E0A" w14:textId="7D0D67FA" w:rsidR="0088510D" w:rsidRPr="000A176B" w:rsidRDefault="0088510D" w:rsidP="000A176B">
            <w:pPr>
              <w:pStyle w:val="Tablebody"/>
              <w:autoSpaceDE w:val="0"/>
              <w:autoSpaceDN w:val="0"/>
              <w:adjustRightInd w:val="0"/>
              <w:jc w:val="center"/>
              <w:rPr>
                <w:lang w:val="en-GB"/>
              </w:rPr>
            </w:pPr>
            <w:r w:rsidRPr="000A176B">
              <w:rPr>
                <w:szCs w:val="24"/>
              </w:rPr>
              <w:t>0,85</w:t>
            </w:r>
          </w:p>
        </w:tc>
        <w:tc>
          <w:tcPr>
            <w:tcW w:w="1625" w:type="dxa"/>
          </w:tcPr>
          <w:p w14:paraId="2904BE3F" w14:textId="7293C7AE" w:rsidR="0088510D" w:rsidRPr="000A176B" w:rsidRDefault="0088510D" w:rsidP="000A176B">
            <w:pPr>
              <w:pStyle w:val="Tablebody"/>
              <w:autoSpaceDE w:val="0"/>
              <w:autoSpaceDN w:val="0"/>
              <w:adjustRightInd w:val="0"/>
              <w:jc w:val="center"/>
              <w:rPr>
                <w:lang w:val="en-GB"/>
              </w:rPr>
            </w:pPr>
            <w:r w:rsidRPr="000A176B">
              <w:rPr>
                <w:szCs w:val="24"/>
              </w:rPr>
              <w:t>0,74</w:t>
            </w:r>
          </w:p>
        </w:tc>
        <w:tc>
          <w:tcPr>
            <w:tcW w:w="1625" w:type="dxa"/>
          </w:tcPr>
          <w:p w14:paraId="3603529A" w14:textId="228C70E9" w:rsidR="0088510D" w:rsidRPr="000A176B" w:rsidRDefault="0088510D" w:rsidP="000A176B">
            <w:pPr>
              <w:pStyle w:val="Tablebody"/>
              <w:autoSpaceDE w:val="0"/>
              <w:autoSpaceDN w:val="0"/>
              <w:adjustRightInd w:val="0"/>
              <w:jc w:val="center"/>
              <w:rPr>
                <w:lang w:val="en-GB"/>
              </w:rPr>
            </w:pPr>
            <w:r w:rsidRPr="000A176B">
              <w:rPr>
                <w:szCs w:val="24"/>
              </w:rPr>
              <w:t>0,63</w:t>
            </w:r>
          </w:p>
        </w:tc>
        <w:tc>
          <w:tcPr>
            <w:tcW w:w="1625" w:type="dxa"/>
          </w:tcPr>
          <w:p w14:paraId="38849E03" w14:textId="56AB79A2" w:rsidR="0088510D" w:rsidRPr="000A176B" w:rsidRDefault="0088510D" w:rsidP="000A176B">
            <w:pPr>
              <w:pStyle w:val="Tablebody"/>
              <w:autoSpaceDE w:val="0"/>
              <w:autoSpaceDN w:val="0"/>
              <w:adjustRightInd w:val="0"/>
              <w:jc w:val="center"/>
              <w:rPr>
                <w:lang w:val="en-GB"/>
              </w:rPr>
            </w:pPr>
            <w:r w:rsidRPr="000A176B">
              <w:rPr>
                <w:szCs w:val="24"/>
              </w:rPr>
              <w:t>0,55</w:t>
            </w:r>
          </w:p>
        </w:tc>
      </w:tr>
      <w:tr w:rsidR="0088510D" w:rsidRPr="000A176B" w14:paraId="502CFB29" w14:textId="77777777" w:rsidTr="00AB3948">
        <w:trPr>
          <w:cantSplit/>
          <w:jc w:val="center"/>
        </w:trPr>
        <w:tc>
          <w:tcPr>
            <w:tcW w:w="1626" w:type="dxa"/>
          </w:tcPr>
          <w:p w14:paraId="0F10F44E" w14:textId="588E452A" w:rsidR="0088510D" w:rsidRPr="000A176B" w:rsidRDefault="0088510D" w:rsidP="000A176B">
            <w:pPr>
              <w:pStyle w:val="Tablebody"/>
              <w:autoSpaceDE w:val="0"/>
              <w:autoSpaceDN w:val="0"/>
              <w:adjustRightInd w:val="0"/>
              <w:jc w:val="center"/>
              <w:rPr>
                <w:lang w:val="en-GB"/>
              </w:rPr>
            </w:pPr>
            <w:r w:rsidRPr="000A176B">
              <w:rPr>
                <w:szCs w:val="24"/>
              </w:rPr>
              <w:t>20</w:t>
            </w:r>
          </w:p>
        </w:tc>
        <w:tc>
          <w:tcPr>
            <w:tcW w:w="1626" w:type="dxa"/>
          </w:tcPr>
          <w:p w14:paraId="187914C7" w14:textId="23B630DB" w:rsidR="0088510D" w:rsidRPr="000A176B" w:rsidRDefault="0088510D" w:rsidP="000A176B">
            <w:pPr>
              <w:pStyle w:val="Tablebody"/>
              <w:autoSpaceDE w:val="0"/>
              <w:autoSpaceDN w:val="0"/>
              <w:adjustRightInd w:val="0"/>
              <w:jc w:val="center"/>
              <w:rPr>
                <w:lang w:val="en-GB"/>
              </w:rPr>
            </w:pPr>
            <w:r w:rsidRPr="000A176B">
              <w:rPr>
                <w:szCs w:val="24"/>
              </w:rPr>
              <w:t>1,00</w:t>
            </w:r>
          </w:p>
        </w:tc>
        <w:tc>
          <w:tcPr>
            <w:tcW w:w="1625" w:type="dxa"/>
          </w:tcPr>
          <w:p w14:paraId="781ED1DC" w14:textId="54F1E9FE" w:rsidR="0088510D" w:rsidRPr="000A176B" w:rsidRDefault="0088510D" w:rsidP="000A176B">
            <w:pPr>
              <w:pStyle w:val="Tablebody"/>
              <w:autoSpaceDE w:val="0"/>
              <w:autoSpaceDN w:val="0"/>
              <w:adjustRightInd w:val="0"/>
              <w:jc w:val="center"/>
              <w:rPr>
                <w:lang w:val="en-GB"/>
              </w:rPr>
            </w:pPr>
            <w:r w:rsidRPr="000A176B">
              <w:rPr>
                <w:szCs w:val="24"/>
              </w:rPr>
              <w:t>0,83</w:t>
            </w:r>
          </w:p>
        </w:tc>
        <w:tc>
          <w:tcPr>
            <w:tcW w:w="1625" w:type="dxa"/>
          </w:tcPr>
          <w:p w14:paraId="5165CE45" w14:textId="56F5AFFF" w:rsidR="0088510D" w:rsidRPr="000A176B" w:rsidRDefault="0088510D" w:rsidP="000A176B">
            <w:pPr>
              <w:pStyle w:val="Tablebody"/>
              <w:autoSpaceDE w:val="0"/>
              <w:autoSpaceDN w:val="0"/>
              <w:adjustRightInd w:val="0"/>
              <w:jc w:val="center"/>
              <w:rPr>
                <w:lang w:val="en-GB"/>
              </w:rPr>
            </w:pPr>
            <w:r w:rsidRPr="000A176B">
              <w:rPr>
                <w:szCs w:val="24"/>
              </w:rPr>
              <w:t>0,71</w:t>
            </w:r>
          </w:p>
        </w:tc>
        <w:tc>
          <w:tcPr>
            <w:tcW w:w="1625" w:type="dxa"/>
          </w:tcPr>
          <w:p w14:paraId="49A715E4" w14:textId="61F93E9A" w:rsidR="0088510D" w:rsidRPr="000A176B" w:rsidRDefault="0088510D" w:rsidP="000A176B">
            <w:pPr>
              <w:pStyle w:val="Tablebody"/>
              <w:autoSpaceDE w:val="0"/>
              <w:autoSpaceDN w:val="0"/>
              <w:adjustRightInd w:val="0"/>
              <w:jc w:val="center"/>
              <w:rPr>
                <w:lang w:val="en-GB"/>
              </w:rPr>
            </w:pPr>
            <w:r w:rsidRPr="000A176B">
              <w:rPr>
                <w:szCs w:val="24"/>
              </w:rPr>
              <w:t>0,60</w:t>
            </w:r>
          </w:p>
        </w:tc>
        <w:tc>
          <w:tcPr>
            <w:tcW w:w="1625" w:type="dxa"/>
          </w:tcPr>
          <w:p w14:paraId="29FFAA17" w14:textId="49DEA3CD" w:rsidR="0088510D" w:rsidRPr="000A176B" w:rsidRDefault="0088510D" w:rsidP="000A176B">
            <w:pPr>
              <w:pStyle w:val="Tablebody"/>
              <w:autoSpaceDE w:val="0"/>
              <w:autoSpaceDN w:val="0"/>
              <w:adjustRightInd w:val="0"/>
              <w:jc w:val="center"/>
              <w:rPr>
                <w:lang w:val="en-GB"/>
              </w:rPr>
            </w:pPr>
            <w:r w:rsidRPr="000A176B">
              <w:rPr>
                <w:szCs w:val="24"/>
              </w:rPr>
              <w:t>0,50</w:t>
            </w:r>
          </w:p>
        </w:tc>
      </w:tr>
      <w:tr w:rsidR="0088510D" w:rsidRPr="000A176B" w14:paraId="76763309" w14:textId="77777777" w:rsidTr="00AB3948">
        <w:trPr>
          <w:cantSplit/>
          <w:jc w:val="center"/>
        </w:trPr>
        <w:tc>
          <w:tcPr>
            <w:tcW w:w="1626" w:type="dxa"/>
          </w:tcPr>
          <w:p w14:paraId="68AC46AF" w14:textId="0C857AB8" w:rsidR="0088510D" w:rsidRPr="000A176B" w:rsidRDefault="0088510D" w:rsidP="000A176B">
            <w:pPr>
              <w:pStyle w:val="Tablebody"/>
              <w:autoSpaceDE w:val="0"/>
              <w:autoSpaceDN w:val="0"/>
              <w:adjustRightInd w:val="0"/>
              <w:jc w:val="center"/>
              <w:rPr>
                <w:lang w:val="en-GB"/>
              </w:rPr>
            </w:pPr>
            <w:r w:rsidRPr="000A176B">
              <w:rPr>
                <w:szCs w:val="24"/>
              </w:rPr>
              <w:t>30</w:t>
            </w:r>
          </w:p>
        </w:tc>
        <w:tc>
          <w:tcPr>
            <w:tcW w:w="1626" w:type="dxa"/>
          </w:tcPr>
          <w:p w14:paraId="34208BE7" w14:textId="286F61E3" w:rsidR="0088510D" w:rsidRPr="000A176B" w:rsidRDefault="0088510D" w:rsidP="000A176B">
            <w:pPr>
              <w:pStyle w:val="Tablebody"/>
              <w:autoSpaceDE w:val="0"/>
              <w:autoSpaceDN w:val="0"/>
              <w:adjustRightInd w:val="0"/>
              <w:jc w:val="center"/>
              <w:rPr>
                <w:lang w:val="en-GB"/>
              </w:rPr>
            </w:pPr>
            <w:r w:rsidRPr="000A176B">
              <w:rPr>
                <w:szCs w:val="24"/>
              </w:rPr>
              <w:t>1,00</w:t>
            </w:r>
          </w:p>
        </w:tc>
        <w:tc>
          <w:tcPr>
            <w:tcW w:w="1625" w:type="dxa"/>
          </w:tcPr>
          <w:p w14:paraId="5FA3FF13" w14:textId="4AC1850B" w:rsidR="0088510D" w:rsidRPr="000A176B" w:rsidRDefault="0088510D" w:rsidP="000A176B">
            <w:pPr>
              <w:pStyle w:val="Tablebody"/>
              <w:autoSpaceDE w:val="0"/>
              <w:autoSpaceDN w:val="0"/>
              <w:adjustRightInd w:val="0"/>
              <w:jc w:val="center"/>
              <w:rPr>
                <w:lang w:val="en-GB"/>
              </w:rPr>
            </w:pPr>
            <w:r w:rsidRPr="000A176B">
              <w:rPr>
                <w:szCs w:val="24"/>
              </w:rPr>
              <w:t>0,81</w:t>
            </w:r>
          </w:p>
        </w:tc>
        <w:tc>
          <w:tcPr>
            <w:tcW w:w="1625" w:type="dxa"/>
          </w:tcPr>
          <w:p w14:paraId="317D53CB" w14:textId="7E036CF0" w:rsidR="0088510D" w:rsidRPr="000A176B" w:rsidRDefault="0088510D" w:rsidP="000A176B">
            <w:pPr>
              <w:pStyle w:val="Tablebody"/>
              <w:autoSpaceDE w:val="0"/>
              <w:autoSpaceDN w:val="0"/>
              <w:adjustRightInd w:val="0"/>
              <w:jc w:val="center"/>
              <w:rPr>
                <w:lang w:val="en-GB"/>
              </w:rPr>
            </w:pPr>
            <w:r w:rsidRPr="000A176B">
              <w:rPr>
                <w:szCs w:val="24"/>
              </w:rPr>
              <w:t>0,68</w:t>
            </w:r>
          </w:p>
        </w:tc>
        <w:tc>
          <w:tcPr>
            <w:tcW w:w="1625" w:type="dxa"/>
          </w:tcPr>
          <w:p w14:paraId="30046F0F" w14:textId="724A9770" w:rsidR="0088510D" w:rsidRPr="000A176B" w:rsidRDefault="0088510D" w:rsidP="000A176B">
            <w:pPr>
              <w:pStyle w:val="Tablebody"/>
              <w:autoSpaceDE w:val="0"/>
              <w:autoSpaceDN w:val="0"/>
              <w:adjustRightInd w:val="0"/>
              <w:jc w:val="center"/>
              <w:rPr>
                <w:lang w:val="en-GB"/>
              </w:rPr>
            </w:pPr>
            <w:r w:rsidRPr="000A176B">
              <w:rPr>
                <w:szCs w:val="24"/>
              </w:rPr>
              <w:t>0,55</w:t>
            </w:r>
          </w:p>
        </w:tc>
        <w:tc>
          <w:tcPr>
            <w:tcW w:w="1625" w:type="dxa"/>
          </w:tcPr>
          <w:p w14:paraId="352563E6" w14:textId="3BACD83C" w:rsidR="0088510D" w:rsidRPr="000A176B" w:rsidRDefault="0088510D" w:rsidP="000A176B">
            <w:pPr>
              <w:pStyle w:val="Tablebody"/>
              <w:autoSpaceDE w:val="0"/>
              <w:autoSpaceDN w:val="0"/>
              <w:adjustRightInd w:val="0"/>
              <w:jc w:val="center"/>
              <w:rPr>
                <w:lang w:val="en-GB"/>
              </w:rPr>
            </w:pPr>
            <w:r w:rsidRPr="000A176B">
              <w:rPr>
                <w:szCs w:val="24"/>
              </w:rPr>
              <w:t>0,45</w:t>
            </w:r>
          </w:p>
        </w:tc>
      </w:tr>
      <w:tr w:rsidR="0088510D" w:rsidRPr="000A176B" w14:paraId="296E0884" w14:textId="77777777" w:rsidTr="00AB3948">
        <w:trPr>
          <w:cantSplit/>
          <w:jc w:val="center"/>
        </w:trPr>
        <w:tc>
          <w:tcPr>
            <w:tcW w:w="1626" w:type="dxa"/>
          </w:tcPr>
          <w:p w14:paraId="2F90E139" w14:textId="467494D8" w:rsidR="0088510D" w:rsidRPr="000A176B" w:rsidRDefault="0088510D" w:rsidP="000A176B">
            <w:pPr>
              <w:pStyle w:val="Tablebody"/>
              <w:autoSpaceDE w:val="0"/>
              <w:autoSpaceDN w:val="0"/>
              <w:adjustRightInd w:val="0"/>
              <w:jc w:val="center"/>
              <w:rPr>
                <w:lang w:val="en-GB"/>
              </w:rPr>
            </w:pPr>
            <w:r w:rsidRPr="000A176B">
              <w:rPr>
                <w:szCs w:val="24"/>
              </w:rPr>
              <w:t>40</w:t>
            </w:r>
          </w:p>
        </w:tc>
        <w:tc>
          <w:tcPr>
            <w:tcW w:w="1626" w:type="dxa"/>
          </w:tcPr>
          <w:p w14:paraId="641D1269" w14:textId="427B8D2A" w:rsidR="0088510D" w:rsidRPr="000A176B" w:rsidRDefault="0088510D" w:rsidP="000A176B">
            <w:pPr>
              <w:pStyle w:val="Tablebody"/>
              <w:autoSpaceDE w:val="0"/>
              <w:autoSpaceDN w:val="0"/>
              <w:adjustRightInd w:val="0"/>
              <w:jc w:val="center"/>
              <w:rPr>
                <w:lang w:val="en-GB"/>
              </w:rPr>
            </w:pPr>
            <w:r w:rsidRPr="000A176B">
              <w:rPr>
                <w:szCs w:val="24"/>
              </w:rPr>
              <w:t>1,00</w:t>
            </w:r>
          </w:p>
        </w:tc>
        <w:tc>
          <w:tcPr>
            <w:tcW w:w="1625" w:type="dxa"/>
          </w:tcPr>
          <w:p w14:paraId="4A5823A8" w14:textId="113900EE" w:rsidR="0088510D" w:rsidRPr="000A176B" w:rsidRDefault="0088510D" w:rsidP="000A176B">
            <w:pPr>
              <w:pStyle w:val="Tablebody"/>
              <w:autoSpaceDE w:val="0"/>
              <w:autoSpaceDN w:val="0"/>
              <w:adjustRightInd w:val="0"/>
              <w:jc w:val="center"/>
              <w:rPr>
                <w:lang w:val="en-GB"/>
              </w:rPr>
            </w:pPr>
            <w:r w:rsidRPr="000A176B">
              <w:rPr>
                <w:szCs w:val="24"/>
              </w:rPr>
              <w:t>0,80</w:t>
            </w:r>
          </w:p>
        </w:tc>
        <w:tc>
          <w:tcPr>
            <w:tcW w:w="1625" w:type="dxa"/>
          </w:tcPr>
          <w:p w14:paraId="325CB1E2" w14:textId="19FECD46" w:rsidR="0088510D" w:rsidRPr="000A176B" w:rsidRDefault="0088510D" w:rsidP="000A176B">
            <w:pPr>
              <w:pStyle w:val="Tablebody"/>
              <w:autoSpaceDE w:val="0"/>
              <w:autoSpaceDN w:val="0"/>
              <w:adjustRightInd w:val="0"/>
              <w:jc w:val="center"/>
              <w:rPr>
                <w:lang w:val="en-GB"/>
              </w:rPr>
            </w:pPr>
            <w:r w:rsidRPr="000A176B">
              <w:rPr>
                <w:szCs w:val="24"/>
              </w:rPr>
              <w:t>0,66</w:t>
            </w:r>
          </w:p>
        </w:tc>
        <w:tc>
          <w:tcPr>
            <w:tcW w:w="1625" w:type="dxa"/>
          </w:tcPr>
          <w:p w14:paraId="2920FA61" w14:textId="53C9C9E3" w:rsidR="0088510D" w:rsidRPr="000A176B" w:rsidRDefault="0088510D" w:rsidP="000A176B">
            <w:pPr>
              <w:pStyle w:val="Tablebody"/>
              <w:autoSpaceDE w:val="0"/>
              <w:autoSpaceDN w:val="0"/>
              <w:adjustRightInd w:val="0"/>
              <w:jc w:val="center"/>
              <w:rPr>
                <w:lang w:val="en-GB"/>
              </w:rPr>
            </w:pPr>
            <w:r w:rsidRPr="000A176B">
              <w:rPr>
                <w:szCs w:val="24"/>
              </w:rPr>
              <w:t>0,52</w:t>
            </w:r>
          </w:p>
        </w:tc>
        <w:tc>
          <w:tcPr>
            <w:tcW w:w="1625" w:type="dxa"/>
          </w:tcPr>
          <w:p w14:paraId="71321574" w14:textId="4130A669" w:rsidR="0088510D" w:rsidRPr="000A176B" w:rsidRDefault="0088510D" w:rsidP="000A176B">
            <w:pPr>
              <w:pStyle w:val="Tablebody"/>
              <w:autoSpaceDE w:val="0"/>
              <w:autoSpaceDN w:val="0"/>
              <w:adjustRightInd w:val="0"/>
              <w:jc w:val="center"/>
              <w:rPr>
                <w:lang w:val="en-GB"/>
              </w:rPr>
            </w:pPr>
            <w:r w:rsidRPr="000A176B">
              <w:rPr>
                <w:szCs w:val="24"/>
              </w:rPr>
              <w:t>0,41</w:t>
            </w:r>
          </w:p>
        </w:tc>
      </w:tr>
      <w:tr w:rsidR="0088510D" w:rsidRPr="000A176B" w14:paraId="3F79E60F" w14:textId="77777777" w:rsidTr="00AB3948">
        <w:trPr>
          <w:cantSplit/>
          <w:jc w:val="center"/>
        </w:trPr>
        <w:tc>
          <w:tcPr>
            <w:tcW w:w="1626" w:type="dxa"/>
          </w:tcPr>
          <w:p w14:paraId="7D496FB7" w14:textId="134E9E0F" w:rsidR="0088510D" w:rsidRPr="000A176B" w:rsidRDefault="0088510D" w:rsidP="000A176B">
            <w:pPr>
              <w:pStyle w:val="Tablebody"/>
              <w:autoSpaceDE w:val="0"/>
              <w:autoSpaceDN w:val="0"/>
              <w:adjustRightInd w:val="0"/>
              <w:jc w:val="center"/>
              <w:rPr>
                <w:lang w:val="en-GB"/>
              </w:rPr>
            </w:pPr>
            <w:r w:rsidRPr="000A176B">
              <w:rPr>
                <w:szCs w:val="24"/>
              </w:rPr>
              <w:t>50</w:t>
            </w:r>
          </w:p>
        </w:tc>
        <w:tc>
          <w:tcPr>
            <w:tcW w:w="1626" w:type="dxa"/>
          </w:tcPr>
          <w:p w14:paraId="054FAF6D" w14:textId="30D96AC6" w:rsidR="0088510D" w:rsidRPr="000A176B" w:rsidRDefault="0088510D" w:rsidP="000A176B">
            <w:pPr>
              <w:pStyle w:val="Tablebody"/>
              <w:autoSpaceDE w:val="0"/>
              <w:autoSpaceDN w:val="0"/>
              <w:adjustRightInd w:val="0"/>
              <w:jc w:val="center"/>
              <w:rPr>
                <w:lang w:val="en-GB"/>
              </w:rPr>
            </w:pPr>
            <w:r w:rsidRPr="000A176B">
              <w:rPr>
                <w:szCs w:val="24"/>
              </w:rPr>
              <w:t>1,00</w:t>
            </w:r>
          </w:p>
        </w:tc>
        <w:tc>
          <w:tcPr>
            <w:tcW w:w="1625" w:type="dxa"/>
          </w:tcPr>
          <w:p w14:paraId="5D09AA75" w14:textId="4191BBD9" w:rsidR="0088510D" w:rsidRPr="000A176B" w:rsidRDefault="0088510D" w:rsidP="000A176B">
            <w:pPr>
              <w:pStyle w:val="Tablebody"/>
              <w:autoSpaceDE w:val="0"/>
              <w:autoSpaceDN w:val="0"/>
              <w:adjustRightInd w:val="0"/>
              <w:jc w:val="center"/>
              <w:rPr>
                <w:lang w:val="en-GB"/>
              </w:rPr>
            </w:pPr>
            <w:r w:rsidRPr="000A176B">
              <w:rPr>
                <w:szCs w:val="24"/>
              </w:rPr>
              <w:t>0,79</w:t>
            </w:r>
          </w:p>
        </w:tc>
        <w:tc>
          <w:tcPr>
            <w:tcW w:w="1625" w:type="dxa"/>
          </w:tcPr>
          <w:p w14:paraId="56DD3DBE" w14:textId="0AF7F91B" w:rsidR="0088510D" w:rsidRPr="000A176B" w:rsidRDefault="0088510D" w:rsidP="000A176B">
            <w:pPr>
              <w:pStyle w:val="Tablebody"/>
              <w:autoSpaceDE w:val="0"/>
              <w:autoSpaceDN w:val="0"/>
              <w:adjustRightInd w:val="0"/>
              <w:jc w:val="center"/>
              <w:rPr>
                <w:lang w:val="en-GB"/>
              </w:rPr>
            </w:pPr>
            <w:r w:rsidRPr="000A176B">
              <w:rPr>
                <w:szCs w:val="24"/>
              </w:rPr>
              <w:t>0,65</w:t>
            </w:r>
          </w:p>
        </w:tc>
        <w:tc>
          <w:tcPr>
            <w:tcW w:w="1625" w:type="dxa"/>
          </w:tcPr>
          <w:p w14:paraId="009689CE" w14:textId="07E662FC" w:rsidR="0088510D" w:rsidRPr="000A176B" w:rsidRDefault="0088510D" w:rsidP="000A176B">
            <w:pPr>
              <w:pStyle w:val="Tablebody"/>
              <w:autoSpaceDE w:val="0"/>
              <w:autoSpaceDN w:val="0"/>
              <w:adjustRightInd w:val="0"/>
              <w:jc w:val="center"/>
              <w:rPr>
                <w:lang w:val="en-GB"/>
              </w:rPr>
            </w:pPr>
            <w:r w:rsidRPr="000A176B">
              <w:rPr>
                <w:szCs w:val="24"/>
              </w:rPr>
              <w:t>0,50</w:t>
            </w:r>
          </w:p>
        </w:tc>
        <w:tc>
          <w:tcPr>
            <w:tcW w:w="1625" w:type="dxa"/>
          </w:tcPr>
          <w:p w14:paraId="2A3146E7" w14:textId="4BB9748D" w:rsidR="0088510D" w:rsidRPr="000A176B" w:rsidRDefault="0088510D" w:rsidP="000A176B">
            <w:pPr>
              <w:pStyle w:val="Tablebody"/>
              <w:autoSpaceDE w:val="0"/>
              <w:autoSpaceDN w:val="0"/>
              <w:adjustRightInd w:val="0"/>
              <w:jc w:val="center"/>
              <w:rPr>
                <w:lang w:val="en-GB"/>
              </w:rPr>
            </w:pPr>
            <w:r w:rsidRPr="000A176B">
              <w:rPr>
                <w:szCs w:val="24"/>
              </w:rPr>
              <w:t>0,39</w:t>
            </w:r>
          </w:p>
        </w:tc>
      </w:tr>
      <w:tr w:rsidR="0088510D" w:rsidRPr="000A176B" w14:paraId="51608233" w14:textId="77777777" w:rsidTr="00AB3948">
        <w:trPr>
          <w:cantSplit/>
          <w:jc w:val="center"/>
        </w:trPr>
        <w:tc>
          <w:tcPr>
            <w:tcW w:w="1626" w:type="dxa"/>
          </w:tcPr>
          <w:p w14:paraId="427BA022" w14:textId="75B5E595" w:rsidR="0088510D" w:rsidRPr="000A176B" w:rsidRDefault="0088510D" w:rsidP="000A176B">
            <w:pPr>
              <w:pStyle w:val="Tablebody"/>
              <w:autoSpaceDE w:val="0"/>
              <w:autoSpaceDN w:val="0"/>
              <w:adjustRightInd w:val="0"/>
              <w:jc w:val="center"/>
              <w:rPr>
                <w:lang w:val="en-GB"/>
              </w:rPr>
            </w:pPr>
            <w:r w:rsidRPr="000A176B">
              <w:rPr>
                <w:szCs w:val="24"/>
              </w:rPr>
              <w:t>60</w:t>
            </w:r>
          </w:p>
        </w:tc>
        <w:tc>
          <w:tcPr>
            <w:tcW w:w="1626" w:type="dxa"/>
          </w:tcPr>
          <w:p w14:paraId="1BBB0FDF" w14:textId="38BF238D" w:rsidR="0088510D" w:rsidRPr="000A176B" w:rsidRDefault="0088510D" w:rsidP="000A176B">
            <w:pPr>
              <w:pStyle w:val="Tablebody"/>
              <w:autoSpaceDE w:val="0"/>
              <w:autoSpaceDN w:val="0"/>
              <w:adjustRightInd w:val="0"/>
              <w:jc w:val="center"/>
              <w:rPr>
                <w:lang w:val="en-GB"/>
              </w:rPr>
            </w:pPr>
            <w:r w:rsidRPr="000A176B">
              <w:rPr>
                <w:szCs w:val="24"/>
              </w:rPr>
              <w:t>1,00</w:t>
            </w:r>
          </w:p>
        </w:tc>
        <w:tc>
          <w:tcPr>
            <w:tcW w:w="1625" w:type="dxa"/>
          </w:tcPr>
          <w:p w14:paraId="725C977B" w14:textId="2967454E" w:rsidR="0088510D" w:rsidRPr="000A176B" w:rsidRDefault="0088510D" w:rsidP="000A176B">
            <w:pPr>
              <w:pStyle w:val="Tablebody"/>
              <w:autoSpaceDE w:val="0"/>
              <w:autoSpaceDN w:val="0"/>
              <w:adjustRightInd w:val="0"/>
              <w:jc w:val="center"/>
              <w:rPr>
                <w:lang w:val="en-GB"/>
              </w:rPr>
            </w:pPr>
            <w:r w:rsidRPr="000A176B">
              <w:rPr>
                <w:szCs w:val="24"/>
              </w:rPr>
              <w:t>0,79</w:t>
            </w:r>
          </w:p>
        </w:tc>
        <w:tc>
          <w:tcPr>
            <w:tcW w:w="1625" w:type="dxa"/>
          </w:tcPr>
          <w:p w14:paraId="652C2FBC" w14:textId="67C491D1" w:rsidR="0088510D" w:rsidRPr="000A176B" w:rsidRDefault="0088510D" w:rsidP="000A176B">
            <w:pPr>
              <w:pStyle w:val="Tablebody"/>
              <w:autoSpaceDE w:val="0"/>
              <w:autoSpaceDN w:val="0"/>
              <w:adjustRightInd w:val="0"/>
              <w:jc w:val="center"/>
              <w:rPr>
                <w:lang w:val="en-GB"/>
              </w:rPr>
            </w:pPr>
            <w:r w:rsidRPr="000A176B">
              <w:rPr>
                <w:szCs w:val="24"/>
              </w:rPr>
              <w:t>0,64</w:t>
            </w:r>
          </w:p>
        </w:tc>
        <w:tc>
          <w:tcPr>
            <w:tcW w:w="1625" w:type="dxa"/>
          </w:tcPr>
          <w:p w14:paraId="6B30286B" w14:textId="1AC74E9F" w:rsidR="0088510D" w:rsidRPr="000A176B" w:rsidRDefault="0088510D" w:rsidP="000A176B">
            <w:pPr>
              <w:pStyle w:val="Tablebody"/>
              <w:autoSpaceDE w:val="0"/>
              <w:autoSpaceDN w:val="0"/>
              <w:adjustRightInd w:val="0"/>
              <w:jc w:val="center"/>
              <w:rPr>
                <w:lang w:val="en-GB"/>
              </w:rPr>
            </w:pPr>
            <w:r w:rsidRPr="000A176B">
              <w:rPr>
                <w:szCs w:val="24"/>
              </w:rPr>
              <w:t>0,49</w:t>
            </w:r>
          </w:p>
        </w:tc>
        <w:tc>
          <w:tcPr>
            <w:tcW w:w="1625" w:type="dxa"/>
          </w:tcPr>
          <w:p w14:paraId="318B8B01" w14:textId="165CE66C" w:rsidR="0088510D" w:rsidRPr="000A176B" w:rsidRDefault="0088510D" w:rsidP="000A176B">
            <w:pPr>
              <w:pStyle w:val="Tablebody"/>
              <w:autoSpaceDE w:val="0"/>
              <w:autoSpaceDN w:val="0"/>
              <w:adjustRightInd w:val="0"/>
              <w:jc w:val="center"/>
              <w:rPr>
                <w:lang w:val="en-GB"/>
              </w:rPr>
            </w:pPr>
            <w:r w:rsidRPr="000A176B">
              <w:rPr>
                <w:szCs w:val="24"/>
              </w:rPr>
              <w:t>0,37</w:t>
            </w:r>
          </w:p>
        </w:tc>
      </w:tr>
      <w:tr w:rsidR="0088510D" w:rsidRPr="000A176B" w14:paraId="7D2F851C" w14:textId="77777777" w:rsidTr="00AB3948">
        <w:trPr>
          <w:cantSplit/>
          <w:jc w:val="center"/>
        </w:trPr>
        <w:tc>
          <w:tcPr>
            <w:tcW w:w="1626" w:type="dxa"/>
          </w:tcPr>
          <w:p w14:paraId="7E6FBA63" w14:textId="67588A2D" w:rsidR="0088510D" w:rsidRPr="000A176B" w:rsidRDefault="0088510D" w:rsidP="000A176B">
            <w:pPr>
              <w:pStyle w:val="Tablebody"/>
              <w:autoSpaceDE w:val="0"/>
              <w:autoSpaceDN w:val="0"/>
              <w:adjustRightInd w:val="0"/>
              <w:jc w:val="center"/>
              <w:rPr>
                <w:lang w:val="en-GB"/>
              </w:rPr>
            </w:pPr>
            <w:r w:rsidRPr="000A176B">
              <w:rPr>
                <w:szCs w:val="24"/>
              </w:rPr>
              <w:t>70</w:t>
            </w:r>
          </w:p>
        </w:tc>
        <w:tc>
          <w:tcPr>
            <w:tcW w:w="1626" w:type="dxa"/>
          </w:tcPr>
          <w:p w14:paraId="1F4E5C55" w14:textId="45FD37C1" w:rsidR="0088510D" w:rsidRPr="000A176B" w:rsidRDefault="0088510D" w:rsidP="000A176B">
            <w:pPr>
              <w:pStyle w:val="Tablebody"/>
              <w:autoSpaceDE w:val="0"/>
              <w:autoSpaceDN w:val="0"/>
              <w:adjustRightInd w:val="0"/>
              <w:jc w:val="center"/>
              <w:rPr>
                <w:lang w:val="en-GB"/>
              </w:rPr>
            </w:pPr>
            <w:r w:rsidRPr="000A176B">
              <w:rPr>
                <w:szCs w:val="24"/>
              </w:rPr>
              <w:t>1,00</w:t>
            </w:r>
          </w:p>
        </w:tc>
        <w:tc>
          <w:tcPr>
            <w:tcW w:w="1625" w:type="dxa"/>
          </w:tcPr>
          <w:p w14:paraId="1C38DFCE" w14:textId="550375F1" w:rsidR="0088510D" w:rsidRPr="000A176B" w:rsidRDefault="0088510D" w:rsidP="000A176B">
            <w:pPr>
              <w:pStyle w:val="Tablebody"/>
              <w:autoSpaceDE w:val="0"/>
              <w:autoSpaceDN w:val="0"/>
              <w:adjustRightInd w:val="0"/>
              <w:jc w:val="center"/>
              <w:rPr>
                <w:lang w:val="en-GB"/>
              </w:rPr>
            </w:pPr>
            <w:r w:rsidRPr="000A176B">
              <w:rPr>
                <w:szCs w:val="24"/>
              </w:rPr>
              <w:t>0,78</w:t>
            </w:r>
          </w:p>
        </w:tc>
        <w:tc>
          <w:tcPr>
            <w:tcW w:w="1625" w:type="dxa"/>
          </w:tcPr>
          <w:p w14:paraId="4CEE9AC8" w14:textId="45958AC5" w:rsidR="0088510D" w:rsidRPr="000A176B" w:rsidRDefault="0088510D" w:rsidP="000A176B">
            <w:pPr>
              <w:pStyle w:val="Tablebody"/>
              <w:autoSpaceDE w:val="0"/>
              <w:autoSpaceDN w:val="0"/>
              <w:adjustRightInd w:val="0"/>
              <w:jc w:val="center"/>
              <w:rPr>
                <w:lang w:val="en-GB"/>
              </w:rPr>
            </w:pPr>
            <w:r w:rsidRPr="000A176B">
              <w:rPr>
                <w:szCs w:val="24"/>
              </w:rPr>
              <w:t>0,63</w:t>
            </w:r>
          </w:p>
        </w:tc>
        <w:tc>
          <w:tcPr>
            <w:tcW w:w="1625" w:type="dxa"/>
          </w:tcPr>
          <w:p w14:paraId="78B4C64A" w14:textId="29186A4D" w:rsidR="0088510D" w:rsidRPr="000A176B" w:rsidRDefault="0088510D" w:rsidP="000A176B">
            <w:pPr>
              <w:pStyle w:val="Tablebody"/>
              <w:autoSpaceDE w:val="0"/>
              <w:autoSpaceDN w:val="0"/>
              <w:adjustRightInd w:val="0"/>
              <w:jc w:val="center"/>
              <w:rPr>
                <w:lang w:val="en-GB"/>
              </w:rPr>
            </w:pPr>
            <w:r w:rsidRPr="000A176B">
              <w:rPr>
                <w:szCs w:val="24"/>
              </w:rPr>
              <w:t>0,48</w:t>
            </w:r>
          </w:p>
        </w:tc>
        <w:tc>
          <w:tcPr>
            <w:tcW w:w="1625" w:type="dxa"/>
          </w:tcPr>
          <w:p w14:paraId="4A280AB4" w14:textId="3DFDD43D" w:rsidR="0088510D" w:rsidRPr="000A176B" w:rsidRDefault="0088510D" w:rsidP="000A176B">
            <w:pPr>
              <w:pStyle w:val="Tablebody"/>
              <w:autoSpaceDE w:val="0"/>
              <w:autoSpaceDN w:val="0"/>
              <w:adjustRightInd w:val="0"/>
              <w:jc w:val="center"/>
              <w:rPr>
                <w:lang w:val="en-GB"/>
              </w:rPr>
            </w:pPr>
            <w:r w:rsidRPr="000A176B">
              <w:rPr>
                <w:szCs w:val="24"/>
              </w:rPr>
              <w:t>0,36</w:t>
            </w:r>
          </w:p>
        </w:tc>
      </w:tr>
      <w:tr w:rsidR="0088510D" w:rsidRPr="000A176B" w14:paraId="7C9023A5" w14:textId="77777777" w:rsidTr="00AB3948">
        <w:trPr>
          <w:cantSplit/>
          <w:jc w:val="center"/>
        </w:trPr>
        <w:tc>
          <w:tcPr>
            <w:tcW w:w="1626" w:type="dxa"/>
          </w:tcPr>
          <w:p w14:paraId="23128EB1" w14:textId="5D2378D4" w:rsidR="0088510D" w:rsidRPr="000A176B" w:rsidRDefault="0088510D" w:rsidP="000A176B">
            <w:pPr>
              <w:pStyle w:val="Tablebody"/>
              <w:autoSpaceDE w:val="0"/>
              <w:autoSpaceDN w:val="0"/>
              <w:adjustRightInd w:val="0"/>
              <w:jc w:val="center"/>
              <w:rPr>
                <w:lang w:val="en-GB"/>
              </w:rPr>
            </w:pPr>
            <w:r w:rsidRPr="000A176B">
              <w:rPr>
                <w:szCs w:val="24"/>
              </w:rPr>
              <w:t>80</w:t>
            </w:r>
          </w:p>
        </w:tc>
        <w:tc>
          <w:tcPr>
            <w:tcW w:w="1626" w:type="dxa"/>
          </w:tcPr>
          <w:p w14:paraId="19F8D82C" w14:textId="7E7BE1D6" w:rsidR="0088510D" w:rsidRPr="000A176B" w:rsidRDefault="0088510D" w:rsidP="000A176B">
            <w:pPr>
              <w:pStyle w:val="Tablebody"/>
              <w:autoSpaceDE w:val="0"/>
              <w:autoSpaceDN w:val="0"/>
              <w:adjustRightInd w:val="0"/>
              <w:jc w:val="center"/>
              <w:rPr>
                <w:lang w:val="en-GB"/>
              </w:rPr>
            </w:pPr>
            <w:r w:rsidRPr="000A176B">
              <w:rPr>
                <w:szCs w:val="24"/>
              </w:rPr>
              <w:t>1,00</w:t>
            </w:r>
          </w:p>
        </w:tc>
        <w:tc>
          <w:tcPr>
            <w:tcW w:w="1625" w:type="dxa"/>
          </w:tcPr>
          <w:p w14:paraId="7A89C87A" w14:textId="3BD9D07D" w:rsidR="0088510D" w:rsidRPr="000A176B" w:rsidRDefault="0088510D" w:rsidP="000A176B">
            <w:pPr>
              <w:pStyle w:val="Tablebody"/>
              <w:autoSpaceDE w:val="0"/>
              <w:autoSpaceDN w:val="0"/>
              <w:adjustRightInd w:val="0"/>
              <w:jc w:val="center"/>
              <w:rPr>
                <w:lang w:val="en-GB"/>
              </w:rPr>
            </w:pPr>
            <w:r w:rsidRPr="000A176B">
              <w:rPr>
                <w:szCs w:val="24"/>
              </w:rPr>
              <w:t>0,78</w:t>
            </w:r>
          </w:p>
        </w:tc>
        <w:tc>
          <w:tcPr>
            <w:tcW w:w="1625" w:type="dxa"/>
          </w:tcPr>
          <w:p w14:paraId="12DCEEE1" w14:textId="4D4892F0" w:rsidR="0088510D" w:rsidRPr="000A176B" w:rsidRDefault="0088510D" w:rsidP="000A176B">
            <w:pPr>
              <w:pStyle w:val="Tablebody"/>
              <w:autoSpaceDE w:val="0"/>
              <w:autoSpaceDN w:val="0"/>
              <w:adjustRightInd w:val="0"/>
              <w:jc w:val="center"/>
              <w:rPr>
                <w:lang w:val="en-GB"/>
              </w:rPr>
            </w:pPr>
            <w:r w:rsidRPr="000A176B">
              <w:rPr>
                <w:szCs w:val="24"/>
              </w:rPr>
              <w:t>0,62</w:t>
            </w:r>
          </w:p>
        </w:tc>
        <w:tc>
          <w:tcPr>
            <w:tcW w:w="1625" w:type="dxa"/>
          </w:tcPr>
          <w:p w14:paraId="40C4D946" w14:textId="2BDD1309" w:rsidR="0088510D" w:rsidRPr="000A176B" w:rsidRDefault="0088510D" w:rsidP="000A176B">
            <w:pPr>
              <w:pStyle w:val="Tablebody"/>
              <w:autoSpaceDE w:val="0"/>
              <w:autoSpaceDN w:val="0"/>
              <w:adjustRightInd w:val="0"/>
              <w:jc w:val="center"/>
              <w:rPr>
                <w:lang w:val="en-GB"/>
              </w:rPr>
            </w:pPr>
            <w:r w:rsidRPr="000A176B">
              <w:rPr>
                <w:szCs w:val="24"/>
              </w:rPr>
              <w:t>0,47</w:t>
            </w:r>
          </w:p>
        </w:tc>
        <w:tc>
          <w:tcPr>
            <w:tcW w:w="1625" w:type="dxa"/>
          </w:tcPr>
          <w:p w14:paraId="5AD01A5C" w14:textId="420B434F" w:rsidR="0088510D" w:rsidRPr="000A176B" w:rsidRDefault="0088510D" w:rsidP="000A176B">
            <w:pPr>
              <w:pStyle w:val="Tablebody"/>
              <w:autoSpaceDE w:val="0"/>
              <w:autoSpaceDN w:val="0"/>
              <w:adjustRightInd w:val="0"/>
              <w:jc w:val="center"/>
              <w:rPr>
                <w:lang w:val="en-GB"/>
              </w:rPr>
            </w:pPr>
            <w:r w:rsidRPr="000A176B">
              <w:rPr>
                <w:szCs w:val="24"/>
              </w:rPr>
              <w:t>0,35</w:t>
            </w:r>
          </w:p>
        </w:tc>
      </w:tr>
      <w:tr w:rsidR="0088510D" w:rsidRPr="000A176B" w14:paraId="2FA639D8" w14:textId="77777777" w:rsidTr="00AB3948">
        <w:trPr>
          <w:cantSplit/>
          <w:jc w:val="center"/>
        </w:trPr>
        <w:tc>
          <w:tcPr>
            <w:tcW w:w="1626" w:type="dxa"/>
          </w:tcPr>
          <w:p w14:paraId="40B4642E" w14:textId="5B825827" w:rsidR="0088510D" w:rsidRPr="000A176B" w:rsidRDefault="0088510D" w:rsidP="000A176B">
            <w:pPr>
              <w:pStyle w:val="Tablebody"/>
              <w:autoSpaceDE w:val="0"/>
              <w:autoSpaceDN w:val="0"/>
              <w:adjustRightInd w:val="0"/>
              <w:jc w:val="center"/>
              <w:rPr>
                <w:lang w:val="en-GB"/>
              </w:rPr>
            </w:pPr>
            <w:r w:rsidRPr="000A176B">
              <w:rPr>
                <w:szCs w:val="24"/>
              </w:rPr>
              <w:t>90</w:t>
            </w:r>
          </w:p>
        </w:tc>
        <w:tc>
          <w:tcPr>
            <w:tcW w:w="1626" w:type="dxa"/>
          </w:tcPr>
          <w:p w14:paraId="637420A2" w14:textId="09769F57" w:rsidR="0088510D" w:rsidRPr="000A176B" w:rsidRDefault="0088510D" w:rsidP="000A176B">
            <w:pPr>
              <w:pStyle w:val="Tablebody"/>
              <w:autoSpaceDE w:val="0"/>
              <w:autoSpaceDN w:val="0"/>
              <w:adjustRightInd w:val="0"/>
              <w:jc w:val="center"/>
              <w:rPr>
                <w:lang w:val="en-GB"/>
              </w:rPr>
            </w:pPr>
            <w:r w:rsidRPr="000A176B">
              <w:rPr>
                <w:szCs w:val="24"/>
              </w:rPr>
              <w:t>1,00</w:t>
            </w:r>
          </w:p>
        </w:tc>
        <w:tc>
          <w:tcPr>
            <w:tcW w:w="1625" w:type="dxa"/>
          </w:tcPr>
          <w:p w14:paraId="7914E494" w14:textId="28BEFC53" w:rsidR="0088510D" w:rsidRPr="000A176B" w:rsidRDefault="0088510D" w:rsidP="000A176B">
            <w:pPr>
              <w:pStyle w:val="Tablebody"/>
              <w:autoSpaceDE w:val="0"/>
              <w:autoSpaceDN w:val="0"/>
              <w:adjustRightInd w:val="0"/>
              <w:jc w:val="center"/>
              <w:rPr>
                <w:lang w:val="en-GB"/>
              </w:rPr>
            </w:pPr>
            <w:r w:rsidRPr="000A176B">
              <w:rPr>
                <w:szCs w:val="24"/>
              </w:rPr>
              <w:t>0,78</w:t>
            </w:r>
          </w:p>
        </w:tc>
        <w:tc>
          <w:tcPr>
            <w:tcW w:w="1625" w:type="dxa"/>
          </w:tcPr>
          <w:p w14:paraId="3191FA07" w14:textId="422ADBFA" w:rsidR="0088510D" w:rsidRPr="000A176B" w:rsidRDefault="0088510D" w:rsidP="000A176B">
            <w:pPr>
              <w:pStyle w:val="Tablebody"/>
              <w:autoSpaceDE w:val="0"/>
              <w:autoSpaceDN w:val="0"/>
              <w:adjustRightInd w:val="0"/>
              <w:jc w:val="center"/>
              <w:rPr>
                <w:lang w:val="en-GB"/>
              </w:rPr>
            </w:pPr>
            <w:r w:rsidRPr="000A176B">
              <w:rPr>
                <w:szCs w:val="24"/>
              </w:rPr>
              <w:t>0,62</w:t>
            </w:r>
          </w:p>
        </w:tc>
        <w:tc>
          <w:tcPr>
            <w:tcW w:w="1625" w:type="dxa"/>
          </w:tcPr>
          <w:p w14:paraId="4831A68D" w14:textId="497AE6EF" w:rsidR="0088510D" w:rsidRPr="000A176B" w:rsidRDefault="0088510D" w:rsidP="000A176B">
            <w:pPr>
              <w:pStyle w:val="Tablebody"/>
              <w:autoSpaceDE w:val="0"/>
              <w:autoSpaceDN w:val="0"/>
              <w:adjustRightInd w:val="0"/>
              <w:jc w:val="center"/>
              <w:rPr>
                <w:lang w:val="en-GB"/>
              </w:rPr>
            </w:pPr>
            <w:r w:rsidRPr="000A176B">
              <w:rPr>
                <w:szCs w:val="24"/>
              </w:rPr>
              <w:t>0,47</w:t>
            </w:r>
          </w:p>
        </w:tc>
        <w:tc>
          <w:tcPr>
            <w:tcW w:w="1625" w:type="dxa"/>
          </w:tcPr>
          <w:p w14:paraId="33CF380E" w14:textId="5B2641A1" w:rsidR="0088510D" w:rsidRPr="000A176B" w:rsidRDefault="0088510D" w:rsidP="000A176B">
            <w:pPr>
              <w:pStyle w:val="Tablebody"/>
              <w:autoSpaceDE w:val="0"/>
              <w:autoSpaceDN w:val="0"/>
              <w:adjustRightInd w:val="0"/>
              <w:jc w:val="center"/>
              <w:rPr>
                <w:lang w:val="en-GB"/>
              </w:rPr>
            </w:pPr>
            <w:r w:rsidRPr="000A176B">
              <w:rPr>
                <w:szCs w:val="24"/>
              </w:rPr>
              <w:t>0,35</w:t>
            </w:r>
          </w:p>
        </w:tc>
      </w:tr>
      <w:tr w:rsidR="0088510D" w:rsidRPr="000A176B" w14:paraId="253D7362" w14:textId="77777777" w:rsidTr="00AB3948">
        <w:trPr>
          <w:cantSplit/>
          <w:jc w:val="center"/>
        </w:trPr>
        <w:tc>
          <w:tcPr>
            <w:tcW w:w="1626" w:type="dxa"/>
          </w:tcPr>
          <w:p w14:paraId="1705D542" w14:textId="3D855C6D" w:rsidR="0088510D" w:rsidRPr="000A176B" w:rsidRDefault="0088510D" w:rsidP="000A176B">
            <w:pPr>
              <w:pStyle w:val="Tablebody"/>
              <w:autoSpaceDE w:val="0"/>
              <w:autoSpaceDN w:val="0"/>
              <w:adjustRightInd w:val="0"/>
              <w:jc w:val="center"/>
              <w:rPr>
                <w:lang w:val="en-GB"/>
              </w:rPr>
            </w:pPr>
            <w:r w:rsidRPr="000A176B">
              <w:rPr>
                <w:szCs w:val="24"/>
              </w:rPr>
              <w:t>100</w:t>
            </w:r>
          </w:p>
        </w:tc>
        <w:tc>
          <w:tcPr>
            <w:tcW w:w="1626" w:type="dxa"/>
          </w:tcPr>
          <w:p w14:paraId="55D30AE2" w14:textId="12EEB7D0" w:rsidR="0088510D" w:rsidRPr="000A176B" w:rsidRDefault="0088510D" w:rsidP="000A176B">
            <w:pPr>
              <w:pStyle w:val="Tablebody"/>
              <w:autoSpaceDE w:val="0"/>
              <w:autoSpaceDN w:val="0"/>
              <w:adjustRightInd w:val="0"/>
              <w:jc w:val="center"/>
              <w:rPr>
                <w:lang w:val="en-GB"/>
              </w:rPr>
            </w:pPr>
            <w:r w:rsidRPr="000A176B">
              <w:rPr>
                <w:szCs w:val="24"/>
              </w:rPr>
              <w:t>1,00</w:t>
            </w:r>
          </w:p>
        </w:tc>
        <w:tc>
          <w:tcPr>
            <w:tcW w:w="1625" w:type="dxa"/>
          </w:tcPr>
          <w:p w14:paraId="1C556C00" w14:textId="2B920242" w:rsidR="0088510D" w:rsidRPr="000A176B" w:rsidRDefault="0088510D" w:rsidP="000A176B">
            <w:pPr>
              <w:pStyle w:val="Tablebody"/>
              <w:autoSpaceDE w:val="0"/>
              <w:autoSpaceDN w:val="0"/>
              <w:adjustRightInd w:val="0"/>
              <w:jc w:val="center"/>
              <w:rPr>
                <w:lang w:val="en-GB"/>
              </w:rPr>
            </w:pPr>
            <w:r w:rsidRPr="000A176B">
              <w:rPr>
                <w:szCs w:val="24"/>
              </w:rPr>
              <w:t>0,77</w:t>
            </w:r>
          </w:p>
        </w:tc>
        <w:tc>
          <w:tcPr>
            <w:tcW w:w="1625" w:type="dxa"/>
          </w:tcPr>
          <w:p w14:paraId="141D050F" w14:textId="7B9ECC0B" w:rsidR="0088510D" w:rsidRPr="000A176B" w:rsidRDefault="0088510D" w:rsidP="000A176B">
            <w:pPr>
              <w:pStyle w:val="Tablebody"/>
              <w:autoSpaceDE w:val="0"/>
              <w:autoSpaceDN w:val="0"/>
              <w:adjustRightInd w:val="0"/>
              <w:jc w:val="center"/>
              <w:rPr>
                <w:lang w:val="en-GB"/>
              </w:rPr>
            </w:pPr>
            <w:r w:rsidRPr="000A176B">
              <w:rPr>
                <w:szCs w:val="24"/>
              </w:rPr>
              <w:t>0,61</w:t>
            </w:r>
          </w:p>
        </w:tc>
        <w:tc>
          <w:tcPr>
            <w:tcW w:w="1625" w:type="dxa"/>
          </w:tcPr>
          <w:p w14:paraId="3857C7BF" w14:textId="41958E21" w:rsidR="0088510D" w:rsidRPr="000A176B" w:rsidRDefault="0088510D" w:rsidP="000A176B">
            <w:pPr>
              <w:pStyle w:val="Tablebody"/>
              <w:autoSpaceDE w:val="0"/>
              <w:autoSpaceDN w:val="0"/>
              <w:adjustRightInd w:val="0"/>
              <w:jc w:val="center"/>
              <w:rPr>
                <w:lang w:val="en-GB"/>
              </w:rPr>
            </w:pPr>
            <w:r w:rsidRPr="000A176B">
              <w:rPr>
                <w:szCs w:val="24"/>
              </w:rPr>
              <w:t>0,46</w:t>
            </w:r>
          </w:p>
        </w:tc>
        <w:tc>
          <w:tcPr>
            <w:tcW w:w="1625" w:type="dxa"/>
          </w:tcPr>
          <w:p w14:paraId="1A96C62D" w14:textId="1E7BC540" w:rsidR="0088510D" w:rsidRPr="000A176B" w:rsidRDefault="0088510D" w:rsidP="000A176B">
            <w:pPr>
              <w:pStyle w:val="Tablebody"/>
              <w:autoSpaceDE w:val="0"/>
              <w:autoSpaceDN w:val="0"/>
              <w:adjustRightInd w:val="0"/>
              <w:jc w:val="center"/>
              <w:rPr>
                <w:lang w:val="en-GB"/>
              </w:rPr>
            </w:pPr>
            <w:r w:rsidRPr="000A176B">
              <w:rPr>
                <w:szCs w:val="24"/>
              </w:rPr>
              <w:t>0,35</w:t>
            </w:r>
          </w:p>
        </w:tc>
      </w:tr>
      <w:tr w:rsidR="0088510D" w:rsidRPr="000A176B" w14:paraId="1752C3ED" w14:textId="77777777" w:rsidTr="00AB3948">
        <w:trPr>
          <w:cantSplit/>
          <w:jc w:val="center"/>
        </w:trPr>
        <w:tc>
          <w:tcPr>
            <w:tcW w:w="1626" w:type="dxa"/>
            <w:tcBorders>
              <w:bottom w:val="single" w:sz="12" w:space="0" w:color="000000"/>
            </w:tcBorders>
          </w:tcPr>
          <w:p w14:paraId="41803192" w14:textId="3B645245" w:rsidR="0088510D" w:rsidRPr="000A176B" w:rsidRDefault="0088510D" w:rsidP="000A176B">
            <w:pPr>
              <w:pStyle w:val="Tablebody"/>
              <w:autoSpaceDE w:val="0"/>
              <w:autoSpaceDN w:val="0"/>
              <w:adjustRightInd w:val="0"/>
              <w:jc w:val="center"/>
              <w:rPr>
                <w:lang w:val="en-GB"/>
              </w:rPr>
            </w:pPr>
            <w:r w:rsidRPr="000A176B">
              <w:rPr>
                <w:szCs w:val="24"/>
              </w:rPr>
              <w:t>≥ 150</w:t>
            </w:r>
          </w:p>
        </w:tc>
        <w:tc>
          <w:tcPr>
            <w:tcW w:w="1626" w:type="dxa"/>
            <w:tcBorders>
              <w:bottom w:val="single" w:sz="12" w:space="0" w:color="000000"/>
            </w:tcBorders>
          </w:tcPr>
          <w:p w14:paraId="6DFA8601" w14:textId="25D8E7D4" w:rsidR="0088510D" w:rsidRPr="000A176B" w:rsidRDefault="0088510D" w:rsidP="000A176B">
            <w:pPr>
              <w:pStyle w:val="Tablebody"/>
              <w:autoSpaceDE w:val="0"/>
              <w:autoSpaceDN w:val="0"/>
              <w:adjustRightInd w:val="0"/>
              <w:jc w:val="center"/>
              <w:rPr>
                <w:lang w:val="en-GB"/>
              </w:rPr>
            </w:pPr>
            <w:r w:rsidRPr="000A176B">
              <w:rPr>
                <w:szCs w:val="24"/>
              </w:rPr>
              <w:t>1,00</w:t>
            </w:r>
          </w:p>
        </w:tc>
        <w:tc>
          <w:tcPr>
            <w:tcW w:w="1625" w:type="dxa"/>
            <w:tcBorders>
              <w:bottom w:val="single" w:sz="12" w:space="0" w:color="000000"/>
            </w:tcBorders>
          </w:tcPr>
          <w:p w14:paraId="3EF3B7A5" w14:textId="3B0FF16A" w:rsidR="0088510D" w:rsidRPr="000A176B" w:rsidRDefault="0088510D" w:rsidP="000A176B">
            <w:pPr>
              <w:pStyle w:val="Tablebody"/>
              <w:autoSpaceDE w:val="0"/>
              <w:autoSpaceDN w:val="0"/>
              <w:adjustRightInd w:val="0"/>
              <w:jc w:val="center"/>
              <w:rPr>
                <w:lang w:val="en-GB"/>
              </w:rPr>
            </w:pPr>
            <w:r w:rsidRPr="000A176B">
              <w:rPr>
                <w:szCs w:val="24"/>
              </w:rPr>
              <w:t>0,76</w:t>
            </w:r>
          </w:p>
        </w:tc>
        <w:tc>
          <w:tcPr>
            <w:tcW w:w="1625" w:type="dxa"/>
            <w:tcBorders>
              <w:bottom w:val="single" w:sz="12" w:space="0" w:color="000000"/>
            </w:tcBorders>
          </w:tcPr>
          <w:p w14:paraId="26D90258" w14:textId="5394F87E" w:rsidR="0088510D" w:rsidRPr="000A176B" w:rsidRDefault="0088510D" w:rsidP="000A176B">
            <w:pPr>
              <w:pStyle w:val="Tablebody"/>
              <w:autoSpaceDE w:val="0"/>
              <w:autoSpaceDN w:val="0"/>
              <w:adjustRightInd w:val="0"/>
              <w:jc w:val="center"/>
              <w:rPr>
                <w:lang w:val="en-GB"/>
              </w:rPr>
            </w:pPr>
            <w:r w:rsidRPr="000A176B">
              <w:rPr>
                <w:szCs w:val="24"/>
              </w:rPr>
              <w:t>0,60</w:t>
            </w:r>
          </w:p>
        </w:tc>
        <w:tc>
          <w:tcPr>
            <w:tcW w:w="1625" w:type="dxa"/>
            <w:tcBorders>
              <w:bottom w:val="single" w:sz="12" w:space="0" w:color="000000"/>
            </w:tcBorders>
          </w:tcPr>
          <w:p w14:paraId="6E3BB5CB" w14:textId="4A2354CB" w:rsidR="0088510D" w:rsidRPr="000A176B" w:rsidRDefault="0088510D" w:rsidP="000A176B">
            <w:pPr>
              <w:pStyle w:val="Tablebody"/>
              <w:autoSpaceDE w:val="0"/>
              <w:autoSpaceDN w:val="0"/>
              <w:adjustRightInd w:val="0"/>
              <w:jc w:val="center"/>
              <w:rPr>
                <w:lang w:val="en-GB"/>
              </w:rPr>
            </w:pPr>
            <w:r w:rsidRPr="000A176B">
              <w:rPr>
                <w:szCs w:val="24"/>
              </w:rPr>
              <w:t>0,44</w:t>
            </w:r>
          </w:p>
        </w:tc>
        <w:tc>
          <w:tcPr>
            <w:tcW w:w="1625" w:type="dxa"/>
            <w:tcBorders>
              <w:bottom w:val="single" w:sz="12" w:space="0" w:color="000000"/>
            </w:tcBorders>
          </w:tcPr>
          <w:p w14:paraId="03BA260F" w14:textId="33114A7B" w:rsidR="0088510D" w:rsidRPr="000A176B" w:rsidRDefault="0088510D" w:rsidP="000A176B">
            <w:pPr>
              <w:pStyle w:val="Tablebody"/>
              <w:autoSpaceDE w:val="0"/>
              <w:autoSpaceDN w:val="0"/>
              <w:adjustRightInd w:val="0"/>
              <w:jc w:val="center"/>
              <w:rPr>
                <w:lang w:val="en-GB"/>
              </w:rPr>
            </w:pPr>
            <w:r w:rsidRPr="000A176B">
              <w:rPr>
                <w:szCs w:val="24"/>
              </w:rPr>
              <w:t>0,35</w:t>
            </w:r>
          </w:p>
        </w:tc>
      </w:tr>
    </w:tbl>
    <w:p w14:paraId="24932AD1" w14:textId="46B8D9DA"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"Y:\\STD_MGT\\STDDEL\\PRODUCTION\\etrans\\Download\\Z_FIRST_DEL\\SV\\00250\\00250258\\41_e_dr\\8_015.tif"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"Y:\\STD_MGT\\STDDEL\\PRODUCTION\\etrans\\Download\\Z_FIRST_DEL\\SV\\00250\\00250258\\41_e_dr\\8_015.tif"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"Y:\\STD_MGT\\STDDEL\\PRODUCTION\\Standards\\00250\\258\\41_e_dr\\8_015.tif"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"Y:\\STD_MGT\\STDDEL\\PRODUCTION\\Standards\\00250\\258\\41_e_dr\\8_015.tif"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w:instrText>
      </w:r>
      <w:r w:rsidR="00437392">
        <w:rPr>
          <w:noProof/>
          <w:szCs w:val="24"/>
        </w:rPr>
        <w:instrText>NCLUDEPICTURE  "C:\\Users\\a.dionysiou\\AppData\\Local\\Temp\\Temp1_00250258_e_20210902.zip.zip\\41_e_dr\\8_015.tif" \* MERGEFORMATINET</w:instrText>
      </w:r>
      <w:r w:rsidR="00437392">
        <w:rPr>
          <w:noProof/>
          <w:szCs w:val="24"/>
        </w:rPr>
        <w:instrText xml:space="preserve"> </w:instrText>
      </w:r>
      <w:r w:rsidR="00437392">
        <w:rPr>
          <w:noProof/>
          <w:szCs w:val="24"/>
        </w:rPr>
        <w:fldChar w:fldCharType="separate"/>
      </w:r>
      <w:r w:rsidR="00437392">
        <w:rPr>
          <w:noProof/>
          <w:szCs w:val="24"/>
        </w:rPr>
        <w:pict w14:anchorId="1F8B3D27">
          <v:shape id="_x0000_i1087" type="#_x0000_t75" style="width:387pt;height:280.5pt">
            <v:imagedata r:id="rId134" r:href="rId135"/>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3CDE6898" w14:textId="77777777" w:rsidR="0088510D" w:rsidRPr="000A176B" w:rsidRDefault="0088510D" w:rsidP="000A176B">
      <w:pPr>
        <w:pStyle w:val="KeyTitle"/>
        <w:autoSpaceDE w:val="0"/>
        <w:autoSpaceDN w:val="0"/>
        <w:adjustRightInd w:val="0"/>
        <w:rPr>
          <w:szCs w:val="24"/>
        </w:rPr>
      </w:pPr>
      <w:r w:rsidRPr="000A176B">
        <w:rPr>
          <w:szCs w:val="24"/>
        </w:rPr>
        <w:t>Key</w:t>
      </w:r>
    </w:p>
    <w:tbl>
      <w:tblPr>
        <w:tblW w:w="9979" w:type="dxa"/>
        <w:tblCellMar>
          <w:left w:w="56" w:type="dxa"/>
          <w:right w:w="56" w:type="dxa"/>
        </w:tblCellMar>
        <w:tblLook w:val="04A0" w:firstRow="1" w:lastRow="0" w:firstColumn="1" w:lastColumn="0" w:noHBand="0" w:noVBand="1"/>
      </w:tblPr>
      <w:tblGrid>
        <w:gridCol w:w="567"/>
        <w:gridCol w:w="9412"/>
      </w:tblGrid>
      <w:tr w:rsidR="0088510D" w:rsidRPr="000A176B" w14:paraId="013BBB42" w14:textId="77777777" w:rsidTr="007C4CA7">
        <w:trPr>
          <w:cantSplit/>
        </w:trPr>
        <w:tc>
          <w:tcPr>
            <w:tcW w:w="567" w:type="dxa"/>
          </w:tcPr>
          <w:p w14:paraId="57C3E54F" w14:textId="1812E63F" w:rsidR="0088510D" w:rsidRPr="000A176B" w:rsidRDefault="0088510D" w:rsidP="000A176B">
            <w:pPr>
              <w:pStyle w:val="KeyText"/>
              <w:keepNext/>
              <w:autoSpaceDE w:val="0"/>
              <w:autoSpaceDN w:val="0"/>
              <w:adjustRightInd w:val="0"/>
              <w:rPr>
                <w:i/>
              </w:rPr>
            </w:pPr>
            <w:r w:rsidRPr="000A176B">
              <w:rPr>
                <w:i/>
                <w:szCs w:val="24"/>
              </w:rPr>
              <w:t>f</w:t>
            </w:r>
          </w:p>
        </w:tc>
        <w:tc>
          <w:tcPr>
            <w:tcW w:w="9412" w:type="dxa"/>
          </w:tcPr>
          <w:p w14:paraId="1140E271" w14:textId="30853151" w:rsidR="0088510D" w:rsidRPr="000A176B" w:rsidRDefault="0088510D" w:rsidP="000A176B">
            <w:pPr>
              <w:pStyle w:val="KeyText"/>
              <w:keepNext/>
              <w:autoSpaceDE w:val="0"/>
              <w:autoSpaceDN w:val="0"/>
              <w:adjustRightInd w:val="0"/>
            </w:pPr>
            <w:r w:rsidRPr="000A176B">
              <w:rPr>
                <w:szCs w:val="24"/>
              </w:rPr>
              <w:t> </w:t>
            </w:r>
          </w:p>
        </w:tc>
      </w:tr>
      <w:tr w:rsidR="0088510D" w:rsidRPr="000A176B" w14:paraId="06D51A55" w14:textId="77777777" w:rsidTr="007C4CA7">
        <w:trPr>
          <w:cantSplit/>
          <w:trHeight w:val="416"/>
        </w:trPr>
        <w:tc>
          <w:tcPr>
            <w:tcW w:w="567" w:type="dxa"/>
          </w:tcPr>
          <w:p w14:paraId="6B8B7AE9" w14:textId="5253158B" w:rsidR="0088510D" w:rsidRPr="000A176B" w:rsidRDefault="0088510D" w:rsidP="000A176B">
            <w:pPr>
              <w:pStyle w:val="KeyText"/>
              <w:keepNext/>
              <w:autoSpaceDE w:val="0"/>
              <w:autoSpaceDN w:val="0"/>
              <w:adjustRightInd w:val="0"/>
            </w:pPr>
            <w:r w:rsidRPr="000A176B">
              <w:rPr>
                <w:i/>
                <w:szCs w:val="24"/>
              </w:rPr>
              <w:t>L</w:t>
            </w:r>
            <w:r w:rsidRPr="000A176B">
              <w:rPr>
                <w:position w:val="-6"/>
                <w:szCs w:val="24"/>
              </w:rPr>
              <w:t>f</w:t>
            </w:r>
          </w:p>
        </w:tc>
        <w:tc>
          <w:tcPr>
            <w:tcW w:w="9412" w:type="dxa"/>
          </w:tcPr>
          <w:p w14:paraId="60F735BA" w14:textId="45097926" w:rsidR="0088510D" w:rsidRPr="000A176B" w:rsidRDefault="0088510D" w:rsidP="000A176B">
            <w:pPr>
              <w:pStyle w:val="KeyText"/>
              <w:keepNext/>
              <w:autoSpaceDE w:val="0"/>
              <w:autoSpaceDN w:val="0"/>
              <w:adjustRightInd w:val="0"/>
            </w:pPr>
            <w:r w:rsidRPr="000A176B">
              <w:rPr>
                <w:szCs w:val="24"/>
              </w:rPr>
              <w:t> </w:t>
            </w:r>
          </w:p>
        </w:tc>
      </w:tr>
    </w:tbl>
    <w:p w14:paraId="77298E4C" w14:textId="475573E5" w:rsidR="0088510D" w:rsidRPr="000A176B" w:rsidRDefault="0088510D" w:rsidP="000A176B">
      <w:pPr>
        <w:pStyle w:val="Figuretitle"/>
        <w:autoSpaceDE w:val="0"/>
        <w:autoSpaceDN w:val="0"/>
        <w:adjustRightInd w:val="0"/>
        <w:outlineLvl w:val="0"/>
        <w:rPr>
          <w:szCs w:val="24"/>
        </w:rPr>
      </w:pPr>
      <w:r w:rsidRPr="000A176B">
        <w:rPr>
          <w:szCs w:val="24"/>
        </w:rPr>
        <w:t xml:space="preserve">Figure 8.15 — Factor </w:t>
      </w:r>
      <w:r w:rsidRPr="000A176B">
        <w:rPr>
          <w:i/>
          <w:szCs w:val="24"/>
        </w:rPr>
        <w:t>f</w:t>
      </w:r>
      <w:r w:rsidRPr="000A176B">
        <w:rPr>
          <w:szCs w:val="24"/>
        </w:rPr>
        <w:t xml:space="preserve"> for Load Model 71 and SW/0</w:t>
      </w:r>
    </w:p>
    <w:p w14:paraId="1044E057" w14:textId="77777777" w:rsidR="0088510D" w:rsidRPr="000A176B" w:rsidRDefault="0088510D" w:rsidP="000A176B">
      <w:pPr>
        <w:pStyle w:val="a8"/>
        <w:autoSpaceDE w:val="0"/>
        <w:autoSpaceDN w:val="0"/>
        <w:adjustRightInd w:val="0"/>
        <w:rPr>
          <w:szCs w:val="24"/>
        </w:rPr>
      </w:pPr>
      <w:r w:rsidRPr="000A176B">
        <w:rPr>
          <w:szCs w:val="24"/>
        </w:rPr>
        <w:t>(12)</w:t>
      </w:r>
      <w:r w:rsidRPr="000A176B">
        <w:rPr>
          <w:szCs w:val="24"/>
        </w:rPr>
        <w:tab/>
        <w:t xml:space="preserve">For LM71 and SW/0 centrifugal forces should be determined from </w:t>
      </w:r>
      <w:r w:rsidRPr="000A176B">
        <w:rPr>
          <w:rStyle w:val="citeeq"/>
          <w:szCs w:val="24"/>
          <w:shd w:val="clear" w:color="auto" w:fill="auto"/>
        </w:rPr>
        <w:t>Formulae (8.14) and (8.15)</w:t>
      </w:r>
      <w:r w:rsidRPr="000A176B">
        <w:rPr>
          <w:szCs w:val="24"/>
        </w:rPr>
        <w:t xml:space="preserve"> using classified vertical loads (see </w:t>
      </w:r>
      <w:r w:rsidRPr="000A176B">
        <w:rPr>
          <w:rStyle w:val="citesec"/>
          <w:szCs w:val="24"/>
          <w:shd w:val="clear" w:color="auto" w:fill="auto"/>
        </w:rPr>
        <w:t>8.3.2</w:t>
      </w:r>
      <w:r w:rsidRPr="000A176B">
        <w:rPr>
          <w:szCs w:val="24"/>
        </w:rPr>
        <w:t xml:space="preserve">(3)) in accordance with the load cases given in </w:t>
      </w:r>
      <w:r w:rsidRPr="000A176B">
        <w:rPr>
          <w:rStyle w:val="citetbl"/>
          <w:szCs w:val="24"/>
          <w:shd w:val="clear" w:color="auto" w:fill="auto"/>
        </w:rPr>
        <w:t>Table 8.8</w:t>
      </w:r>
      <w:r w:rsidRPr="000A176B">
        <w:rPr>
          <w:szCs w:val="24"/>
        </w:rPr>
        <w:t>:</w:t>
      </w:r>
    </w:p>
    <w:p w14:paraId="3D5F1E48" w14:textId="77777777" w:rsidR="0088510D" w:rsidRPr="000A176B" w:rsidRDefault="0088510D" w:rsidP="000A176B">
      <w:pPr>
        <w:pStyle w:val="Tabletitle"/>
        <w:autoSpaceDE w:val="0"/>
        <w:autoSpaceDN w:val="0"/>
        <w:adjustRightInd w:val="0"/>
        <w:outlineLvl w:val="0"/>
        <w:rPr>
          <w:szCs w:val="24"/>
        </w:rPr>
      </w:pPr>
      <w:r w:rsidRPr="000A176B">
        <w:rPr>
          <w:szCs w:val="24"/>
        </w:rPr>
        <w:t xml:space="preserve">Table 8.8 — Load Cases for centrifugal force corresponding to values of </w:t>
      </w:r>
      <w:r w:rsidRPr="000A176B">
        <w:rPr>
          <w:b w:val="0"/>
          <w:i/>
          <w:szCs w:val="24"/>
        </w:rPr>
        <w:t>α</w:t>
      </w:r>
      <w:r w:rsidRPr="000A176B">
        <w:rPr>
          <w:szCs w:val="24"/>
        </w:rPr>
        <w:t xml:space="preserve"> and Maximum Line Speed at Site</w:t>
      </w:r>
    </w:p>
    <w:tbl>
      <w:tblPr>
        <w:tblStyle w:val="57"/>
        <w:tblW w:w="9752" w:type="dxa"/>
        <w:jc w:val="center"/>
        <w:tblLayout w:type="fixed"/>
        <w:tblCellMar>
          <w:left w:w="71" w:type="dxa"/>
          <w:right w:w="71" w:type="dxa"/>
        </w:tblCellMar>
        <w:tblLook w:val="0620" w:firstRow="1" w:lastRow="0" w:firstColumn="0" w:lastColumn="0" w:noHBand="1" w:noVBand="1"/>
      </w:tblPr>
      <w:tblGrid>
        <w:gridCol w:w="907"/>
        <w:gridCol w:w="1701"/>
        <w:gridCol w:w="887"/>
        <w:gridCol w:w="474"/>
        <w:gridCol w:w="567"/>
        <w:gridCol w:w="2438"/>
        <w:gridCol w:w="2778"/>
      </w:tblGrid>
      <w:tr w:rsidR="0088510D" w:rsidRPr="000A176B" w14:paraId="7AF2FD44" w14:textId="77777777" w:rsidTr="00360268">
        <w:trPr>
          <w:cnfStyle w:val="100000000000" w:firstRow="1" w:lastRow="0" w:firstColumn="0" w:lastColumn="0" w:oddVBand="0" w:evenVBand="0" w:oddHBand="0" w:evenHBand="0" w:firstRowFirstColumn="0" w:firstRowLastColumn="0" w:lastRowFirstColumn="0" w:lastRowLastColumn="0"/>
          <w:tblHeader/>
          <w:jc w:val="center"/>
        </w:trPr>
        <w:tc>
          <w:tcPr>
            <w:tcW w:w="907" w:type="dxa"/>
            <w:vMerge w:val="restart"/>
            <w:tcBorders>
              <w:top w:val="single" w:sz="12" w:space="0" w:color="000000"/>
            </w:tcBorders>
            <w:vAlign w:val="center"/>
          </w:tcPr>
          <w:p w14:paraId="3E0C819D" w14:textId="403A03EE" w:rsidR="0088510D" w:rsidRPr="000A176B" w:rsidRDefault="0088510D" w:rsidP="000A176B">
            <w:pPr>
              <w:pStyle w:val="Tableheader"/>
              <w:autoSpaceDE w:val="0"/>
              <w:autoSpaceDN w:val="0"/>
              <w:adjustRightInd w:val="0"/>
              <w:rPr>
                <w:lang w:val="en-GB"/>
              </w:rPr>
            </w:pPr>
            <w:r w:rsidRPr="000A176B">
              <w:rPr>
                <w:szCs w:val="24"/>
              </w:rPr>
              <w:t xml:space="preserve">Value of </w:t>
            </w:r>
            <w:r w:rsidRPr="000A176B">
              <w:rPr>
                <w:i/>
                <w:szCs w:val="24"/>
              </w:rPr>
              <w:t>α</w:t>
            </w:r>
          </w:p>
        </w:tc>
        <w:tc>
          <w:tcPr>
            <w:tcW w:w="1701" w:type="dxa"/>
            <w:vMerge w:val="restart"/>
            <w:tcBorders>
              <w:top w:val="single" w:sz="12" w:space="0" w:color="000000"/>
            </w:tcBorders>
            <w:vAlign w:val="center"/>
          </w:tcPr>
          <w:p w14:paraId="00D53842" w14:textId="6CBC1A3D" w:rsidR="0088510D" w:rsidRPr="000A176B" w:rsidRDefault="0088510D" w:rsidP="000A176B">
            <w:pPr>
              <w:pStyle w:val="Tableheader"/>
              <w:autoSpaceDE w:val="0"/>
              <w:autoSpaceDN w:val="0"/>
              <w:adjustRightInd w:val="0"/>
              <w:rPr>
                <w:lang w:val="en-GB"/>
              </w:rPr>
            </w:pPr>
            <w:r w:rsidRPr="000A176B">
              <w:rPr>
                <w:szCs w:val="24"/>
                <w:lang w:val="en-GB"/>
              </w:rPr>
              <w:t>Maximum Line Speed at Site</w:t>
            </w:r>
          </w:p>
        </w:tc>
        <w:tc>
          <w:tcPr>
            <w:tcW w:w="4366" w:type="dxa"/>
            <w:gridSpan w:val="4"/>
            <w:tcBorders>
              <w:top w:val="single" w:sz="12" w:space="0" w:color="000000"/>
            </w:tcBorders>
            <w:vAlign w:val="center"/>
          </w:tcPr>
          <w:p w14:paraId="0EDBF5C0" w14:textId="7408DF90" w:rsidR="0088510D" w:rsidRPr="000A176B" w:rsidRDefault="0088510D" w:rsidP="000A176B">
            <w:pPr>
              <w:pStyle w:val="Tableheader"/>
              <w:autoSpaceDE w:val="0"/>
              <w:autoSpaceDN w:val="0"/>
              <w:adjustRightInd w:val="0"/>
              <w:rPr>
                <w:lang w:val="en-GB"/>
              </w:rPr>
            </w:pPr>
            <w:r w:rsidRPr="000A176B">
              <w:rPr>
                <w:szCs w:val="24"/>
                <w:lang w:val="en-GB"/>
              </w:rPr>
              <w:t xml:space="preserve">Centrifugal force based on: </w:t>
            </w:r>
            <w:r w:rsidRPr="000A176B">
              <w:rPr>
                <w:rStyle w:val="citetfn"/>
                <w:position w:val="6"/>
                <w:szCs w:val="24"/>
                <w:shd w:val="clear" w:color="auto" w:fill="auto"/>
                <w:lang w:val="en-GB"/>
              </w:rPr>
              <w:t>d</w:t>
            </w:r>
          </w:p>
        </w:tc>
        <w:tc>
          <w:tcPr>
            <w:tcW w:w="2778" w:type="dxa"/>
            <w:vMerge w:val="restart"/>
            <w:tcBorders>
              <w:top w:val="single" w:sz="12" w:space="0" w:color="000000"/>
            </w:tcBorders>
            <w:vAlign w:val="center"/>
          </w:tcPr>
          <w:p w14:paraId="276F7BF4" w14:textId="0B8C6080" w:rsidR="0088510D" w:rsidRPr="000A176B" w:rsidRDefault="0088510D" w:rsidP="000A176B">
            <w:pPr>
              <w:pStyle w:val="Tableheader"/>
              <w:autoSpaceDE w:val="0"/>
              <w:autoSpaceDN w:val="0"/>
              <w:adjustRightInd w:val="0"/>
              <w:rPr>
                <w:lang w:val="en-GB"/>
              </w:rPr>
            </w:pPr>
            <w:r w:rsidRPr="000A176B">
              <w:rPr>
                <w:szCs w:val="24"/>
                <w:lang w:val="en-GB"/>
              </w:rPr>
              <w:t xml:space="preserve">Associated vertical traffic action based on: </w:t>
            </w:r>
            <w:r w:rsidRPr="000A176B">
              <w:rPr>
                <w:rStyle w:val="citetfn"/>
                <w:position w:val="6"/>
                <w:szCs w:val="24"/>
                <w:shd w:val="clear" w:color="auto" w:fill="auto"/>
                <w:lang w:val="en-GB"/>
              </w:rPr>
              <w:t>a</w:t>
            </w:r>
          </w:p>
        </w:tc>
      </w:tr>
      <w:tr w:rsidR="0088510D" w:rsidRPr="000A176B" w14:paraId="081AFBFA" w14:textId="77777777" w:rsidTr="00574285">
        <w:trPr>
          <w:cnfStyle w:val="100000000000" w:firstRow="1" w:lastRow="0" w:firstColumn="0" w:lastColumn="0" w:oddVBand="0" w:evenVBand="0" w:oddHBand="0" w:evenHBand="0" w:firstRowFirstColumn="0" w:firstRowLastColumn="0" w:lastRowFirstColumn="0" w:lastRowLastColumn="0"/>
          <w:tblHeader/>
          <w:jc w:val="center"/>
        </w:trPr>
        <w:tc>
          <w:tcPr>
            <w:tcW w:w="907" w:type="dxa"/>
            <w:vMerge/>
            <w:vAlign w:val="center"/>
          </w:tcPr>
          <w:p w14:paraId="56EB160C" w14:textId="77777777" w:rsidR="0088510D" w:rsidRPr="000A176B" w:rsidRDefault="0088510D" w:rsidP="000A176B">
            <w:pPr>
              <w:pStyle w:val="Tableheader"/>
              <w:rPr>
                <w:lang w:val="en-GB"/>
              </w:rPr>
            </w:pPr>
          </w:p>
        </w:tc>
        <w:tc>
          <w:tcPr>
            <w:tcW w:w="1701" w:type="dxa"/>
            <w:vMerge/>
            <w:tcBorders>
              <w:bottom w:val="nil"/>
            </w:tcBorders>
            <w:vAlign w:val="center"/>
          </w:tcPr>
          <w:p w14:paraId="13B9A1A7" w14:textId="77777777" w:rsidR="0088510D" w:rsidRPr="000A176B" w:rsidRDefault="0088510D" w:rsidP="000A176B">
            <w:pPr>
              <w:pStyle w:val="Tableheader"/>
              <w:rPr>
                <w:lang w:val="en-GB"/>
              </w:rPr>
            </w:pPr>
          </w:p>
        </w:tc>
        <w:tc>
          <w:tcPr>
            <w:tcW w:w="887" w:type="dxa"/>
            <w:tcBorders>
              <w:bottom w:val="nil"/>
            </w:tcBorders>
            <w:vAlign w:val="center"/>
          </w:tcPr>
          <w:p w14:paraId="537B4E98" w14:textId="19CEDCC4" w:rsidR="0088510D" w:rsidRPr="000A176B" w:rsidRDefault="0088510D" w:rsidP="000A176B">
            <w:pPr>
              <w:pStyle w:val="Tableheader"/>
              <w:autoSpaceDE w:val="0"/>
              <w:autoSpaceDN w:val="0"/>
              <w:adjustRightInd w:val="0"/>
              <w:rPr>
                <w:lang w:val="en-GB"/>
              </w:rPr>
            </w:pPr>
            <w:r w:rsidRPr="000A176B">
              <w:rPr>
                <w:szCs w:val="24"/>
              </w:rPr>
              <w:t>V</w:t>
            </w:r>
          </w:p>
        </w:tc>
        <w:tc>
          <w:tcPr>
            <w:tcW w:w="474" w:type="dxa"/>
            <w:tcBorders>
              <w:bottom w:val="nil"/>
            </w:tcBorders>
            <w:vAlign w:val="center"/>
          </w:tcPr>
          <w:p w14:paraId="3C830FA3" w14:textId="69F03138" w:rsidR="0088510D" w:rsidRPr="000A176B" w:rsidRDefault="0088510D" w:rsidP="000A176B">
            <w:pPr>
              <w:pStyle w:val="Tableheader"/>
              <w:autoSpaceDE w:val="0"/>
              <w:autoSpaceDN w:val="0"/>
              <w:adjustRightInd w:val="0"/>
              <w:rPr>
                <w:lang w:val="en-GB"/>
              </w:rPr>
            </w:pPr>
            <w:r w:rsidRPr="000A176B">
              <w:rPr>
                <w:szCs w:val="24"/>
              </w:rPr>
              <w:t>α</w:t>
            </w:r>
          </w:p>
        </w:tc>
        <w:tc>
          <w:tcPr>
            <w:tcW w:w="567" w:type="dxa"/>
            <w:tcBorders>
              <w:bottom w:val="nil"/>
            </w:tcBorders>
            <w:vAlign w:val="center"/>
          </w:tcPr>
          <w:p w14:paraId="0AFBA1B5" w14:textId="1E5BB20C" w:rsidR="0088510D" w:rsidRPr="000A176B" w:rsidRDefault="0088510D" w:rsidP="000A176B">
            <w:pPr>
              <w:pStyle w:val="Tableheader"/>
              <w:autoSpaceDE w:val="0"/>
              <w:autoSpaceDN w:val="0"/>
              <w:adjustRightInd w:val="0"/>
              <w:rPr>
                <w:lang w:val="en-GB"/>
              </w:rPr>
            </w:pPr>
            <w:r w:rsidRPr="000A176B">
              <w:rPr>
                <w:szCs w:val="24"/>
              </w:rPr>
              <w:t>f</w:t>
            </w:r>
          </w:p>
        </w:tc>
        <w:tc>
          <w:tcPr>
            <w:tcW w:w="2438" w:type="dxa"/>
            <w:tcBorders>
              <w:bottom w:val="nil"/>
            </w:tcBorders>
            <w:vAlign w:val="center"/>
          </w:tcPr>
          <w:p w14:paraId="727746C9" w14:textId="4767F0BA" w:rsidR="0088510D" w:rsidRPr="000A176B" w:rsidRDefault="0088510D" w:rsidP="000A176B">
            <w:pPr>
              <w:pStyle w:val="Tableheader"/>
              <w:autoSpaceDE w:val="0"/>
              <w:autoSpaceDN w:val="0"/>
              <w:adjustRightInd w:val="0"/>
              <w:rPr>
                <w:lang w:val="en-GB"/>
              </w:rPr>
            </w:pPr>
            <w:r w:rsidRPr="000A176B">
              <w:rPr>
                <w:szCs w:val="24"/>
              </w:rPr>
              <w:t> </w:t>
            </w:r>
          </w:p>
        </w:tc>
        <w:tc>
          <w:tcPr>
            <w:tcW w:w="2778" w:type="dxa"/>
            <w:vMerge/>
            <w:vAlign w:val="center"/>
          </w:tcPr>
          <w:p w14:paraId="64E38966" w14:textId="77777777" w:rsidR="0088510D" w:rsidRPr="000A176B" w:rsidRDefault="0088510D" w:rsidP="000A176B">
            <w:pPr>
              <w:pStyle w:val="Tableheader"/>
              <w:rPr>
                <w:lang w:val="en-GB"/>
              </w:rPr>
            </w:pPr>
          </w:p>
        </w:tc>
      </w:tr>
      <w:tr w:rsidR="0088510D" w:rsidRPr="000A176B" w14:paraId="157D6544" w14:textId="77777777" w:rsidTr="00574285">
        <w:trPr>
          <w:cnfStyle w:val="100000000000" w:firstRow="1" w:lastRow="0" w:firstColumn="0" w:lastColumn="0" w:oddVBand="0" w:evenVBand="0" w:oddHBand="0" w:evenHBand="0" w:firstRowFirstColumn="0" w:firstRowLastColumn="0" w:lastRowFirstColumn="0" w:lastRowLastColumn="0"/>
          <w:tblHeader/>
          <w:jc w:val="center"/>
        </w:trPr>
        <w:tc>
          <w:tcPr>
            <w:tcW w:w="907" w:type="dxa"/>
            <w:vMerge/>
            <w:vAlign w:val="center"/>
          </w:tcPr>
          <w:p w14:paraId="0E416B35" w14:textId="77777777" w:rsidR="0088510D" w:rsidRPr="000A176B" w:rsidRDefault="0088510D" w:rsidP="000A176B">
            <w:pPr>
              <w:pStyle w:val="Tableheader"/>
              <w:rPr>
                <w:lang w:val="en-GB"/>
              </w:rPr>
            </w:pPr>
          </w:p>
        </w:tc>
        <w:tc>
          <w:tcPr>
            <w:tcW w:w="1701" w:type="dxa"/>
            <w:tcBorders>
              <w:top w:val="nil"/>
            </w:tcBorders>
            <w:vAlign w:val="center"/>
          </w:tcPr>
          <w:p w14:paraId="7EBA8B5E" w14:textId="5A61BFBD" w:rsidR="0088510D" w:rsidRPr="000A176B" w:rsidRDefault="0088510D" w:rsidP="000A176B">
            <w:pPr>
              <w:pStyle w:val="Tableheader"/>
              <w:autoSpaceDE w:val="0"/>
              <w:autoSpaceDN w:val="0"/>
              <w:adjustRightInd w:val="0"/>
              <w:rPr>
                <w:lang w:val="en-GB"/>
              </w:rPr>
            </w:pPr>
            <w:r w:rsidRPr="000A176B">
              <w:rPr>
                <w:szCs w:val="24"/>
              </w:rPr>
              <w:t>[km/h]</w:t>
            </w:r>
          </w:p>
        </w:tc>
        <w:tc>
          <w:tcPr>
            <w:tcW w:w="887" w:type="dxa"/>
            <w:tcBorders>
              <w:top w:val="nil"/>
            </w:tcBorders>
            <w:vAlign w:val="center"/>
          </w:tcPr>
          <w:p w14:paraId="5581A16A" w14:textId="4D071AE8" w:rsidR="0088510D" w:rsidRPr="000A176B" w:rsidRDefault="0088510D" w:rsidP="000A176B">
            <w:pPr>
              <w:pStyle w:val="Tableheader"/>
              <w:autoSpaceDE w:val="0"/>
              <w:autoSpaceDN w:val="0"/>
              <w:adjustRightInd w:val="0"/>
              <w:rPr>
                <w:lang w:val="en-GB"/>
              </w:rPr>
            </w:pPr>
            <w:r w:rsidRPr="000A176B">
              <w:rPr>
                <w:szCs w:val="24"/>
              </w:rPr>
              <w:t>[km/h]</w:t>
            </w:r>
          </w:p>
        </w:tc>
        <w:tc>
          <w:tcPr>
            <w:tcW w:w="474" w:type="dxa"/>
            <w:tcBorders>
              <w:top w:val="nil"/>
            </w:tcBorders>
            <w:vAlign w:val="center"/>
          </w:tcPr>
          <w:p w14:paraId="691A3A8B" w14:textId="3A642A4A" w:rsidR="0088510D" w:rsidRPr="000A176B" w:rsidRDefault="0088510D" w:rsidP="000A176B">
            <w:pPr>
              <w:pStyle w:val="Tableheader"/>
              <w:autoSpaceDE w:val="0"/>
              <w:autoSpaceDN w:val="0"/>
              <w:adjustRightInd w:val="0"/>
              <w:rPr>
                <w:lang w:val="en-GB"/>
              </w:rPr>
            </w:pPr>
            <w:r w:rsidRPr="000A176B">
              <w:rPr>
                <w:szCs w:val="24"/>
              </w:rPr>
              <w:t> </w:t>
            </w:r>
          </w:p>
        </w:tc>
        <w:tc>
          <w:tcPr>
            <w:tcW w:w="567" w:type="dxa"/>
            <w:tcBorders>
              <w:top w:val="nil"/>
            </w:tcBorders>
            <w:vAlign w:val="center"/>
          </w:tcPr>
          <w:p w14:paraId="2E44DAF0" w14:textId="126154A5" w:rsidR="0088510D" w:rsidRPr="000A176B" w:rsidRDefault="0088510D" w:rsidP="000A176B">
            <w:pPr>
              <w:pStyle w:val="Tableheader"/>
              <w:autoSpaceDE w:val="0"/>
              <w:autoSpaceDN w:val="0"/>
              <w:adjustRightInd w:val="0"/>
              <w:rPr>
                <w:lang w:val="en-GB"/>
              </w:rPr>
            </w:pPr>
            <w:r w:rsidRPr="000A176B">
              <w:rPr>
                <w:szCs w:val="24"/>
              </w:rPr>
              <w:t> </w:t>
            </w:r>
          </w:p>
        </w:tc>
        <w:tc>
          <w:tcPr>
            <w:tcW w:w="2438" w:type="dxa"/>
            <w:tcBorders>
              <w:top w:val="nil"/>
            </w:tcBorders>
            <w:vAlign w:val="center"/>
          </w:tcPr>
          <w:p w14:paraId="228FE701" w14:textId="1C528C6D" w:rsidR="0088510D" w:rsidRPr="000A176B" w:rsidRDefault="0088510D" w:rsidP="000A176B">
            <w:pPr>
              <w:pStyle w:val="Tableheader"/>
              <w:autoSpaceDE w:val="0"/>
              <w:autoSpaceDN w:val="0"/>
              <w:adjustRightInd w:val="0"/>
              <w:rPr>
                <w:lang w:val="en-GB"/>
              </w:rPr>
            </w:pPr>
            <w:r w:rsidRPr="000A176B">
              <w:rPr>
                <w:szCs w:val="24"/>
              </w:rPr>
              <w:t> </w:t>
            </w:r>
          </w:p>
        </w:tc>
        <w:tc>
          <w:tcPr>
            <w:tcW w:w="2778" w:type="dxa"/>
            <w:vMerge/>
            <w:vAlign w:val="center"/>
          </w:tcPr>
          <w:p w14:paraId="059DE596" w14:textId="77777777" w:rsidR="0088510D" w:rsidRPr="000A176B" w:rsidRDefault="0088510D" w:rsidP="000A176B">
            <w:pPr>
              <w:pStyle w:val="Tableheader"/>
              <w:rPr>
                <w:lang w:val="en-GB"/>
              </w:rPr>
            </w:pPr>
          </w:p>
        </w:tc>
      </w:tr>
      <w:tr w:rsidR="0088510D" w:rsidRPr="000A176B" w14:paraId="63DA23D8" w14:textId="77777777" w:rsidTr="00574285">
        <w:trPr>
          <w:jc w:val="center"/>
        </w:trPr>
        <w:tc>
          <w:tcPr>
            <w:tcW w:w="907" w:type="dxa"/>
            <w:vMerge w:val="restart"/>
            <w:vAlign w:val="center"/>
          </w:tcPr>
          <w:p w14:paraId="06A296E8" w14:textId="0E26F8CA" w:rsidR="0088510D" w:rsidRPr="000A176B" w:rsidRDefault="0088510D" w:rsidP="000A176B">
            <w:pPr>
              <w:pStyle w:val="Tablebody"/>
              <w:autoSpaceDE w:val="0"/>
              <w:autoSpaceDN w:val="0"/>
              <w:adjustRightInd w:val="0"/>
              <w:jc w:val="center"/>
              <w:rPr>
                <w:lang w:val="en-GB"/>
              </w:rPr>
            </w:pPr>
            <w:r w:rsidRPr="000A176B">
              <w:rPr>
                <w:i/>
                <w:szCs w:val="24"/>
              </w:rPr>
              <w:t>α</w:t>
            </w:r>
            <w:r w:rsidRPr="000A176B">
              <w:rPr>
                <w:szCs w:val="24"/>
              </w:rPr>
              <w:t> &lt; 1</w:t>
            </w:r>
          </w:p>
        </w:tc>
        <w:tc>
          <w:tcPr>
            <w:tcW w:w="1701" w:type="dxa"/>
            <w:vMerge w:val="restart"/>
            <w:vAlign w:val="center"/>
          </w:tcPr>
          <w:p w14:paraId="2683F469" w14:textId="3EB91948" w:rsidR="0088510D" w:rsidRPr="000A176B" w:rsidRDefault="0088510D" w:rsidP="000A176B">
            <w:pPr>
              <w:pStyle w:val="Tablebody"/>
              <w:autoSpaceDE w:val="0"/>
              <w:autoSpaceDN w:val="0"/>
              <w:adjustRightInd w:val="0"/>
              <w:jc w:val="center"/>
              <w:rPr>
                <w:lang w:val="en-GB"/>
              </w:rPr>
            </w:pPr>
            <w:r w:rsidRPr="000A176B">
              <w:rPr>
                <w:szCs w:val="24"/>
              </w:rPr>
              <w:t>&gt; 120</w:t>
            </w:r>
          </w:p>
        </w:tc>
        <w:tc>
          <w:tcPr>
            <w:tcW w:w="887" w:type="dxa"/>
            <w:vAlign w:val="center"/>
          </w:tcPr>
          <w:p w14:paraId="2F44277A" w14:textId="7B589CB0" w:rsidR="0088510D" w:rsidRPr="000A176B" w:rsidRDefault="0088510D" w:rsidP="000A176B">
            <w:pPr>
              <w:pStyle w:val="Tablebody"/>
              <w:autoSpaceDE w:val="0"/>
              <w:autoSpaceDN w:val="0"/>
              <w:adjustRightInd w:val="0"/>
              <w:jc w:val="center"/>
              <w:rPr>
                <w:i/>
                <w:lang w:val="en-GB"/>
              </w:rPr>
            </w:pPr>
            <w:r w:rsidRPr="000A176B">
              <w:rPr>
                <w:i/>
                <w:szCs w:val="24"/>
              </w:rPr>
              <w:t>V</w:t>
            </w:r>
          </w:p>
        </w:tc>
        <w:tc>
          <w:tcPr>
            <w:tcW w:w="474" w:type="dxa"/>
            <w:vAlign w:val="center"/>
          </w:tcPr>
          <w:p w14:paraId="64AB4A29" w14:textId="110BC802" w:rsidR="0088510D" w:rsidRPr="000A176B" w:rsidRDefault="0088510D" w:rsidP="000A176B">
            <w:pPr>
              <w:pStyle w:val="Tablebody"/>
              <w:autoSpaceDE w:val="0"/>
              <w:autoSpaceDN w:val="0"/>
              <w:adjustRightInd w:val="0"/>
              <w:jc w:val="center"/>
              <w:rPr>
                <w:lang w:val="en-GB"/>
              </w:rPr>
            </w:pPr>
            <w:r w:rsidRPr="000A176B">
              <w:rPr>
                <w:szCs w:val="24"/>
              </w:rPr>
              <w:t>1</w:t>
            </w:r>
            <w:r w:rsidRPr="000A176B">
              <w:rPr>
                <w:rStyle w:val="citetfn"/>
                <w:position w:val="6"/>
                <w:szCs w:val="24"/>
                <w:shd w:val="clear" w:color="auto" w:fill="auto"/>
              </w:rPr>
              <w:t>c</w:t>
            </w:r>
          </w:p>
        </w:tc>
        <w:tc>
          <w:tcPr>
            <w:tcW w:w="567" w:type="dxa"/>
            <w:vAlign w:val="center"/>
          </w:tcPr>
          <w:p w14:paraId="1A48F4BE" w14:textId="3FE4A3D3" w:rsidR="0088510D" w:rsidRPr="000A176B" w:rsidRDefault="0088510D" w:rsidP="000A176B">
            <w:pPr>
              <w:pStyle w:val="Tablebody"/>
              <w:autoSpaceDE w:val="0"/>
              <w:autoSpaceDN w:val="0"/>
              <w:adjustRightInd w:val="0"/>
              <w:jc w:val="center"/>
              <w:rPr>
                <w:lang w:val="en-GB"/>
              </w:rPr>
            </w:pPr>
            <w:r w:rsidRPr="000A176B">
              <w:rPr>
                <w:szCs w:val="24"/>
              </w:rPr>
              <w:t>f</w:t>
            </w:r>
          </w:p>
        </w:tc>
        <w:tc>
          <w:tcPr>
            <w:tcW w:w="2438" w:type="dxa"/>
            <w:vAlign w:val="center"/>
          </w:tcPr>
          <w:p w14:paraId="46E454BA" w14:textId="77777777" w:rsidR="0088510D" w:rsidRPr="000A176B" w:rsidRDefault="0088510D" w:rsidP="000A176B">
            <w:pPr>
              <w:pStyle w:val="Tablebody"/>
              <w:autoSpaceDE w:val="0"/>
              <w:autoSpaceDN w:val="0"/>
              <w:adjustRightInd w:val="0"/>
              <w:jc w:val="center"/>
              <w:rPr>
                <w:szCs w:val="24"/>
                <w:lang w:val="en-GB"/>
              </w:rPr>
            </w:pPr>
            <w:r w:rsidRPr="000A176B">
              <w:rPr>
                <w:szCs w:val="24"/>
                <w:lang w:val="en-GB"/>
              </w:rPr>
              <w:t>1</w:t>
            </w:r>
            <w:r w:rsidRPr="000A176B">
              <w:rPr>
                <w:rStyle w:val="citetfn"/>
                <w:position w:val="6"/>
                <w:szCs w:val="24"/>
                <w:shd w:val="clear" w:color="auto" w:fill="auto"/>
                <w:lang w:val="en-GB"/>
              </w:rPr>
              <w:t>c</w:t>
            </w:r>
            <w:r w:rsidRPr="000A176B">
              <w:rPr>
                <w:szCs w:val="24"/>
                <w:lang w:val="en-GB"/>
              </w:rPr>
              <w:t> × </w:t>
            </w:r>
            <w:r w:rsidRPr="000A176B">
              <w:rPr>
                <w:i/>
                <w:szCs w:val="24"/>
                <w:lang w:val="en-GB"/>
              </w:rPr>
              <w:t>f</w:t>
            </w:r>
            <w:r w:rsidRPr="000A176B">
              <w:rPr>
                <w:szCs w:val="24"/>
                <w:lang w:val="en-GB"/>
              </w:rPr>
              <w:t> × </w:t>
            </w:r>
          </w:p>
          <w:p w14:paraId="40932FEC" w14:textId="77777777" w:rsidR="0088510D" w:rsidRPr="000A176B" w:rsidRDefault="0088510D" w:rsidP="000A176B">
            <w:pPr>
              <w:pStyle w:val="Tablebody"/>
              <w:autoSpaceDE w:val="0"/>
              <w:autoSpaceDN w:val="0"/>
              <w:adjustRightInd w:val="0"/>
              <w:jc w:val="center"/>
              <w:rPr>
                <w:szCs w:val="24"/>
                <w:lang w:val="en-GB"/>
              </w:rPr>
            </w:pPr>
            <w:r w:rsidRPr="000A176B">
              <w:rPr>
                <w:szCs w:val="24"/>
                <w:lang w:val="en-GB"/>
              </w:rPr>
              <w:t>(LM71“+”SW/0)</w:t>
            </w:r>
          </w:p>
          <w:p w14:paraId="67800BB4" w14:textId="69A24E18" w:rsidR="0088510D" w:rsidRPr="000A176B" w:rsidRDefault="0088510D" w:rsidP="000A176B">
            <w:pPr>
              <w:pStyle w:val="Tablebody"/>
              <w:autoSpaceDE w:val="0"/>
              <w:autoSpaceDN w:val="0"/>
              <w:adjustRightInd w:val="0"/>
              <w:jc w:val="center"/>
              <w:rPr>
                <w:lang w:val="en-GB"/>
              </w:rPr>
            </w:pPr>
            <w:r w:rsidRPr="000A176B">
              <w:rPr>
                <w:szCs w:val="24"/>
                <w:lang w:val="en-GB"/>
              </w:rPr>
              <w:t xml:space="preserve">for case </w:t>
            </w:r>
            <w:r w:rsidRPr="000A176B">
              <w:rPr>
                <w:rStyle w:val="citesec"/>
                <w:szCs w:val="24"/>
                <w:shd w:val="clear" w:color="auto" w:fill="auto"/>
                <w:lang w:val="en-GB"/>
              </w:rPr>
              <w:t>8.5.1</w:t>
            </w:r>
            <w:r w:rsidRPr="000A176B">
              <w:rPr>
                <w:szCs w:val="24"/>
                <w:lang w:val="en-GB"/>
              </w:rPr>
              <w:t>(10)b</w:t>
            </w:r>
          </w:p>
        </w:tc>
        <w:tc>
          <w:tcPr>
            <w:tcW w:w="2778" w:type="dxa"/>
            <w:vAlign w:val="center"/>
          </w:tcPr>
          <w:p w14:paraId="364DDB12" w14:textId="453BE00D" w:rsidR="0088510D" w:rsidRPr="000A176B" w:rsidRDefault="0088510D" w:rsidP="000A176B">
            <w:pPr>
              <w:pStyle w:val="Tablebody"/>
              <w:autoSpaceDE w:val="0"/>
              <w:autoSpaceDN w:val="0"/>
              <w:adjustRightInd w:val="0"/>
              <w:jc w:val="center"/>
              <w:rPr>
                <w:lang w:val="en-GB"/>
              </w:rPr>
            </w:pPr>
            <w:r w:rsidRPr="000A176B">
              <w:rPr>
                <w:i/>
                <w:szCs w:val="24"/>
              </w:rPr>
              <w:t>Φ</w:t>
            </w:r>
            <w:r w:rsidRPr="000A176B">
              <w:rPr>
                <w:szCs w:val="24"/>
              </w:rPr>
              <w:t> × </w:t>
            </w:r>
            <w:r w:rsidRPr="000A176B">
              <w:rPr>
                <w:i/>
                <w:szCs w:val="24"/>
              </w:rPr>
              <w:t>α</w:t>
            </w:r>
            <w:r w:rsidRPr="000A176B">
              <w:rPr>
                <w:szCs w:val="24"/>
              </w:rPr>
              <w:t> × 1 × (LM71“+”SW/0)</w:t>
            </w:r>
          </w:p>
        </w:tc>
      </w:tr>
      <w:tr w:rsidR="0088510D" w:rsidRPr="000A176B" w14:paraId="2D9E4C35" w14:textId="77777777" w:rsidTr="00574285">
        <w:trPr>
          <w:jc w:val="center"/>
        </w:trPr>
        <w:tc>
          <w:tcPr>
            <w:tcW w:w="907" w:type="dxa"/>
            <w:vMerge/>
            <w:vAlign w:val="center"/>
          </w:tcPr>
          <w:p w14:paraId="429DFB4C" w14:textId="77777777" w:rsidR="0088510D" w:rsidRPr="000A176B" w:rsidRDefault="0088510D" w:rsidP="000A176B">
            <w:pPr>
              <w:pStyle w:val="Tablebody"/>
              <w:jc w:val="center"/>
              <w:rPr>
                <w:lang w:val="en-GB"/>
              </w:rPr>
            </w:pPr>
          </w:p>
        </w:tc>
        <w:tc>
          <w:tcPr>
            <w:tcW w:w="1701" w:type="dxa"/>
            <w:vMerge/>
            <w:vAlign w:val="center"/>
          </w:tcPr>
          <w:p w14:paraId="41BE66AE" w14:textId="77777777" w:rsidR="0088510D" w:rsidRPr="000A176B" w:rsidRDefault="0088510D" w:rsidP="000A176B">
            <w:pPr>
              <w:pStyle w:val="Tablebody"/>
              <w:jc w:val="center"/>
              <w:rPr>
                <w:lang w:val="en-GB"/>
              </w:rPr>
            </w:pPr>
          </w:p>
        </w:tc>
        <w:tc>
          <w:tcPr>
            <w:tcW w:w="887" w:type="dxa"/>
            <w:vAlign w:val="center"/>
          </w:tcPr>
          <w:p w14:paraId="4075F368" w14:textId="7F30E35E" w:rsidR="0088510D" w:rsidRPr="000A176B" w:rsidRDefault="0088510D" w:rsidP="000A176B">
            <w:pPr>
              <w:pStyle w:val="Tablebody"/>
              <w:autoSpaceDE w:val="0"/>
              <w:autoSpaceDN w:val="0"/>
              <w:adjustRightInd w:val="0"/>
              <w:jc w:val="center"/>
              <w:rPr>
                <w:lang w:val="en-GB"/>
              </w:rPr>
            </w:pPr>
            <w:r w:rsidRPr="000A176B">
              <w:rPr>
                <w:szCs w:val="24"/>
              </w:rPr>
              <w:t>120</w:t>
            </w:r>
          </w:p>
        </w:tc>
        <w:tc>
          <w:tcPr>
            <w:tcW w:w="474" w:type="dxa"/>
            <w:vAlign w:val="center"/>
          </w:tcPr>
          <w:p w14:paraId="0807C097" w14:textId="13942194" w:rsidR="0088510D" w:rsidRPr="000A176B" w:rsidRDefault="0088510D" w:rsidP="000A176B">
            <w:pPr>
              <w:pStyle w:val="Tablebody"/>
              <w:autoSpaceDE w:val="0"/>
              <w:autoSpaceDN w:val="0"/>
              <w:adjustRightInd w:val="0"/>
              <w:jc w:val="center"/>
              <w:rPr>
                <w:i/>
                <w:lang w:val="en-GB"/>
              </w:rPr>
            </w:pPr>
            <w:r w:rsidRPr="000A176B">
              <w:rPr>
                <w:i/>
                <w:szCs w:val="24"/>
              </w:rPr>
              <w:t>α</w:t>
            </w:r>
          </w:p>
        </w:tc>
        <w:tc>
          <w:tcPr>
            <w:tcW w:w="567" w:type="dxa"/>
            <w:vAlign w:val="center"/>
          </w:tcPr>
          <w:p w14:paraId="2C74123C" w14:textId="263B5E69" w:rsidR="0088510D" w:rsidRPr="000A176B" w:rsidRDefault="0088510D" w:rsidP="000A176B">
            <w:pPr>
              <w:pStyle w:val="Tablebody"/>
              <w:autoSpaceDE w:val="0"/>
              <w:autoSpaceDN w:val="0"/>
              <w:adjustRightInd w:val="0"/>
              <w:jc w:val="center"/>
              <w:rPr>
                <w:lang w:val="en-GB"/>
              </w:rPr>
            </w:pPr>
            <w:r w:rsidRPr="000A176B">
              <w:rPr>
                <w:szCs w:val="24"/>
              </w:rPr>
              <w:t>1</w:t>
            </w:r>
          </w:p>
        </w:tc>
        <w:tc>
          <w:tcPr>
            <w:tcW w:w="2438" w:type="dxa"/>
            <w:vAlign w:val="center"/>
          </w:tcPr>
          <w:p w14:paraId="121A300A" w14:textId="77777777" w:rsidR="0088510D" w:rsidRPr="000A176B" w:rsidRDefault="0088510D" w:rsidP="000A176B">
            <w:pPr>
              <w:pStyle w:val="Tablebody"/>
              <w:autoSpaceDE w:val="0"/>
              <w:autoSpaceDN w:val="0"/>
              <w:adjustRightInd w:val="0"/>
              <w:jc w:val="center"/>
              <w:rPr>
                <w:szCs w:val="24"/>
                <w:lang w:val="en-GB"/>
              </w:rPr>
            </w:pPr>
            <w:r w:rsidRPr="000A176B">
              <w:rPr>
                <w:i/>
                <w:szCs w:val="24"/>
              </w:rPr>
              <w:t>α</w:t>
            </w:r>
            <w:r w:rsidRPr="000A176B">
              <w:rPr>
                <w:szCs w:val="24"/>
                <w:lang w:val="en-GB"/>
              </w:rPr>
              <w:t> × 1 × (LM71“+”SW/0)</w:t>
            </w:r>
          </w:p>
          <w:p w14:paraId="460A43A8" w14:textId="11B1A968" w:rsidR="0088510D" w:rsidRPr="000A176B" w:rsidRDefault="0088510D" w:rsidP="000A176B">
            <w:pPr>
              <w:pStyle w:val="Tablebody"/>
              <w:autoSpaceDE w:val="0"/>
              <w:autoSpaceDN w:val="0"/>
              <w:adjustRightInd w:val="0"/>
              <w:jc w:val="center"/>
              <w:rPr>
                <w:lang w:val="en-GB"/>
              </w:rPr>
            </w:pPr>
            <w:r w:rsidRPr="000A176B">
              <w:rPr>
                <w:szCs w:val="24"/>
                <w:lang w:val="en-GB"/>
              </w:rPr>
              <w:t xml:space="preserve">for case </w:t>
            </w:r>
            <w:r w:rsidRPr="000A176B">
              <w:rPr>
                <w:rStyle w:val="citesec"/>
                <w:szCs w:val="24"/>
                <w:shd w:val="clear" w:color="auto" w:fill="auto"/>
                <w:lang w:val="en-GB"/>
              </w:rPr>
              <w:t>8.5.1</w:t>
            </w:r>
            <w:r w:rsidRPr="000A176B">
              <w:rPr>
                <w:szCs w:val="24"/>
                <w:lang w:val="en-GB"/>
              </w:rPr>
              <w:t>(10)a</w:t>
            </w:r>
          </w:p>
        </w:tc>
        <w:tc>
          <w:tcPr>
            <w:tcW w:w="2778" w:type="dxa"/>
            <w:vMerge w:val="restart"/>
            <w:vAlign w:val="center"/>
          </w:tcPr>
          <w:p w14:paraId="12D26CA2" w14:textId="4941678D" w:rsidR="0088510D" w:rsidRPr="000A176B" w:rsidRDefault="0088510D" w:rsidP="000A176B">
            <w:pPr>
              <w:pStyle w:val="Tablebody"/>
              <w:autoSpaceDE w:val="0"/>
              <w:autoSpaceDN w:val="0"/>
              <w:adjustRightInd w:val="0"/>
              <w:jc w:val="center"/>
              <w:rPr>
                <w:lang w:val="en-GB"/>
              </w:rPr>
            </w:pPr>
            <w:r w:rsidRPr="000A176B">
              <w:rPr>
                <w:i/>
                <w:szCs w:val="24"/>
              </w:rPr>
              <w:t>Φ</w:t>
            </w:r>
            <w:r w:rsidRPr="000A176B">
              <w:rPr>
                <w:szCs w:val="24"/>
              </w:rPr>
              <w:t> × </w:t>
            </w:r>
            <w:r w:rsidRPr="000A176B">
              <w:rPr>
                <w:i/>
                <w:szCs w:val="24"/>
              </w:rPr>
              <w:t>α</w:t>
            </w:r>
            <w:r w:rsidRPr="000A176B">
              <w:rPr>
                <w:szCs w:val="24"/>
              </w:rPr>
              <w:t> × 1 × (LM71“+”SW/0)</w:t>
            </w:r>
          </w:p>
        </w:tc>
      </w:tr>
      <w:tr w:rsidR="0088510D" w:rsidRPr="000A176B" w14:paraId="758BEC37" w14:textId="77777777" w:rsidTr="00574285">
        <w:trPr>
          <w:jc w:val="center"/>
        </w:trPr>
        <w:tc>
          <w:tcPr>
            <w:tcW w:w="907" w:type="dxa"/>
            <w:vMerge/>
            <w:vAlign w:val="center"/>
          </w:tcPr>
          <w:p w14:paraId="2CDE606D" w14:textId="77777777" w:rsidR="0088510D" w:rsidRPr="000A176B" w:rsidRDefault="0088510D" w:rsidP="000A176B">
            <w:pPr>
              <w:pStyle w:val="Tablebody"/>
              <w:jc w:val="center"/>
              <w:rPr>
                <w:lang w:val="en-GB"/>
              </w:rPr>
            </w:pPr>
          </w:p>
        </w:tc>
        <w:tc>
          <w:tcPr>
            <w:tcW w:w="1701" w:type="dxa"/>
            <w:vMerge/>
            <w:vAlign w:val="center"/>
          </w:tcPr>
          <w:p w14:paraId="6A2600E6" w14:textId="77777777" w:rsidR="0088510D" w:rsidRPr="000A176B" w:rsidRDefault="0088510D" w:rsidP="000A176B">
            <w:pPr>
              <w:pStyle w:val="Tablebody"/>
              <w:jc w:val="center"/>
              <w:rPr>
                <w:lang w:val="en-GB"/>
              </w:rPr>
            </w:pPr>
          </w:p>
        </w:tc>
        <w:tc>
          <w:tcPr>
            <w:tcW w:w="887" w:type="dxa"/>
            <w:vAlign w:val="center"/>
          </w:tcPr>
          <w:p w14:paraId="4EFD6673" w14:textId="079C3FED" w:rsidR="0088510D" w:rsidRPr="000A176B" w:rsidRDefault="0088510D" w:rsidP="000A176B">
            <w:pPr>
              <w:pStyle w:val="Tablebody"/>
              <w:autoSpaceDE w:val="0"/>
              <w:autoSpaceDN w:val="0"/>
              <w:adjustRightInd w:val="0"/>
              <w:jc w:val="center"/>
              <w:rPr>
                <w:lang w:val="en-GB"/>
              </w:rPr>
            </w:pPr>
            <w:r w:rsidRPr="000A176B">
              <w:rPr>
                <w:szCs w:val="24"/>
              </w:rPr>
              <w:t>0</w:t>
            </w:r>
          </w:p>
        </w:tc>
        <w:tc>
          <w:tcPr>
            <w:tcW w:w="474" w:type="dxa"/>
            <w:vAlign w:val="center"/>
          </w:tcPr>
          <w:p w14:paraId="6A501D05" w14:textId="49FD1A2B" w:rsidR="0088510D" w:rsidRPr="000A176B" w:rsidRDefault="0088510D" w:rsidP="000A176B">
            <w:pPr>
              <w:pStyle w:val="Tablebody"/>
              <w:autoSpaceDE w:val="0"/>
              <w:autoSpaceDN w:val="0"/>
              <w:adjustRightInd w:val="0"/>
              <w:jc w:val="center"/>
              <w:rPr>
                <w:lang w:val="en-GB"/>
              </w:rPr>
            </w:pPr>
            <w:r w:rsidRPr="000A176B">
              <w:rPr>
                <w:szCs w:val="24"/>
              </w:rPr>
              <w:t>–</w:t>
            </w:r>
          </w:p>
        </w:tc>
        <w:tc>
          <w:tcPr>
            <w:tcW w:w="567" w:type="dxa"/>
            <w:vAlign w:val="center"/>
          </w:tcPr>
          <w:p w14:paraId="1E764174" w14:textId="2F14F738" w:rsidR="0088510D" w:rsidRPr="000A176B" w:rsidRDefault="0088510D" w:rsidP="000A176B">
            <w:pPr>
              <w:pStyle w:val="Tablebody"/>
              <w:autoSpaceDE w:val="0"/>
              <w:autoSpaceDN w:val="0"/>
              <w:adjustRightInd w:val="0"/>
              <w:jc w:val="center"/>
              <w:rPr>
                <w:lang w:val="en-GB"/>
              </w:rPr>
            </w:pPr>
            <w:r w:rsidRPr="000A176B">
              <w:rPr>
                <w:szCs w:val="24"/>
              </w:rPr>
              <w:t>–</w:t>
            </w:r>
          </w:p>
        </w:tc>
        <w:tc>
          <w:tcPr>
            <w:tcW w:w="2438" w:type="dxa"/>
            <w:vAlign w:val="center"/>
          </w:tcPr>
          <w:p w14:paraId="39B9C38D" w14:textId="4D6ED3EF" w:rsidR="0088510D" w:rsidRPr="000A176B" w:rsidRDefault="0088510D" w:rsidP="000A176B">
            <w:pPr>
              <w:pStyle w:val="Tablebody"/>
              <w:autoSpaceDE w:val="0"/>
              <w:autoSpaceDN w:val="0"/>
              <w:adjustRightInd w:val="0"/>
              <w:jc w:val="center"/>
              <w:rPr>
                <w:lang w:val="en-GB"/>
              </w:rPr>
            </w:pPr>
            <w:r w:rsidRPr="000A176B">
              <w:rPr>
                <w:szCs w:val="24"/>
              </w:rPr>
              <w:t>–</w:t>
            </w:r>
          </w:p>
        </w:tc>
        <w:tc>
          <w:tcPr>
            <w:tcW w:w="2778" w:type="dxa"/>
            <w:vMerge/>
            <w:vAlign w:val="center"/>
          </w:tcPr>
          <w:p w14:paraId="268FCBD8" w14:textId="77777777" w:rsidR="0088510D" w:rsidRPr="000A176B" w:rsidRDefault="0088510D" w:rsidP="000A176B">
            <w:pPr>
              <w:pStyle w:val="Tablebody"/>
              <w:jc w:val="center"/>
              <w:rPr>
                <w:lang w:val="en-GB"/>
              </w:rPr>
            </w:pPr>
          </w:p>
        </w:tc>
      </w:tr>
      <w:tr w:rsidR="0088510D" w:rsidRPr="000A176B" w14:paraId="5FA79B56" w14:textId="77777777" w:rsidTr="00574285">
        <w:trPr>
          <w:jc w:val="center"/>
        </w:trPr>
        <w:tc>
          <w:tcPr>
            <w:tcW w:w="907" w:type="dxa"/>
            <w:vMerge/>
            <w:vAlign w:val="center"/>
          </w:tcPr>
          <w:p w14:paraId="13F1F684" w14:textId="77777777" w:rsidR="0088510D" w:rsidRPr="000A176B" w:rsidRDefault="0088510D" w:rsidP="000A176B">
            <w:pPr>
              <w:pStyle w:val="Tablebody"/>
              <w:jc w:val="center"/>
              <w:rPr>
                <w:lang w:val="en-GB"/>
              </w:rPr>
            </w:pPr>
          </w:p>
        </w:tc>
        <w:tc>
          <w:tcPr>
            <w:tcW w:w="1701" w:type="dxa"/>
            <w:vMerge w:val="restart"/>
            <w:vAlign w:val="center"/>
          </w:tcPr>
          <w:p w14:paraId="448AD53C" w14:textId="45DBDD6A" w:rsidR="0088510D" w:rsidRPr="000A176B" w:rsidRDefault="0088510D" w:rsidP="000A176B">
            <w:pPr>
              <w:pStyle w:val="Tablebody"/>
              <w:autoSpaceDE w:val="0"/>
              <w:autoSpaceDN w:val="0"/>
              <w:adjustRightInd w:val="0"/>
              <w:jc w:val="center"/>
              <w:rPr>
                <w:lang w:val="en-GB"/>
              </w:rPr>
            </w:pPr>
            <w:r w:rsidRPr="000A176B">
              <w:rPr>
                <w:szCs w:val="24"/>
              </w:rPr>
              <w:t>≤ 120</w:t>
            </w:r>
          </w:p>
        </w:tc>
        <w:tc>
          <w:tcPr>
            <w:tcW w:w="887" w:type="dxa"/>
            <w:vAlign w:val="center"/>
          </w:tcPr>
          <w:p w14:paraId="1D2329E1" w14:textId="2FD3AC17" w:rsidR="0088510D" w:rsidRPr="000A176B" w:rsidRDefault="0088510D" w:rsidP="000A176B">
            <w:pPr>
              <w:pStyle w:val="Tablebody"/>
              <w:autoSpaceDE w:val="0"/>
              <w:autoSpaceDN w:val="0"/>
              <w:adjustRightInd w:val="0"/>
              <w:jc w:val="center"/>
              <w:rPr>
                <w:i/>
                <w:lang w:val="en-GB"/>
              </w:rPr>
            </w:pPr>
            <w:r w:rsidRPr="000A176B">
              <w:rPr>
                <w:i/>
                <w:szCs w:val="24"/>
              </w:rPr>
              <w:t>V</w:t>
            </w:r>
          </w:p>
        </w:tc>
        <w:tc>
          <w:tcPr>
            <w:tcW w:w="474" w:type="dxa"/>
            <w:vAlign w:val="center"/>
          </w:tcPr>
          <w:p w14:paraId="690A505D" w14:textId="422649A1" w:rsidR="0088510D" w:rsidRPr="000A176B" w:rsidRDefault="0088510D" w:rsidP="000A176B">
            <w:pPr>
              <w:pStyle w:val="Tablebody"/>
              <w:autoSpaceDE w:val="0"/>
              <w:autoSpaceDN w:val="0"/>
              <w:adjustRightInd w:val="0"/>
              <w:jc w:val="center"/>
              <w:rPr>
                <w:i/>
                <w:lang w:val="en-GB"/>
              </w:rPr>
            </w:pPr>
            <w:r w:rsidRPr="000A176B">
              <w:rPr>
                <w:i/>
                <w:szCs w:val="24"/>
              </w:rPr>
              <w:t>α</w:t>
            </w:r>
          </w:p>
        </w:tc>
        <w:tc>
          <w:tcPr>
            <w:tcW w:w="567" w:type="dxa"/>
            <w:vAlign w:val="center"/>
          </w:tcPr>
          <w:p w14:paraId="4BB9DF65" w14:textId="4D3EBBE9" w:rsidR="0088510D" w:rsidRPr="000A176B" w:rsidRDefault="0088510D" w:rsidP="000A176B">
            <w:pPr>
              <w:pStyle w:val="Tablebody"/>
              <w:autoSpaceDE w:val="0"/>
              <w:autoSpaceDN w:val="0"/>
              <w:adjustRightInd w:val="0"/>
              <w:jc w:val="center"/>
              <w:rPr>
                <w:lang w:val="en-GB"/>
              </w:rPr>
            </w:pPr>
            <w:r w:rsidRPr="000A176B">
              <w:rPr>
                <w:szCs w:val="24"/>
              </w:rPr>
              <w:t>1</w:t>
            </w:r>
          </w:p>
        </w:tc>
        <w:tc>
          <w:tcPr>
            <w:tcW w:w="2438" w:type="dxa"/>
            <w:vAlign w:val="center"/>
          </w:tcPr>
          <w:p w14:paraId="34BBF6D7" w14:textId="134BCD04" w:rsidR="0088510D" w:rsidRPr="000A176B" w:rsidRDefault="0088510D" w:rsidP="000A176B">
            <w:pPr>
              <w:pStyle w:val="Tablebody"/>
              <w:autoSpaceDE w:val="0"/>
              <w:autoSpaceDN w:val="0"/>
              <w:adjustRightInd w:val="0"/>
              <w:jc w:val="center"/>
              <w:rPr>
                <w:lang w:val="en-GB"/>
              </w:rPr>
            </w:pPr>
            <w:r w:rsidRPr="000A176B">
              <w:rPr>
                <w:i/>
                <w:szCs w:val="24"/>
              </w:rPr>
              <w:t>α</w:t>
            </w:r>
            <w:r w:rsidRPr="000A176B">
              <w:rPr>
                <w:szCs w:val="24"/>
              </w:rPr>
              <w:t> × 1 × (LM71“+”SW/0)</w:t>
            </w:r>
          </w:p>
        </w:tc>
        <w:tc>
          <w:tcPr>
            <w:tcW w:w="2778" w:type="dxa"/>
            <w:vMerge/>
            <w:vAlign w:val="center"/>
          </w:tcPr>
          <w:p w14:paraId="29F96515" w14:textId="77777777" w:rsidR="0088510D" w:rsidRPr="000A176B" w:rsidRDefault="0088510D" w:rsidP="000A176B">
            <w:pPr>
              <w:pStyle w:val="Tablebody"/>
              <w:jc w:val="center"/>
              <w:rPr>
                <w:lang w:val="en-GB"/>
              </w:rPr>
            </w:pPr>
          </w:p>
        </w:tc>
      </w:tr>
      <w:tr w:rsidR="0088510D" w:rsidRPr="000A176B" w14:paraId="1EC8DD0F" w14:textId="77777777" w:rsidTr="00574285">
        <w:trPr>
          <w:jc w:val="center"/>
        </w:trPr>
        <w:tc>
          <w:tcPr>
            <w:tcW w:w="907" w:type="dxa"/>
            <w:vMerge/>
            <w:vAlign w:val="center"/>
          </w:tcPr>
          <w:p w14:paraId="3BFF21BC" w14:textId="77777777" w:rsidR="0088510D" w:rsidRPr="000A176B" w:rsidRDefault="0088510D" w:rsidP="000A176B">
            <w:pPr>
              <w:pStyle w:val="Tablebody"/>
              <w:jc w:val="center"/>
              <w:rPr>
                <w:lang w:val="en-GB"/>
              </w:rPr>
            </w:pPr>
          </w:p>
        </w:tc>
        <w:tc>
          <w:tcPr>
            <w:tcW w:w="1701" w:type="dxa"/>
            <w:vMerge/>
            <w:vAlign w:val="center"/>
          </w:tcPr>
          <w:p w14:paraId="45BE0DED" w14:textId="77777777" w:rsidR="0088510D" w:rsidRPr="000A176B" w:rsidRDefault="0088510D" w:rsidP="000A176B">
            <w:pPr>
              <w:pStyle w:val="Tablebody"/>
              <w:jc w:val="center"/>
              <w:rPr>
                <w:lang w:val="en-GB"/>
              </w:rPr>
            </w:pPr>
          </w:p>
        </w:tc>
        <w:tc>
          <w:tcPr>
            <w:tcW w:w="887" w:type="dxa"/>
            <w:vAlign w:val="center"/>
          </w:tcPr>
          <w:p w14:paraId="272914C4" w14:textId="5AE53B92" w:rsidR="0088510D" w:rsidRPr="000A176B" w:rsidRDefault="0088510D" w:rsidP="000A176B">
            <w:pPr>
              <w:pStyle w:val="Tablebody"/>
              <w:autoSpaceDE w:val="0"/>
              <w:autoSpaceDN w:val="0"/>
              <w:adjustRightInd w:val="0"/>
              <w:jc w:val="center"/>
              <w:rPr>
                <w:lang w:val="en-GB"/>
              </w:rPr>
            </w:pPr>
            <w:r w:rsidRPr="000A176B">
              <w:rPr>
                <w:szCs w:val="24"/>
              </w:rPr>
              <w:t>0</w:t>
            </w:r>
          </w:p>
        </w:tc>
        <w:tc>
          <w:tcPr>
            <w:tcW w:w="474" w:type="dxa"/>
            <w:vAlign w:val="center"/>
          </w:tcPr>
          <w:p w14:paraId="6E0E6A9B" w14:textId="088C7E62" w:rsidR="0088510D" w:rsidRPr="000A176B" w:rsidRDefault="0088510D" w:rsidP="000A176B">
            <w:pPr>
              <w:pStyle w:val="Tablebody"/>
              <w:autoSpaceDE w:val="0"/>
              <w:autoSpaceDN w:val="0"/>
              <w:adjustRightInd w:val="0"/>
              <w:jc w:val="center"/>
              <w:rPr>
                <w:lang w:val="en-GB"/>
              </w:rPr>
            </w:pPr>
            <w:r w:rsidRPr="000A176B">
              <w:rPr>
                <w:szCs w:val="24"/>
              </w:rPr>
              <w:t>–</w:t>
            </w:r>
          </w:p>
        </w:tc>
        <w:tc>
          <w:tcPr>
            <w:tcW w:w="567" w:type="dxa"/>
            <w:vAlign w:val="center"/>
          </w:tcPr>
          <w:p w14:paraId="3A1CC07C" w14:textId="7D422EF7" w:rsidR="0088510D" w:rsidRPr="000A176B" w:rsidRDefault="0088510D" w:rsidP="000A176B">
            <w:pPr>
              <w:pStyle w:val="Tablebody"/>
              <w:autoSpaceDE w:val="0"/>
              <w:autoSpaceDN w:val="0"/>
              <w:adjustRightInd w:val="0"/>
              <w:jc w:val="center"/>
              <w:rPr>
                <w:lang w:val="en-GB"/>
              </w:rPr>
            </w:pPr>
            <w:r w:rsidRPr="000A176B">
              <w:rPr>
                <w:szCs w:val="24"/>
              </w:rPr>
              <w:t>–</w:t>
            </w:r>
          </w:p>
        </w:tc>
        <w:tc>
          <w:tcPr>
            <w:tcW w:w="2438" w:type="dxa"/>
            <w:vAlign w:val="center"/>
          </w:tcPr>
          <w:p w14:paraId="7C111867" w14:textId="27526D70" w:rsidR="0088510D" w:rsidRPr="000A176B" w:rsidRDefault="0088510D" w:rsidP="000A176B">
            <w:pPr>
              <w:pStyle w:val="Tablebody"/>
              <w:autoSpaceDE w:val="0"/>
              <w:autoSpaceDN w:val="0"/>
              <w:adjustRightInd w:val="0"/>
              <w:jc w:val="center"/>
              <w:rPr>
                <w:lang w:val="en-GB"/>
              </w:rPr>
            </w:pPr>
            <w:r w:rsidRPr="000A176B">
              <w:rPr>
                <w:szCs w:val="24"/>
              </w:rPr>
              <w:t>–</w:t>
            </w:r>
          </w:p>
        </w:tc>
        <w:tc>
          <w:tcPr>
            <w:tcW w:w="2778" w:type="dxa"/>
            <w:vMerge/>
            <w:vAlign w:val="center"/>
          </w:tcPr>
          <w:p w14:paraId="36E232EF" w14:textId="77777777" w:rsidR="0088510D" w:rsidRPr="000A176B" w:rsidRDefault="0088510D" w:rsidP="000A176B">
            <w:pPr>
              <w:pStyle w:val="Tablebody"/>
              <w:jc w:val="center"/>
              <w:rPr>
                <w:lang w:val="en-GB"/>
              </w:rPr>
            </w:pPr>
          </w:p>
        </w:tc>
      </w:tr>
      <w:tr w:rsidR="0088510D" w:rsidRPr="000A176B" w14:paraId="3409738C" w14:textId="77777777" w:rsidTr="00574285">
        <w:trPr>
          <w:jc w:val="center"/>
        </w:trPr>
        <w:tc>
          <w:tcPr>
            <w:tcW w:w="907" w:type="dxa"/>
            <w:vMerge w:val="restart"/>
            <w:vAlign w:val="center"/>
          </w:tcPr>
          <w:p w14:paraId="1AD540F3" w14:textId="6CE348FA" w:rsidR="0088510D" w:rsidRPr="000A176B" w:rsidRDefault="0088510D" w:rsidP="00574285">
            <w:pPr>
              <w:pStyle w:val="Tablebody"/>
              <w:keepNext/>
              <w:autoSpaceDE w:val="0"/>
              <w:autoSpaceDN w:val="0"/>
              <w:adjustRightInd w:val="0"/>
              <w:jc w:val="center"/>
              <w:rPr>
                <w:lang w:val="en-GB"/>
              </w:rPr>
            </w:pPr>
            <w:r w:rsidRPr="000A176B">
              <w:rPr>
                <w:i/>
                <w:szCs w:val="24"/>
              </w:rPr>
              <w:t>α</w:t>
            </w:r>
            <w:r w:rsidRPr="000A176B">
              <w:rPr>
                <w:szCs w:val="24"/>
              </w:rPr>
              <w:t> = 1</w:t>
            </w:r>
          </w:p>
        </w:tc>
        <w:tc>
          <w:tcPr>
            <w:tcW w:w="1701" w:type="dxa"/>
            <w:vMerge w:val="restart"/>
            <w:vAlign w:val="center"/>
          </w:tcPr>
          <w:p w14:paraId="02295C1C" w14:textId="7B185D06" w:rsidR="0088510D" w:rsidRPr="000A176B" w:rsidRDefault="0088510D" w:rsidP="00574285">
            <w:pPr>
              <w:pStyle w:val="Tablebody"/>
              <w:keepNext/>
              <w:autoSpaceDE w:val="0"/>
              <w:autoSpaceDN w:val="0"/>
              <w:adjustRightInd w:val="0"/>
              <w:jc w:val="center"/>
              <w:rPr>
                <w:lang w:val="en-GB"/>
              </w:rPr>
            </w:pPr>
            <w:r w:rsidRPr="000A176B">
              <w:rPr>
                <w:szCs w:val="24"/>
              </w:rPr>
              <w:t>&gt; 120</w:t>
            </w:r>
          </w:p>
        </w:tc>
        <w:tc>
          <w:tcPr>
            <w:tcW w:w="887" w:type="dxa"/>
            <w:vAlign w:val="center"/>
          </w:tcPr>
          <w:p w14:paraId="07BF49A2" w14:textId="64B8E036" w:rsidR="0088510D" w:rsidRPr="000A176B" w:rsidRDefault="0088510D" w:rsidP="00574285">
            <w:pPr>
              <w:pStyle w:val="Tablebody"/>
              <w:keepNext/>
              <w:autoSpaceDE w:val="0"/>
              <w:autoSpaceDN w:val="0"/>
              <w:adjustRightInd w:val="0"/>
              <w:jc w:val="center"/>
              <w:rPr>
                <w:i/>
                <w:lang w:val="en-GB"/>
              </w:rPr>
            </w:pPr>
            <w:r w:rsidRPr="000A176B">
              <w:rPr>
                <w:i/>
                <w:szCs w:val="24"/>
              </w:rPr>
              <w:t>V</w:t>
            </w:r>
          </w:p>
        </w:tc>
        <w:tc>
          <w:tcPr>
            <w:tcW w:w="474" w:type="dxa"/>
            <w:vAlign w:val="center"/>
          </w:tcPr>
          <w:p w14:paraId="50788CD1" w14:textId="02AC84AE" w:rsidR="0088510D" w:rsidRPr="000A176B" w:rsidRDefault="0088510D" w:rsidP="00574285">
            <w:pPr>
              <w:pStyle w:val="Tablebody"/>
              <w:keepNext/>
              <w:autoSpaceDE w:val="0"/>
              <w:autoSpaceDN w:val="0"/>
              <w:adjustRightInd w:val="0"/>
              <w:jc w:val="center"/>
              <w:rPr>
                <w:lang w:val="en-GB"/>
              </w:rPr>
            </w:pPr>
            <w:r w:rsidRPr="000A176B">
              <w:rPr>
                <w:szCs w:val="24"/>
              </w:rPr>
              <w:t>1</w:t>
            </w:r>
          </w:p>
        </w:tc>
        <w:tc>
          <w:tcPr>
            <w:tcW w:w="567" w:type="dxa"/>
            <w:vAlign w:val="center"/>
          </w:tcPr>
          <w:p w14:paraId="3BBF0AE7" w14:textId="49D5F262" w:rsidR="0088510D" w:rsidRPr="000A176B" w:rsidRDefault="0088510D" w:rsidP="00574285">
            <w:pPr>
              <w:pStyle w:val="Tablebody"/>
              <w:keepNext/>
              <w:autoSpaceDE w:val="0"/>
              <w:autoSpaceDN w:val="0"/>
              <w:adjustRightInd w:val="0"/>
              <w:jc w:val="center"/>
              <w:rPr>
                <w:lang w:val="en-GB"/>
              </w:rPr>
            </w:pPr>
            <w:r w:rsidRPr="000A176B">
              <w:rPr>
                <w:szCs w:val="24"/>
              </w:rPr>
              <w:t>f</w:t>
            </w:r>
          </w:p>
        </w:tc>
        <w:tc>
          <w:tcPr>
            <w:tcW w:w="2438" w:type="dxa"/>
            <w:vAlign w:val="center"/>
          </w:tcPr>
          <w:p w14:paraId="7BC2E72B" w14:textId="77777777" w:rsidR="0088510D" w:rsidRPr="000A176B" w:rsidRDefault="0088510D" w:rsidP="00574285">
            <w:pPr>
              <w:pStyle w:val="Tablebody"/>
              <w:keepNext/>
              <w:autoSpaceDE w:val="0"/>
              <w:autoSpaceDN w:val="0"/>
              <w:adjustRightInd w:val="0"/>
              <w:jc w:val="center"/>
              <w:rPr>
                <w:szCs w:val="24"/>
                <w:lang w:val="en-GB"/>
              </w:rPr>
            </w:pPr>
            <w:r w:rsidRPr="000A176B">
              <w:rPr>
                <w:szCs w:val="24"/>
                <w:lang w:val="en-GB"/>
              </w:rPr>
              <w:t>1 × </w:t>
            </w:r>
            <w:r w:rsidRPr="000A176B">
              <w:rPr>
                <w:i/>
                <w:szCs w:val="24"/>
                <w:lang w:val="en-GB"/>
              </w:rPr>
              <w:t>f</w:t>
            </w:r>
            <w:r w:rsidRPr="000A176B">
              <w:rPr>
                <w:szCs w:val="24"/>
                <w:lang w:val="en-GB"/>
              </w:rPr>
              <w:t> × </w:t>
            </w:r>
          </w:p>
          <w:p w14:paraId="7F2B484A" w14:textId="77777777" w:rsidR="0088510D" w:rsidRPr="000A176B" w:rsidRDefault="0088510D" w:rsidP="00574285">
            <w:pPr>
              <w:pStyle w:val="Tablebody"/>
              <w:keepNext/>
              <w:autoSpaceDE w:val="0"/>
              <w:autoSpaceDN w:val="0"/>
              <w:adjustRightInd w:val="0"/>
              <w:jc w:val="center"/>
              <w:rPr>
                <w:szCs w:val="24"/>
                <w:lang w:val="en-GB"/>
              </w:rPr>
            </w:pPr>
            <w:r w:rsidRPr="000A176B">
              <w:rPr>
                <w:szCs w:val="24"/>
                <w:lang w:val="en-GB"/>
              </w:rPr>
              <w:t>(LM71“+”SW/0)</w:t>
            </w:r>
          </w:p>
          <w:p w14:paraId="423C1E5D" w14:textId="3A813FD6" w:rsidR="0088510D" w:rsidRPr="000A176B" w:rsidRDefault="0088510D" w:rsidP="00574285">
            <w:pPr>
              <w:pStyle w:val="Tablebody"/>
              <w:keepNext/>
              <w:autoSpaceDE w:val="0"/>
              <w:autoSpaceDN w:val="0"/>
              <w:adjustRightInd w:val="0"/>
              <w:jc w:val="center"/>
              <w:rPr>
                <w:lang w:val="en-GB"/>
              </w:rPr>
            </w:pPr>
            <w:r w:rsidRPr="000A176B">
              <w:rPr>
                <w:szCs w:val="24"/>
                <w:lang w:val="en-GB"/>
              </w:rPr>
              <w:t xml:space="preserve">for case </w:t>
            </w:r>
            <w:r w:rsidRPr="000A176B">
              <w:rPr>
                <w:rStyle w:val="citesec"/>
                <w:szCs w:val="24"/>
                <w:shd w:val="clear" w:color="auto" w:fill="auto"/>
                <w:lang w:val="en-GB"/>
              </w:rPr>
              <w:t>8.5.1</w:t>
            </w:r>
            <w:r w:rsidRPr="000A176B">
              <w:rPr>
                <w:szCs w:val="24"/>
                <w:lang w:val="en-GB"/>
              </w:rPr>
              <w:t>(10)b</w:t>
            </w:r>
          </w:p>
        </w:tc>
        <w:tc>
          <w:tcPr>
            <w:tcW w:w="2778" w:type="dxa"/>
            <w:vAlign w:val="center"/>
          </w:tcPr>
          <w:p w14:paraId="1765B625" w14:textId="278F63A1" w:rsidR="0088510D" w:rsidRPr="000A176B" w:rsidRDefault="0088510D" w:rsidP="00574285">
            <w:pPr>
              <w:pStyle w:val="Tablebody"/>
              <w:keepNext/>
              <w:autoSpaceDE w:val="0"/>
              <w:autoSpaceDN w:val="0"/>
              <w:adjustRightInd w:val="0"/>
              <w:jc w:val="center"/>
              <w:rPr>
                <w:lang w:val="en-GB"/>
              </w:rPr>
            </w:pPr>
            <w:r w:rsidRPr="000A176B">
              <w:rPr>
                <w:i/>
                <w:szCs w:val="24"/>
              </w:rPr>
              <w:t>Φ</w:t>
            </w:r>
            <w:r w:rsidRPr="000A176B">
              <w:rPr>
                <w:szCs w:val="24"/>
              </w:rPr>
              <w:t> × 1 × 1 × (LM71“+”SW/0)</w:t>
            </w:r>
          </w:p>
        </w:tc>
      </w:tr>
      <w:tr w:rsidR="0088510D" w:rsidRPr="000A176B" w14:paraId="7EC87813" w14:textId="77777777" w:rsidTr="00574285">
        <w:trPr>
          <w:jc w:val="center"/>
        </w:trPr>
        <w:tc>
          <w:tcPr>
            <w:tcW w:w="907" w:type="dxa"/>
            <w:vMerge/>
            <w:vAlign w:val="center"/>
          </w:tcPr>
          <w:p w14:paraId="69A28DFC" w14:textId="77777777" w:rsidR="0088510D" w:rsidRPr="000A176B" w:rsidRDefault="0088510D" w:rsidP="000A176B">
            <w:pPr>
              <w:pStyle w:val="Tablebody"/>
              <w:jc w:val="center"/>
              <w:rPr>
                <w:lang w:val="en-GB"/>
              </w:rPr>
            </w:pPr>
          </w:p>
        </w:tc>
        <w:tc>
          <w:tcPr>
            <w:tcW w:w="1701" w:type="dxa"/>
            <w:vMerge/>
            <w:vAlign w:val="center"/>
          </w:tcPr>
          <w:p w14:paraId="1C2DEB5E" w14:textId="77777777" w:rsidR="0088510D" w:rsidRPr="000A176B" w:rsidRDefault="0088510D" w:rsidP="000A176B">
            <w:pPr>
              <w:pStyle w:val="Tablebody"/>
              <w:jc w:val="center"/>
              <w:rPr>
                <w:lang w:val="en-GB"/>
              </w:rPr>
            </w:pPr>
          </w:p>
        </w:tc>
        <w:tc>
          <w:tcPr>
            <w:tcW w:w="887" w:type="dxa"/>
            <w:vAlign w:val="center"/>
          </w:tcPr>
          <w:p w14:paraId="28AB416D" w14:textId="24857F88" w:rsidR="0088510D" w:rsidRPr="000A176B" w:rsidRDefault="0088510D" w:rsidP="000A176B">
            <w:pPr>
              <w:pStyle w:val="Tablebody"/>
              <w:autoSpaceDE w:val="0"/>
              <w:autoSpaceDN w:val="0"/>
              <w:adjustRightInd w:val="0"/>
              <w:jc w:val="center"/>
              <w:rPr>
                <w:lang w:val="en-GB"/>
              </w:rPr>
            </w:pPr>
            <w:r w:rsidRPr="000A176B">
              <w:rPr>
                <w:szCs w:val="24"/>
              </w:rPr>
              <w:t>120</w:t>
            </w:r>
          </w:p>
        </w:tc>
        <w:tc>
          <w:tcPr>
            <w:tcW w:w="474" w:type="dxa"/>
            <w:vAlign w:val="center"/>
          </w:tcPr>
          <w:p w14:paraId="4CF9C8FD" w14:textId="6BC8A998" w:rsidR="0088510D" w:rsidRPr="000A176B" w:rsidRDefault="0088510D" w:rsidP="000A176B">
            <w:pPr>
              <w:pStyle w:val="Tablebody"/>
              <w:autoSpaceDE w:val="0"/>
              <w:autoSpaceDN w:val="0"/>
              <w:adjustRightInd w:val="0"/>
              <w:jc w:val="center"/>
              <w:rPr>
                <w:lang w:val="en-GB"/>
              </w:rPr>
            </w:pPr>
            <w:r w:rsidRPr="000A176B">
              <w:rPr>
                <w:szCs w:val="24"/>
              </w:rPr>
              <w:t>1</w:t>
            </w:r>
          </w:p>
        </w:tc>
        <w:tc>
          <w:tcPr>
            <w:tcW w:w="567" w:type="dxa"/>
            <w:vAlign w:val="center"/>
          </w:tcPr>
          <w:p w14:paraId="25A07C4F" w14:textId="3DE7C2E4" w:rsidR="0088510D" w:rsidRPr="000A176B" w:rsidRDefault="0088510D" w:rsidP="000A176B">
            <w:pPr>
              <w:pStyle w:val="Tablebody"/>
              <w:autoSpaceDE w:val="0"/>
              <w:autoSpaceDN w:val="0"/>
              <w:adjustRightInd w:val="0"/>
              <w:jc w:val="center"/>
              <w:rPr>
                <w:lang w:val="en-GB"/>
              </w:rPr>
            </w:pPr>
            <w:r w:rsidRPr="000A176B">
              <w:rPr>
                <w:szCs w:val="24"/>
              </w:rPr>
              <w:t>1</w:t>
            </w:r>
          </w:p>
        </w:tc>
        <w:tc>
          <w:tcPr>
            <w:tcW w:w="2438" w:type="dxa"/>
            <w:vAlign w:val="center"/>
          </w:tcPr>
          <w:p w14:paraId="64332CA9" w14:textId="77777777" w:rsidR="0088510D" w:rsidRPr="000A176B" w:rsidRDefault="0088510D" w:rsidP="000A176B">
            <w:pPr>
              <w:pStyle w:val="Tablebody"/>
              <w:autoSpaceDE w:val="0"/>
              <w:autoSpaceDN w:val="0"/>
              <w:adjustRightInd w:val="0"/>
              <w:jc w:val="center"/>
              <w:rPr>
                <w:szCs w:val="24"/>
                <w:lang w:val="en-GB"/>
              </w:rPr>
            </w:pPr>
            <w:r w:rsidRPr="000A176B">
              <w:rPr>
                <w:szCs w:val="24"/>
                <w:lang w:val="en-GB"/>
              </w:rPr>
              <w:t>1 × 1 × (LM71“+”SW/0)</w:t>
            </w:r>
          </w:p>
          <w:p w14:paraId="0E9E932A" w14:textId="1A452B8F" w:rsidR="0088510D" w:rsidRPr="000A176B" w:rsidRDefault="0088510D" w:rsidP="000A176B">
            <w:pPr>
              <w:pStyle w:val="Tablebody"/>
              <w:autoSpaceDE w:val="0"/>
              <w:autoSpaceDN w:val="0"/>
              <w:adjustRightInd w:val="0"/>
              <w:jc w:val="center"/>
              <w:rPr>
                <w:lang w:val="en-GB"/>
              </w:rPr>
            </w:pPr>
            <w:r w:rsidRPr="000A176B">
              <w:rPr>
                <w:szCs w:val="24"/>
                <w:lang w:val="en-GB"/>
              </w:rPr>
              <w:t xml:space="preserve">for case </w:t>
            </w:r>
            <w:r w:rsidRPr="000A176B">
              <w:rPr>
                <w:rStyle w:val="citesec"/>
                <w:szCs w:val="24"/>
                <w:shd w:val="clear" w:color="auto" w:fill="auto"/>
                <w:lang w:val="en-GB"/>
              </w:rPr>
              <w:t>8.5.1</w:t>
            </w:r>
            <w:r w:rsidRPr="000A176B">
              <w:rPr>
                <w:szCs w:val="24"/>
                <w:lang w:val="en-GB"/>
              </w:rPr>
              <w:t>(10)a</w:t>
            </w:r>
          </w:p>
        </w:tc>
        <w:tc>
          <w:tcPr>
            <w:tcW w:w="2778" w:type="dxa"/>
            <w:vMerge w:val="restart"/>
            <w:vAlign w:val="center"/>
          </w:tcPr>
          <w:p w14:paraId="748072FE" w14:textId="195C3120" w:rsidR="0088510D" w:rsidRPr="000A176B" w:rsidRDefault="0088510D" w:rsidP="000A176B">
            <w:pPr>
              <w:pStyle w:val="Tablebody"/>
              <w:autoSpaceDE w:val="0"/>
              <w:autoSpaceDN w:val="0"/>
              <w:adjustRightInd w:val="0"/>
              <w:jc w:val="center"/>
              <w:rPr>
                <w:lang w:val="en-GB"/>
              </w:rPr>
            </w:pPr>
            <w:r w:rsidRPr="000A176B">
              <w:rPr>
                <w:i/>
                <w:szCs w:val="24"/>
              </w:rPr>
              <w:t>Φ</w:t>
            </w:r>
            <w:r w:rsidRPr="000A176B">
              <w:rPr>
                <w:szCs w:val="24"/>
              </w:rPr>
              <w:t> × 1 × 1 × (LM71“+”SW/0)</w:t>
            </w:r>
          </w:p>
        </w:tc>
      </w:tr>
      <w:tr w:rsidR="0088510D" w:rsidRPr="000A176B" w14:paraId="2ECEB19B" w14:textId="77777777" w:rsidTr="00574285">
        <w:trPr>
          <w:jc w:val="center"/>
        </w:trPr>
        <w:tc>
          <w:tcPr>
            <w:tcW w:w="907" w:type="dxa"/>
            <w:vMerge/>
            <w:vAlign w:val="center"/>
          </w:tcPr>
          <w:p w14:paraId="6BB37034" w14:textId="77777777" w:rsidR="0088510D" w:rsidRPr="000A176B" w:rsidRDefault="0088510D" w:rsidP="000A176B">
            <w:pPr>
              <w:pStyle w:val="Tablebody"/>
              <w:jc w:val="center"/>
              <w:rPr>
                <w:lang w:val="en-GB"/>
              </w:rPr>
            </w:pPr>
          </w:p>
        </w:tc>
        <w:tc>
          <w:tcPr>
            <w:tcW w:w="1701" w:type="dxa"/>
            <w:vMerge/>
            <w:vAlign w:val="center"/>
          </w:tcPr>
          <w:p w14:paraId="5DE46C1B" w14:textId="77777777" w:rsidR="0088510D" w:rsidRPr="000A176B" w:rsidRDefault="0088510D" w:rsidP="000A176B">
            <w:pPr>
              <w:pStyle w:val="Tablebody"/>
              <w:jc w:val="center"/>
              <w:rPr>
                <w:lang w:val="en-GB"/>
              </w:rPr>
            </w:pPr>
          </w:p>
        </w:tc>
        <w:tc>
          <w:tcPr>
            <w:tcW w:w="887" w:type="dxa"/>
            <w:vAlign w:val="center"/>
          </w:tcPr>
          <w:p w14:paraId="1F143355" w14:textId="5B703264" w:rsidR="0088510D" w:rsidRPr="000A176B" w:rsidRDefault="0088510D" w:rsidP="000A176B">
            <w:pPr>
              <w:pStyle w:val="Tablebody"/>
              <w:autoSpaceDE w:val="0"/>
              <w:autoSpaceDN w:val="0"/>
              <w:adjustRightInd w:val="0"/>
              <w:jc w:val="center"/>
              <w:rPr>
                <w:lang w:val="en-GB"/>
              </w:rPr>
            </w:pPr>
            <w:r w:rsidRPr="000A176B">
              <w:rPr>
                <w:szCs w:val="24"/>
              </w:rPr>
              <w:t>0</w:t>
            </w:r>
          </w:p>
        </w:tc>
        <w:tc>
          <w:tcPr>
            <w:tcW w:w="474" w:type="dxa"/>
            <w:vAlign w:val="center"/>
          </w:tcPr>
          <w:p w14:paraId="65021074" w14:textId="63277BD3" w:rsidR="0088510D" w:rsidRPr="000A176B" w:rsidRDefault="0088510D" w:rsidP="000A176B">
            <w:pPr>
              <w:pStyle w:val="Tablebody"/>
              <w:autoSpaceDE w:val="0"/>
              <w:autoSpaceDN w:val="0"/>
              <w:adjustRightInd w:val="0"/>
              <w:jc w:val="center"/>
              <w:rPr>
                <w:lang w:val="en-GB"/>
              </w:rPr>
            </w:pPr>
            <w:r w:rsidRPr="000A176B">
              <w:rPr>
                <w:szCs w:val="24"/>
              </w:rPr>
              <w:t>–</w:t>
            </w:r>
          </w:p>
        </w:tc>
        <w:tc>
          <w:tcPr>
            <w:tcW w:w="567" w:type="dxa"/>
            <w:vAlign w:val="center"/>
          </w:tcPr>
          <w:p w14:paraId="1B3E2469" w14:textId="21206910" w:rsidR="0088510D" w:rsidRPr="000A176B" w:rsidRDefault="0088510D" w:rsidP="000A176B">
            <w:pPr>
              <w:pStyle w:val="Tablebody"/>
              <w:autoSpaceDE w:val="0"/>
              <w:autoSpaceDN w:val="0"/>
              <w:adjustRightInd w:val="0"/>
              <w:jc w:val="center"/>
              <w:rPr>
                <w:lang w:val="en-GB"/>
              </w:rPr>
            </w:pPr>
            <w:r w:rsidRPr="000A176B">
              <w:rPr>
                <w:szCs w:val="24"/>
              </w:rPr>
              <w:t>–</w:t>
            </w:r>
          </w:p>
        </w:tc>
        <w:tc>
          <w:tcPr>
            <w:tcW w:w="2438" w:type="dxa"/>
            <w:vAlign w:val="center"/>
          </w:tcPr>
          <w:p w14:paraId="3A0783B2" w14:textId="7092D596" w:rsidR="0088510D" w:rsidRPr="000A176B" w:rsidRDefault="0088510D" w:rsidP="000A176B">
            <w:pPr>
              <w:pStyle w:val="Tablebody"/>
              <w:autoSpaceDE w:val="0"/>
              <w:autoSpaceDN w:val="0"/>
              <w:adjustRightInd w:val="0"/>
              <w:jc w:val="center"/>
              <w:rPr>
                <w:lang w:val="en-GB"/>
              </w:rPr>
            </w:pPr>
            <w:r w:rsidRPr="000A176B">
              <w:rPr>
                <w:szCs w:val="24"/>
              </w:rPr>
              <w:t>–</w:t>
            </w:r>
          </w:p>
        </w:tc>
        <w:tc>
          <w:tcPr>
            <w:tcW w:w="2778" w:type="dxa"/>
            <w:vMerge/>
            <w:vAlign w:val="center"/>
          </w:tcPr>
          <w:p w14:paraId="4D541C4E" w14:textId="77777777" w:rsidR="0088510D" w:rsidRPr="000A176B" w:rsidRDefault="0088510D" w:rsidP="000A176B">
            <w:pPr>
              <w:pStyle w:val="Tablebody"/>
              <w:jc w:val="center"/>
              <w:rPr>
                <w:lang w:val="en-GB"/>
              </w:rPr>
            </w:pPr>
          </w:p>
        </w:tc>
      </w:tr>
      <w:tr w:rsidR="0088510D" w:rsidRPr="000A176B" w14:paraId="45B8E53A" w14:textId="77777777" w:rsidTr="00574285">
        <w:trPr>
          <w:jc w:val="center"/>
        </w:trPr>
        <w:tc>
          <w:tcPr>
            <w:tcW w:w="907" w:type="dxa"/>
            <w:vMerge/>
            <w:vAlign w:val="center"/>
          </w:tcPr>
          <w:p w14:paraId="4A8055E8" w14:textId="77777777" w:rsidR="0088510D" w:rsidRPr="000A176B" w:rsidRDefault="0088510D" w:rsidP="000A176B">
            <w:pPr>
              <w:pStyle w:val="Tablebody"/>
              <w:jc w:val="center"/>
              <w:rPr>
                <w:lang w:val="en-GB"/>
              </w:rPr>
            </w:pPr>
          </w:p>
        </w:tc>
        <w:tc>
          <w:tcPr>
            <w:tcW w:w="1701" w:type="dxa"/>
            <w:vMerge w:val="restart"/>
            <w:vAlign w:val="center"/>
          </w:tcPr>
          <w:p w14:paraId="386C93E0" w14:textId="7DEAE936" w:rsidR="0088510D" w:rsidRPr="000A176B" w:rsidRDefault="0088510D" w:rsidP="000A176B">
            <w:pPr>
              <w:pStyle w:val="Tablebody"/>
              <w:autoSpaceDE w:val="0"/>
              <w:autoSpaceDN w:val="0"/>
              <w:adjustRightInd w:val="0"/>
              <w:jc w:val="center"/>
              <w:rPr>
                <w:lang w:val="en-GB"/>
              </w:rPr>
            </w:pPr>
            <w:r w:rsidRPr="000A176B">
              <w:rPr>
                <w:szCs w:val="24"/>
              </w:rPr>
              <w:t>≤ 120</w:t>
            </w:r>
          </w:p>
        </w:tc>
        <w:tc>
          <w:tcPr>
            <w:tcW w:w="887" w:type="dxa"/>
            <w:vAlign w:val="center"/>
          </w:tcPr>
          <w:p w14:paraId="3871D61C" w14:textId="7C55CD11" w:rsidR="0088510D" w:rsidRPr="000A176B" w:rsidRDefault="0088510D" w:rsidP="000A176B">
            <w:pPr>
              <w:pStyle w:val="Tablebody"/>
              <w:autoSpaceDE w:val="0"/>
              <w:autoSpaceDN w:val="0"/>
              <w:adjustRightInd w:val="0"/>
              <w:jc w:val="center"/>
              <w:rPr>
                <w:i/>
                <w:lang w:val="en-GB"/>
              </w:rPr>
            </w:pPr>
            <w:r w:rsidRPr="000A176B">
              <w:rPr>
                <w:i/>
                <w:szCs w:val="24"/>
              </w:rPr>
              <w:t>V</w:t>
            </w:r>
          </w:p>
        </w:tc>
        <w:tc>
          <w:tcPr>
            <w:tcW w:w="474" w:type="dxa"/>
            <w:vAlign w:val="center"/>
          </w:tcPr>
          <w:p w14:paraId="022FD2EE" w14:textId="13300BE4" w:rsidR="0088510D" w:rsidRPr="000A176B" w:rsidRDefault="0088510D" w:rsidP="000A176B">
            <w:pPr>
              <w:pStyle w:val="Tablebody"/>
              <w:autoSpaceDE w:val="0"/>
              <w:autoSpaceDN w:val="0"/>
              <w:adjustRightInd w:val="0"/>
              <w:jc w:val="center"/>
              <w:rPr>
                <w:lang w:val="en-GB"/>
              </w:rPr>
            </w:pPr>
            <w:r w:rsidRPr="000A176B">
              <w:rPr>
                <w:szCs w:val="24"/>
              </w:rPr>
              <w:t>1</w:t>
            </w:r>
          </w:p>
        </w:tc>
        <w:tc>
          <w:tcPr>
            <w:tcW w:w="567" w:type="dxa"/>
            <w:vAlign w:val="center"/>
          </w:tcPr>
          <w:p w14:paraId="7FBBB75E" w14:textId="68600154" w:rsidR="0088510D" w:rsidRPr="000A176B" w:rsidRDefault="0088510D" w:rsidP="000A176B">
            <w:pPr>
              <w:pStyle w:val="Tablebody"/>
              <w:autoSpaceDE w:val="0"/>
              <w:autoSpaceDN w:val="0"/>
              <w:adjustRightInd w:val="0"/>
              <w:jc w:val="center"/>
              <w:rPr>
                <w:lang w:val="en-GB"/>
              </w:rPr>
            </w:pPr>
            <w:r w:rsidRPr="000A176B">
              <w:rPr>
                <w:szCs w:val="24"/>
              </w:rPr>
              <w:t>1</w:t>
            </w:r>
          </w:p>
        </w:tc>
        <w:tc>
          <w:tcPr>
            <w:tcW w:w="2438" w:type="dxa"/>
            <w:vAlign w:val="center"/>
          </w:tcPr>
          <w:p w14:paraId="5F769938" w14:textId="01C81C22" w:rsidR="0088510D" w:rsidRPr="000A176B" w:rsidRDefault="0088510D" w:rsidP="000A176B">
            <w:pPr>
              <w:pStyle w:val="Tablebody"/>
              <w:autoSpaceDE w:val="0"/>
              <w:autoSpaceDN w:val="0"/>
              <w:adjustRightInd w:val="0"/>
              <w:jc w:val="center"/>
              <w:rPr>
                <w:lang w:val="en-GB"/>
              </w:rPr>
            </w:pPr>
            <w:r w:rsidRPr="000A176B">
              <w:rPr>
                <w:szCs w:val="24"/>
              </w:rPr>
              <w:t>1 × 1 × (LM71“+”SW/0)</w:t>
            </w:r>
          </w:p>
        </w:tc>
        <w:tc>
          <w:tcPr>
            <w:tcW w:w="2778" w:type="dxa"/>
            <w:vMerge/>
            <w:vAlign w:val="center"/>
          </w:tcPr>
          <w:p w14:paraId="63E0E4DD" w14:textId="77777777" w:rsidR="0088510D" w:rsidRPr="000A176B" w:rsidRDefault="0088510D" w:rsidP="000A176B">
            <w:pPr>
              <w:pStyle w:val="Tablebody"/>
              <w:jc w:val="center"/>
              <w:rPr>
                <w:lang w:val="en-GB"/>
              </w:rPr>
            </w:pPr>
          </w:p>
        </w:tc>
      </w:tr>
      <w:tr w:rsidR="0088510D" w:rsidRPr="000A176B" w14:paraId="6C2EDAD2" w14:textId="77777777" w:rsidTr="00574285">
        <w:trPr>
          <w:jc w:val="center"/>
        </w:trPr>
        <w:tc>
          <w:tcPr>
            <w:tcW w:w="907" w:type="dxa"/>
            <w:vMerge/>
            <w:vAlign w:val="center"/>
          </w:tcPr>
          <w:p w14:paraId="613EADF9" w14:textId="77777777" w:rsidR="0088510D" w:rsidRPr="000A176B" w:rsidRDefault="0088510D" w:rsidP="000A176B">
            <w:pPr>
              <w:pStyle w:val="Tablebody"/>
              <w:jc w:val="center"/>
              <w:rPr>
                <w:lang w:val="en-GB"/>
              </w:rPr>
            </w:pPr>
          </w:p>
        </w:tc>
        <w:tc>
          <w:tcPr>
            <w:tcW w:w="1701" w:type="dxa"/>
            <w:vMerge/>
            <w:vAlign w:val="center"/>
          </w:tcPr>
          <w:p w14:paraId="3CA5035F" w14:textId="77777777" w:rsidR="0088510D" w:rsidRPr="000A176B" w:rsidRDefault="0088510D" w:rsidP="000A176B">
            <w:pPr>
              <w:pStyle w:val="Tablebody"/>
              <w:jc w:val="center"/>
              <w:rPr>
                <w:lang w:val="en-GB"/>
              </w:rPr>
            </w:pPr>
          </w:p>
        </w:tc>
        <w:tc>
          <w:tcPr>
            <w:tcW w:w="887" w:type="dxa"/>
            <w:vAlign w:val="center"/>
          </w:tcPr>
          <w:p w14:paraId="217F2C27" w14:textId="0BF0D097" w:rsidR="0088510D" w:rsidRPr="000A176B" w:rsidRDefault="0088510D" w:rsidP="000A176B">
            <w:pPr>
              <w:pStyle w:val="Tablebody"/>
              <w:autoSpaceDE w:val="0"/>
              <w:autoSpaceDN w:val="0"/>
              <w:adjustRightInd w:val="0"/>
              <w:jc w:val="center"/>
              <w:rPr>
                <w:lang w:val="en-GB"/>
              </w:rPr>
            </w:pPr>
            <w:r w:rsidRPr="000A176B">
              <w:rPr>
                <w:szCs w:val="24"/>
              </w:rPr>
              <w:t>0</w:t>
            </w:r>
          </w:p>
        </w:tc>
        <w:tc>
          <w:tcPr>
            <w:tcW w:w="474" w:type="dxa"/>
            <w:vAlign w:val="center"/>
          </w:tcPr>
          <w:p w14:paraId="26CDA970" w14:textId="718556D3" w:rsidR="0088510D" w:rsidRPr="000A176B" w:rsidRDefault="0088510D" w:rsidP="000A176B">
            <w:pPr>
              <w:pStyle w:val="Tablebody"/>
              <w:autoSpaceDE w:val="0"/>
              <w:autoSpaceDN w:val="0"/>
              <w:adjustRightInd w:val="0"/>
              <w:jc w:val="center"/>
              <w:rPr>
                <w:lang w:val="en-GB"/>
              </w:rPr>
            </w:pPr>
            <w:r w:rsidRPr="000A176B">
              <w:rPr>
                <w:szCs w:val="24"/>
              </w:rPr>
              <w:t>–</w:t>
            </w:r>
          </w:p>
        </w:tc>
        <w:tc>
          <w:tcPr>
            <w:tcW w:w="567" w:type="dxa"/>
            <w:vAlign w:val="center"/>
          </w:tcPr>
          <w:p w14:paraId="3AE9FC4A" w14:textId="2DD97231" w:rsidR="0088510D" w:rsidRPr="000A176B" w:rsidRDefault="0088510D" w:rsidP="000A176B">
            <w:pPr>
              <w:pStyle w:val="Tablebody"/>
              <w:autoSpaceDE w:val="0"/>
              <w:autoSpaceDN w:val="0"/>
              <w:adjustRightInd w:val="0"/>
              <w:jc w:val="center"/>
              <w:rPr>
                <w:lang w:val="en-GB"/>
              </w:rPr>
            </w:pPr>
            <w:r w:rsidRPr="000A176B">
              <w:rPr>
                <w:szCs w:val="24"/>
              </w:rPr>
              <w:t>–</w:t>
            </w:r>
          </w:p>
        </w:tc>
        <w:tc>
          <w:tcPr>
            <w:tcW w:w="2438" w:type="dxa"/>
            <w:vAlign w:val="center"/>
          </w:tcPr>
          <w:p w14:paraId="3D806B1D" w14:textId="404AC2FC" w:rsidR="0088510D" w:rsidRPr="000A176B" w:rsidRDefault="0088510D" w:rsidP="000A176B">
            <w:pPr>
              <w:pStyle w:val="Tablebody"/>
              <w:autoSpaceDE w:val="0"/>
              <w:autoSpaceDN w:val="0"/>
              <w:adjustRightInd w:val="0"/>
              <w:jc w:val="center"/>
              <w:rPr>
                <w:lang w:val="en-GB"/>
              </w:rPr>
            </w:pPr>
            <w:r w:rsidRPr="000A176B">
              <w:rPr>
                <w:szCs w:val="24"/>
              </w:rPr>
              <w:t>–</w:t>
            </w:r>
          </w:p>
        </w:tc>
        <w:tc>
          <w:tcPr>
            <w:tcW w:w="2778" w:type="dxa"/>
            <w:vMerge/>
            <w:vAlign w:val="center"/>
          </w:tcPr>
          <w:p w14:paraId="029A1546" w14:textId="77777777" w:rsidR="0088510D" w:rsidRPr="000A176B" w:rsidRDefault="0088510D" w:rsidP="000A176B">
            <w:pPr>
              <w:pStyle w:val="Tablebody"/>
              <w:jc w:val="center"/>
              <w:rPr>
                <w:lang w:val="en-GB"/>
              </w:rPr>
            </w:pPr>
          </w:p>
        </w:tc>
      </w:tr>
      <w:tr w:rsidR="0088510D" w:rsidRPr="000A176B" w14:paraId="153E1866" w14:textId="77777777" w:rsidTr="00574285">
        <w:trPr>
          <w:jc w:val="center"/>
        </w:trPr>
        <w:tc>
          <w:tcPr>
            <w:tcW w:w="907" w:type="dxa"/>
            <w:vMerge w:val="restart"/>
            <w:vAlign w:val="center"/>
          </w:tcPr>
          <w:p w14:paraId="5C8D9390" w14:textId="6621C610" w:rsidR="0088510D" w:rsidRPr="000A176B" w:rsidRDefault="0088510D" w:rsidP="000A176B">
            <w:pPr>
              <w:pStyle w:val="Tablebody"/>
              <w:autoSpaceDE w:val="0"/>
              <w:autoSpaceDN w:val="0"/>
              <w:adjustRightInd w:val="0"/>
              <w:jc w:val="center"/>
              <w:rPr>
                <w:lang w:val="en-GB"/>
              </w:rPr>
            </w:pPr>
            <w:r w:rsidRPr="000A176B">
              <w:rPr>
                <w:i/>
                <w:szCs w:val="24"/>
              </w:rPr>
              <w:t>α</w:t>
            </w:r>
            <w:r w:rsidRPr="000A176B">
              <w:rPr>
                <w:szCs w:val="24"/>
              </w:rPr>
              <w:t> &gt; 1</w:t>
            </w:r>
          </w:p>
        </w:tc>
        <w:tc>
          <w:tcPr>
            <w:tcW w:w="1701" w:type="dxa"/>
            <w:vMerge w:val="restart"/>
            <w:vAlign w:val="center"/>
          </w:tcPr>
          <w:p w14:paraId="3E62F406" w14:textId="5C73D099" w:rsidR="0088510D" w:rsidRPr="000A176B" w:rsidRDefault="0088510D" w:rsidP="000A176B">
            <w:pPr>
              <w:pStyle w:val="Tablebody"/>
              <w:autoSpaceDE w:val="0"/>
              <w:autoSpaceDN w:val="0"/>
              <w:adjustRightInd w:val="0"/>
              <w:jc w:val="center"/>
              <w:rPr>
                <w:lang w:val="en-GB"/>
              </w:rPr>
            </w:pPr>
            <w:r w:rsidRPr="000A176B">
              <w:rPr>
                <w:szCs w:val="24"/>
              </w:rPr>
              <w:t xml:space="preserve">&gt; 120 </w:t>
            </w:r>
            <w:r w:rsidRPr="000A176B">
              <w:rPr>
                <w:rStyle w:val="citetfn"/>
                <w:position w:val="6"/>
                <w:szCs w:val="24"/>
                <w:shd w:val="clear" w:color="auto" w:fill="auto"/>
              </w:rPr>
              <w:t>b</w:t>
            </w:r>
          </w:p>
        </w:tc>
        <w:tc>
          <w:tcPr>
            <w:tcW w:w="887" w:type="dxa"/>
            <w:vAlign w:val="center"/>
          </w:tcPr>
          <w:p w14:paraId="7538558E" w14:textId="2F1ADDBA" w:rsidR="0088510D" w:rsidRPr="000A176B" w:rsidRDefault="0088510D" w:rsidP="000A176B">
            <w:pPr>
              <w:pStyle w:val="Tablebody"/>
              <w:autoSpaceDE w:val="0"/>
              <w:autoSpaceDN w:val="0"/>
              <w:adjustRightInd w:val="0"/>
              <w:jc w:val="center"/>
              <w:rPr>
                <w:i/>
                <w:lang w:val="en-GB"/>
              </w:rPr>
            </w:pPr>
            <w:r w:rsidRPr="000A176B">
              <w:rPr>
                <w:i/>
                <w:szCs w:val="24"/>
              </w:rPr>
              <w:t>V</w:t>
            </w:r>
          </w:p>
        </w:tc>
        <w:tc>
          <w:tcPr>
            <w:tcW w:w="474" w:type="dxa"/>
            <w:vAlign w:val="center"/>
          </w:tcPr>
          <w:p w14:paraId="0D371E74" w14:textId="6457A231" w:rsidR="0088510D" w:rsidRPr="000A176B" w:rsidRDefault="0088510D" w:rsidP="000A176B">
            <w:pPr>
              <w:pStyle w:val="Tablebody"/>
              <w:autoSpaceDE w:val="0"/>
              <w:autoSpaceDN w:val="0"/>
              <w:adjustRightInd w:val="0"/>
              <w:jc w:val="center"/>
              <w:rPr>
                <w:lang w:val="en-GB"/>
              </w:rPr>
            </w:pPr>
            <w:r w:rsidRPr="000A176B">
              <w:rPr>
                <w:szCs w:val="24"/>
              </w:rPr>
              <w:t>1</w:t>
            </w:r>
          </w:p>
        </w:tc>
        <w:tc>
          <w:tcPr>
            <w:tcW w:w="567" w:type="dxa"/>
            <w:vAlign w:val="center"/>
          </w:tcPr>
          <w:p w14:paraId="1697F0FB" w14:textId="48F7BE65" w:rsidR="0088510D" w:rsidRPr="000A176B" w:rsidRDefault="0088510D" w:rsidP="000A176B">
            <w:pPr>
              <w:pStyle w:val="Tablebody"/>
              <w:autoSpaceDE w:val="0"/>
              <w:autoSpaceDN w:val="0"/>
              <w:adjustRightInd w:val="0"/>
              <w:jc w:val="center"/>
              <w:rPr>
                <w:lang w:val="en-GB"/>
              </w:rPr>
            </w:pPr>
            <w:r w:rsidRPr="000A176B">
              <w:rPr>
                <w:szCs w:val="24"/>
              </w:rPr>
              <w:t>f</w:t>
            </w:r>
          </w:p>
        </w:tc>
        <w:tc>
          <w:tcPr>
            <w:tcW w:w="2438" w:type="dxa"/>
            <w:vAlign w:val="center"/>
          </w:tcPr>
          <w:p w14:paraId="719755F3" w14:textId="77777777" w:rsidR="0088510D" w:rsidRPr="000A176B" w:rsidRDefault="0088510D" w:rsidP="000A176B">
            <w:pPr>
              <w:pStyle w:val="Tablebody"/>
              <w:autoSpaceDE w:val="0"/>
              <w:autoSpaceDN w:val="0"/>
              <w:adjustRightInd w:val="0"/>
              <w:jc w:val="center"/>
              <w:rPr>
                <w:szCs w:val="24"/>
                <w:lang w:val="en-GB"/>
              </w:rPr>
            </w:pPr>
            <w:r w:rsidRPr="000A176B">
              <w:rPr>
                <w:szCs w:val="24"/>
                <w:lang w:val="en-GB"/>
              </w:rPr>
              <w:t>1 × </w:t>
            </w:r>
            <w:r w:rsidRPr="000A176B">
              <w:rPr>
                <w:i/>
                <w:szCs w:val="24"/>
                <w:lang w:val="en-GB"/>
              </w:rPr>
              <w:t>f</w:t>
            </w:r>
            <w:r w:rsidRPr="000A176B">
              <w:rPr>
                <w:szCs w:val="24"/>
                <w:lang w:val="en-GB"/>
              </w:rPr>
              <w:t> × </w:t>
            </w:r>
          </w:p>
          <w:p w14:paraId="55C9354D" w14:textId="77777777" w:rsidR="0088510D" w:rsidRPr="000A176B" w:rsidRDefault="0088510D" w:rsidP="000A176B">
            <w:pPr>
              <w:pStyle w:val="Tablebody"/>
              <w:autoSpaceDE w:val="0"/>
              <w:autoSpaceDN w:val="0"/>
              <w:adjustRightInd w:val="0"/>
              <w:jc w:val="center"/>
              <w:rPr>
                <w:szCs w:val="24"/>
                <w:lang w:val="en-GB"/>
              </w:rPr>
            </w:pPr>
            <w:r w:rsidRPr="000A176B">
              <w:rPr>
                <w:szCs w:val="24"/>
                <w:lang w:val="en-GB"/>
              </w:rPr>
              <w:t>(LM71“+”SW/0)</w:t>
            </w:r>
          </w:p>
          <w:p w14:paraId="1E2DD672" w14:textId="230EA5B7" w:rsidR="0088510D" w:rsidRPr="000A176B" w:rsidRDefault="0088510D" w:rsidP="000A176B">
            <w:pPr>
              <w:pStyle w:val="Tablebody"/>
              <w:autoSpaceDE w:val="0"/>
              <w:autoSpaceDN w:val="0"/>
              <w:adjustRightInd w:val="0"/>
              <w:jc w:val="center"/>
              <w:rPr>
                <w:lang w:val="en-GB"/>
              </w:rPr>
            </w:pPr>
            <w:r w:rsidRPr="000A176B">
              <w:rPr>
                <w:szCs w:val="24"/>
                <w:lang w:val="en-GB"/>
              </w:rPr>
              <w:t xml:space="preserve">for case </w:t>
            </w:r>
            <w:r w:rsidRPr="000A176B">
              <w:rPr>
                <w:rStyle w:val="citesec"/>
                <w:szCs w:val="24"/>
                <w:shd w:val="clear" w:color="auto" w:fill="auto"/>
                <w:lang w:val="en-GB"/>
              </w:rPr>
              <w:t>8.5.1</w:t>
            </w:r>
            <w:r w:rsidRPr="000A176B">
              <w:rPr>
                <w:szCs w:val="24"/>
                <w:lang w:val="en-GB"/>
              </w:rPr>
              <w:t>(10)b</w:t>
            </w:r>
          </w:p>
        </w:tc>
        <w:tc>
          <w:tcPr>
            <w:tcW w:w="2778" w:type="dxa"/>
            <w:vAlign w:val="center"/>
          </w:tcPr>
          <w:p w14:paraId="5F889161" w14:textId="7522A4EF" w:rsidR="0088510D" w:rsidRPr="000A176B" w:rsidRDefault="0088510D" w:rsidP="000A176B">
            <w:pPr>
              <w:pStyle w:val="Tablebody"/>
              <w:autoSpaceDE w:val="0"/>
              <w:autoSpaceDN w:val="0"/>
              <w:adjustRightInd w:val="0"/>
              <w:jc w:val="center"/>
              <w:rPr>
                <w:lang w:val="en-GB"/>
              </w:rPr>
            </w:pPr>
            <w:r w:rsidRPr="000A176B">
              <w:rPr>
                <w:i/>
                <w:szCs w:val="24"/>
              </w:rPr>
              <w:t>Φ</w:t>
            </w:r>
            <w:r w:rsidRPr="000A176B">
              <w:rPr>
                <w:szCs w:val="24"/>
              </w:rPr>
              <w:t> × 1 × 1 × (LM71“+”SW/0)</w:t>
            </w:r>
          </w:p>
        </w:tc>
      </w:tr>
      <w:tr w:rsidR="0088510D" w:rsidRPr="000A176B" w14:paraId="3B93BFFE" w14:textId="77777777" w:rsidTr="00574285">
        <w:trPr>
          <w:jc w:val="center"/>
        </w:trPr>
        <w:tc>
          <w:tcPr>
            <w:tcW w:w="907" w:type="dxa"/>
            <w:vMerge/>
            <w:vAlign w:val="center"/>
          </w:tcPr>
          <w:p w14:paraId="0A3AB296" w14:textId="77777777" w:rsidR="0088510D" w:rsidRPr="000A176B" w:rsidRDefault="0088510D" w:rsidP="000A176B">
            <w:pPr>
              <w:pStyle w:val="Tablebody"/>
              <w:jc w:val="center"/>
              <w:rPr>
                <w:lang w:val="en-GB"/>
              </w:rPr>
            </w:pPr>
          </w:p>
        </w:tc>
        <w:tc>
          <w:tcPr>
            <w:tcW w:w="1701" w:type="dxa"/>
            <w:vMerge/>
            <w:vAlign w:val="center"/>
          </w:tcPr>
          <w:p w14:paraId="08E1DA72" w14:textId="77777777" w:rsidR="0088510D" w:rsidRPr="000A176B" w:rsidRDefault="0088510D" w:rsidP="000A176B">
            <w:pPr>
              <w:pStyle w:val="Tablebody"/>
              <w:jc w:val="center"/>
              <w:rPr>
                <w:lang w:val="en-GB"/>
              </w:rPr>
            </w:pPr>
          </w:p>
        </w:tc>
        <w:tc>
          <w:tcPr>
            <w:tcW w:w="887" w:type="dxa"/>
            <w:vAlign w:val="center"/>
          </w:tcPr>
          <w:p w14:paraId="5B85F27F" w14:textId="52878497" w:rsidR="0088510D" w:rsidRPr="000A176B" w:rsidRDefault="0088510D" w:rsidP="000A176B">
            <w:pPr>
              <w:pStyle w:val="Tablebody"/>
              <w:autoSpaceDE w:val="0"/>
              <w:autoSpaceDN w:val="0"/>
              <w:adjustRightInd w:val="0"/>
              <w:jc w:val="center"/>
              <w:rPr>
                <w:lang w:val="en-GB"/>
              </w:rPr>
            </w:pPr>
            <w:r w:rsidRPr="000A176B">
              <w:rPr>
                <w:szCs w:val="24"/>
              </w:rPr>
              <w:t>120</w:t>
            </w:r>
          </w:p>
        </w:tc>
        <w:tc>
          <w:tcPr>
            <w:tcW w:w="474" w:type="dxa"/>
            <w:vAlign w:val="center"/>
          </w:tcPr>
          <w:p w14:paraId="3CB4DCFC" w14:textId="31A14FE1" w:rsidR="0088510D" w:rsidRPr="000A176B" w:rsidRDefault="0088510D" w:rsidP="000A176B">
            <w:pPr>
              <w:pStyle w:val="Tablebody"/>
              <w:autoSpaceDE w:val="0"/>
              <w:autoSpaceDN w:val="0"/>
              <w:adjustRightInd w:val="0"/>
              <w:jc w:val="center"/>
              <w:rPr>
                <w:i/>
                <w:lang w:val="en-GB"/>
              </w:rPr>
            </w:pPr>
            <w:r w:rsidRPr="000A176B">
              <w:rPr>
                <w:i/>
                <w:szCs w:val="24"/>
              </w:rPr>
              <w:t>α</w:t>
            </w:r>
          </w:p>
        </w:tc>
        <w:tc>
          <w:tcPr>
            <w:tcW w:w="567" w:type="dxa"/>
            <w:vAlign w:val="center"/>
          </w:tcPr>
          <w:p w14:paraId="018E8A24" w14:textId="0C1213B6" w:rsidR="0088510D" w:rsidRPr="000A176B" w:rsidRDefault="0088510D" w:rsidP="000A176B">
            <w:pPr>
              <w:pStyle w:val="Tablebody"/>
              <w:autoSpaceDE w:val="0"/>
              <w:autoSpaceDN w:val="0"/>
              <w:adjustRightInd w:val="0"/>
              <w:jc w:val="center"/>
              <w:rPr>
                <w:lang w:val="en-GB"/>
              </w:rPr>
            </w:pPr>
            <w:r w:rsidRPr="000A176B">
              <w:rPr>
                <w:szCs w:val="24"/>
              </w:rPr>
              <w:t>1</w:t>
            </w:r>
          </w:p>
        </w:tc>
        <w:tc>
          <w:tcPr>
            <w:tcW w:w="2438" w:type="dxa"/>
            <w:vAlign w:val="center"/>
          </w:tcPr>
          <w:p w14:paraId="13762871" w14:textId="77777777" w:rsidR="0088510D" w:rsidRPr="000A176B" w:rsidRDefault="0088510D" w:rsidP="000A176B">
            <w:pPr>
              <w:pStyle w:val="Tablebody"/>
              <w:autoSpaceDE w:val="0"/>
              <w:autoSpaceDN w:val="0"/>
              <w:adjustRightInd w:val="0"/>
              <w:jc w:val="center"/>
              <w:rPr>
                <w:szCs w:val="24"/>
                <w:lang w:val="en-GB"/>
              </w:rPr>
            </w:pPr>
            <w:r w:rsidRPr="000A176B">
              <w:rPr>
                <w:i/>
                <w:szCs w:val="24"/>
              </w:rPr>
              <w:t>α</w:t>
            </w:r>
            <w:r w:rsidRPr="000A176B">
              <w:rPr>
                <w:szCs w:val="24"/>
                <w:lang w:val="en-GB"/>
              </w:rPr>
              <w:t> × 1 × (LM71“+”SW/0)</w:t>
            </w:r>
          </w:p>
          <w:p w14:paraId="3ADF7007" w14:textId="36FA3B9C" w:rsidR="0088510D" w:rsidRPr="000A176B" w:rsidRDefault="0088510D" w:rsidP="000A176B">
            <w:pPr>
              <w:pStyle w:val="Tablebody"/>
              <w:autoSpaceDE w:val="0"/>
              <w:autoSpaceDN w:val="0"/>
              <w:adjustRightInd w:val="0"/>
              <w:jc w:val="center"/>
              <w:rPr>
                <w:lang w:val="en-GB"/>
              </w:rPr>
            </w:pPr>
            <w:r w:rsidRPr="000A176B">
              <w:rPr>
                <w:szCs w:val="24"/>
                <w:lang w:val="en-GB"/>
              </w:rPr>
              <w:t xml:space="preserve">for case </w:t>
            </w:r>
            <w:r w:rsidRPr="000A176B">
              <w:rPr>
                <w:rStyle w:val="citesec"/>
                <w:szCs w:val="24"/>
                <w:shd w:val="clear" w:color="auto" w:fill="auto"/>
                <w:lang w:val="en-GB"/>
              </w:rPr>
              <w:t>8.5.1</w:t>
            </w:r>
            <w:r w:rsidRPr="000A176B">
              <w:rPr>
                <w:szCs w:val="24"/>
                <w:lang w:val="en-GB"/>
              </w:rPr>
              <w:t>(10)a</w:t>
            </w:r>
          </w:p>
        </w:tc>
        <w:tc>
          <w:tcPr>
            <w:tcW w:w="2778" w:type="dxa"/>
            <w:vMerge w:val="restart"/>
            <w:vAlign w:val="center"/>
          </w:tcPr>
          <w:p w14:paraId="28D9836D" w14:textId="4D4D280B" w:rsidR="0088510D" w:rsidRPr="000A176B" w:rsidRDefault="0088510D" w:rsidP="000A176B">
            <w:pPr>
              <w:pStyle w:val="Tablebody"/>
              <w:autoSpaceDE w:val="0"/>
              <w:autoSpaceDN w:val="0"/>
              <w:adjustRightInd w:val="0"/>
              <w:jc w:val="center"/>
              <w:rPr>
                <w:lang w:val="en-GB"/>
              </w:rPr>
            </w:pPr>
            <w:r w:rsidRPr="000A176B">
              <w:rPr>
                <w:i/>
                <w:szCs w:val="24"/>
              </w:rPr>
              <w:t>Φ</w:t>
            </w:r>
            <w:r w:rsidRPr="000A176B">
              <w:rPr>
                <w:szCs w:val="24"/>
              </w:rPr>
              <w:t> × </w:t>
            </w:r>
            <w:r w:rsidRPr="000A176B">
              <w:rPr>
                <w:i/>
                <w:szCs w:val="24"/>
              </w:rPr>
              <w:t>α</w:t>
            </w:r>
            <w:r w:rsidRPr="000A176B">
              <w:rPr>
                <w:szCs w:val="24"/>
              </w:rPr>
              <w:t> × 1 × (LM71“+”SW/0)</w:t>
            </w:r>
          </w:p>
        </w:tc>
      </w:tr>
      <w:tr w:rsidR="0088510D" w:rsidRPr="000A176B" w14:paraId="7323DE3F" w14:textId="77777777" w:rsidTr="00574285">
        <w:trPr>
          <w:jc w:val="center"/>
        </w:trPr>
        <w:tc>
          <w:tcPr>
            <w:tcW w:w="907" w:type="dxa"/>
            <w:vMerge/>
            <w:vAlign w:val="center"/>
          </w:tcPr>
          <w:p w14:paraId="2E39537C" w14:textId="77777777" w:rsidR="0088510D" w:rsidRPr="000A176B" w:rsidRDefault="0088510D" w:rsidP="000A176B">
            <w:pPr>
              <w:pStyle w:val="Tablebody"/>
              <w:jc w:val="center"/>
              <w:rPr>
                <w:lang w:val="en-GB"/>
              </w:rPr>
            </w:pPr>
          </w:p>
        </w:tc>
        <w:tc>
          <w:tcPr>
            <w:tcW w:w="1701" w:type="dxa"/>
            <w:vMerge/>
            <w:vAlign w:val="center"/>
          </w:tcPr>
          <w:p w14:paraId="68447836" w14:textId="77777777" w:rsidR="0088510D" w:rsidRPr="000A176B" w:rsidRDefault="0088510D" w:rsidP="000A176B">
            <w:pPr>
              <w:pStyle w:val="Tablebody"/>
              <w:jc w:val="center"/>
              <w:rPr>
                <w:lang w:val="en-GB"/>
              </w:rPr>
            </w:pPr>
          </w:p>
        </w:tc>
        <w:tc>
          <w:tcPr>
            <w:tcW w:w="887" w:type="dxa"/>
            <w:vAlign w:val="center"/>
          </w:tcPr>
          <w:p w14:paraId="25C4AA5A" w14:textId="69ED153B" w:rsidR="0088510D" w:rsidRPr="000A176B" w:rsidRDefault="0088510D" w:rsidP="000A176B">
            <w:pPr>
              <w:pStyle w:val="Tablebody"/>
              <w:autoSpaceDE w:val="0"/>
              <w:autoSpaceDN w:val="0"/>
              <w:adjustRightInd w:val="0"/>
              <w:jc w:val="center"/>
              <w:rPr>
                <w:lang w:val="en-GB"/>
              </w:rPr>
            </w:pPr>
            <w:r w:rsidRPr="000A176B">
              <w:rPr>
                <w:szCs w:val="24"/>
              </w:rPr>
              <w:t>0</w:t>
            </w:r>
          </w:p>
        </w:tc>
        <w:tc>
          <w:tcPr>
            <w:tcW w:w="474" w:type="dxa"/>
            <w:vAlign w:val="center"/>
          </w:tcPr>
          <w:p w14:paraId="04C80668" w14:textId="0A6C53F7" w:rsidR="0088510D" w:rsidRPr="000A176B" w:rsidRDefault="0088510D" w:rsidP="000A176B">
            <w:pPr>
              <w:pStyle w:val="Tablebody"/>
              <w:autoSpaceDE w:val="0"/>
              <w:autoSpaceDN w:val="0"/>
              <w:adjustRightInd w:val="0"/>
              <w:jc w:val="center"/>
              <w:rPr>
                <w:lang w:val="en-GB"/>
              </w:rPr>
            </w:pPr>
            <w:r w:rsidRPr="000A176B">
              <w:rPr>
                <w:szCs w:val="24"/>
              </w:rPr>
              <w:t>–</w:t>
            </w:r>
          </w:p>
        </w:tc>
        <w:tc>
          <w:tcPr>
            <w:tcW w:w="567" w:type="dxa"/>
            <w:vAlign w:val="center"/>
          </w:tcPr>
          <w:p w14:paraId="08AA70BE" w14:textId="03522F2D" w:rsidR="0088510D" w:rsidRPr="000A176B" w:rsidRDefault="0088510D" w:rsidP="000A176B">
            <w:pPr>
              <w:pStyle w:val="Tablebody"/>
              <w:autoSpaceDE w:val="0"/>
              <w:autoSpaceDN w:val="0"/>
              <w:adjustRightInd w:val="0"/>
              <w:jc w:val="center"/>
              <w:rPr>
                <w:lang w:val="en-GB"/>
              </w:rPr>
            </w:pPr>
            <w:r w:rsidRPr="000A176B">
              <w:rPr>
                <w:szCs w:val="24"/>
              </w:rPr>
              <w:t>–</w:t>
            </w:r>
          </w:p>
        </w:tc>
        <w:tc>
          <w:tcPr>
            <w:tcW w:w="2438" w:type="dxa"/>
            <w:vAlign w:val="center"/>
          </w:tcPr>
          <w:p w14:paraId="0DB3DBE7" w14:textId="2A010A3C" w:rsidR="0088510D" w:rsidRPr="000A176B" w:rsidRDefault="0088510D" w:rsidP="000A176B">
            <w:pPr>
              <w:pStyle w:val="Tablebody"/>
              <w:autoSpaceDE w:val="0"/>
              <w:autoSpaceDN w:val="0"/>
              <w:adjustRightInd w:val="0"/>
              <w:jc w:val="center"/>
              <w:rPr>
                <w:lang w:val="en-GB"/>
              </w:rPr>
            </w:pPr>
            <w:r w:rsidRPr="000A176B">
              <w:rPr>
                <w:szCs w:val="24"/>
              </w:rPr>
              <w:t>–</w:t>
            </w:r>
          </w:p>
        </w:tc>
        <w:tc>
          <w:tcPr>
            <w:tcW w:w="2778" w:type="dxa"/>
            <w:vMerge/>
            <w:vAlign w:val="center"/>
          </w:tcPr>
          <w:p w14:paraId="4807ED35" w14:textId="77777777" w:rsidR="0088510D" w:rsidRPr="000A176B" w:rsidRDefault="0088510D" w:rsidP="000A176B">
            <w:pPr>
              <w:pStyle w:val="Tablebody"/>
              <w:jc w:val="center"/>
              <w:rPr>
                <w:lang w:val="en-GB"/>
              </w:rPr>
            </w:pPr>
          </w:p>
        </w:tc>
      </w:tr>
      <w:tr w:rsidR="0088510D" w:rsidRPr="000A176B" w14:paraId="681B7349" w14:textId="77777777" w:rsidTr="00574285">
        <w:trPr>
          <w:jc w:val="center"/>
        </w:trPr>
        <w:tc>
          <w:tcPr>
            <w:tcW w:w="907" w:type="dxa"/>
            <w:vMerge/>
            <w:vAlign w:val="center"/>
          </w:tcPr>
          <w:p w14:paraId="4212087A" w14:textId="77777777" w:rsidR="0088510D" w:rsidRPr="000A176B" w:rsidRDefault="0088510D" w:rsidP="000A176B">
            <w:pPr>
              <w:pStyle w:val="Tablebody"/>
              <w:jc w:val="center"/>
              <w:rPr>
                <w:lang w:val="en-GB"/>
              </w:rPr>
            </w:pPr>
          </w:p>
        </w:tc>
        <w:tc>
          <w:tcPr>
            <w:tcW w:w="1701" w:type="dxa"/>
            <w:vMerge w:val="restart"/>
            <w:vAlign w:val="center"/>
          </w:tcPr>
          <w:p w14:paraId="48DC183F" w14:textId="4DFA54F6" w:rsidR="0088510D" w:rsidRPr="000A176B" w:rsidRDefault="0088510D" w:rsidP="000A176B">
            <w:pPr>
              <w:pStyle w:val="Tablebody"/>
              <w:autoSpaceDE w:val="0"/>
              <w:autoSpaceDN w:val="0"/>
              <w:adjustRightInd w:val="0"/>
              <w:jc w:val="center"/>
              <w:rPr>
                <w:lang w:val="en-GB"/>
              </w:rPr>
            </w:pPr>
            <w:r w:rsidRPr="000A176B">
              <w:rPr>
                <w:szCs w:val="24"/>
              </w:rPr>
              <w:t>≤ 120</w:t>
            </w:r>
          </w:p>
        </w:tc>
        <w:tc>
          <w:tcPr>
            <w:tcW w:w="887" w:type="dxa"/>
            <w:vAlign w:val="center"/>
          </w:tcPr>
          <w:p w14:paraId="3E9B0041" w14:textId="708EC876" w:rsidR="0088510D" w:rsidRPr="000A176B" w:rsidRDefault="0088510D" w:rsidP="000A176B">
            <w:pPr>
              <w:pStyle w:val="Tablebody"/>
              <w:autoSpaceDE w:val="0"/>
              <w:autoSpaceDN w:val="0"/>
              <w:adjustRightInd w:val="0"/>
              <w:jc w:val="center"/>
              <w:rPr>
                <w:i/>
                <w:lang w:val="en-GB"/>
              </w:rPr>
            </w:pPr>
            <w:r w:rsidRPr="000A176B">
              <w:rPr>
                <w:i/>
                <w:szCs w:val="24"/>
              </w:rPr>
              <w:t>V</w:t>
            </w:r>
          </w:p>
        </w:tc>
        <w:tc>
          <w:tcPr>
            <w:tcW w:w="474" w:type="dxa"/>
            <w:vAlign w:val="center"/>
          </w:tcPr>
          <w:p w14:paraId="5B658F82" w14:textId="5E017293" w:rsidR="0088510D" w:rsidRPr="000A176B" w:rsidRDefault="0088510D" w:rsidP="000A176B">
            <w:pPr>
              <w:pStyle w:val="Tablebody"/>
              <w:autoSpaceDE w:val="0"/>
              <w:autoSpaceDN w:val="0"/>
              <w:adjustRightInd w:val="0"/>
              <w:jc w:val="center"/>
              <w:rPr>
                <w:i/>
                <w:lang w:val="en-GB"/>
              </w:rPr>
            </w:pPr>
            <w:r w:rsidRPr="000A176B">
              <w:rPr>
                <w:i/>
                <w:szCs w:val="24"/>
              </w:rPr>
              <w:t>α</w:t>
            </w:r>
          </w:p>
        </w:tc>
        <w:tc>
          <w:tcPr>
            <w:tcW w:w="567" w:type="dxa"/>
            <w:vAlign w:val="center"/>
          </w:tcPr>
          <w:p w14:paraId="623F5C85" w14:textId="4F0EEC37" w:rsidR="0088510D" w:rsidRPr="000A176B" w:rsidRDefault="0088510D" w:rsidP="000A176B">
            <w:pPr>
              <w:pStyle w:val="Tablebody"/>
              <w:autoSpaceDE w:val="0"/>
              <w:autoSpaceDN w:val="0"/>
              <w:adjustRightInd w:val="0"/>
              <w:jc w:val="center"/>
              <w:rPr>
                <w:lang w:val="en-GB"/>
              </w:rPr>
            </w:pPr>
            <w:r w:rsidRPr="000A176B">
              <w:rPr>
                <w:szCs w:val="24"/>
              </w:rPr>
              <w:t>1</w:t>
            </w:r>
          </w:p>
        </w:tc>
        <w:tc>
          <w:tcPr>
            <w:tcW w:w="2438" w:type="dxa"/>
            <w:vAlign w:val="center"/>
          </w:tcPr>
          <w:p w14:paraId="33CD428B" w14:textId="20367A19" w:rsidR="0088510D" w:rsidRPr="000A176B" w:rsidRDefault="0088510D" w:rsidP="000A176B">
            <w:pPr>
              <w:pStyle w:val="Tablebody"/>
              <w:autoSpaceDE w:val="0"/>
              <w:autoSpaceDN w:val="0"/>
              <w:adjustRightInd w:val="0"/>
              <w:jc w:val="center"/>
              <w:rPr>
                <w:lang w:val="en-GB"/>
              </w:rPr>
            </w:pPr>
            <w:r w:rsidRPr="000A176B">
              <w:rPr>
                <w:i/>
                <w:szCs w:val="24"/>
              </w:rPr>
              <w:t>α</w:t>
            </w:r>
            <w:r w:rsidRPr="000A176B">
              <w:rPr>
                <w:szCs w:val="24"/>
              </w:rPr>
              <w:t> × 1 × (LM71“+”SW/0)</w:t>
            </w:r>
          </w:p>
        </w:tc>
        <w:tc>
          <w:tcPr>
            <w:tcW w:w="2778" w:type="dxa"/>
            <w:vMerge/>
            <w:vAlign w:val="center"/>
          </w:tcPr>
          <w:p w14:paraId="647E9B5F" w14:textId="77777777" w:rsidR="0088510D" w:rsidRPr="000A176B" w:rsidRDefault="0088510D" w:rsidP="000A176B">
            <w:pPr>
              <w:pStyle w:val="Tablebody"/>
              <w:jc w:val="center"/>
              <w:rPr>
                <w:lang w:val="en-GB"/>
              </w:rPr>
            </w:pPr>
          </w:p>
        </w:tc>
      </w:tr>
      <w:tr w:rsidR="0088510D" w:rsidRPr="000A176B" w14:paraId="56803F79" w14:textId="77777777" w:rsidTr="00574285">
        <w:trPr>
          <w:jc w:val="center"/>
        </w:trPr>
        <w:tc>
          <w:tcPr>
            <w:tcW w:w="907" w:type="dxa"/>
            <w:vMerge/>
            <w:tcBorders>
              <w:bottom w:val="single" w:sz="12" w:space="0" w:color="000000"/>
            </w:tcBorders>
            <w:vAlign w:val="center"/>
          </w:tcPr>
          <w:p w14:paraId="0022A751" w14:textId="77777777" w:rsidR="0088510D" w:rsidRPr="000A176B" w:rsidRDefault="0088510D" w:rsidP="000A176B">
            <w:pPr>
              <w:pStyle w:val="Tablebody"/>
              <w:jc w:val="center"/>
              <w:rPr>
                <w:lang w:val="en-GB"/>
              </w:rPr>
            </w:pPr>
          </w:p>
        </w:tc>
        <w:tc>
          <w:tcPr>
            <w:tcW w:w="1701" w:type="dxa"/>
            <w:vMerge/>
            <w:tcBorders>
              <w:bottom w:val="single" w:sz="12" w:space="0" w:color="000000"/>
            </w:tcBorders>
            <w:vAlign w:val="center"/>
          </w:tcPr>
          <w:p w14:paraId="4C798233" w14:textId="77777777" w:rsidR="0088510D" w:rsidRPr="000A176B" w:rsidRDefault="0088510D" w:rsidP="000A176B">
            <w:pPr>
              <w:pStyle w:val="Tablebody"/>
              <w:jc w:val="center"/>
              <w:rPr>
                <w:lang w:val="en-GB"/>
              </w:rPr>
            </w:pPr>
          </w:p>
        </w:tc>
        <w:tc>
          <w:tcPr>
            <w:tcW w:w="887" w:type="dxa"/>
            <w:tcBorders>
              <w:bottom w:val="single" w:sz="12" w:space="0" w:color="000000"/>
            </w:tcBorders>
            <w:vAlign w:val="center"/>
          </w:tcPr>
          <w:p w14:paraId="6C84CC12" w14:textId="413A8995" w:rsidR="0088510D" w:rsidRPr="000A176B" w:rsidRDefault="0088510D" w:rsidP="000A176B">
            <w:pPr>
              <w:pStyle w:val="Tablebody"/>
              <w:autoSpaceDE w:val="0"/>
              <w:autoSpaceDN w:val="0"/>
              <w:adjustRightInd w:val="0"/>
              <w:jc w:val="center"/>
              <w:rPr>
                <w:lang w:val="en-GB"/>
              </w:rPr>
            </w:pPr>
            <w:r w:rsidRPr="000A176B">
              <w:rPr>
                <w:szCs w:val="24"/>
              </w:rPr>
              <w:t>0</w:t>
            </w:r>
          </w:p>
        </w:tc>
        <w:tc>
          <w:tcPr>
            <w:tcW w:w="474" w:type="dxa"/>
            <w:tcBorders>
              <w:bottom w:val="single" w:sz="12" w:space="0" w:color="000000"/>
            </w:tcBorders>
            <w:vAlign w:val="center"/>
          </w:tcPr>
          <w:p w14:paraId="3D95CC32" w14:textId="098B96C0" w:rsidR="0088510D" w:rsidRPr="000A176B" w:rsidRDefault="0088510D" w:rsidP="000A176B">
            <w:pPr>
              <w:pStyle w:val="Tablebody"/>
              <w:autoSpaceDE w:val="0"/>
              <w:autoSpaceDN w:val="0"/>
              <w:adjustRightInd w:val="0"/>
              <w:jc w:val="center"/>
              <w:rPr>
                <w:lang w:val="en-GB"/>
              </w:rPr>
            </w:pPr>
            <w:r w:rsidRPr="000A176B">
              <w:rPr>
                <w:szCs w:val="24"/>
              </w:rPr>
              <w:t>–</w:t>
            </w:r>
          </w:p>
        </w:tc>
        <w:tc>
          <w:tcPr>
            <w:tcW w:w="567" w:type="dxa"/>
            <w:tcBorders>
              <w:bottom w:val="single" w:sz="12" w:space="0" w:color="000000"/>
            </w:tcBorders>
            <w:vAlign w:val="center"/>
          </w:tcPr>
          <w:p w14:paraId="36C7652B" w14:textId="0FB35614" w:rsidR="0088510D" w:rsidRPr="000A176B" w:rsidRDefault="0088510D" w:rsidP="000A176B">
            <w:pPr>
              <w:pStyle w:val="Tablebody"/>
              <w:autoSpaceDE w:val="0"/>
              <w:autoSpaceDN w:val="0"/>
              <w:adjustRightInd w:val="0"/>
              <w:jc w:val="center"/>
              <w:rPr>
                <w:lang w:val="en-GB"/>
              </w:rPr>
            </w:pPr>
            <w:r w:rsidRPr="000A176B">
              <w:rPr>
                <w:szCs w:val="24"/>
              </w:rPr>
              <w:t>–</w:t>
            </w:r>
          </w:p>
        </w:tc>
        <w:tc>
          <w:tcPr>
            <w:tcW w:w="2438" w:type="dxa"/>
            <w:tcBorders>
              <w:bottom w:val="single" w:sz="12" w:space="0" w:color="000000"/>
            </w:tcBorders>
            <w:vAlign w:val="center"/>
          </w:tcPr>
          <w:p w14:paraId="1A80F5A5" w14:textId="4988224C" w:rsidR="0088510D" w:rsidRPr="000A176B" w:rsidRDefault="0088510D" w:rsidP="000A176B">
            <w:pPr>
              <w:pStyle w:val="Tablebody"/>
              <w:autoSpaceDE w:val="0"/>
              <w:autoSpaceDN w:val="0"/>
              <w:adjustRightInd w:val="0"/>
              <w:jc w:val="center"/>
              <w:rPr>
                <w:lang w:val="en-GB"/>
              </w:rPr>
            </w:pPr>
            <w:r w:rsidRPr="000A176B">
              <w:rPr>
                <w:szCs w:val="24"/>
              </w:rPr>
              <w:t>–</w:t>
            </w:r>
          </w:p>
        </w:tc>
        <w:tc>
          <w:tcPr>
            <w:tcW w:w="2778" w:type="dxa"/>
            <w:vMerge/>
            <w:tcBorders>
              <w:bottom w:val="single" w:sz="12" w:space="0" w:color="000000"/>
            </w:tcBorders>
            <w:vAlign w:val="center"/>
          </w:tcPr>
          <w:p w14:paraId="605C784E" w14:textId="77777777" w:rsidR="0088510D" w:rsidRPr="000A176B" w:rsidRDefault="0088510D" w:rsidP="000A176B">
            <w:pPr>
              <w:pStyle w:val="Tablebody"/>
              <w:jc w:val="center"/>
              <w:rPr>
                <w:lang w:val="en-GB"/>
              </w:rPr>
            </w:pPr>
          </w:p>
        </w:tc>
      </w:tr>
      <w:tr w:rsidR="0088510D" w:rsidRPr="000A176B" w14:paraId="54332AC6" w14:textId="77777777" w:rsidTr="00360268">
        <w:trPr>
          <w:jc w:val="center"/>
        </w:trPr>
        <w:tc>
          <w:tcPr>
            <w:tcW w:w="9752" w:type="dxa"/>
            <w:gridSpan w:val="7"/>
            <w:tcBorders>
              <w:top w:val="single" w:sz="12" w:space="0" w:color="000000"/>
              <w:bottom w:val="single" w:sz="12" w:space="0" w:color="000000"/>
            </w:tcBorders>
          </w:tcPr>
          <w:p w14:paraId="14943EC6" w14:textId="77777777" w:rsidR="0088510D" w:rsidRPr="000A176B" w:rsidRDefault="0088510D" w:rsidP="000A176B">
            <w:pPr>
              <w:pStyle w:val="Tablefooter"/>
              <w:autoSpaceDE w:val="0"/>
              <w:autoSpaceDN w:val="0"/>
              <w:adjustRightInd w:val="0"/>
              <w:rPr>
                <w:szCs w:val="24"/>
                <w:lang w:val="en-GB"/>
              </w:rPr>
            </w:pPr>
            <w:r w:rsidRPr="000A176B">
              <w:rPr>
                <w:position w:val="6"/>
                <w:szCs w:val="24"/>
                <w:lang w:val="en-GB"/>
              </w:rPr>
              <w:t>a</w:t>
            </w:r>
            <w:r w:rsidRPr="000A176B">
              <w:rPr>
                <w:szCs w:val="24"/>
                <w:lang w:val="en-GB"/>
              </w:rPr>
              <w:tab/>
              <w:t>0,5 × (LM71“+”SW/0) instead of (LM71“+”SW/0) where vertical traffic actions favourable.</w:t>
            </w:r>
          </w:p>
          <w:p w14:paraId="1638E0B0" w14:textId="77777777" w:rsidR="0088510D" w:rsidRPr="000A176B" w:rsidRDefault="0088510D" w:rsidP="000A176B">
            <w:pPr>
              <w:pStyle w:val="Tablefooter"/>
              <w:autoSpaceDE w:val="0"/>
              <w:autoSpaceDN w:val="0"/>
              <w:adjustRightInd w:val="0"/>
              <w:rPr>
                <w:szCs w:val="24"/>
                <w:lang w:val="en-GB"/>
              </w:rPr>
            </w:pPr>
            <w:r w:rsidRPr="000A176B">
              <w:rPr>
                <w:position w:val="6"/>
                <w:szCs w:val="24"/>
                <w:lang w:val="en-GB"/>
              </w:rPr>
              <w:t>b</w:t>
            </w:r>
            <w:r w:rsidRPr="000A176B">
              <w:rPr>
                <w:szCs w:val="24"/>
                <w:lang w:val="en-GB"/>
              </w:rPr>
              <w:tab/>
              <w:t>Valid for heavy freight traffic limited to a maximum speed of 120 km/h.</w:t>
            </w:r>
          </w:p>
          <w:p w14:paraId="1F10809A" w14:textId="77777777" w:rsidR="0088510D" w:rsidRPr="000A176B" w:rsidRDefault="0088510D" w:rsidP="000A176B">
            <w:pPr>
              <w:pStyle w:val="Tablefooter"/>
              <w:autoSpaceDE w:val="0"/>
              <w:autoSpaceDN w:val="0"/>
              <w:adjustRightInd w:val="0"/>
              <w:rPr>
                <w:szCs w:val="24"/>
                <w:lang w:val="en-GB"/>
              </w:rPr>
            </w:pPr>
            <w:r w:rsidRPr="000A176B">
              <w:rPr>
                <w:position w:val="6"/>
                <w:szCs w:val="24"/>
                <w:lang w:val="en-GB"/>
              </w:rPr>
              <w:t>c</w:t>
            </w:r>
            <w:r w:rsidRPr="000A176B">
              <w:rPr>
                <w:szCs w:val="24"/>
                <w:lang w:val="en-GB"/>
              </w:rPr>
              <w:tab/>
            </w:r>
            <w:r w:rsidRPr="000A176B">
              <w:rPr>
                <w:i/>
                <w:szCs w:val="24"/>
              </w:rPr>
              <w:t>α</w:t>
            </w:r>
            <w:r w:rsidRPr="000A176B">
              <w:rPr>
                <w:szCs w:val="24"/>
                <w:lang w:val="en-GB"/>
              </w:rPr>
              <w:t xml:space="preserve"> = 1 to avoid double counting the reduction in mass of train with </w:t>
            </w:r>
            <w:r w:rsidRPr="000A176B">
              <w:rPr>
                <w:i/>
                <w:szCs w:val="24"/>
                <w:lang w:val="en-GB"/>
              </w:rPr>
              <w:t>f</w:t>
            </w:r>
            <w:r w:rsidRPr="000A176B">
              <w:rPr>
                <w:szCs w:val="24"/>
                <w:lang w:val="en-GB"/>
              </w:rPr>
              <w:t>.</w:t>
            </w:r>
          </w:p>
          <w:p w14:paraId="46DAD53C" w14:textId="5722646B" w:rsidR="0088510D" w:rsidRPr="000A176B" w:rsidRDefault="0088510D" w:rsidP="000A176B">
            <w:pPr>
              <w:pStyle w:val="Tablefooter"/>
              <w:autoSpaceDE w:val="0"/>
              <w:autoSpaceDN w:val="0"/>
              <w:adjustRightInd w:val="0"/>
              <w:rPr>
                <w:lang w:val="en-GB"/>
              </w:rPr>
            </w:pPr>
            <w:r w:rsidRPr="000A176B">
              <w:rPr>
                <w:position w:val="6"/>
                <w:szCs w:val="24"/>
                <w:lang w:val="en-GB"/>
              </w:rPr>
              <w:t>d</w:t>
            </w:r>
            <w:r w:rsidRPr="000A176B">
              <w:rPr>
                <w:szCs w:val="24"/>
                <w:lang w:val="en-GB"/>
              </w:rPr>
              <w:tab/>
              <w:t xml:space="preserve">See </w:t>
            </w:r>
            <w:r w:rsidRPr="000A176B">
              <w:rPr>
                <w:rStyle w:val="citesec"/>
                <w:szCs w:val="24"/>
                <w:shd w:val="clear" w:color="auto" w:fill="auto"/>
                <w:lang w:val="en-GB"/>
              </w:rPr>
              <w:t>8.5.1</w:t>
            </w:r>
            <w:r w:rsidRPr="000A176B">
              <w:rPr>
                <w:szCs w:val="24"/>
                <w:lang w:val="en-GB"/>
              </w:rPr>
              <w:t xml:space="preserve">(4) regarding vertical effects of centrifugal forces. Vertical load effect of centrifugal forces less any reduction due to cant should be enhanced by the relevant dynamic factor. When determining the vertical effect of centrifugal force, factor </w:t>
            </w:r>
            <w:r w:rsidRPr="000A176B">
              <w:rPr>
                <w:i/>
                <w:szCs w:val="24"/>
                <w:lang w:val="en-GB"/>
              </w:rPr>
              <w:t>f</w:t>
            </w:r>
            <w:r w:rsidRPr="000A176B">
              <w:rPr>
                <w:szCs w:val="24"/>
                <w:lang w:val="en-GB"/>
              </w:rPr>
              <w:t xml:space="preserve"> to be included as shown above.</w:t>
            </w:r>
          </w:p>
        </w:tc>
      </w:tr>
    </w:tbl>
    <w:p w14:paraId="52D0B6D5" w14:textId="1C6B5B37" w:rsidR="0088510D" w:rsidRPr="000A176B" w:rsidRDefault="0088510D" w:rsidP="000A176B">
      <w:pPr>
        <w:pStyle w:val="a8"/>
        <w:autoSpaceDE w:val="0"/>
        <w:autoSpaceDN w:val="0"/>
        <w:adjustRightInd w:val="0"/>
        <w:spacing w:before="120"/>
        <w:rPr>
          <w:szCs w:val="24"/>
        </w:rPr>
      </w:pPr>
      <w:r w:rsidRPr="000A176B">
        <w:rPr>
          <w:szCs w:val="24"/>
        </w:rPr>
        <w:t>where</w:t>
      </w:r>
    </w:p>
    <w:tbl>
      <w:tblPr>
        <w:tblW w:w="9469" w:type="dxa"/>
        <w:tblInd w:w="397" w:type="dxa"/>
        <w:tblLayout w:type="fixed"/>
        <w:tblCellMar>
          <w:left w:w="56" w:type="dxa"/>
          <w:right w:w="56" w:type="dxa"/>
        </w:tblCellMar>
        <w:tblLook w:val="04A0" w:firstRow="1" w:lastRow="0" w:firstColumn="1" w:lastColumn="0" w:noHBand="0" w:noVBand="1"/>
      </w:tblPr>
      <w:tblGrid>
        <w:gridCol w:w="1814"/>
        <w:gridCol w:w="7655"/>
      </w:tblGrid>
      <w:tr w:rsidR="0088510D" w:rsidRPr="000A176B" w14:paraId="64A123A3" w14:textId="77777777" w:rsidTr="00FD177C">
        <w:trPr>
          <w:cantSplit/>
        </w:trPr>
        <w:tc>
          <w:tcPr>
            <w:tcW w:w="1814" w:type="dxa"/>
          </w:tcPr>
          <w:p w14:paraId="0809F38B" w14:textId="56B2A5AC" w:rsidR="0088510D" w:rsidRPr="000A176B" w:rsidRDefault="0088510D" w:rsidP="000A176B">
            <w:pPr>
              <w:pStyle w:val="Tablebody"/>
              <w:autoSpaceDE w:val="0"/>
              <w:autoSpaceDN w:val="0"/>
              <w:adjustRightInd w:val="0"/>
              <w:rPr>
                <w:i/>
              </w:rPr>
            </w:pPr>
            <w:r w:rsidRPr="000A176B">
              <w:rPr>
                <w:i/>
                <w:szCs w:val="24"/>
              </w:rPr>
              <w:t>V</w:t>
            </w:r>
          </w:p>
        </w:tc>
        <w:tc>
          <w:tcPr>
            <w:tcW w:w="7655" w:type="dxa"/>
          </w:tcPr>
          <w:p w14:paraId="00D0C84F" w14:textId="63D8331B" w:rsidR="0088510D" w:rsidRPr="000A176B" w:rsidRDefault="0088510D" w:rsidP="000A176B">
            <w:pPr>
              <w:pStyle w:val="Tablebody"/>
              <w:autoSpaceDE w:val="0"/>
              <w:autoSpaceDN w:val="0"/>
              <w:adjustRightInd w:val="0"/>
            </w:pPr>
            <w:r w:rsidRPr="000A176B">
              <w:rPr>
                <w:szCs w:val="24"/>
              </w:rPr>
              <w:t xml:space="preserve">is the maximum speed in accordance with </w:t>
            </w:r>
            <w:r w:rsidRPr="000A176B">
              <w:rPr>
                <w:rStyle w:val="citesec"/>
                <w:szCs w:val="24"/>
                <w:shd w:val="clear" w:color="auto" w:fill="auto"/>
              </w:rPr>
              <w:t>8.5.1</w:t>
            </w:r>
            <w:r w:rsidRPr="000A176B">
              <w:rPr>
                <w:szCs w:val="24"/>
              </w:rPr>
              <w:t>(7 and 8);</w:t>
            </w:r>
          </w:p>
        </w:tc>
      </w:tr>
      <w:tr w:rsidR="0088510D" w:rsidRPr="000A176B" w14:paraId="3580635B" w14:textId="77777777" w:rsidTr="00FD177C">
        <w:trPr>
          <w:cantSplit/>
        </w:trPr>
        <w:tc>
          <w:tcPr>
            <w:tcW w:w="1814" w:type="dxa"/>
          </w:tcPr>
          <w:p w14:paraId="14E1131D" w14:textId="25ABB4FC" w:rsidR="0088510D" w:rsidRPr="000A176B" w:rsidRDefault="0088510D" w:rsidP="000A176B">
            <w:pPr>
              <w:pStyle w:val="Tablebody"/>
              <w:autoSpaceDE w:val="0"/>
              <w:autoSpaceDN w:val="0"/>
              <w:adjustRightInd w:val="0"/>
              <w:rPr>
                <w:i/>
              </w:rPr>
            </w:pPr>
            <w:r w:rsidRPr="000A176B">
              <w:rPr>
                <w:i/>
                <w:szCs w:val="24"/>
              </w:rPr>
              <w:t>f</w:t>
            </w:r>
          </w:p>
        </w:tc>
        <w:tc>
          <w:tcPr>
            <w:tcW w:w="7655" w:type="dxa"/>
          </w:tcPr>
          <w:p w14:paraId="19A6F7E2" w14:textId="40C5456E" w:rsidR="0088510D" w:rsidRPr="000A176B" w:rsidRDefault="0088510D" w:rsidP="000A176B">
            <w:pPr>
              <w:pStyle w:val="Tablebody"/>
              <w:autoSpaceDE w:val="0"/>
              <w:autoSpaceDN w:val="0"/>
              <w:adjustRightInd w:val="0"/>
            </w:pPr>
            <w:r w:rsidRPr="000A176B">
              <w:rPr>
                <w:szCs w:val="24"/>
              </w:rPr>
              <w:t xml:space="preserve">is the reduction factor in accordance with </w:t>
            </w:r>
            <w:r w:rsidRPr="000A176B">
              <w:rPr>
                <w:rStyle w:val="citesec"/>
                <w:szCs w:val="24"/>
                <w:shd w:val="clear" w:color="auto" w:fill="auto"/>
              </w:rPr>
              <w:t>8.5.1</w:t>
            </w:r>
            <w:r w:rsidRPr="000A176B">
              <w:rPr>
                <w:szCs w:val="24"/>
              </w:rPr>
              <w:t>(10);</w:t>
            </w:r>
          </w:p>
        </w:tc>
      </w:tr>
      <w:tr w:rsidR="0088510D" w:rsidRPr="000A176B" w14:paraId="161D9822" w14:textId="77777777" w:rsidTr="00FD177C">
        <w:trPr>
          <w:cantSplit/>
        </w:trPr>
        <w:tc>
          <w:tcPr>
            <w:tcW w:w="1814" w:type="dxa"/>
          </w:tcPr>
          <w:p w14:paraId="19707420" w14:textId="3CD31A78" w:rsidR="0088510D" w:rsidRPr="000A176B" w:rsidRDefault="0088510D" w:rsidP="000A176B">
            <w:pPr>
              <w:pStyle w:val="Tablebody"/>
              <w:autoSpaceDE w:val="0"/>
              <w:autoSpaceDN w:val="0"/>
              <w:adjustRightInd w:val="0"/>
              <w:rPr>
                <w:i/>
              </w:rPr>
            </w:pPr>
            <w:r w:rsidRPr="000A176B">
              <w:rPr>
                <w:i/>
                <w:szCs w:val="24"/>
              </w:rPr>
              <w:t>α</w:t>
            </w:r>
          </w:p>
        </w:tc>
        <w:tc>
          <w:tcPr>
            <w:tcW w:w="7655" w:type="dxa"/>
          </w:tcPr>
          <w:p w14:paraId="0A23AFD8" w14:textId="7D2F9181" w:rsidR="0088510D" w:rsidRPr="000A176B" w:rsidRDefault="0088510D" w:rsidP="000A176B">
            <w:pPr>
              <w:pStyle w:val="Tablebody"/>
              <w:autoSpaceDE w:val="0"/>
              <w:autoSpaceDN w:val="0"/>
              <w:adjustRightInd w:val="0"/>
            </w:pPr>
            <w:r w:rsidRPr="000A176B">
              <w:rPr>
                <w:szCs w:val="24"/>
              </w:rPr>
              <w:t xml:space="preserve">is the factor for classified vertical loads in accordance with </w:t>
            </w:r>
            <w:r w:rsidRPr="000A176B">
              <w:rPr>
                <w:rStyle w:val="citesec"/>
                <w:szCs w:val="24"/>
                <w:shd w:val="clear" w:color="auto" w:fill="auto"/>
              </w:rPr>
              <w:t>8.3.2</w:t>
            </w:r>
            <w:r w:rsidRPr="000A176B">
              <w:rPr>
                <w:szCs w:val="24"/>
              </w:rPr>
              <w:t>(3);</w:t>
            </w:r>
          </w:p>
        </w:tc>
      </w:tr>
      <w:tr w:rsidR="0088510D" w:rsidRPr="000A176B" w14:paraId="051AF1A8" w14:textId="77777777" w:rsidTr="00FD177C">
        <w:trPr>
          <w:cantSplit/>
        </w:trPr>
        <w:tc>
          <w:tcPr>
            <w:tcW w:w="1814" w:type="dxa"/>
          </w:tcPr>
          <w:p w14:paraId="08621FB4" w14:textId="32471D06" w:rsidR="0088510D" w:rsidRPr="000A176B" w:rsidRDefault="0088510D" w:rsidP="000A176B">
            <w:pPr>
              <w:pStyle w:val="Tablebody"/>
              <w:autoSpaceDE w:val="0"/>
              <w:autoSpaceDN w:val="0"/>
              <w:adjustRightInd w:val="0"/>
            </w:pPr>
            <w:r w:rsidRPr="000A176B">
              <w:rPr>
                <w:szCs w:val="24"/>
              </w:rPr>
              <w:t>LM71“+”SW/0</w:t>
            </w:r>
          </w:p>
        </w:tc>
        <w:tc>
          <w:tcPr>
            <w:tcW w:w="7655" w:type="dxa"/>
          </w:tcPr>
          <w:p w14:paraId="3766FD94" w14:textId="3DBEBF22" w:rsidR="0088510D" w:rsidRPr="000A176B" w:rsidRDefault="0088510D" w:rsidP="000A176B">
            <w:pPr>
              <w:pStyle w:val="Tablebody"/>
              <w:autoSpaceDE w:val="0"/>
              <w:autoSpaceDN w:val="0"/>
              <w:adjustRightInd w:val="0"/>
            </w:pPr>
            <w:r w:rsidRPr="000A176B">
              <w:rPr>
                <w:szCs w:val="24"/>
              </w:rPr>
              <w:t>is the Load Model 71 and if relevant Load Model SW/0 for continuous bridges.</w:t>
            </w:r>
          </w:p>
        </w:tc>
      </w:tr>
    </w:tbl>
    <w:p w14:paraId="1FF9A66C" w14:textId="0B2FD671" w:rsidR="0088510D" w:rsidRPr="000A176B" w:rsidRDefault="0088510D" w:rsidP="000A176B">
      <w:pPr>
        <w:pStyle w:val="a8"/>
        <w:autoSpaceDE w:val="0"/>
        <w:autoSpaceDN w:val="0"/>
        <w:adjustRightInd w:val="0"/>
        <w:spacing w:before="120"/>
        <w:rPr>
          <w:szCs w:val="24"/>
        </w:rPr>
      </w:pPr>
      <w:r w:rsidRPr="000A176B">
        <w:rPr>
          <w:szCs w:val="24"/>
        </w:rPr>
        <w:t>(13)</w:t>
      </w:r>
      <w:r w:rsidRPr="000A176B">
        <w:rPr>
          <w:szCs w:val="24"/>
        </w:rPr>
        <w:tab/>
        <w:t>For heavy freight traffic with a speed exceeding 120 km/h, additional requirements should be specified by the relevant authority or agreed for a specific project by the relevant parties.</w:t>
      </w:r>
    </w:p>
    <w:p w14:paraId="477242FE"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Additional requirements for centrifugal loads due to heavy freight traffic with a speed exceeding 120 km/h can be set in the National Annex for use in a country.</w:t>
      </w:r>
    </w:p>
    <w:p w14:paraId="0580E83D"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 xml:space="preserve">The criteria in </w:t>
      </w:r>
      <w:r w:rsidRPr="000A176B">
        <w:rPr>
          <w:rStyle w:val="citesec"/>
          <w:szCs w:val="24"/>
          <w:shd w:val="clear" w:color="auto" w:fill="auto"/>
        </w:rPr>
        <w:t>8.5.1</w:t>
      </w:r>
      <w:r w:rsidRPr="000A176B">
        <w:rPr>
          <w:szCs w:val="24"/>
        </w:rPr>
        <w:t xml:space="preserve">(7 and 8) and </w:t>
      </w:r>
      <w:r w:rsidRPr="000A176B">
        <w:rPr>
          <w:rStyle w:val="citesec"/>
          <w:szCs w:val="24"/>
          <w:shd w:val="clear" w:color="auto" w:fill="auto"/>
        </w:rPr>
        <w:t>8.5.1</w:t>
      </w:r>
      <w:r w:rsidRPr="000A176B">
        <w:rPr>
          <w:szCs w:val="24"/>
        </w:rPr>
        <w:t xml:space="preserve">(10) to </w:t>
      </w:r>
      <w:r w:rsidRPr="000A176B">
        <w:rPr>
          <w:rStyle w:val="citesec"/>
          <w:szCs w:val="24"/>
          <w:shd w:val="clear" w:color="auto" w:fill="auto"/>
        </w:rPr>
        <w:t>8.5.1</w:t>
      </w:r>
      <w:r w:rsidRPr="000A176B">
        <w:rPr>
          <w:szCs w:val="24"/>
        </w:rPr>
        <w:t>(12) are not valid for heavy freight traffic with a Maximum Permitted Vehicle Speed exceeding 120 km/h.</w:t>
      </w:r>
    </w:p>
    <w:p w14:paraId="3D5A1718"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95" w:name="_Toc65673963"/>
      <w:r w:rsidRPr="000A176B">
        <w:rPr>
          <w:rFonts w:eastAsia="Times New Roman"/>
          <w:szCs w:val="24"/>
        </w:rPr>
        <w:t>Nosing force</w:t>
      </w:r>
      <w:bookmarkEnd w:id="95"/>
    </w:p>
    <w:p w14:paraId="4434D0A1"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The nosing force shall be taken as a concentrated force acting horizontally, at the top of the rails, perpendicular to the centre-line of track.</w:t>
      </w:r>
    </w:p>
    <w:p w14:paraId="39349352"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The nosing force shall be applied on both straight track and curved track.</w:t>
      </w:r>
    </w:p>
    <w:p w14:paraId="31047AAB"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The nosing force shall always be combined with a vertical traffic load.</w:t>
      </w:r>
    </w:p>
    <w:p w14:paraId="13E2CFB6"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 xml:space="preserve">The characteristic value of the nosing force shall be taken as </w:t>
      </w:r>
      <w:r w:rsidRPr="000A176B">
        <w:rPr>
          <w:i/>
          <w:szCs w:val="24"/>
        </w:rPr>
        <w:t>Q</w:t>
      </w:r>
      <w:r w:rsidRPr="000A176B">
        <w:rPr>
          <w:position w:val="-6"/>
          <w:szCs w:val="24"/>
        </w:rPr>
        <w:t>sk</w:t>
      </w:r>
      <w:r w:rsidRPr="000A176B">
        <w:rPr>
          <w:szCs w:val="24"/>
        </w:rPr>
        <w:t> = 100 kN.</w:t>
      </w:r>
    </w:p>
    <w:p w14:paraId="7F472792"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The characteristic value of the nosing force shall be multiplied by the factor </w:t>
      </w:r>
      <w:r w:rsidRPr="000A176B">
        <w:rPr>
          <w:i/>
          <w:szCs w:val="24"/>
        </w:rPr>
        <w:t>α</w:t>
      </w:r>
      <w:r w:rsidRPr="000A176B">
        <w:rPr>
          <w:szCs w:val="24"/>
        </w:rPr>
        <w:t xml:space="preserve"> in accordance with </w:t>
      </w:r>
      <w:r w:rsidRPr="000A176B">
        <w:rPr>
          <w:rStyle w:val="citesec"/>
          <w:szCs w:val="24"/>
          <w:shd w:val="clear" w:color="auto" w:fill="auto"/>
        </w:rPr>
        <w:t>8.3.2</w:t>
      </w:r>
      <w:r w:rsidRPr="000A176B">
        <w:rPr>
          <w:szCs w:val="24"/>
        </w:rPr>
        <w:t xml:space="preserve">(3) for values of </w:t>
      </w:r>
      <w:r w:rsidRPr="000A176B">
        <w:rPr>
          <w:i/>
          <w:szCs w:val="24"/>
        </w:rPr>
        <w:t>α</w:t>
      </w:r>
      <w:r w:rsidRPr="000A176B">
        <w:rPr>
          <w:szCs w:val="24"/>
        </w:rPr>
        <w:t> ≥ 1.</w:t>
      </w:r>
    </w:p>
    <w:p w14:paraId="67C5FD8E" w14:textId="77777777" w:rsidR="0088510D" w:rsidRPr="000A176B" w:rsidRDefault="0088510D" w:rsidP="000A176B">
      <w:pPr>
        <w:pStyle w:val="a8"/>
        <w:autoSpaceDE w:val="0"/>
        <w:autoSpaceDN w:val="0"/>
        <w:adjustRightInd w:val="0"/>
        <w:rPr>
          <w:szCs w:val="24"/>
        </w:rPr>
      </w:pPr>
      <w:r w:rsidRPr="000A176B">
        <w:rPr>
          <w:szCs w:val="24"/>
        </w:rPr>
        <w:t>(6)</w:t>
      </w:r>
      <w:r w:rsidRPr="000A176B">
        <w:rPr>
          <w:szCs w:val="24"/>
        </w:rPr>
        <w:tab/>
        <w:t>The characteristic value of the nosing force shall not be multiplied by the factor </w:t>
      </w:r>
      <w:r w:rsidRPr="000A176B">
        <w:rPr>
          <w:i/>
          <w:szCs w:val="24"/>
        </w:rPr>
        <w:t>Φ</w:t>
      </w:r>
      <w:r w:rsidRPr="000A176B">
        <w:rPr>
          <w:szCs w:val="24"/>
        </w:rPr>
        <w:t xml:space="preserve"> (see </w:t>
      </w:r>
      <w:r w:rsidRPr="000A176B">
        <w:rPr>
          <w:rStyle w:val="citesec"/>
          <w:szCs w:val="24"/>
          <w:shd w:val="clear" w:color="auto" w:fill="auto"/>
        </w:rPr>
        <w:t>8.4.5</w:t>
      </w:r>
      <w:r w:rsidRPr="000A176B">
        <w:rPr>
          <w:szCs w:val="24"/>
        </w:rPr>
        <w:t xml:space="preserve">) or by the factor </w:t>
      </w:r>
      <w:r w:rsidRPr="000A176B">
        <w:rPr>
          <w:i/>
          <w:szCs w:val="24"/>
        </w:rPr>
        <w:t>f</w:t>
      </w:r>
      <w:r w:rsidRPr="000A176B">
        <w:rPr>
          <w:szCs w:val="24"/>
        </w:rPr>
        <w:t xml:space="preserve"> in </w:t>
      </w:r>
      <w:r w:rsidRPr="000A176B">
        <w:rPr>
          <w:rStyle w:val="citesec"/>
          <w:szCs w:val="24"/>
          <w:shd w:val="clear" w:color="auto" w:fill="auto"/>
        </w:rPr>
        <w:t>8.5.1</w:t>
      </w:r>
      <w:r w:rsidRPr="000A176B">
        <w:rPr>
          <w:szCs w:val="24"/>
        </w:rPr>
        <w:t>(11).</w:t>
      </w:r>
    </w:p>
    <w:p w14:paraId="319D119F"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96" w:name="_Toc65673964"/>
      <w:r w:rsidRPr="000A176B">
        <w:rPr>
          <w:rFonts w:eastAsia="Times New Roman"/>
          <w:szCs w:val="24"/>
        </w:rPr>
        <w:t>Actions due to traction and braking</w:t>
      </w:r>
      <w:bookmarkEnd w:id="96"/>
    </w:p>
    <w:p w14:paraId="71B9BCDA"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Traction and braking forces shall be taken as acting at the top of the rails in the longitudinal direction of the track.</w:t>
      </w:r>
    </w:p>
    <w:p w14:paraId="7D8EEAF5"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Traction and braking forces shall be combined with the corresponding vertical loads.</w:t>
      </w:r>
    </w:p>
    <w:p w14:paraId="6ED8AB44"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 xml:space="preserve">Traction and braking forces shall be considered as uniformly distributed over the corresponding influence length </w:t>
      </w:r>
      <w:r w:rsidRPr="000A176B">
        <w:rPr>
          <w:i/>
          <w:szCs w:val="24"/>
        </w:rPr>
        <w:t>L</w:t>
      </w:r>
      <w:r w:rsidRPr="000A176B">
        <w:rPr>
          <w:position w:val="-6"/>
          <w:szCs w:val="24"/>
        </w:rPr>
        <w:t>a,b</w:t>
      </w:r>
      <w:r w:rsidRPr="000A176B">
        <w:rPr>
          <w:szCs w:val="24"/>
        </w:rPr>
        <w:t xml:space="preserve"> for traction and braking effects for the structural element considered.</w:t>
      </w:r>
    </w:p>
    <w:p w14:paraId="092F500F"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 xml:space="preserve">For Load Models SW/0 and SW/2 traction and braking forces should only be applied to those parts of the structure which are loaded according to </w:t>
      </w:r>
      <w:r w:rsidRPr="000A176B">
        <w:rPr>
          <w:rStyle w:val="citefig"/>
          <w:szCs w:val="24"/>
          <w:shd w:val="clear" w:color="auto" w:fill="auto"/>
        </w:rPr>
        <w:t>Figure 8.2</w:t>
      </w:r>
      <w:r w:rsidRPr="000A176B">
        <w:rPr>
          <w:szCs w:val="24"/>
        </w:rPr>
        <w:t xml:space="preserve"> and </w:t>
      </w:r>
      <w:r w:rsidRPr="000A176B">
        <w:rPr>
          <w:rStyle w:val="citetbl"/>
          <w:szCs w:val="24"/>
          <w:shd w:val="clear" w:color="auto" w:fill="auto"/>
        </w:rPr>
        <w:t>Table 8.1</w:t>
      </w:r>
      <w:r w:rsidRPr="000A176B">
        <w:rPr>
          <w:szCs w:val="24"/>
        </w:rPr>
        <w:t>.</w:t>
      </w:r>
    </w:p>
    <w:p w14:paraId="771F08C4"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The direction of the traction and braking forces shall take account of the permitted direction(s) of travel on each track.</w:t>
      </w:r>
    </w:p>
    <w:p w14:paraId="7CA045AE" w14:textId="77777777" w:rsidR="0088510D" w:rsidRPr="000A176B" w:rsidRDefault="0088510D" w:rsidP="000A176B">
      <w:pPr>
        <w:pStyle w:val="a8"/>
        <w:autoSpaceDE w:val="0"/>
        <w:autoSpaceDN w:val="0"/>
        <w:adjustRightInd w:val="0"/>
        <w:rPr>
          <w:szCs w:val="24"/>
        </w:rPr>
      </w:pPr>
      <w:r w:rsidRPr="000A176B">
        <w:rPr>
          <w:szCs w:val="24"/>
        </w:rPr>
        <w:t>(6)</w:t>
      </w:r>
      <w:r w:rsidRPr="000A176B">
        <w:rPr>
          <w:szCs w:val="24"/>
        </w:rPr>
        <w:tab/>
        <w:t xml:space="preserve">The characteristic values of traction and braking forces shall be calculated using </w:t>
      </w:r>
      <w:r w:rsidRPr="000A176B">
        <w:rPr>
          <w:rStyle w:val="citeeq"/>
          <w:szCs w:val="24"/>
          <w:shd w:val="clear" w:color="auto" w:fill="auto"/>
        </w:rPr>
        <w:t>Formulae (8.17) to (8.19)</w:t>
      </w:r>
      <w:r w:rsidRPr="000A176B">
        <w:rPr>
          <w:szCs w:val="24"/>
        </w:rPr>
        <w:t xml:space="preserve"> and are applicable to all types of track construction, </w:t>
      </w:r>
      <w:r w:rsidRPr="000A176B">
        <w:rPr>
          <w:i/>
          <w:szCs w:val="24"/>
        </w:rPr>
        <w:t>e.g</w:t>
      </w:r>
      <w:r w:rsidRPr="000A176B">
        <w:rPr>
          <w:szCs w:val="24"/>
        </w:rPr>
        <w:t>. continuous welded rails or jointed rails, with or without expansion devices:</w:t>
      </w:r>
    </w:p>
    <w:p w14:paraId="2B9E156E" w14:textId="77777777" w:rsidR="0088510D" w:rsidRPr="000A176B" w:rsidRDefault="0088510D" w:rsidP="000A176B">
      <w:pPr>
        <w:pStyle w:val="Formula"/>
        <w:autoSpaceDE w:val="0"/>
        <w:autoSpaceDN w:val="0"/>
        <w:adjustRightInd w:val="0"/>
        <w:rPr>
          <w:szCs w:val="24"/>
          <w:lang w:val="fr-FR"/>
        </w:rPr>
      </w:pPr>
      <w:r w:rsidRPr="000A176B">
        <w:rPr>
          <w:szCs w:val="24"/>
          <w:lang w:val="fr-FR"/>
        </w:rPr>
        <w:t>Traction force:          </w:t>
      </w:r>
      <w:r w:rsidRPr="000A176B">
        <w:rPr>
          <w:i/>
          <w:szCs w:val="24"/>
          <w:lang w:val="fr-FR"/>
        </w:rPr>
        <w:t>Q</w:t>
      </w:r>
      <w:r w:rsidRPr="000A176B">
        <w:rPr>
          <w:position w:val="-6"/>
          <w:szCs w:val="24"/>
          <w:lang w:val="fr-FR"/>
        </w:rPr>
        <w:t>lak</w:t>
      </w:r>
      <w:r w:rsidRPr="000A176B">
        <w:rPr>
          <w:szCs w:val="24"/>
          <w:lang w:val="fr-FR"/>
        </w:rPr>
        <w:t> = 33 [kN/m] × </w:t>
      </w:r>
      <w:r w:rsidRPr="000A176B">
        <w:rPr>
          <w:i/>
          <w:szCs w:val="24"/>
          <w:lang w:val="fr-FR"/>
        </w:rPr>
        <w:t>L</w:t>
      </w:r>
      <w:r w:rsidRPr="000A176B">
        <w:rPr>
          <w:position w:val="-6"/>
          <w:szCs w:val="24"/>
          <w:lang w:val="fr-FR"/>
        </w:rPr>
        <w:t>a,b</w:t>
      </w:r>
      <w:r w:rsidRPr="000A176B">
        <w:rPr>
          <w:szCs w:val="24"/>
          <w:lang w:val="fr-FR"/>
        </w:rPr>
        <w:t xml:space="preserve"> [m] ≤ 1000 [kN]</w:t>
      </w:r>
      <w:r w:rsidRPr="000A176B">
        <w:rPr>
          <w:szCs w:val="24"/>
          <w:lang w:val="fr-FR"/>
        </w:rPr>
        <w:tab/>
        <w:t>(8.17)</w:t>
      </w:r>
    </w:p>
    <w:p w14:paraId="6AA8E21E" w14:textId="77777777" w:rsidR="0088510D" w:rsidRPr="000A176B" w:rsidRDefault="0088510D" w:rsidP="000A176B">
      <w:pPr>
        <w:pStyle w:val="a8"/>
        <w:autoSpaceDE w:val="0"/>
        <w:autoSpaceDN w:val="0"/>
        <w:adjustRightInd w:val="0"/>
        <w:rPr>
          <w:szCs w:val="24"/>
        </w:rPr>
      </w:pPr>
      <w:r w:rsidRPr="000A176B">
        <w:rPr>
          <w:szCs w:val="24"/>
        </w:rPr>
        <w:t>for Load Models 71,</w:t>
      </w:r>
    </w:p>
    <w:p w14:paraId="6BF78BD6" w14:textId="77777777" w:rsidR="0088510D" w:rsidRPr="000A176B" w:rsidRDefault="0088510D" w:rsidP="000A176B">
      <w:pPr>
        <w:pStyle w:val="a8"/>
        <w:autoSpaceDE w:val="0"/>
        <w:autoSpaceDN w:val="0"/>
        <w:adjustRightInd w:val="0"/>
        <w:rPr>
          <w:szCs w:val="24"/>
        </w:rPr>
      </w:pPr>
      <w:r w:rsidRPr="000A176B">
        <w:rPr>
          <w:szCs w:val="24"/>
        </w:rPr>
        <w:t>SW/0, SW/2 and HSLM</w:t>
      </w:r>
    </w:p>
    <w:p w14:paraId="12BC8303" w14:textId="77777777" w:rsidR="0088510D" w:rsidRPr="000A176B" w:rsidRDefault="0088510D" w:rsidP="000A176B">
      <w:pPr>
        <w:pStyle w:val="Formula"/>
        <w:autoSpaceDE w:val="0"/>
        <w:autoSpaceDN w:val="0"/>
        <w:adjustRightInd w:val="0"/>
        <w:rPr>
          <w:szCs w:val="24"/>
        </w:rPr>
      </w:pPr>
      <w:r w:rsidRPr="000A176B">
        <w:rPr>
          <w:szCs w:val="24"/>
        </w:rPr>
        <w:t>Braking force:           </w:t>
      </w:r>
      <w:r w:rsidRPr="000A176B">
        <w:rPr>
          <w:i/>
          <w:szCs w:val="24"/>
        </w:rPr>
        <w:t>Q</w:t>
      </w:r>
      <w:r w:rsidRPr="000A176B">
        <w:rPr>
          <w:position w:val="-6"/>
          <w:szCs w:val="24"/>
        </w:rPr>
        <w:t>lbk</w:t>
      </w:r>
      <w:r w:rsidRPr="000A176B">
        <w:rPr>
          <w:szCs w:val="24"/>
        </w:rPr>
        <w:t> = 20 [kN/m] × </w:t>
      </w:r>
      <w:r w:rsidRPr="000A176B">
        <w:rPr>
          <w:i/>
          <w:szCs w:val="24"/>
        </w:rPr>
        <w:t>L</w:t>
      </w:r>
      <w:r w:rsidRPr="000A176B">
        <w:rPr>
          <w:position w:val="-6"/>
          <w:szCs w:val="24"/>
        </w:rPr>
        <w:t>a,b</w:t>
      </w:r>
      <w:r w:rsidRPr="000A176B">
        <w:rPr>
          <w:szCs w:val="24"/>
        </w:rPr>
        <w:t xml:space="preserve"> [m] ≤ 6000 [kN]</w:t>
      </w:r>
      <w:r w:rsidRPr="000A176B">
        <w:rPr>
          <w:szCs w:val="24"/>
        </w:rPr>
        <w:tab/>
        <w:t>(8.18)</w:t>
      </w:r>
    </w:p>
    <w:p w14:paraId="64FABDB7" w14:textId="77777777" w:rsidR="0088510D" w:rsidRPr="000A176B" w:rsidRDefault="0088510D" w:rsidP="000A176B">
      <w:pPr>
        <w:pStyle w:val="a8"/>
        <w:autoSpaceDE w:val="0"/>
        <w:autoSpaceDN w:val="0"/>
        <w:adjustRightInd w:val="0"/>
        <w:rPr>
          <w:szCs w:val="24"/>
        </w:rPr>
      </w:pPr>
      <w:r w:rsidRPr="000A176B">
        <w:rPr>
          <w:szCs w:val="24"/>
        </w:rPr>
        <w:t>for Load Models 71,</w:t>
      </w:r>
    </w:p>
    <w:p w14:paraId="024CF518" w14:textId="77777777" w:rsidR="0088510D" w:rsidRPr="000A176B" w:rsidRDefault="0088510D" w:rsidP="000A176B">
      <w:pPr>
        <w:pStyle w:val="a8"/>
        <w:autoSpaceDE w:val="0"/>
        <w:autoSpaceDN w:val="0"/>
        <w:adjustRightInd w:val="0"/>
        <w:rPr>
          <w:szCs w:val="24"/>
        </w:rPr>
      </w:pPr>
      <w:r w:rsidRPr="000A176B">
        <w:rPr>
          <w:szCs w:val="24"/>
        </w:rPr>
        <w:t>SW/0 and Load Model HSLM</w:t>
      </w:r>
    </w:p>
    <w:p w14:paraId="5D634480" w14:textId="77777777" w:rsidR="0088510D" w:rsidRPr="000A176B" w:rsidRDefault="0088510D" w:rsidP="000A176B">
      <w:pPr>
        <w:pStyle w:val="Formula"/>
        <w:autoSpaceDE w:val="0"/>
        <w:autoSpaceDN w:val="0"/>
        <w:adjustRightInd w:val="0"/>
        <w:rPr>
          <w:szCs w:val="24"/>
        </w:rPr>
      </w:pPr>
      <w:r w:rsidRPr="000A176B">
        <w:rPr>
          <w:i/>
          <w:szCs w:val="24"/>
        </w:rPr>
        <w:t>Q</w:t>
      </w:r>
      <w:r w:rsidRPr="000A176B">
        <w:rPr>
          <w:position w:val="-6"/>
          <w:szCs w:val="24"/>
        </w:rPr>
        <w:t>lbk</w:t>
      </w:r>
      <w:r w:rsidRPr="000A176B">
        <w:rPr>
          <w:szCs w:val="24"/>
        </w:rPr>
        <w:t> = 35 [kN/m] × </w:t>
      </w:r>
      <w:r w:rsidRPr="000A176B">
        <w:rPr>
          <w:i/>
          <w:szCs w:val="24"/>
        </w:rPr>
        <w:t>L</w:t>
      </w:r>
      <w:r w:rsidRPr="000A176B">
        <w:rPr>
          <w:position w:val="-6"/>
          <w:szCs w:val="24"/>
        </w:rPr>
        <w:t>a,b</w:t>
      </w:r>
      <w:r w:rsidRPr="000A176B">
        <w:rPr>
          <w:szCs w:val="24"/>
        </w:rPr>
        <w:t xml:space="preserve"> [m]</w:t>
      </w:r>
      <w:r w:rsidRPr="000A176B">
        <w:rPr>
          <w:szCs w:val="24"/>
        </w:rPr>
        <w:tab/>
        <w:t>(8.19)</w:t>
      </w:r>
    </w:p>
    <w:p w14:paraId="4447D7D7" w14:textId="77777777" w:rsidR="0088510D" w:rsidRPr="000A176B" w:rsidRDefault="0088510D" w:rsidP="000A176B">
      <w:pPr>
        <w:pStyle w:val="a8"/>
        <w:autoSpaceDE w:val="0"/>
        <w:autoSpaceDN w:val="0"/>
        <w:adjustRightInd w:val="0"/>
        <w:rPr>
          <w:szCs w:val="24"/>
        </w:rPr>
      </w:pPr>
      <w:r w:rsidRPr="000A176B">
        <w:rPr>
          <w:szCs w:val="24"/>
        </w:rPr>
        <w:t>for Load Model SW/2</w:t>
      </w:r>
    </w:p>
    <w:p w14:paraId="13302ED2"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To allow for developments in the design of traction control and braking systems, the National Annex can set greater values for traction and braking forces for use in a country.</w:t>
      </w:r>
    </w:p>
    <w:p w14:paraId="3A80EE5A" w14:textId="77777777" w:rsidR="0088510D" w:rsidRPr="000A176B" w:rsidRDefault="0088510D" w:rsidP="000A176B">
      <w:pPr>
        <w:pStyle w:val="a8"/>
        <w:autoSpaceDE w:val="0"/>
        <w:autoSpaceDN w:val="0"/>
        <w:adjustRightInd w:val="0"/>
        <w:rPr>
          <w:szCs w:val="24"/>
        </w:rPr>
      </w:pPr>
      <w:r w:rsidRPr="000A176B">
        <w:rPr>
          <w:szCs w:val="24"/>
        </w:rPr>
        <w:t>(7)</w:t>
      </w:r>
      <w:r w:rsidRPr="000A176B">
        <w:rPr>
          <w:szCs w:val="24"/>
        </w:rPr>
        <w:tab/>
        <w:t>Traction and braking may be neglected for the Load Model “unloaded train”.</w:t>
      </w:r>
    </w:p>
    <w:p w14:paraId="7F44D825" w14:textId="77777777" w:rsidR="0088510D" w:rsidRPr="000A176B" w:rsidRDefault="0088510D" w:rsidP="000A176B">
      <w:pPr>
        <w:pStyle w:val="a8"/>
        <w:autoSpaceDE w:val="0"/>
        <w:autoSpaceDN w:val="0"/>
        <w:adjustRightInd w:val="0"/>
        <w:rPr>
          <w:szCs w:val="24"/>
        </w:rPr>
      </w:pPr>
      <w:r w:rsidRPr="000A176B">
        <w:rPr>
          <w:szCs w:val="24"/>
        </w:rPr>
        <w:t>(8)</w:t>
      </w:r>
      <w:r w:rsidRPr="000A176B">
        <w:rPr>
          <w:szCs w:val="24"/>
        </w:rPr>
        <w:tab/>
        <w:t xml:space="preserve">The above traction and braking forces for Load Models 71 and SW/0 shall be multiplied by the factor </w:t>
      </w:r>
      <w:r w:rsidRPr="000A176B">
        <w:rPr>
          <w:i/>
          <w:szCs w:val="24"/>
        </w:rPr>
        <w:t>α</w:t>
      </w:r>
      <w:r w:rsidRPr="000A176B">
        <w:rPr>
          <w:szCs w:val="24"/>
        </w:rPr>
        <w:t xml:space="preserve"> in accordance with the requirements of </w:t>
      </w:r>
      <w:r w:rsidRPr="000A176B">
        <w:rPr>
          <w:rStyle w:val="citesec"/>
          <w:szCs w:val="24"/>
          <w:shd w:val="clear" w:color="auto" w:fill="auto"/>
        </w:rPr>
        <w:t>8.3.2</w:t>
      </w:r>
      <w:r w:rsidRPr="000A176B">
        <w:rPr>
          <w:szCs w:val="24"/>
        </w:rPr>
        <w:t>(3).</w:t>
      </w:r>
    </w:p>
    <w:p w14:paraId="0F250166" w14:textId="77777777" w:rsidR="0088510D" w:rsidRPr="000A176B" w:rsidRDefault="0088510D" w:rsidP="000A176B">
      <w:pPr>
        <w:pStyle w:val="a8"/>
        <w:autoSpaceDE w:val="0"/>
        <w:autoSpaceDN w:val="0"/>
        <w:adjustRightInd w:val="0"/>
        <w:rPr>
          <w:szCs w:val="24"/>
        </w:rPr>
      </w:pPr>
      <w:r w:rsidRPr="000A176B">
        <w:rPr>
          <w:szCs w:val="24"/>
        </w:rPr>
        <w:t>(9)</w:t>
      </w:r>
      <w:r w:rsidRPr="000A176B">
        <w:rPr>
          <w:szCs w:val="24"/>
        </w:rPr>
        <w:tab/>
        <w:t xml:space="preserve">The characteristic values of traction and braking forces shall not be multiplied by the factor </w:t>
      </w:r>
      <w:r w:rsidRPr="000A176B">
        <w:rPr>
          <w:i/>
          <w:szCs w:val="24"/>
        </w:rPr>
        <w:t>Φ</w:t>
      </w:r>
      <w:r w:rsidRPr="000A176B">
        <w:rPr>
          <w:szCs w:val="24"/>
        </w:rPr>
        <w:t xml:space="preserve"> (see </w:t>
      </w:r>
      <w:r w:rsidRPr="000A176B">
        <w:rPr>
          <w:rStyle w:val="citesec"/>
          <w:szCs w:val="24"/>
          <w:shd w:val="clear" w:color="auto" w:fill="auto"/>
        </w:rPr>
        <w:t>8.4.5.2</w:t>
      </w:r>
      <w:r w:rsidRPr="000A176B">
        <w:rPr>
          <w:szCs w:val="24"/>
        </w:rPr>
        <w:t xml:space="preserve">) or by the factor </w:t>
      </w:r>
      <w:r w:rsidRPr="000A176B">
        <w:rPr>
          <w:i/>
          <w:szCs w:val="24"/>
        </w:rPr>
        <w:t>f</w:t>
      </w:r>
      <w:r w:rsidRPr="000A176B">
        <w:rPr>
          <w:szCs w:val="24"/>
        </w:rPr>
        <w:t xml:space="preserve"> in </w:t>
      </w:r>
      <w:r w:rsidRPr="000A176B">
        <w:rPr>
          <w:rStyle w:val="citesec"/>
          <w:szCs w:val="24"/>
          <w:shd w:val="clear" w:color="auto" w:fill="auto"/>
        </w:rPr>
        <w:t>8.5.1</w:t>
      </w:r>
      <w:r w:rsidRPr="000A176B">
        <w:rPr>
          <w:szCs w:val="24"/>
        </w:rPr>
        <w:t>(11).</w:t>
      </w:r>
    </w:p>
    <w:p w14:paraId="19B36692" w14:textId="77777777" w:rsidR="0088510D" w:rsidRPr="000A176B" w:rsidRDefault="0088510D" w:rsidP="000A176B">
      <w:pPr>
        <w:pStyle w:val="a8"/>
        <w:autoSpaceDE w:val="0"/>
        <w:autoSpaceDN w:val="0"/>
        <w:adjustRightInd w:val="0"/>
        <w:rPr>
          <w:szCs w:val="24"/>
        </w:rPr>
      </w:pPr>
      <w:r w:rsidRPr="000A176B">
        <w:rPr>
          <w:szCs w:val="24"/>
        </w:rPr>
        <w:t>(10)</w:t>
      </w:r>
      <w:r w:rsidRPr="000A176B">
        <w:rPr>
          <w:szCs w:val="24"/>
        </w:rPr>
        <w:tab/>
        <w:t>For loaded lengths greater than 300 m additional requirements for taking into account the effects of braking should be specified by the relevant authority or agreed for a specific project by the relevant parties.</w:t>
      </w:r>
    </w:p>
    <w:p w14:paraId="1272B194"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Requirements for braking for loaded lengths greater than 300 m can be set by the National Annex for use in a country.</w:t>
      </w:r>
    </w:p>
    <w:p w14:paraId="551339A1" w14:textId="77777777" w:rsidR="0088510D" w:rsidRPr="000A176B" w:rsidRDefault="0088510D" w:rsidP="000A176B">
      <w:pPr>
        <w:pStyle w:val="a8"/>
        <w:autoSpaceDE w:val="0"/>
        <w:autoSpaceDN w:val="0"/>
        <w:adjustRightInd w:val="0"/>
        <w:rPr>
          <w:szCs w:val="24"/>
        </w:rPr>
      </w:pPr>
      <w:r w:rsidRPr="000A176B">
        <w:rPr>
          <w:szCs w:val="24"/>
        </w:rPr>
        <w:t>(11)</w:t>
      </w:r>
      <w:r w:rsidRPr="000A176B">
        <w:rPr>
          <w:szCs w:val="24"/>
        </w:rPr>
        <w:tab/>
        <w:t xml:space="preserve">For lines carrying special traffic (e.g. restricted to high speed passenger traffic) the traction and braking forces may be taken as equal to 25 % of the sum of the axle-loads (Real Train) acting on the influence length of the action effect of the structural element considered, with a maximum value of 1 000 kN for </w:t>
      </w:r>
      <w:r w:rsidRPr="000A176B">
        <w:rPr>
          <w:i/>
          <w:szCs w:val="24"/>
        </w:rPr>
        <w:t>Q</w:t>
      </w:r>
      <w:r w:rsidRPr="000A176B">
        <w:rPr>
          <w:position w:val="-6"/>
          <w:szCs w:val="24"/>
        </w:rPr>
        <w:t>lak</w:t>
      </w:r>
      <w:r w:rsidRPr="000A176B">
        <w:rPr>
          <w:szCs w:val="24"/>
        </w:rPr>
        <w:t xml:space="preserve"> and 6 000 kN for </w:t>
      </w:r>
      <w:r w:rsidRPr="000A176B">
        <w:rPr>
          <w:i/>
          <w:szCs w:val="24"/>
        </w:rPr>
        <w:t>Q</w:t>
      </w:r>
      <w:r w:rsidRPr="000A176B">
        <w:rPr>
          <w:position w:val="-6"/>
          <w:szCs w:val="24"/>
        </w:rPr>
        <w:t>lbk</w:t>
      </w:r>
      <w:r w:rsidRPr="000A176B">
        <w:rPr>
          <w:szCs w:val="24"/>
        </w:rPr>
        <w:t>. The lines carrying special traffic and associated loading details may be specified by the relevant authority or agreed for a specific project by the relevant parties, taking into account other traffic permitted to use the line, e.g. trains for track maintenance etc.</w:t>
      </w:r>
    </w:p>
    <w:p w14:paraId="5D96BE89"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lines carrying special traffic and associated loading details could be set by the National Annex for use in a country.</w:t>
      </w:r>
    </w:p>
    <w:p w14:paraId="7B1880EE" w14:textId="77777777" w:rsidR="0088510D" w:rsidRPr="000A176B" w:rsidRDefault="0088510D" w:rsidP="000A176B">
      <w:pPr>
        <w:pStyle w:val="a8"/>
        <w:autoSpaceDE w:val="0"/>
        <w:autoSpaceDN w:val="0"/>
        <w:adjustRightInd w:val="0"/>
        <w:rPr>
          <w:szCs w:val="24"/>
        </w:rPr>
      </w:pPr>
      <w:r w:rsidRPr="000A176B">
        <w:rPr>
          <w:szCs w:val="24"/>
        </w:rPr>
        <w:t>(12)</w:t>
      </w:r>
      <w:r w:rsidRPr="000A176B">
        <w:rPr>
          <w:szCs w:val="24"/>
        </w:rPr>
        <w:tab/>
        <w:t xml:space="preserve">When the track is continuous at one or both ends of the bridge, the proportion of the force transferred through the deck to the bearings should be determined by taking into account the combined response of the structure and track in accordance with </w:t>
      </w:r>
      <w:r w:rsidRPr="000A176B">
        <w:rPr>
          <w:rStyle w:val="citesec"/>
          <w:szCs w:val="24"/>
          <w:shd w:val="clear" w:color="auto" w:fill="auto"/>
        </w:rPr>
        <w:t>8.5.4</w:t>
      </w:r>
      <w:r w:rsidRPr="000A176B">
        <w:rPr>
          <w:szCs w:val="24"/>
        </w:rPr>
        <w:t>.</w:t>
      </w:r>
    </w:p>
    <w:p w14:paraId="761731A1"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Only a proportion of the traction or braking force is transferred through the deck to the bearings, the remainder of the force being transmitted through the track where it is resisted behind the abutments.</w:t>
      </w:r>
    </w:p>
    <w:p w14:paraId="72D7E166" w14:textId="77777777" w:rsidR="0088510D" w:rsidRPr="000A176B" w:rsidRDefault="0088510D" w:rsidP="000A176B">
      <w:pPr>
        <w:pStyle w:val="a8"/>
        <w:autoSpaceDE w:val="0"/>
        <w:autoSpaceDN w:val="0"/>
        <w:adjustRightInd w:val="0"/>
        <w:rPr>
          <w:szCs w:val="24"/>
        </w:rPr>
      </w:pPr>
      <w:r w:rsidRPr="000A176B">
        <w:rPr>
          <w:szCs w:val="24"/>
        </w:rPr>
        <w:t>(13)</w:t>
      </w:r>
      <w:r w:rsidRPr="000A176B">
        <w:rPr>
          <w:szCs w:val="24"/>
        </w:rPr>
        <w:tab/>
        <w:t>In the case of a bridge carrying two or more tracks the braking forces on one track shall be considered with the traction forces on one other track.</w:t>
      </w:r>
    </w:p>
    <w:p w14:paraId="5EEF0641" w14:textId="77777777" w:rsidR="0088510D" w:rsidRPr="000A176B" w:rsidRDefault="0088510D" w:rsidP="000A176B">
      <w:pPr>
        <w:pStyle w:val="a8"/>
        <w:autoSpaceDE w:val="0"/>
        <w:autoSpaceDN w:val="0"/>
        <w:adjustRightInd w:val="0"/>
        <w:rPr>
          <w:szCs w:val="24"/>
        </w:rPr>
      </w:pPr>
      <w:r w:rsidRPr="000A176B">
        <w:rPr>
          <w:szCs w:val="24"/>
        </w:rPr>
        <w:t>(14)</w:t>
      </w:r>
      <w:r w:rsidRPr="000A176B">
        <w:rPr>
          <w:szCs w:val="24"/>
        </w:rPr>
        <w:tab/>
        <w:t xml:space="preserve">Where two or more tracks have the same permitted direction of travel either traction on two tracks or braking on two tracks shall be taken with a combination factor </w:t>
      </w:r>
      <w:r w:rsidRPr="000A176B">
        <w:rPr>
          <w:i/>
          <w:szCs w:val="24"/>
        </w:rPr>
        <w:t>ψ</w:t>
      </w:r>
      <w:r w:rsidRPr="000A176B">
        <w:rPr>
          <w:position w:val="-6"/>
          <w:szCs w:val="24"/>
        </w:rPr>
        <w:t>0</w:t>
      </w:r>
      <w:r w:rsidRPr="000A176B">
        <w:rPr>
          <w:szCs w:val="24"/>
        </w:rPr>
        <w:t> = 0,5 for the second track..</w:t>
      </w:r>
    </w:p>
    <w:p w14:paraId="12CFE3BA"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Alternative requirements for the application of traction and braking forces on bridges carrying two or more tracks with the same permitted direction of travel can be set in the National Annex for use in a country.</w:t>
      </w:r>
    </w:p>
    <w:p w14:paraId="4C601090"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97" w:name="_Toc65673965"/>
      <w:r w:rsidRPr="000A176B">
        <w:rPr>
          <w:rFonts w:eastAsia="Times New Roman"/>
          <w:szCs w:val="24"/>
        </w:rPr>
        <w:t>Combined response of structure and track to variable actions</w:t>
      </w:r>
      <w:bookmarkEnd w:id="97"/>
    </w:p>
    <w:p w14:paraId="1C6854C8" w14:textId="77777777" w:rsidR="0088510D" w:rsidRPr="000A176B" w:rsidRDefault="0088510D" w:rsidP="000A176B">
      <w:pPr>
        <w:pStyle w:val="4"/>
        <w:tabs>
          <w:tab w:val="left" w:pos="400"/>
          <w:tab w:val="left" w:pos="560"/>
          <w:tab w:val="left" w:pos="720"/>
          <w:tab w:val="left" w:pos="880"/>
          <w:tab w:val="left" w:pos="1080"/>
        </w:tabs>
        <w:autoSpaceDE w:val="0"/>
        <w:autoSpaceDN w:val="0"/>
        <w:adjustRightInd w:val="0"/>
        <w:rPr>
          <w:rFonts w:eastAsia="Times New Roman"/>
          <w:szCs w:val="24"/>
        </w:rPr>
      </w:pPr>
      <w:r w:rsidRPr="000A176B">
        <w:rPr>
          <w:rFonts w:eastAsia="Times New Roman"/>
          <w:szCs w:val="24"/>
        </w:rPr>
        <w:t>General principles</w:t>
      </w:r>
    </w:p>
    <w:p w14:paraId="698948C8"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Where the rails are continuous over discontinuities in the support to the track (e.g. between a bridge structure and an embankment) the structure of the bridge (bridge deck, bearings and substructure) and the track (rails, ballast etc.) jointly resist the longitudinal actions due to traction or braking. Longitudinal actions are transmitted partly by the rails to the embankment behind the abutment and partly by the bridge bearings and the substructure to the foundations.</w:t>
      </w:r>
    </w:p>
    <w:p w14:paraId="52BA0F79"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References to embankment throughout </w:t>
      </w:r>
      <w:r w:rsidRPr="000A176B">
        <w:rPr>
          <w:rStyle w:val="citesec"/>
          <w:szCs w:val="24"/>
          <w:shd w:val="clear" w:color="auto" w:fill="auto"/>
        </w:rPr>
        <w:t>8.5.4</w:t>
      </w:r>
      <w:r w:rsidRPr="000A176B">
        <w:rPr>
          <w:szCs w:val="24"/>
        </w:rPr>
        <w:t xml:space="preserve"> can also be taken as references to the track formation or ground beneath the track on the approaches to the bridge whether the track is on an embankment, level ground or in a cutting.</w:t>
      </w:r>
    </w:p>
    <w:p w14:paraId="46F08799"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Where continuous rails restrain the free movement of the bridge deck, deformations of the bridge deck (e.g. due to thermal variations, vertical loading, creep and shrinkage) produce longitudinal forces in the rails and in the fixed bridge bearings.</w:t>
      </w:r>
    </w:p>
    <w:p w14:paraId="148ECEFA"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The effects resulting from the combined response of the structure and the track to variable actions shall be taken into account for the design of the bridge superstructure, fixed bearings and the substructure and to estimate the contribution of the track-bridge interaction to the axial stress in the rails.</w:t>
      </w:r>
    </w:p>
    <w:p w14:paraId="45A710DB"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Track-bridge interaction also contributes to the axial stresses in the rails due to the effects of bending in the deck. An allowance for this effect is assumed to be included in the axial stress limit (see </w:t>
      </w:r>
      <w:r w:rsidRPr="000A176B">
        <w:rPr>
          <w:rStyle w:val="citesec"/>
          <w:szCs w:val="24"/>
          <w:shd w:val="clear" w:color="auto" w:fill="auto"/>
        </w:rPr>
        <w:t>8.5.4.5</w:t>
      </w:r>
      <w:r w:rsidRPr="000A176B">
        <w:rPr>
          <w:szCs w:val="24"/>
        </w:rPr>
        <w:t>).</w:t>
      </w:r>
    </w:p>
    <w:p w14:paraId="353E78B4"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 xml:space="preserve">The requirements of </w:t>
      </w:r>
      <w:r w:rsidRPr="000A176B">
        <w:rPr>
          <w:rStyle w:val="citesec"/>
          <w:szCs w:val="24"/>
          <w:shd w:val="clear" w:color="auto" w:fill="auto"/>
        </w:rPr>
        <w:t>8.5.4</w:t>
      </w:r>
      <w:r w:rsidRPr="000A176B">
        <w:rPr>
          <w:szCs w:val="24"/>
        </w:rPr>
        <w:t xml:space="preserve"> are valid for ballasted track and for ballastless track.</w:t>
      </w:r>
    </w:p>
    <w:p w14:paraId="38A94E62"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The requirements for other configurations of track should be specified.</w:t>
      </w:r>
    </w:p>
    <w:p w14:paraId="5230D9E5"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The requirements for other configurations of track can be specified in either the National Annex or for the individual project. Further guidance is given in </w:t>
      </w:r>
      <w:r w:rsidRPr="000A176B">
        <w:rPr>
          <w:rStyle w:val="stdpublisher"/>
          <w:szCs w:val="24"/>
          <w:shd w:val="clear" w:color="auto" w:fill="auto"/>
        </w:rPr>
        <w:t>CEN</w:t>
      </w:r>
      <w:r w:rsidRPr="000A176B">
        <w:rPr>
          <w:szCs w:val="24"/>
        </w:rPr>
        <w:t>/</w:t>
      </w:r>
      <w:r w:rsidRPr="000A176B">
        <w:rPr>
          <w:rStyle w:val="stddocumentType"/>
          <w:szCs w:val="24"/>
          <w:shd w:val="clear" w:color="auto" w:fill="auto"/>
        </w:rPr>
        <w:t>TR</w:t>
      </w:r>
      <w:r w:rsidRPr="000A176B">
        <w:rPr>
          <w:szCs w:val="24"/>
        </w:rPr>
        <w:t> </w:t>
      </w:r>
      <w:r w:rsidRPr="000A176B">
        <w:rPr>
          <w:rStyle w:val="stddocNumber"/>
          <w:szCs w:val="24"/>
          <w:shd w:val="clear" w:color="auto" w:fill="auto"/>
        </w:rPr>
        <w:t>17231</w:t>
      </w:r>
      <w:r w:rsidRPr="000A176B">
        <w:rPr>
          <w:szCs w:val="24"/>
        </w:rPr>
        <w:t>.</w:t>
      </w:r>
    </w:p>
    <w:p w14:paraId="37240D4B" w14:textId="77777777" w:rsidR="0088510D" w:rsidRPr="000A176B" w:rsidRDefault="0088510D" w:rsidP="000A176B">
      <w:pPr>
        <w:pStyle w:val="4"/>
        <w:tabs>
          <w:tab w:val="left" w:pos="400"/>
          <w:tab w:val="left" w:pos="560"/>
          <w:tab w:val="left" w:pos="720"/>
          <w:tab w:val="left" w:pos="880"/>
          <w:tab w:val="left" w:pos="1080"/>
        </w:tabs>
        <w:autoSpaceDE w:val="0"/>
        <w:autoSpaceDN w:val="0"/>
        <w:adjustRightInd w:val="0"/>
        <w:rPr>
          <w:rFonts w:eastAsia="Times New Roman"/>
          <w:szCs w:val="24"/>
        </w:rPr>
      </w:pPr>
      <w:r w:rsidRPr="000A176B">
        <w:rPr>
          <w:rFonts w:eastAsia="Times New Roman"/>
          <w:szCs w:val="24"/>
        </w:rPr>
        <w:t>Parameters affecting the combined response of the structure and track</w:t>
      </w:r>
    </w:p>
    <w:p w14:paraId="7D1ECDAF"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The following parameters influence the combined behaviour of the structure and track and shall be taken into account in the analysis:</w:t>
      </w:r>
    </w:p>
    <w:p w14:paraId="21C5B1CE" w14:textId="77777777" w:rsidR="0088510D" w:rsidRPr="000A176B" w:rsidRDefault="0088510D" w:rsidP="000A176B">
      <w:pPr>
        <w:pStyle w:val="ListNumber1"/>
        <w:autoSpaceDE w:val="0"/>
        <w:autoSpaceDN w:val="0"/>
        <w:adjustRightInd w:val="0"/>
        <w:rPr>
          <w:szCs w:val="24"/>
          <w:lang w:val="en-GB"/>
        </w:rPr>
      </w:pPr>
      <w:r w:rsidRPr="000A176B">
        <w:rPr>
          <w:szCs w:val="24"/>
          <w:lang w:val="en-GB"/>
        </w:rPr>
        <w:t>a)</w:t>
      </w:r>
      <w:r w:rsidRPr="000A176B">
        <w:rPr>
          <w:szCs w:val="24"/>
          <w:lang w:val="en-GB"/>
        </w:rPr>
        <w:tab/>
        <w:t>Configuration of the structure:</w:t>
      </w:r>
    </w:p>
    <w:p w14:paraId="3842EFCC" w14:textId="77777777" w:rsidR="0088510D" w:rsidRPr="000A176B" w:rsidRDefault="0088510D" w:rsidP="000A176B">
      <w:pPr>
        <w:pStyle w:val="25"/>
        <w:autoSpaceDE w:val="0"/>
        <w:autoSpaceDN w:val="0"/>
        <w:adjustRightInd w:val="0"/>
        <w:rPr>
          <w:szCs w:val="24"/>
          <w:lang w:val="en-GB"/>
        </w:rPr>
      </w:pPr>
      <w:r w:rsidRPr="000A176B">
        <w:rPr>
          <w:szCs w:val="24"/>
          <w:lang w:val="en-GB"/>
        </w:rPr>
        <w:t>—</w:t>
      </w:r>
      <w:r w:rsidRPr="000A176B">
        <w:rPr>
          <w:szCs w:val="24"/>
          <w:lang w:val="en-GB"/>
        </w:rPr>
        <w:tab/>
        <w:t>simply supported beam, continuous beams or a series of beams,</w:t>
      </w:r>
    </w:p>
    <w:p w14:paraId="7AF63548" w14:textId="77777777" w:rsidR="0088510D" w:rsidRPr="000A176B" w:rsidRDefault="0088510D" w:rsidP="000A176B">
      <w:pPr>
        <w:pStyle w:val="25"/>
        <w:autoSpaceDE w:val="0"/>
        <w:autoSpaceDN w:val="0"/>
        <w:adjustRightInd w:val="0"/>
        <w:rPr>
          <w:szCs w:val="24"/>
          <w:lang w:val="en-GB"/>
        </w:rPr>
      </w:pPr>
      <w:r w:rsidRPr="000A176B">
        <w:rPr>
          <w:szCs w:val="24"/>
          <w:lang w:val="en-GB"/>
        </w:rPr>
        <w:t>—</w:t>
      </w:r>
      <w:r w:rsidRPr="000A176B">
        <w:rPr>
          <w:szCs w:val="24"/>
          <w:lang w:val="en-GB"/>
        </w:rPr>
        <w:tab/>
        <w:t>number of individual decks and length of each deck,</w:t>
      </w:r>
    </w:p>
    <w:p w14:paraId="5266F2A2" w14:textId="77777777" w:rsidR="0088510D" w:rsidRPr="000A176B" w:rsidRDefault="0088510D" w:rsidP="000A176B">
      <w:pPr>
        <w:pStyle w:val="25"/>
        <w:autoSpaceDE w:val="0"/>
        <w:autoSpaceDN w:val="0"/>
        <w:adjustRightInd w:val="0"/>
        <w:rPr>
          <w:szCs w:val="24"/>
          <w:lang w:val="en-GB"/>
        </w:rPr>
      </w:pPr>
      <w:r w:rsidRPr="000A176B">
        <w:rPr>
          <w:szCs w:val="24"/>
          <w:lang w:val="en-GB"/>
        </w:rPr>
        <w:t>—</w:t>
      </w:r>
      <w:r w:rsidRPr="000A176B">
        <w:rPr>
          <w:szCs w:val="24"/>
          <w:lang w:val="en-GB"/>
        </w:rPr>
        <w:tab/>
        <w:t>number of spans and length of each span,</w:t>
      </w:r>
    </w:p>
    <w:p w14:paraId="527704D8" w14:textId="77777777" w:rsidR="0088510D" w:rsidRPr="000A176B" w:rsidRDefault="0088510D" w:rsidP="000A176B">
      <w:pPr>
        <w:pStyle w:val="25"/>
        <w:autoSpaceDE w:val="0"/>
        <w:autoSpaceDN w:val="0"/>
        <w:adjustRightInd w:val="0"/>
        <w:rPr>
          <w:szCs w:val="24"/>
          <w:lang w:val="en-GB"/>
        </w:rPr>
      </w:pPr>
      <w:r w:rsidRPr="000A176B">
        <w:rPr>
          <w:szCs w:val="24"/>
          <w:lang w:val="en-GB"/>
        </w:rPr>
        <w:t>—</w:t>
      </w:r>
      <w:r w:rsidRPr="000A176B">
        <w:rPr>
          <w:szCs w:val="24"/>
          <w:lang w:val="en-GB"/>
        </w:rPr>
        <w:tab/>
        <w:t>position of fixed bearings,</w:t>
      </w:r>
    </w:p>
    <w:p w14:paraId="3B01C410" w14:textId="77777777" w:rsidR="0088510D" w:rsidRPr="000A176B" w:rsidRDefault="0088510D" w:rsidP="000A176B">
      <w:pPr>
        <w:pStyle w:val="25"/>
        <w:autoSpaceDE w:val="0"/>
        <w:autoSpaceDN w:val="0"/>
        <w:adjustRightInd w:val="0"/>
        <w:rPr>
          <w:szCs w:val="24"/>
          <w:lang w:val="en-GB"/>
        </w:rPr>
      </w:pPr>
      <w:r w:rsidRPr="000A176B">
        <w:rPr>
          <w:szCs w:val="24"/>
          <w:lang w:val="en-GB"/>
        </w:rPr>
        <w:t>—</w:t>
      </w:r>
      <w:r w:rsidRPr="000A176B">
        <w:rPr>
          <w:szCs w:val="24"/>
          <w:lang w:val="en-GB"/>
        </w:rPr>
        <w:tab/>
        <w:t>position of the thermal fixed point (and use of devices to create “virtual” thermal fixed points),</w:t>
      </w:r>
    </w:p>
    <w:p w14:paraId="4DCB5B60" w14:textId="77777777" w:rsidR="0088510D" w:rsidRPr="000A176B" w:rsidRDefault="0088510D" w:rsidP="000A176B">
      <w:pPr>
        <w:pStyle w:val="25"/>
        <w:autoSpaceDE w:val="0"/>
        <w:autoSpaceDN w:val="0"/>
        <w:adjustRightInd w:val="0"/>
        <w:rPr>
          <w:szCs w:val="24"/>
          <w:lang w:val="en-GB"/>
        </w:rPr>
      </w:pPr>
      <w:r w:rsidRPr="000A176B">
        <w:rPr>
          <w:szCs w:val="24"/>
          <w:lang w:val="en-GB"/>
        </w:rPr>
        <w:t>—</w:t>
      </w:r>
      <w:r w:rsidRPr="000A176B">
        <w:rPr>
          <w:szCs w:val="24"/>
          <w:lang w:val="en-GB"/>
        </w:rPr>
        <w:tab/>
        <w:t xml:space="preserve">expansion length </w:t>
      </w:r>
      <w:r w:rsidRPr="000A176B">
        <w:rPr>
          <w:i/>
          <w:szCs w:val="24"/>
          <w:lang w:val="en-GB"/>
        </w:rPr>
        <w:t>L</w:t>
      </w:r>
      <w:r w:rsidRPr="000A176B">
        <w:rPr>
          <w:position w:val="-6"/>
          <w:szCs w:val="24"/>
          <w:lang w:val="en-GB"/>
        </w:rPr>
        <w:t>T</w:t>
      </w:r>
      <w:r w:rsidRPr="000A176B">
        <w:rPr>
          <w:szCs w:val="24"/>
          <w:lang w:val="en-GB"/>
        </w:rPr>
        <w:t xml:space="preserve"> (see </w:t>
      </w:r>
      <w:r w:rsidRPr="000A176B">
        <w:rPr>
          <w:rStyle w:val="citefig"/>
          <w:szCs w:val="24"/>
          <w:shd w:val="clear" w:color="auto" w:fill="auto"/>
          <w:lang w:val="en-GB"/>
        </w:rPr>
        <w:t>Figure 8.16</w:t>
      </w:r>
      <w:r w:rsidRPr="000A176B">
        <w:rPr>
          <w:szCs w:val="24"/>
          <w:lang w:val="en-GB"/>
        </w:rPr>
        <w:t>) between the thermal fixed point and the (further) end of the deck,</w:t>
      </w:r>
    </w:p>
    <w:p w14:paraId="0D7D493F" w14:textId="77777777" w:rsidR="0088510D" w:rsidRPr="000A176B" w:rsidRDefault="0088510D" w:rsidP="000A176B">
      <w:pPr>
        <w:pStyle w:val="25"/>
        <w:autoSpaceDE w:val="0"/>
        <w:autoSpaceDN w:val="0"/>
        <w:adjustRightInd w:val="0"/>
        <w:rPr>
          <w:szCs w:val="24"/>
          <w:lang w:val="en-GB"/>
        </w:rPr>
      </w:pPr>
      <w:r w:rsidRPr="000A176B">
        <w:rPr>
          <w:szCs w:val="24"/>
          <w:lang w:val="en-GB"/>
        </w:rPr>
        <w:t>—</w:t>
      </w:r>
      <w:r w:rsidRPr="000A176B">
        <w:rPr>
          <w:szCs w:val="24"/>
          <w:lang w:val="en-GB"/>
        </w:rPr>
        <w:tab/>
        <w:t xml:space="preserve">effective expansion length, </w:t>
      </w:r>
      <w:r w:rsidRPr="000A176B">
        <w:rPr>
          <w:i/>
          <w:szCs w:val="24"/>
          <w:lang w:val="en-GB"/>
        </w:rPr>
        <w:t>L</w:t>
      </w:r>
      <w:r w:rsidRPr="000A176B">
        <w:rPr>
          <w:position w:val="-6"/>
          <w:szCs w:val="24"/>
          <w:lang w:val="en-GB"/>
        </w:rPr>
        <w:t>J</w:t>
      </w:r>
      <w:r w:rsidRPr="000A176B">
        <w:rPr>
          <w:szCs w:val="24"/>
          <w:lang w:val="en-GB"/>
        </w:rPr>
        <w:t xml:space="preserve"> (see </w:t>
      </w:r>
      <w:r w:rsidRPr="000A176B">
        <w:rPr>
          <w:rStyle w:val="citefig"/>
          <w:szCs w:val="24"/>
          <w:shd w:val="clear" w:color="auto" w:fill="auto"/>
          <w:lang w:val="en-GB"/>
        </w:rPr>
        <w:t>Figure 8.16</w:t>
      </w:r>
      <w:r w:rsidRPr="000A176B">
        <w:rPr>
          <w:szCs w:val="24"/>
          <w:lang w:val="en-GB"/>
        </w:rPr>
        <w:t>), at a structure movement joint, being the sum of the expansion lengths on the two sides of the joint.</w:t>
      </w:r>
    </w:p>
    <w:p w14:paraId="1A6FA16C"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"Y:\\STD_MGT\\STDDEL\\PRODUCTION\\etrans\\Download\\Z_FIRST_DEL\\SV\\00250\\00250258\\41_e_dr\\8_016.tif"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"Y:\\STD_MGT\\STDDEL\\PRODUCTION\\etrans\\Download\\Z_FIRST_DEL\\SV\\00250\\00250258\\41_e_dr\\8_016.tif"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"Y:\\STD_MGT\\STDDEL\\PRODUCTION\\Standards\\00250\\258\\41_e_dr\\8_016.tif"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"Y:\\STD_MGT\\STDDEL\\PRODUCTION\\Standards\\00250\\258\\41_e_dr\\8_016.tif"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w:instrText>
      </w:r>
      <w:r w:rsidR="00437392">
        <w:rPr>
          <w:noProof/>
          <w:szCs w:val="24"/>
        </w:rPr>
        <w:instrText>NCLUDEPICTURE  "C:\\Users\\a.dionysiou\\AppData\\Local\\Temp\\Temp1_00250258_e_20210902.zip.zip\\41_e_dr\\8_016.tif" \* MERGEFORMATINET</w:instrText>
      </w:r>
      <w:r w:rsidR="00437392">
        <w:rPr>
          <w:noProof/>
          <w:szCs w:val="24"/>
        </w:rPr>
        <w:instrText xml:space="preserve"> </w:instrText>
      </w:r>
      <w:r w:rsidR="00437392">
        <w:rPr>
          <w:noProof/>
          <w:szCs w:val="24"/>
        </w:rPr>
        <w:fldChar w:fldCharType="separate"/>
      </w:r>
      <w:r w:rsidR="00437392">
        <w:rPr>
          <w:noProof/>
          <w:szCs w:val="24"/>
        </w:rPr>
        <w:pict w14:anchorId="3BB5B5FE">
          <v:shape id="_x0000_i1088" type="#_x0000_t75" style="width:421.5pt;height:259.5pt">
            <v:imagedata r:id="rId136" r:href="rId137"/>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4790742A" w14:textId="77777777" w:rsidR="0088510D" w:rsidRPr="000A176B" w:rsidRDefault="0088510D" w:rsidP="000A176B">
      <w:pPr>
        <w:pStyle w:val="Figuretitle"/>
        <w:autoSpaceDE w:val="0"/>
        <w:autoSpaceDN w:val="0"/>
        <w:adjustRightInd w:val="0"/>
        <w:outlineLvl w:val="0"/>
        <w:rPr>
          <w:szCs w:val="24"/>
        </w:rPr>
      </w:pPr>
      <w:r w:rsidRPr="000A176B">
        <w:rPr>
          <w:szCs w:val="24"/>
        </w:rPr>
        <w:t xml:space="preserve">Figure 8.16 — Examples of expansion length </w:t>
      </w:r>
      <w:r w:rsidRPr="000A176B">
        <w:rPr>
          <w:b w:val="0"/>
          <w:i/>
          <w:szCs w:val="24"/>
        </w:rPr>
        <w:t>L</w:t>
      </w:r>
      <w:r w:rsidRPr="000A176B">
        <w:rPr>
          <w:b w:val="0"/>
          <w:position w:val="-6"/>
          <w:szCs w:val="24"/>
        </w:rPr>
        <w:t>T</w:t>
      </w:r>
      <w:r w:rsidRPr="000A176B">
        <w:rPr>
          <w:szCs w:val="24"/>
        </w:rPr>
        <w:t xml:space="preserve"> and </w:t>
      </w:r>
      <w:r w:rsidRPr="000A176B">
        <w:rPr>
          <w:b w:val="0"/>
          <w:i/>
          <w:szCs w:val="24"/>
        </w:rPr>
        <w:t>L</w:t>
      </w:r>
      <w:r w:rsidRPr="000A176B">
        <w:rPr>
          <w:b w:val="0"/>
          <w:position w:val="-6"/>
          <w:szCs w:val="24"/>
        </w:rPr>
        <w:t>J</w:t>
      </w:r>
    </w:p>
    <w:p w14:paraId="0BC5577D" w14:textId="77777777" w:rsidR="0088510D" w:rsidRPr="000A176B" w:rsidRDefault="0088510D" w:rsidP="000A176B">
      <w:pPr>
        <w:pStyle w:val="ListNumber1"/>
        <w:keepNext/>
        <w:autoSpaceDE w:val="0"/>
        <w:autoSpaceDN w:val="0"/>
        <w:adjustRightInd w:val="0"/>
        <w:rPr>
          <w:szCs w:val="24"/>
          <w:lang w:val="en-GB"/>
        </w:rPr>
      </w:pPr>
      <w:r w:rsidRPr="000A176B">
        <w:rPr>
          <w:szCs w:val="24"/>
          <w:lang w:val="en-GB"/>
        </w:rPr>
        <w:t>b)</w:t>
      </w:r>
      <w:r w:rsidRPr="000A176B">
        <w:rPr>
          <w:szCs w:val="24"/>
          <w:lang w:val="en-GB"/>
        </w:rPr>
        <w:tab/>
        <w:t>Configuration of the track:</w:t>
      </w:r>
    </w:p>
    <w:p w14:paraId="2CB9FCED" w14:textId="77777777" w:rsidR="0088510D" w:rsidRPr="000A176B" w:rsidRDefault="0088510D" w:rsidP="000A176B">
      <w:pPr>
        <w:pStyle w:val="25"/>
        <w:autoSpaceDE w:val="0"/>
        <w:autoSpaceDN w:val="0"/>
        <w:adjustRightInd w:val="0"/>
        <w:rPr>
          <w:szCs w:val="24"/>
          <w:lang w:val="en-GB"/>
        </w:rPr>
      </w:pPr>
      <w:r w:rsidRPr="000A176B">
        <w:rPr>
          <w:szCs w:val="24"/>
          <w:lang w:val="en-GB"/>
        </w:rPr>
        <w:t>—</w:t>
      </w:r>
      <w:r w:rsidRPr="000A176B">
        <w:rPr>
          <w:szCs w:val="24"/>
          <w:lang w:val="en-GB"/>
        </w:rPr>
        <w:tab/>
        <w:t>ballasted track or ballastless track systems,</w:t>
      </w:r>
    </w:p>
    <w:p w14:paraId="7628D182" w14:textId="77777777" w:rsidR="0088510D" w:rsidRPr="000A176B" w:rsidRDefault="0088510D" w:rsidP="000A176B">
      <w:pPr>
        <w:pStyle w:val="25"/>
        <w:autoSpaceDE w:val="0"/>
        <w:autoSpaceDN w:val="0"/>
        <w:adjustRightInd w:val="0"/>
        <w:rPr>
          <w:szCs w:val="24"/>
          <w:lang w:val="en-GB"/>
        </w:rPr>
      </w:pPr>
      <w:r w:rsidRPr="000A176B">
        <w:rPr>
          <w:szCs w:val="24"/>
          <w:lang w:val="en-GB"/>
        </w:rPr>
        <w:t>—</w:t>
      </w:r>
      <w:r w:rsidRPr="000A176B">
        <w:rPr>
          <w:szCs w:val="24"/>
          <w:lang w:val="en-GB"/>
        </w:rPr>
        <w:tab/>
        <w:t>vertical distance between the upper surface of the deck and the neutral axis of the rails,</w:t>
      </w:r>
    </w:p>
    <w:p w14:paraId="16FA5806" w14:textId="77777777" w:rsidR="0088510D" w:rsidRPr="000A176B" w:rsidRDefault="0088510D" w:rsidP="000A176B">
      <w:pPr>
        <w:pStyle w:val="25"/>
        <w:autoSpaceDE w:val="0"/>
        <w:autoSpaceDN w:val="0"/>
        <w:adjustRightInd w:val="0"/>
        <w:rPr>
          <w:szCs w:val="24"/>
          <w:lang w:val="en-GB"/>
        </w:rPr>
      </w:pPr>
      <w:r w:rsidRPr="000A176B">
        <w:rPr>
          <w:szCs w:val="24"/>
          <w:lang w:val="en-GB"/>
        </w:rPr>
        <w:t>—</w:t>
      </w:r>
      <w:r w:rsidRPr="000A176B">
        <w:rPr>
          <w:szCs w:val="24"/>
          <w:lang w:val="en-GB"/>
        </w:rPr>
        <w:tab/>
        <w:t>location of rail expansion devices, if needed,</w:t>
      </w:r>
    </w:p>
    <w:p w14:paraId="1D0F91F5" w14:textId="77777777" w:rsidR="0088510D" w:rsidRPr="000A176B" w:rsidRDefault="0088510D" w:rsidP="000A176B">
      <w:pPr>
        <w:pStyle w:val="25"/>
        <w:autoSpaceDE w:val="0"/>
        <w:autoSpaceDN w:val="0"/>
        <w:adjustRightInd w:val="0"/>
        <w:rPr>
          <w:szCs w:val="24"/>
          <w:lang w:val="en-GB"/>
        </w:rPr>
      </w:pPr>
      <w:r w:rsidRPr="000A176B">
        <w:rPr>
          <w:szCs w:val="24"/>
          <w:lang w:val="en-GB"/>
        </w:rPr>
        <w:t>—</w:t>
      </w:r>
      <w:r w:rsidRPr="000A176B">
        <w:rPr>
          <w:szCs w:val="24"/>
          <w:lang w:val="en-GB"/>
        </w:rPr>
        <w:tab/>
        <w:t>application of other devices for mitigation of longitudinal stresses (e.g. special rail fastenings),</w:t>
      </w:r>
    </w:p>
    <w:p w14:paraId="795F2B2F" w14:textId="77777777" w:rsidR="0088510D" w:rsidRPr="000A176B" w:rsidRDefault="0088510D" w:rsidP="000A176B">
      <w:pPr>
        <w:pStyle w:val="25"/>
        <w:autoSpaceDE w:val="0"/>
        <w:autoSpaceDN w:val="0"/>
        <w:adjustRightInd w:val="0"/>
        <w:rPr>
          <w:szCs w:val="24"/>
          <w:lang w:val="en-GB"/>
        </w:rPr>
      </w:pPr>
      <w:r w:rsidRPr="000A176B">
        <w:rPr>
          <w:szCs w:val="24"/>
          <w:lang w:val="en-GB"/>
        </w:rPr>
        <w:t>—</w:t>
      </w:r>
      <w:r w:rsidRPr="000A176B">
        <w:rPr>
          <w:szCs w:val="24"/>
          <w:lang w:val="en-GB"/>
        </w:rPr>
        <w:tab/>
        <w:t>presence of switches and crossings.</w:t>
      </w:r>
    </w:p>
    <w:p w14:paraId="53089958"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specific project, agreed by the relevant parties, can specify requirements regarding the location of rail expansion devices taking into account requirements to ensure such devices are effective whilst ensuring that the rail expansion devices are not adversely affected by bending effects in the rail due to the close proximity of the end of a bridge deck, etc.</w:t>
      </w:r>
    </w:p>
    <w:p w14:paraId="0BEF94C5" w14:textId="77777777" w:rsidR="0088510D" w:rsidRPr="000A176B" w:rsidRDefault="0088510D" w:rsidP="000A176B">
      <w:pPr>
        <w:pStyle w:val="ListNumber1"/>
        <w:autoSpaceDE w:val="0"/>
        <w:autoSpaceDN w:val="0"/>
        <w:adjustRightInd w:val="0"/>
        <w:rPr>
          <w:szCs w:val="24"/>
          <w:lang w:val="en-GB"/>
        </w:rPr>
      </w:pPr>
      <w:r w:rsidRPr="000A176B">
        <w:rPr>
          <w:szCs w:val="24"/>
          <w:lang w:val="en-GB"/>
        </w:rPr>
        <w:t>c)</w:t>
      </w:r>
      <w:r w:rsidRPr="000A176B">
        <w:rPr>
          <w:szCs w:val="24"/>
          <w:lang w:val="en-GB"/>
        </w:rPr>
        <w:tab/>
        <w:t>Properties of the structure:</w:t>
      </w:r>
    </w:p>
    <w:p w14:paraId="012B0E34" w14:textId="77777777" w:rsidR="0088510D" w:rsidRPr="000A176B" w:rsidRDefault="0088510D" w:rsidP="000A176B">
      <w:pPr>
        <w:pStyle w:val="25"/>
        <w:autoSpaceDE w:val="0"/>
        <w:autoSpaceDN w:val="0"/>
        <w:adjustRightInd w:val="0"/>
        <w:rPr>
          <w:szCs w:val="24"/>
          <w:lang w:val="en-GB"/>
        </w:rPr>
      </w:pPr>
      <w:r w:rsidRPr="000A176B">
        <w:rPr>
          <w:szCs w:val="24"/>
          <w:lang w:val="en-GB"/>
        </w:rPr>
        <w:t>—</w:t>
      </w:r>
      <w:r w:rsidRPr="000A176B">
        <w:rPr>
          <w:szCs w:val="24"/>
          <w:lang w:val="en-GB"/>
        </w:rPr>
        <w:tab/>
        <w:t>vertical stiffness of the deck,</w:t>
      </w:r>
    </w:p>
    <w:p w14:paraId="6BCCA30D" w14:textId="77777777" w:rsidR="0088510D" w:rsidRPr="000A176B" w:rsidRDefault="0088510D" w:rsidP="000A176B">
      <w:pPr>
        <w:pStyle w:val="25"/>
        <w:autoSpaceDE w:val="0"/>
        <w:autoSpaceDN w:val="0"/>
        <w:adjustRightInd w:val="0"/>
        <w:rPr>
          <w:szCs w:val="24"/>
          <w:lang w:val="en-GB"/>
        </w:rPr>
      </w:pPr>
      <w:r w:rsidRPr="000A176B">
        <w:rPr>
          <w:szCs w:val="24"/>
          <w:lang w:val="en-GB"/>
        </w:rPr>
        <w:t>—</w:t>
      </w:r>
      <w:r w:rsidRPr="000A176B">
        <w:rPr>
          <w:szCs w:val="24"/>
          <w:lang w:val="en-GB"/>
        </w:rPr>
        <w:tab/>
        <w:t>vertical distance between the neutral axis of the deck and the upper surface of the deck,</w:t>
      </w:r>
    </w:p>
    <w:p w14:paraId="2498127A" w14:textId="77777777" w:rsidR="0088510D" w:rsidRPr="000A176B" w:rsidRDefault="0088510D" w:rsidP="000A176B">
      <w:pPr>
        <w:pStyle w:val="25"/>
        <w:autoSpaceDE w:val="0"/>
        <w:autoSpaceDN w:val="0"/>
        <w:adjustRightInd w:val="0"/>
        <w:rPr>
          <w:szCs w:val="24"/>
          <w:lang w:val="en-GB"/>
        </w:rPr>
      </w:pPr>
      <w:r w:rsidRPr="000A176B">
        <w:rPr>
          <w:szCs w:val="24"/>
          <w:lang w:val="en-GB"/>
        </w:rPr>
        <w:t>—</w:t>
      </w:r>
      <w:r w:rsidRPr="000A176B">
        <w:rPr>
          <w:szCs w:val="24"/>
          <w:lang w:val="en-GB"/>
        </w:rPr>
        <w:tab/>
        <w:t>vertical distance between the neutral axis of the deck and the axis of rotation of the bearing,</w:t>
      </w:r>
    </w:p>
    <w:p w14:paraId="79098EC9" w14:textId="77777777" w:rsidR="0088510D" w:rsidRPr="000A176B" w:rsidRDefault="0088510D" w:rsidP="000A176B">
      <w:pPr>
        <w:pStyle w:val="25"/>
        <w:autoSpaceDE w:val="0"/>
        <w:autoSpaceDN w:val="0"/>
        <w:adjustRightInd w:val="0"/>
        <w:rPr>
          <w:szCs w:val="24"/>
          <w:lang w:val="en-GB"/>
        </w:rPr>
      </w:pPr>
      <w:r w:rsidRPr="000A176B">
        <w:rPr>
          <w:szCs w:val="24"/>
          <w:lang w:val="en-GB"/>
        </w:rPr>
        <w:t>—</w:t>
      </w:r>
      <w:r w:rsidRPr="000A176B">
        <w:rPr>
          <w:szCs w:val="24"/>
          <w:lang w:val="en-GB"/>
        </w:rPr>
        <w:tab/>
        <w:t>structural configuration at supports generating longitudinal displacement of the end of the deck from angular rotation of the deck,</w:t>
      </w:r>
    </w:p>
    <w:p w14:paraId="7EB7A542" w14:textId="77777777" w:rsidR="0088510D" w:rsidRPr="000A176B" w:rsidRDefault="0088510D" w:rsidP="000A176B">
      <w:pPr>
        <w:pStyle w:val="25"/>
        <w:autoSpaceDE w:val="0"/>
        <w:autoSpaceDN w:val="0"/>
        <w:adjustRightInd w:val="0"/>
        <w:rPr>
          <w:szCs w:val="24"/>
          <w:lang w:val="en-GB"/>
        </w:rPr>
      </w:pPr>
      <w:r w:rsidRPr="000A176B">
        <w:rPr>
          <w:szCs w:val="24"/>
          <w:lang w:val="en-GB"/>
        </w:rPr>
        <w:t>—</w:t>
      </w:r>
      <w:r w:rsidRPr="000A176B">
        <w:rPr>
          <w:szCs w:val="24"/>
          <w:lang w:val="en-GB"/>
        </w:rPr>
        <w:tab/>
        <w:t>longitudinal stiffness of the structure defined as the total stiffness which can be mobilised by the substructure against actions in the longitudinal direction of the tracks taking into account the stiffness of the bearings, substructure and foundations.</w:t>
      </w:r>
    </w:p>
    <w:p w14:paraId="664BD913" w14:textId="77777777" w:rsidR="0088510D" w:rsidRPr="000A176B" w:rsidRDefault="0088510D" w:rsidP="000A176B">
      <w:pPr>
        <w:pStyle w:val="a8"/>
        <w:autoSpaceDE w:val="0"/>
        <w:autoSpaceDN w:val="0"/>
        <w:adjustRightInd w:val="0"/>
        <w:rPr>
          <w:szCs w:val="24"/>
        </w:rPr>
      </w:pPr>
      <w:r w:rsidRPr="000A176B">
        <w:rPr>
          <w:szCs w:val="24"/>
        </w:rPr>
        <w:t xml:space="preserve">For example the total longitudinal stiffness of a single pier is given by </w:t>
      </w:r>
      <w:r w:rsidRPr="000A176B">
        <w:rPr>
          <w:rStyle w:val="citeeq"/>
          <w:szCs w:val="24"/>
          <w:shd w:val="clear" w:color="auto" w:fill="auto"/>
        </w:rPr>
        <w:t>Formula (8.20)</w:t>
      </w:r>
      <w:r w:rsidRPr="000A176B">
        <w:rPr>
          <w:szCs w:val="24"/>
        </w:rPr>
        <w:t>:</w:t>
      </w:r>
    </w:p>
    <w:p w14:paraId="06D390BD" w14:textId="77777777" w:rsidR="0088510D" w:rsidRPr="000A176B" w:rsidRDefault="0088510D" w:rsidP="000A176B">
      <w:pPr>
        <w:pStyle w:val="Formula"/>
        <w:autoSpaceDE w:val="0"/>
        <w:autoSpaceDN w:val="0"/>
        <w:adjustRightInd w:val="0"/>
        <w:rPr>
          <w:szCs w:val="24"/>
        </w:rPr>
      </w:pPr>
      <w:r w:rsidRPr="000A176B">
        <w:rPr>
          <w:position w:val="-38"/>
          <w:szCs w:val="24"/>
        </w:rPr>
        <w:object w:dxaOrig="1780" w:dyaOrig="780" w14:anchorId="78B8A42D">
          <v:shape id="_x0000_i1089" type="#_x0000_t75" style="width:87pt;height:36pt" o:ole="">
            <v:imagedata r:id="rId138" o:title=""/>
          </v:shape>
          <o:OLEObject Type="Embed" ProgID="Equation.DSMT4" ShapeID="_x0000_i1089" DrawAspect="Content" ObjectID="_1692169661" r:id="rId139"/>
        </w:object>
      </w:r>
      <w:r w:rsidRPr="000A176B">
        <w:rPr>
          <w:szCs w:val="24"/>
        </w:rPr>
        <w:tab/>
        <w:t>(8.20)</w:t>
      </w:r>
    </w:p>
    <w:p w14:paraId="7D64462C" w14:textId="77777777" w:rsidR="0088510D" w:rsidRPr="000A176B" w:rsidRDefault="0088510D" w:rsidP="000A176B">
      <w:pPr>
        <w:pStyle w:val="a8"/>
        <w:autoSpaceDE w:val="0"/>
        <w:autoSpaceDN w:val="0"/>
        <w:adjustRightInd w:val="0"/>
        <w:rPr>
          <w:szCs w:val="24"/>
        </w:rPr>
      </w:pPr>
      <w:r w:rsidRPr="000A176B">
        <w:rPr>
          <w:szCs w:val="24"/>
        </w:rPr>
        <w:t xml:space="preserve">for the case represented in </w:t>
      </w:r>
      <w:r w:rsidRPr="000A176B">
        <w:rPr>
          <w:rStyle w:val="citefig"/>
          <w:szCs w:val="24"/>
          <w:shd w:val="clear" w:color="auto" w:fill="auto"/>
        </w:rPr>
        <w:t>Figure 8.17</w:t>
      </w:r>
      <w:r w:rsidRPr="000A176B">
        <w:rPr>
          <w:szCs w:val="24"/>
        </w:rPr>
        <w:t> as an example.</w:t>
      </w:r>
    </w:p>
    <w:p w14:paraId="0AE509F0"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"Y:\\STD_MGT\\STDDEL\\PRODUCTION\\etrans\\Download\\Z_FIRST_DEL\\SV\\00250\\00250258\\41_e_dr\\8_017.tif"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"Y:\\STD_MGT\\STDDEL\\PRODUCTION\\etrans\\Download\\Z_FIRST_DEL\\SV\\00250\\00250258\\41_e_dr\\8_017.tif"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"Y:\\STD_MGT\\STDDEL\\PRODUCTION\\Standards\\00250\\258\\41_e_dr\\8_017.tif"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"Y:\\STD_MGT\\STDDEL\\PRODUCTION\\Standards\\00250\\258\\41_e_dr\\8_017.tif"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w:instrText>
      </w:r>
      <w:r w:rsidR="00437392">
        <w:rPr>
          <w:noProof/>
          <w:szCs w:val="24"/>
        </w:rPr>
        <w:instrText>NCLUDEPICTURE  "C:\\Users\\a.dionysiou\\AppData\\Local\\Temp\\Temp1_00250258_e_20210902.zip.zip\\41_e_dr\\8_017.tif" \* MERGEFORMATINET</w:instrText>
      </w:r>
      <w:r w:rsidR="00437392">
        <w:rPr>
          <w:noProof/>
          <w:szCs w:val="24"/>
        </w:rPr>
        <w:instrText xml:space="preserve"> </w:instrText>
      </w:r>
      <w:r w:rsidR="00437392">
        <w:rPr>
          <w:noProof/>
          <w:szCs w:val="24"/>
        </w:rPr>
        <w:fldChar w:fldCharType="separate"/>
      </w:r>
      <w:r w:rsidR="00437392">
        <w:rPr>
          <w:noProof/>
          <w:szCs w:val="24"/>
        </w:rPr>
        <w:pict w14:anchorId="4513AD49">
          <v:shape id="_x0000_i1090" type="#_x0000_t75" style="width:411pt;height:219.75pt">
            <v:imagedata r:id="rId140" r:href="rId141"/>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0FBAEAB9" w14:textId="77777777" w:rsidR="0088510D" w:rsidRPr="000A176B" w:rsidRDefault="0088510D" w:rsidP="000A176B">
      <w:pPr>
        <w:pStyle w:val="KeyTitle"/>
        <w:autoSpaceDE w:val="0"/>
        <w:autoSpaceDN w:val="0"/>
        <w:adjustRightInd w:val="0"/>
        <w:rPr>
          <w:szCs w:val="24"/>
        </w:rPr>
      </w:pPr>
      <w:r w:rsidRPr="000A176B">
        <w:rPr>
          <w:szCs w:val="24"/>
        </w:rPr>
        <w:t>Key</w:t>
      </w:r>
    </w:p>
    <w:tbl>
      <w:tblPr>
        <w:tblStyle w:val="ab"/>
        <w:tblW w:w="9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54"/>
        <w:gridCol w:w="9412"/>
      </w:tblGrid>
      <w:tr w:rsidR="0088510D" w:rsidRPr="000A176B" w14:paraId="3327D822" w14:textId="77777777" w:rsidTr="00FD177C">
        <w:trPr>
          <w:cantSplit/>
        </w:trPr>
        <w:tc>
          <w:tcPr>
            <w:tcW w:w="454" w:type="dxa"/>
          </w:tcPr>
          <w:p w14:paraId="6639EE91" w14:textId="136AF02E" w:rsidR="0088510D" w:rsidRPr="000A176B" w:rsidRDefault="0088510D" w:rsidP="000A176B">
            <w:pPr>
              <w:pStyle w:val="KeyText"/>
              <w:autoSpaceDE w:val="0"/>
              <w:autoSpaceDN w:val="0"/>
              <w:adjustRightInd w:val="0"/>
            </w:pPr>
            <w:r w:rsidRPr="000A176B">
              <w:rPr>
                <w:szCs w:val="24"/>
              </w:rPr>
              <w:t>a)</w:t>
            </w:r>
          </w:p>
        </w:tc>
        <w:tc>
          <w:tcPr>
            <w:tcW w:w="9412" w:type="dxa"/>
          </w:tcPr>
          <w:p w14:paraId="57820C89" w14:textId="78B5476E" w:rsidR="0088510D" w:rsidRPr="000A176B" w:rsidRDefault="0088510D" w:rsidP="000A176B">
            <w:pPr>
              <w:pStyle w:val="KeyText"/>
              <w:autoSpaceDE w:val="0"/>
              <w:autoSpaceDN w:val="0"/>
              <w:adjustRightInd w:val="0"/>
            </w:pPr>
            <w:r w:rsidRPr="000A176B">
              <w:rPr>
                <w:szCs w:val="24"/>
              </w:rPr>
              <w:t>Bending of the pier</w:t>
            </w:r>
          </w:p>
        </w:tc>
      </w:tr>
      <w:tr w:rsidR="0088510D" w:rsidRPr="000A176B" w14:paraId="0930B76E" w14:textId="77777777" w:rsidTr="00FD177C">
        <w:trPr>
          <w:cantSplit/>
        </w:trPr>
        <w:tc>
          <w:tcPr>
            <w:tcW w:w="454" w:type="dxa"/>
          </w:tcPr>
          <w:p w14:paraId="1A9B6D91" w14:textId="3C2EC8D3" w:rsidR="0088510D" w:rsidRPr="000A176B" w:rsidRDefault="0088510D" w:rsidP="000A176B">
            <w:pPr>
              <w:pStyle w:val="KeyText"/>
              <w:autoSpaceDE w:val="0"/>
              <w:autoSpaceDN w:val="0"/>
              <w:adjustRightInd w:val="0"/>
            </w:pPr>
            <w:r w:rsidRPr="000A176B">
              <w:rPr>
                <w:szCs w:val="24"/>
              </w:rPr>
              <w:t>b)</w:t>
            </w:r>
          </w:p>
        </w:tc>
        <w:tc>
          <w:tcPr>
            <w:tcW w:w="9412" w:type="dxa"/>
          </w:tcPr>
          <w:p w14:paraId="57C705A7" w14:textId="36F34D3B" w:rsidR="0088510D" w:rsidRPr="000A176B" w:rsidRDefault="0088510D" w:rsidP="000A176B">
            <w:pPr>
              <w:pStyle w:val="KeyText"/>
              <w:autoSpaceDE w:val="0"/>
              <w:autoSpaceDN w:val="0"/>
              <w:adjustRightInd w:val="0"/>
            </w:pPr>
            <w:r w:rsidRPr="000A176B">
              <w:rPr>
                <w:szCs w:val="24"/>
              </w:rPr>
              <w:t>Rotation of the foundation</w:t>
            </w:r>
          </w:p>
        </w:tc>
      </w:tr>
      <w:tr w:rsidR="0088510D" w:rsidRPr="000A176B" w14:paraId="79810328" w14:textId="77777777" w:rsidTr="00FD177C">
        <w:trPr>
          <w:cantSplit/>
        </w:trPr>
        <w:tc>
          <w:tcPr>
            <w:tcW w:w="454" w:type="dxa"/>
          </w:tcPr>
          <w:p w14:paraId="2CF9AFAF" w14:textId="3EDBA920" w:rsidR="0088510D" w:rsidRPr="000A176B" w:rsidRDefault="0088510D" w:rsidP="000A176B">
            <w:pPr>
              <w:pStyle w:val="KeyText"/>
              <w:autoSpaceDE w:val="0"/>
              <w:autoSpaceDN w:val="0"/>
              <w:adjustRightInd w:val="0"/>
            </w:pPr>
            <w:r w:rsidRPr="000A176B">
              <w:rPr>
                <w:szCs w:val="24"/>
              </w:rPr>
              <w:t>c)</w:t>
            </w:r>
          </w:p>
        </w:tc>
        <w:tc>
          <w:tcPr>
            <w:tcW w:w="9412" w:type="dxa"/>
          </w:tcPr>
          <w:p w14:paraId="01D59350" w14:textId="109A326F" w:rsidR="0088510D" w:rsidRPr="000A176B" w:rsidRDefault="0088510D" w:rsidP="000A176B">
            <w:pPr>
              <w:pStyle w:val="KeyText"/>
              <w:autoSpaceDE w:val="0"/>
              <w:autoSpaceDN w:val="0"/>
              <w:adjustRightInd w:val="0"/>
            </w:pPr>
            <w:r w:rsidRPr="000A176B">
              <w:rPr>
                <w:szCs w:val="24"/>
              </w:rPr>
              <w:t>Displacement of the foundation</w:t>
            </w:r>
          </w:p>
        </w:tc>
      </w:tr>
      <w:tr w:rsidR="0088510D" w:rsidRPr="000A176B" w14:paraId="7134A24F" w14:textId="77777777" w:rsidTr="00FD177C">
        <w:trPr>
          <w:cantSplit/>
        </w:trPr>
        <w:tc>
          <w:tcPr>
            <w:tcW w:w="454" w:type="dxa"/>
          </w:tcPr>
          <w:p w14:paraId="6562FDFB" w14:textId="5A322864" w:rsidR="0088510D" w:rsidRPr="000A176B" w:rsidRDefault="0088510D" w:rsidP="000A176B">
            <w:pPr>
              <w:pStyle w:val="KeyText"/>
              <w:autoSpaceDE w:val="0"/>
              <w:autoSpaceDN w:val="0"/>
              <w:adjustRightInd w:val="0"/>
            </w:pPr>
            <w:r w:rsidRPr="000A176B">
              <w:rPr>
                <w:szCs w:val="24"/>
              </w:rPr>
              <w:t>d)</w:t>
            </w:r>
          </w:p>
        </w:tc>
        <w:tc>
          <w:tcPr>
            <w:tcW w:w="9412" w:type="dxa"/>
          </w:tcPr>
          <w:p w14:paraId="21B67F0C" w14:textId="5CCCB77D" w:rsidR="0088510D" w:rsidRPr="000A176B" w:rsidRDefault="0088510D" w:rsidP="000A176B">
            <w:pPr>
              <w:pStyle w:val="KeyText"/>
              <w:autoSpaceDE w:val="0"/>
              <w:autoSpaceDN w:val="0"/>
              <w:adjustRightInd w:val="0"/>
              <w:rPr>
                <w:lang w:val="en-GB"/>
              </w:rPr>
            </w:pPr>
            <w:r w:rsidRPr="000A176B">
              <w:rPr>
                <w:szCs w:val="24"/>
                <w:lang w:val="en-GB"/>
              </w:rPr>
              <w:t>Total displacement of the pier head</w:t>
            </w:r>
          </w:p>
        </w:tc>
      </w:tr>
    </w:tbl>
    <w:p w14:paraId="70D0AD5D" w14:textId="0637FD5B" w:rsidR="0088510D" w:rsidRPr="000A176B" w:rsidRDefault="0088510D" w:rsidP="000A176B">
      <w:pPr>
        <w:pStyle w:val="Figuretitle"/>
        <w:autoSpaceDE w:val="0"/>
        <w:autoSpaceDN w:val="0"/>
        <w:adjustRightInd w:val="0"/>
        <w:outlineLvl w:val="0"/>
        <w:rPr>
          <w:szCs w:val="24"/>
        </w:rPr>
      </w:pPr>
      <w:r w:rsidRPr="000A176B">
        <w:rPr>
          <w:szCs w:val="24"/>
        </w:rPr>
        <w:t>Figure 8.17 — Example of the determination of equivalent longitudinal stiffness at bearings</w:t>
      </w:r>
    </w:p>
    <w:p w14:paraId="1097B18A" w14:textId="77777777" w:rsidR="0088510D" w:rsidRPr="000A176B" w:rsidRDefault="0088510D" w:rsidP="000A176B">
      <w:pPr>
        <w:pStyle w:val="ListNumber1"/>
        <w:autoSpaceDE w:val="0"/>
        <w:autoSpaceDN w:val="0"/>
        <w:adjustRightInd w:val="0"/>
        <w:rPr>
          <w:szCs w:val="24"/>
          <w:lang w:val="en-GB"/>
        </w:rPr>
      </w:pPr>
      <w:r w:rsidRPr="000A176B">
        <w:rPr>
          <w:szCs w:val="24"/>
          <w:lang w:val="en-GB"/>
        </w:rPr>
        <w:t>d)</w:t>
      </w:r>
      <w:r w:rsidRPr="000A176B">
        <w:rPr>
          <w:szCs w:val="24"/>
          <w:lang w:val="en-GB"/>
        </w:rPr>
        <w:tab/>
        <w:t>Properties of the track:</w:t>
      </w:r>
    </w:p>
    <w:p w14:paraId="2682AC36" w14:textId="77777777" w:rsidR="0088510D" w:rsidRPr="000A176B" w:rsidRDefault="0088510D" w:rsidP="000A176B">
      <w:pPr>
        <w:pStyle w:val="25"/>
        <w:autoSpaceDE w:val="0"/>
        <w:autoSpaceDN w:val="0"/>
        <w:adjustRightInd w:val="0"/>
        <w:rPr>
          <w:szCs w:val="24"/>
          <w:lang w:val="en-GB"/>
        </w:rPr>
      </w:pPr>
      <w:r w:rsidRPr="000A176B">
        <w:rPr>
          <w:szCs w:val="24"/>
          <w:lang w:val="en-GB"/>
        </w:rPr>
        <w:t>—</w:t>
      </w:r>
      <w:r w:rsidRPr="000A176B">
        <w:rPr>
          <w:szCs w:val="24"/>
          <w:lang w:val="en-GB"/>
        </w:rPr>
        <w:tab/>
        <w:t>axial stiffness of the rail,</w:t>
      </w:r>
    </w:p>
    <w:p w14:paraId="7E156C7B" w14:textId="77777777" w:rsidR="0088510D" w:rsidRPr="000A176B" w:rsidRDefault="0088510D" w:rsidP="000A176B">
      <w:pPr>
        <w:pStyle w:val="25"/>
        <w:autoSpaceDE w:val="0"/>
        <w:autoSpaceDN w:val="0"/>
        <w:adjustRightInd w:val="0"/>
        <w:rPr>
          <w:szCs w:val="24"/>
          <w:lang w:val="en-GB"/>
        </w:rPr>
      </w:pPr>
      <w:r w:rsidRPr="000A176B">
        <w:rPr>
          <w:szCs w:val="24"/>
          <w:lang w:val="en-GB"/>
        </w:rPr>
        <w:t>—</w:t>
      </w:r>
      <w:r w:rsidRPr="000A176B">
        <w:rPr>
          <w:szCs w:val="24"/>
          <w:lang w:val="en-GB"/>
        </w:rPr>
        <w:tab/>
        <w:t>resistance of the track or the rails against longitudinal displacement considering either:</w:t>
      </w:r>
    </w:p>
    <w:p w14:paraId="16EF94DC" w14:textId="77777777" w:rsidR="0088510D" w:rsidRPr="000A176B" w:rsidRDefault="0088510D" w:rsidP="000A176B">
      <w:pPr>
        <w:pStyle w:val="34"/>
        <w:autoSpaceDE w:val="0"/>
        <w:autoSpaceDN w:val="0"/>
        <w:adjustRightInd w:val="0"/>
        <w:rPr>
          <w:szCs w:val="24"/>
          <w:lang w:val="en-GB"/>
        </w:rPr>
      </w:pPr>
      <w:r w:rsidRPr="000A176B">
        <w:rPr>
          <w:szCs w:val="24"/>
          <w:lang w:val="en-GB"/>
        </w:rPr>
        <w:t>—</w:t>
      </w:r>
      <w:r w:rsidRPr="000A176B">
        <w:rPr>
          <w:szCs w:val="24"/>
          <w:lang w:val="en-GB"/>
        </w:rPr>
        <w:tab/>
        <w:t>resistance against displacement of the track (rails and sleepers) in the ballast relative to the underside of the ballast, or</w:t>
      </w:r>
    </w:p>
    <w:p w14:paraId="002E7E3D" w14:textId="77777777" w:rsidR="0088510D" w:rsidRPr="000A176B" w:rsidRDefault="0088510D" w:rsidP="000A176B">
      <w:pPr>
        <w:pStyle w:val="34"/>
        <w:autoSpaceDE w:val="0"/>
        <w:autoSpaceDN w:val="0"/>
        <w:adjustRightInd w:val="0"/>
        <w:rPr>
          <w:szCs w:val="24"/>
          <w:lang w:val="en-GB"/>
        </w:rPr>
      </w:pPr>
      <w:r w:rsidRPr="000A176B">
        <w:rPr>
          <w:szCs w:val="24"/>
          <w:lang w:val="en-GB"/>
        </w:rPr>
        <w:t>—</w:t>
      </w:r>
      <w:r w:rsidRPr="000A176B">
        <w:rPr>
          <w:szCs w:val="24"/>
          <w:lang w:val="en-GB"/>
        </w:rPr>
        <w:tab/>
        <w:t xml:space="preserve">resistance against displacement of the rails from rail fastenings and supports </w:t>
      </w:r>
      <w:r w:rsidRPr="000A176B">
        <w:rPr>
          <w:i/>
          <w:szCs w:val="24"/>
          <w:lang w:val="en-GB"/>
        </w:rPr>
        <w:t>e.g.</w:t>
      </w:r>
      <w:r w:rsidRPr="000A176B">
        <w:rPr>
          <w:szCs w:val="24"/>
          <w:lang w:val="en-GB"/>
        </w:rPr>
        <w:t xml:space="preserve"> with frozen ballast or with directly fastened rails,</w:t>
      </w:r>
    </w:p>
    <w:p w14:paraId="12AD9420" w14:textId="77777777" w:rsidR="0088510D" w:rsidRPr="000A176B" w:rsidRDefault="0088510D" w:rsidP="000A176B">
      <w:pPr>
        <w:pStyle w:val="a8"/>
        <w:autoSpaceDE w:val="0"/>
        <w:autoSpaceDN w:val="0"/>
        <w:adjustRightInd w:val="0"/>
        <w:rPr>
          <w:szCs w:val="24"/>
        </w:rPr>
      </w:pPr>
      <w:r w:rsidRPr="000A176B">
        <w:rPr>
          <w:szCs w:val="24"/>
        </w:rPr>
        <w:t>where the resistance against displacement is the force per unit length of the track that acts against the displacement as a function of the relative displacement between rail and the supporting deck or embankment.</w:t>
      </w:r>
    </w:p>
    <w:p w14:paraId="28183850" w14:textId="77777777" w:rsidR="0088510D" w:rsidRPr="000A176B" w:rsidRDefault="0088510D" w:rsidP="000A176B">
      <w:pPr>
        <w:pStyle w:val="4"/>
        <w:tabs>
          <w:tab w:val="left" w:pos="400"/>
          <w:tab w:val="left" w:pos="560"/>
          <w:tab w:val="left" w:pos="720"/>
          <w:tab w:val="left" w:pos="880"/>
          <w:tab w:val="left" w:pos="1080"/>
        </w:tabs>
        <w:autoSpaceDE w:val="0"/>
        <w:autoSpaceDN w:val="0"/>
        <w:adjustRightInd w:val="0"/>
        <w:rPr>
          <w:rFonts w:eastAsia="Times New Roman"/>
          <w:szCs w:val="24"/>
        </w:rPr>
      </w:pPr>
      <w:r w:rsidRPr="000A176B">
        <w:rPr>
          <w:rFonts w:eastAsia="Times New Roman"/>
          <w:szCs w:val="24"/>
        </w:rPr>
        <w:t>Actions to be considered</w:t>
      </w:r>
    </w:p>
    <w:p w14:paraId="44352F1C"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The following actions shall be taken into account:</w:t>
      </w:r>
    </w:p>
    <w:p w14:paraId="475D0D41"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traction and braking forces as defined in </w:t>
      </w:r>
      <w:r w:rsidRPr="000A176B">
        <w:rPr>
          <w:rStyle w:val="citesec"/>
          <w:szCs w:val="24"/>
          <w:shd w:val="clear" w:color="auto" w:fill="auto"/>
          <w:lang w:val="en-GB"/>
        </w:rPr>
        <w:t>8.5.3</w:t>
      </w:r>
      <w:r w:rsidRPr="000A176B">
        <w:rPr>
          <w:szCs w:val="24"/>
          <w:lang w:val="en-GB"/>
        </w:rPr>
        <w:t>,</w:t>
      </w:r>
    </w:p>
    <w:p w14:paraId="57D24669"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Thermal effects in the combined structure and track system.</w:t>
      </w:r>
    </w:p>
    <w:p w14:paraId="38E41525"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Classified vertical traffic loads in accordance with </w:t>
      </w:r>
      <w:r w:rsidRPr="000A176B">
        <w:rPr>
          <w:rStyle w:val="citesec"/>
          <w:szCs w:val="24"/>
          <w:shd w:val="clear" w:color="auto" w:fill="auto"/>
          <w:lang w:val="en-GB"/>
        </w:rPr>
        <w:t>8.3.2 and 8.3.3</w:t>
      </w:r>
      <w:r w:rsidRPr="000A176B">
        <w:rPr>
          <w:szCs w:val="24"/>
          <w:lang w:val="en-GB"/>
        </w:rPr>
        <w:t xml:space="preserve"> (including SW/0 and SW/2 where required). Associated dynamic effects in accordance with </w:t>
      </w:r>
      <w:r w:rsidRPr="000A176B">
        <w:rPr>
          <w:rStyle w:val="citesec"/>
          <w:szCs w:val="24"/>
          <w:shd w:val="clear" w:color="auto" w:fill="auto"/>
          <w:lang w:val="en-GB"/>
        </w:rPr>
        <w:t>8.4.5</w:t>
      </w:r>
      <w:r w:rsidRPr="000A176B">
        <w:rPr>
          <w:szCs w:val="24"/>
          <w:lang w:val="en-GB"/>
        </w:rPr>
        <w:t xml:space="preserve"> may be neglected.</w:t>
      </w:r>
    </w:p>
    <w:p w14:paraId="210BEE9B"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combined response of the structure and track to the “unloaded train” and load model HSLM can be neglected. Alternative requirements can be specified in the National Annex for use in a country.</w:t>
      </w:r>
    </w:p>
    <w:p w14:paraId="61CD72B1"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Other actions such as creep, shrinkage, temperature gradient etc. shall be taken into account for the determination of rotation and associated longitudinal displacement of the end of the decks, where relevant.</w:t>
      </w:r>
    </w:p>
    <w:p w14:paraId="21B5EDF5"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Temperature variations in the bridge should be taken as the overall range of the uniform bridge temperature component, Δ</w:t>
      </w:r>
      <w:r w:rsidRPr="000A176B">
        <w:rPr>
          <w:i/>
          <w:szCs w:val="24"/>
        </w:rPr>
        <w:t>T</w:t>
      </w:r>
      <w:r w:rsidRPr="000A176B">
        <w:rPr>
          <w:position w:val="-6"/>
          <w:szCs w:val="24"/>
        </w:rPr>
        <w:t>N</w:t>
      </w:r>
      <w:r w:rsidRPr="000A176B">
        <w:rPr>
          <w:szCs w:val="24"/>
        </w:rPr>
        <w:t xml:space="preserve"> (see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1991</w:t>
      </w:r>
      <w:r w:rsidRPr="000A176B">
        <w:rPr>
          <w:szCs w:val="24"/>
        </w:rPr>
        <w:noBreakHyphen/>
      </w:r>
      <w:r w:rsidRPr="000A176B">
        <w:rPr>
          <w:rStyle w:val="stddocPartNumber"/>
          <w:szCs w:val="24"/>
          <w:shd w:val="clear" w:color="auto" w:fill="auto"/>
        </w:rPr>
        <w:t>1</w:t>
      </w:r>
      <w:r w:rsidRPr="000A176B">
        <w:rPr>
          <w:rStyle w:val="stddocPartNumber"/>
          <w:szCs w:val="24"/>
          <w:shd w:val="clear" w:color="auto" w:fill="auto"/>
        </w:rPr>
        <w:noBreakHyphen/>
        <w:t>5</w:t>
      </w:r>
      <w:r w:rsidRPr="000A176B">
        <w:rPr>
          <w:szCs w:val="24"/>
        </w:rPr>
        <w:t xml:space="preserve">), with </w:t>
      </w:r>
      <w:r w:rsidRPr="000A176B">
        <w:rPr>
          <w:i/>
          <w:szCs w:val="24"/>
        </w:rPr>
        <w:t>γ</w:t>
      </w:r>
      <w:r w:rsidRPr="000A176B">
        <w:rPr>
          <w:szCs w:val="24"/>
        </w:rPr>
        <w:t xml:space="preserve"> and </w:t>
      </w:r>
      <w:r w:rsidRPr="000A176B">
        <w:rPr>
          <w:i/>
          <w:szCs w:val="24"/>
        </w:rPr>
        <w:t>ψ</w:t>
      </w:r>
      <w:r w:rsidRPr="000A176B">
        <w:rPr>
          <w:szCs w:val="24"/>
        </w:rPr>
        <w:t xml:space="preserve"> taken as 1,0.</w:t>
      </w:r>
    </w:p>
    <w:p w14:paraId="5B769AEE" w14:textId="77777777" w:rsidR="0088510D" w:rsidRPr="000A176B" w:rsidRDefault="0088510D" w:rsidP="000A176B">
      <w:pPr>
        <w:pStyle w:val="a8"/>
        <w:autoSpaceDE w:val="0"/>
        <w:autoSpaceDN w:val="0"/>
        <w:adjustRightInd w:val="0"/>
        <w:rPr>
          <w:szCs w:val="24"/>
        </w:rPr>
      </w:pPr>
      <w:r w:rsidRPr="000A176B">
        <w:rPr>
          <w:szCs w:val="24"/>
        </w:rPr>
        <w:t>For simplified calculations a temperature variation of the superstructure of Δ</w:t>
      </w:r>
      <w:r w:rsidRPr="000A176B">
        <w:rPr>
          <w:i/>
          <w:szCs w:val="24"/>
        </w:rPr>
        <w:t>T</w:t>
      </w:r>
      <w:r w:rsidRPr="000A176B">
        <w:rPr>
          <w:position w:val="-6"/>
          <w:szCs w:val="24"/>
        </w:rPr>
        <w:t>N</w:t>
      </w:r>
      <w:r w:rsidRPr="000A176B">
        <w:rPr>
          <w:szCs w:val="24"/>
        </w:rPr>
        <w:t> =  ± 35 Kelvin may be taken into account.</w:t>
      </w:r>
    </w:p>
    <w:p w14:paraId="70228EE0"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The National Annex can specify alternative values of Δ</w:t>
      </w:r>
      <w:r w:rsidRPr="000A176B">
        <w:rPr>
          <w:i/>
          <w:szCs w:val="24"/>
        </w:rPr>
        <w:t>T</w:t>
      </w:r>
      <w:r w:rsidRPr="000A176B">
        <w:rPr>
          <w:position w:val="-6"/>
          <w:szCs w:val="24"/>
        </w:rPr>
        <w:t>N</w:t>
      </w:r>
      <w:r w:rsidRPr="000A176B">
        <w:rPr>
          <w:szCs w:val="24"/>
        </w:rPr>
        <w:t xml:space="preserve"> for use in a country.</w:t>
      </w:r>
    </w:p>
    <w:p w14:paraId="78D00F39"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Other values for simplified calculations can be specified in the National Annex for use in a country.</w:t>
      </w:r>
    </w:p>
    <w:p w14:paraId="60E4F49E"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When determining the combined response of track and structure to traction and braking forces, the traction and braking forces should not be applied on the adjacent embankment unless a complete analysis of the track/structure system is carried out. Such an analysis should consider the approach, passage over and departure from the bridge of rail traffic on the adjacent embankments, in order to evaluate the most adverse load effects.</w:t>
      </w:r>
    </w:p>
    <w:p w14:paraId="4A89356D" w14:textId="77777777" w:rsidR="0088510D" w:rsidRPr="000A176B" w:rsidRDefault="0088510D" w:rsidP="000A176B">
      <w:pPr>
        <w:pStyle w:val="4"/>
        <w:tabs>
          <w:tab w:val="left" w:pos="400"/>
          <w:tab w:val="left" w:pos="560"/>
          <w:tab w:val="left" w:pos="720"/>
          <w:tab w:val="left" w:pos="880"/>
          <w:tab w:val="left" w:pos="1080"/>
        </w:tabs>
        <w:autoSpaceDE w:val="0"/>
        <w:autoSpaceDN w:val="0"/>
        <w:adjustRightInd w:val="0"/>
        <w:rPr>
          <w:rFonts w:eastAsia="Times New Roman"/>
          <w:szCs w:val="24"/>
        </w:rPr>
      </w:pPr>
      <w:r w:rsidRPr="000A176B">
        <w:rPr>
          <w:rFonts w:eastAsia="Times New Roman"/>
          <w:szCs w:val="24"/>
        </w:rPr>
        <w:t>Modelling and calculation of the combined track/structure system</w:t>
      </w:r>
    </w:p>
    <w:p w14:paraId="0CD3833F"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For the determination of load effects in the combined track/structure system a model based upon </w:t>
      </w:r>
      <w:r w:rsidRPr="000A176B">
        <w:rPr>
          <w:rStyle w:val="citefig"/>
          <w:szCs w:val="24"/>
          <w:shd w:val="clear" w:color="auto" w:fill="auto"/>
        </w:rPr>
        <w:t>Figure 8.18</w:t>
      </w:r>
      <w:r w:rsidRPr="000A176B">
        <w:rPr>
          <w:szCs w:val="24"/>
        </w:rPr>
        <w:t xml:space="preserve"> may be used.</w:t>
      </w:r>
    </w:p>
    <w:p w14:paraId="295EC9E6"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"Y:\\STD_MGT\\STDDEL\\PRODUCTION\\etrans\\Download\\Z_FIRST_DEL\\SV\\00250\\00250258\\41_e_dr\\8_018.tif"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"Y:\\STD_MGT\\STDDEL\\PRODUCTION\\etrans\\Download\\Z_FIRST_DEL\\SV\\00250\\00250258\\41_e_dr\\8_018.tif"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"Y:\\STD_MGT\\STDDEL\\PRODUCTION\\Standards\\00250\\258\\41_e_dr\\8_018.tif"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"Y:\\STD_MGT\\STDDEL\\PRODUCTION\\Standards\\00250\\258\\41_e_dr\\8_018.tif"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w:instrText>
      </w:r>
      <w:r w:rsidR="00437392">
        <w:rPr>
          <w:noProof/>
          <w:szCs w:val="24"/>
        </w:rPr>
        <w:instrText>Temp1_00250258_e_20210902.zip.zip\\41_e_dr\\8_018.tif" \* MERGEFORMATINET</w:instrText>
      </w:r>
      <w:r w:rsidR="00437392">
        <w:rPr>
          <w:noProof/>
          <w:szCs w:val="24"/>
        </w:rPr>
        <w:instrText xml:space="preserve"> </w:instrText>
      </w:r>
      <w:r w:rsidR="00437392">
        <w:rPr>
          <w:noProof/>
          <w:szCs w:val="24"/>
        </w:rPr>
        <w:fldChar w:fldCharType="separate"/>
      </w:r>
      <w:r w:rsidR="00437392">
        <w:rPr>
          <w:noProof/>
          <w:szCs w:val="24"/>
        </w:rPr>
        <w:pict w14:anchorId="1EEBA575">
          <v:shape id="_x0000_i1091" type="#_x0000_t75" style="width:354pt;height:105pt">
            <v:imagedata r:id="rId142" r:href="rId143"/>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3474575E" w14:textId="77777777" w:rsidR="0088510D" w:rsidRPr="000A176B" w:rsidRDefault="0088510D" w:rsidP="000A176B">
      <w:pPr>
        <w:pStyle w:val="KeyTitle"/>
        <w:autoSpaceDE w:val="0"/>
        <w:autoSpaceDN w:val="0"/>
        <w:adjustRightInd w:val="0"/>
        <w:rPr>
          <w:szCs w:val="24"/>
        </w:rPr>
      </w:pPr>
      <w:r w:rsidRPr="000A176B">
        <w:rPr>
          <w:szCs w:val="24"/>
        </w:rPr>
        <w:t>Key</w:t>
      </w:r>
    </w:p>
    <w:tbl>
      <w:tblPr>
        <w:tblStyle w:val="ab"/>
        <w:tblW w:w="9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54"/>
        <w:gridCol w:w="9412"/>
      </w:tblGrid>
      <w:tr w:rsidR="0088510D" w:rsidRPr="000A176B" w14:paraId="0F6229C5" w14:textId="77777777" w:rsidTr="00FD177C">
        <w:trPr>
          <w:cantSplit/>
        </w:trPr>
        <w:tc>
          <w:tcPr>
            <w:tcW w:w="454" w:type="dxa"/>
          </w:tcPr>
          <w:p w14:paraId="70E353C0" w14:textId="015FDAB7" w:rsidR="0088510D" w:rsidRPr="000A176B" w:rsidRDefault="0088510D" w:rsidP="000A176B">
            <w:pPr>
              <w:pStyle w:val="KeyText"/>
              <w:autoSpaceDE w:val="0"/>
              <w:autoSpaceDN w:val="0"/>
              <w:adjustRightInd w:val="0"/>
            </w:pPr>
            <w:r w:rsidRPr="000A176B">
              <w:rPr>
                <w:szCs w:val="24"/>
              </w:rPr>
              <w:t>1</w:t>
            </w:r>
          </w:p>
        </w:tc>
        <w:tc>
          <w:tcPr>
            <w:tcW w:w="9412" w:type="dxa"/>
          </w:tcPr>
          <w:p w14:paraId="5C10E65B" w14:textId="01F8717F" w:rsidR="0088510D" w:rsidRPr="000A176B" w:rsidRDefault="0088510D" w:rsidP="000A176B">
            <w:pPr>
              <w:pStyle w:val="KeyText"/>
              <w:autoSpaceDE w:val="0"/>
              <w:autoSpaceDN w:val="0"/>
              <w:adjustRightInd w:val="0"/>
            </w:pPr>
            <w:r w:rsidRPr="000A176B">
              <w:rPr>
                <w:szCs w:val="24"/>
              </w:rPr>
              <w:t>Track</w:t>
            </w:r>
          </w:p>
        </w:tc>
      </w:tr>
      <w:tr w:rsidR="0088510D" w:rsidRPr="000A176B" w14:paraId="4DFE35A2" w14:textId="77777777" w:rsidTr="00FD177C">
        <w:trPr>
          <w:cantSplit/>
        </w:trPr>
        <w:tc>
          <w:tcPr>
            <w:tcW w:w="454" w:type="dxa"/>
          </w:tcPr>
          <w:p w14:paraId="43E935F2" w14:textId="05EE5A5C" w:rsidR="0088510D" w:rsidRPr="000A176B" w:rsidRDefault="0088510D" w:rsidP="000A176B">
            <w:pPr>
              <w:pStyle w:val="KeyText"/>
              <w:autoSpaceDE w:val="0"/>
              <w:autoSpaceDN w:val="0"/>
              <w:adjustRightInd w:val="0"/>
            </w:pPr>
            <w:r w:rsidRPr="000A176B">
              <w:rPr>
                <w:szCs w:val="24"/>
              </w:rPr>
              <w:t>2</w:t>
            </w:r>
          </w:p>
        </w:tc>
        <w:tc>
          <w:tcPr>
            <w:tcW w:w="9412" w:type="dxa"/>
          </w:tcPr>
          <w:p w14:paraId="64C75469" w14:textId="48B0B67B" w:rsidR="0088510D" w:rsidRPr="000A176B" w:rsidRDefault="0088510D" w:rsidP="000A176B">
            <w:pPr>
              <w:pStyle w:val="KeyText"/>
              <w:autoSpaceDE w:val="0"/>
              <w:autoSpaceDN w:val="0"/>
              <w:adjustRightInd w:val="0"/>
              <w:rPr>
                <w:lang w:val="en-GB"/>
              </w:rPr>
            </w:pPr>
            <w:r w:rsidRPr="000A176B">
              <w:rPr>
                <w:szCs w:val="24"/>
                <w:lang w:val="en-GB"/>
              </w:rPr>
              <w:t>Superstructure (a single deck comprising two spans and a single deck with one span shown)</w:t>
            </w:r>
          </w:p>
        </w:tc>
      </w:tr>
      <w:tr w:rsidR="0088510D" w:rsidRPr="000A176B" w14:paraId="5C243857" w14:textId="77777777" w:rsidTr="00FD177C">
        <w:trPr>
          <w:cantSplit/>
        </w:trPr>
        <w:tc>
          <w:tcPr>
            <w:tcW w:w="454" w:type="dxa"/>
          </w:tcPr>
          <w:p w14:paraId="2C5C5A80" w14:textId="15C6FD32" w:rsidR="0088510D" w:rsidRPr="000A176B" w:rsidRDefault="0088510D" w:rsidP="000A176B">
            <w:pPr>
              <w:pStyle w:val="KeyText"/>
              <w:autoSpaceDE w:val="0"/>
              <w:autoSpaceDN w:val="0"/>
              <w:adjustRightInd w:val="0"/>
            </w:pPr>
            <w:r w:rsidRPr="000A176B">
              <w:rPr>
                <w:szCs w:val="24"/>
              </w:rPr>
              <w:t>3</w:t>
            </w:r>
          </w:p>
        </w:tc>
        <w:tc>
          <w:tcPr>
            <w:tcW w:w="9412" w:type="dxa"/>
          </w:tcPr>
          <w:p w14:paraId="6E08A163" w14:textId="2E36972A" w:rsidR="0088510D" w:rsidRPr="000A176B" w:rsidRDefault="0088510D" w:rsidP="000A176B">
            <w:pPr>
              <w:pStyle w:val="KeyText"/>
              <w:autoSpaceDE w:val="0"/>
              <w:autoSpaceDN w:val="0"/>
              <w:adjustRightInd w:val="0"/>
            </w:pPr>
            <w:r w:rsidRPr="000A176B">
              <w:rPr>
                <w:szCs w:val="24"/>
              </w:rPr>
              <w:t>Embankment</w:t>
            </w:r>
          </w:p>
        </w:tc>
      </w:tr>
      <w:tr w:rsidR="0088510D" w:rsidRPr="000A176B" w14:paraId="65DBB4BD" w14:textId="77777777" w:rsidTr="00FD177C">
        <w:trPr>
          <w:cantSplit/>
        </w:trPr>
        <w:tc>
          <w:tcPr>
            <w:tcW w:w="454" w:type="dxa"/>
          </w:tcPr>
          <w:p w14:paraId="749258AA" w14:textId="2EC93D0C" w:rsidR="0088510D" w:rsidRPr="000A176B" w:rsidRDefault="0088510D" w:rsidP="000A176B">
            <w:pPr>
              <w:pStyle w:val="KeyText"/>
              <w:autoSpaceDE w:val="0"/>
              <w:autoSpaceDN w:val="0"/>
              <w:adjustRightInd w:val="0"/>
            </w:pPr>
            <w:r w:rsidRPr="000A176B">
              <w:rPr>
                <w:szCs w:val="24"/>
              </w:rPr>
              <w:t>4</w:t>
            </w:r>
          </w:p>
        </w:tc>
        <w:tc>
          <w:tcPr>
            <w:tcW w:w="9412" w:type="dxa"/>
          </w:tcPr>
          <w:p w14:paraId="2D6063A6" w14:textId="4DB294DE" w:rsidR="0088510D" w:rsidRPr="000A176B" w:rsidRDefault="0088510D" w:rsidP="000A176B">
            <w:pPr>
              <w:pStyle w:val="KeyText"/>
              <w:autoSpaceDE w:val="0"/>
              <w:autoSpaceDN w:val="0"/>
              <w:adjustRightInd w:val="0"/>
              <w:rPr>
                <w:lang w:val="en-GB"/>
              </w:rPr>
            </w:pPr>
            <w:r w:rsidRPr="000A176B">
              <w:rPr>
                <w:szCs w:val="24"/>
                <w:lang w:val="en-GB"/>
              </w:rPr>
              <w:t>Rail expansion device (if present)</w:t>
            </w:r>
          </w:p>
        </w:tc>
      </w:tr>
      <w:tr w:rsidR="0088510D" w:rsidRPr="000A176B" w14:paraId="51AAA30E" w14:textId="77777777" w:rsidTr="00FD177C">
        <w:trPr>
          <w:cantSplit/>
        </w:trPr>
        <w:tc>
          <w:tcPr>
            <w:tcW w:w="454" w:type="dxa"/>
          </w:tcPr>
          <w:p w14:paraId="38B1A3E8" w14:textId="213326C6" w:rsidR="0088510D" w:rsidRPr="000A176B" w:rsidRDefault="0088510D" w:rsidP="000A176B">
            <w:pPr>
              <w:pStyle w:val="KeyText"/>
              <w:autoSpaceDE w:val="0"/>
              <w:autoSpaceDN w:val="0"/>
              <w:adjustRightInd w:val="0"/>
            </w:pPr>
            <w:r w:rsidRPr="000A176B">
              <w:rPr>
                <w:szCs w:val="24"/>
              </w:rPr>
              <w:t>5</w:t>
            </w:r>
          </w:p>
        </w:tc>
        <w:tc>
          <w:tcPr>
            <w:tcW w:w="9412" w:type="dxa"/>
          </w:tcPr>
          <w:p w14:paraId="11E9CEAE" w14:textId="128258FA" w:rsidR="0088510D" w:rsidRPr="000A176B" w:rsidRDefault="0088510D" w:rsidP="000A176B">
            <w:pPr>
              <w:pStyle w:val="KeyText"/>
              <w:autoSpaceDE w:val="0"/>
              <w:autoSpaceDN w:val="0"/>
              <w:adjustRightInd w:val="0"/>
              <w:rPr>
                <w:lang w:val="en-GB"/>
              </w:rPr>
            </w:pPr>
            <w:r w:rsidRPr="000A176B">
              <w:rPr>
                <w:szCs w:val="24"/>
                <w:lang w:val="en-GB"/>
              </w:rPr>
              <w:t>Longitudinal non-linear springs reproducing the longitudinal load/displacement behaviour of the track</w:t>
            </w:r>
          </w:p>
        </w:tc>
      </w:tr>
      <w:tr w:rsidR="0088510D" w:rsidRPr="000A176B" w14:paraId="36526C46" w14:textId="77777777" w:rsidTr="00FD177C">
        <w:trPr>
          <w:cantSplit/>
        </w:trPr>
        <w:tc>
          <w:tcPr>
            <w:tcW w:w="454" w:type="dxa"/>
          </w:tcPr>
          <w:p w14:paraId="1A3E329F" w14:textId="37357204" w:rsidR="0088510D" w:rsidRPr="000A176B" w:rsidRDefault="0088510D" w:rsidP="000A176B">
            <w:pPr>
              <w:pStyle w:val="KeyText"/>
              <w:autoSpaceDE w:val="0"/>
              <w:autoSpaceDN w:val="0"/>
              <w:adjustRightInd w:val="0"/>
            </w:pPr>
            <w:r w:rsidRPr="000A176B">
              <w:rPr>
                <w:szCs w:val="24"/>
              </w:rPr>
              <w:t>6</w:t>
            </w:r>
          </w:p>
        </w:tc>
        <w:tc>
          <w:tcPr>
            <w:tcW w:w="9412" w:type="dxa"/>
          </w:tcPr>
          <w:p w14:paraId="5F28ABC4" w14:textId="43CC8E90" w:rsidR="0088510D" w:rsidRPr="000A176B" w:rsidRDefault="0088510D" w:rsidP="000A176B">
            <w:pPr>
              <w:pStyle w:val="KeyText"/>
              <w:autoSpaceDE w:val="0"/>
              <w:autoSpaceDN w:val="0"/>
              <w:adjustRightInd w:val="0"/>
              <w:rPr>
                <w:lang w:val="en-GB"/>
              </w:rPr>
            </w:pPr>
            <w:r w:rsidRPr="000A176B">
              <w:rPr>
                <w:szCs w:val="24"/>
                <w:lang w:val="en-GB"/>
              </w:rPr>
              <w:t xml:space="preserve">Longitudinal springs reproducing the longitudinal stiffness </w:t>
            </w:r>
            <w:r w:rsidRPr="000A176B">
              <w:rPr>
                <w:i/>
                <w:szCs w:val="24"/>
                <w:lang w:val="en-GB"/>
              </w:rPr>
              <w:t>K</w:t>
            </w:r>
            <w:r w:rsidRPr="000A176B">
              <w:rPr>
                <w:szCs w:val="24"/>
                <w:lang w:val="en-GB"/>
              </w:rPr>
              <w:t xml:space="preserve"> of a fixed support to the deck taking into account the stiffness of the foundation, piers and bearings etc.</w:t>
            </w:r>
          </w:p>
        </w:tc>
      </w:tr>
    </w:tbl>
    <w:p w14:paraId="0923DB51" w14:textId="4D89D141" w:rsidR="0088510D" w:rsidRPr="000A176B" w:rsidRDefault="0088510D" w:rsidP="000A176B">
      <w:pPr>
        <w:pStyle w:val="Figuretitle"/>
        <w:autoSpaceDE w:val="0"/>
        <w:autoSpaceDN w:val="0"/>
        <w:adjustRightInd w:val="0"/>
        <w:outlineLvl w:val="0"/>
        <w:rPr>
          <w:szCs w:val="24"/>
        </w:rPr>
      </w:pPr>
      <w:r w:rsidRPr="000A176B">
        <w:rPr>
          <w:szCs w:val="24"/>
        </w:rPr>
        <w:t>Figure 8.18 — Example of a model of a track/structure system</w:t>
      </w:r>
    </w:p>
    <w:p w14:paraId="3FA15BA3"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The longitudinal load-displacement behaviour of the track or rail supports may be determined experimentally. It may be modelled as a complete load-displacement diagram or it may be represented by the relationship shown in </w:t>
      </w:r>
      <w:r w:rsidRPr="000A176B">
        <w:rPr>
          <w:rStyle w:val="citefig"/>
          <w:szCs w:val="24"/>
          <w:shd w:val="clear" w:color="auto" w:fill="auto"/>
        </w:rPr>
        <w:t>Figure 8.19</w:t>
      </w:r>
      <w:r w:rsidRPr="000A176B">
        <w:rPr>
          <w:szCs w:val="24"/>
        </w:rPr>
        <w:t xml:space="preserve"> with an initial elastic shear resistance [kN/mm of displacement per m of track] and then a plastic shear resistance </w:t>
      </w:r>
      <w:r w:rsidRPr="000A176B">
        <w:rPr>
          <w:i/>
          <w:szCs w:val="24"/>
        </w:rPr>
        <w:t>k</w:t>
      </w:r>
      <w:r w:rsidRPr="000A176B">
        <w:rPr>
          <w:szCs w:val="24"/>
        </w:rPr>
        <w:t xml:space="preserve"> [kN/m of track]. The relevant characteristics of the rail fastening system in its unloaded condition may be determined using the method described in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13146</w:t>
      </w:r>
      <w:r w:rsidRPr="000A176B">
        <w:rPr>
          <w:szCs w:val="24"/>
        </w:rPr>
        <w:noBreakHyphen/>
      </w:r>
      <w:r w:rsidRPr="000A176B">
        <w:rPr>
          <w:rStyle w:val="stddocPartNumber"/>
          <w:szCs w:val="24"/>
          <w:shd w:val="clear" w:color="auto" w:fill="auto"/>
        </w:rPr>
        <w:t>1</w:t>
      </w:r>
      <w:r w:rsidRPr="000A176B">
        <w:rPr>
          <w:szCs w:val="24"/>
        </w:rPr>
        <w:t>.</w:t>
      </w:r>
    </w:p>
    <w:p w14:paraId="2C45524F"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In general, these characteristics would be determined as a part of the fastening system type approval process and would be known for each type of fastening system.</w:t>
      </w:r>
    </w:p>
    <w:p w14:paraId="7A736F39"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"Y:\\STD_MGT\\STDDEL\\PRODUCTION\\etrans\\Download\\Z_FIRST_DEL\\SV\\00250\\00250258\\41_e_dr\\8_019.tif"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"Y:\\STD_MGT\\STDDEL\\PRODUCTION\\etrans\\Download\\Z_FIRST_DEL\\SV\\00250\\00250258\\41_e_dr\\8_019.tif"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"Y:\\STD_MGT\\STDDEL\\PRODUCTION\\Standards\\00250\\258\\41_e_dr\\8_019.tif"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"Y:\\STD_MGT\\STDDEL\\PRODUCTION\\Standards\\00250\\258\\41_e_dr\\8_019.tif"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w:instrText>
      </w:r>
      <w:r w:rsidR="00437392">
        <w:rPr>
          <w:noProof/>
          <w:szCs w:val="24"/>
        </w:rPr>
        <w:instrText>902.zip.zip\\41_e_dr\\8_019.tif" \* MERGEFORMATINET</w:instrText>
      </w:r>
      <w:r w:rsidR="00437392">
        <w:rPr>
          <w:noProof/>
          <w:szCs w:val="24"/>
        </w:rPr>
        <w:instrText xml:space="preserve"> </w:instrText>
      </w:r>
      <w:r w:rsidR="00437392">
        <w:rPr>
          <w:noProof/>
          <w:szCs w:val="24"/>
        </w:rPr>
        <w:fldChar w:fldCharType="separate"/>
      </w:r>
      <w:r w:rsidR="00437392">
        <w:rPr>
          <w:noProof/>
          <w:szCs w:val="24"/>
        </w:rPr>
        <w:pict w14:anchorId="51374E79">
          <v:shape id="_x0000_i1092" type="#_x0000_t75" style="width:263.25pt;height:195pt">
            <v:imagedata r:id="rId144" r:href="rId145"/>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397EC555" w14:textId="77777777" w:rsidR="0088510D" w:rsidRPr="000A176B" w:rsidRDefault="0088510D" w:rsidP="000A176B">
      <w:pPr>
        <w:pStyle w:val="KeyTitle"/>
        <w:autoSpaceDE w:val="0"/>
        <w:autoSpaceDN w:val="0"/>
        <w:adjustRightInd w:val="0"/>
        <w:rPr>
          <w:szCs w:val="24"/>
        </w:rPr>
      </w:pPr>
      <w:r w:rsidRPr="000A176B">
        <w:rPr>
          <w:szCs w:val="24"/>
        </w:rPr>
        <w:t>Key</w:t>
      </w:r>
    </w:p>
    <w:tbl>
      <w:tblPr>
        <w:tblStyle w:val="ab"/>
        <w:tblW w:w="9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54"/>
        <w:gridCol w:w="9412"/>
      </w:tblGrid>
      <w:tr w:rsidR="0088510D" w:rsidRPr="000A176B" w14:paraId="2B08982B" w14:textId="77777777" w:rsidTr="00FD177C">
        <w:trPr>
          <w:cantSplit/>
        </w:trPr>
        <w:tc>
          <w:tcPr>
            <w:tcW w:w="454" w:type="dxa"/>
          </w:tcPr>
          <w:p w14:paraId="77E8018C" w14:textId="7AA77B66" w:rsidR="0088510D" w:rsidRPr="000A176B" w:rsidRDefault="0088510D" w:rsidP="000A176B">
            <w:pPr>
              <w:pStyle w:val="KeyText"/>
              <w:autoSpaceDE w:val="0"/>
              <w:autoSpaceDN w:val="0"/>
              <w:adjustRightInd w:val="0"/>
            </w:pPr>
            <w:r w:rsidRPr="000A176B">
              <w:rPr>
                <w:szCs w:val="24"/>
              </w:rPr>
              <w:t>X</w:t>
            </w:r>
          </w:p>
        </w:tc>
        <w:tc>
          <w:tcPr>
            <w:tcW w:w="9412" w:type="dxa"/>
          </w:tcPr>
          <w:p w14:paraId="1A904089" w14:textId="622E833B" w:rsidR="0088510D" w:rsidRPr="000A176B" w:rsidRDefault="0088510D" w:rsidP="000A176B">
            <w:pPr>
              <w:pStyle w:val="KeyText"/>
              <w:autoSpaceDE w:val="0"/>
              <w:autoSpaceDN w:val="0"/>
              <w:adjustRightInd w:val="0"/>
              <w:rPr>
                <w:lang w:val="en-GB"/>
              </w:rPr>
            </w:pPr>
            <w:r w:rsidRPr="000A176B">
              <w:rPr>
                <w:szCs w:val="24"/>
                <w:lang w:val="en-GB"/>
              </w:rPr>
              <w:t>Displacement of the rail relative to the supporting deck</w:t>
            </w:r>
          </w:p>
        </w:tc>
      </w:tr>
      <w:tr w:rsidR="0088510D" w:rsidRPr="000A176B" w14:paraId="4F9ECA19" w14:textId="77777777" w:rsidTr="00FD177C">
        <w:trPr>
          <w:cantSplit/>
        </w:trPr>
        <w:tc>
          <w:tcPr>
            <w:tcW w:w="454" w:type="dxa"/>
          </w:tcPr>
          <w:p w14:paraId="03C27FA5" w14:textId="19753643" w:rsidR="0088510D" w:rsidRPr="000A176B" w:rsidRDefault="0088510D" w:rsidP="000A176B">
            <w:pPr>
              <w:pStyle w:val="KeyText"/>
              <w:autoSpaceDE w:val="0"/>
              <w:autoSpaceDN w:val="0"/>
              <w:adjustRightInd w:val="0"/>
            </w:pPr>
            <w:r w:rsidRPr="000A176B">
              <w:rPr>
                <w:szCs w:val="24"/>
              </w:rPr>
              <w:t>Y</w:t>
            </w:r>
          </w:p>
        </w:tc>
        <w:tc>
          <w:tcPr>
            <w:tcW w:w="9412" w:type="dxa"/>
          </w:tcPr>
          <w:p w14:paraId="57A77E22" w14:textId="0FEC3664" w:rsidR="0088510D" w:rsidRPr="000A176B" w:rsidRDefault="0088510D" w:rsidP="000A176B">
            <w:pPr>
              <w:pStyle w:val="KeyText"/>
              <w:autoSpaceDE w:val="0"/>
              <w:autoSpaceDN w:val="0"/>
              <w:adjustRightInd w:val="0"/>
              <w:rPr>
                <w:lang w:val="en-GB"/>
              </w:rPr>
            </w:pPr>
            <w:r w:rsidRPr="000A176B">
              <w:rPr>
                <w:szCs w:val="24"/>
                <w:lang w:val="en-GB"/>
              </w:rPr>
              <w:t>Longitudinal shear force in the track per unit length</w:t>
            </w:r>
          </w:p>
        </w:tc>
      </w:tr>
      <w:tr w:rsidR="0088510D" w:rsidRPr="000A176B" w14:paraId="14CEFD05" w14:textId="77777777" w:rsidTr="00FD177C">
        <w:trPr>
          <w:cantSplit/>
        </w:trPr>
        <w:tc>
          <w:tcPr>
            <w:tcW w:w="454" w:type="dxa"/>
          </w:tcPr>
          <w:p w14:paraId="19BC0291" w14:textId="4B7BDFA1" w:rsidR="0088510D" w:rsidRPr="000A176B" w:rsidRDefault="0088510D" w:rsidP="000A176B">
            <w:pPr>
              <w:pStyle w:val="KeyText"/>
              <w:autoSpaceDE w:val="0"/>
              <w:autoSpaceDN w:val="0"/>
              <w:adjustRightInd w:val="0"/>
            </w:pPr>
            <w:r w:rsidRPr="000A176B">
              <w:rPr>
                <w:szCs w:val="24"/>
              </w:rPr>
              <w:t>1</w:t>
            </w:r>
          </w:p>
        </w:tc>
        <w:tc>
          <w:tcPr>
            <w:tcW w:w="9412" w:type="dxa"/>
          </w:tcPr>
          <w:p w14:paraId="5CBB3437" w14:textId="53B4BE05" w:rsidR="0088510D" w:rsidRPr="000A176B" w:rsidRDefault="0088510D" w:rsidP="000A176B">
            <w:pPr>
              <w:pStyle w:val="KeyText"/>
              <w:autoSpaceDE w:val="0"/>
              <w:autoSpaceDN w:val="0"/>
              <w:adjustRightInd w:val="0"/>
              <w:rPr>
                <w:lang w:val="en-GB"/>
              </w:rPr>
            </w:pPr>
            <w:r w:rsidRPr="000A176B">
              <w:rPr>
                <w:szCs w:val="24"/>
                <w:lang w:val="en-GB"/>
              </w:rPr>
              <w:t>Resistance of the rail fastening system (loaded track) (frozen ballast or track without ballast with conventional fastenings)</w:t>
            </w:r>
          </w:p>
        </w:tc>
      </w:tr>
      <w:tr w:rsidR="0088510D" w:rsidRPr="000A176B" w14:paraId="0DCF39F3" w14:textId="77777777" w:rsidTr="00FD177C">
        <w:trPr>
          <w:cantSplit/>
        </w:trPr>
        <w:tc>
          <w:tcPr>
            <w:tcW w:w="454" w:type="dxa"/>
          </w:tcPr>
          <w:p w14:paraId="63CD76E4" w14:textId="2A61D773" w:rsidR="0088510D" w:rsidRPr="000A176B" w:rsidRDefault="0088510D" w:rsidP="000A176B">
            <w:pPr>
              <w:pStyle w:val="KeyText"/>
              <w:autoSpaceDE w:val="0"/>
              <w:autoSpaceDN w:val="0"/>
              <w:adjustRightInd w:val="0"/>
            </w:pPr>
            <w:r w:rsidRPr="000A176B">
              <w:rPr>
                <w:szCs w:val="24"/>
              </w:rPr>
              <w:t>2</w:t>
            </w:r>
          </w:p>
        </w:tc>
        <w:tc>
          <w:tcPr>
            <w:tcW w:w="9412" w:type="dxa"/>
          </w:tcPr>
          <w:p w14:paraId="5C56ED01" w14:textId="2EB8031C" w:rsidR="0088510D" w:rsidRPr="000A176B" w:rsidRDefault="0088510D" w:rsidP="000A176B">
            <w:pPr>
              <w:pStyle w:val="KeyText"/>
              <w:autoSpaceDE w:val="0"/>
              <w:autoSpaceDN w:val="0"/>
              <w:adjustRightInd w:val="0"/>
              <w:rPr>
                <w:lang w:val="en-GB"/>
              </w:rPr>
            </w:pPr>
            <w:r w:rsidRPr="000A176B">
              <w:rPr>
                <w:szCs w:val="24"/>
                <w:lang w:val="en-GB"/>
              </w:rPr>
              <w:t>Resistance of sleeper in ballast (loaded track)</w:t>
            </w:r>
          </w:p>
        </w:tc>
      </w:tr>
      <w:tr w:rsidR="0088510D" w:rsidRPr="000A176B" w14:paraId="3E0A423A" w14:textId="77777777" w:rsidTr="00FD177C">
        <w:trPr>
          <w:cantSplit/>
        </w:trPr>
        <w:tc>
          <w:tcPr>
            <w:tcW w:w="454" w:type="dxa"/>
          </w:tcPr>
          <w:p w14:paraId="61EED90C" w14:textId="0CB00ED4" w:rsidR="0088510D" w:rsidRPr="000A176B" w:rsidRDefault="0088510D" w:rsidP="000A176B">
            <w:pPr>
              <w:pStyle w:val="KeyText"/>
              <w:autoSpaceDE w:val="0"/>
              <w:autoSpaceDN w:val="0"/>
              <w:adjustRightInd w:val="0"/>
            </w:pPr>
            <w:r w:rsidRPr="000A176B">
              <w:rPr>
                <w:szCs w:val="24"/>
              </w:rPr>
              <w:t>3</w:t>
            </w:r>
          </w:p>
        </w:tc>
        <w:tc>
          <w:tcPr>
            <w:tcW w:w="9412" w:type="dxa"/>
          </w:tcPr>
          <w:p w14:paraId="23097CED" w14:textId="1879811E" w:rsidR="0088510D" w:rsidRPr="000A176B" w:rsidRDefault="0088510D" w:rsidP="000A176B">
            <w:pPr>
              <w:pStyle w:val="KeyText"/>
              <w:autoSpaceDE w:val="0"/>
              <w:autoSpaceDN w:val="0"/>
              <w:adjustRightInd w:val="0"/>
              <w:rPr>
                <w:lang w:val="en-GB"/>
              </w:rPr>
            </w:pPr>
            <w:r w:rsidRPr="000A176B">
              <w:rPr>
                <w:szCs w:val="24"/>
                <w:lang w:val="en-GB"/>
              </w:rPr>
              <w:t>Resistance of the rail fastening system (unloaded track) (frozen ballast or track without ballast with conventional fastenings)</w:t>
            </w:r>
          </w:p>
        </w:tc>
      </w:tr>
      <w:tr w:rsidR="0088510D" w:rsidRPr="000A176B" w14:paraId="6BF6C1D2" w14:textId="77777777" w:rsidTr="00FD177C">
        <w:trPr>
          <w:cantSplit/>
        </w:trPr>
        <w:tc>
          <w:tcPr>
            <w:tcW w:w="454" w:type="dxa"/>
          </w:tcPr>
          <w:p w14:paraId="2A9B7267" w14:textId="69D9D230" w:rsidR="0088510D" w:rsidRPr="000A176B" w:rsidRDefault="0088510D" w:rsidP="000A176B">
            <w:pPr>
              <w:pStyle w:val="KeyText"/>
              <w:autoSpaceDE w:val="0"/>
              <w:autoSpaceDN w:val="0"/>
              <w:adjustRightInd w:val="0"/>
            </w:pPr>
            <w:r w:rsidRPr="000A176B">
              <w:rPr>
                <w:szCs w:val="24"/>
              </w:rPr>
              <w:t>4</w:t>
            </w:r>
          </w:p>
        </w:tc>
        <w:tc>
          <w:tcPr>
            <w:tcW w:w="9412" w:type="dxa"/>
          </w:tcPr>
          <w:p w14:paraId="2880B043" w14:textId="1C411FAB" w:rsidR="0088510D" w:rsidRPr="000A176B" w:rsidRDefault="0088510D" w:rsidP="000A176B">
            <w:pPr>
              <w:pStyle w:val="KeyText"/>
              <w:autoSpaceDE w:val="0"/>
              <w:autoSpaceDN w:val="0"/>
              <w:adjustRightInd w:val="0"/>
              <w:rPr>
                <w:lang w:val="en-GB"/>
              </w:rPr>
            </w:pPr>
            <w:r w:rsidRPr="000A176B">
              <w:rPr>
                <w:szCs w:val="24"/>
                <w:lang w:val="en-GB"/>
              </w:rPr>
              <w:t>Resistance of sleeper in ballast (unloaded track)</w:t>
            </w:r>
          </w:p>
        </w:tc>
      </w:tr>
    </w:tbl>
    <w:p w14:paraId="1280EA24" w14:textId="54D5DF80" w:rsidR="0088510D" w:rsidRPr="000A176B" w:rsidRDefault="0088510D" w:rsidP="000A176B">
      <w:pPr>
        <w:pStyle w:val="Figuretitle"/>
        <w:autoSpaceDE w:val="0"/>
        <w:autoSpaceDN w:val="0"/>
        <w:adjustRightInd w:val="0"/>
        <w:outlineLvl w:val="0"/>
        <w:rPr>
          <w:szCs w:val="24"/>
        </w:rPr>
      </w:pPr>
      <w:r w:rsidRPr="000A176B">
        <w:rPr>
          <w:szCs w:val="24"/>
        </w:rPr>
        <w:t>Figure 8.19 — Variation of longitudinal shear force with longitudinal track displacement for one track</w:t>
      </w:r>
    </w:p>
    <w:p w14:paraId="76A32770"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 xml:space="preserve">The behaviour described in </w:t>
      </w:r>
      <w:r w:rsidRPr="000A176B">
        <w:rPr>
          <w:rStyle w:val="citefig"/>
          <w:szCs w:val="24"/>
          <w:shd w:val="clear" w:color="auto" w:fill="auto"/>
        </w:rPr>
        <w:t>Figure 8.19</w:t>
      </w:r>
      <w:r w:rsidRPr="000A176B">
        <w:rPr>
          <w:szCs w:val="24"/>
        </w:rPr>
        <w:t xml:space="preserve"> is valid in most cases (but not for embedded rails without conventional rail fastenings etc.).</w:t>
      </w:r>
    </w:p>
    <w:p w14:paraId="6C2CF503"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 xml:space="preserve">As in many cases the characteristics of the track and fastening system are unknown when the bridge design calculations are undertaken, and will vary over the design service life, typical values of the plastic shear resistance of the track, </w:t>
      </w:r>
      <w:r w:rsidRPr="000A176B">
        <w:rPr>
          <w:i/>
          <w:szCs w:val="24"/>
        </w:rPr>
        <w:t>k</w:t>
      </w:r>
      <w:r w:rsidRPr="000A176B">
        <w:rPr>
          <w:szCs w:val="24"/>
        </w:rPr>
        <w:t xml:space="preserve"> [kN/mm] and limiting elastic displacement, </w:t>
      </w:r>
      <w:r w:rsidRPr="000A176B">
        <w:rPr>
          <w:i/>
          <w:szCs w:val="24"/>
        </w:rPr>
        <w:t>u</w:t>
      </w:r>
      <w:r w:rsidRPr="000A176B">
        <w:rPr>
          <w:position w:val="-6"/>
          <w:szCs w:val="24"/>
        </w:rPr>
        <w:t>0</w:t>
      </w:r>
      <w:r w:rsidRPr="000A176B">
        <w:rPr>
          <w:szCs w:val="24"/>
        </w:rPr>
        <w:t xml:space="preserve"> [mm] may be taken from </w:t>
      </w:r>
      <w:r w:rsidRPr="000A176B">
        <w:rPr>
          <w:rStyle w:val="citetbl"/>
          <w:szCs w:val="24"/>
          <w:shd w:val="clear" w:color="auto" w:fill="auto"/>
        </w:rPr>
        <w:t>Table 8.9</w:t>
      </w:r>
      <w:r w:rsidRPr="000A176B">
        <w:rPr>
          <w:szCs w:val="24"/>
        </w:rPr>
        <w:t xml:space="preserve"> (NDP).</w:t>
      </w:r>
    </w:p>
    <w:p w14:paraId="13C061B7"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Alternative values of the plastic shear resistance of the track, </w:t>
      </w:r>
      <w:r w:rsidRPr="000A176B">
        <w:rPr>
          <w:i/>
          <w:szCs w:val="24"/>
        </w:rPr>
        <w:t>k</w:t>
      </w:r>
      <w:r w:rsidRPr="000A176B">
        <w:rPr>
          <w:szCs w:val="24"/>
        </w:rPr>
        <w:t xml:space="preserve"> [kN/mm] and limiting elastic displacement, </w:t>
      </w:r>
      <w:r w:rsidRPr="000A176B">
        <w:rPr>
          <w:i/>
          <w:szCs w:val="24"/>
        </w:rPr>
        <w:t>u</w:t>
      </w:r>
      <w:r w:rsidRPr="000A176B">
        <w:rPr>
          <w:position w:val="-6"/>
          <w:szCs w:val="24"/>
        </w:rPr>
        <w:t>0</w:t>
      </w:r>
      <w:r w:rsidRPr="000A176B">
        <w:rPr>
          <w:szCs w:val="24"/>
        </w:rPr>
        <w:t xml:space="preserve"> [mm] can be given in the National Annex for use in a country.</w:t>
      </w:r>
    </w:p>
    <w:p w14:paraId="56715311" w14:textId="77777777" w:rsidR="0088510D" w:rsidRPr="000A176B" w:rsidRDefault="0088510D" w:rsidP="000A176B">
      <w:pPr>
        <w:pStyle w:val="Tabletitle"/>
        <w:autoSpaceDE w:val="0"/>
        <w:autoSpaceDN w:val="0"/>
        <w:adjustRightInd w:val="0"/>
        <w:outlineLvl w:val="0"/>
        <w:rPr>
          <w:szCs w:val="24"/>
        </w:rPr>
      </w:pPr>
      <w:r w:rsidRPr="000A176B">
        <w:rPr>
          <w:szCs w:val="24"/>
        </w:rPr>
        <w:t xml:space="preserve">Table 8.9 (NDP) — Examples of values to be used in </w:t>
      </w:r>
      <w:r w:rsidRPr="000A176B">
        <w:rPr>
          <w:rStyle w:val="citefig"/>
          <w:szCs w:val="24"/>
          <w:shd w:val="clear" w:color="auto" w:fill="auto"/>
        </w:rPr>
        <w:t>Figure 8.19</w:t>
      </w:r>
      <w:r w:rsidRPr="000A176B">
        <w:rPr>
          <w:szCs w:val="24"/>
        </w:rPr>
        <w:t xml:space="preserve"> when actual values are unknown</w:t>
      </w:r>
    </w:p>
    <w:tbl>
      <w:tblPr>
        <w:tblStyle w:val="57"/>
        <w:tblW w:w="0" w:type="auto"/>
        <w:jc w:val="center"/>
        <w:tblLook w:val="0620" w:firstRow="1" w:lastRow="0" w:firstColumn="0" w:lastColumn="0" w:noHBand="1" w:noVBand="1"/>
      </w:tblPr>
      <w:tblGrid>
        <w:gridCol w:w="2375"/>
        <w:gridCol w:w="2826"/>
        <w:gridCol w:w="2260"/>
        <w:gridCol w:w="2260"/>
      </w:tblGrid>
      <w:tr w:rsidR="0088510D" w:rsidRPr="000A176B" w14:paraId="4904F7BA" w14:textId="77777777" w:rsidTr="00D0798E">
        <w:trPr>
          <w:cnfStyle w:val="100000000000" w:firstRow="1" w:lastRow="0" w:firstColumn="0" w:lastColumn="0" w:oddVBand="0" w:evenVBand="0" w:oddHBand="0" w:evenHBand="0" w:firstRowFirstColumn="0" w:firstRowLastColumn="0" w:lastRowFirstColumn="0" w:lastRowLastColumn="0"/>
          <w:cantSplit/>
          <w:tblHeader/>
          <w:jc w:val="center"/>
        </w:trPr>
        <w:tc>
          <w:tcPr>
            <w:tcW w:w="2375" w:type="dxa"/>
            <w:vMerge w:val="restart"/>
            <w:tcBorders>
              <w:top w:val="single" w:sz="12" w:space="0" w:color="000000"/>
            </w:tcBorders>
            <w:vAlign w:val="center"/>
          </w:tcPr>
          <w:p w14:paraId="2DF3D0AC" w14:textId="77BD9363" w:rsidR="0088510D" w:rsidRPr="000A176B" w:rsidRDefault="0088510D" w:rsidP="000A176B">
            <w:pPr>
              <w:pStyle w:val="Tableheader"/>
              <w:keepNext/>
              <w:autoSpaceDE w:val="0"/>
              <w:autoSpaceDN w:val="0"/>
              <w:adjustRightInd w:val="0"/>
              <w:rPr>
                <w:lang w:val="en-GB"/>
              </w:rPr>
            </w:pPr>
            <w:r w:rsidRPr="000A176B">
              <w:rPr>
                <w:szCs w:val="24"/>
                <w:lang w:val="en-GB"/>
              </w:rPr>
              <w:t> </w:t>
            </w:r>
          </w:p>
        </w:tc>
        <w:tc>
          <w:tcPr>
            <w:tcW w:w="2826" w:type="dxa"/>
            <w:vMerge w:val="restart"/>
            <w:tcBorders>
              <w:top w:val="single" w:sz="12" w:space="0" w:color="000000"/>
            </w:tcBorders>
            <w:vAlign w:val="center"/>
          </w:tcPr>
          <w:p w14:paraId="7D99199E" w14:textId="1AF60E59" w:rsidR="0088510D" w:rsidRPr="000A176B" w:rsidRDefault="0088510D" w:rsidP="000A176B">
            <w:pPr>
              <w:pStyle w:val="Tableheader"/>
              <w:keepNext/>
              <w:autoSpaceDE w:val="0"/>
              <w:autoSpaceDN w:val="0"/>
              <w:adjustRightInd w:val="0"/>
              <w:rPr>
                <w:lang w:val="en-GB"/>
              </w:rPr>
            </w:pPr>
            <w:r w:rsidRPr="000A176B">
              <w:rPr>
                <w:szCs w:val="24"/>
                <w:lang w:val="en-GB"/>
              </w:rPr>
              <w:t> </w:t>
            </w:r>
          </w:p>
        </w:tc>
        <w:tc>
          <w:tcPr>
            <w:tcW w:w="2260" w:type="dxa"/>
            <w:tcBorders>
              <w:top w:val="single" w:sz="12" w:space="0" w:color="000000"/>
              <w:bottom w:val="nil"/>
            </w:tcBorders>
            <w:vAlign w:val="center"/>
          </w:tcPr>
          <w:p w14:paraId="7578B902" w14:textId="3CEFB27F" w:rsidR="0088510D" w:rsidRPr="000A176B" w:rsidRDefault="0088510D" w:rsidP="000A176B">
            <w:pPr>
              <w:pStyle w:val="Tableheader"/>
              <w:keepNext/>
              <w:autoSpaceDE w:val="0"/>
              <w:autoSpaceDN w:val="0"/>
              <w:adjustRightInd w:val="0"/>
              <w:rPr>
                <w:bCs/>
              </w:rPr>
            </w:pPr>
            <w:r w:rsidRPr="000A176B">
              <w:rPr>
                <w:i/>
                <w:szCs w:val="24"/>
              </w:rPr>
              <w:t>u</w:t>
            </w:r>
            <w:r w:rsidRPr="000A176B">
              <w:rPr>
                <w:position w:val="-6"/>
                <w:szCs w:val="24"/>
              </w:rPr>
              <w:t>0</w:t>
            </w:r>
          </w:p>
        </w:tc>
        <w:tc>
          <w:tcPr>
            <w:tcW w:w="2260" w:type="dxa"/>
            <w:tcBorders>
              <w:top w:val="single" w:sz="12" w:space="0" w:color="000000"/>
              <w:bottom w:val="nil"/>
            </w:tcBorders>
            <w:vAlign w:val="center"/>
          </w:tcPr>
          <w:p w14:paraId="335E703F" w14:textId="3E5130C6" w:rsidR="0088510D" w:rsidRPr="000A176B" w:rsidRDefault="0088510D" w:rsidP="000A176B">
            <w:pPr>
              <w:pStyle w:val="Tableheader"/>
              <w:keepNext/>
              <w:autoSpaceDE w:val="0"/>
              <w:autoSpaceDN w:val="0"/>
              <w:adjustRightInd w:val="0"/>
            </w:pPr>
            <w:r w:rsidRPr="000A176B">
              <w:rPr>
                <w:szCs w:val="24"/>
              </w:rPr>
              <w:t>k</w:t>
            </w:r>
          </w:p>
        </w:tc>
      </w:tr>
      <w:tr w:rsidR="0088510D" w:rsidRPr="000A176B" w14:paraId="738A36F1" w14:textId="77777777" w:rsidTr="00D0798E">
        <w:trPr>
          <w:cnfStyle w:val="100000000000" w:firstRow="1" w:lastRow="0" w:firstColumn="0" w:lastColumn="0" w:oddVBand="0" w:evenVBand="0" w:oddHBand="0" w:evenHBand="0" w:firstRowFirstColumn="0" w:firstRowLastColumn="0" w:lastRowFirstColumn="0" w:lastRowLastColumn="0"/>
          <w:cantSplit/>
          <w:tblHeader/>
          <w:jc w:val="center"/>
        </w:trPr>
        <w:tc>
          <w:tcPr>
            <w:tcW w:w="2375" w:type="dxa"/>
            <w:vMerge/>
            <w:vAlign w:val="center"/>
          </w:tcPr>
          <w:p w14:paraId="5EA0886A" w14:textId="77777777" w:rsidR="0088510D" w:rsidRPr="000A176B" w:rsidRDefault="0088510D" w:rsidP="000A176B">
            <w:pPr>
              <w:pStyle w:val="Tableheader"/>
              <w:keepNext/>
              <w:rPr>
                <w:lang w:val="en-GB"/>
              </w:rPr>
            </w:pPr>
          </w:p>
        </w:tc>
        <w:tc>
          <w:tcPr>
            <w:tcW w:w="2826" w:type="dxa"/>
            <w:vMerge/>
            <w:vAlign w:val="center"/>
          </w:tcPr>
          <w:p w14:paraId="4F9E2F49" w14:textId="77777777" w:rsidR="0088510D" w:rsidRPr="000A176B" w:rsidRDefault="0088510D" w:rsidP="000A176B">
            <w:pPr>
              <w:pStyle w:val="Tableheader"/>
              <w:keepNext/>
              <w:rPr>
                <w:lang w:val="en-GB"/>
              </w:rPr>
            </w:pPr>
          </w:p>
        </w:tc>
        <w:tc>
          <w:tcPr>
            <w:tcW w:w="2260" w:type="dxa"/>
            <w:tcBorders>
              <w:top w:val="nil"/>
            </w:tcBorders>
            <w:vAlign w:val="center"/>
          </w:tcPr>
          <w:p w14:paraId="0288E920" w14:textId="0D5D279B" w:rsidR="0088510D" w:rsidRPr="000A176B" w:rsidRDefault="0088510D" w:rsidP="000A176B">
            <w:pPr>
              <w:pStyle w:val="Tableheader"/>
              <w:keepNext/>
              <w:autoSpaceDE w:val="0"/>
              <w:autoSpaceDN w:val="0"/>
              <w:adjustRightInd w:val="0"/>
              <w:rPr>
                <w:bCs/>
              </w:rPr>
            </w:pPr>
            <w:r w:rsidRPr="000A176B">
              <w:rPr>
                <w:szCs w:val="24"/>
              </w:rPr>
              <w:t>[mm]</w:t>
            </w:r>
          </w:p>
        </w:tc>
        <w:tc>
          <w:tcPr>
            <w:tcW w:w="2260" w:type="dxa"/>
            <w:tcBorders>
              <w:top w:val="nil"/>
            </w:tcBorders>
            <w:vAlign w:val="center"/>
          </w:tcPr>
          <w:p w14:paraId="59642FCA" w14:textId="27FF9086" w:rsidR="0088510D" w:rsidRPr="000A176B" w:rsidRDefault="0088510D" w:rsidP="000A176B">
            <w:pPr>
              <w:pStyle w:val="Tableheader"/>
              <w:keepNext/>
              <w:autoSpaceDE w:val="0"/>
              <w:autoSpaceDN w:val="0"/>
              <w:adjustRightInd w:val="0"/>
              <w:rPr>
                <w:bCs/>
                <w:lang w:val="en-GB"/>
              </w:rPr>
            </w:pPr>
            <w:r w:rsidRPr="000A176B">
              <w:rPr>
                <w:szCs w:val="24"/>
                <w:lang w:val="en-GB"/>
              </w:rPr>
              <w:t>[kN per metre length of track]</w:t>
            </w:r>
          </w:p>
        </w:tc>
      </w:tr>
      <w:tr w:rsidR="0088510D" w:rsidRPr="000A176B" w14:paraId="30F90D2A" w14:textId="77777777" w:rsidTr="00AB3948">
        <w:trPr>
          <w:cantSplit/>
          <w:jc w:val="center"/>
        </w:trPr>
        <w:tc>
          <w:tcPr>
            <w:tcW w:w="2375" w:type="dxa"/>
            <w:vMerge w:val="restart"/>
            <w:vAlign w:val="center"/>
          </w:tcPr>
          <w:p w14:paraId="186AB53D" w14:textId="1CB94096" w:rsidR="0088510D" w:rsidRPr="000A176B" w:rsidRDefault="0088510D" w:rsidP="000A176B">
            <w:pPr>
              <w:pStyle w:val="Tablebody"/>
              <w:keepNext/>
              <w:autoSpaceDE w:val="0"/>
              <w:autoSpaceDN w:val="0"/>
              <w:adjustRightInd w:val="0"/>
              <w:jc w:val="both"/>
            </w:pPr>
            <w:r w:rsidRPr="000A176B">
              <w:rPr>
                <w:szCs w:val="24"/>
              </w:rPr>
              <w:t>Ballasted track</w:t>
            </w:r>
          </w:p>
        </w:tc>
        <w:tc>
          <w:tcPr>
            <w:tcW w:w="2826" w:type="dxa"/>
            <w:vAlign w:val="center"/>
          </w:tcPr>
          <w:p w14:paraId="50B79809" w14:textId="78906253" w:rsidR="0088510D" w:rsidRPr="000A176B" w:rsidRDefault="0088510D" w:rsidP="000A176B">
            <w:pPr>
              <w:pStyle w:val="Tablebody"/>
              <w:keepNext/>
              <w:autoSpaceDE w:val="0"/>
              <w:autoSpaceDN w:val="0"/>
              <w:adjustRightInd w:val="0"/>
              <w:jc w:val="both"/>
            </w:pPr>
            <w:r w:rsidRPr="000A176B">
              <w:rPr>
                <w:szCs w:val="24"/>
              </w:rPr>
              <w:t>Unloaded</w:t>
            </w:r>
          </w:p>
        </w:tc>
        <w:tc>
          <w:tcPr>
            <w:tcW w:w="2260" w:type="dxa"/>
            <w:vAlign w:val="center"/>
          </w:tcPr>
          <w:p w14:paraId="2E5077EC" w14:textId="03624C0A" w:rsidR="0088510D" w:rsidRPr="000A176B" w:rsidRDefault="0088510D" w:rsidP="000A176B">
            <w:pPr>
              <w:pStyle w:val="Tablebody"/>
              <w:keepNext/>
              <w:autoSpaceDE w:val="0"/>
              <w:autoSpaceDN w:val="0"/>
              <w:adjustRightInd w:val="0"/>
              <w:jc w:val="center"/>
            </w:pPr>
            <w:r w:rsidRPr="000A176B">
              <w:rPr>
                <w:szCs w:val="24"/>
              </w:rPr>
              <w:t>2,0</w:t>
            </w:r>
          </w:p>
        </w:tc>
        <w:tc>
          <w:tcPr>
            <w:tcW w:w="2260" w:type="dxa"/>
            <w:vAlign w:val="center"/>
          </w:tcPr>
          <w:p w14:paraId="60156CBA" w14:textId="13DCE5D3" w:rsidR="0088510D" w:rsidRPr="000A176B" w:rsidRDefault="0088510D" w:rsidP="000A176B">
            <w:pPr>
              <w:pStyle w:val="Tablebody"/>
              <w:keepNext/>
              <w:autoSpaceDE w:val="0"/>
              <w:autoSpaceDN w:val="0"/>
              <w:adjustRightInd w:val="0"/>
              <w:jc w:val="center"/>
            </w:pPr>
            <w:r w:rsidRPr="000A176B">
              <w:rPr>
                <w:szCs w:val="24"/>
              </w:rPr>
              <w:t>20</w:t>
            </w:r>
          </w:p>
        </w:tc>
      </w:tr>
      <w:tr w:rsidR="0088510D" w:rsidRPr="000A176B" w14:paraId="250F1C8E" w14:textId="77777777" w:rsidTr="00AB3948">
        <w:trPr>
          <w:cantSplit/>
          <w:jc w:val="center"/>
        </w:trPr>
        <w:tc>
          <w:tcPr>
            <w:tcW w:w="2375" w:type="dxa"/>
            <w:vMerge/>
            <w:vAlign w:val="center"/>
          </w:tcPr>
          <w:p w14:paraId="5D7AC5D2" w14:textId="77777777" w:rsidR="0088510D" w:rsidRPr="000A176B" w:rsidRDefault="0088510D" w:rsidP="000A176B">
            <w:pPr>
              <w:pStyle w:val="Tablebody"/>
              <w:keepNext/>
              <w:rPr>
                <w:lang w:val="en-GB"/>
              </w:rPr>
            </w:pPr>
          </w:p>
        </w:tc>
        <w:tc>
          <w:tcPr>
            <w:tcW w:w="2826" w:type="dxa"/>
            <w:vAlign w:val="center"/>
          </w:tcPr>
          <w:p w14:paraId="4A03E0A8" w14:textId="09F7C4AB" w:rsidR="0088510D" w:rsidRPr="000A176B" w:rsidRDefault="0088510D" w:rsidP="000A176B">
            <w:pPr>
              <w:pStyle w:val="Tablebody"/>
              <w:keepNext/>
              <w:autoSpaceDE w:val="0"/>
              <w:autoSpaceDN w:val="0"/>
              <w:adjustRightInd w:val="0"/>
              <w:jc w:val="both"/>
            </w:pPr>
            <w:r w:rsidRPr="000A176B">
              <w:rPr>
                <w:szCs w:val="24"/>
              </w:rPr>
              <w:t>Unloaded: Frozen ballast</w:t>
            </w:r>
          </w:p>
        </w:tc>
        <w:tc>
          <w:tcPr>
            <w:tcW w:w="2260" w:type="dxa"/>
            <w:vAlign w:val="center"/>
          </w:tcPr>
          <w:p w14:paraId="11CE5EEE" w14:textId="24FCE414" w:rsidR="0088510D" w:rsidRPr="000A176B" w:rsidRDefault="0088510D" w:rsidP="000A176B">
            <w:pPr>
              <w:pStyle w:val="Tablebody"/>
              <w:keepNext/>
              <w:autoSpaceDE w:val="0"/>
              <w:autoSpaceDN w:val="0"/>
              <w:adjustRightInd w:val="0"/>
              <w:jc w:val="center"/>
            </w:pPr>
            <w:r w:rsidRPr="000A176B">
              <w:rPr>
                <w:szCs w:val="24"/>
              </w:rPr>
              <w:t>0,5</w:t>
            </w:r>
          </w:p>
        </w:tc>
        <w:tc>
          <w:tcPr>
            <w:tcW w:w="2260" w:type="dxa"/>
            <w:vAlign w:val="center"/>
          </w:tcPr>
          <w:p w14:paraId="351C9865" w14:textId="72A8BEC9" w:rsidR="0088510D" w:rsidRPr="000A176B" w:rsidRDefault="0088510D" w:rsidP="000A176B">
            <w:pPr>
              <w:pStyle w:val="Tablebody"/>
              <w:keepNext/>
              <w:autoSpaceDE w:val="0"/>
              <w:autoSpaceDN w:val="0"/>
              <w:adjustRightInd w:val="0"/>
              <w:jc w:val="center"/>
            </w:pPr>
            <w:r w:rsidRPr="000A176B">
              <w:rPr>
                <w:szCs w:val="24"/>
              </w:rPr>
              <w:t>30</w:t>
            </w:r>
          </w:p>
        </w:tc>
      </w:tr>
      <w:tr w:rsidR="0088510D" w:rsidRPr="000A176B" w14:paraId="139FD4EE" w14:textId="77777777" w:rsidTr="00AB3948">
        <w:trPr>
          <w:cantSplit/>
          <w:jc w:val="center"/>
        </w:trPr>
        <w:tc>
          <w:tcPr>
            <w:tcW w:w="2375" w:type="dxa"/>
            <w:vMerge/>
            <w:vAlign w:val="center"/>
          </w:tcPr>
          <w:p w14:paraId="4FC74076" w14:textId="77777777" w:rsidR="0088510D" w:rsidRPr="000A176B" w:rsidRDefault="0088510D" w:rsidP="000A176B">
            <w:pPr>
              <w:pStyle w:val="Tablebody"/>
              <w:rPr>
                <w:lang w:val="en-GB"/>
              </w:rPr>
            </w:pPr>
          </w:p>
        </w:tc>
        <w:tc>
          <w:tcPr>
            <w:tcW w:w="2826" w:type="dxa"/>
            <w:vAlign w:val="center"/>
          </w:tcPr>
          <w:p w14:paraId="2A00D6A5" w14:textId="1805181F" w:rsidR="0088510D" w:rsidRPr="000A176B" w:rsidRDefault="0088510D" w:rsidP="000A176B">
            <w:pPr>
              <w:pStyle w:val="Tablebody"/>
              <w:autoSpaceDE w:val="0"/>
              <w:autoSpaceDN w:val="0"/>
              <w:adjustRightInd w:val="0"/>
              <w:jc w:val="both"/>
            </w:pPr>
            <w:r w:rsidRPr="000A176B">
              <w:rPr>
                <w:szCs w:val="24"/>
              </w:rPr>
              <w:t>Loaded</w:t>
            </w:r>
          </w:p>
        </w:tc>
        <w:tc>
          <w:tcPr>
            <w:tcW w:w="2260" w:type="dxa"/>
            <w:vAlign w:val="center"/>
          </w:tcPr>
          <w:p w14:paraId="7D37415E" w14:textId="361FC861" w:rsidR="0088510D" w:rsidRPr="000A176B" w:rsidRDefault="0088510D" w:rsidP="000A176B">
            <w:pPr>
              <w:pStyle w:val="Tablebody"/>
              <w:autoSpaceDE w:val="0"/>
              <w:autoSpaceDN w:val="0"/>
              <w:adjustRightInd w:val="0"/>
              <w:jc w:val="center"/>
            </w:pPr>
            <w:r w:rsidRPr="000A176B">
              <w:rPr>
                <w:szCs w:val="24"/>
              </w:rPr>
              <w:t>2,0</w:t>
            </w:r>
          </w:p>
        </w:tc>
        <w:tc>
          <w:tcPr>
            <w:tcW w:w="2260" w:type="dxa"/>
            <w:vAlign w:val="center"/>
          </w:tcPr>
          <w:p w14:paraId="4BD3B3A6" w14:textId="6E5D9418" w:rsidR="0088510D" w:rsidRPr="000A176B" w:rsidRDefault="0088510D" w:rsidP="000A176B">
            <w:pPr>
              <w:pStyle w:val="Tablebody"/>
              <w:autoSpaceDE w:val="0"/>
              <w:autoSpaceDN w:val="0"/>
              <w:adjustRightInd w:val="0"/>
              <w:jc w:val="center"/>
            </w:pPr>
            <w:r w:rsidRPr="000A176B">
              <w:rPr>
                <w:szCs w:val="24"/>
              </w:rPr>
              <w:t>60</w:t>
            </w:r>
          </w:p>
        </w:tc>
      </w:tr>
      <w:tr w:rsidR="0088510D" w:rsidRPr="000A176B" w14:paraId="1DFA5974" w14:textId="77777777" w:rsidTr="00AB3948">
        <w:trPr>
          <w:cantSplit/>
          <w:jc w:val="center"/>
        </w:trPr>
        <w:tc>
          <w:tcPr>
            <w:tcW w:w="2375" w:type="dxa"/>
            <w:vMerge/>
            <w:vAlign w:val="center"/>
          </w:tcPr>
          <w:p w14:paraId="75B857F8" w14:textId="77777777" w:rsidR="0088510D" w:rsidRPr="000A176B" w:rsidRDefault="0088510D" w:rsidP="000A176B">
            <w:pPr>
              <w:pStyle w:val="Tablebody"/>
              <w:rPr>
                <w:lang w:val="en-GB"/>
              </w:rPr>
            </w:pPr>
          </w:p>
        </w:tc>
        <w:tc>
          <w:tcPr>
            <w:tcW w:w="2826" w:type="dxa"/>
            <w:vAlign w:val="center"/>
          </w:tcPr>
          <w:p w14:paraId="3C13B70F" w14:textId="50F8F9B6" w:rsidR="0088510D" w:rsidRPr="000A176B" w:rsidRDefault="0088510D" w:rsidP="000A176B">
            <w:pPr>
              <w:pStyle w:val="Tablebody"/>
              <w:autoSpaceDE w:val="0"/>
              <w:autoSpaceDN w:val="0"/>
              <w:adjustRightInd w:val="0"/>
              <w:jc w:val="both"/>
            </w:pPr>
            <w:r w:rsidRPr="000A176B">
              <w:rPr>
                <w:szCs w:val="24"/>
              </w:rPr>
              <w:t>Loaded: Frozen ballast</w:t>
            </w:r>
          </w:p>
        </w:tc>
        <w:tc>
          <w:tcPr>
            <w:tcW w:w="2260" w:type="dxa"/>
            <w:vAlign w:val="center"/>
          </w:tcPr>
          <w:p w14:paraId="5B629EED" w14:textId="37061FE4" w:rsidR="0088510D" w:rsidRPr="000A176B" w:rsidRDefault="0088510D" w:rsidP="000A176B">
            <w:pPr>
              <w:pStyle w:val="Tablebody"/>
              <w:autoSpaceDE w:val="0"/>
              <w:autoSpaceDN w:val="0"/>
              <w:adjustRightInd w:val="0"/>
              <w:jc w:val="center"/>
            </w:pPr>
            <w:r w:rsidRPr="000A176B">
              <w:rPr>
                <w:szCs w:val="24"/>
              </w:rPr>
              <w:t>0,5</w:t>
            </w:r>
          </w:p>
        </w:tc>
        <w:tc>
          <w:tcPr>
            <w:tcW w:w="2260" w:type="dxa"/>
            <w:vAlign w:val="center"/>
          </w:tcPr>
          <w:p w14:paraId="7177DA30" w14:textId="36D19E70" w:rsidR="0088510D" w:rsidRPr="000A176B" w:rsidRDefault="0088510D" w:rsidP="000A176B">
            <w:pPr>
              <w:pStyle w:val="Tablebody"/>
              <w:autoSpaceDE w:val="0"/>
              <w:autoSpaceDN w:val="0"/>
              <w:adjustRightInd w:val="0"/>
              <w:jc w:val="center"/>
            </w:pPr>
            <w:r w:rsidRPr="000A176B">
              <w:rPr>
                <w:szCs w:val="24"/>
              </w:rPr>
              <w:t>60</w:t>
            </w:r>
          </w:p>
        </w:tc>
      </w:tr>
      <w:tr w:rsidR="0088510D" w:rsidRPr="000A176B" w14:paraId="6D1BEFEC" w14:textId="77777777" w:rsidTr="00AB3948">
        <w:trPr>
          <w:cantSplit/>
          <w:jc w:val="center"/>
        </w:trPr>
        <w:tc>
          <w:tcPr>
            <w:tcW w:w="2375" w:type="dxa"/>
            <w:vMerge w:val="restart"/>
            <w:vAlign w:val="center"/>
          </w:tcPr>
          <w:p w14:paraId="28466DEA" w14:textId="32701FCE" w:rsidR="0088510D" w:rsidRPr="000A176B" w:rsidRDefault="0088510D" w:rsidP="000A176B">
            <w:pPr>
              <w:pStyle w:val="Tablebody"/>
              <w:autoSpaceDE w:val="0"/>
              <w:autoSpaceDN w:val="0"/>
              <w:adjustRightInd w:val="0"/>
              <w:jc w:val="both"/>
            </w:pPr>
            <w:r w:rsidRPr="000A176B">
              <w:rPr>
                <w:szCs w:val="24"/>
              </w:rPr>
              <w:t>Ballastless track</w:t>
            </w:r>
          </w:p>
        </w:tc>
        <w:tc>
          <w:tcPr>
            <w:tcW w:w="2826" w:type="dxa"/>
            <w:vAlign w:val="center"/>
          </w:tcPr>
          <w:p w14:paraId="30F37B62" w14:textId="3B24DA17" w:rsidR="0088510D" w:rsidRPr="000A176B" w:rsidRDefault="0088510D" w:rsidP="000A176B">
            <w:pPr>
              <w:pStyle w:val="Tablebody"/>
              <w:autoSpaceDE w:val="0"/>
              <w:autoSpaceDN w:val="0"/>
              <w:adjustRightInd w:val="0"/>
              <w:jc w:val="both"/>
            </w:pPr>
            <w:r w:rsidRPr="000A176B">
              <w:rPr>
                <w:szCs w:val="24"/>
              </w:rPr>
              <w:t>Unloaded</w:t>
            </w:r>
          </w:p>
        </w:tc>
        <w:tc>
          <w:tcPr>
            <w:tcW w:w="2260" w:type="dxa"/>
            <w:vAlign w:val="center"/>
          </w:tcPr>
          <w:p w14:paraId="07D11C1F" w14:textId="5524F669" w:rsidR="0088510D" w:rsidRPr="000A176B" w:rsidRDefault="0088510D" w:rsidP="000A176B">
            <w:pPr>
              <w:pStyle w:val="Tablebody"/>
              <w:autoSpaceDE w:val="0"/>
              <w:autoSpaceDN w:val="0"/>
              <w:adjustRightInd w:val="0"/>
              <w:jc w:val="center"/>
            </w:pPr>
            <w:r w:rsidRPr="000A176B">
              <w:rPr>
                <w:szCs w:val="24"/>
              </w:rPr>
              <w:t>0,5</w:t>
            </w:r>
          </w:p>
        </w:tc>
        <w:tc>
          <w:tcPr>
            <w:tcW w:w="2260" w:type="dxa"/>
            <w:vAlign w:val="center"/>
          </w:tcPr>
          <w:p w14:paraId="7C30899B" w14:textId="313A6E1F" w:rsidR="0088510D" w:rsidRPr="000A176B" w:rsidRDefault="0088510D" w:rsidP="000A176B">
            <w:pPr>
              <w:pStyle w:val="Tablebody"/>
              <w:autoSpaceDE w:val="0"/>
              <w:autoSpaceDN w:val="0"/>
              <w:adjustRightInd w:val="0"/>
              <w:jc w:val="center"/>
            </w:pPr>
            <w:r w:rsidRPr="000A176B">
              <w:rPr>
                <w:szCs w:val="24"/>
              </w:rPr>
              <w:t>40</w:t>
            </w:r>
          </w:p>
        </w:tc>
      </w:tr>
      <w:tr w:rsidR="0088510D" w:rsidRPr="000A176B" w14:paraId="14CC8051" w14:textId="77777777" w:rsidTr="00AB3948">
        <w:trPr>
          <w:cantSplit/>
          <w:jc w:val="center"/>
        </w:trPr>
        <w:tc>
          <w:tcPr>
            <w:tcW w:w="2375" w:type="dxa"/>
            <w:vMerge/>
            <w:tcBorders>
              <w:bottom w:val="single" w:sz="12" w:space="0" w:color="000000"/>
            </w:tcBorders>
            <w:vAlign w:val="center"/>
          </w:tcPr>
          <w:p w14:paraId="63D0313C" w14:textId="77777777" w:rsidR="0088510D" w:rsidRPr="000A176B" w:rsidRDefault="0088510D" w:rsidP="000A176B">
            <w:pPr>
              <w:pStyle w:val="Tablebody"/>
              <w:jc w:val="center"/>
              <w:rPr>
                <w:lang w:val="en-GB"/>
              </w:rPr>
            </w:pPr>
          </w:p>
        </w:tc>
        <w:tc>
          <w:tcPr>
            <w:tcW w:w="2826" w:type="dxa"/>
            <w:tcBorders>
              <w:bottom w:val="single" w:sz="12" w:space="0" w:color="000000"/>
            </w:tcBorders>
            <w:vAlign w:val="center"/>
          </w:tcPr>
          <w:p w14:paraId="44FDB86B" w14:textId="1DC8978B" w:rsidR="0088510D" w:rsidRPr="000A176B" w:rsidRDefault="0088510D" w:rsidP="000A176B">
            <w:pPr>
              <w:pStyle w:val="Tablebody"/>
              <w:autoSpaceDE w:val="0"/>
              <w:autoSpaceDN w:val="0"/>
              <w:adjustRightInd w:val="0"/>
              <w:jc w:val="both"/>
            </w:pPr>
            <w:r w:rsidRPr="000A176B">
              <w:rPr>
                <w:szCs w:val="24"/>
              </w:rPr>
              <w:t>Loaded</w:t>
            </w:r>
          </w:p>
        </w:tc>
        <w:tc>
          <w:tcPr>
            <w:tcW w:w="2260" w:type="dxa"/>
            <w:tcBorders>
              <w:bottom w:val="single" w:sz="12" w:space="0" w:color="000000"/>
            </w:tcBorders>
            <w:vAlign w:val="center"/>
          </w:tcPr>
          <w:p w14:paraId="5498B0BE" w14:textId="34E3E99E" w:rsidR="0088510D" w:rsidRPr="000A176B" w:rsidRDefault="0088510D" w:rsidP="000A176B">
            <w:pPr>
              <w:pStyle w:val="Tablebody"/>
              <w:autoSpaceDE w:val="0"/>
              <w:autoSpaceDN w:val="0"/>
              <w:adjustRightInd w:val="0"/>
              <w:jc w:val="center"/>
            </w:pPr>
            <w:r w:rsidRPr="000A176B">
              <w:rPr>
                <w:szCs w:val="24"/>
              </w:rPr>
              <w:t>0,5</w:t>
            </w:r>
          </w:p>
        </w:tc>
        <w:tc>
          <w:tcPr>
            <w:tcW w:w="2260" w:type="dxa"/>
            <w:tcBorders>
              <w:bottom w:val="single" w:sz="12" w:space="0" w:color="000000"/>
            </w:tcBorders>
            <w:vAlign w:val="center"/>
          </w:tcPr>
          <w:p w14:paraId="00C15AFE" w14:textId="045CDDEC" w:rsidR="0088510D" w:rsidRPr="000A176B" w:rsidRDefault="0088510D" w:rsidP="000A176B">
            <w:pPr>
              <w:pStyle w:val="Tablebody"/>
              <w:autoSpaceDE w:val="0"/>
              <w:autoSpaceDN w:val="0"/>
              <w:adjustRightInd w:val="0"/>
              <w:jc w:val="center"/>
            </w:pPr>
            <w:r w:rsidRPr="000A176B">
              <w:rPr>
                <w:szCs w:val="24"/>
              </w:rPr>
              <w:t>60</w:t>
            </w:r>
          </w:p>
        </w:tc>
      </w:tr>
    </w:tbl>
    <w:p w14:paraId="50C3990E" w14:textId="68D86280" w:rsidR="0088510D" w:rsidRPr="000A176B" w:rsidRDefault="0088510D" w:rsidP="000A176B">
      <w:pPr>
        <w:pStyle w:val="a8"/>
        <w:autoSpaceDE w:val="0"/>
        <w:autoSpaceDN w:val="0"/>
        <w:adjustRightInd w:val="0"/>
        <w:spacing w:before="120"/>
        <w:rPr>
          <w:szCs w:val="24"/>
        </w:rPr>
      </w:pPr>
      <w:r w:rsidRPr="000A176B">
        <w:rPr>
          <w:szCs w:val="24"/>
        </w:rPr>
        <w:t>(4)</w:t>
      </w:r>
      <w:r w:rsidRPr="000A176B">
        <w:rPr>
          <w:szCs w:val="24"/>
        </w:rPr>
        <w:tab/>
        <w:t xml:space="preserve">If a system is used in which the value of </w:t>
      </w:r>
      <w:r w:rsidRPr="000A176B">
        <w:rPr>
          <w:i/>
          <w:szCs w:val="24"/>
        </w:rPr>
        <w:t>k</w:t>
      </w:r>
      <w:r w:rsidRPr="000A176B">
        <w:rPr>
          <w:szCs w:val="24"/>
        </w:rPr>
        <w:t xml:space="preserve"> is lower than the value in </w:t>
      </w:r>
      <w:r w:rsidRPr="000A176B">
        <w:rPr>
          <w:rStyle w:val="citetbl"/>
          <w:szCs w:val="24"/>
          <w:shd w:val="clear" w:color="auto" w:fill="auto"/>
        </w:rPr>
        <w:t>Table 8.9</w:t>
      </w:r>
      <w:r w:rsidRPr="000A176B">
        <w:rPr>
          <w:szCs w:val="24"/>
        </w:rPr>
        <w:t xml:space="preserve"> (NDP) a calculation shall be made to ensure that the gap which would result from a broken rail is less than the limiting value set by the responsible infrastructure manager.</w:t>
      </w:r>
    </w:p>
    <w:p w14:paraId="7AD388D2"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 xml:space="preserve">A method for calculating the rail break gap is given in </w:t>
      </w:r>
      <w:r w:rsidRPr="000A176B">
        <w:rPr>
          <w:rStyle w:val="stdpublisher"/>
          <w:szCs w:val="24"/>
          <w:shd w:val="clear" w:color="auto" w:fill="auto"/>
        </w:rPr>
        <w:t>CEN</w:t>
      </w:r>
      <w:r w:rsidRPr="000A176B">
        <w:rPr>
          <w:szCs w:val="24"/>
        </w:rPr>
        <w:t>/</w:t>
      </w:r>
      <w:r w:rsidRPr="000A176B">
        <w:rPr>
          <w:rStyle w:val="stddocumentType"/>
          <w:szCs w:val="24"/>
          <w:shd w:val="clear" w:color="auto" w:fill="auto"/>
        </w:rPr>
        <w:t>TR</w:t>
      </w:r>
      <w:r w:rsidRPr="000A176B">
        <w:rPr>
          <w:szCs w:val="24"/>
        </w:rPr>
        <w:t> </w:t>
      </w:r>
      <w:r w:rsidRPr="000A176B">
        <w:rPr>
          <w:rStyle w:val="stddocNumber"/>
          <w:szCs w:val="24"/>
          <w:shd w:val="clear" w:color="auto" w:fill="auto"/>
        </w:rPr>
        <w:t>17231</w:t>
      </w:r>
      <w:r w:rsidRPr="000A176B">
        <w:rPr>
          <w:szCs w:val="24"/>
        </w:rPr>
        <w:t>.</w:t>
      </w:r>
    </w:p>
    <w:p w14:paraId="2034DF38" w14:textId="77777777" w:rsidR="0088510D" w:rsidRPr="000A176B" w:rsidRDefault="0088510D" w:rsidP="000A176B">
      <w:pPr>
        <w:pStyle w:val="a8"/>
        <w:autoSpaceDE w:val="0"/>
        <w:autoSpaceDN w:val="0"/>
        <w:adjustRightInd w:val="0"/>
        <w:rPr>
          <w:szCs w:val="24"/>
        </w:rPr>
      </w:pPr>
      <w:r w:rsidRPr="000A176B">
        <w:rPr>
          <w:szCs w:val="24"/>
        </w:rPr>
        <w:t>(6)</w:t>
      </w:r>
      <w:r w:rsidRPr="000A176B">
        <w:rPr>
          <w:szCs w:val="24"/>
        </w:rPr>
        <w:tab/>
        <w:t>Where it can be reasonably foreseen that the track characteristics may change in the future, this shall be taken into account in the calculations in accordance with the specified requirements. Additional requirements may be specified by the relevant authority or, where not specified, agreed for a specific project by the relevant parties.</w:t>
      </w:r>
    </w:p>
    <w:p w14:paraId="276435CC" w14:textId="77777777" w:rsidR="0088510D" w:rsidRPr="000A176B" w:rsidRDefault="0088510D" w:rsidP="000A176B">
      <w:pPr>
        <w:pStyle w:val="a8"/>
        <w:autoSpaceDE w:val="0"/>
        <w:autoSpaceDN w:val="0"/>
        <w:adjustRightInd w:val="0"/>
        <w:rPr>
          <w:szCs w:val="24"/>
        </w:rPr>
      </w:pPr>
      <w:r w:rsidRPr="000A176B">
        <w:rPr>
          <w:szCs w:val="24"/>
        </w:rPr>
        <w:t>(7)</w:t>
      </w:r>
      <w:r w:rsidRPr="000A176B">
        <w:rPr>
          <w:szCs w:val="24"/>
        </w:rPr>
        <w:tab/>
        <w:t xml:space="preserve">For the calculation of the total longitudinal support reaction </w:t>
      </w:r>
      <w:r w:rsidRPr="000A176B">
        <w:rPr>
          <w:i/>
          <w:szCs w:val="24"/>
        </w:rPr>
        <w:t>F</w:t>
      </w:r>
      <w:r w:rsidRPr="000A176B">
        <w:rPr>
          <w:position w:val="-6"/>
          <w:szCs w:val="24"/>
        </w:rPr>
        <w:t>L</w:t>
      </w:r>
      <w:r w:rsidRPr="000A176B">
        <w:rPr>
          <w:szCs w:val="24"/>
        </w:rPr>
        <w:t xml:space="preserve"> and in order to compare the global equivalent rail stress with permissible values, the global effect shall be calculated as follows in </w:t>
      </w:r>
      <w:r w:rsidRPr="000A176B">
        <w:rPr>
          <w:rStyle w:val="citeeq"/>
          <w:szCs w:val="24"/>
          <w:shd w:val="clear" w:color="auto" w:fill="auto"/>
        </w:rPr>
        <w:t>Formula (8.21)</w:t>
      </w:r>
      <w:r w:rsidRPr="000A176B">
        <w:rPr>
          <w:szCs w:val="24"/>
        </w:rPr>
        <w:t>:</w:t>
      </w:r>
    </w:p>
    <w:p w14:paraId="4A708D67" w14:textId="77777777" w:rsidR="0088510D" w:rsidRPr="000A176B" w:rsidRDefault="0088510D" w:rsidP="000A176B">
      <w:pPr>
        <w:pStyle w:val="Formula"/>
        <w:autoSpaceDE w:val="0"/>
        <w:autoSpaceDN w:val="0"/>
        <w:adjustRightInd w:val="0"/>
        <w:rPr>
          <w:szCs w:val="24"/>
        </w:rPr>
      </w:pPr>
      <w:r w:rsidRPr="000A176B">
        <w:rPr>
          <w:i/>
          <w:szCs w:val="24"/>
        </w:rPr>
        <w:t>F</w:t>
      </w:r>
      <w:r w:rsidRPr="000A176B">
        <w:rPr>
          <w:position w:val="-6"/>
          <w:szCs w:val="24"/>
        </w:rPr>
        <w:t>L</w:t>
      </w:r>
      <w:r w:rsidRPr="000A176B">
        <w:rPr>
          <w:szCs w:val="24"/>
        </w:rPr>
        <w:t> = Σ</w:t>
      </w:r>
      <w:r w:rsidRPr="000A176B">
        <w:rPr>
          <w:i/>
          <w:szCs w:val="24"/>
        </w:rPr>
        <w:t>ψ</w:t>
      </w:r>
      <w:r w:rsidRPr="000A176B">
        <w:rPr>
          <w:position w:val="-6"/>
          <w:szCs w:val="24"/>
        </w:rPr>
        <w:t>0i</w:t>
      </w:r>
      <w:r w:rsidRPr="000A176B">
        <w:rPr>
          <w:szCs w:val="24"/>
        </w:rPr>
        <w:t xml:space="preserve"> </w:t>
      </w:r>
      <w:r w:rsidRPr="000A176B">
        <w:rPr>
          <w:i/>
          <w:szCs w:val="24"/>
        </w:rPr>
        <w:t>F</w:t>
      </w:r>
      <w:r w:rsidRPr="000A176B">
        <w:rPr>
          <w:position w:val="-6"/>
          <w:szCs w:val="24"/>
        </w:rPr>
        <w:t>li</w:t>
      </w:r>
      <w:r w:rsidRPr="000A176B">
        <w:rPr>
          <w:szCs w:val="24"/>
        </w:rPr>
        <w:tab/>
        <w:t>(8.21)</w:t>
      </w:r>
    </w:p>
    <w:p w14:paraId="5AED8E65" w14:textId="77777777" w:rsidR="0088510D" w:rsidRPr="000A176B" w:rsidRDefault="0088510D" w:rsidP="000A176B">
      <w:pPr>
        <w:pStyle w:val="a8"/>
        <w:autoSpaceDE w:val="0"/>
        <w:autoSpaceDN w:val="0"/>
        <w:adjustRightInd w:val="0"/>
        <w:rPr>
          <w:szCs w:val="24"/>
        </w:rPr>
      </w:pPr>
      <w:r w:rsidRPr="000A176B">
        <w:rPr>
          <w:szCs w:val="24"/>
        </w:rPr>
        <w:t>where</w:t>
      </w:r>
    </w:p>
    <w:tbl>
      <w:tblPr>
        <w:tblW w:w="9469" w:type="dxa"/>
        <w:tblInd w:w="397" w:type="dxa"/>
        <w:tblCellMar>
          <w:left w:w="56" w:type="dxa"/>
          <w:right w:w="56" w:type="dxa"/>
        </w:tblCellMar>
        <w:tblLook w:val="04A0" w:firstRow="1" w:lastRow="0" w:firstColumn="1" w:lastColumn="0" w:noHBand="0" w:noVBand="1"/>
      </w:tblPr>
      <w:tblGrid>
        <w:gridCol w:w="567"/>
        <w:gridCol w:w="8902"/>
      </w:tblGrid>
      <w:tr w:rsidR="0088510D" w:rsidRPr="000A176B" w14:paraId="36AC7E5C" w14:textId="77777777" w:rsidTr="00547642">
        <w:trPr>
          <w:cantSplit/>
        </w:trPr>
        <w:tc>
          <w:tcPr>
            <w:tcW w:w="567" w:type="dxa"/>
          </w:tcPr>
          <w:p w14:paraId="55478EFB" w14:textId="24B6399B" w:rsidR="0088510D" w:rsidRPr="000A176B" w:rsidRDefault="0088510D" w:rsidP="000A176B">
            <w:pPr>
              <w:pStyle w:val="Tablebody"/>
              <w:autoSpaceDE w:val="0"/>
              <w:autoSpaceDN w:val="0"/>
              <w:adjustRightInd w:val="0"/>
            </w:pPr>
            <w:r w:rsidRPr="000A176B">
              <w:rPr>
                <w:i/>
                <w:szCs w:val="24"/>
              </w:rPr>
              <w:t>F</w:t>
            </w:r>
            <w:r w:rsidRPr="000A176B">
              <w:rPr>
                <w:position w:val="-6"/>
                <w:szCs w:val="24"/>
              </w:rPr>
              <w:t>li</w:t>
            </w:r>
          </w:p>
        </w:tc>
        <w:tc>
          <w:tcPr>
            <w:tcW w:w="8902" w:type="dxa"/>
          </w:tcPr>
          <w:p w14:paraId="354517BD" w14:textId="6E9FB2F6" w:rsidR="0088510D" w:rsidRPr="000A176B" w:rsidRDefault="0088510D" w:rsidP="000A176B">
            <w:pPr>
              <w:pStyle w:val="Tablebody"/>
              <w:autoSpaceDE w:val="0"/>
              <w:autoSpaceDN w:val="0"/>
              <w:adjustRightInd w:val="0"/>
            </w:pPr>
            <w:r w:rsidRPr="000A176B">
              <w:rPr>
                <w:szCs w:val="24"/>
              </w:rPr>
              <w:t xml:space="preserve">is the individual longitudinal support reaction corresponding to the action </w:t>
            </w:r>
            <w:r w:rsidRPr="000A176B">
              <w:rPr>
                <w:i/>
                <w:szCs w:val="24"/>
              </w:rPr>
              <w:t>i</w:t>
            </w:r>
            <w:r w:rsidRPr="000A176B">
              <w:rPr>
                <w:szCs w:val="24"/>
              </w:rPr>
              <w:t>;</w:t>
            </w:r>
          </w:p>
        </w:tc>
      </w:tr>
      <w:tr w:rsidR="0088510D" w:rsidRPr="000A176B" w14:paraId="4D89A85D" w14:textId="77777777" w:rsidTr="00547642">
        <w:trPr>
          <w:cantSplit/>
        </w:trPr>
        <w:tc>
          <w:tcPr>
            <w:tcW w:w="567" w:type="dxa"/>
          </w:tcPr>
          <w:p w14:paraId="12785AF4" w14:textId="666239A0" w:rsidR="0088510D" w:rsidRPr="000A176B" w:rsidRDefault="0088510D" w:rsidP="000A176B">
            <w:pPr>
              <w:pStyle w:val="Tablebody"/>
              <w:autoSpaceDE w:val="0"/>
              <w:autoSpaceDN w:val="0"/>
              <w:adjustRightInd w:val="0"/>
            </w:pPr>
            <w:r w:rsidRPr="000A176B">
              <w:rPr>
                <w:i/>
                <w:szCs w:val="24"/>
              </w:rPr>
              <w:t>ψ</w:t>
            </w:r>
            <w:r w:rsidRPr="000A176B">
              <w:rPr>
                <w:position w:val="-6"/>
                <w:szCs w:val="24"/>
              </w:rPr>
              <w:t>0i</w:t>
            </w:r>
          </w:p>
        </w:tc>
        <w:tc>
          <w:tcPr>
            <w:tcW w:w="8902" w:type="dxa"/>
          </w:tcPr>
          <w:p w14:paraId="2E45F9B7" w14:textId="73F81393" w:rsidR="0088510D" w:rsidRPr="000A176B" w:rsidRDefault="0088510D" w:rsidP="000A176B">
            <w:pPr>
              <w:pStyle w:val="Tablebody"/>
              <w:autoSpaceDE w:val="0"/>
              <w:autoSpaceDN w:val="0"/>
              <w:adjustRightInd w:val="0"/>
            </w:pPr>
            <w:r w:rsidRPr="000A176B">
              <w:rPr>
                <w:szCs w:val="24"/>
              </w:rPr>
              <w:t xml:space="preserve">is the combination factor defined in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section"/>
                <w:szCs w:val="24"/>
                <w:shd w:val="clear" w:color="auto" w:fill="auto"/>
              </w:rPr>
              <w:t>A.2</w:t>
            </w:r>
            <w:r w:rsidRPr="000A176B">
              <w:rPr>
                <w:szCs w:val="24"/>
              </w:rPr>
              <w:t xml:space="preserve"> which shall be used for the calculation of load effects in the superstructure, bearings and substructures;</w:t>
            </w:r>
          </w:p>
        </w:tc>
      </w:tr>
      <w:tr w:rsidR="0088510D" w:rsidRPr="000A176B" w14:paraId="6E60B0E6" w14:textId="77777777" w:rsidTr="00547642">
        <w:trPr>
          <w:cantSplit/>
        </w:trPr>
        <w:tc>
          <w:tcPr>
            <w:tcW w:w="567" w:type="dxa"/>
          </w:tcPr>
          <w:p w14:paraId="350CCB2E" w14:textId="71ADF210" w:rsidR="0088510D" w:rsidRPr="000A176B" w:rsidRDefault="0088510D" w:rsidP="000A176B">
            <w:pPr>
              <w:pStyle w:val="Tablebody"/>
              <w:autoSpaceDE w:val="0"/>
              <w:autoSpaceDN w:val="0"/>
              <w:adjustRightInd w:val="0"/>
            </w:pPr>
            <w:r w:rsidRPr="000A176B">
              <w:rPr>
                <w:i/>
                <w:szCs w:val="24"/>
              </w:rPr>
              <w:t>ψ</w:t>
            </w:r>
            <w:r w:rsidRPr="000A176B">
              <w:rPr>
                <w:position w:val="-6"/>
                <w:szCs w:val="24"/>
              </w:rPr>
              <w:t>0i</w:t>
            </w:r>
          </w:p>
        </w:tc>
        <w:tc>
          <w:tcPr>
            <w:tcW w:w="8902" w:type="dxa"/>
          </w:tcPr>
          <w:p w14:paraId="46DB83EB" w14:textId="21667EAC" w:rsidR="0088510D" w:rsidRPr="000A176B" w:rsidRDefault="0088510D" w:rsidP="000A176B">
            <w:pPr>
              <w:pStyle w:val="Tablebody"/>
              <w:autoSpaceDE w:val="0"/>
              <w:autoSpaceDN w:val="0"/>
              <w:adjustRightInd w:val="0"/>
            </w:pPr>
            <w:r w:rsidRPr="000A176B">
              <w:rPr>
                <w:szCs w:val="24"/>
              </w:rPr>
              <w:t>is 1,0 for the calculation of rail stresses.</w:t>
            </w:r>
          </w:p>
        </w:tc>
      </w:tr>
    </w:tbl>
    <w:p w14:paraId="6BC9BF3D" w14:textId="73367237" w:rsidR="0088510D" w:rsidRPr="000A176B" w:rsidRDefault="0088510D" w:rsidP="000A176B">
      <w:pPr>
        <w:pStyle w:val="a8"/>
        <w:autoSpaceDE w:val="0"/>
        <w:autoSpaceDN w:val="0"/>
        <w:adjustRightInd w:val="0"/>
        <w:spacing w:before="120"/>
        <w:rPr>
          <w:szCs w:val="24"/>
        </w:rPr>
      </w:pPr>
      <w:r w:rsidRPr="000A176B">
        <w:rPr>
          <w:szCs w:val="24"/>
        </w:rPr>
        <w:t>(8)</w:t>
      </w:r>
      <w:r w:rsidRPr="000A176B">
        <w:rPr>
          <w:szCs w:val="24"/>
        </w:rPr>
        <w:tab/>
        <w:t xml:space="preserve">When determining the effect of each action the nonlinear behaviour of the track stiffness e.g. shown in </w:t>
      </w:r>
      <w:r w:rsidRPr="000A176B">
        <w:rPr>
          <w:rStyle w:val="citefig"/>
          <w:szCs w:val="24"/>
          <w:shd w:val="clear" w:color="auto" w:fill="auto"/>
        </w:rPr>
        <w:t>Figure 8.19</w:t>
      </w:r>
      <w:r w:rsidRPr="000A176B">
        <w:rPr>
          <w:szCs w:val="24"/>
        </w:rPr>
        <w:t xml:space="preserve"> should be taken into account.</w:t>
      </w:r>
    </w:p>
    <w:p w14:paraId="35BA880A" w14:textId="77777777" w:rsidR="0088510D" w:rsidRPr="000A176B" w:rsidRDefault="0088510D" w:rsidP="000A176B">
      <w:pPr>
        <w:pStyle w:val="a8"/>
        <w:autoSpaceDE w:val="0"/>
        <w:autoSpaceDN w:val="0"/>
        <w:adjustRightInd w:val="0"/>
        <w:rPr>
          <w:szCs w:val="24"/>
        </w:rPr>
      </w:pPr>
      <w:r w:rsidRPr="000A176B">
        <w:rPr>
          <w:szCs w:val="24"/>
        </w:rPr>
        <w:t>(9)</w:t>
      </w:r>
      <w:r w:rsidRPr="000A176B">
        <w:rPr>
          <w:szCs w:val="24"/>
        </w:rPr>
        <w:tab/>
        <w:t>The longitudinal forces in the rails and bearings resulting from each action may be combined using linear superimposition.</w:t>
      </w:r>
    </w:p>
    <w:p w14:paraId="5001AB4B"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Nonlinear methods are discussed in </w:t>
      </w:r>
      <w:r w:rsidRPr="000A176B">
        <w:rPr>
          <w:rStyle w:val="stdpublisher"/>
          <w:szCs w:val="24"/>
          <w:shd w:val="clear" w:color="auto" w:fill="auto"/>
        </w:rPr>
        <w:t>CEN</w:t>
      </w:r>
      <w:r w:rsidRPr="000A176B">
        <w:rPr>
          <w:szCs w:val="24"/>
        </w:rPr>
        <w:t>/</w:t>
      </w:r>
      <w:r w:rsidRPr="000A176B">
        <w:rPr>
          <w:rStyle w:val="stddocumentType"/>
          <w:szCs w:val="24"/>
          <w:shd w:val="clear" w:color="auto" w:fill="auto"/>
        </w:rPr>
        <w:t>TR</w:t>
      </w:r>
      <w:r w:rsidRPr="000A176B">
        <w:rPr>
          <w:szCs w:val="24"/>
        </w:rPr>
        <w:t> </w:t>
      </w:r>
      <w:r w:rsidRPr="000A176B">
        <w:rPr>
          <w:rStyle w:val="stddocNumber"/>
          <w:szCs w:val="24"/>
          <w:shd w:val="clear" w:color="auto" w:fill="auto"/>
        </w:rPr>
        <w:t>17231</w:t>
      </w:r>
      <w:r w:rsidRPr="000A176B">
        <w:rPr>
          <w:szCs w:val="24"/>
        </w:rPr>
        <w:t>. In general, linear superposition over-estimates the stress in the rails but under-estimates the forces in the bearings.</w:t>
      </w:r>
    </w:p>
    <w:p w14:paraId="6B1536E8" w14:textId="77777777" w:rsidR="0088510D" w:rsidRPr="000A176B" w:rsidRDefault="0088510D" w:rsidP="000A176B">
      <w:pPr>
        <w:pStyle w:val="4"/>
        <w:tabs>
          <w:tab w:val="left" w:pos="400"/>
          <w:tab w:val="left" w:pos="560"/>
          <w:tab w:val="left" w:pos="720"/>
          <w:tab w:val="left" w:pos="880"/>
          <w:tab w:val="left" w:pos="1080"/>
        </w:tabs>
        <w:autoSpaceDE w:val="0"/>
        <w:autoSpaceDN w:val="0"/>
        <w:adjustRightInd w:val="0"/>
        <w:rPr>
          <w:rFonts w:eastAsia="Times New Roman"/>
          <w:szCs w:val="24"/>
        </w:rPr>
      </w:pPr>
      <w:r w:rsidRPr="000A176B">
        <w:rPr>
          <w:rFonts w:eastAsia="Times New Roman"/>
          <w:szCs w:val="24"/>
        </w:rPr>
        <w:t>Design criteria</w:t>
      </w:r>
    </w:p>
    <w:p w14:paraId="27E85A3E"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Alternative requirements can be specified in the National Annex for use in a country.</w:t>
      </w:r>
    </w:p>
    <w:p w14:paraId="17DACF06" w14:textId="77777777" w:rsidR="0088510D" w:rsidRPr="000A176B" w:rsidRDefault="0088510D" w:rsidP="000A176B">
      <w:pPr>
        <w:pStyle w:val="5"/>
        <w:tabs>
          <w:tab w:val="left" w:pos="400"/>
          <w:tab w:val="left" w:pos="560"/>
          <w:tab w:val="left" w:pos="720"/>
          <w:tab w:val="left" w:pos="880"/>
          <w:tab w:val="left" w:pos="940"/>
          <w:tab w:val="left" w:pos="1080"/>
          <w:tab w:val="left" w:pos="1140"/>
          <w:tab w:val="left" w:pos="1360"/>
        </w:tabs>
        <w:autoSpaceDE w:val="0"/>
        <w:autoSpaceDN w:val="0"/>
        <w:adjustRightInd w:val="0"/>
        <w:rPr>
          <w:rFonts w:eastAsia="Times New Roman"/>
          <w:szCs w:val="24"/>
        </w:rPr>
      </w:pPr>
      <w:r w:rsidRPr="000A176B">
        <w:rPr>
          <w:rFonts w:eastAsia="Times New Roman"/>
          <w:szCs w:val="24"/>
        </w:rPr>
        <w:t>Track</w:t>
      </w:r>
    </w:p>
    <w:p w14:paraId="4044CC22"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The effects of track-bridge interaction on the track are controlled, principally, by limiting the “additional stress” or force in the rail due to thermal and vehicle loading (traction, braking and bridge deck bending forces) effects, attributable to the presence of the bridge. This is the additional axial tensile stress or compressive force in the rail which shall be added to the axial tensile stress or compressive force that would be expected with the same track system and the same vehicle loading but not on the bridge.</w:t>
      </w:r>
    </w:p>
    <w:p w14:paraId="2A57FB9C"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For rails on the bridge and on the adjacent abutment the permissible additional stress in the rail due to the combined response of the structure and track to variable actions should be limited to the design value of 112 N/mm</w:t>
      </w:r>
      <w:r w:rsidRPr="000A176B">
        <w:rPr>
          <w:position w:val="6"/>
          <w:szCs w:val="24"/>
        </w:rPr>
        <w:t>2</w:t>
      </w:r>
      <w:r w:rsidRPr="000A176B">
        <w:rPr>
          <w:szCs w:val="24"/>
        </w:rPr>
        <w:t xml:space="preserve"> in tension or compression with the following exception:</w:t>
      </w:r>
    </w:p>
    <w:p w14:paraId="0C5C5F8D"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For ballasted track, in order to take into account the possibility of lateral track buckling, the design value shall be further reduced to 72 N/mm</w:t>
      </w:r>
      <w:r w:rsidRPr="000A176B">
        <w:rPr>
          <w:position w:val="6"/>
          <w:szCs w:val="24"/>
          <w:lang w:val="en-GB"/>
        </w:rPr>
        <w:t>2</w:t>
      </w:r>
      <w:r w:rsidRPr="000A176B">
        <w:rPr>
          <w:szCs w:val="24"/>
          <w:lang w:val="en-GB"/>
        </w:rPr>
        <w:t xml:space="preserve"> in compression. (The design value in tension is not affected).</w:t>
      </w:r>
    </w:p>
    <w:p w14:paraId="4ECA4976"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For ballasted track in which lateral buckling is constrained e.g. by rigidly attached guard rails a design value greater than 72 N/mm</w:t>
      </w:r>
      <w:r w:rsidRPr="000A176B">
        <w:rPr>
          <w:position w:val="6"/>
          <w:szCs w:val="24"/>
          <w:lang w:val="en-GB"/>
        </w:rPr>
        <w:t>2</w:t>
      </w:r>
      <w:r w:rsidRPr="000A176B">
        <w:rPr>
          <w:szCs w:val="24"/>
          <w:lang w:val="en-GB"/>
        </w:rPr>
        <w:t xml:space="preserve"> are permissible.</w:t>
      </w:r>
    </w:p>
    <w:p w14:paraId="41711845"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This permission is subject to the agreement of the relevant authority specified in the National Annex.</w:t>
      </w:r>
    </w:p>
    <w:p w14:paraId="2ABCF831"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 xml:space="preserve">The limiting values for the rail stresses given in </w:t>
      </w:r>
      <w:r w:rsidRPr="000A176B">
        <w:rPr>
          <w:rStyle w:val="citesec"/>
          <w:szCs w:val="24"/>
          <w:shd w:val="clear" w:color="auto" w:fill="auto"/>
        </w:rPr>
        <w:t>8.5.4.5.1</w:t>
      </w:r>
      <w:r w:rsidRPr="000A176B">
        <w:rPr>
          <w:szCs w:val="24"/>
        </w:rPr>
        <w:t>(1) are valid for track complying with:</w:t>
      </w:r>
    </w:p>
    <w:p w14:paraId="2E8A4392"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rail profile 60E1 or 60E2 of Grade R260 or better according to </w:t>
      </w:r>
      <w:r w:rsidRPr="000A176B">
        <w:rPr>
          <w:rStyle w:val="stdpublisher"/>
          <w:szCs w:val="24"/>
          <w:shd w:val="clear" w:color="auto" w:fill="auto"/>
          <w:lang w:val="en-GB"/>
        </w:rPr>
        <w:t>EN</w:t>
      </w:r>
      <w:r w:rsidRPr="000A176B">
        <w:rPr>
          <w:szCs w:val="24"/>
          <w:lang w:val="en-GB"/>
        </w:rPr>
        <w:t> </w:t>
      </w:r>
      <w:r w:rsidRPr="000A176B">
        <w:rPr>
          <w:rStyle w:val="stddocNumber"/>
          <w:szCs w:val="24"/>
          <w:shd w:val="clear" w:color="auto" w:fill="auto"/>
          <w:lang w:val="en-GB"/>
        </w:rPr>
        <w:t>13674</w:t>
      </w:r>
      <w:r w:rsidRPr="000A176B">
        <w:rPr>
          <w:szCs w:val="24"/>
          <w:lang w:val="en-GB"/>
        </w:rPr>
        <w:noBreakHyphen/>
      </w:r>
      <w:r w:rsidRPr="000A176B">
        <w:rPr>
          <w:rStyle w:val="stddocPartNumber"/>
          <w:szCs w:val="24"/>
          <w:shd w:val="clear" w:color="auto" w:fill="auto"/>
          <w:lang w:val="en-GB"/>
        </w:rPr>
        <w:t>1</w:t>
      </w:r>
      <w:r w:rsidRPr="000A176B">
        <w:rPr>
          <w:szCs w:val="24"/>
          <w:lang w:val="en-GB"/>
        </w:rPr>
        <w:t>,</w:t>
      </w:r>
    </w:p>
    <w:p w14:paraId="094F14BB"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straight track or track radius </w:t>
      </w:r>
      <w:r w:rsidRPr="000A176B">
        <w:rPr>
          <w:i/>
          <w:szCs w:val="24"/>
          <w:lang w:val="en-GB"/>
        </w:rPr>
        <w:t>r</w:t>
      </w:r>
      <w:r w:rsidRPr="000A176B">
        <w:rPr>
          <w:szCs w:val="24"/>
          <w:lang w:val="en-GB"/>
        </w:rPr>
        <w:t> ≥ 1500 m,</w:t>
      </w:r>
    </w:p>
    <w:p w14:paraId="39DAF17F"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 xml:space="preserve">For ballastless tracks or for ballasted tracks with additional lateral restraints this minimum value of track radius can be reduced if specified by the relevant authority. Further guidance is given in </w:t>
      </w:r>
      <w:r w:rsidRPr="000A176B">
        <w:rPr>
          <w:rStyle w:val="stdpublisher"/>
          <w:szCs w:val="24"/>
          <w:shd w:val="clear" w:color="auto" w:fill="auto"/>
        </w:rPr>
        <w:t>CEN</w:t>
      </w:r>
      <w:r w:rsidRPr="000A176B">
        <w:rPr>
          <w:szCs w:val="24"/>
        </w:rPr>
        <w:t>/</w:t>
      </w:r>
      <w:r w:rsidRPr="000A176B">
        <w:rPr>
          <w:rStyle w:val="stddocumentType"/>
          <w:szCs w:val="24"/>
          <w:shd w:val="clear" w:color="auto" w:fill="auto"/>
        </w:rPr>
        <w:t>TR</w:t>
      </w:r>
      <w:r w:rsidRPr="000A176B">
        <w:rPr>
          <w:szCs w:val="24"/>
        </w:rPr>
        <w:t> </w:t>
      </w:r>
      <w:r w:rsidRPr="000A176B">
        <w:rPr>
          <w:rStyle w:val="stddocNumber"/>
          <w:szCs w:val="24"/>
          <w:shd w:val="clear" w:color="auto" w:fill="auto"/>
        </w:rPr>
        <w:t>17231</w:t>
      </w:r>
      <w:r w:rsidRPr="000A176B">
        <w:rPr>
          <w:szCs w:val="24"/>
        </w:rPr>
        <w:t>.</w:t>
      </w:r>
    </w:p>
    <w:p w14:paraId="1F6F6B62"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for ballasted tracks with concrete sleepers of mass ≥ 250 kg at a spacing not exceeding 650 mm, or equivalent track construction,</w:t>
      </w:r>
    </w:p>
    <w:p w14:paraId="107744B4"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for ballasted tracks with at least 300 mm consolidated ballast under the sleepers,</w:t>
      </w:r>
    </w:p>
    <w:p w14:paraId="4A936669"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if the track is ballastless track incorporating rail fastenings which have a longitudinal shear stiffness no greater than that used for standard ballasted track.</w:t>
      </w:r>
    </w:p>
    <w:p w14:paraId="13CCACC1" w14:textId="77777777" w:rsidR="0088510D" w:rsidRPr="000A176B" w:rsidRDefault="0088510D" w:rsidP="000A176B">
      <w:pPr>
        <w:pStyle w:val="a8"/>
        <w:autoSpaceDE w:val="0"/>
        <w:autoSpaceDN w:val="0"/>
        <w:adjustRightInd w:val="0"/>
        <w:rPr>
          <w:szCs w:val="24"/>
        </w:rPr>
      </w:pPr>
      <w:r w:rsidRPr="000A176B">
        <w:rPr>
          <w:szCs w:val="24"/>
        </w:rPr>
        <w:t>When the above criteria are not satisfied special studies should be carried out or additional measures provided.</w:t>
      </w:r>
    </w:p>
    <w:p w14:paraId="2E0C1D17"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 xml:space="preserve">For other track construction standards (in particular those that affect lateral resistance) and other types of rail the maximum additional rail stresses can be specified in the National Annex for use in a country. Further information on this subject is given in </w:t>
      </w:r>
      <w:r w:rsidRPr="000A176B">
        <w:rPr>
          <w:rStyle w:val="stdpublisher"/>
          <w:szCs w:val="24"/>
          <w:shd w:val="clear" w:color="auto" w:fill="auto"/>
        </w:rPr>
        <w:t>CEN</w:t>
      </w:r>
      <w:r w:rsidRPr="000A176B">
        <w:rPr>
          <w:szCs w:val="24"/>
        </w:rPr>
        <w:t>/</w:t>
      </w:r>
      <w:r w:rsidRPr="000A176B">
        <w:rPr>
          <w:rStyle w:val="stddocumentType"/>
          <w:szCs w:val="24"/>
          <w:shd w:val="clear" w:color="auto" w:fill="auto"/>
        </w:rPr>
        <w:t>TR</w:t>
      </w:r>
      <w:r w:rsidRPr="000A176B">
        <w:rPr>
          <w:szCs w:val="24"/>
        </w:rPr>
        <w:t> </w:t>
      </w:r>
      <w:r w:rsidRPr="000A176B">
        <w:rPr>
          <w:rStyle w:val="stddocNumber"/>
          <w:szCs w:val="24"/>
          <w:shd w:val="clear" w:color="auto" w:fill="auto"/>
        </w:rPr>
        <w:t>17231</w:t>
      </w:r>
      <w:r w:rsidRPr="000A176B">
        <w:rPr>
          <w:szCs w:val="24"/>
        </w:rPr>
        <w:t>.</w:t>
      </w:r>
    </w:p>
    <w:p w14:paraId="21C4BEF1" w14:textId="77777777" w:rsidR="0088510D" w:rsidRPr="000A176B" w:rsidRDefault="0088510D" w:rsidP="000A176B">
      <w:pPr>
        <w:pStyle w:val="5"/>
        <w:tabs>
          <w:tab w:val="left" w:pos="400"/>
          <w:tab w:val="left" w:pos="560"/>
          <w:tab w:val="left" w:pos="720"/>
          <w:tab w:val="left" w:pos="880"/>
          <w:tab w:val="left" w:pos="940"/>
          <w:tab w:val="left" w:pos="1080"/>
          <w:tab w:val="left" w:pos="1140"/>
          <w:tab w:val="left" w:pos="1360"/>
        </w:tabs>
        <w:autoSpaceDE w:val="0"/>
        <w:autoSpaceDN w:val="0"/>
        <w:adjustRightInd w:val="0"/>
        <w:rPr>
          <w:rFonts w:eastAsia="Times New Roman"/>
          <w:szCs w:val="24"/>
        </w:rPr>
      </w:pPr>
      <w:r w:rsidRPr="000A176B">
        <w:rPr>
          <w:rFonts w:eastAsia="Times New Roman"/>
          <w:szCs w:val="24"/>
        </w:rPr>
        <w:t>Limiting values for the deformation of the structure</w:t>
      </w:r>
    </w:p>
    <w:p w14:paraId="13DDF740"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For ballasted track, the displacement due to traction and braking, </w:t>
      </w:r>
      <w:r w:rsidRPr="000A176B">
        <w:rPr>
          <w:i/>
          <w:szCs w:val="24"/>
        </w:rPr>
        <w:t>δ</w:t>
      </w:r>
      <w:r w:rsidRPr="000A176B">
        <w:rPr>
          <w:position w:val="-6"/>
          <w:szCs w:val="24"/>
        </w:rPr>
        <w:t>B</w:t>
      </w:r>
      <w:r w:rsidRPr="000A176B">
        <w:rPr>
          <w:szCs w:val="24"/>
        </w:rPr>
        <w:t xml:space="preserve"> [mm] shall not exceed the following values:</w:t>
      </w:r>
    </w:p>
    <w:p w14:paraId="4563019B"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5 mm across the joint for continuous welded rails without rail expansion devices or with a rail expansion device at one end of the deck,</w:t>
      </w:r>
    </w:p>
    <w:p w14:paraId="0241695C"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30 mm for rail expansion devices at both ends of the deck if the ballast is continuous at the ends of the deck.</w:t>
      </w:r>
    </w:p>
    <w:p w14:paraId="22739DEE"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Movements exceeding 30 mm are acceptable where the ballast is provided with a movement gap and rail expansion devices are provided.</w:t>
      </w:r>
    </w:p>
    <w:p w14:paraId="487E6D15" w14:textId="77777777" w:rsidR="0088510D" w:rsidRPr="000A176B" w:rsidRDefault="0088510D" w:rsidP="000A176B">
      <w:pPr>
        <w:pStyle w:val="a8"/>
        <w:autoSpaceDE w:val="0"/>
        <w:autoSpaceDN w:val="0"/>
        <w:adjustRightInd w:val="0"/>
        <w:rPr>
          <w:szCs w:val="24"/>
        </w:rPr>
      </w:pPr>
      <w:r w:rsidRPr="000A176B">
        <w:rPr>
          <w:szCs w:val="24"/>
        </w:rPr>
        <w:t>where</w:t>
      </w:r>
    </w:p>
    <w:tbl>
      <w:tblPr>
        <w:tblW w:w="9469" w:type="dxa"/>
        <w:tblInd w:w="397" w:type="dxa"/>
        <w:tblLayout w:type="fixed"/>
        <w:tblCellMar>
          <w:left w:w="56" w:type="dxa"/>
          <w:right w:w="56" w:type="dxa"/>
        </w:tblCellMar>
        <w:tblLook w:val="04A0" w:firstRow="1" w:lastRow="0" w:firstColumn="1" w:lastColumn="0" w:noHBand="0" w:noVBand="1"/>
      </w:tblPr>
      <w:tblGrid>
        <w:gridCol w:w="1134"/>
        <w:gridCol w:w="8335"/>
      </w:tblGrid>
      <w:tr w:rsidR="0088510D" w:rsidRPr="000A176B" w14:paraId="6DC5DEA0" w14:textId="77777777" w:rsidTr="00547642">
        <w:trPr>
          <w:cantSplit/>
        </w:trPr>
        <w:tc>
          <w:tcPr>
            <w:tcW w:w="1134" w:type="dxa"/>
          </w:tcPr>
          <w:p w14:paraId="6622F2A4" w14:textId="3A3E5C58" w:rsidR="0088510D" w:rsidRPr="000A176B" w:rsidRDefault="0088510D" w:rsidP="000A176B">
            <w:pPr>
              <w:pStyle w:val="Tablebody"/>
              <w:autoSpaceDE w:val="0"/>
              <w:autoSpaceDN w:val="0"/>
              <w:adjustRightInd w:val="0"/>
            </w:pPr>
            <w:r w:rsidRPr="000A176B">
              <w:rPr>
                <w:i/>
                <w:szCs w:val="24"/>
              </w:rPr>
              <w:t>δ</w:t>
            </w:r>
            <w:r w:rsidRPr="000A176B">
              <w:rPr>
                <w:position w:val="-6"/>
                <w:szCs w:val="24"/>
              </w:rPr>
              <w:t>B</w:t>
            </w:r>
            <w:r w:rsidRPr="000A176B">
              <w:rPr>
                <w:szCs w:val="24"/>
              </w:rPr>
              <w:t xml:space="preserve"> [mm]</w:t>
            </w:r>
          </w:p>
        </w:tc>
        <w:tc>
          <w:tcPr>
            <w:tcW w:w="8335" w:type="dxa"/>
          </w:tcPr>
          <w:p w14:paraId="360687A3" w14:textId="77777777" w:rsidR="0088510D" w:rsidRPr="000A176B" w:rsidRDefault="0088510D" w:rsidP="000A176B">
            <w:pPr>
              <w:pStyle w:val="Tablebody"/>
              <w:autoSpaceDE w:val="0"/>
              <w:autoSpaceDN w:val="0"/>
              <w:adjustRightInd w:val="0"/>
              <w:rPr>
                <w:szCs w:val="24"/>
              </w:rPr>
            </w:pPr>
            <w:r w:rsidRPr="000A176B">
              <w:rPr>
                <w:szCs w:val="24"/>
              </w:rPr>
              <w:t>is the relative longitudinal displacement between the end of a deck and the adjacent abutment or;</w:t>
            </w:r>
          </w:p>
          <w:p w14:paraId="58BD35CD" w14:textId="338E5607" w:rsidR="0088510D" w:rsidRPr="000A176B" w:rsidRDefault="0088510D" w:rsidP="000A176B">
            <w:pPr>
              <w:pStyle w:val="Tablebody"/>
              <w:autoSpaceDE w:val="0"/>
              <w:autoSpaceDN w:val="0"/>
              <w:adjustRightInd w:val="0"/>
            </w:pPr>
            <w:r w:rsidRPr="000A176B">
              <w:rPr>
                <w:szCs w:val="24"/>
              </w:rPr>
              <w:t>is the relative longitudinal displacement between two consecutive decks</w:t>
            </w:r>
          </w:p>
        </w:tc>
      </w:tr>
    </w:tbl>
    <w:p w14:paraId="4843D9C0" w14:textId="10675F2D" w:rsidR="0088510D" w:rsidRPr="000A176B" w:rsidRDefault="0088510D" w:rsidP="000A176B">
      <w:pPr>
        <w:pStyle w:val="a8"/>
        <w:autoSpaceDE w:val="0"/>
        <w:autoSpaceDN w:val="0"/>
        <w:adjustRightInd w:val="0"/>
        <w:spacing w:before="120"/>
        <w:rPr>
          <w:szCs w:val="24"/>
        </w:rPr>
      </w:pPr>
      <w:r w:rsidRPr="000A176B">
        <w:rPr>
          <w:szCs w:val="24"/>
        </w:rPr>
        <w:t xml:space="preserve">For ballastless track, the displacement due to traction and braking, </w:t>
      </w:r>
      <w:r w:rsidRPr="000A176B">
        <w:rPr>
          <w:i/>
          <w:szCs w:val="24"/>
        </w:rPr>
        <w:t>δ</w:t>
      </w:r>
      <w:r w:rsidRPr="000A176B">
        <w:rPr>
          <w:position w:val="-6"/>
          <w:szCs w:val="24"/>
        </w:rPr>
        <w:t>B</w:t>
      </w:r>
      <w:r w:rsidRPr="000A176B">
        <w:rPr>
          <w:szCs w:val="24"/>
        </w:rPr>
        <w:t xml:space="preserve"> [mm] shall be limited in order to ensure compatibility with design characteristics of the rail fastening system. In the absence of any specific data, limiting values for ballasted track should be applied to ballastless track.</w:t>
      </w:r>
    </w:p>
    <w:p w14:paraId="6E057556"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For ballasted track, the longitudinal displacement due to vertical traffic actions (up to two tracks loaded with Load Model 71 (and where required SW/0)) </w:t>
      </w:r>
      <w:r w:rsidRPr="000A176B">
        <w:rPr>
          <w:i/>
          <w:szCs w:val="24"/>
        </w:rPr>
        <w:t>δ</w:t>
      </w:r>
      <w:r w:rsidRPr="000A176B">
        <w:rPr>
          <w:position w:val="-6"/>
          <w:szCs w:val="24"/>
        </w:rPr>
        <w:t>H</w:t>
      </w:r>
      <w:r w:rsidRPr="000A176B">
        <w:rPr>
          <w:szCs w:val="24"/>
        </w:rPr>
        <w:t xml:space="preserve"> [mm] shall not exceed the following values:</w:t>
      </w:r>
    </w:p>
    <w:p w14:paraId="6273553B"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8 mm when the combined behaviour of structure and track is taken into account (valid when there is only one or no expansion devices per deck),</w:t>
      </w:r>
    </w:p>
    <w:p w14:paraId="7D99B556"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10 mm when the combined behaviour of the structure and track is neglected.</w:t>
      </w:r>
    </w:p>
    <w:p w14:paraId="0CCE9C95" w14:textId="77777777" w:rsidR="0088510D" w:rsidRPr="000A176B" w:rsidRDefault="0088510D" w:rsidP="000A176B">
      <w:pPr>
        <w:pStyle w:val="a8"/>
        <w:autoSpaceDE w:val="0"/>
        <w:autoSpaceDN w:val="0"/>
        <w:adjustRightInd w:val="0"/>
        <w:rPr>
          <w:szCs w:val="24"/>
        </w:rPr>
      </w:pPr>
      <w:r w:rsidRPr="000A176B">
        <w:rPr>
          <w:szCs w:val="24"/>
        </w:rPr>
        <w:t xml:space="preserve">and </w:t>
      </w:r>
      <w:r w:rsidRPr="000A176B">
        <w:rPr>
          <w:i/>
          <w:szCs w:val="24"/>
        </w:rPr>
        <w:t>δ</w:t>
      </w:r>
      <w:r w:rsidRPr="000A176B">
        <w:rPr>
          <w:position w:val="-6"/>
          <w:szCs w:val="24"/>
        </w:rPr>
        <w:t>H</w:t>
      </w:r>
      <w:r w:rsidRPr="000A176B">
        <w:rPr>
          <w:szCs w:val="24"/>
        </w:rPr>
        <w:t xml:space="preserve"> [mm] is the relative longitudinal displacement at the level of the bottom surface of the ballast layer, due to vertical deformation of the bridge deck, measured</w:t>
      </w:r>
    </w:p>
    <w:p w14:paraId="6D59A8D0"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between the end of the deck and the adjacent abutment, or</w:t>
      </w:r>
    </w:p>
    <w:p w14:paraId="23AE259B"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between two consecutive decks.</w:t>
      </w:r>
    </w:p>
    <w:p w14:paraId="6AE57077" w14:textId="77777777" w:rsidR="0088510D" w:rsidRPr="000A176B" w:rsidRDefault="0088510D" w:rsidP="000A176B">
      <w:pPr>
        <w:pStyle w:val="a8"/>
        <w:autoSpaceDE w:val="0"/>
        <w:autoSpaceDN w:val="0"/>
        <w:adjustRightInd w:val="0"/>
        <w:rPr>
          <w:szCs w:val="24"/>
        </w:rPr>
      </w:pPr>
      <w:r w:rsidRPr="000A176B">
        <w:rPr>
          <w:szCs w:val="24"/>
        </w:rPr>
        <w:t xml:space="preserve">For ballastless track, the longitudinal displacement due to vertical traffic actions, </w:t>
      </w:r>
      <w:r w:rsidRPr="000A176B">
        <w:rPr>
          <w:i/>
          <w:szCs w:val="24"/>
        </w:rPr>
        <w:t>δ</w:t>
      </w:r>
      <w:r w:rsidRPr="000A176B">
        <w:rPr>
          <w:position w:val="-6"/>
          <w:szCs w:val="24"/>
        </w:rPr>
        <w:t>H</w:t>
      </w:r>
      <w:r w:rsidRPr="000A176B">
        <w:rPr>
          <w:szCs w:val="24"/>
        </w:rPr>
        <w:t xml:space="preserve"> [mm] shall be limited in order to ensure compatibility with the design characteristics of the rail fastening system. In the absence of any specific data, limiting values for ballasted track should be applied to ballastless track.</w:t>
      </w:r>
    </w:p>
    <w:p w14:paraId="7F18782B"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Where either the permissible additional stresses in the rail in </w:t>
      </w:r>
      <w:r w:rsidRPr="000A176B">
        <w:rPr>
          <w:rStyle w:val="citesec"/>
          <w:szCs w:val="24"/>
          <w:shd w:val="clear" w:color="auto" w:fill="auto"/>
        </w:rPr>
        <w:t>8.5.4.5.1</w:t>
      </w:r>
      <w:r w:rsidRPr="000A176B">
        <w:rPr>
          <w:szCs w:val="24"/>
        </w:rPr>
        <w:t xml:space="preserve">(1) are exceeded or the longitudinal displacement of the deck in </w:t>
      </w:r>
      <w:r w:rsidRPr="000A176B">
        <w:rPr>
          <w:rStyle w:val="citesec"/>
          <w:szCs w:val="24"/>
          <w:shd w:val="clear" w:color="auto" w:fill="auto"/>
        </w:rPr>
        <w:t>8.5.4.5.2</w:t>
      </w:r>
      <w:r w:rsidRPr="000A176B">
        <w:rPr>
          <w:szCs w:val="24"/>
        </w:rPr>
        <w:t xml:space="preserve">(1) or </w:t>
      </w:r>
      <w:r w:rsidRPr="000A176B">
        <w:rPr>
          <w:rStyle w:val="citesec"/>
          <w:szCs w:val="24"/>
          <w:shd w:val="clear" w:color="auto" w:fill="auto"/>
        </w:rPr>
        <w:t>8.5.4.5.2</w:t>
      </w:r>
      <w:r w:rsidRPr="000A176B">
        <w:rPr>
          <w:szCs w:val="24"/>
        </w:rPr>
        <w:t>(2) is exceeded either change the structure or provide other mitigation measures in the track design e.g. rail expansion devices, special rail fastenings, etc.</w:t>
      </w:r>
    </w:p>
    <w:p w14:paraId="68C6FC09"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 xml:space="preserve">The vertical displacement of the upper surface of a deck relative to the adjacent construction (abutment or another deck) </w:t>
      </w:r>
      <w:r w:rsidRPr="000A176B">
        <w:rPr>
          <w:i/>
          <w:szCs w:val="24"/>
        </w:rPr>
        <w:t>δ</w:t>
      </w:r>
      <w:r w:rsidRPr="000A176B">
        <w:rPr>
          <w:position w:val="-6"/>
          <w:szCs w:val="24"/>
        </w:rPr>
        <w:t>V</w:t>
      </w:r>
      <w:r w:rsidRPr="000A176B">
        <w:rPr>
          <w:szCs w:val="24"/>
        </w:rPr>
        <w:t xml:space="preserve"> [mm] due to variable actions shall not exceed the following values:</w:t>
      </w:r>
    </w:p>
    <w:p w14:paraId="34BFCD32"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3 mm for a Maximum Line Speed at the site of up to 160 km/h,</w:t>
      </w:r>
    </w:p>
    <w:p w14:paraId="3D2FCE88"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2 mm for a Maximum Line Speed at the site over 160 km/h.</w:t>
      </w:r>
    </w:p>
    <w:p w14:paraId="6E13094D"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For ballastless track the uplift forces (under vertical traffic loads) on rail supports and fastening systems shall be checked against the relevant limit state (including fatigue) performance characteristics of the rail supports and fastening systems.</w:t>
      </w:r>
    </w:p>
    <w:p w14:paraId="6B58BD44"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The resistance of fastening systems to uplift forces can be determined using the test methods described in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13146</w:t>
      </w:r>
      <w:r w:rsidRPr="000A176B">
        <w:rPr>
          <w:szCs w:val="24"/>
        </w:rPr>
        <w:noBreakHyphen/>
      </w:r>
      <w:r w:rsidRPr="000A176B">
        <w:rPr>
          <w:rStyle w:val="stddocPartNumber"/>
          <w:szCs w:val="24"/>
          <w:shd w:val="clear" w:color="auto" w:fill="auto"/>
        </w:rPr>
        <w:t>7</w:t>
      </w:r>
      <w:r w:rsidRPr="000A176B">
        <w:rPr>
          <w:szCs w:val="24"/>
        </w:rPr>
        <w:t>.</w:t>
      </w:r>
    </w:p>
    <w:p w14:paraId="4661C1EE" w14:textId="77777777" w:rsidR="0088510D" w:rsidRPr="000A176B" w:rsidRDefault="0088510D" w:rsidP="000A176B">
      <w:pPr>
        <w:pStyle w:val="4"/>
        <w:tabs>
          <w:tab w:val="left" w:pos="400"/>
          <w:tab w:val="left" w:pos="560"/>
          <w:tab w:val="left" w:pos="720"/>
          <w:tab w:val="left" w:pos="880"/>
          <w:tab w:val="left" w:pos="1080"/>
        </w:tabs>
        <w:autoSpaceDE w:val="0"/>
        <w:autoSpaceDN w:val="0"/>
        <w:adjustRightInd w:val="0"/>
        <w:rPr>
          <w:rFonts w:eastAsia="Times New Roman"/>
          <w:szCs w:val="24"/>
        </w:rPr>
      </w:pPr>
      <w:r w:rsidRPr="000A176B">
        <w:rPr>
          <w:rFonts w:eastAsia="Times New Roman"/>
          <w:szCs w:val="24"/>
        </w:rPr>
        <w:t>Calculation methods</w:t>
      </w:r>
    </w:p>
    <w:p w14:paraId="2F59946A" w14:textId="77777777" w:rsidR="0088510D" w:rsidRPr="000A176B" w:rsidRDefault="0088510D" w:rsidP="000A176B">
      <w:pPr>
        <w:pStyle w:val="5"/>
        <w:tabs>
          <w:tab w:val="left" w:pos="400"/>
          <w:tab w:val="left" w:pos="560"/>
          <w:tab w:val="left" w:pos="720"/>
          <w:tab w:val="left" w:pos="880"/>
          <w:tab w:val="left" w:pos="940"/>
          <w:tab w:val="left" w:pos="1080"/>
          <w:tab w:val="left" w:pos="1140"/>
          <w:tab w:val="left" w:pos="1360"/>
        </w:tabs>
        <w:autoSpaceDE w:val="0"/>
        <w:autoSpaceDN w:val="0"/>
        <w:adjustRightInd w:val="0"/>
        <w:rPr>
          <w:rFonts w:eastAsia="Times New Roman"/>
          <w:szCs w:val="24"/>
        </w:rPr>
      </w:pPr>
      <w:r w:rsidRPr="000A176B">
        <w:rPr>
          <w:rFonts w:eastAsia="Times New Roman"/>
          <w:szCs w:val="24"/>
        </w:rPr>
        <w:t>General</w:t>
      </w:r>
    </w:p>
    <w:p w14:paraId="1A9F6EE4"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The design criteria set out in </w:t>
      </w:r>
      <w:r w:rsidRPr="000A176B">
        <w:rPr>
          <w:rStyle w:val="citesec"/>
          <w:szCs w:val="24"/>
          <w:shd w:val="clear" w:color="auto" w:fill="auto"/>
        </w:rPr>
        <w:t>8.5.4.5</w:t>
      </w:r>
      <w:r w:rsidRPr="000A176B">
        <w:rPr>
          <w:szCs w:val="24"/>
        </w:rPr>
        <w:t xml:space="preserve"> is primarily applicable to ballasted track and is appropriate for track components with specified properties (e.g. UIC60 rail)</w:t>
      </w:r>
    </w:p>
    <w:p w14:paraId="716DE622"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Alternative calculation methods can be specified in the National Annex for use in a country.</w:t>
      </w:r>
    </w:p>
    <w:p w14:paraId="2022A73B" w14:textId="77777777" w:rsidR="0088510D" w:rsidRPr="000A176B" w:rsidRDefault="0088510D" w:rsidP="000A176B">
      <w:pPr>
        <w:pStyle w:val="5"/>
        <w:tabs>
          <w:tab w:val="left" w:pos="400"/>
          <w:tab w:val="left" w:pos="560"/>
          <w:tab w:val="left" w:pos="720"/>
          <w:tab w:val="left" w:pos="880"/>
          <w:tab w:val="left" w:pos="940"/>
          <w:tab w:val="left" w:pos="1080"/>
          <w:tab w:val="left" w:pos="1140"/>
          <w:tab w:val="left" w:pos="1360"/>
        </w:tabs>
        <w:autoSpaceDE w:val="0"/>
        <w:autoSpaceDN w:val="0"/>
        <w:adjustRightInd w:val="0"/>
        <w:rPr>
          <w:rFonts w:eastAsia="Times New Roman"/>
          <w:szCs w:val="24"/>
        </w:rPr>
      </w:pPr>
      <w:r w:rsidRPr="000A176B">
        <w:rPr>
          <w:rFonts w:eastAsia="Times New Roman"/>
          <w:szCs w:val="24"/>
        </w:rPr>
        <w:t>General approach</w:t>
      </w:r>
    </w:p>
    <w:p w14:paraId="6C764617"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Calculation methods should enable the combined response of the track and structure to be checked against the design criteria given in </w:t>
      </w:r>
      <w:r w:rsidRPr="000A176B">
        <w:rPr>
          <w:rStyle w:val="citesec"/>
          <w:szCs w:val="24"/>
          <w:shd w:val="clear" w:color="auto" w:fill="auto"/>
        </w:rPr>
        <w:t>8.5.4.5</w:t>
      </w:r>
      <w:r w:rsidRPr="000A176B">
        <w:rPr>
          <w:szCs w:val="24"/>
        </w:rPr>
        <w:t>. The design criteria may be summarized as:</w:t>
      </w:r>
    </w:p>
    <w:p w14:paraId="106BE163" w14:textId="77777777" w:rsidR="0088510D" w:rsidRPr="000A176B" w:rsidRDefault="0088510D" w:rsidP="000A176B">
      <w:pPr>
        <w:pStyle w:val="ListNumber1"/>
        <w:autoSpaceDE w:val="0"/>
        <w:autoSpaceDN w:val="0"/>
        <w:adjustRightInd w:val="0"/>
        <w:rPr>
          <w:szCs w:val="24"/>
          <w:lang w:val="en-GB"/>
        </w:rPr>
      </w:pPr>
      <w:r w:rsidRPr="000A176B">
        <w:rPr>
          <w:szCs w:val="24"/>
          <w:lang w:val="en-GB"/>
        </w:rPr>
        <w:t>a)</w:t>
      </w:r>
      <w:r w:rsidRPr="000A176B">
        <w:rPr>
          <w:szCs w:val="24"/>
          <w:lang w:val="en-GB"/>
        </w:rPr>
        <w:tab/>
        <w:t xml:space="preserve">Longitudinal relative displacement at the end of the deck split into two components to enable comparison with the permitted values: </w:t>
      </w:r>
      <w:r w:rsidRPr="000A176B">
        <w:rPr>
          <w:i/>
          <w:szCs w:val="24"/>
        </w:rPr>
        <w:t>δ</w:t>
      </w:r>
      <w:r w:rsidRPr="000A176B">
        <w:rPr>
          <w:position w:val="-6"/>
          <w:szCs w:val="24"/>
          <w:lang w:val="en-GB"/>
        </w:rPr>
        <w:t>B</w:t>
      </w:r>
      <w:r w:rsidRPr="000A176B">
        <w:rPr>
          <w:szCs w:val="24"/>
          <w:lang w:val="en-GB"/>
        </w:rPr>
        <w:t xml:space="preserve"> due to braking and traction and </w:t>
      </w:r>
      <w:r w:rsidRPr="000A176B">
        <w:rPr>
          <w:i/>
          <w:szCs w:val="24"/>
        </w:rPr>
        <w:t>δ</w:t>
      </w:r>
      <w:r w:rsidRPr="000A176B">
        <w:rPr>
          <w:position w:val="-6"/>
          <w:szCs w:val="24"/>
          <w:lang w:val="en-GB"/>
        </w:rPr>
        <w:t>H</w:t>
      </w:r>
      <w:r w:rsidRPr="000A176B">
        <w:rPr>
          <w:szCs w:val="24"/>
          <w:lang w:val="en-GB"/>
        </w:rPr>
        <w:t xml:space="preserve"> due to vertical deformation of the deck,</w:t>
      </w:r>
    </w:p>
    <w:p w14:paraId="15B23E5A" w14:textId="77777777" w:rsidR="0088510D" w:rsidRPr="000A176B" w:rsidRDefault="0088510D" w:rsidP="000A176B">
      <w:pPr>
        <w:pStyle w:val="ListNumber1"/>
        <w:autoSpaceDE w:val="0"/>
        <w:autoSpaceDN w:val="0"/>
        <w:adjustRightInd w:val="0"/>
        <w:rPr>
          <w:szCs w:val="24"/>
          <w:lang w:val="en-GB"/>
        </w:rPr>
      </w:pPr>
      <w:r w:rsidRPr="000A176B">
        <w:rPr>
          <w:szCs w:val="24"/>
          <w:lang w:val="en-GB"/>
        </w:rPr>
        <w:t>b)</w:t>
      </w:r>
      <w:r w:rsidRPr="000A176B">
        <w:rPr>
          <w:szCs w:val="24"/>
          <w:lang w:val="en-GB"/>
        </w:rPr>
        <w:tab/>
        <w:t>Maximum additional stresses in the rails,</w:t>
      </w:r>
    </w:p>
    <w:p w14:paraId="720EBCB0" w14:textId="77777777" w:rsidR="0088510D" w:rsidRPr="000A176B" w:rsidRDefault="0088510D" w:rsidP="000A176B">
      <w:pPr>
        <w:pStyle w:val="ListNumber1"/>
        <w:autoSpaceDE w:val="0"/>
        <w:autoSpaceDN w:val="0"/>
        <w:adjustRightInd w:val="0"/>
        <w:rPr>
          <w:szCs w:val="24"/>
          <w:lang w:val="en-GB"/>
        </w:rPr>
      </w:pPr>
      <w:r w:rsidRPr="000A176B">
        <w:rPr>
          <w:szCs w:val="24"/>
          <w:lang w:val="en-GB"/>
        </w:rPr>
        <w:t>c)</w:t>
      </w:r>
      <w:r w:rsidRPr="000A176B">
        <w:rPr>
          <w:szCs w:val="24"/>
          <w:lang w:val="en-GB"/>
        </w:rPr>
        <w:tab/>
        <w:t xml:space="preserve">Maximum vertical relative displacement at the end of the deck, </w:t>
      </w:r>
      <w:r w:rsidRPr="000A176B">
        <w:rPr>
          <w:i/>
          <w:szCs w:val="24"/>
        </w:rPr>
        <w:t>δ</w:t>
      </w:r>
      <w:r w:rsidRPr="000A176B">
        <w:rPr>
          <w:position w:val="-6"/>
          <w:szCs w:val="24"/>
          <w:lang w:val="en-GB"/>
        </w:rPr>
        <w:t>V</w:t>
      </w:r>
      <w:r w:rsidRPr="000A176B">
        <w:rPr>
          <w:szCs w:val="24"/>
          <w:lang w:val="en-GB"/>
        </w:rPr>
        <w:t>,</w:t>
      </w:r>
    </w:p>
    <w:p w14:paraId="3A699C68" w14:textId="77777777" w:rsidR="0088510D" w:rsidRPr="000A176B" w:rsidRDefault="0088510D" w:rsidP="000A176B">
      <w:pPr>
        <w:pStyle w:val="ListNumber1"/>
        <w:autoSpaceDE w:val="0"/>
        <w:autoSpaceDN w:val="0"/>
        <w:adjustRightInd w:val="0"/>
        <w:rPr>
          <w:szCs w:val="24"/>
          <w:lang w:val="en-GB"/>
        </w:rPr>
      </w:pPr>
      <w:r w:rsidRPr="000A176B">
        <w:rPr>
          <w:szCs w:val="24"/>
          <w:lang w:val="en-GB"/>
        </w:rPr>
        <w:t>d)</w:t>
      </w:r>
      <w:r w:rsidRPr="000A176B">
        <w:rPr>
          <w:szCs w:val="24"/>
          <w:lang w:val="en-GB"/>
        </w:rPr>
        <w:tab/>
        <w:t xml:space="preserve">for ballastless tracks, if </w:t>
      </w:r>
      <w:r w:rsidRPr="000A176B">
        <w:rPr>
          <w:i/>
          <w:szCs w:val="24"/>
        </w:rPr>
        <w:t>δ</w:t>
      </w:r>
      <w:r w:rsidRPr="000A176B">
        <w:rPr>
          <w:position w:val="-6"/>
          <w:szCs w:val="24"/>
          <w:lang w:val="en-GB"/>
        </w:rPr>
        <w:t>V</w:t>
      </w:r>
      <w:r w:rsidRPr="000A176B">
        <w:rPr>
          <w:szCs w:val="24"/>
          <w:lang w:val="en-GB"/>
        </w:rPr>
        <w:t xml:space="preserve"> is greater than 0,5 mm an additional check on uplift forces is required in accordance with </w:t>
      </w:r>
      <w:r w:rsidRPr="000A176B">
        <w:rPr>
          <w:rStyle w:val="citesec"/>
          <w:szCs w:val="24"/>
          <w:shd w:val="clear" w:color="auto" w:fill="auto"/>
          <w:lang w:val="en-GB"/>
        </w:rPr>
        <w:t>8.5.4.5.2</w:t>
      </w:r>
      <w:r w:rsidRPr="000A176B">
        <w:rPr>
          <w:szCs w:val="24"/>
          <w:lang w:val="en-GB"/>
        </w:rPr>
        <w:t>(4).</w:t>
      </w:r>
    </w:p>
    <w:p w14:paraId="00A20DFD"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In </w:t>
      </w:r>
      <w:r w:rsidRPr="000A176B">
        <w:rPr>
          <w:rStyle w:val="citesec"/>
          <w:szCs w:val="24"/>
          <w:shd w:val="clear" w:color="auto" w:fill="auto"/>
        </w:rPr>
        <w:t>8.5.4.6.3</w:t>
      </w:r>
      <w:r w:rsidRPr="000A176B">
        <w:rPr>
          <w:szCs w:val="24"/>
        </w:rPr>
        <w:t xml:space="preserve"> a simplified method is given for estimating the combined response of a simply supported or a continuous structure consisting of a single bridge deck and track to variable actions for structures with an expansion length </w:t>
      </w:r>
      <w:r w:rsidRPr="000A176B">
        <w:rPr>
          <w:i/>
          <w:szCs w:val="24"/>
        </w:rPr>
        <w:t>L</w:t>
      </w:r>
      <w:r w:rsidRPr="000A176B">
        <w:rPr>
          <w:position w:val="-6"/>
          <w:szCs w:val="24"/>
        </w:rPr>
        <w:t>T</w:t>
      </w:r>
      <w:r w:rsidRPr="000A176B">
        <w:rPr>
          <w:szCs w:val="24"/>
        </w:rPr>
        <w:t xml:space="preserve"> of up to 40 m.</w:t>
      </w:r>
    </w:p>
    <w:p w14:paraId="63FF4BF8"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 xml:space="preserve">For any other track or structural configurations, an analysis shall be carried out in accordance with the requirements of </w:t>
      </w:r>
      <w:r w:rsidRPr="000A176B">
        <w:rPr>
          <w:rStyle w:val="citesec"/>
          <w:szCs w:val="24"/>
          <w:shd w:val="clear" w:color="auto" w:fill="auto"/>
        </w:rPr>
        <w:t>8.5.4.2 to 8.5.4.5</w:t>
      </w:r>
      <w:r w:rsidRPr="000A176B">
        <w:rPr>
          <w:szCs w:val="24"/>
        </w:rPr>
        <w:t>.</w:t>
      </w:r>
    </w:p>
    <w:p w14:paraId="5412579D" w14:textId="77777777" w:rsidR="0088510D" w:rsidRPr="000A176B" w:rsidRDefault="0088510D" w:rsidP="000A176B">
      <w:pPr>
        <w:pStyle w:val="5"/>
        <w:tabs>
          <w:tab w:val="left" w:pos="400"/>
          <w:tab w:val="left" w:pos="560"/>
          <w:tab w:val="left" w:pos="720"/>
          <w:tab w:val="left" w:pos="880"/>
          <w:tab w:val="left" w:pos="940"/>
          <w:tab w:val="left" w:pos="1080"/>
          <w:tab w:val="left" w:pos="1140"/>
          <w:tab w:val="left" w:pos="1360"/>
        </w:tabs>
        <w:autoSpaceDE w:val="0"/>
        <w:autoSpaceDN w:val="0"/>
        <w:adjustRightInd w:val="0"/>
        <w:rPr>
          <w:rFonts w:eastAsia="Times New Roman"/>
          <w:szCs w:val="24"/>
        </w:rPr>
      </w:pPr>
      <w:r w:rsidRPr="000A176B">
        <w:rPr>
          <w:rFonts w:eastAsia="Times New Roman"/>
          <w:szCs w:val="24"/>
        </w:rPr>
        <w:t>Simplified calculation method for a single deck</w:t>
      </w:r>
    </w:p>
    <w:p w14:paraId="5EB80444"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For a superstructure comprising of a single deck (simply supported, continuous spans with a fixed bearing at one end or continuous spans with an intermediate fixed bearing) it is not necessary to check the rail stresses providing that</w:t>
      </w:r>
    </w:p>
    <w:p w14:paraId="54888390"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the substructure has sufficient stiffness, </w:t>
      </w:r>
      <w:r w:rsidRPr="000A176B">
        <w:rPr>
          <w:i/>
          <w:szCs w:val="24"/>
          <w:lang w:val="en-GB"/>
        </w:rPr>
        <w:t>K,</w:t>
      </w:r>
      <w:r w:rsidRPr="000A176B">
        <w:rPr>
          <w:szCs w:val="24"/>
          <w:lang w:val="en-GB"/>
        </w:rPr>
        <w:t xml:space="preserve"> to limit </w:t>
      </w:r>
      <w:r w:rsidRPr="000A176B">
        <w:rPr>
          <w:i/>
          <w:szCs w:val="24"/>
        </w:rPr>
        <w:t>δ</w:t>
      </w:r>
      <w:r w:rsidRPr="000A176B">
        <w:rPr>
          <w:position w:val="-6"/>
          <w:szCs w:val="24"/>
          <w:lang w:val="en-GB"/>
        </w:rPr>
        <w:t>B</w:t>
      </w:r>
      <w:r w:rsidRPr="000A176B">
        <w:rPr>
          <w:szCs w:val="24"/>
          <w:lang w:val="en-GB"/>
        </w:rPr>
        <w:t xml:space="preserve">, the displacement of the deck in the longitudinal direction due to traction and braking, to a maximum of 5 mm under the longitudinal forces due to traction and braking (classified in accordance with </w:t>
      </w:r>
      <w:r w:rsidRPr="000A176B">
        <w:rPr>
          <w:rStyle w:val="citesec"/>
          <w:szCs w:val="24"/>
          <w:shd w:val="clear" w:color="auto" w:fill="auto"/>
          <w:lang w:val="en-GB"/>
        </w:rPr>
        <w:t>8.3.2</w:t>
      </w:r>
      <w:r w:rsidRPr="000A176B">
        <w:rPr>
          <w:szCs w:val="24"/>
          <w:lang w:val="en-GB"/>
        </w:rPr>
        <w:t xml:space="preserve">(3) where required). For the determination of the displacements the configuration and properties of the structure given in </w:t>
      </w:r>
      <w:r w:rsidRPr="000A176B">
        <w:rPr>
          <w:rStyle w:val="citesec"/>
          <w:szCs w:val="24"/>
          <w:shd w:val="clear" w:color="auto" w:fill="auto"/>
          <w:lang w:val="en-GB"/>
        </w:rPr>
        <w:t>8.5.4.2</w:t>
      </w:r>
      <w:r w:rsidRPr="000A176B">
        <w:rPr>
          <w:szCs w:val="24"/>
          <w:lang w:val="en-GB"/>
        </w:rPr>
        <w:t>(1) should be taken into account,</w:t>
      </w:r>
    </w:p>
    <w:p w14:paraId="142C0382"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for vertical traffic actions </w:t>
      </w:r>
      <w:r w:rsidRPr="000A176B">
        <w:rPr>
          <w:i/>
          <w:szCs w:val="24"/>
        </w:rPr>
        <w:t>δ</w:t>
      </w:r>
      <w:r w:rsidRPr="000A176B">
        <w:rPr>
          <w:position w:val="-6"/>
          <w:szCs w:val="24"/>
          <w:lang w:val="en-GB"/>
        </w:rPr>
        <w:t>H</w:t>
      </w:r>
      <w:r w:rsidRPr="000A176B">
        <w:rPr>
          <w:szCs w:val="24"/>
          <w:lang w:val="en-GB"/>
        </w:rPr>
        <w:t>, the longitudinal displacement at the upper surface of the deck at the end of the deck due to deformation of the deck does not exceed 5 mm,</w:t>
      </w:r>
    </w:p>
    <w:p w14:paraId="778F3DAF"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the effective expansion length, </w:t>
      </w:r>
      <w:r w:rsidRPr="000A176B">
        <w:rPr>
          <w:i/>
          <w:szCs w:val="24"/>
          <w:lang w:val="en-GB"/>
        </w:rPr>
        <w:t>L</w:t>
      </w:r>
      <w:r w:rsidRPr="000A176B">
        <w:rPr>
          <w:position w:val="-6"/>
          <w:szCs w:val="24"/>
          <w:lang w:val="en-GB"/>
        </w:rPr>
        <w:t>J</w:t>
      </w:r>
      <w:r w:rsidRPr="000A176B">
        <w:rPr>
          <w:szCs w:val="24"/>
          <w:lang w:val="en-GB"/>
        </w:rPr>
        <w:t>, at the joint is less than 40m.</w:t>
      </w:r>
    </w:p>
    <w:p w14:paraId="4D3E49E6" w14:textId="77777777" w:rsidR="0088510D" w:rsidRPr="000A176B" w:rsidRDefault="0088510D" w:rsidP="000A176B">
      <w:pPr>
        <w:pStyle w:val="a8"/>
        <w:autoSpaceDE w:val="0"/>
        <w:autoSpaceDN w:val="0"/>
        <w:adjustRightInd w:val="0"/>
        <w:rPr>
          <w:szCs w:val="24"/>
        </w:rPr>
      </w:pPr>
      <w:r w:rsidRPr="000A176B">
        <w:rPr>
          <w:szCs w:val="24"/>
        </w:rPr>
        <w:t>The criteria given in this clause are recommended.</w:t>
      </w:r>
    </w:p>
    <w:p w14:paraId="69A5E8F9"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Alternative criteria can be specified in the National Annex for use in a country.</w:t>
      </w:r>
    </w:p>
    <w:p w14:paraId="1CE7924B"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The limits of validity of the calculation method in </w:t>
      </w:r>
      <w:r w:rsidRPr="000A176B">
        <w:rPr>
          <w:rStyle w:val="citesec"/>
          <w:szCs w:val="24"/>
          <w:shd w:val="clear" w:color="auto" w:fill="auto"/>
        </w:rPr>
        <w:t>8.5.4.6.3</w:t>
      </w:r>
      <w:r w:rsidRPr="000A176B">
        <w:rPr>
          <w:szCs w:val="24"/>
        </w:rPr>
        <w:t xml:space="preserve"> are:</w:t>
      </w:r>
    </w:p>
    <w:p w14:paraId="7AE4080E"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the track complies with the construction requirements given in </w:t>
      </w:r>
      <w:r w:rsidRPr="000A176B">
        <w:rPr>
          <w:rStyle w:val="citesec"/>
          <w:szCs w:val="24"/>
          <w:shd w:val="clear" w:color="auto" w:fill="auto"/>
          <w:lang w:val="en-GB"/>
        </w:rPr>
        <w:t>8.5.4.5.1</w:t>
      </w:r>
      <w:r w:rsidRPr="000A176B">
        <w:rPr>
          <w:szCs w:val="24"/>
          <w:lang w:val="en-GB"/>
        </w:rPr>
        <w:t>(3).</w:t>
      </w:r>
    </w:p>
    <w:p w14:paraId="191605DD"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longitudinal plastic shear resistance </w:t>
      </w:r>
      <w:r w:rsidRPr="000A176B">
        <w:rPr>
          <w:i/>
          <w:szCs w:val="24"/>
          <w:lang w:val="en-GB"/>
        </w:rPr>
        <w:t>k</w:t>
      </w:r>
      <w:r w:rsidRPr="000A176B">
        <w:rPr>
          <w:szCs w:val="24"/>
          <w:lang w:val="en-GB"/>
        </w:rPr>
        <w:t xml:space="preserve"> of the track is:</w:t>
      </w:r>
    </w:p>
    <w:p w14:paraId="7CEB9DAA" w14:textId="77777777" w:rsidR="0088510D" w:rsidRPr="000A176B" w:rsidRDefault="0088510D" w:rsidP="000A176B">
      <w:pPr>
        <w:pStyle w:val="BodyTextindent1"/>
        <w:autoSpaceDE w:val="0"/>
        <w:autoSpaceDN w:val="0"/>
        <w:adjustRightInd w:val="0"/>
        <w:rPr>
          <w:szCs w:val="24"/>
        </w:rPr>
      </w:pPr>
      <w:r w:rsidRPr="000A176B">
        <w:rPr>
          <w:szCs w:val="24"/>
        </w:rPr>
        <w:t xml:space="preserve">unloaded track: </w:t>
      </w:r>
      <w:r w:rsidRPr="000A176B">
        <w:rPr>
          <w:i/>
          <w:szCs w:val="24"/>
        </w:rPr>
        <w:t>k</w:t>
      </w:r>
      <w:r w:rsidRPr="000A176B">
        <w:rPr>
          <w:szCs w:val="24"/>
        </w:rPr>
        <w:t> = 20 to 40 kN per m of track,</w:t>
      </w:r>
    </w:p>
    <w:p w14:paraId="760C6D4E" w14:textId="77777777" w:rsidR="0088510D" w:rsidRPr="000A176B" w:rsidRDefault="0088510D" w:rsidP="000A176B">
      <w:pPr>
        <w:pStyle w:val="BodyTextindent1"/>
        <w:autoSpaceDE w:val="0"/>
        <w:autoSpaceDN w:val="0"/>
        <w:adjustRightInd w:val="0"/>
        <w:rPr>
          <w:szCs w:val="24"/>
        </w:rPr>
      </w:pPr>
      <w:r w:rsidRPr="000A176B">
        <w:rPr>
          <w:szCs w:val="24"/>
        </w:rPr>
        <w:t xml:space="preserve">loaded track: </w:t>
      </w:r>
      <w:r w:rsidRPr="000A176B">
        <w:rPr>
          <w:i/>
          <w:szCs w:val="24"/>
        </w:rPr>
        <w:t>k</w:t>
      </w:r>
      <w:r w:rsidRPr="000A176B">
        <w:rPr>
          <w:szCs w:val="24"/>
        </w:rPr>
        <w:t> = approximately 60 kN per m of track.</w:t>
      </w:r>
    </w:p>
    <w:p w14:paraId="55CA2E90"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vertical traffic loading:</w:t>
      </w:r>
    </w:p>
    <w:p w14:paraId="48693370" w14:textId="77777777" w:rsidR="0088510D" w:rsidRPr="000A176B" w:rsidRDefault="0088510D" w:rsidP="000A176B">
      <w:pPr>
        <w:pStyle w:val="BodyTextindent1"/>
        <w:autoSpaceDE w:val="0"/>
        <w:autoSpaceDN w:val="0"/>
        <w:adjustRightInd w:val="0"/>
        <w:rPr>
          <w:szCs w:val="24"/>
        </w:rPr>
      </w:pPr>
      <w:r w:rsidRPr="000A176B">
        <w:rPr>
          <w:szCs w:val="24"/>
        </w:rPr>
        <w:t xml:space="preserve">Load Model 71 (and where required Load Model SW/0) with </w:t>
      </w:r>
      <w:r w:rsidRPr="000A176B">
        <w:rPr>
          <w:i/>
          <w:szCs w:val="24"/>
        </w:rPr>
        <w:t>α</w:t>
      </w:r>
      <w:r w:rsidRPr="000A176B">
        <w:rPr>
          <w:szCs w:val="24"/>
        </w:rPr>
        <w:t xml:space="preserve"> = 1 in accordance with </w:t>
      </w:r>
      <w:r w:rsidRPr="000A176B">
        <w:rPr>
          <w:rStyle w:val="citesec"/>
          <w:szCs w:val="24"/>
          <w:shd w:val="clear" w:color="auto" w:fill="auto"/>
        </w:rPr>
        <w:t>8.3.2</w:t>
      </w:r>
      <w:r w:rsidRPr="000A176B">
        <w:rPr>
          <w:szCs w:val="24"/>
        </w:rPr>
        <w:t>(3),</w:t>
      </w:r>
    </w:p>
    <w:p w14:paraId="06E72376" w14:textId="77777777" w:rsidR="0088510D" w:rsidRPr="000A176B" w:rsidRDefault="0088510D" w:rsidP="000A176B">
      <w:pPr>
        <w:pStyle w:val="BodyTextindent1"/>
        <w:autoSpaceDE w:val="0"/>
        <w:autoSpaceDN w:val="0"/>
        <w:adjustRightInd w:val="0"/>
        <w:rPr>
          <w:szCs w:val="24"/>
        </w:rPr>
      </w:pPr>
      <w:r w:rsidRPr="000A176B">
        <w:rPr>
          <w:szCs w:val="24"/>
        </w:rPr>
        <w:t>Load Model SW/2,</w:t>
      </w:r>
    </w:p>
    <w:p w14:paraId="6C481C30"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The method is valid for values of </w:t>
      </w:r>
      <w:r w:rsidRPr="000A176B">
        <w:rPr>
          <w:i/>
          <w:szCs w:val="24"/>
        </w:rPr>
        <w:t>α</w:t>
      </w:r>
      <w:r w:rsidRPr="000A176B">
        <w:rPr>
          <w:szCs w:val="24"/>
        </w:rPr>
        <w:t xml:space="preserve"> where the load effects from </w:t>
      </w:r>
      <w:r w:rsidRPr="000A176B">
        <w:rPr>
          <w:i/>
          <w:szCs w:val="24"/>
        </w:rPr>
        <w:t>α</w:t>
      </w:r>
      <w:r w:rsidRPr="000A176B">
        <w:rPr>
          <w:szCs w:val="24"/>
        </w:rPr>
        <w:t> × LM71 are less than or equal to the load effects from SW/2.</w:t>
      </w:r>
    </w:p>
    <w:p w14:paraId="256E51BA"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actions due to braking for:</w:t>
      </w:r>
    </w:p>
    <w:p w14:paraId="144222D1" w14:textId="77777777" w:rsidR="0088510D" w:rsidRPr="000A176B" w:rsidRDefault="0088510D" w:rsidP="000A176B">
      <w:pPr>
        <w:pStyle w:val="BodyTextindent1"/>
        <w:autoSpaceDE w:val="0"/>
        <w:autoSpaceDN w:val="0"/>
        <w:adjustRightInd w:val="0"/>
        <w:rPr>
          <w:szCs w:val="24"/>
        </w:rPr>
      </w:pPr>
      <w:r w:rsidRPr="000A176B">
        <w:rPr>
          <w:szCs w:val="24"/>
        </w:rPr>
        <w:t>Load Model 71 (and where required Load Model SW/0) and Load Model HSLM:</w:t>
      </w:r>
    </w:p>
    <w:p w14:paraId="483E6206" w14:textId="77777777" w:rsidR="0088510D" w:rsidRPr="000A176B" w:rsidRDefault="0088510D" w:rsidP="000A176B">
      <w:pPr>
        <w:pStyle w:val="BodyTextindent1"/>
        <w:autoSpaceDE w:val="0"/>
        <w:autoSpaceDN w:val="0"/>
        <w:adjustRightInd w:val="0"/>
        <w:rPr>
          <w:szCs w:val="24"/>
        </w:rPr>
      </w:pPr>
      <w:r w:rsidRPr="000A176B">
        <w:rPr>
          <w:i/>
          <w:szCs w:val="24"/>
        </w:rPr>
        <w:t>q</w:t>
      </w:r>
      <w:r w:rsidRPr="000A176B">
        <w:rPr>
          <w:position w:val="-6"/>
          <w:szCs w:val="24"/>
        </w:rPr>
        <w:t>lbk</w:t>
      </w:r>
      <w:r w:rsidRPr="000A176B">
        <w:rPr>
          <w:szCs w:val="24"/>
        </w:rPr>
        <w:t> = 20 kN/m,</w:t>
      </w:r>
    </w:p>
    <w:p w14:paraId="1C435F91" w14:textId="77777777" w:rsidR="0088510D" w:rsidRPr="000A176B" w:rsidRDefault="0088510D" w:rsidP="000A176B">
      <w:pPr>
        <w:pStyle w:val="BodyTextindent1"/>
        <w:autoSpaceDE w:val="0"/>
        <w:autoSpaceDN w:val="0"/>
        <w:adjustRightInd w:val="0"/>
        <w:rPr>
          <w:szCs w:val="24"/>
        </w:rPr>
      </w:pPr>
      <w:r w:rsidRPr="000A176B">
        <w:rPr>
          <w:szCs w:val="24"/>
        </w:rPr>
        <w:t>Load Model SW/2:</w:t>
      </w:r>
    </w:p>
    <w:p w14:paraId="5FB5F9EB" w14:textId="77777777" w:rsidR="0088510D" w:rsidRPr="000A176B" w:rsidRDefault="0088510D" w:rsidP="000A176B">
      <w:pPr>
        <w:pStyle w:val="BodyTextindent1"/>
        <w:autoSpaceDE w:val="0"/>
        <w:autoSpaceDN w:val="0"/>
        <w:adjustRightInd w:val="0"/>
        <w:rPr>
          <w:szCs w:val="24"/>
        </w:rPr>
      </w:pPr>
      <w:r w:rsidRPr="000A176B">
        <w:rPr>
          <w:i/>
          <w:szCs w:val="24"/>
        </w:rPr>
        <w:t>q</w:t>
      </w:r>
      <w:r w:rsidRPr="000A176B">
        <w:rPr>
          <w:position w:val="-6"/>
          <w:szCs w:val="24"/>
        </w:rPr>
        <w:t>lbk</w:t>
      </w:r>
      <w:r w:rsidRPr="000A176B">
        <w:rPr>
          <w:szCs w:val="24"/>
        </w:rPr>
        <w:t> = 35 kN/m.</w:t>
      </w:r>
    </w:p>
    <w:p w14:paraId="634187B5"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actions due to traction:</w:t>
      </w:r>
    </w:p>
    <w:p w14:paraId="640014B3" w14:textId="77777777" w:rsidR="0088510D" w:rsidRPr="000A176B" w:rsidRDefault="0088510D" w:rsidP="000A176B">
      <w:pPr>
        <w:pStyle w:val="BodyTextindent1"/>
        <w:autoSpaceDE w:val="0"/>
        <w:autoSpaceDN w:val="0"/>
        <w:adjustRightInd w:val="0"/>
        <w:rPr>
          <w:szCs w:val="24"/>
        </w:rPr>
      </w:pPr>
      <w:r w:rsidRPr="000A176B">
        <w:rPr>
          <w:i/>
          <w:szCs w:val="24"/>
        </w:rPr>
        <w:t>q</w:t>
      </w:r>
      <w:r w:rsidRPr="000A176B">
        <w:rPr>
          <w:position w:val="-6"/>
          <w:szCs w:val="24"/>
        </w:rPr>
        <w:t>lak</w:t>
      </w:r>
      <w:r w:rsidRPr="000A176B">
        <w:rPr>
          <w:szCs w:val="24"/>
        </w:rPr>
        <w:t xml:space="preserve"> = 33 kN/m, limited to a maximum of </w:t>
      </w:r>
      <w:r w:rsidRPr="000A176B">
        <w:rPr>
          <w:i/>
          <w:szCs w:val="24"/>
        </w:rPr>
        <w:t>Q</w:t>
      </w:r>
      <w:r w:rsidRPr="000A176B">
        <w:rPr>
          <w:position w:val="-6"/>
          <w:szCs w:val="24"/>
        </w:rPr>
        <w:t>lak</w:t>
      </w:r>
      <w:r w:rsidRPr="000A176B">
        <w:rPr>
          <w:szCs w:val="24"/>
        </w:rPr>
        <w:t> = 1 000 kN.</w:t>
      </w:r>
    </w:p>
    <w:p w14:paraId="72271115"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actions due to temperature:</w:t>
      </w:r>
    </w:p>
    <w:p w14:paraId="5FC74EB5" w14:textId="77777777" w:rsidR="0088510D" w:rsidRPr="000A176B" w:rsidRDefault="0088510D" w:rsidP="000A176B">
      <w:pPr>
        <w:pStyle w:val="BodyTextindent1"/>
        <w:autoSpaceDE w:val="0"/>
        <w:autoSpaceDN w:val="0"/>
        <w:adjustRightInd w:val="0"/>
        <w:rPr>
          <w:szCs w:val="24"/>
        </w:rPr>
      </w:pPr>
      <w:r w:rsidRPr="000A176B">
        <w:rPr>
          <w:szCs w:val="24"/>
        </w:rPr>
        <w:t>Temperature variation Δ</w:t>
      </w:r>
      <w:r w:rsidRPr="000A176B">
        <w:rPr>
          <w:i/>
          <w:szCs w:val="24"/>
        </w:rPr>
        <w:t>T</w:t>
      </w:r>
      <w:r w:rsidRPr="000A176B">
        <w:rPr>
          <w:position w:val="-6"/>
          <w:szCs w:val="24"/>
        </w:rPr>
        <w:t>D</w:t>
      </w:r>
      <w:r w:rsidRPr="000A176B">
        <w:rPr>
          <w:szCs w:val="24"/>
        </w:rPr>
        <w:t xml:space="preserve"> of the deck: Δ</w:t>
      </w:r>
      <w:r w:rsidRPr="000A176B">
        <w:rPr>
          <w:i/>
          <w:szCs w:val="24"/>
        </w:rPr>
        <w:t>T</w:t>
      </w:r>
      <w:r w:rsidRPr="000A176B">
        <w:rPr>
          <w:position w:val="-6"/>
          <w:szCs w:val="24"/>
        </w:rPr>
        <w:t>D</w:t>
      </w:r>
      <w:r w:rsidRPr="000A176B">
        <w:rPr>
          <w:szCs w:val="24"/>
        </w:rPr>
        <w:t> ≤ 35 Kelvin,</w:t>
      </w:r>
    </w:p>
    <w:p w14:paraId="7C236E29" w14:textId="77777777" w:rsidR="0088510D" w:rsidRPr="000A176B" w:rsidRDefault="0088510D" w:rsidP="000A176B">
      <w:pPr>
        <w:pStyle w:val="BodyTextindent1"/>
        <w:autoSpaceDE w:val="0"/>
        <w:autoSpaceDN w:val="0"/>
        <w:adjustRightInd w:val="0"/>
        <w:rPr>
          <w:szCs w:val="24"/>
        </w:rPr>
      </w:pPr>
      <w:r w:rsidRPr="000A176B">
        <w:rPr>
          <w:szCs w:val="24"/>
        </w:rPr>
        <w:t>Temperature variation Δ</w:t>
      </w:r>
      <w:r w:rsidRPr="000A176B">
        <w:rPr>
          <w:i/>
          <w:szCs w:val="24"/>
        </w:rPr>
        <w:t>T</w:t>
      </w:r>
      <w:r w:rsidRPr="000A176B">
        <w:rPr>
          <w:position w:val="-6"/>
          <w:szCs w:val="24"/>
        </w:rPr>
        <w:t>R</w:t>
      </w:r>
      <w:r w:rsidRPr="000A176B">
        <w:rPr>
          <w:szCs w:val="24"/>
        </w:rPr>
        <w:t xml:space="preserve"> of the rail: Δ</w:t>
      </w:r>
      <w:r w:rsidRPr="000A176B">
        <w:rPr>
          <w:i/>
          <w:szCs w:val="24"/>
        </w:rPr>
        <w:t>T</w:t>
      </w:r>
      <w:r w:rsidRPr="000A176B">
        <w:rPr>
          <w:position w:val="-6"/>
          <w:szCs w:val="24"/>
        </w:rPr>
        <w:t>R</w:t>
      </w:r>
      <w:r w:rsidRPr="000A176B">
        <w:rPr>
          <w:szCs w:val="24"/>
        </w:rPr>
        <w:t> ≤ 50 Kelvin,</w:t>
      </w:r>
    </w:p>
    <w:p w14:paraId="7646171F" w14:textId="77777777" w:rsidR="0088510D" w:rsidRPr="000A176B" w:rsidRDefault="0088510D" w:rsidP="000A176B">
      <w:pPr>
        <w:pStyle w:val="BodyTextindent1"/>
        <w:autoSpaceDE w:val="0"/>
        <w:autoSpaceDN w:val="0"/>
        <w:adjustRightInd w:val="0"/>
        <w:rPr>
          <w:szCs w:val="24"/>
        </w:rPr>
      </w:pPr>
      <w:r w:rsidRPr="000A176B">
        <w:rPr>
          <w:szCs w:val="24"/>
        </w:rPr>
        <w:t>Maximum difference in temperature between rail and deck:</w:t>
      </w:r>
    </w:p>
    <w:p w14:paraId="79F206C1" w14:textId="77777777" w:rsidR="0088510D" w:rsidRPr="000A176B" w:rsidRDefault="0088510D" w:rsidP="000A176B">
      <w:pPr>
        <w:pStyle w:val="Formula"/>
        <w:autoSpaceDE w:val="0"/>
        <w:autoSpaceDN w:val="0"/>
        <w:adjustRightInd w:val="0"/>
        <w:rPr>
          <w:szCs w:val="24"/>
        </w:rPr>
      </w:pPr>
      <w:r w:rsidRPr="000A176B">
        <w:rPr>
          <w:szCs w:val="24"/>
        </w:rPr>
        <w:t>∣Δ</w:t>
      </w:r>
      <w:r w:rsidRPr="000A176B">
        <w:rPr>
          <w:i/>
          <w:szCs w:val="24"/>
        </w:rPr>
        <w:t>T</w:t>
      </w:r>
      <w:r w:rsidRPr="000A176B">
        <w:rPr>
          <w:position w:val="-6"/>
          <w:szCs w:val="24"/>
        </w:rPr>
        <w:t>D</w:t>
      </w:r>
      <w:r w:rsidRPr="000A176B">
        <w:rPr>
          <w:szCs w:val="24"/>
        </w:rPr>
        <w:t> — Δ</w:t>
      </w:r>
      <w:r w:rsidRPr="000A176B">
        <w:rPr>
          <w:i/>
          <w:szCs w:val="24"/>
        </w:rPr>
        <w:t>T</w:t>
      </w:r>
      <w:r w:rsidRPr="000A176B">
        <w:rPr>
          <w:position w:val="-6"/>
          <w:szCs w:val="24"/>
        </w:rPr>
        <w:t>R</w:t>
      </w:r>
      <w:r w:rsidRPr="000A176B">
        <w:rPr>
          <w:szCs w:val="24"/>
        </w:rPr>
        <w:t>∣ ≤ 20 Kelvin.</w:t>
      </w:r>
      <w:r w:rsidRPr="000A176B">
        <w:rPr>
          <w:szCs w:val="24"/>
        </w:rPr>
        <w:tab/>
        <w:t>(8.22)</w:t>
      </w:r>
    </w:p>
    <w:p w14:paraId="54FA1C1D"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 xml:space="preserve">The longitudinal forces due to traction and braking acting on the fixed bearings may be obtained by multiplying the traction and braking forces by the reduction factor </w:t>
      </w:r>
      <w:r w:rsidRPr="000A176B">
        <w:rPr>
          <w:i/>
          <w:szCs w:val="24"/>
        </w:rPr>
        <w:t>ξ</w:t>
      </w:r>
      <w:r w:rsidRPr="000A176B">
        <w:rPr>
          <w:szCs w:val="24"/>
        </w:rPr>
        <w:t xml:space="preserve"> given in </w:t>
      </w:r>
      <w:r w:rsidRPr="000A176B">
        <w:rPr>
          <w:rStyle w:val="citetbl"/>
          <w:szCs w:val="24"/>
          <w:shd w:val="clear" w:color="auto" w:fill="auto"/>
        </w:rPr>
        <w:t>Table 8.10</w:t>
      </w:r>
      <w:r w:rsidRPr="000A176B">
        <w:rPr>
          <w:szCs w:val="24"/>
        </w:rPr>
        <w:t>.</w:t>
      </w:r>
    </w:p>
    <w:p w14:paraId="1A156412" w14:textId="77777777" w:rsidR="0088510D" w:rsidRPr="000A176B" w:rsidRDefault="0088510D" w:rsidP="000A176B">
      <w:pPr>
        <w:pStyle w:val="Tabletitle"/>
        <w:autoSpaceDE w:val="0"/>
        <w:autoSpaceDN w:val="0"/>
        <w:adjustRightInd w:val="0"/>
        <w:outlineLvl w:val="0"/>
        <w:rPr>
          <w:szCs w:val="24"/>
        </w:rPr>
      </w:pPr>
      <w:r w:rsidRPr="000A176B">
        <w:rPr>
          <w:szCs w:val="24"/>
        </w:rPr>
        <w:t xml:space="preserve">Table 8.10 — Reduction factor </w:t>
      </w:r>
      <w:r w:rsidRPr="000A176B">
        <w:rPr>
          <w:b w:val="0"/>
          <w:i/>
          <w:szCs w:val="24"/>
        </w:rPr>
        <w:t>ξ</w:t>
      </w:r>
      <w:r w:rsidRPr="000A176B">
        <w:rPr>
          <w:szCs w:val="24"/>
        </w:rPr>
        <w:t xml:space="preserve"> for the determination of the longitudinal forces in the fixed bearings of a single deck due to traction and braking</w:t>
      </w:r>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620" w:firstRow="1" w:lastRow="0" w:firstColumn="0" w:lastColumn="0" w:noHBand="1" w:noVBand="1"/>
      </w:tblPr>
      <w:tblGrid>
        <w:gridCol w:w="2835"/>
        <w:gridCol w:w="2041"/>
        <w:gridCol w:w="2438"/>
        <w:gridCol w:w="2438"/>
      </w:tblGrid>
      <w:tr w:rsidR="0088510D" w:rsidRPr="000A176B" w14:paraId="787EEB1D" w14:textId="77777777" w:rsidTr="00D87A83">
        <w:trPr>
          <w:cantSplit/>
          <w:tblHeader/>
          <w:jc w:val="center"/>
        </w:trPr>
        <w:tc>
          <w:tcPr>
            <w:tcW w:w="2835" w:type="dxa"/>
            <w:tcBorders>
              <w:top w:val="single" w:sz="12" w:space="0" w:color="auto"/>
              <w:bottom w:val="nil"/>
            </w:tcBorders>
            <w:vAlign w:val="center"/>
          </w:tcPr>
          <w:p w14:paraId="1DCFF5F1" w14:textId="6B345393" w:rsidR="0088510D" w:rsidRPr="000A176B" w:rsidRDefault="0088510D" w:rsidP="000A176B">
            <w:pPr>
              <w:pStyle w:val="Tableheader"/>
              <w:autoSpaceDE w:val="0"/>
              <w:autoSpaceDN w:val="0"/>
              <w:adjustRightInd w:val="0"/>
            </w:pPr>
            <w:r w:rsidRPr="000A176B">
              <w:rPr>
                <w:szCs w:val="24"/>
              </w:rPr>
              <w:t>Overall length of structure</w:t>
            </w:r>
          </w:p>
        </w:tc>
        <w:tc>
          <w:tcPr>
            <w:tcW w:w="6917" w:type="dxa"/>
            <w:gridSpan w:val="3"/>
            <w:tcBorders>
              <w:top w:val="single" w:sz="12" w:space="0" w:color="auto"/>
            </w:tcBorders>
            <w:vAlign w:val="center"/>
          </w:tcPr>
          <w:p w14:paraId="4E1AE2E3" w14:textId="46ECC88C" w:rsidR="0088510D" w:rsidRPr="000A176B" w:rsidRDefault="0088510D" w:rsidP="000A176B">
            <w:pPr>
              <w:pStyle w:val="Tableheader"/>
              <w:autoSpaceDE w:val="0"/>
              <w:autoSpaceDN w:val="0"/>
              <w:adjustRightInd w:val="0"/>
            </w:pPr>
            <w:r w:rsidRPr="000A176B">
              <w:rPr>
                <w:szCs w:val="24"/>
              </w:rPr>
              <w:t xml:space="preserve">Reduction factor </w:t>
            </w:r>
            <w:r w:rsidRPr="000A176B">
              <w:rPr>
                <w:b/>
                <w:i/>
                <w:szCs w:val="24"/>
              </w:rPr>
              <w:t>ξ</w:t>
            </w:r>
          </w:p>
        </w:tc>
      </w:tr>
      <w:tr w:rsidR="0088510D" w:rsidRPr="000A176B" w14:paraId="7C8FBE29" w14:textId="77777777" w:rsidTr="00BB7193">
        <w:trPr>
          <w:cantSplit/>
          <w:tblHeader/>
          <w:jc w:val="center"/>
        </w:trPr>
        <w:tc>
          <w:tcPr>
            <w:tcW w:w="2835" w:type="dxa"/>
            <w:tcBorders>
              <w:top w:val="nil"/>
              <w:bottom w:val="single" w:sz="12" w:space="0" w:color="auto"/>
            </w:tcBorders>
            <w:vAlign w:val="center"/>
          </w:tcPr>
          <w:p w14:paraId="380EB0C5" w14:textId="5A4A5681" w:rsidR="0088510D" w:rsidRPr="000A176B" w:rsidRDefault="0088510D" w:rsidP="000A176B">
            <w:pPr>
              <w:pStyle w:val="Tableheader"/>
              <w:autoSpaceDE w:val="0"/>
              <w:autoSpaceDN w:val="0"/>
              <w:adjustRightInd w:val="0"/>
              <w:rPr>
                <w:bCs/>
              </w:rPr>
            </w:pPr>
            <w:r w:rsidRPr="000A176B">
              <w:rPr>
                <w:szCs w:val="24"/>
              </w:rPr>
              <w:t>[m]</w:t>
            </w:r>
          </w:p>
        </w:tc>
        <w:tc>
          <w:tcPr>
            <w:tcW w:w="2041" w:type="dxa"/>
            <w:tcBorders>
              <w:bottom w:val="single" w:sz="12" w:space="0" w:color="auto"/>
            </w:tcBorders>
            <w:vAlign w:val="center"/>
          </w:tcPr>
          <w:p w14:paraId="26A04B83" w14:textId="1CE446CE" w:rsidR="0088510D" w:rsidRPr="000A176B" w:rsidRDefault="0088510D" w:rsidP="000A176B">
            <w:pPr>
              <w:pStyle w:val="Tableheader"/>
              <w:autoSpaceDE w:val="0"/>
              <w:autoSpaceDN w:val="0"/>
              <w:adjustRightInd w:val="0"/>
            </w:pPr>
            <w:r w:rsidRPr="000A176B">
              <w:rPr>
                <w:szCs w:val="24"/>
              </w:rPr>
              <w:t>Continuous track</w:t>
            </w:r>
          </w:p>
        </w:tc>
        <w:tc>
          <w:tcPr>
            <w:tcW w:w="2438" w:type="dxa"/>
            <w:tcBorders>
              <w:bottom w:val="single" w:sz="12" w:space="0" w:color="auto"/>
            </w:tcBorders>
            <w:vAlign w:val="center"/>
          </w:tcPr>
          <w:p w14:paraId="6E7DA12D" w14:textId="5EC9EB22" w:rsidR="0088510D" w:rsidRPr="000A176B" w:rsidRDefault="0088510D" w:rsidP="000A176B">
            <w:pPr>
              <w:pStyle w:val="Tableheader"/>
              <w:autoSpaceDE w:val="0"/>
              <w:autoSpaceDN w:val="0"/>
              <w:adjustRightInd w:val="0"/>
            </w:pPr>
            <w:r w:rsidRPr="000A176B">
              <w:rPr>
                <w:szCs w:val="24"/>
              </w:rPr>
              <w:t>Rail expansion devices at one end of deck</w:t>
            </w:r>
          </w:p>
        </w:tc>
        <w:tc>
          <w:tcPr>
            <w:tcW w:w="2438" w:type="dxa"/>
            <w:tcBorders>
              <w:bottom w:val="single" w:sz="12" w:space="0" w:color="auto"/>
            </w:tcBorders>
            <w:vAlign w:val="center"/>
          </w:tcPr>
          <w:p w14:paraId="649D2B37" w14:textId="060C8341" w:rsidR="0088510D" w:rsidRPr="000A176B" w:rsidRDefault="0088510D" w:rsidP="000A176B">
            <w:pPr>
              <w:pStyle w:val="Tableheader"/>
              <w:autoSpaceDE w:val="0"/>
              <w:autoSpaceDN w:val="0"/>
              <w:adjustRightInd w:val="0"/>
            </w:pPr>
            <w:r w:rsidRPr="000A176B">
              <w:rPr>
                <w:szCs w:val="24"/>
              </w:rPr>
              <w:t>Rail expansion devices at both ends of deck</w:t>
            </w:r>
          </w:p>
        </w:tc>
      </w:tr>
      <w:tr w:rsidR="0088510D" w:rsidRPr="000A176B" w14:paraId="0491C9FF" w14:textId="77777777" w:rsidTr="00BB7193">
        <w:trPr>
          <w:cantSplit/>
          <w:jc w:val="center"/>
        </w:trPr>
        <w:tc>
          <w:tcPr>
            <w:tcW w:w="2835" w:type="dxa"/>
            <w:tcBorders>
              <w:top w:val="single" w:sz="12" w:space="0" w:color="auto"/>
              <w:bottom w:val="single" w:sz="12" w:space="0" w:color="auto"/>
            </w:tcBorders>
            <w:vAlign w:val="center"/>
          </w:tcPr>
          <w:p w14:paraId="317F1B4A" w14:textId="7F686AAF" w:rsidR="0088510D" w:rsidRPr="000A176B" w:rsidRDefault="0088510D" w:rsidP="000A176B">
            <w:pPr>
              <w:pStyle w:val="Tablebody"/>
              <w:autoSpaceDE w:val="0"/>
              <w:autoSpaceDN w:val="0"/>
              <w:adjustRightInd w:val="0"/>
              <w:jc w:val="center"/>
            </w:pPr>
            <w:r w:rsidRPr="000A176B">
              <w:rPr>
                <w:szCs w:val="24"/>
              </w:rPr>
              <w:t>≤ 40</w:t>
            </w:r>
          </w:p>
        </w:tc>
        <w:tc>
          <w:tcPr>
            <w:tcW w:w="2041" w:type="dxa"/>
            <w:tcBorders>
              <w:top w:val="single" w:sz="12" w:space="0" w:color="auto"/>
              <w:bottom w:val="single" w:sz="12" w:space="0" w:color="auto"/>
            </w:tcBorders>
            <w:vAlign w:val="center"/>
          </w:tcPr>
          <w:p w14:paraId="7446AB0A" w14:textId="77C034F2" w:rsidR="0088510D" w:rsidRPr="000A176B" w:rsidRDefault="0088510D" w:rsidP="000A176B">
            <w:pPr>
              <w:pStyle w:val="Tablebody"/>
              <w:autoSpaceDE w:val="0"/>
              <w:autoSpaceDN w:val="0"/>
              <w:adjustRightInd w:val="0"/>
              <w:jc w:val="center"/>
            </w:pPr>
            <w:r w:rsidRPr="000A176B">
              <w:rPr>
                <w:szCs w:val="24"/>
              </w:rPr>
              <w:t>0,60</w:t>
            </w:r>
          </w:p>
        </w:tc>
        <w:tc>
          <w:tcPr>
            <w:tcW w:w="2438" w:type="dxa"/>
            <w:tcBorders>
              <w:top w:val="single" w:sz="12" w:space="0" w:color="auto"/>
              <w:bottom w:val="single" w:sz="12" w:space="0" w:color="auto"/>
            </w:tcBorders>
            <w:vAlign w:val="center"/>
          </w:tcPr>
          <w:p w14:paraId="561C9192" w14:textId="1559F809" w:rsidR="0088510D" w:rsidRPr="000A176B" w:rsidRDefault="0088510D" w:rsidP="000A176B">
            <w:pPr>
              <w:pStyle w:val="Tablebody"/>
              <w:autoSpaceDE w:val="0"/>
              <w:autoSpaceDN w:val="0"/>
              <w:adjustRightInd w:val="0"/>
              <w:jc w:val="center"/>
            </w:pPr>
            <w:r w:rsidRPr="000A176B">
              <w:rPr>
                <w:szCs w:val="24"/>
              </w:rPr>
              <w:t>0,70</w:t>
            </w:r>
          </w:p>
        </w:tc>
        <w:tc>
          <w:tcPr>
            <w:tcW w:w="2438" w:type="dxa"/>
            <w:tcBorders>
              <w:top w:val="single" w:sz="12" w:space="0" w:color="auto"/>
              <w:bottom w:val="single" w:sz="12" w:space="0" w:color="auto"/>
            </w:tcBorders>
            <w:vAlign w:val="center"/>
          </w:tcPr>
          <w:p w14:paraId="21098075" w14:textId="3BF84062" w:rsidR="0088510D" w:rsidRPr="000A176B" w:rsidRDefault="0088510D" w:rsidP="000A176B">
            <w:pPr>
              <w:pStyle w:val="Tablebody"/>
              <w:autoSpaceDE w:val="0"/>
              <w:autoSpaceDN w:val="0"/>
              <w:adjustRightInd w:val="0"/>
              <w:jc w:val="center"/>
            </w:pPr>
            <w:r w:rsidRPr="000A176B">
              <w:rPr>
                <w:szCs w:val="24"/>
              </w:rPr>
              <w:t>1,00</w:t>
            </w:r>
          </w:p>
        </w:tc>
      </w:tr>
    </w:tbl>
    <w:p w14:paraId="57082E9B" w14:textId="224B8E8C" w:rsidR="0088510D" w:rsidRPr="000A176B" w:rsidRDefault="0088510D" w:rsidP="000A176B">
      <w:pPr>
        <w:pStyle w:val="a8"/>
        <w:autoSpaceDE w:val="0"/>
        <w:autoSpaceDN w:val="0"/>
        <w:adjustRightInd w:val="0"/>
        <w:spacing w:before="120"/>
        <w:rPr>
          <w:szCs w:val="24"/>
        </w:rPr>
      </w:pPr>
      <w:r w:rsidRPr="000A176B">
        <w:rPr>
          <w:szCs w:val="24"/>
        </w:rPr>
        <w:t xml:space="preserve">For portal frames and closed frames or boxes the reduction factor </w:t>
      </w:r>
      <w:r w:rsidRPr="000A176B">
        <w:rPr>
          <w:i/>
          <w:szCs w:val="24"/>
        </w:rPr>
        <w:t>ξ</w:t>
      </w:r>
      <w:r w:rsidRPr="000A176B">
        <w:rPr>
          <w:szCs w:val="24"/>
        </w:rPr>
        <w:t xml:space="preserve"> may be taken as unity. Alternatively an analysis in accordance with </w:t>
      </w:r>
      <w:r w:rsidRPr="000A176B">
        <w:rPr>
          <w:rStyle w:val="citesec"/>
          <w:szCs w:val="24"/>
          <w:shd w:val="clear" w:color="auto" w:fill="auto"/>
        </w:rPr>
        <w:t>8.5.4.2 to 8.5.4.5</w:t>
      </w:r>
      <w:r w:rsidRPr="000A176B">
        <w:rPr>
          <w:szCs w:val="24"/>
        </w:rPr>
        <w:t xml:space="preserve"> may be used.</w:t>
      </w:r>
    </w:p>
    <w:p w14:paraId="6FF0CCB1"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 xml:space="preserve">The characteristic longitudinal forces </w:t>
      </w:r>
      <w:r w:rsidRPr="000A176B">
        <w:rPr>
          <w:i/>
          <w:szCs w:val="24"/>
        </w:rPr>
        <w:t>F</w:t>
      </w:r>
      <w:r w:rsidRPr="000A176B">
        <w:rPr>
          <w:position w:val="-6"/>
          <w:szCs w:val="24"/>
        </w:rPr>
        <w:t>Tk</w:t>
      </w:r>
      <w:r w:rsidRPr="000A176B">
        <w:rPr>
          <w:szCs w:val="24"/>
        </w:rPr>
        <w:t xml:space="preserve"> per track due to temperature variation (according to </w:t>
      </w:r>
      <w:r w:rsidRPr="000A176B">
        <w:rPr>
          <w:rStyle w:val="citesec"/>
          <w:szCs w:val="24"/>
          <w:shd w:val="clear" w:color="auto" w:fill="auto"/>
        </w:rPr>
        <w:t>8.5.4.3</w:t>
      </w:r>
      <w:r w:rsidRPr="000A176B">
        <w:rPr>
          <w:szCs w:val="24"/>
        </w:rPr>
        <w:t>) acting on the fixed bearings may be obtained as follows:</w:t>
      </w:r>
    </w:p>
    <w:p w14:paraId="03E9A115"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for bridges with continuous welded rails at both deck ends and fixed bearings at one end of the deck:</w:t>
      </w:r>
    </w:p>
    <w:p w14:paraId="34D562FE" w14:textId="77777777" w:rsidR="0088510D" w:rsidRPr="000A176B" w:rsidRDefault="0088510D" w:rsidP="000A176B">
      <w:pPr>
        <w:pStyle w:val="Formula"/>
        <w:autoSpaceDE w:val="0"/>
        <w:autoSpaceDN w:val="0"/>
        <w:adjustRightInd w:val="0"/>
        <w:rPr>
          <w:szCs w:val="24"/>
        </w:rPr>
      </w:pPr>
      <w:r w:rsidRPr="000A176B">
        <w:rPr>
          <w:i/>
          <w:szCs w:val="24"/>
        </w:rPr>
        <w:t>F</w:t>
      </w:r>
      <w:r w:rsidRPr="000A176B">
        <w:rPr>
          <w:position w:val="-6"/>
          <w:szCs w:val="24"/>
        </w:rPr>
        <w:t>Tk</w:t>
      </w:r>
      <w:r w:rsidRPr="000A176B">
        <w:rPr>
          <w:szCs w:val="24"/>
        </w:rPr>
        <w:t xml:space="preserve"> [kN] = ± 0,6 </w:t>
      </w:r>
      <w:r w:rsidRPr="000A176B">
        <w:rPr>
          <w:i/>
          <w:szCs w:val="24"/>
        </w:rPr>
        <w:t>k</w:t>
      </w:r>
      <w:r w:rsidRPr="000A176B">
        <w:rPr>
          <w:szCs w:val="24"/>
        </w:rPr>
        <w:t> × </w:t>
      </w:r>
      <w:r w:rsidRPr="000A176B">
        <w:rPr>
          <w:i/>
          <w:szCs w:val="24"/>
        </w:rPr>
        <w:t>L</w:t>
      </w:r>
      <w:r w:rsidRPr="000A176B">
        <w:rPr>
          <w:position w:val="-6"/>
          <w:szCs w:val="24"/>
        </w:rPr>
        <w:t>T</w:t>
      </w:r>
      <w:r w:rsidRPr="000A176B">
        <w:rPr>
          <w:szCs w:val="24"/>
        </w:rPr>
        <w:tab/>
        <w:t>(8.23)</w:t>
      </w:r>
    </w:p>
    <w:p w14:paraId="7943853C" w14:textId="77777777" w:rsidR="0088510D" w:rsidRPr="000A176B" w:rsidRDefault="0088510D" w:rsidP="000A176B">
      <w:pPr>
        <w:pStyle w:val="a8"/>
        <w:autoSpaceDE w:val="0"/>
        <w:autoSpaceDN w:val="0"/>
        <w:adjustRightInd w:val="0"/>
        <w:rPr>
          <w:szCs w:val="24"/>
        </w:rPr>
      </w:pPr>
      <w:r w:rsidRPr="000A176B">
        <w:rPr>
          <w:szCs w:val="24"/>
        </w:rPr>
        <w:t>where</w:t>
      </w:r>
    </w:p>
    <w:tbl>
      <w:tblPr>
        <w:tblW w:w="9469" w:type="dxa"/>
        <w:tblInd w:w="397" w:type="dxa"/>
        <w:tblLayout w:type="fixed"/>
        <w:tblCellMar>
          <w:left w:w="56" w:type="dxa"/>
          <w:right w:w="56" w:type="dxa"/>
        </w:tblCellMar>
        <w:tblLook w:val="04A0" w:firstRow="1" w:lastRow="0" w:firstColumn="1" w:lastColumn="0" w:noHBand="0" w:noVBand="1"/>
      </w:tblPr>
      <w:tblGrid>
        <w:gridCol w:w="1134"/>
        <w:gridCol w:w="8335"/>
      </w:tblGrid>
      <w:tr w:rsidR="0088510D" w:rsidRPr="000A176B" w14:paraId="666DDDCC" w14:textId="77777777" w:rsidTr="00547642">
        <w:trPr>
          <w:cantSplit/>
        </w:trPr>
        <w:tc>
          <w:tcPr>
            <w:tcW w:w="1134" w:type="dxa"/>
          </w:tcPr>
          <w:p w14:paraId="7D23E513" w14:textId="180CA83B" w:rsidR="0088510D" w:rsidRPr="000A176B" w:rsidRDefault="0088510D" w:rsidP="000A176B">
            <w:pPr>
              <w:pStyle w:val="Tablebody"/>
              <w:autoSpaceDE w:val="0"/>
              <w:autoSpaceDN w:val="0"/>
              <w:adjustRightInd w:val="0"/>
            </w:pPr>
            <w:r w:rsidRPr="000A176B">
              <w:rPr>
                <w:i/>
                <w:szCs w:val="24"/>
              </w:rPr>
              <w:t>k</w:t>
            </w:r>
            <w:r w:rsidRPr="000A176B">
              <w:rPr>
                <w:szCs w:val="24"/>
              </w:rPr>
              <w:t xml:space="preserve"> [kN/m]</w:t>
            </w:r>
          </w:p>
        </w:tc>
        <w:tc>
          <w:tcPr>
            <w:tcW w:w="8335" w:type="dxa"/>
          </w:tcPr>
          <w:p w14:paraId="65180B14" w14:textId="3E60B8D3" w:rsidR="0088510D" w:rsidRPr="000A176B" w:rsidRDefault="0088510D" w:rsidP="000A176B">
            <w:pPr>
              <w:pStyle w:val="Tablebody"/>
              <w:autoSpaceDE w:val="0"/>
              <w:autoSpaceDN w:val="0"/>
              <w:adjustRightInd w:val="0"/>
            </w:pPr>
            <w:r w:rsidRPr="000A176B">
              <w:rPr>
                <w:szCs w:val="24"/>
              </w:rPr>
              <w:t xml:space="preserve">is the longitudinal plastic shear resistance of the track per unit length according to </w:t>
            </w:r>
            <w:r w:rsidRPr="000A176B">
              <w:rPr>
                <w:rStyle w:val="citesec"/>
                <w:szCs w:val="24"/>
                <w:shd w:val="clear" w:color="auto" w:fill="auto"/>
              </w:rPr>
              <w:t>8.5.4.4</w:t>
            </w:r>
            <w:r w:rsidRPr="000A176B">
              <w:rPr>
                <w:szCs w:val="24"/>
              </w:rPr>
              <w:t xml:space="preserve">(2) for unloaded track and </w:t>
            </w:r>
            <w:r w:rsidRPr="000A176B">
              <w:rPr>
                <w:i/>
                <w:szCs w:val="24"/>
              </w:rPr>
              <w:t>L</w:t>
            </w:r>
            <w:r w:rsidRPr="000A176B">
              <w:rPr>
                <w:position w:val="-6"/>
                <w:szCs w:val="24"/>
              </w:rPr>
              <w:t>T</w:t>
            </w:r>
            <w:r w:rsidRPr="000A176B">
              <w:rPr>
                <w:szCs w:val="24"/>
              </w:rPr>
              <w:t xml:space="preserve"> [m] the expansion length according to </w:t>
            </w:r>
            <w:r w:rsidRPr="000A176B">
              <w:rPr>
                <w:rStyle w:val="citesec"/>
                <w:szCs w:val="24"/>
                <w:shd w:val="clear" w:color="auto" w:fill="auto"/>
              </w:rPr>
              <w:t>8.5.4.2</w:t>
            </w:r>
            <w:r w:rsidRPr="000A176B">
              <w:rPr>
                <w:szCs w:val="24"/>
              </w:rPr>
              <w:t>(1).</w:t>
            </w:r>
          </w:p>
        </w:tc>
      </w:tr>
    </w:tbl>
    <w:p w14:paraId="029489CA" w14:textId="6609C3F1" w:rsidR="0088510D" w:rsidRPr="000A176B" w:rsidRDefault="0088510D" w:rsidP="000A176B">
      <w:pPr>
        <w:pStyle w:val="ListContinue1"/>
        <w:autoSpaceDE w:val="0"/>
        <w:autoSpaceDN w:val="0"/>
        <w:adjustRightInd w:val="0"/>
        <w:spacing w:before="120"/>
        <w:rPr>
          <w:szCs w:val="24"/>
          <w:lang w:val="en-GB"/>
        </w:rPr>
      </w:pPr>
      <w:r w:rsidRPr="000A176B">
        <w:rPr>
          <w:szCs w:val="24"/>
          <w:lang w:val="en-GB"/>
        </w:rPr>
        <w:t>—</w:t>
      </w:r>
      <w:r w:rsidRPr="000A176B">
        <w:rPr>
          <w:szCs w:val="24"/>
          <w:lang w:val="en-GB"/>
        </w:rPr>
        <w:tab/>
        <w:t xml:space="preserve">for bridges with continuous welded rails at both deck ends and fixed bearings situated in a distance </w:t>
      </w:r>
      <w:r w:rsidRPr="000A176B">
        <w:rPr>
          <w:i/>
          <w:szCs w:val="24"/>
          <w:lang w:val="en-GB"/>
        </w:rPr>
        <w:t>L</w:t>
      </w:r>
      <w:r w:rsidRPr="000A176B">
        <w:rPr>
          <w:position w:val="-6"/>
          <w:szCs w:val="24"/>
          <w:lang w:val="en-GB"/>
        </w:rPr>
        <w:t>1</w:t>
      </w:r>
      <w:r w:rsidRPr="000A176B">
        <w:rPr>
          <w:szCs w:val="24"/>
          <w:lang w:val="en-GB"/>
        </w:rPr>
        <w:t xml:space="preserve"> from one end of the deck and </w:t>
      </w:r>
      <w:r w:rsidRPr="000A176B">
        <w:rPr>
          <w:i/>
          <w:szCs w:val="24"/>
          <w:lang w:val="en-GB"/>
        </w:rPr>
        <w:t>L</w:t>
      </w:r>
      <w:r w:rsidRPr="000A176B">
        <w:rPr>
          <w:position w:val="-6"/>
          <w:szCs w:val="24"/>
          <w:lang w:val="en-GB"/>
        </w:rPr>
        <w:t>2</w:t>
      </w:r>
      <w:r w:rsidRPr="000A176B">
        <w:rPr>
          <w:szCs w:val="24"/>
          <w:lang w:val="en-GB"/>
        </w:rPr>
        <w:t xml:space="preserve"> from the other end:</w:t>
      </w:r>
    </w:p>
    <w:p w14:paraId="1776B6E5" w14:textId="77777777" w:rsidR="0088510D" w:rsidRPr="000A176B" w:rsidRDefault="0088510D" w:rsidP="000A176B">
      <w:pPr>
        <w:pStyle w:val="Formula"/>
        <w:autoSpaceDE w:val="0"/>
        <w:autoSpaceDN w:val="0"/>
        <w:adjustRightInd w:val="0"/>
        <w:rPr>
          <w:szCs w:val="24"/>
        </w:rPr>
      </w:pPr>
      <w:r w:rsidRPr="000A176B">
        <w:rPr>
          <w:i/>
          <w:szCs w:val="24"/>
        </w:rPr>
        <w:t>F</w:t>
      </w:r>
      <w:r w:rsidRPr="000A176B">
        <w:rPr>
          <w:position w:val="-6"/>
          <w:szCs w:val="24"/>
        </w:rPr>
        <w:t>Tk</w:t>
      </w:r>
      <w:r w:rsidRPr="000A176B">
        <w:rPr>
          <w:szCs w:val="24"/>
        </w:rPr>
        <w:t xml:space="preserve"> [kN] = ± 0,6 </w:t>
      </w:r>
      <w:r w:rsidRPr="000A176B">
        <w:rPr>
          <w:i/>
          <w:szCs w:val="24"/>
        </w:rPr>
        <w:t>k ×</w:t>
      </w:r>
      <w:r w:rsidRPr="000A176B">
        <w:rPr>
          <w:szCs w:val="24"/>
        </w:rPr>
        <w:t> (</w:t>
      </w:r>
      <w:r w:rsidRPr="000A176B">
        <w:rPr>
          <w:i/>
          <w:szCs w:val="24"/>
        </w:rPr>
        <w:t>L</w:t>
      </w:r>
      <w:r w:rsidRPr="000A176B">
        <w:rPr>
          <w:position w:val="-6"/>
          <w:szCs w:val="24"/>
        </w:rPr>
        <w:t>2</w:t>
      </w:r>
      <w:r w:rsidRPr="000A176B">
        <w:rPr>
          <w:szCs w:val="24"/>
        </w:rPr>
        <w:t> </w:t>
      </w:r>
      <w:r w:rsidRPr="000A176B">
        <w:rPr>
          <w:i/>
          <w:szCs w:val="24"/>
        </w:rPr>
        <w:t>— L</w:t>
      </w:r>
      <w:r w:rsidRPr="000A176B">
        <w:rPr>
          <w:position w:val="-6"/>
          <w:szCs w:val="24"/>
        </w:rPr>
        <w:t>1</w:t>
      </w:r>
      <w:r w:rsidRPr="000A176B">
        <w:rPr>
          <w:szCs w:val="24"/>
        </w:rPr>
        <w:t>)</w:t>
      </w:r>
      <w:r w:rsidRPr="000A176B">
        <w:rPr>
          <w:szCs w:val="24"/>
        </w:rPr>
        <w:tab/>
        <w:t>(8.24)</w:t>
      </w:r>
    </w:p>
    <w:p w14:paraId="40531EA0" w14:textId="77777777" w:rsidR="0088510D" w:rsidRPr="000A176B" w:rsidRDefault="0088510D" w:rsidP="000A176B">
      <w:pPr>
        <w:pStyle w:val="a8"/>
        <w:autoSpaceDE w:val="0"/>
        <w:autoSpaceDN w:val="0"/>
        <w:adjustRightInd w:val="0"/>
        <w:rPr>
          <w:szCs w:val="24"/>
        </w:rPr>
      </w:pPr>
      <w:r w:rsidRPr="000A176B">
        <w:rPr>
          <w:szCs w:val="24"/>
        </w:rPr>
        <w:t>where</w:t>
      </w:r>
    </w:p>
    <w:tbl>
      <w:tblPr>
        <w:tblW w:w="9469" w:type="dxa"/>
        <w:tblInd w:w="397" w:type="dxa"/>
        <w:tblLayout w:type="fixed"/>
        <w:tblCellMar>
          <w:left w:w="56" w:type="dxa"/>
          <w:right w:w="56" w:type="dxa"/>
        </w:tblCellMar>
        <w:tblLook w:val="04A0" w:firstRow="1" w:lastRow="0" w:firstColumn="1" w:lastColumn="0" w:noHBand="0" w:noVBand="1"/>
      </w:tblPr>
      <w:tblGrid>
        <w:gridCol w:w="1134"/>
        <w:gridCol w:w="8335"/>
      </w:tblGrid>
      <w:tr w:rsidR="0088510D" w:rsidRPr="000A176B" w14:paraId="589D29A0" w14:textId="77777777" w:rsidTr="00547642">
        <w:trPr>
          <w:cantSplit/>
        </w:trPr>
        <w:tc>
          <w:tcPr>
            <w:tcW w:w="1134" w:type="dxa"/>
          </w:tcPr>
          <w:p w14:paraId="2CE02657" w14:textId="36F70F0F" w:rsidR="0088510D" w:rsidRPr="000A176B" w:rsidRDefault="0088510D" w:rsidP="000A176B">
            <w:pPr>
              <w:pStyle w:val="Tablebody"/>
              <w:autoSpaceDE w:val="0"/>
              <w:autoSpaceDN w:val="0"/>
              <w:adjustRightInd w:val="0"/>
            </w:pPr>
            <w:r w:rsidRPr="000A176B">
              <w:rPr>
                <w:i/>
                <w:szCs w:val="24"/>
              </w:rPr>
              <w:t>k</w:t>
            </w:r>
            <w:r w:rsidRPr="000A176B">
              <w:rPr>
                <w:szCs w:val="24"/>
              </w:rPr>
              <w:t xml:space="preserve"> [kN/m]</w:t>
            </w:r>
          </w:p>
        </w:tc>
        <w:tc>
          <w:tcPr>
            <w:tcW w:w="8335" w:type="dxa"/>
          </w:tcPr>
          <w:p w14:paraId="2E2B926D" w14:textId="5CE94DD6" w:rsidR="0088510D" w:rsidRPr="000A176B" w:rsidRDefault="0088510D" w:rsidP="000A176B">
            <w:pPr>
              <w:pStyle w:val="Tablebody"/>
              <w:autoSpaceDE w:val="0"/>
              <w:autoSpaceDN w:val="0"/>
              <w:adjustRightInd w:val="0"/>
            </w:pPr>
            <w:r w:rsidRPr="000A176B">
              <w:rPr>
                <w:szCs w:val="24"/>
              </w:rPr>
              <w:t xml:space="preserve">is the longitudinal plastic shear resistance of the track per unit length according to </w:t>
            </w:r>
            <w:r w:rsidRPr="000A176B">
              <w:rPr>
                <w:rStyle w:val="citesec"/>
                <w:szCs w:val="24"/>
                <w:shd w:val="clear" w:color="auto" w:fill="auto"/>
              </w:rPr>
              <w:t>8.5.4.4</w:t>
            </w:r>
            <w:r w:rsidRPr="000A176B">
              <w:rPr>
                <w:szCs w:val="24"/>
              </w:rPr>
              <w:t xml:space="preserve">(2) for unloaded track and </w:t>
            </w:r>
            <w:r w:rsidRPr="000A176B">
              <w:rPr>
                <w:i/>
                <w:szCs w:val="24"/>
              </w:rPr>
              <w:t>L</w:t>
            </w:r>
            <w:r w:rsidRPr="000A176B">
              <w:rPr>
                <w:position w:val="-6"/>
                <w:szCs w:val="24"/>
              </w:rPr>
              <w:t>1</w:t>
            </w:r>
            <w:r w:rsidRPr="000A176B">
              <w:rPr>
                <w:szCs w:val="24"/>
              </w:rPr>
              <w:t xml:space="preserve"> [m] and </w:t>
            </w:r>
            <w:r w:rsidRPr="000A176B">
              <w:rPr>
                <w:i/>
                <w:szCs w:val="24"/>
              </w:rPr>
              <w:t>L</w:t>
            </w:r>
            <w:r w:rsidRPr="000A176B">
              <w:rPr>
                <w:position w:val="-6"/>
                <w:szCs w:val="24"/>
              </w:rPr>
              <w:t>2</w:t>
            </w:r>
            <w:r w:rsidRPr="000A176B">
              <w:rPr>
                <w:szCs w:val="24"/>
              </w:rPr>
              <w:t xml:space="preserve"> [m] according to </w:t>
            </w:r>
            <w:r w:rsidRPr="000A176B">
              <w:rPr>
                <w:rStyle w:val="citefig"/>
                <w:szCs w:val="24"/>
                <w:shd w:val="clear" w:color="auto" w:fill="auto"/>
              </w:rPr>
              <w:t>Figure 8.20</w:t>
            </w:r>
            <w:r w:rsidRPr="000A176B">
              <w:rPr>
                <w:szCs w:val="24"/>
              </w:rPr>
              <w:t>.</w:t>
            </w:r>
          </w:p>
        </w:tc>
      </w:tr>
    </w:tbl>
    <w:p w14:paraId="2A3AC047" w14:textId="14FEBE9C" w:rsidR="0088510D" w:rsidRPr="000A176B" w:rsidRDefault="0088510D" w:rsidP="000A176B">
      <w:pPr>
        <w:pStyle w:val="a8"/>
        <w:autoSpaceDE w:val="0"/>
        <w:autoSpaceDN w:val="0"/>
        <w:adjustRightInd w:val="0"/>
        <w:rPr>
          <w:szCs w:val="24"/>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76"/>
        <w:gridCol w:w="4876"/>
      </w:tblGrid>
      <w:tr w:rsidR="0088510D" w:rsidRPr="000A176B" w14:paraId="44C0FC85" w14:textId="77777777" w:rsidTr="00AB3948">
        <w:trPr>
          <w:jc w:val="center"/>
        </w:trPr>
        <w:tc>
          <w:tcPr>
            <w:tcW w:w="4876" w:type="dxa"/>
            <w:tcBorders>
              <w:top w:val="nil"/>
              <w:left w:val="nil"/>
              <w:bottom w:val="nil"/>
            </w:tcBorders>
            <w:vAlign w:val="center"/>
          </w:tcPr>
          <w:p w14:paraId="36EE4398" w14:textId="79A52A64" w:rsidR="0088510D" w:rsidRPr="000A176B" w:rsidRDefault="0088510D" w:rsidP="000A176B">
            <w:pPr>
              <w:pStyle w:val="Tablebody"/>
              <w:autoSpaceDE w:val="0"/>
              <w:autoSpaceDN w:val="0"/>
              <w:adjustRightInd w:val="0"/>
              <w:jc w:val="center"/>
            </w:pPr>
            <w:r w:rsidRPr="000A176B">
              <w:rPr>
                <w:noProof/>
                <w:szCs w:val="24"/>
              </w:rPr>
              <w:fldChar w:fldCharType="begin"/>
            </w:r>
            <w:r w:rsidRPr="000A176B">
              <w:rPr>
                <w:noProof/>
                <w:szCs w:val="24"/>
              </w:rPr>
              <w:instrText xml:space="preserve"> INCLUDEPICTURE  "Y:\\STD_MGT\\STDDEL\\PRODUCTION\\etrans\\Download\\Z_FIRST_DEL\\SV\\00250\\00250258\\41_e_dr\\8_020.tif"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"Y:\\STD_MGT\\STDDEL\\PRODUCTION\\etrans\\Download\\Z_FIRST_DEL\\SV\\00250\\00250258\\41_e_dr\\8_020.tif"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"Y:\\STD_MGT\\STDDEL\\PRODUCTION\\Standards\\00250\\258\\41_e_dr\\8_020.tif"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"Y:\\STD_MGT\\STDDEL\\PRODUCTION\\Standards\\00250\\258\\41_e_dr\\8_020.tif"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w:instrText>
            </w:r>
            <w:r w:rsidR="00437392">
              <w:rPr>
                <w:noProof/>
                <w:szCs w:val="24"/>
              </w:rPr>
              <w:instrText>ip.zip\\41_e_dr\\8_020.tif" \* MERGEFORMATINET</w:instrText>
            </w:r>
            <w:r w:rsidR="00437392">
              <w:rPr>
                <w:noProof/>
                <w:szCs w:val="24"/>
              </w:rPr>
              <w:instrText xml:space="preserve"> </w:instrText>
            </w:r>
            <w:r w:rsidR="00437392">
              <w:rPr>
                <w:noProof/>
                <w:szCs w:val="24"/>
              </w:rPr>
              <w:fldChar w:fldCharType="separate"/>
            </w:r>
            <w:r w:rsidR="00437392">
              <w:rPr>
                <w:noProof/>
                <w:szCs w:val="24"/>
              </w:rPr>
              <w:pict w14:anchorId="51CA510C">
                <v:shape id="_x0000_i1093" type="#_x0000_t75" style="width:219.75pt;height:54pt">
                  <v:imagedata r:id="rId146" r:href="rId147"/>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tc>
        <w:tc>
          <w:tcPr>
            <w:tcW w:w="4876" w:type="dxa"/>
            <w:vAlign w:val="center"/>
          </w:tcPr>
          <w:p w14:paraId="6DA3ECD1" w14:textId="479517A9" w:rsidR="0088510D" w:rsidRPr="000A176B" w:rsidRDefault="0088510D" w:rsidP="000A176B">
            <w:pPr>
              <w:pStyle w:val="Tablebody"/>
              <w:autoSpaceDE w:val="0"/>
              <w:autoSpaceDN w:val="0"/>
              <w:adjustRightInd w:val="0"/>
              <w:jc w:val="both"/>
            </w:pPr>
            <w:r w:rsidRPr="000A176B">
              <w:rPr>
                <w:szCs w:val="24"/>
              </w:rPr>
              <w:t xml:space="preserve">N.B. (1) Deck corresponding to either </w:t>
            </w:r>
            <w:r w:rsidRPr="000A176B">
              <w:rPr>
                <w:i/>
                <w:szCs w:val="24"/>
              </w:rPr>
              <w:t>L</w:t>
            </w:r>
            <w:r w:rsidRPr="000A176B">
              <w:rPr>
                <w:position w:val="-6"/>
                <w:szCs w:val="24"/>
              </w:rPr>
              <w:t>1</w:t>
            </w:r>
            <w:r w:rsidRPr="000A176B">
              <w:rPr>
                <w:szCs w:val="24"/>
              </w:rPr>
              <w:t xml:space="preserve"> or </w:t>
            </w:r>
            <w:r w:rsidRPr="000A176B">
              <w:rPr>
                <w:i/>
                <w:szCs w:val="24"/>
              </w:rPr>
              <w:t>L</w:t>
            </w:r>
            <w:r w:rsidRPr="000A176B">
              <w:rPr>
                <w:position w:val="-6"/>
                <w:szCs w:val="24"/>
              </w:rPr>
              <w:t>2</w:t>
            </w:r>
            <w:r w:rsidRPr="000A176B">
              <w:rPr>
                <w:szCs w:val="24"/>
              </w:rPr>
              <w:t xml:space="preserve"> may comprise of one or more spans.</w:t>
            </w:r>
          </w:p>
        </w:tc>
      </w:tr>
    </w:tbl>
    <w:p w14:paraId="459A6AED" w14:textId="2F764696" w:rsidR="0088510D" w:rsidRPr="000A176B" w:rsidRDefault="0088510D" w:rsidP="000A176B">
      <w:pPr>
        <w:pStyle w:val="Figuretitle"/>
        <w:autoSpaceDE w:val="0"/>
        <w:autoSpaceDN w:val="0"/>
        <w:adjustRightInd w:val="0"/>
        <w:outlineLvl w:val="0"/>
        <w:rPr>
          <w:szCs w:val="24"/>
        </w:rPr>
      </w:pPr>
      <w:r w:rsidRPr="000A176B">
        <w:rPr>
          <w:szCs w:val="24"/>
        </w:rPr>
        <w:t xml:space="preserve">Figure 8.20 — Deck with fixed bearings not located at one end </w:t>
      </w:r>
      <w:r w:rsidRPr="000A176B">
        <w:rPr>
          <w:position w:val="6"/>
          <w:szCs w:val="24"/>
        </w:rPr>
        <w:t>(1)</w:t>
      </w:r>
    </w:p>
    <w:p w14:paraId="5004DA8B"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for bridges with continuous welded rails at the deck end with fixed bearings and rail expansion devices at the free deck end:</w:t>
      </w:r>
    </w:p>
    <w:p w14:paraId="6540D52B" w14:textId="77777777" w:rsidR="0088510D" w:rsidRPr="000A176B" w:rsidRDefault="0088510D" w:rsidP="000A176B">
      <w:pPr>
        <w:pStyle w:val="Formula"/>
        <w:autoSpaceDE w:val="0"/>
        <w:autoSpaceDN w:val="0"/>
        <w:adjustRightInd w:val="0"/>
        <w:rPr>
          <w:szCs w:val="24"/>
        </w:rPr>
      </w:pPr>
      <w:r w:rsidRPr="000A176B">
        <w:rPr>
          <w:i/>
          <w:szCs w:val="24"/>
        </w:rPr>
        <w:t>F</w:t>
      </w:r>
      <w:r w:rsidRPr="000A176B">
        <w:rPr>
          <w:position w:val="-6"/>
          <w:szCs w:val="24"/>
        </w:rPr>
        <w:t>Tk</w:t>
      </w:r>
      <w:r w:rsidRPr="000A176B">
        <w:rPr>
          <w:szCs w:val="24"/>
        </w:rPr>
        <w:t xml:space="preserve"> [kN] = ± 20 </w:t>
      </w:r>
      <w:r w:rsidRPr="000A176B">
        <w:rPr>
          <w:i/>
          <w:szCs w:val="24"/>
        </w:rPr>
        <w:t>L</w:t>
      </w:r>
      <w:r w:rsidRPr="000A176B">
        <w:rPr>
          <w:position w:val="-6"/>
          <w:szCs w:val="24"/>
        </w:rPr>
        <w:t>T</w:t>
      </w:r>
      <w:r w:rsidRPr="000A176B">
        <w:rPr>
          <w:szCs w:val="24"/>
        </w:rPr>
        <w:t xml:space="preserve">, but </w:t>
      </w:r>
      <w:r w:rsidRPr="000A176B">
        <w:rPr>
          <w:i/>
          <w:szCs w:val="24"/>
        </w:rPr>
        <w:t>F</w:t>
      </w:r>
      <w:r w:rsidRPr="000A176B">
        <w:rPr>
          <w:position w:val="-6"/>
          <w:szCs w:val="24"/>
        </w:rPr>
        <w:t>Tk</w:t>
      </w:r>
      <w:r w:rsidRPr="000A176B">
        <w:rPr>
          <w:szCs w:val="24"/>
        </w:rPr>
        <w:t> ≤ 1100 kN</w:t>
      </w:r>
      <w:r w:rsidRPr="000A176B">
        <w:rPr>
          <w:szCs w:val="24"/>
        </w:rPr>
        <w:tab/>
        <w:t>(8.25)</w:t>
      </w:r>
    </w:p>
    <w:p w14:paraId="033EC830" w14:textId="77777777" w:rsidR="0088510D" w:rsidRPr="000A176B" w:rsidRDefault="0088510D" w:rsidP="000A176B">
      <w:pPr>
        <w:pStyle w:val="a8"/>
        <w:autoSpaceDE w:val="0"/>
        <w:autoSpaceDN w:val="0"/>
        <w:adjustRightInd w:val="0"/>
        <w:rPr>
          <w:szCs w:val="24"/>
        </w:rPr>
      </w:pPr>
      <w:r w:rsidRPr="000A176B">
        <w:rPr>
          <w:szCs w:val="24"/>
        </w:rPr>
        <w:t>where</w:t>
      </w:r>
    </w:p>
    <w:tbl>
      <w:tblPr>
        <w:tblW w:w="9469" w:type="dxa"/>
        <w:tblInd w:w="397" w:type="dxa"/>
        <w:tblCellMar>
          <w:left w:w="56" w:type="dxa"/>
          <w:right w:w="56" w:type="dxa"/>
        </w:tblCellMar>
        <w:tblLook w:val="04A0" w:firstRow="1" w:lastRow="0" w:firstColumn="1" w:lastColumn="0" w:noHBand="0" w:noVBand="1"/>
      </w:tblPr>
      <w:tblGrid>
        <w:gridCol w:w="851"/>
        <w:gridCol w:w="8618"/>
      </w:tblGrid>
      <w:tr w:rsidR="0088510D" w:rsidRPr="000A176B" w14:paraId="6F8C53DC" w14:textId="77777777" w:rsidTr="00547642">
        <w:trPr>
          <w:cantSplit/>
        </w:trPr>
        <w:tc>
          <w:tcPr>
            <w:tcW w:w="851" w:type="dxa"/>
          </w:tcPr>
          <w:p w14:paraId="032C1F13" w14:textId="5198692D" w:rsidR="0088510D" w:rsidRPr="000A176B" w:rsidRDefault="0088510D" w:rsidP="000A176B">
            <w:pPr>
              <w:pStyle w:val="Tablebody"/>
              <w:autoSpaceDE w:val="0"/>
              <w:autoSpaceDN w:val="0"/>
              <w:adjustRightInd w:val="0"/>
            </w:pPr>
            <w:r w:rsidRPr="000A176B">
              <w:rPr>
                <w:i/>
                <w:szCs w:val="24"/>
              </w:rPr>
              <w:t>L</w:t>
            </w:r>
            <w:r w:rsidRPr="000A176B">
              <w:rPr>
                <w:position w:val="-6"/>
                <w:szCs w:val="24"/>
              </w:rPr>
              <w:t>T</w:t>
            </w:r>
            <w:r w:rsidRPr="000A176B">
              <w:rPr>
                <w:szCs w:val="24"/>
              </w:rPr>
              <w:t xml:space="preserve"> [m]</w:t>
            </w:r>
          </w:p>
        </w:tc>
        <w:tc>
          <w:tcPr>
            <w:tcW w:w="8618" w:type="dxa"/>
          </w:tcPr>
          <w:p w14:paraId="4EB0CBEE" w14:textId="5E54F410" w:rsidR="0088510D" w:rsidRPr="000A176B" w:rsidRDefault="0088510D" w:rsidP="000A176B">
            <w:pPr>
              <w:pStyle w:val="Tablebody"/>
              <w:autoSpaceDE w:val="0"/>
              <w:autoSpaceDN w:val="0"/>
              <w:adjustRightInd w:val="0"/>
            </w:pPr>
            <w:r w:rsidRPr="000A176B">
              <w:rPr>
                <w:szCs w:val="24"/>
              </w:rPr>
              <w:t xml:space="preserve">is the expansion length according to </w:t>
            </w:r>
            <w:r w:rsidRPr="000A176B">
              <w:rPr>
                <w:rStyle w:val="citesec"/>
                <w:szCs w:val="24"/>
                <w:shd w:val="clear" w:color="auto" w:fill="auto"/>
              </w:rPr>
              <w:t>8.5.4.2</w:t>
            </w:r>
            <w:r w:rsidRPr="000A176B">
              <w:rPr>
                <w:szCs w:val="24"/>
              </w:rPr>
              <w:t>(1).</w:t>
            </w:r>
          </w:p>
        </w:tc>
      </w:tr>
    </w:tbl>
    <w:p w14:paraId="72F90A02" w14:textId="3A4C87B5" w:rsidR="0088510D" w:rsidRPr="000A176B" w:rsidRDefault="0088510D" w:rsidP="000A176B">
      <w:pPr>
        <w:pStyle w:val="ListContinue1"/>
        <w:autoSpaceDE w:val="0"/>
        <w:autoSpaceDN w:val="0"/>
        <w:adjustRightInd w:val="0"/>
        <w:spacing w:before="120"/>
        <w:rPr>
          <w:szCs w:val="24"/>
          <w:lang w:val="en-GB"/>
        </w:rPr>
      </w:pPr>
      <w:r w:rsidRPr="000A176B">
        <w:rPr>
          <w:szCs w:val="24"/>
          <w:lang w:val="en-GB"/>
        </w:rPr>
        <w:t>—</w:t>
      </w:r>
      <w:r w:rsidRPr="000A176B">
        <w:rPr>
          <w:szCs w:val="24"/>
          <w:lang w:val="en-GB"/>
        </w:rPr>
        <w:tab/>
        <w:t>for bridge decks with rail expansion devices at both ends:</w:t>
      </w:r>
    </w:p>
    <w:p w14:paraId="5701E231" w14:textId="77777777" w:rsidR="0088510D" w:rsidRPr="000A176B" w:rsidRDefault="0088510D" w:rsidP="000A176B">
      <w:pPr>
        <w:pStyle w:val="Formula"/>
        <w:autoSpaceDE w:val="0"/>
        <w:autoSpaceDN w:val="0"/>
        <w:adjustRightInd w:val="0"/>
        <w:rPr>
          <w:szCs w:val="24"/>
        </w:rPr>
      </w:pPr>
      <w:r w:rsidRPr="000A176B">
        <w:rPr>
          <w:i/>
          <w:szCs w:val="24"/>
        </w:rPr>
        <w:t>F</w:t>
      </w:r>
      <w:r w:rsidRPr="000A176B">
        <w:rPr>
          <w:position w:val="-6"/>
          <w:szCs w:val="24"/>
        </w:rPr>
        <w:t>Tk</w:t>
      </w:r>
      <w:r w:rsidRPr="000A176B">
        <w:rPr>
          <w:szCs w:val="24"/>
        </w:rPr>
        <w:t> = 0</w:t>
      </w:r>
      <w:r w:rsidRPr="000A176B">
        <w:rPr>
          <w:szCs w:val="24"/>
        </w:rPr>
        <w:tab/>
        <w:t>(8.26)</w:t>
      </w:r>
    </w:p>
    <w:p w14:paraId="7E4F4831"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Alternative values of </w:t>
      </w:r>
      <w:r w:rsidRPr="000A176B">
        <w:rPr>
          <w:i/>
          <w:szCs w:val="24"/>
        </w:rPr>
        <w:t>k</w:t>
      </w:r>
      <w:r w:rsidRPr="000A176B">
        <w:rPr>
          <w:szCs w:val="24"/>
        </w:rPr>
        <w:t xml:space="preserve"> can be specified in the National Annex for use in a country.</w:t>
      </w:r>
    </w:p>
    <w:p w14:paraId="42916A33"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 xml:space="preserve">The characteristic longitudinal forces </w:t>
      </w:r>
      <w:r w:rsidRPr="000A176B">
        <w:rPr>
          <w:i/>
          <w:szCs w:val="24"/>
        </w:rPr>
        <w:t>F</w:t>
      </w:r>
      <w:r w:rsidRPr="000A176B">
        <w:rPr>
          <w:position w:val="-6"/>
          <w:szCs w:val="24"/>
        </w:rPr>
        <w:t>Qk</w:t>
      </w:r>
      <w:r w:rsidRPr="000A176B">
        <w:rPr>
          <w:szCs w:val="24"/>
        </w:rPr>
        <w:t xml:space="preserve"> per track on the fixed bearings due to deformation of the deck may be obtained as follows in </w:t>
      </w:r>
      <w:r w:rsidRPr="000A176B">
        <w:rPr>
          <w:rStyle w:val="citeeq"/>
          <w:szCs w:val="24"/>
          <w:shd w:val="clear" w:color="auto" w:fill="auto"/>
        </w:rPr>
        <w:t>Formulae (8.27) and (8.28)</w:t>
      </w:r>
      <w:r w:rsidRPr="000A176B">
        <w:rPr>
          <w:szCs w:val="24"/>
        </w:rPr>
        <w:t>:</w:t>
      </w:r>
    </w:p>
    <w:p w14:paraId="5FA3FDAB"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for bridges with continuous welded rails at both deck ends and fixed bearings on one end of the deck and with rail expansion devices at the free end of the deck:</w:t>
      </w:r>
    </w:p>
    <w:p w14:paraId="31476C7A" w14:textId="77777777" w:rsidR="0088510D" w:rsidRPr="000A176B" w:rsidRDefault="0088510D" w:rsidP="000A176B">
      <w:pPr>
        <w:pStyle w:val="Formula"/>
        <w:autoSpaceDE w:val="0"/>
        <w:autoSpaceDN w:val="0"/>
        <w:adjustRightInd w:val="0"/>
        <w:rPr>
          <w:szCs w:val="24"/>
        </w:rPr>
      </w:pPr>
      <w:r w:rsidRPr="000A176B">
        <w:rPr>
          <w:i/>
          <w:szCs w:val="24"/>
        </w:rPr>
        <w:t>F</w:t>
      </w:r>
      <w:r w:rsidRPr="000A176B">
        <w:rPr>
          <w:position w:val="-6"/>
          <w:szCs w:val="24"/>
        </w:rPr>
        <w:t>Qk</w:t>
      </w:r>
      <w:r w:rsidRPr="000A176B">
        <w:rPr>
          <w:szCs w:val="24"/>
        </w:rPr>
        <w:t xml:space="preserve"> [kN] = ±20 </w:t>
      </w:r>
      <w:r w:rsidRPr="000A176B">
        <w:rPr>
          <w:i/>
          <w:szCs w:val="24"/>
        </w:rPr>
        <w:t>L</w:t>
      </w:r>
      <w:r w:rsidRPr="000A176B">
        <w:rPr>
          <w:szCs w:val="24"/>
        </w:rPr>
        <w:tab/>
        <w:t>(8.27)</w:t>
      </w:r>
    </w:p>
    <w:p w14:paraId="1C19589E" w14:textId="77777777" w:rsidR="0088510D" w:rsidRPr="000A176B" w:rsidRDefault="0088510D" w:rsidP="000A176B">
      <w:pPr>
        <w:pStyle w:val="a8"/>
        <w:autoSpaceDE w:val="0"/>
        <w:autoSpaceDN w:val="0"/>
        <w:adjustRightInd w:val="0"/>
        <w:rPr>
          <w:szCs w:val="24"/>
        </w:rPr>
      </w:pPr>
      <w:r w:rsidRPr="000A176B">
        <w:rPr>
          <w:szCs w:val="24"/>
        </w:rPr>
        <w:t>where</w:t>
      </w:r>
    </w:p>
    <w:tbl>
      <w:tblPr>
        <w:tblW w:w="9469" w:type="dxa"/>
        <w:tblInd w:w="397" w:type="dxa"/>
        <w:tblCellMar>
          <w:left w:w="56" w:type="dxa"/>
          <w:right w:w="56" w:type="dxa"/>
        </w:tblCellMar>
        <w:tblLook w:val="04A0" w:firstRow="1" w:lastRow="0" w:firstColumn="1" w:lastColumn="0" w:noHBand="0" w:noVBand="1"/>
      </w:tblPr>
      <w:tblGrid>
        <w:gridCol w:w="851"/>
        <w:gridCol w:w="8618"/>
      </w:tblGrid>
      <w:tr w:rsidR="0088510D" w:rsidRPr="000A176B" w14:paraId="0D0E6BDE" w14:textId="77777777" w:rsidTr="00547642">
        <w:trPr>
          <w:cantSplit/>
        </w:trPr>
        <w:tc>
          <w:tcPr>
            <w:tcW w:w="851" w:type="dxa"/>
          </w:tcPr>
          <w:p w14:paraId="4D802428" w14:textId="0696D9BD" w:rsidR="0088510D" w:rsidRPr="000A176B" w:rsidRDefault="0088510D" w:rsidP="000A176B">
            <w:pPr>
              <w:pStyle w:val="Tablebody"/>
              <w:autoSpaceDE w:val="0"/>
              <w:autoSpaceDN w:val="0"/>
              <w:adjustRightInd w:val="0"/>
            </w:pPr>
            <w:r w:rsidRPr="000A176B">
              <w:rPr>
                <w:i/>
                <w:szCs w:val="24"/>
              </w:rPr>
              <w:t>L</w:t>
            </w:r>
            <w:r w:rsidRPr="000A176B">
              <w:rPr>
                <w:szCs w:val="24"/>
              </w:rPr>
              <w:t xml:space="preserve"> [m]</w:t>
            </w:r>
          </w:p>
        </w:tc>
        <w:tc>
          <w:tcPr>
            <w:tcW w:w="8618" w:type="dxa"/>
          </w:tcPr>
          <w:p w14:paraId="47F7EB65" w14:textId="6AA295A4" w:rsidR="0088510D" w:rsidRPr="000A176B" w:rsidRDefault="0088510D" w:rsidP="000A176B">
            <w:pPr>
              <w:pStyle w:val="Tablebody"/>
              <w:autoSpaceDE w:val="0"/>
              <w:autoSpaceDN w:val="0"/>
              <w:adjustRightInd w:val="0"/>
            </w:pPr>
            <w:r w:rsidRPr="000A176B">
              <w:rPr>
                <w:szCs w:val="24"/>
              </w:rPr>
              <w:t>is the length of the first span near the fixed bearing.</w:t>
            </w:r>
          </w:p>
        </w:tc>
      </w:tr>
    </w:tbl>
    <w:p w14:paraId="29DB070B" w14:textId="225B4C33" w:rsidR="0088510D" w:rsidRPr="000A176B" w:rsidRDefault="0088510D" w:rsidP="000A176B">
      <w:pPr>
        <w:pStyle w:val="ListContinue1"/>
        <w:autoSpaceDE w:val="0"/>
        <w:autoSpaceDN w:val="0"/>
        <w:adjustRightInd w:val="0"/>
        <w:spacing w:before="120"/>
        <w:rPr>
          <w:szCs w:val="24"/>
          <w:lang w:val="en-GB"/>
        </w:rPr>
      </w:pPr>
      <w:r w:rsidRPr="000A176B">
        <w:rPr>
          <w:szCs w:val="24"/>
          <w:lang w:val="en-GB"/>
        </w:rPr>
        <w:t>—</w:t>
      </w:r>
      <w:r w:rsidRPr="000A176B">
        <w:rPr>
          <w:szCs w:val="24"/>
          <w:lang w:val="en-GB"/>
        </w:rPr>
        <w:tab/>
        <w:t>for bridges with rail expansion devices at both ends of the deck:</w:t>
      </w:r>
    </w:p>
    <w:p w14:paraId="52A9F58E" w14:textId="77777777" w:rsidR="0088510D" w:rsidRPr="000A176B" w:rsidRDefault="0088510D" w:rsidP="000A176B">
      <w:pPr>
        <w:pStyle w:val="Formula"/>
        <w:autoSpaceDE w:val="0"/>
        <w:autoSpaceDN w:val="0"/>
        <w:adjustRightInd w:val="0"/>
        <w:rPr>
          <w:szCs w:val="24"/>
        </w:rPr>
      </w:pPr>
      <w:r w:rsidRPr="000A176B">
        <w:rPr>
          <w:i/>
          <w:szCs w:val="24"/>
        </w:rPr>
        <w:t>F</w:t>
      </w:r>
      <w:r w:rsidRPr="000A176B">
        <w:rPr>
          <w:position w:val="-6"/>
          <w:szCs w:val="24"/>
        </w:rPr>
        <w:t>Qk</w:t>
      </w:r>
      <w:r w:rsidRPr="000A176B">
        <w:rPr>
          <w:szCs w:val="24"/>
        </w:rPr>
        <w:t xml:space="preserve"> [kN] = 0</w:t>
      </w:r>
      <w:r w:rsidRPr="000A176B">
        <w:rPr>
          <w:szCs w:val="24"/>
        </w:rPr>
        <w:tab/>
        <w:t>(8.28)</w:t>
      </w:r>
    </w:p>
    <w:p w14:paraId="5D3E2A24" w14:textId="77777777" w:rsidR="0088510D" w:rsidRPr="000A176B" w:rsidRDefault="0088510D" w:rsidP="000A176B">
      <w:pPr>
        <w:pStyle w:val="a8"/>
        <w:autoSpaceDE w:val="0"/>
        <w:autoSpaceDN w:val="0"/>
        <w:adjustRightInd w:val="0"/>
        <w:rPr>
          <w:szCs w:val="24"/>
        </w:rPr>
      </w:pPr>
      <w:r w:rsidRPr="000A176B">
        <w:rPr>
          <w:szCs w:val="24"/>
        </w:rPr>
        <w:t>(6)</w:t>
      </w:r>
      <w:r w:rsidRPr="000A176B">
        <w:rPr>
          <w:szCs w:val="24"/>
        </w:rPr>
        <w:tab/>
        <w:t xml:space="preserve">The vertical displacement of the upper surface of a deck relative to the adjacent construction (abutment or another deck) due to variable actions may be calculated ignoring the combined response of the structure and track and checked against the criteria in </w:t>
      </w:r>
      <w:r w:rsidRPr="000A176B">
        <w:rPr>
          <w:rStyle w:val="citesec"/>
          <w:szCs w:val="24"/>
          <w:shd w:val="clear" w:color="auto" w:fill="auto"/>
        </w:rPr>
        <w:t>8.5.4.5.2</w:t>
      </w:r>
      <w:r w:rsidRPr="000A176B">
        <w:rPr>
          <w:szCs w:val="24"/>
        </w:rPr>
        <w:t>(3).</w:t>
      </w:r>
    </w:p>
    <w:p w14:paraId="34E393F3" w14:textId="77777777" w:rsidR="0088510D" w:rsidRPr="000A176B" w:rsidRDefault="0088510D" w:rsidP="000A176B">
      <w:pPr>
        <w:pStyle w:val="2"/>
        <w:tabs>
          <w:tab w:val="left" w:pos="400"/>
        </w:tabs>
        <w:autoSpaceDE w:val="0"/>
        <w:autoSpaceDN w:val="0"/>
        <w:adjustRightInd w:val="0"/>
        <w:rPr>
          <w:rFonts w:eastAsia="Times New Roman"/>
          <w:szCs w:val="24"/>
        </w:rPr>
      </w:pPr>
      <w:bookmarkStart w:id="98" w:name="_Toc65673966"/>
      <w:r w:rsidRPr="000A176B">
        <w:rPr>
          <w:rFonts w:eastAsia="Times New Roman"/>
          <w:szCs w:val="24"/>
        </w:rPr>
        <w:t>Aerodynamic actions from passing trains</w:t>
      </w:r>
      <w:bookmarkEnd w:id="98"/>
    </w:p>
    <w:p w14:paraId="19AFA832"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99" w:name="_Toc65673967"/>
      <w:r w:rsidRPr="000A176B">
        <w:rPr>
          <w:rFonts w:eastAsia="Times New Roman"/>
          <w:szCs w:val="24"/>
        </w:rPr>
        <w:t>General</w:t>
      </w:r>
      <w:bookmarkEnd w:id="99"/>
    </w:p>
    <w:p w14:paraId="02D4549E"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Aerodynamic actions from passing trains shall be taken into account when designing structures adjacent to, or spanning over, railway tracks.</w:t>
      </w:r>
    </w:p>
    <w:p w14:paraId="26BEEBB2"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 xml:space="preserve">The actions defined in this section are in accordance to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14067</w:t>
      </w:r>
      <w:r w:rsidRPr="000A176B">
        <w:rPr>
          <w:szCs w:val="24"/>
        </w:rPr>
        <w:noBreakHyphen/>
      </w:r>
      <w:r w:rsidRPr="000A176B">
        <w:rPr>
          <w:rStyle w:val="stddocPartNumber"/>
          <w:szCs w:val="24"/>
          <w:shd w:val="clear" w:color="auto" w:fill="auto"/>
        </w:rPr>
        <w:t>4</w:t>
      </w:r>
      <w:r w:rsidRPr="000A176B">
        <w:rPr>
          <w:szCs w:val="24"/>
        </w:rPr>
        <w:t>, which can be used for more detailed information.</w:t>
      </w:r>
    </w:p>
    <w:p w14:paraId="0564CB49"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 xml:space="preserve">The passing of rail traffic subjects any structure situated near the track to a travelling wave of alternating pressure and suction (see </w:t>
      </w:r>
      <w:r w:rsidRPr="000A176B">
        <w:rPr>
          <w:rStyle w:val="citefig"/>
          <w:szCs w:val="24"/>
          <w:shd w:val="clear" w:color="auto" w:fill="auto"/>
        </w:rPr>
        <w:t>Figures 8.21 to 8.24</w:t>
      </w:r>
      <w:r w:rsidRPr="000A176B">
        <w:rPr>
          <w:szCs w:val="24"/>
        </w:rPr>
        <w:t>). The magnitude of the action depends mainly on:</w:t>
      </w:r>
    </w:p>
    <w:p w14:paraId="06D75BCE" w14:textId="77777777" w:rsidR="0088510D" w:rsidRPr="000A176B" w:rsidRDefault="0088510D" w:rsidP="000A176B">
      <w:pPr>
        <w:pStyle w:val="Notecontinued"/>
        <w:autoSpaceDE w:val="0"/>
        <w:autoSpaceDN w:val="0"/>
        <w:adjustRightInd w:val="0"/>
        <w:rPr>
          <w:szCs w:val="24"/>
        </w:rPr>
      </w:pPr>
      <w:r w:rsidRPr="000A176B">
        <w:rPr>
          <w:szCs w:val="24"/>
        </w:rPr>
        <w:t>—</w:t>
      </w:r>
      <w:r w:rsidRPr="000A176B">
        <w:rPr>
          <w:szCs w:val="24"/>
        </w:rPr>
        <w:tab/>
        <w:t>the square of the speed of the train,</w:t>
      </w:r>
    </w:p>
    <w:p w14:paraId="0EE9AEBA" w14:textId="77777777" w:rsidR="0088510D" w:rsidRPr="000A176B" w:rsidRDefault="0088510D" w:rsidP="000A176B">
      <w:pPr>
        <w:pStyle w:val="Notecontinued"/>
        <w:autoSpaceDE w:val="0"/>
        <w:autoSpaceDN w:val="0"/>
        <w:adjustRightInd w:val="0"/>
        <w:rPr>
          <w:szCs w:val="24"/>
        </w:rPr>
      </w:pPr>
      <w:r w:rsidRPr="000A176B">
        <w:rPr>
          <w:szCs w:val="24"/>
        </w:rPr>
        <w:t>—</w:t>
      </w:r>
      <w:r w:rsidRPr="000A176B">
        <w:rPr>
          <w:szCs w:val="24"/>
        </w:rPr>
        <w:tab/>
        <w:t>the aerodynamic shape of the train,</w:t>
      </w:r>
    </w:p>
    <w:p w14:paraId="35E0D496" w14:textId="77777777" w:rsidR="0088510D" w:rsidRPr="000A176B" w:rsidRDefault="0088510D" w:rsidP="000A176B">
      <w:pPr>
        <w:pStyle w:val="Notecontinued"/>
        <w:autoSpaceDE w:val="0"/>
        <w:autoSpaceDN w:val="0"/>
        <w:adjustRightInd w:val="0"/>
        <w:rPr>
          <w:szCs w:val="24"/>
        </w:rPr>
      </w:pPr>
      <w:r w:rsidRPr="000A176B">
        <w:rPr>
          <w:szCs w:val="24"/>
        </w:rPr>
        <w:t>—</w:t>
      </w:r>
      <w:r w:rsidRPr="000A176B">
        <w:rPr>
          <w:szCs w:val="24"/>
        </w:rPr>
        <w:tab/>
        <w:t>the shape of the structure,</w:t>
      </w:r>
    </w:p>
    <w:p w14:paraId="0D484F1E" w14:textId="77777777" w:rsidR="0088510D" w:rsidRPr="000A176B" w:rsidRDefault="0088510D" w:rsidP="000A176B">
      <w:pPr>
        <w:pStyle w:val="Notecontinued"/>
        <w:autoSpaceDE w:val="0"/>
        <w:autoSpaceDN w:val="0"/>
        <w:adjustRightInd w:val="0"/>
        <w:rPr>
          <w:szCs w:val="24"/>
        </w:rPr>
      </w:pPr>
      <w:r w:rsidRPr="000A176B">
        <w:rPr>
          <w:szCs w:val="24"/>
        </w:rPr>
        <w:t>—</w:t>
      </w:r>
      <w:r w:rsidRPr="000A176B">
        <w:rPr>
          <w:szCs w:val="24"/>
        </w:rPr>
        <w:tab/>
        <w:t>the position of the structure, particularly the clearance between the vehicle and the structure.</w:t>
      </w:r>
    </w:p>
    <w:p w14:paraId="2A0FF676"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The aerodynamic actions may be approximated by equivalent loads at the head and rear ends of a train, when checking ultimate and serviceability limit states and fatigue.</w:t>
      </w:r>
    </w:p>
    <w:p w14:paraId="416EC810"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 xml:space="preserve">Assessment of pressures may also be done by numerical simulations, following the requirements defined in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14067</w:t>
      </w:r>
      <w:r w:rsidRPr="000A176B">
        <w:rPr>
          <w:szCs w:val="24"/>
        </w:rPr>
        <w:noBreakHyphen/>
      </w:r>
      <w:r w:rsidRPr="000A176B">
        <w:rPr>
          <w:rStyle w:val="stddocPartNumber"/>
          <w:szCs w:val="24"/>
          <w:shd w:val="clear" w:color="auto" w:fill="auto"/>
        </w:rPr>
        <w:t>4</w:t>
      </w:r>
      <w:r w:rsidRPr="000A176B">
        <w:rPr>
          <w:szCs w:val="24"/>
        </w:rPr>
        <w:t>:</w:t>
      </w:r>
      <w:r w:rsidRPr="000A176B">
        <w:rPr>
          <w:rStyle w:val="stdyear"/>
          <w:szCs w:val="24"/>
          <w:shd w:val="clear" w:color="auto" w:fill="auto"/>
        </w:rPr>
        <w:t>2013</w:t>
      </w:r>
      <w:r w:rsidRPr="000A176B">
        <w:rPr>
          <w:rStyle w:val="stdsuppl"/>
          <w:szCs w:val="24"/>
          <w:shd w:val="clear" w:color="auto" w:fill="auto"/>
        </w:rPr>
        <w:t>+A1:2018</w:t>
      </w:r>
      <w:r w:rsidRPr="000A176B">
        <w:rPr>
          <w:szCs w:val="24"/>
        </w:rPr>
        <w:t xml:space="preserve">, </w:t>
      </w:r>
      <w:r w:rsidRPr="000A176B">
        <w:rPr>
          <w:rStyle w:val="stdsection"/>
          <w:szCs w:val="24"/>
          <w:shd w:val="clear" w:color="auto" w:fill="auto"/>
        </w:rPr>
        <w:t>6.1.2.4</w:t>
      </w:r>
      <w:r w:rsidRPr="000A176B">
        <w:rPr>
          <w:szCs w:val="24"/>
        </w:rPr>
        <w:t>.</w:t>
      </w:r>
    </w:p>
    <w:p w14:paraId="51FDD452"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 xml:space="preserve">Characteristic values of the equivalent loads are given in </w:t>
      </w:r>
      <w:r w:rsidRPr="000A176B">
        <w:rPr>
          <w:rStyle w:val="citesec"/>
          <w:szCs w:val="24"/>
          <w:shd w:val="clear" w:color="auto" w:fill="auto"/>
        </w:rPr>
        <w:t>8.6.2 to 8.6.6</w:t>
      </w:r>
      <w:r w:rsidRPr="000A176B">
        <w:rPr>
          <w:szCs w:val="24"/>
        </w:rPr>
        <w:t>. Additional characteristic values of the equivalent loads may be based on measurements, calculations or simulations, as specified by the relevant authority or, where not specified, agreed for a specific project by the relevant parties.</w:t>
      </w:r>
    </w:p>
    <w:p w14:paraId="11C724B6"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Alternative values can be set by the National Annex for use in a country.</w:t>
      </w:r>
    </w:p>
    <w:p w14:paraId="1FD80235" w14:textId="77777777" w:rsidR="0088510D" w:rsidRPr="000A176B" w:rsidRDefault="0088510D" w:rsidP="000A176B">
      <w:pPr>
        <w:pStyle w:val="a8"/>
        <w:autoSpaceDE w:val="0"/>
        <w:autoSpaceDN w:val="0"/>
        <w:adjustRightInd w:val="0"/>
        <w:rPr>
          <w:szCs w:val="24"/>
        </w:rPr>
      </w:pPr>
      <w:r w:rsidRPr="000A176B">
        <w:rPr>
          <w:szCs w:val="24"/>
        </w:rPr>
        <w:t>(6)</w:t>
      </w:r>
      <w:r w:rsidRPr="000A176B">
        <w:rPr>
          <w:szCs w:val="24"/>
        </w:rPr>
        <w:tab/>
        <w:t xml:space="preserve">In </w:t>
      </w:r>
      <w:r w:rsidRPr="000A176B">
        <w:rPr>
          <w:rStyle w:val="citesec"/>
          <w:szCs w:val="24"/>
          <w:shd w:val="clear" w:color="auto" w:fill="auto"/>
        </w:rPr>
        <w:t>8.6.2 to 8.6.6</w:t>
      </w:r>
      <w:r w:rsidRPr="000A176B">
        <w:rPr>
          <w:szCs w:val="24"/>
        </w:rPr>
        <w:t xml:space="preserve"> the train speed </w:t>
      </w:r>
      <w:r w:rsidRPr="000A176B">
        <w:rPr>
          <w:i/>
          <w:szCs w:val="24"/>
        </w:rPr>
        <w:t>V</w:t>
      </w:r>
      <w:r w:rsidRPr="000A176B">
        <w:rPr>
          <w:position w:val="-6"/>
          <w:szCs w:val="24"/>
        </w:rPr>
        <w:t>tr</w:t>
      </w:r>
      <w:r w:rsidRPr="000A176B">
        <w:rPr>
          <w:szCs w:val="24"/>
        </w:rPr>
        <w:t xml:space="preserve"> is applicable up to 350 km/h and should be taken as the Maximum Line Speed at the Site, except for cases covered by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section"/>
          <w:szCs w:val="24"/>
          <w:shd w:val="clear" w:color="auto" w:fill="auto"/>
        </w:rPr>
        <w:t>A.2.6.6.3</w:t>
      </w:r>
      <w:r w:rsidRPr="000A176B">
        <w:rPr>
          <w:szCs w:val="24"/>
        </w:rPr>
        <w:t>(5).</w:t>
      </w:r>
    </w:p>
    <w:p w14:paraId="3CD9658C" w14:textId="77777777" w:rsidR="0088510D" w:rsidRPr="000A176B" w:rsidRDefault="0088510D" w:rsidP="000A176B">
      <w:pPr>
        <w:pStyle w:val="a8"/>
        <w:autoSpaceDE w:val="0"/>
        <w:autoSpaceDN w:val="0"/>
        <w:adjustRightInd w:val="0"/>
        <w:rPr>
          <w:szCs w:val="24"/>
        </w:rPr>
      </w:pPr>
      <w:r w:rsidRPr="000A176B">
        <w:rPr>
          <w:szCs w:val="24"/>
        </w:rPr>
        <w:t>(7)</w:t>
      </w:r>
      <w:r w:rsidRPr="000A176B">
        <w:rPr>
          <w:szCs w:val="24"/>
        </w:rPr>
        <w:tab/>
        <w:t xml:space="preserve">At the start and end of structures adjacent to the tracks, for a length of 5 m from the start and end of the structure measured parallel to the tracks the equivalent loads in </w:t>
      </w:r>
      <w:r w:rsidRPr="000A176B">
        <w:rPr>
          <w:rStyle w:val="citesec"/>
          <w:szCs w:val="24"/>
          <w:shd w:val="clear" w:color="auto" w:fill="auto"/>
        </w:rPr>
        <w:t>8.6.2 to 8.6.6</w:t>
      </w:r>
      <w:r w:rsidRPr="000A176B">
        <w:rPr>
          <w:szCs w:val="24"/>
        </w:rPr>
        <w:t xml:space="preserve"> should be multiplied by a dynamic amplification factor which may be larger than 2,0, due to the alternating positive-negative pressure pulses.</w:t>
      </w:r>
    </w:p>
    <w:p w14:paraId="7B1991D5" w14:textId="331BEE4A"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r>
      <w:r w:rsidR="00C04D6E" w:rsidRPr="00C04D6E">
        <w:rPr>
          <w:szCs w:val="24"/>
        </w:rPr>
        <w:t>For dynamically sensitive structures, there is a significant risk that the above dynamic amplification factor is insufficient. The dynamic amplification factor and the extent of application along the structure can be determined by a special study, taking into account the dynamic characteristics of the structure including: support and end conditions; the speed of the adjacent rail traffic and associated aerodynamic actions; the dynamic response of the structure, including the speed of a deflection wave induced in the structure. In addition, for dynamically sensitive structures, a dynamic amplification factor can be necessary for parts of the structure between the start and the end of the structure.</w:t>
      </w:r>
      <w:r w:rsidRPr="000A176B">
        <w:rPr>
          <w:szCs w:val="24"/>
        </w:rPr>
        <w:t>.</w:t>
      </w:r>
    </w:p>
    <w:p w14:paraId="1EFCA0C0"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100" w:name="_Toc65673968"/>
      <w:r w:rsidRPr="000A176B">
        <w:rPr>
          <w:rFonts w:eastAsia="Times New Roman"/>
          <w:szCs w:val="24"/>
        </w:rPr>
        <w:t>Simple vertical surfaces parallel to the track (e.g. noise barriers)</w:t>
      </w:r>
      <w:bookmarkEnd w:id="100"/>
    </w:p>
    <w:p w14:paraId="5CAFAFB4" w14:textId="77777777" w:rsidR="0088510D" w:rsidRPr="000A176B" w:rsidRDefault="0088510D" w:rsidP="000A176B">
      <w:pPr>
        <w:pStyle w:val="4"/>
        <w:tabs>
          <w:tab w:val="left" w:pos="400"/>
          <w:tab w:val="left" w:pos="560"/>
          <w:tab w:val="left" w:pos="720"/>
          <w:tab w:val="left" w:pos="880"/>
          <w:tab w:val="left" w:pos="1080"/>
        </w:tabs>
        <w:autoSpaceDE w:val="0"/>
        <w:autoSpaceDN w:val="0"/>
        <w:adjustRightInd w:val="0"/>
        <w:rPr>
          <w:rFonts w:eastAsia="Times New Roman"/>
          <w:szCs w:val="24"/>
        </w:rPr>
      </w:pPr>
      <w:r w:rsidRPr="000A176B">
        <w:rPr>
          <w:rFonts w:eastAsia="Times New Roman"/>
          <w:szCs w:val="24"/>
        </w:rPr>
        <w:t>General</w:t>
      </w:r>
    </w:p>
    <w:p w14:paraId="5AF470F1"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The characteristic values of the actions, ± </w:t>
      </w:r>
      <w:r w:rsidRPr="000A176B">
        <w:rPr>
          <w:i/>
          <w:szCs w:val="24"/>
        </w:rPr>
        <w:t>q</w:t>
      </w:r>
      <w:r w:rsidRPr="000A176B">
        <w:rPr>
          <w:position w:val="-6"/>
          <w:szCs w:val="24"/>
        </w:rPr>
        <w:t>1k</w:t>
      </w:r>
      <w:r w:rsidRPr="000A176B">
        <w:rPr>
          <w:szCs w:val="24"/>
        </w:rPr>
        <w:t xml:space="preserve">, may be determined from </w:t>
      </w:r>
      <w:r w:rsidRPr="000A176B">
        <w:rPr>
          <w:rStyle w:val="citeeq"/>
          <w:szCs w:val="24"/>
          <w:shd w:val="clear" w:color="auto" w:fill="auto"/>
        </w:rPr>
        <w:t>Formula (8.29)</w:t>
      </w:r>
      <w:r w:rsidRPr="000A176B">
        <w:rPr>
          <w:szCs w:val="24"/>
        </w:rPr>
        <w:t xml:space="preserve">, with graphical representation in </w:t>
      </w:r>
      <w:r w:rsidRPr="000A176B">
        <w:rPr>
          <w:rStyle w:val="citefig"/>
          <w:szCs w:val="24"/>
          <w:shd w:val="clear" w:color="auto" w:fill="auto"/>
        </w:rPr>
        <w:t>Figure 8.21</w:t>
      </w:r>
      <w:r w:rsidRPr="000A176B">
        <w:rPr>
          <w:szCs w:val="24"/>
        </w:rPr>
        <w:t>.</w:t>
      </w:r>
    </w:p>
    <w:p w14:paraId="6E9DC49C" w14:textId="77777777" w:rsidR="0088510D" w:rsidRPr="000A176B" w:rsidRDefault="0088510D" w:rsidP="000A176B">
      <w:pPr>
        <w:pStyle w:val="Dimension100"/>
        <w:autoSpaceDE w:val="0"/>
        <w:autoSpaceDN w:val="0"/>
        <w:adjustRightInd w:val="0"/>
        <w:rPr>
          <w:szCs w:val="24"/>
        </w:rPr>
      </w:pPr>
      <w:r w:rsidRPr="000A176B">
        <w:rPr>
          <w:szCs w:val="24"/>
        </w:rPr>
        <w:t>Dimensions in metres</w:t>
      </w:r>
    </w:p>
    <w:p w14:paraId="358C8690"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"Y:\\STD_MGT\\STDDEL\\PRODUCTION\\etrans\\Download\\Z_FIRST_DEL\\SV\\00250\\00250258\\41_e_dr\\8_021.tif"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"Y:\\STD_MGT\\STDDEL\\PRODUCTION\\etrans\\Download\\Z_FIRST_DEL\\SV\\00250\\00250258\\41_e_dr\\8_021.tif"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"Y:\\STD_MGT\\STDDEL\\PRODUCTION\\Standards\\00250\\258\\41_e_dr\\8_021.tif"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"Y:\\STD_MGT\\STDDEL\\PRODUCTION\\Standards\\00250\\258\\41_e_dr\\8_021.tif"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w:instrText>
      </w:r>
      <w:r w:rsidR="00437392">
        <w:rPr>
          <w:noProof/>
          <w:szCs w:val="24"/>
        </w:rPr>
        <w:instrText>ou\\AppData\\Local\\Temp\\Temp1_00250258_e_20210902.zip.zip\\41_e_dr\\8_021.tif" \* MERGEFORMATINET</w:instrText>
      </w:r>
      <w:r w:rsidR="00437392">
        <w:rPr>
          <w:noProof/>
          <w:szCs w:val="24"/>
        </w:rPr>
        <w:instrText xml:space="preserve"> </w:instrText>
      </w:r>
      <w:r w:rsidR="00437392">
        <w:rPr>
          <w:noProof/>
          <w:szCs w:val="24"/>
        </w:rPr>
        <w:fldChar w:fldCharType="separate"/>
      </w:r>
      <w:r w:rsidR="00437392">
        <w:rPr>
          <w:noProof/>
          <w:szCs w:val="24"/>
        </w:rPr>
        <w:pict w14:anchorId="59941213">
          <v:shape id="_x0000_i1094" type="#_x0000_t75" style="width:5in;height:336pt">
            <v:imagedata r:id="rId148" r:href="rId149"/>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6B131FBF" w14:textId="77777777" w:rsidR="0088510D" w:rsidRPr="000A176B" w:rsidRDefault="0088510D" w:rsidP="000A176B">
      <w:pPr>
        <w:pStyle w:val="KeyTitle"/>
        <w:autoSpaceDE w:val="0"/>
        <w:autoSpaceDN w:val="0"/>
        <w:adjustRightInd w:val="0"/>
        <w:rPr>
          <w:szCs w:val="24"/>
        </w:rPr>
      </w:pPr>
      <w:r w:rsidRPr="000A176B">
        <w:rPr>
          <w:szCs w:val="24"/>
        </w:rPr>
        <w:t>Key</w:t>
      </w:r>
    </w:p>
    <w:tbl>
      <w:tblPr>
        <w:tblW w:w="9866" w:type="dxa"/>
        <w:tblCellMar>
          <w:left w:w="56" w:type="dxa"/>
          <w:right w:w="56" w:type="dxa"/>
        </w:tblCellMar>
        <w:tblLook w:val="0000" w:firstRow="0" w:lastRow="0" w:firstColumn="0" w:lastColumn="0" w:noHBand="0" w:noVBand="0"/>
      </w:tblPr>
      <w:tblGrid>
        <w:gridCol w:w="454"/>
        <w:gridCol w:w="9412"/>
      </w:tblGrid>
      <w:tr w:rsidR="0088510D" w:rsidRPr="000A176B" w14:paraId="1657312F" w14:textId="77777777" w:rsidTr="000E68E9">
        <w:tc>
          <w:tcPr>
            <w:tcW w:w="454" w:type="dxa"/>
          </w:tcPr>
          <w:p w14:paraId="74EB4D65" w14:textId="473837F8" w:rsidR="0088510D" w:rsidRPr="000A176B" w:rsidRDefault="0088510D" w:rsidP="000A176B">
            <w:pPr>
              <w:pStyle w:val="KeyText"/>
              <w:autoSpaceDE w:val="0"/>
              <w:autoSpaceDN w:val="0"/>
              <w:adjustRightInd w:val="0"/>
            </w:pPr>
            <w:r w:rsidRPr="000A176B">
              <w:rPr>
                <w:szCs w:val="24"/>
              </w:rPr>
              <w:t>1</w:t>
            </w:r>
          </w:p>
        </w:tc>
        <w:tc>
          <w:tcPr>
            <w:tcW w:w="9412" w:type="dxa"/>
          </w:tcPr>
          <w:p w14:paraId="020509D7" w14:textId="4F97434D" w:rsidR="0088510D" w:rsidRPr="000A176B" w:rsidRDefault="0088510D" w:rsidP="000A176B">
            <w:pPr>
              <w:pStyle w:val="KeyText"/>
              <w:autoSpaceDE w:val="0"/>
              <w:autoSpaceDN w:val="0"/>
              <w:adjustRightInd w:val="0"/>
            </w:pPr>
            <w:r w:rsidRPr="000A176B">
              <w:rPr>
                <w:szCs w:val="24"/>
              </w:rPr>
              <w:t>Section;</w:t>
            </w:r>
          </w:p>
        </w:tc>
      </w:tr>
      <w:tr w:rsidR="0088510D" w:rsidRPr="000A176B" w14:paraId="0879906F" w14:textId="77777777" w:rsidTr="000E68E9">
        <w:tc>
          <w:tcPr>
            <w:tcW w:w="454" w:type="dxa"/>
          </w:tcPr>
          <w:p w14:paraId="2A0694C5" w14:textId="1B61E11D" w:rsidR="0088510D" w:rsidRPr="000A176B" w:rsidRDefault="0088510D" w:rsidP="000A176B">
            <w:pPr>
              <w:pStyle w:val="KeyText"/>
              <w:autoSpaceDE w:val="0"/>
              <w:autoSpaceDN w:val="0"/>
              <w:adjustRightInd w:val="0"/>
            </w:pPr>
            <w:r w:rsidRPr="000A176B">
              <w:rPr>
                <w:szCs w:val="24"/>
              </w:rPr>
              <w:t>2</w:t>
            </w:r>
          </w:p>
        </w:tc>
        <w:tc>
          <w:tcPr>
            <w:tcW w:w="9412" w:type="dxa"/>
          </w:tcPr>
          <w:p w14:paraId="598618FD" w14:textId="53D73C9A" w:rsidR="0088510D" w:rsidRPr="000A176B" w:rsidRDefault="0088510D" w:rsidP="000A176B">
            <w:pPr>
              <w:pStyle w:val="KeyText"/>
              <w:autoSpaceDE w:val="0"/>
              <w:autoSpaceDN w:val="0"/>
              <w:adjustRightInd w:val="0"/>
            </w:pPr>
            <w:r w:rsidRPr="000A176B">
              <w:rPr>
                <w:szCs w:val="24"/>
              </w:rPr>
              <w:t>Surface of structure;</w:t>
            </w:r>
          </w:p>
        </w:tc>
      </w:tr>
      <w:tr w:rsidR="0088510D" w:rsidRPr="000A176B" w14:paraId="76C11E50" w14:textId="77777777" w:rsidTr="000E68E9">
        <w:tc>
          <w:tcPr>
            <w:tcW w:w="454" w:type="dxa"/>
          </w:tcPr>
          <w:p w14:paraId="3AA6A2BB" w14:textId="7BB82C31" w:rsidR="0088510D" w:rsidRPr="000A176B" w:rsidRDefault="0088510D" w:rsidP="000A176B">
            <w:pPr>
              <w:pStyle w:val="KeyText"/>
              <w:autoSpaceDE w:val="0"/>
              <w:autoSpaceDN w:val="0"/>
              <w:adjustRightInd w:val="0"/>
            </w:pPr>
            <w:r w:rsidRPr="000A176B">
              <w:rPr>
                <w:szCs w:val="24"/>
              </w:rPr>
              <w:t>3</w:t>
            </w:r>
          </w:p>
        </w:tc>
        <w:tc>
          <w:tcPr>
            <w:tcW w:w="9412" w:type="dxa"/>
          </w:tcPr>
          <w:p w14:paraId="25BDA073" w14:textId="1EE1A981" w:rsidR="0088510D" w:rsidRPr="000A176B" w:rsidRDefault="0088510D" w:rsidP="000A176B">
            <w:pPr>
              <w:pStyle w:val="KeyText"/>
              <w:autoSpaceDE w:val="0"/>
              <w:autoSpaceDN w:val="0"/>
              <w:adjustRightInd w:val="0"/>
            </w:pPr>
            <w:r w:rsidRPr="000A176B">
              <w:rPr>
                <w:szCs w:val="24"/>
              </w:rPr>
              <w:t>Plan view;</w:t>
            </w:r>
          </w:p>
        </w:tc>
      </w:tr>
      <w:tr w:rsidR="0088510D" w:rsidRPr="000A176B" w14:paraId="315E287F" w14:textId="77777777" w:rsidTr="000E68E9">
        <w:tc>
          <w:tcPr>
            <w:tcW w:w="454" w:type="dxa"/>
          </w:tcPr>
          <w:p w14:paraId="69B4C84A" w14:textId="2E7A58CA" w:rsidR="0088510D" w:rsidRPr="000A176B" w:rsidRDefault="0088510D" w:rsidP="000A176B">
            <w:pPr>
              <w:pStyle w:val="KeyText"/>
              <w:autoSpaceDE w:val="0"/>
              <w:autoSpaceDN w:val="0"/>
              <w:adjustRightInd w:val="0"/>
            </w:pPr>
            <w:r w:rsidRPr="000A176B">
              <w:rPr>
                <w:szCs w:val="24"/>
              </w:rPr>
              <w:t>4</w:t>
            </w:r>
          </w:p>
        </w:tc>
        <w:tc>
          <w:tcPr>
            <w:tcW w:w="9412" w:type="dxa"/>
          </w:tcPr>
          <w:p w14:paraId="5774A802" w14:textId="26663066" w:rsidR="0088510D" w:rsidRPr="000A176B" w:rsidRDefault="0088510D" w:rsidP="000A176B">
            <w:pPr>
              <w:pStyle w:val="KeyText"/>
              <w:autoSpaceDE w:val="0"/>
              <w:autoSpaceDN w:val="0"/>
              <w:adjustRightInd w:val="0"/>
            </w:pPr>
            <w:r w:rsidRPr="000A176B">
              <w:rPr>
                <w:szCs w:val="24"/>
              </w:rPr>
              <w:t>Surface of structure.</w:t>
            </w:r>
          </w:p>
        </w:tc>
      </w:tr>
    </w:tbl>
    <w:p w14:paraId="6EF1B52E" w14:textId="0C08C56E" w:rsidR="0088510D" w:rsidRPr="000A176B" w:rsidRDefault="0088510D" w:rsidP="000A176B">
      <w:pPr>
        <w:pStyle w:val="Figuretitle"/>
        <w:autoSpaceDE w:val="0"/>
        <w:autoSpaceDN w:val="0"/>
        <w:adjustRightInd w:val="0"/>
        <w:outlineLvl w:val="0"/>
        <w:rPr>
          <w:szCs w:val="24"/>
        </w:rPr>
      </w:pPr>
      <w:r w:rsidRPr="000A176B">
        <w:rPr>
          <w:szCs w:val="24"/>
        </w:rPr>
        <w:t xml:space="preserve">Figure 8.21 — Characteristic values of actions </w:t>
      </w:r>
      <w:r w:rsidRPr="000A176B">
        <w:rPr>
          <w:b w:val="0"/>
          <w:i/>
          <w:szCs w:val="24"/>
        </w:rPr>
        <w:t>q</w:t>
      </w:r>
      <w:r w:rsidRPr="000A176B">
        <w:rPr>
          <w:b w:val="0"/>
          <w:position w:val="-6"/>
          <w:szCs w:val="24"/>
        </w:rPr>
        <w:t>1k</w:t>
      </w:r>
      <w:r w:rsidRPr="000A176B">
        <w:rPr>
          <w:szCs w:val="24"/>
        </w:rPr>
        <w:t xml:space="preserve"> for simple vertical surfaces parallel to the track</w:t>
      </w:r>
    </w:p>
    <w:p w14:paraId="49C08984" w14:textId="77777777" w:rsidR="0088510D" w:rsidRPr="000A176B" w:rsidRDefault="0088510D" w:rsidP="000A176B">
      <w:pPr>
        <w:pStyle w:val="Formula"/>
        <w:autoSpaceDE w:val="0"/>
        <w:autoSpaceDN w:val="0"/>
        <w:adjustRightInd w:val="0"/>
        <w:rPr>
          <w:szCs w:val="24"/>
        </w:rPr>
      </w:pPr>
      <w:r w:rsidRPr="000A176B">
        <w:rPr>
          <w:position w:val="-22"/>
          <w:szCs w:val="24"/>
        </w:rPr>
        <w:object w:dxaOrig="1500" w:dyaOrig="680" w14:anchorId="1AEFC0E9">
          <v:shape id="_x0000_i1095" type="#_x0000_t75" style="width:1in;height:36pt" o:ole="">
            <v:imagedata r:id="rId150" o:title=""/>
          </v:shape>
          <o:OLEObject Type="Embed" ProgID="Equation.DSMT4" ShapeID="_x0000_i1095" DrawAspect="Content" ObjectID="_1692169662" r:id="rId151"/>
        </w:object>
      </w:r>
      <w:r w:rsidRPr="000A176B">
        <w:rPr>
          <w:szCs w:val="24"/>
        </w:rPr>
        <w:tab/>
        <w:t>(8.29)</w:t>
      </w:r>
    </w:p>
    <w:p w14:paraId="7A6864B1" w14:textId="77777777" w:rsidR="0088510D" w:rsidRPr="000A176B" w:rsidRDefault="0088510D" w:rsidP="000A176B">
      <w:pPr>
        <w:pStyle w:val="a8"/>
        <w:autoSpaceDE w:val="0"/>
        <w:autoSpaceDN w:val="0"/>
        <w:adjustRightInd w:val="0"/>
        <w:rPr>
          <w:szCs w:val="24"/>
        </w:rPr>
      </w:pPr>
      <w:r w:rsidRPr="000A176B">
        <w:rPr>
          <w:szCs w:val="24"/>
        </w:rPr>
        <w:t>where</w:t>
      </w:r>
    </w:p>
    <w:tbl>
      <w:tblPr>
        <w:tblW w:w="9469" w:type="dxa"/>
        <w:tblInd w:w="397" w:type="dxa"/>
        <w:tblCellMar>
          <w:left w:w="56" w:type="dxa"/>
          <w:right w:w="56" w:type="dxa"/>
        </w:tblCellMar>
        <w:tblLook w:val="04A0" w:firstRow="1" w:lastRow="0" w:firstColumn="1" w:lastColumn="0" w:noHBand="0" w:noVBand="1"/>
      </w:tblPr>
      <w:tblGrid>
        <w:gridCol w:w="567"/>
        <w:gridCol w:w="8902"/>
      </w:tblGrid>
      <w:tr w:rsidR="0088510D" w:rsidRPr="000A176B" w14:paraId="7AC12CE0" w14:textId="77777777" w:rsidTr="008C3E32">
        <w:trPr>
          <w:cantSplit/>
        </w:trPr>
        <w:tc>
          <w:tcPr>
            <w:tcW w:w="567" w:type="dxa"/>
          </w:tcPr>
          <w:p w14:paraId="1E728C79" w14:textId="75C2FDEC" w:rsidR="0088510D" w:rsidRPr="000A176B" w:rsidRDefault="0088510D" w:rsidP="000A176B">
            <w:pPr>
              <w:pStyle w:val="Tablebody"/>
              <w:autoSpaceDE w:val="0"/>
              <w:autoSpaceDN w:val="0"/>
              <w:adjustRightInd w:val="0"/>
              <w:rPr>
                <w:i/>
              </w:rPr>
            </w:pPr>
            <w:r w:rsidRPr="000A176B">
              <w:rPr>
                <w:i/>
                <w:szCs w:val="24"/>
              </w:rPr>
              <w:t>ρ</w:t>
            </w:r>
          </w:p>
        </w:tc>
        <w:tc>
          <w:tcPr>
            <w:tcW w:w="8902" w:type="dxa"/>
          </w:tcPr>
          <w:p w14:paraId="2B83CFA1" w14:textId="41DE921A" w:rsidR="0088510D" w:rsidRPr="000A176B" w:rsidRDefault="0088510D" w:rsidP="000A176B">
            <w:pPr>
              <w:pStyle w:val="Tablebody"/>
              <w:autoSpaceDE w:val="0"/>
              <w:autoSpaceDN w:val="0"/>
              <w:adjustRightInd w:val="0"/>
            </w:pPr>
            <w:r w:rsidRPr="000A176B">
              <w:rPr>
                <w:szCs w:val="24"/>
              </w:rPr>
              <w:t>is the density of air, which may be taken generally as 1,25 kg/m</w:t>
            </w:r>
            <w:r w:rsidRPr="000A176B">
              <w:rPr>
                <w:position w:val="6"/>
                <w:szCs w:val="24"/>
              </w:rPr>
              <w:t>3</w:t>
            </w:r>
            <w:r w:rsidRPr="000A176B">
              <w:rPr>
                <w:szCs w:val="24"/>
              </w:rPr>
              <w:t>;</w:t>
            </w:r>
          </w:p>
        </w:tc>
      </w:tr>
      <w:tr w:rsidR="0088510D" w:rsidRPr="000A176B" w14:paraId="5FCEDD06" w14:textId="77777777" w:rsidTr="008C3E32">
        <w:trPr>
          <w:cantSplit/>
        </w:trPr>
        <w:tc>
          <w:tcPr>
            <w:tcW w:w="567" w:type="dxa"/>
          </w:tcPr>
          <w:p w14:paraId="5FE381F6" w14:textId="35C77AFC" w:rsidR="0088510D" w:rsidRPr="000A176B" w:rsidRDefault="0088510D" w:rsidP="000A176B">
            <w:pPr>
              <w:pStyle w:val="Tablebody"/>
              <w:autoSpaceDE w:val="0"/>
              <w:autoSpaceDN w:val="0"/>
              <w:adjustRightInd w:val="0"/>
            </w:pPr>
            <w:r w:rsidRPr="000A176B">
              <w:rPr>
                <w:i/>
                <w:szCs w:val="24"/>
              </w:rPr>
              <w:t>v</w:t>
            </w:r>
            <w:r w:rsidRPr="000A176B">
              <w:rPr>
                <w:position w:val="-6"/>
                <w:szCs w:val="24"/>
              </w:rPr>
              <w:t>tr</w:t>
            </w:r>
          </w:p>
        </w:tc>
        <w:tc>
          <w:tcPr>
            <w:tcW w:w="8902" w:type="dxa"/>
          </w:tcPr>
          <w:p w14:paraId="35FDAC7C" w14:textId="475FA9DC" w:rsidR="0088510D" w:rsidRPr="000A176B" w:rsidRDefault="0088510D" w:rsidP="000A176B">
            <w:pPr>
              <w:pStyle w:val="Tablebody"/>
              <w:autoSpaceDE w:val="0"/>
              <w:autoSpaceDN w:val="0"/>
              <w:adjustRightInd w:val="0"/>
            </w:pPr>
            <w:r w:rsidRPr="000A176B">
              <w:rPr>
                <w:szCs w:val="24"/>
              </w:rPr>
              <w:t>is the train speed [m/s];</w:t>
            </w:r>
          </w:p>
        </w:tc>
      </w:tr>
      <w:tr w:rsidR="0088510D" w:rsidRPr="000A176B" w14:paraId="37AC3486" w14:textId="77777777" w:rsidTr="008C3E32">
        <w:trPr>
          <w:cantSplit/>
        </w:trPr>
        <w:tc>
          <w:tcPr>
            <w:tcW w:w="567" w:type="dxa"/>
          </w:tcPr>
          <w:p w14:paraId="1E021010" w14:textId="485D6FFD" w:rsidR="0088510D" w:rsidRPr="000A176B" w:rsidRDefault="0088510D" w:rsidP="000A176B">
            <w:pPr>
              <w:pStyle w:val="Tablebody"/>
              <w:autoSpaceDE w:val="0"/>
              <w:autoSpaceDN w:val="0"/>
              <w:adjustRightInd w:val="0"/>
            </w:pPr>
            <w:r w:rsidRPr="000A176B">
              <w:rPr>
                <w:i/>
                <w:szCs w:val="24"/>
              </w:rPr>
              <w:t>C</w:t>
            </w:r>
            <w:r w:rsidRPr="000A176B">
              <w:rPr>
                <w:position w:val="-6"/>
                <w:szCs w:val="24"/>
              </w:rPr>
              <w:t>p1</w:t>
            </w:r>
          </w:p>
        </w:tc>
        <w:tc>
          <w:tcPr>
            <w:tcW w:w="8902" w:type="dxa"/>
          </w:tcPr>
          <w:p w14:paraId="502F0A55" w14:textId="428AB241" w:rsidR="0088510D" w:rsidRPr="000A176B" w:rsidRDefault="0088510D" w:rsidP="000A176B">
            <w:pPr>
              <w:pStyle w:val="Tablebody"/>
              <w:autoSpaceDE w:val="0"/>
              <w:autoSpaceDN w:val="0"/>
              <w:adjustRightInd w:val="0"/>
            </w:pPr>
            <w:r w:rsidRPr="000A176B">
              <w:rPr>
                <w:szCs w:val="24"/>
              </w:rPr>
              <w:t xml:space="preserve">is the aerodynamic coefficient depending on the distance from track axis </w:t>
            </w:r>
            <w:r w:rsidRPr="000A176B">
              <w:rPr>
                <w:i/>
                <w:szCs w:val="24"/>
              </w:rPr>
              <w:t>Y</w:t>
            </w:r>
            <w:r w:rsidRPr="000A176B">
              <w:rPr>
                <w:szCs w:val="24"/>
              </w:rPr>
              <w:t xml:space="preserve">, defined in </w:t>
            </w:r>
            <w:r w:rsidRPr="000A176B">
              <w:rPr>
                <w:rStyle w:val="citeeq"/>
                <w:szCs w:val="24"/>
                <w:shd w:val="clear" w:color="auto" w:fill="auto"/>
              </w:rPr>
              <w:t>Formula (8.30)</w:t>
            </w:r>
            <w:r w:rsidRPr="000A176B">
              <w:rPr>
                <w:szCs w:val="24"/>
              </w:rPr>
              <w:t>;</w:t>
            </w:r>
          </w:p>
        </w:tc>
      </w:tr>
    </w:tbl>
    <w:p w14:paraId="6CDB6B76" w14:textId="51BB6607" w:rsidR="0088510D" w:rsidRPr="000A176B" w:rsidRDefault="0088510D" w:rsidP="000A176B">
      <w:pPr>
        <w:pStyle w:val="Formula"/>
        <w:autoSpaceDE w:val="0"/>
        <w:autoSpaceDN w:val="0"/>
        <w:adjustRightInd w:val="0"/>
        <w:rPr>
          <w:szCs w:val="24"/>
        </w:rPr>
      </w:pPr>
      <w:r w:rsidRPr="000A176B">
        <w:rPr>
          <w:position w:val="-38"/>
          <w:szCs w:val="24"/>
        </w:rPr>
        <w:object w:dxaOrig="2260" w:dyaOrig="740" w14:anchorId="7AC87B0A">
          <v:shape id="_x0000_i1096" type="#_x0000_t75" style="width:115.5pt;height:36pt" o:ole="">
            <v:imagedata r:id="rId152" o:title=""/>
          </v:shape>
          <o:OLEObject Type="Embed" ProgID="Equation.DSMT4" ShapeID="_x0000_i1096" DrawAspect="Content" ObjectID="_1692169663" r:id="rId153"/>
        </w:object>
      </w:r>
      <w:r w:rsidRPr="000A176B">
        <w:rPr>
          <w:szCs w:val="24"/>
        </w:rPr>
        <w:tab/>
        <w:t>(8.30)</w:t>
      </w:r>
    </w:p>
    <w:p w14:paraId="38B68BF9" w14:textId="77777777" w:rsidR="0088510D" w:rsidRPr="000A176B" w:rsidRDefault="0088510D" w:rsidP="000A176B">
      <w:pPr>
        <w:pStyle w:val="a8"/>
        <w:autoSpaceDE w:val="0"/>
        <w:autoSpaceDN w:val="0"/>
        <w:adjustRightInd w:val="0"/>
        <w:rPr>
          <w:szCs w:val="24"/>
        </w:rPr>
      </w:pPr>
      <w:r w:rsidRPr="000A176B">
        <w:rPr>
          <w:szCs w:val="24"/>
        </w:rPr>
        <w:t>where</w:t>
      </w:r>
    </w:p>
    <w:tbl>
      <w:tblPr>
        <w:tblW w:w="0" w:type="auto"/>
        <w:tblInd w:w="100" w:type="dxa"/>
        <w:tblCellMar>
          <w:left w:w="100" w:type="dxa"/>
        </w:tblCellMar>
        <w:tblLook w:val="0000" w:firstRow="0" w:lastRow="0" w:firstColumn="0" w:lastColumn="0" w:noHBand="0" w:noVBand="0"/>
      </w:tblPr>
      <w:tblGrid>
        <w:gridCol w:w="382"/>
        <w:gridCol w:w="9269"/>
      </w:tblGrid>
      <w:tr w:rsidR="0088510D" w:rsidRPr="000A176B" w14:paraId="257C4B57" w14:textId="77777777" w:rsidTr="00BE148E">
        <w:tc>
          <w:tcPr>
            <w:tcW w:w="0" w:type="auto"/>
          </w:tcPr>
          <w:p w14:paraId="6DCAADF0" w14:textId="2C123B2A" w:rsidR="0088510D" w:rsidRPr="000A176B" w:rsidRDefault="0088510D" w:rsidP="000A176B">
            <w:pPr>
              <w:pStyle w:val="Tablebody"/>
              <w:autoSpaceDE w:val="0"/>
              <w:autoSpaceDN w:val="0"/>
              <w:adjustRightInd w:val="0"/>
              <w:jc w:val="both"/>
            </w:pPr>
            <w:r w:rsidRPr="000A176B">
              <w:rPr>
                <w:szCs w:val="24"/>
              </w:rPr>
              <w:t> Y</w:t>
            </w:r>
          </w:p>
        </w:tc>
        <w:tc>
          <w:tcPr>
            <w:tcW w:w="0" w:type="auto"/>
          </w:tcPr>
          <w:p w14:paraId="137FB62B" w14:textId="769DACD7" w:rsidR="0088510D" w:rsidRPr="000A176B" w:rsidRDefault="0088510D" w:rsidP="000A176B">
            <w:pPr>
              <w:pStyle w:val="Tablebody"/>
              <w:autoSpaceDE w:val="0"/>
              <w:autoSpaceDN w:val="0"/>
              <w:adjustRightInd w:val="0"/>
              <w:jc w:val="both"/>
            </w:pPr>
            <w:r w:rsidRPr="000A176B">
              <w:rPr>
                <w:szCs w:val="24"/>
              </w:rPr>
              <w:t xml:space="preserve">is the horizontal distance in metres between the track centreline and the vertical surface. This formula is valid for </w:t>
            </w:r>
            <w:r w:rsidRPr="000A176B">
              <w:rPr>
                <w:i/>
                <w:szCs w:val="24"/>
              </w:rPr>
              <w:t>Y</w:t>
            </w:r>
            <w:r w:rsidRPr="000A176B">
              <w:rPr>
                <w:szCs w:val="24"/>
              </w:rPr>
              <w:t> ≥ 2,3 m, for shorter distances a specific study should be made.</w:t>
            </w:r>
          </w:p>
        </w:tc>
      </w:tr>
    </w:tbl>
    <w:p w14:paraId="5A82AFD9" w14:textId="36F8D2F4" w:rsidR="0088510D" w:rsidRPr="000A176B" w:rsidRDefault="0088510D" w:rsidP="000A176B">
      <w:pPr>
        <w:pStyle w:val="a8"/>
        <w:autoSpaceDE w:val="0"/>
        <w:autoSpaceDN w:val="0"/>
        <w:adjustRightInd w:val="0"/>
        <w:spacing w:before="120"/>
        <w:rPr>
          <w:szCs w:val="24"/>
        </w:rPr>
      </w:pPr>
      <w:r w:rsidRPr="000A176B">
        <w:rPr>
          <w:i/>
          <w:szCs w:val="24"/>
        </w:rPr>
        <w:t>q</w:t>
      </w:r>
      <w:r w:rsidRPr="000A176B">
        <w:rPr>
          <w:position w:val="-6"/>
          <w:szCs w:val="24"/>
        </w:rPr>
        <w:t>1k</w:t>
      </w:r>
      <w:r w:rsidRPr="000A176B">
        <w:rPr>
          <w:szCs w:val="24"/>
        </w:rPr>
        <w:t xml:space="preserve"> from </w:t>
      </w:r>
      <w:r w:rsidRPr="000A176B">
        <w:rPr>
          <w:rStyle w:val="citeeq"/>
          <w:szCs w:val="24"/>
          <w:shd w:val="clear" w:color="auto" w:fill="auto"/>
        </w:rPr>
        <w:t>Formula (8.29)</w:t>
      </w:r>
      <w:r w:rsidRPr="000A176B">
        <w:rPr>
          <w:szCs w:val="24"/>
        </w:rPr>
        <w:t xml:space="preserve"> should be multiplied by factor </w:t>
      </w:r>
      <w:r w:rsidRPr="000A176B">
        <w:rPr>
          <w:i/>
          <w:szCs w:val="24"/>
        </w:rPr>
        <w:t>k</w:t>
      </w:r>
      <w:r w:rsidRPr="000A176B">
        <w:rPr>
          <w:position w:val="-6"/>
          <w:szCs w:val="24"/>
        </w:rPr>
        <w:t>1</w:t>
      </w:r>
      <w:r w:rsidRPr="000A176B">
        <w:rPr>
          <w:szCs w:val="24"/>
        </w:rPr>
        <w:t>, shape coefficient of the train, whose values are as follows:</w:t>
      </w:r>
    </w:p>
    <w:tbl>
      <w:tblPr>
        <w:tblStyle w:val="ab"/>
        <w:tblW w:w="9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6" w:type="dxa"/>
          <w:right w:w="56" w:type="dxa"/>
        </w:tblCellMar>
        <w:tblLook w:val="04A0" w:firstRow="1" w:lastRow="0" w:firstColumn="1" w:lastColumn="0" w:noHBand="0" w:noVBand="1"/>
      </w:tblPr>
      <w:tblGrid>
        <w:gridCol w:w="1134"/>
        <w:gridCol w:w="8732"/>
      </w:tblGrid>
      <w:tr w:rsidR="0088510D" w:rsidRPr="000A176B" w14:paraId="39AB7BA6" w14:textId="77777777" w:rsidTr="008C3E32">
        <w:trPr>
          <w:cantSplit/>
        </w:trPr>
        <w:tc>
          <w:tcPr>
            <w:tcW w:w="1134" w:type="dxa"/>
          </w:tcPr>
          <w:p w14:paraId="52EE4A75" w14:textId="216C7CF4" w:rsidR="0088510D" w:rsidRPr="000A176B" w:rsidRDefault="0088510D" w:rsidP="000A176B">
            <w:pPr>
              <w:pStyle w:val="Tablebody"/>
              <w:autoSpaceDE w:val="0"/>
              <w:autoSpaceDN w:val="0"/>
              <w:adjustRightInd w:val="0"/>
              <w:jc w:val="both"/>
            </w:pPr>
            <w:r w:rsidRPr="000A176B">
              <w:rPr>
                <w:i/>
                <w:szCs w:val="24"/>
              </w:rPr>
              <w:t>k</w:t>
            </w:r>
            <w:r w:rsidRPr="000A176B">
              <w:rPr>
                <w:position w:val="-6"/>
                <w:szCs w:val="24"/>
              </w:rPr>
              <w:t>1</w:t>
            </w:r>
            <w:r w:rsidRPr="000A176B">
              <w:rPr>
                <w:szCs w:val="24"/>
              </w:rPr>
              <w:t> = 1,00</w:t>
            </w:r>
          </w:p>
        </w:tc>
        <w:tc>
          <w:tcPr>
            <w:tcW w:w="8732" w:type="dxa"/>
          </w:tcPr>
          <w:p w14:paraId="1AAB5368" w14:textId="785A258C" w:rsidR="0088510D" w:rsidRPr="000A176B" w:rsidRDefault="0088510D" w:rsidP="000A176B">
            <w:pPr>
              <w:pStyle w:val="Tablebody"/>
              <w:autoSpaceDE w:val="0"/>
              <w:autoSpaceDN w:val="0"/>
              <w:adjustRightInd w:val="0"/>
              <w:jc w:val="both"/>
            </w:pPr>
            <w:r w:rsidRPr="000A176B">
              <w:rPr>
                <w:szCs w:val="24"/>
              </w:rPr>
              <w:t>for freight trains;</w:t>
            </w:r>
          </w:p>
        </w:tc>
      </w:tr>
      <w:tr w:rsidR="0088510D" w:rsidRPr="000A176B" w14:paraId="79EF9BB5" w14:textId="77777777" w:rsidTr="008C3E32">
        <w:trPr>
          <w:cantSplit/>
        </w:trPr>
        <w:tc>
          <w:tcPr>
            <w:tcW w:w="1134" w:type="dxa"/>
          </w:tcPr>
          <w:p w14:paraId="02B351FF" w14:textId="0E9E3813" w:rsidR="0088510D" w:rsidRPr="000A176B" w:rsidRDefault="0088510D" w:rsidP="000A176B">
            <w:pPr>
              <w:pStyle w:val="Tablebody"/>
              <w:autoSpaceDE w:val="0"/>
              <w:autoSpaceDN w:val="0"/>
              <w:adjustRightInd w:val="0"/>
              <w:jc w:val="both"/>
            </w:pPr>
            <w:r w:rsidRPr="000A176B">
              <w:rPr>
                <w:i/>
                <w:szCs w:val="24"/>
              </w:rPr>
              <w:t>k</w:t>
            </w:r>
            <w:r w:rsidRPr="000A176B">
              <w:rPr>
                <w:position w:val="-6"/>
                <w:szCs w:val="24"/>
              </w:rPr>
              <w:t>1</w:t>
            </w:r>
            <w:r w:rsidRPr="000A176B">
              <w:rPr>
                <w:szCs w:val="24"/>
              </w:rPr>
              <w:t> = 0,85</w:t>
            </w:r>
          </w:p>
        </w:tc>
        <w:tc>
          <w:tcPr>
            <w:tcW w:w="8732" w:type="dxa"/>
          </w:tcPr>
          <w:p w14:paraId="345D4A13" w14:textId="308D9EC5" w:rsidR="0088510D" w:rsidRPr="000A176B" w:rsidRDefault="0088510D" w:rsidP="000A176B">
            <w:pPr>
              <w:pStyle w:val="Tablebody"/>
              <w:autoSpaceDE w:val="0"/>
              <w:autoSpaceDN w:val="0"/>
              <w:adjustRightInd w:val="0"/>
              <w:jc w:val="both"/>
            </w:pPr>
            <w:r w:rsidRPr="000A176B">
              <w:rPr>
                <w:szCs w:val="24"/>
              </w:rPr>
              <w:t>for passenger trains;</w:t>
            </w:r>
          </w:p>
        </w:tc>
      </w:tr>
      <w:tr w:rsidR="0088510D" w:rsidRPr="000A176B" w14:paraId="55D9726B" w14:textId="77777777" w:rsidTr="008C3E32">
        <w:trPr>
          <w:cantSplit/>
        </w:trPr>
        <w:tc>
          <w:tcPr>
            <w:tcW w:w="1134" w:type="dxa"/>
          </w:tcPr>
          <w:p w14:paraId="783579AB" w14:textId="66FA08C4" w:rsidR="0088510D" w:rsidRPr="000A176B" w:rsidRDefault="0088510D" w:rsidP="000A176B">
            <w:pPr>
              <w:pStyle w:val="Tablebody"/>
              <w:autoSpaceDE w:val="0"/>
              <w:autoSpaceDN w:val="0"/>
              <w:adjustRightInd w:val="0"/>
              <w:jc w:val="both"/>
            </w:pPr>
            <w:r w:rsidRPr="000A176B">
              <w:rPr>
                <w:i/>
                <w:szCs w:val="24"/>
              </w:rPr>
              <w:t>k</w:t>
            </w:r>
            <w:r w:rsidRPr="000A176B">
              <w:rPr>
                <w:position w:val="-6"/>
                <w:szCs w:val="24"/>
              </w:rPr>
              <w:t>1</w:t>
            </w:r>
            <w:r w:rsidRPr="000A176B">
              <w:rPr>
                <w:szCs w:val="24"/>
              </w:rPr>
              <w:t> = 0,60</w:t>
            </w:r>
          </w:p>
        </w:tc>
        <w:tc>
          <w:tcPr>
            <w:tcW w:w="8732" w:type="dxa"/>
          </w:tcPr>
          <w:p w14:paraId="36898C55" w14:textId="60B81477" w:rsidR="0088510D" w:rsidRPr="000A176B" w:rsidRDefault="0088510D" w:rsidP="000A176B">
            <w:pPr>
              <w:pStyle w:val="Tablebody"/>
              <w:autoSpaceDE w:val="0"/>
              <w:autoSpaceDN w:val="0"/>
              <w:adjustRightInd w:val="0"/>
              <w:jc w:val="both"/>
            </w:pPr>
            <w:r w:rsidRPr="000A176B">
              <w:rPr>
                <w:szCs w:val="24"/>
              </w:rPr>
              <w:t>for high-speed trains with a train speed equal to or greater than 250 km/h that are very well shaped aerodynamically.</w:t>
            </w:r>
          </w:p>
        </w:tc>
      </w:tr>
    </w:tbl>
    <w:p w14:paraId="2D1B92F4" w14:textId="797A9CD8" w:rsidR="0088510D" w:rsidRPr="000A176B" w:rsidRDefault="0088510D" w:rsidP="000A176B">
      <w:pPr>
        <w:pStyle w:val="a8"/>
        <w:autoSpaceDE w:val="0"/>
        <w:autoSpaceDN w:val="0"/>
        <w:adjustRightInd w:val="0"/>
        <w:spacing w:before="120"/>
        <w:rPr>
          <w:szCs w:val="24"/>
        </w:rPr>
      </w:pPr>
      <w:r w:rsidRPr="000A176B">
        <w:rPr>
          <w:szCs w:val="24"/>
        </w:rPr>
        <w:t xml:space="preserve"> (2)</w:t>
      </w:r>
      <w:r w:rsidRPr="000A176B">
        <w:rPr>
          <w:szCs w:val="24"/>
        </w:rPr>
        <w:tab/>
        <w:t xml:space="preserve">If a small part of a wall with a height ≤ 1,00 m and a length ≤ 2,50 m is considered, e.g. an element of a noise protection wall, the actions </w:t>
      </w:r>
      <w:r w:rsidRPr="000A176B">
        <w:rPr>
          <w:i/>
          <w:szCs w:val="24"/>
        </w:rPr>
        <w:t>q</w:t>
      </w:r>
      <w:r w:rsidRPr="000A176B">
        <w:rPr>
          <w:position w:val="-6"/>
          <w:szCs w:val="24"/>
        </w:rPr>
        <w:t>1k</w:t>
      </w:r>
      <w:r w:rsidRPr="000A176B">
        <w:rPr>
          <w:szCs w:val="24"/>
        </w:rPr>
        <w:t xml:space="preserve"> should be increased by a factor </w:t>
      </w:r>
      <w:r w:rsidRPr="000A176B">
        <w:rPr>
          <w:i/>
          <w:szCs w:val="24"/>
        </w:rPr>
        <w:t>k</w:t>
      </w:r>
      <w:r w:rsidRPr="000A176B">
        <w:rPr>
          <w:position w:val="-6"/>
          <w:szCs w:val="24"/>
        </w:rPr>
        <w:t>2 =</w:t>
      </w:r>
      <w:r w:rsidRPr="000A176B">
        <w:rPr>
          <w:szCs w:val="24"/>
        </w:rPr>
        <w:t>  1,3.</w:t>
      </w:r>
    </w:p>
    <w:p w14:paraId="15E1669F" w14:textId="77777777" w:rsidR="0088510D" w:rsidRPr="000A176B" w:rsidRDefault="0088510D" w:rsidP="000A176B">
      <w:pPr>
        <w:pStyle w:val="4"/>
        <w:tabs>
          <w:tab w:val="left" w:pos="400"/>
          <w:tab w:val="left" w:pos="560"/>
          <w:tab w:val="left" w:pos="720"/>
          <w:tab w:val="left" w:pos="880"/>
          <w:tab w:val="left" w:pos="1080"/>
        </w:tabs>
        <w:autoSpaceDE w:val="0"/>
        <w:autoSpaceDN w:val="0"/>
        <w:adjustRightInd w:val="0"/>
        <w:rPr>
          <w:rFonts w:eastAsia="Times New Roman"/>
          <w:szCs w:val="24"/>
        </w:rPr>
      </w:pPr>
      <w:r w:rsidRPr="000A176B">
        <w:rPr>
          <w:rFonts w:eastAsia="Times New Roman"/>
          <w:szCs w:val="24"/>
        </w:rPr>
        <w:t>Quasi-static equivalent load model for noise barriers</w:t>
      </w:r>
    </w:p>
    <w:p w14:paraId="032A9C49" w14:textId="77777777" w:rsidR="0088510D" w:rsidRPr="000A176B" w:rsidRDefault="0088510D" w:rsidP="000A176B">
      <w:pPr>
        <w:pStyle w:val="5"/>
        <w:tabs>
          <w:tab w:val="left" w:pos="400"/>
          <w:tab w:val="left" w:pos="560"/>
          <w:tab w:val="left" w:pos="720"/>
          <w:tab w:val="left" w:pos="880"/>
          <w:tab w:val="left" w:pos="940"/>
          <w:tab w:val="left" w:pos="1080"/>
          <w:tab w:val="left" w:pos="1140"/>
          <w:tab w:val="left" w:pos="1360"/>
        </w:tabs>
        <w:autoSpaceDE w:val="0"/>
        <w:autoSpaceDN w:val="0"/>
        <w:adjustRightInd w:val="0"/>
        <w:rPr>
          <w:rFonts w:eastAsia="Times New Roman"/>
          <w:szCs w:val="24"/>
        </w:rPr>
      </w:pPr>
      <w:r w:rsidRPr="000A176B">
        <w:rPr>
          <w:rFonts w:eastAsia="Times New Roman"/>
          <w:szCs w:val="24"/>
        </w:rPr>
        <w:t>Application requirements</w:t>
      </w:r>
    </w:p>
    <w:p w14:paraId="14BA4AAE"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The air pressure wave due to a passing train may be determined according to the defined quasi-static equivalent load model for noise barriers presented in this clause, provided the following criteria are met:</w:t>
      </w:r>
    </w:p>
    <w:p w14:paraId="49CFA47E"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statically determined post-and-panel structure;</w:t>
      </w:r>
    </w:p>
    <w:p w14:paraId="3DE657DB"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post spacing ≤ 7,50 m;</w:t>
      </w:r>
    </w:p>
    <w:p w14:paraId="48C53D7B"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wall height above rail top ≤ 5,00 m;</w:t>
      </w:r>
    </w:p>
    <w:p w14:paraId="51D4781E"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there is negligible torsion of panels;</w:t>
      </w:r>
    </w:p>
    <w:p w14:paraId="5F10E7F8"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there are no additional dynamic actions.</w:t>
      </w:r>
    </w:p>
    <w:p w14:paraId="26A00377"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If these requirements are not fulfilled, additional data shall be obtained by numerical methods (e.g. dynamic analysis with an appropriate load model).</w:t>
      </w:r>
    </w:p>
    <w:p w14:paraId="63B1B50F" w14:textId="77777777" w:rsidR="0088510D" w:rsidRPr="000A176B" w:rsidRDefault="0088510D" w:rsidP="000A176B">
      <w:pPr>
        <w:pStyle w:val="5"/>
        <w:tabs>
          <w:tab w:val="left" w:pos="400"/>
          <w:tab w:val="left" w:pos="560"/>
          <w:tab w:val="left" w:pos="720"/>
          <w:tab w:val="left" w:pos="880"/>
          <w:tab w:val="left" w:pos="940"/>
          <w:tab w:val="left" w:pos="1080"/>
          <w:tab w:val="left" w:pos="1140"/>
          <w:tab w:val="left" w:pos="1360"/>
        </w:tabs>
        <w:autoSpaceDE w:val="0"/>
        <w:autoSpaceDN w:val="0"/>
        <w:adjustRightInd w:val="0"/>
        <w:rPr>
          <w:rFonts w:eastAsia="Times New Roman"/>
          <w:szCs w:val="24"/>
        </w:rPr>
      </w:pPr>
      <w:r w:rsidRPr="000A176B">
        <w:rPr>
          <w:rFonts w:eastAsia="Times New Roman"/>
          <w:szCs w:val="24"/>
        </w:rPr>
        <w:t>Quasi-static equivalent load</w:t>
      </w:r>
    </w:p>
    <w:p w14:paraId="337BEF92"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The quasi-static equivalent load shall be calculated by </w:t>
      </w:r>
      <w:r w:rsidRPr="000A176B">
        <w:rPr>
          <w:rStyle w:val="citeeq"/>
          <w:szCs w:val="24"/>
          <w:shd w:val="clear" w:color="auto" w:fill="auto"/>
        </w:rPr>
        <w:t>Formula (8.31)</w:t>
      </w:r>
      <w:r w:rsidRPr="000A176B">
        <w:rPr>
          <w:szCs w:val="24"/>
        </w:rPr>
        <w:t>:</w:t>
      </w:r>
    </w:p>
    <w:p w14:paraId="34A275D4" w14:textId="77777777" w:rsidR="0088510D" w:rsidRPr="000A176B" w:rsidRDefault="0088510D" w:rsidP="000A176B">
      <w:pPr>
        <w:pStyle w:val="Formula"/>
        <w:autoSpaceDE w:val="0"/>
        <w:autoSpaceDN w:val="0"/>
        <w:adjustRightInd w:val="0"/>
        <w:rPr>
          <w:szCs w:val="24"/>
        </w:rPr>
      </w:pPr>
      <w:r w:rsidRPr="000A176B">
        <w:rPr>
          <w:szCs w:val="24"/>
        </w:rPr>
        <w:t>±</w:t>
      </w:r>
      <w:r w:rsidRPr="000A176B">
        <w:rPr>
          <w:i/>
          <w:szCs w:val="24"/>
        </w:rPr>
        <w:t>q</w:t>
      </w:r>
      <w:r w:rsidRPr="000A176B">
        <w:rPr>
          <w:position w:val="-6"/>
          <w:szCs w:val="24"/>
        </w:rPr>
        <w:t>DS</w:t>
      </w:r>
      <w:r w:rsidRPr="000A176B">
        <w:rPr>
          <w:szCs w:val="24"/>
        </w:rPr>
        <w:t> = </w:t>
      </w:r>
      <w:r w:rsidRPr="000A176B">
        <w:rPr>
          <w:i/>
          <w:szCs w:val="24"/>
        </w:rPr>
        <w:t>φ</w:t>
      </w:r>
      <w:r w:rsidRPr="000A176B">
        <w:rPr>
          <w:position w:val="-6"/>
          <w:szCs w:val="24"/>
        </w:rPr>
        <w:t>L</w:t>
      </w:r>
      <w:r w:rsidRPr="000A176B">
        <w:rPr>
          <w:szCs w:val="24"/>
        </w:rPr>
        <w:t> × </w:t>
      </w:r>
      <w:r w:rsidRPr="000A176B">
        <w:rPr>
          <w:i/>
          <w:szCs w:val="24"/>
        </w:rPr>
        <w:t>φ</w:t>
      </w:r>
      <w:r w:rsidRPr="000A176B">
        <w:rPr>
          <w:position w:val="-6"/>
          <w:szCs w:val="24"/>
        </w:rPr>
        <w:t>H</w:t>
      </w:r>
      <w:r w:rsidRPr="000A176B">
        <w:rPr>
          <w:szCs w:val="24"/>
        </w:rPr>
        <w:t> × </w:t>
      </w:r>
      <w:r w:rsidRPr="000A176B">
        <w:rPr>
          <w:i/>
          <w:szCs w:val="24"/>
        </w:rPr>
        <w:t>φ</w:t>
      </w:r>
      <w:r w:rsidRPr="000A176B">
        <w:rPr>
          <w:position w:val="-6"/>
          <w:szCs w:val="24"/>
        </w:rPr>
        <w:t>dyn</w:t>
      </w:r>
      <w:r w:rsidRPr="000A176B">
        <w:rPr>
          <w:szCs w:val="24"/>
        </w:rPr>
        <w:t> × </w:t>
      </w:r>
      <w:r w:rsidRPr="000A176B">
        <w:rPr>
          <w:i/>
          <w:szCs w:val="24"/>
        </w:rPr>
        <w:t>q</w:t>
      </w:r>
      <w:r w:rsidRPr="000A176B">
        <w:rPr>
          <w:position w:val="-6"/>
          <w:szCs w:val="24"/>
        </w:rPr>
        <w:t>1k</w:t>
      </w:r>
      <w:r w:rsidRPr="000A176B">
        <w:rPr>
          <w:szCs w:val="24"/>
        </w:rPr>
        <w:tab/>
        <w:t>(8.31)</w:t>
      </w:r>
    </w:p>
    <w:p w14:paraId="578F0BEC" w14:textId="77777777" w:rsidR="0088510D" w:rsidRPr="000A176B" w:rsidRDefault="0088510D" w:rsidP="000A176B">
      <w:pPr>
        <w:pStyle w:val="a8"/>
        <w:autoSpaceDE w:val="0"/>
        <w:autoSpaceDN w:val="0"/>
        <w:adjustRightInd w:val="0"/>
        <w:rPr>
          <w:szCs w:val="24"/>
        </w:rPr>
      </w:pPr>
      <w:r w:rsidRPr="000A176B">
        <w:rPr>
          <w:szCs w:val="24"/>
        </w:rPr>
        <w:t>where</w:t>
      </w:r>
    </w:p>
    <w:tbl>
      <w:tblPr>
        <w:tblW w:w="9469" w:type="dxa"/>
        <w:tblInd w:w="397" w:type="dxa"/>
        <w:tblCellMar>
          <w:left w:w="56" w:type="dxa"/>
          <w:right w:w="56" w:type="dxa"/>
        </w:tblCellMar>
        <w:tblLook w:val="04A0" w:firstRow="1" w:lastRow="0" w:firstColumn="1" w:lastColumn="0" w:noHBand="0" w:noVBand="1"/>
      </w:tblPr>
      <w:tblGrid>
        <w:gridCol w:w="680"/>
        <w:gridCol w:w="8789"/>
      </w:tblGrid>
      <w:tr w:rsidR="0088510D" w:rsidRPr="000A176B" w14:paraId="3FBEA557" w14:textId="77777777" w:rsidTr="008C3E32">
        <w:trPr>
          <w:cantSplit/>
        </w:trPr>
        <w:tc>
          <w:tcPr>
            <w:tcW w:w="680" w:type="dxa"/>
          </w:tcPr>
          <w:p w14:paraId="35F437E8" w14:textId="666890F5" w:rsidR="0088510D" w:rsidRPr="000A176B" w:rsidRDefault="0088510D" w:rsidP="000A176B">
            <w:pPr>
              <w:pStyle w:val="Tablebody"/>
              <w:autoSpaceDE w:val="0"/>
              <w:autoSpaceDN w:val="0"/>
              <w:adjustRightInd w:val="0"/>
            </w:pPr>
            <w:r w:rsidRPr="000A176B">
              <w:rPr>
                <w:szCs w:val="24"/>
              </w:rPr>
              <w:t>±</w:t>
            </w:r>
            <w:r w:rsidRPr="000A176B">
              <w:rPr>
                <w:i/>
                <w:szCs w:val="24"/>
              </w:rPr>
              <w:t>q</w:t>
            </w:r>
            <w:r w:rsidRPr="000A176B">
              <w:rPr>
                <w:position w:val="-6"/>
                <w:szCs w:val="24"/>
              </w:rPr>
              <w:t>DS</w:t>
            </w:r>
          </w:p>
        </w:tc>
        <w:tc>
          <w:tcPr>
            <w:tcW w:w="8789" w:type="dxa"/>
          </w:tcPr>
          <w:p w14:paraId="75119CF0" w14:textId="2A7EC465" w:rsidR="0088510D" w:rsidRPr="000A176B" w:rsidRDefault="0088510D" w:rsidP="000A176B">
            <w:pPr>
              <w:pStyle w:val="Tablebody"/>
              <w:autoSpaceDE w:val="0"/>
              <w:autoSpaceDN w:val="0"/>
              <w:adjustRightInd w:val="0"/>
            </w:pPr>
            <w:r w:rsidRPr="000A176B">
              <w:rPr>
                <w:szCs w:val="24"/>
              </w:rPr>
              <w:t>is the quasi-static load for the air pressure wave of a passing train at an elevation z above the rail top considering the influence length, the wall height and the dynamic factor;</w:t>
            </w:r>
          </w:p>
        </w:tc>
      </w:tr>
      <w:tr w:rsidR="0088510D" w:rsidRPr="000A176B" w14:paraId="23FF1BB8" w14:textId="77777777" w:rsidTr="008C3E32">
        <w:trPr>
          <w:cantSplit/>
        </w:trPr>
        <w:tc>
          <w:tcPr>
            <w:tcW w:w="680" w:type="dxa"/>
          </w:tcPr>
          <w:p w14:paraId="0FD9C1B7" w14:textId="045550FD" w:rsidR="0088510D" w:rsidRPr="000A176B" w:rsidRDefault="0088510D" w:rsidP="000A176B">
            <w:pPr>
              <w:pStyle w:val="Tablebody"/>
              <w:autoSpaceDE w:val="0"/>
              <w:autoSpaceDN w:val="0"/>
              <w:adjustRightInd w:val="0"/>
            </w:pPr>
            <w:r w:rsidRPr="000A176B">
              <w:rPr>
                <w:i/>
                <w:szCs w:val="24"/>
              </w:rPr>
              <w:t>φ</w:t>
            </w:r>
            <w:r w:rsidRPr="000A176B">
              <w:rPr>
                <w:position w:val="-6"/>
                <w:szCs w:val="24"/>
              </w:rPr>
              <w:t>L</w:t>
            </w:r>
          </w:p>
        </w:tc>
        <w:tc>
          <w:tcPr>
            <w:tcW w:w="8789" w:type="dxa"/>
          </w:tcPr>
          <w:p w14:paraId="2FE94B6B" w14:textId="351867EF" w:rsidR="0088510D" w:rsidRPr="000A176B" w:rsidRDefault="0088510D" w:rsidP="000A176B">
            <w:pPr>
              <w:pStyle w:val="Tablebody"/>
              <w:autoSpaceDE w:val="0"/>
              <w:autoSpaceDN w:val="0"/>
              <w:adjustRightInd w:val="0"/>
            </w:pPr>
            <w:r w:rsidRPr="000A176B">
              <w:rPr>
                <w:szCs w:val="24"/>
              </w:rPr>
              <w:t>is the length factor — considering the influence length of the air pressure wave;</w:t>
            </w:r>
          </w:p>
        </w:tc>
      </w:tr>
      <w:tr w:rsidR="0088510D" w:rsidRPr="000A176B" w14:paraId="25A803EF" w14:textId="77777777" w:rsidTr="008C3E32">
        <w:trPr>
          <w:cantSplit/>
        </w:trPr>
        <w:tc>
          <w:tcPr>
            <w:tcW w:w="680" w:type="dxa"/>
          </w:tcPr>
          <w:p w14:paraId="0CD71F23" w14:textId="28E75111" w:rsidR="0088510D" w:rsidRPr="000A176B" w:rsidRDefault="0088510D" w:rsidP="000A176B">
            <w:pPr>
              <w:pStyle w:val="Tablebody"/>
              <w:autoSpaceDE w:val="0"/>
              <w:autoSpaceDN w:val="0"/>
              <w:adjustRightInd w:val="0"/>
            </w:pPr>
            <w:r w:rsidRPr="000A176B">
              <w:rPr>
                <w:i/>
                <w:szCs w:val="24"/>
              </w:rPr>
              <w:t>φ</w:t>
            </w:r>
            <w:r w:rsidRPr="000A176B">
              <w:rPr>
                <w:position w:val="-6"/>
                <w:szCs w:val="24"/>
              </w:rPr>
              <w:t>H</w:t>
            </w:r>
          </w:p>
        </w:tc>
        <w:tc>
          <w:tcPr>
            <w:tcW w:w="8789" w:type="dxa"/>
          </w:tcPr>
          <w:p w14:paraId="33D24B85" w14:textId="4E712CD1" w:rsidR="0088510D" w:rsidRPr="000A176B" w:rsidRDefault="0088510D" w:rsidP="000A176B">
            <w:pPr>
              <w:pStyle w:val="Tablebody"/>
              <w:autoSpaceDE w:val="0"/>
              <w:autoSpaceDN w:val="0"/>
              <w:adjustRightInd w:val="0"/>
            </w:pPr>
            <w:r w:rsidRPr="000A176B">
              <w:rPr>
                <w:szCs w:val="24"/>
              </w:rPr>
              <w:t>is the height factor — considering wall height and elevation above the rail top;</w:t>
            </w:r>
          </w:p>
        </w:tc>
      </w:tr>
      <w:tr w:rsidR="0088510D" w:rsidRPr="000A176B" w14:paraId="103326AA" w14:textId="77777777" w:rsidTr="008C3E32">
        <w:trPr>
          <w:cantSplit/>
        </w:trPr>
        <w:tc>
          <w:tcPr>
            <w:tcW w:w="680" w:type="dxa"/>
          </w:tcPr>
          <w:p w14:paraId="39ABC0C4" w14:textId="58129F89" w:rsidR="0088510D" w:rsidRPr="000A176B" w:rsidRDefault="0088510D" w:rsidP="000A176B">
            <w:pPr>
              <w:pStyle w:val="Tablebody"/>
              <w:autoSpaceDE w:val="0"/>
              <w:autoSpaceDN w:val="0"/>
              <w:adjustRightInd w:val="0"/>
              <w:rPr>
                <w:i/>
              </w:rPr>
            </w:pPr>
            <w:r w:rsidRPr="000A176B">
              <w:rPr>
                <w:i/>
                <w:szCs w:val="24"/>
              </w:rPr>
              <w:t>φ</w:t>
            </w:r>
            <w:r w:rsidRPr="000A176B">
              <w:rPr>
                <w:position w:val="-6"/>
                <w:szCs w:val="24"/>
              </w:rPr>
              <w:t>dyn</w:t>
            </w:r>
          </w:p>
        </w:tc>
        <w:tc>
          <w:tcPr>
            <w:tcW w:w="8789" w:type="dxa"/>
          </w:tcPr>
          <w:p w14:paraId="0D0EE9FC" w14:textId="0B5463D0" w:rsidR="0088510D" w:rsidRPr="000A176B" w:rsidRDefault="0088510D" w:rsidP="000A176B">
            <w:pPr>
              <w:pStyle w:val="Tablebody"/>
              <w:autoSpaceDE w:val="0"/>
              <w:autoSpaceDN w:val="0"/>
              <w:adjustRightInd w:val="0"/>
            </w:pPr>
            <w:r w:rsidRPr="000A176B">
              <w:rPr>
                <w:szCs w:val="24"/>
              </w:rPr>
              <w:t>is the dynamic factor — based on consideration of the dynamic response of statically determined post-and-panel structures;</w:t>
            </w:r>
          </w:p>
        </w:tc>
      </w:tr>
      <w:tr w:rsidR="0088510D" w:rsidRPr="000A176B" w14:paraId="20142B04" w14:textId="77777777" w:rsidTr="008C3E32">
        <w:trPr>
          <w:cantSplit/>
        </w:trPr>
        <w:tc>
          <w:tcPr>
            <w:tcW w:w="680" w:type="dxa"/>
          </w:tcPr>
          <w:p w14:paraId="155F117D" w14:textId="103A618F" w:rsidR="0088510D" w:rsidRPr="000A176B" w:rsidRDefault="0088510D" w:rsidP="000A176B">
            <w:pPr>
              <w:pStyle w:val="Tablebody"/>
              <w:autoSpaceDE w:val="0"/>
              <w:autoSpaceDN w:val="0"/>
              <w:adjustRightInd w:val="0"/>
            </w:pPr>
            <w:r w:rsidRPr="000A176B">
              <w:rPr>
                <w:i/>
                <w:szCs w:val="24"/>
              </w:rPr>
              <w:t>q</w:t>
            </w:r>
            <w:r w:rsidRPr="000A176B">
              <w:rPr>
                <w:position w:val="-6"/>
                <w:szCs w:val="24"/>
              </w:rPr>
              <w:t>1k</w:t>
            </w:r>
          </w:p>
        </w:tc>
        <w:tc>
          <w:tcPr>
            <w:tcW w:w="8789" w:type="dxa"/>
          </w:tcPr>
          <w:p w14:paraId="1913AB1F" w14:textId="77777777" w:rsidR="0088510D" w:rsidRPr="000A176B" w:rsidRDefault="0088510D" w:rsidP="000A176B">
            <w:pPr>
              <w:pStyle w:val="Tablebody"/>
              <w:autoSpaceDE w:val="0"/>
              <w:autoSpaceDN w:val="0"/>
              <w:adjustRightInd w:val="0"/>
              <w:rPr>
                <w:szCs w:val="24"/>
              </w:rPr>
            </w:pPr>
            <w:r w:rsidRPr="000A176B">
              <w:rPr>
                <w:szCs w:val="24"/>
              </w:rPr>
              <w:t xml:space="preserve">is the loading according to </w:t>
            </w:r>
            <w:r w:rsidRPr="000A176B">
              <w:rPr>
                <w:rStyle w:val="citesec"/>
                <w:szCs w:val="24"/>
                <w:shd w:val="clear" w:color="auto" w:fill="auto"/>
              </w:rPr>
              <w:t>8.6.2</w:t>
            </w:r>
            <w:r w:rsidRPr="000A176B">
              <w:rPr>
                <w:szCs w:val="24"/>
              </w:rPr>
              <w:t xml:space="preserve">, without considering the factor </w:t>
            </w:r>
            <w:r w:rsidRPr="000A176B">
              <w:rPr>
                <w:i/>
                <w:szCs w:val="24"/>
              </w:rPr>
              <w:t>k</w:t>
            </w:r>
            <w:r w:rsidRPr="000A176B">
              <w:rPr>
                <w:position w:val="-6"/>
                <w:szCs w:val="24"/>
              </w:rPr>
              <w:t>2</w:t>
            </w:r>
            <w:r w:rsidRPr="000A176B">
              <w:rPr>
                <w:szCs w:val="24"/>
              </w:rPr>
              <w:t>.</w:t>
            </w:r>
          </w:p>
          <w:p w14:paraId="2B4C1025" w14:textId="22987CAF" w:rsidR="0088510D" w:rsidRPr="000A176B" w:rsidRDefault="0088510D" w:rsidP="000A176B">
            <w:pPr>
              <w:pStyle w:val="Tablebody"/>
              <w:autoSpaceDE w:val="0"/>
              <w:autoSpaceDN w:val="0"/>
              <w:adjustRightInd w:val="0"/>
            </w:pPr>
            <w:r w:rsidRPr="000A176B">
              <w:rPr>
                <w:szCs w:val="24"/>
              </w:rPr>
              <w:t xml:space="preserve">Depending on the shape of the train, </w:t>
            </w:r>
            <w:r w:rsidRPr="000A176B">
              <w:rPr>
                <w:i/>
                <w:szCs w:val="24"/>
              </w:rPr>
              <w:t>q</w:t>
            </w:r>
            <w:r w:rsidRPr="000A176B">
              <w:rPr>
                <w:position w:val="-6"/>
                <w:szCs w:val="24"/>
              </w:rPr>
              <w:t>1k</w:t>
            </w:r>
            <w:r w:rsidRPr="000A176B">
              <w:rPr>
                <w:szCs w:val="24"/>
              </w:rPr>
              <w:t xml:space="preserve"> can be multiplied by the factor </w:t>
            </w:r>
            <w:r w:rsidRPr="000A176B">
              <w:rPr>
                <w:i/>
                <w:szCs w:val="24"/>
              </w:rPr>
              <w:t>k</w:t>
            </w:r>
            <w:r w:rsidRPr="000A176B">
              <w:rPr>
                <w:position w:val="-6"/>
                <w:szCs w:val="24"/>
              </w:rPr>
              <w:t>1</w:t>
            </w:r>
            <w:r w:rsidRPr="000A176B">
              <w:rPr>
                <w:szCs w:val="24"/>
              </w:rPr>
              <w:t>.</w:t>
            </w:r>
          </w:p>
        </w:tc>
      </w:tr>
    </w:tbl>
    <w:p w14:paraId="598F1B0F" w14:textId="20F3FFA0" w:rsidR="0088510D" w:rsidRPr="000A176B" w:rsidRDefault="0088510D" w:rsidP="000A176B">
      <w:pPr>
        <w:pStyle w:val="a8"/>
        <w:autoSpaceDE w:val="0"/>
        <w:autoSpaceDN w:val="0"/>
        <w:adjustRightInd w:val="0"/>
        <w:spacing w:before="120"/>
        <w:rPr>
          <w:szCs w:val="24"/>
        </w:rPr>
      </w:pPr>
      <w:r w:rsidRPr="000A176B">
        <w:rPr>
          <w:szCs w:val="24"/>
        </w:rPr>
        <w:t xml:space="preserve"> (2)</w:t>
      </w:r>
      <w:r w:rsidRPr="000A176B">
        <w:rPr>
          <w:szCs w:val="24"/>
        </w:rPr>
        <w:tab/>
        <w:t xml:space="preserve">The load </w:t>
      </w:r>
      <w:r w:rsidRPr="000A176B">
        <w:rPr>
          <w:i/>
          <w:szCs w:val="24"/>
        </w:rPr>
        <w:t>q</w:t>
      </w:r>
      <w:r w:rsidRPr="000A176B">
        <w:rPr>
          <w:position w:val="-6"/>
          <w:szCs w:val="24"/>
        </w:rPr>
        <w:t>DS</w:t>
      </w:r>
      <w:r w:rsidRPr="000A176B">
        <w:rPr>
          <w:szCs w:val="24"/>
        </w:rPr>
        <w:t xml:space="preserve"> shall always be applied, as with the load </w:t>
      </w:r>
      <w:r w:rsidRPr="000A176B">
        <w:rPr>
          <w:i/>
          <w:szCs w:val="24"/>
        </w:rPr>
        <w:t>q</w:t>
      </w:r>
      <w:r w:rsidRPr="000A176B">
        <w:rPr>
          <w:position w:val="-6"/>
          <w:szCs w:val="24"/>
        </w:rPr>
        <w:t>1k</w:t>
      </w:r>
      <w:r w:rsidRPr="000A176B">
        <w:rPr>
          <w:szCs w:val="24"/>
        </w:rPr>
        <w:t xml:space="preserve">, in the form of a line load with a horizontal length of 5 m on each side in different directions according to </w:t>
      </w:r>
      <w:r w:rsidRPr="000A176B">
        <w:rPr>
          <w:rStyle w:val="citesec"/>
          <w:szCs w:val="24"/>
          <w:shd w:val="clear" w:color="auto" w:fill="auto"/>
        </w:rPr>
        <w:t>8.6.2</w:t>
      </w:r>
      <w:r w:rsidRPr="000A176B">
        <w:rPr>
          <w:szCs w:val="24"/>
        </w:rPr>
        <w:t xml:space="preserve">, in the relevant load position for calculation of maximum forces and moments in the main structural elements of a post and panel noise barrier. It is important to note that, in contrast to </w:t>
      </w:r>
      <w:r w:rsidRPr="000A176B">
        <w:rPr>
          <w:i/>
          <w:szCs w:val="24"/>
        </w:rPr>
        <w:t>q</w:t>
      </w:r>
      <w:r w:rsidRPr="000A176B">
        <w:rPr>
          <w:position w:val="-6"/>
          <w:szCs w:val="24"/>
        </w:rPr>
        <w:t>1k</w:t>
      </w:r>
      <w:r w:rsidRPr="000A176B">
        <w:rPr>
          <w:szCs w:val="24"/>
        </w:rPr>
        <w:t xml:space="preserve">, the load </w:t>
      </w:r>
      <w:r w:rsidRPr="000A176B">
        <w:rPr>
          <w:i/>
          <w:szCs w:val="24"/>
        </w:rPr>
        <w:t>q</w:t>
      </w:r>
      <w:r w:rsidRPr="000A176B">
        <w:rPr>
          <w:position w:val="-6"/>
          <w:szCs w:val="24"/>
        </w:rPr>
        <w:t>DS</w:t>
      </w:r>
      <w:r w:rsidRPr="000A176B">
        <w:rPr>
          <w:szCs w:val="24"/>
        </w:rPr>
        <w:t xml:space="preserve"> has a variable value related to the elevation above the rail top.</w:t>
      </w:r>
    </w:p>
    <w:p w14:paraId="620DFCD1"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The relevant load model position for ± </w:t>
      </w:r>
      <w:r w:rsidRPr="000A176B">
        <w:rPr>
          <w:i/>
          <w:szCs w:val="24"/>
        </w:rPr>
        <w:t>q</w:t>
      </w:r>
      <w:r w:rsidRPr="000A176B">
        <w:rPr>
          <w:position w:val="-6"/>
          <w:szCs w:val="24"/>
        </w:rPr>
        <w:t>DS</w:t>
      </w:r>
      <w:r w:rsidRPr="000A176B">
        <w:rPr>
          <w:szCs w:val="24"/>
        </w:rPr>
        <w:t xml:space="preserve"> is given in pr</w:t>
      </w:r>
      <w:r w:rsidRPr="000A176B">
        <w:rPr>
          <w:rStyle w:val="stdpublisher"/>
          <w:szCs w:val="24"/>
          <w:shd w:val="clear" w:color="auto" w:fill="auto"/>
        </w:rPr>
        <w:t>EN</w:t>
      </w:r>
      <w:r w:rsidRPr="000A176B">
        <w:rPr>
          <w:szCs w:val="24"/>
        </w:rPr>
        <w:t> </w:t>
      </w:r>
      <w:r w:rsidRPr="000A176B">
        <w:rPr>
          <w:rStyle w:val="stddocNumber"/>
          <w:szCs w:val="24"/>
          <w:shd w:val="clear" w:color="auto" w:fill="auto"/>
        </w:rPr>
        <w:t>16727</w:t>
      </w:r>
      <w:r w:rsidRPr="000A176B">
        <w:rPr>
          <w:szCs w:val="24"/>
        </w:rPr>
        <w:noBreakHyphen/>
      </w:r>
      <w:r w:rsidRPr="000A176B">
        <w:rPr>
          <w:rStyle w:val="stddocPartNumber"/>
          <w:szCs w:val="24"/>
          <w:shd w:val="clear" w:color="auto" w:fill="auto"/>
        </w:rPr>
        <w:t>2</w:t>
      </w:r>
      <w:r w:rsidRPr="000A176B">
        <w:rPr>
          <w:rStyle w:val="stddocPartNumber"/>
          <w:szCs w:val="24"/>
          <w:shd w:val="clear" w:color="auto" w:fill="auto"/>
        </w:rPr>
        <w:noBreakHyphen/>
        <w:t>2</w:t>
      </w:r>
      <w:r w:rsidRPr="000A176B">
        <w:rPr>
          <w:szCs w:val="24"/>
        </w:rPr>
        <w:t>:</w:t>
      </w:r>
      <w:r w:rsidRPr="000A176B">
        <w:rPr>
          <w:rStyle w:val="stdyear"/>
          <w:szCs w:val="24"/>
          <w:shd w:val="clear" w:color="auto" w:fill="auto"/>
        </w:rPr>
        <w:t>20XX</w:t>
      </w:r>
      <w:r w:rsidRPr="000A176B">
        <w:rPr>
          <w:szCs w:val="24"/>
        </w:rPr>
        <w:t xml:space="preserve">, </w:t>
      </w:r>
      <w:r w:rsidRPr="000A176B">
        <w:rPr>
          <w:rStyle w:val="stdsection"/>
          <w:szCs w:val="24"/>
          <w:shd w:val="clear" w:color="auto" w:fill="auto"/>
        </w:rPr>
        <w:t>5.2 to 5.5</w:t>
      </w:r>
      <w:r w:rsidRPr="000A176B">
        <w:rPr>
          <w:szCs w:val="24"/>
        </w:rPr>
        <w:t>.</w:t>
      </w:r>
    </w:p>
    <w:p w14:paraId="4DA8CD1E" w14:textId="77777777" w:rsidR="0088510D" w:rsidRPr="000A176B" w:rsidRDefault="0088510D" w:rsidP="000A176B">
      <w:pPr>
        <w:pStyle w:val="5"/>
        <w:tabs>
          <w:tab w:val="left" w:pos="400"/>
          <w:tab w:val="left" w:pos="560"/>
          <w:tab w:val="left" w:pos="720"/>
          <w:tab w:val="left" w:pos="880"/>
          <w:tab w:val="left" w:pos="940"/>
          <w:tab w:val="left" w:pos="1080"/>
          <w:tab w:val="left" w:pos="1140"/>
          <w:tab w:val="left" w:pos="1360"/>
        </w:tabs>
        <w:autoSpaceDE w:val="0"/>
        <w:autoSpaceDN w:val="0"/>
        <w:adjustRightInd w:val="0"/>
        <w:rPr>
          <w:rFonts w:eastAsia="Times New Roman"/>
          <w:szCs w:val="24"/>
        </w:rPr>
      </w:pPr>
      <w:r w:rsidRPr="000A176B">
        <w:rPr>
          <w:rFonts w:eastAsia="Times New Roman"/>
          <w:szCs w:val="24"/>
        </w:rPr>
        <w:t>Length factor</w:t>
      </w:r>
    </w:p>
    <w:p w14:paraId="5FD1E704"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The length factor is presented in </w:t>
      </w:r>
      <w:r w:rsidRPr="000A176B">
        <w:rPr>
          <w:rStyle w:val="citetbl"/>
          <w:szCs w:val="24"/>
          <w:shd w:val="clear" w:color="auto" w:fill="auto"/>
        </w:rPr>
        <w:t>Table 8.11</w:t>
      </w:r>
      <w:r w:rsidRPr="000A176B">
        <w:rPr>
          <w:szCs w:val="24"/>
        </w:rPr>
        <w:t>.</w:t>
      </w:r>
    </w:p>
    <w:p w14:paraId="12986C9B"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For intermediate values of </w:t>
      </w:r>
      <w:r w:rsidRPr="000A176B">
        <w:rPr>
          <w:i/>
          <w:szCs w:val="24"/>
        </w:rPr>
        <w:t>L</w:t>
      </w:r>
      <w:r w:rsidRPr="000A176B">
        <w:rPr>
          <w:position w:val="-6"/>
          <w:szCs w:val="24"/>
        </w:rPr>
        <w:t>i</w:t>
      </w:r>
      <w:r w:rsidRPr="000A176B">
        <w:rPr>
          <w:szCs w:val="24"/>
        </w:rPr>
        <w:t xml:space="preserve"> and </w:t>
      </w:r>
      <w:r w:rsidRPr="000A176B">
        <w:rPr>
          <w:i/>
          <w:szCs w:val="24"/>
        </w:rPr>
        <w:t>h</w:t>
      </w:r>
      <w:r w:rsidRPr="000A176B">
        <w:rPr>
          <w:szCs w:val="24"/>
        </w:rPr>
        <w:t xml:space="preserve"> in </w:t>
      </w:r>
      <w:r w:rsidRPr="000A176B">
        <w:rPr>
          <w:rStyle w:val="citetbl"/>
          <w:szCs w:val="24"/>
          <w:shd w:val="clear" w:color="auto" w:fill="auto"/>
        </w:rPr>
        <w:t>Table 8.11</w:t>
      </w:r>
      <w:r w:rsidRPr="000A176B">
        <w:rPr>
          <w:szCs w:val="24"/>
        </w:rPr>
        <w:t xml:space="preserve">, the value of </w:t>
      </w:r>
      <w:r w:rsidRPr="000A176B">
        <w:rPr>
          <w:i/>
          <w:szCs w:val="24"/>
        </w:rPr>
        <w:t>φ</w:t>
      </w:r>
      <w:r w:rsidRPr="000A176B">
        <w:rPr>
          <w:position w:val="-6"/>
          <w:szCs w:val="24"/>
        </w:rPr>
        <w:t>L</w:t>
      </w:r>
      <w:r w:rsidRPr="000A176B">
        <w:rPr>
          <w:szCs w:val="24"/>
        </w:rPr>
        <w:t xml:space="preserve"> shall be determined on the basis of linear interpolation.</w:t>
      </w:r>
    </w:p>
    <w:p w14:paraId="7C8B3C37" w14:textId="77777777" w:rsidR="0088510D" w:rsidRPr="000A176B" w:rsidRDefault="0088510D" w:rsidP="000A176B">
      <w:pPr>
        <w:pStyle w:val="Tabletitle"/>
        <w:autoSpaceDE w:val="0"/>
        <w:autoSpaceDN w:val="0"/>
        <w:adjustRightInd w:val="0"/>
        <w:outlineLvl w:val="0"/>
        <w:rPr>
          <w:szCs w:val="24"/>
        </w:rPr>
      </w:pPr>
      <w:r w:rsidRPr="000A176B">
        <w:rPr>
          <w:szCs w:val="24"/>
        </w:rPr>
        <w:t xml:space="preserve">Table 8.11 — Length factor </w:t>
      </w:r>
      <w:r w:rsidRPr="000A176B">
        <w:rPr>
          <w:b w:val="0"/>
          <w:i/>
          <w:szCs w:val="24"/>
        </w:rPr>
        <w:t>φ</w:t>
      </w:r>
      <w:r w:rsidRPr="000A176B">
        <w:rPr>
          <w:b w:val="0"/>
          <w:position w:val="-6"/>
          <w:szCs w:val="24"/>
        </w:rPr>
        <w:t>L</w:t>
      </w:r>
    </w:p>
    <w:tbl>
      <w:tblPr>
        <w:tblStyle w:val="57"/>
        <w:tblW w:w="9753" w:type="dxa"/>
        <w:jc w:val="center"/>
        <w:tblLook w:val="0620" w:firstRow="1" w:lastRow="0" w:firstColumn="0" w:lastColumn="0" w:noHBand="1" w:noVBand="1"/>
      </w:tblPr>
      <w:tblGrid>
        <w:gridCol w:w="2098"/>
        <w:gridCol w:w="1531"/>
        <w:gridCol w:w="1531"/>
        <w:gridCol w:w="1531"/>
        <w:gridCol w:w="1531"/>
        <w:gridCol w:w="1531"/>
      </w:tblGrid>
      <w:tr w:rsidR="0088510D" w:rsidRPr="000A176B" w14:paraId="1FF03FB8" w14:textId="77777777" w:rsidTr="008C3E32">
        <w:trPr>
          <w:cnfStyle w:val="100000000000" w:firstRow="1" w:lastRow="0" w:firstColumn="0" w:lastColumn="0" w:oddVBand="0" w:evenVBand="0" w:oddHBand="0" w:evenHBand="0" w:firstRowFirstColumn="0" w:firstRowLastColumn="0" w:lastRowFirstColumn="0" w:lastRowLastColumn="0"/>
          <w:cantSplit/>
          <w:tblHeader/>
          <w:jc w:val="center"/>
        </w:trPr>
        <w:tc>
          <w:tcPr>
            <w:tcW w:w="2098" w:type="dxa"/>
            <w:tcBorders>
              <w:top w:val="single" w:sz="12" w:space="0" w:color="000000"/>
              <w:bottom w:val="nil"/>
            </w:tcBorders>
          </w:tcPr>
          <w:p w14:paraId="6E9281CA" w14:textId="6644DACD" w:rsidR="0088510D" w:rsidRPr="000A176B" w:rsidRDefault="0088510D" w:rsidP="000A176B">
            <w:pPr>
              <w:pStyle w:val="Tableheader"/>
              <w:autoSpaceDE w:val="0"/>
              <w:autoSpaceDN w:val="0"/>
              <w:adjustRightInd w:val="0"/>
            </w:pPr>
            <w:r w:rsidRPr="000A176B">
              <w:rPr>
                <w:szCs w:val="24"/>
              </w:rPr>
              <w:t>Influence length</w:t>
            </w:r>
          </w:p>
        </w:tc>
        <w:tc>
          <w:tcPr>
            <w:tcW w:w="7655" w:type="dxa"/>
            <w:gridSpan w:val="5"/>
            <w:tcBorders>
              <w:top w:val="single" w:sz="12" w:space="0" w:color="000000"/>
              <w:bottom w:val="nil"/>
            </w:tcBorders>
          </w:tcPr>
          <w:p w14:paraId="058A2669" w14:textId="60387B14" w:rsidR="0088510D" w:rsidRPr="000A176B" w:rsidRDefault="0088510D" w:rsidP="000A176B">
            <w:pPr>
              <w:pStyle w:val="Tableheader"/>
              <w:autoSpaceDE w:val="0"/>
              <w:autoSpaceDN w:val="0"/>
              <w:adjustRightInd w:val="0"/>
              <w:rPr>
                <w:lang w:val="en-GB"/>
              </w:rPr>
            </w:pPr>
            <w:r w:rsidRPr="000A176B">
              <w:rPr>
                <w:szCs w:val="24"/>
                <w:lang w:val="en-GB"/>
              </w:rPr>
              <w:t xml:space="preserve">Wall height </w:t>
            </w:r>
            <w:r w:rsidRPr="000A176B">
              <w:rPr>
                <w:b/>
                <w:i/>
                <w:szCs w:val="24"/>
                <w:lang w:val="en-GB"/>
              </w:rPr>
              <w:t>h</w:t>
            </w:r>
            <w:r w:rsidRPr="000A176B">
              <w:rPr>
                <w:szCs w:val="24"/>
                <w:lang w:val="en-GB"/>
              </w:rPr>
              <w:t xml:space="preserve"> above rail top</w:t>
            </w:r>
          </w:p>
        </w:tc>
      </w:tr>
      <w:tr w:rsidR="0088510D" w:rsidRPr="000A176B" w14:paraId="40686D62" w14:textId="77777777" w:rsidTr="008C3E32">
        <w:trPr>
          <w:cnfStyle w:val="100000000000" w:firstRow="1" w:lastRow="0" w:firstColumn="0" w:lastColumn="0" w:oddVBand="0" w:evenVBand="0" w:oddHBand="0" w:evenHBand="0" w:firstRowFirstColumn="0" w:firstRowLastColumn="0" w:lastRowFirstColumn="0" w:lastRowLastColumn="0"/>
          <w:cantSplit/>
          <w:tblHeader/>
          <w:jc w:val="center"/>
        </w:trPr>
        <w:tc>
          <w:tcPr>
            <w:tcW w:w="2098" w:type="dxa"/>
            <w:tcBorders>
              <w:top w:val="nil"/>
            </w:tcBorders>
          </w:tcPr>
          <w:p w14:paraId="5EC94AD0" w14:textId="3F6FFDC9" w:rsidR="0088510D" w:rsidRPr="000A176B" w:rsidRDefault="0088510D" w:rsidP="000A176B">
            <w:pPr>
              <w:pStyle w:val="Tableheader"/>
              <w:autoSpaceDE w:val="0"/>
              <w:autoSpaceDN w:val="0"/>
              <w:adjustRightInd w:val="0"/>
              <w:rPr>
                <w:bCs/>
              </w:rPr>
            </w:pPr>
            <w:r w:rsidRPr="000A176B">
              <w:rPr>
                <w:szCs w:val="24"/>
              </w:rPr>
              <w:t>(m)</w:t>
            </w:r>
          </w:p>
        </w:tc>
        <w:tc>
          <w:tcPr>
            <w:tcW w:w="7655" w:type="dxa"/>
            <w:gridSpan w:val="5"/>
            <w:tcBorders>
              <w:top w:val="nil"/>
            </w:tcBorders>
          </w:tcPr>
          <w:p w14:paraId="6B47E6A6" w14:textId="7133CDDA" w:rsidR="0088510D" w:rsidRPr="000A176B" w:rsidRDefault="0088510D" w:rsidP="000A176B">
            <w:pPr>
              <w:pStyle w:val="Tableheader"/>
              <w:autoSpaceDE w:val="0"/>
              <w:autoSpaceDN w:val="0"/>
              <w:adjustRightInd w:val="0"/>
              <w:rPr>
                <w:bCs/>
              </w:rPr>
            </w:pPr>
            <w:r w:rsidRPr="000A176B">
              <w:rPr>
                <w:szCs w:val="24"/>
              </w:rPr>
              <w:t>(m)</w:t>
            </w:r>
          </w:p>
        </w:tc>
      </w:tr>
      <w:tr w:rsidR="0088510D" w:rsidRPr="000A176B" w14:paraId="43F25159" w14:textId="77777777" w:rsidTr="008C3E32">
        <w:trPr>
          <w:cnfStyle w:val="100000000000" w:firstRow="1" w:lastRow="0" w:firstColumn="0" w:lastColumn="0" w:oddVBand="0" w:evenVBand="0" w:oddHBand="0" w:evenHBand="0" w:firstRowFirstColumn="0" w:firstRowLastColumn="0" w:lastRowFirstColumn="0" w:lastRowLastColumn="0"/>
          <w:cantSplit/>
          <w:tblHeader/>
          <w:jc w:val="center"/>
        </w:trPr>
        <w:tc>
          <w:tcPr>
            <w:tcW w:w="2098" w:type="dxa"/>
          </w:tcPr>
          <w:p w14:paraId="013924D8" w14:textId="01D054AF" w:rsidR="0088510D" w:rsidRPr="000A176B" w:rsidRDefault="0088510D" w:rsidP="000A176B">
            <w:pPr>
              <w:pStyle w:val="Tableheader"/>
              <w:autoSpaceDE w:val="0"/>
              <w:autoSpaceDN w:val="0"/>
              <w:adjustRightInd w:val="0"/>
              <w:rPr>
                <w:bCs/>
              </w:rPr>
            </w:pPr>
            <w:r w:rsidRPr="000A176B">
              <w:rPr>
                <w:i/>
                <w:szCs w:val="24"/>
              </w:rPr>
              <w:t>L</w:t>
            </w:r>
            <w:r w:rsidRPr="000A176B">
              <w:rPr>
                <w:position w:val="-6"/>
                <w:szCs w:val="24"/>
              </w:rPr>
              <w:t>i</w:t>
            </w:r>
          </w:p>
        </w:tc>
        <w:tc>
          <w:tcPr>
            <w:tcW w:w="1531" w:type="dxa"/>
          </w:tcPr>
          <w:p w14:paraId="08471697" w14:textId="24DE3198" w:rsidR="0088510D" w:rsidRPr="000A176B" w:rsidRDefault="0088510D" w:rsidP="000A176B">
            <w:pPr>
              <w:pStyle w:val="Tableheader"/>
              <w:autoSpaceDE w:val="0"/>
              <w:autoSpaceDN w:val="0"/>
              <w:adjustRightInd w:val="0"/>
            </w:pPr>
            <w:r w:rsidRPr="000A176B">
              <w:rPr>
                <w:szCs w:val="24"/>
              </w:rPr>
              <w:t>1</w:t>
            </w:r>
          </w:p>
        </w:tc>
        <w:tc>
          <w:tcPr>
            <w:tcW w:w="1531" w:type="dxa"/>
          </w:tcPr>
          <w:p w14:paraId="2A3A411A" w14:textId="116DD665" w:rsidR="0088510D" w:rsidRPr="000A176B" w:rsidRDefault="0088510D" w:rsidP="000A176B">
            <w:pPr>
              <w:pStyle w:val="Tableheader"/>
              <w:autoSpaceDE w:val="0"/>
              <w:autoSpaceDN w:val="0"/>
              <w:adjustRightInd w:val="0"/>
            </w:pPr>
            <w:r w:rsidRPr="000A176B">
              <w:rPr>
                <w:szCs w:val="24"/>
              </w:rPr>
              <w:t>2</w:t>
            </w:r>
          </w:p>
        </w:tc>
        <w:tc>
          <w:tcPr>
            <w:tcW w:w="1531" w:type="dxa"/>
          </w:tcPr>
          <w:p w14:paraId="17E041CD" w14:textId="12F68CAF" w:rsidR="0088510D" w:rsidRPr="000A176B" w:rsidRDefault="0088510D" w:rsidP="000A176B">
            <w:pPr>
              <w:pStyle w:val="Tableheader"/>
              <w:autoSpaceDE w:val="0"/>
              <w:autoSpaceDN w:val="0"/>
              <w:adjustRightInd w:val="0"/>
            </w:pPr>
            <w:r w:rsidRPr="000A176B">
              <w:rPr>
                <w:szCs w:val="24"/>
              </w:rPr>
              <w:t>3</w:t>
            </w:r>
          </w:p>
        </w:tc>
        <w:tc>
          <w:tcPr>
            <w:tcW w:w="1531" w:type="dxa"/>
          </w:tcPr>
          <w:p w14:paraId="11490BE9" w14:textId="29E66C65" w:rsidR="0088510D" w:rsidRPr="000A176B" w:rsidRDefault="0088510D" w:rsidP="000A176B">
            <w:pPr>
              <w:pStyle w:val="Tableheader"/>
              <w:autoSpaceDE w:val="0"/>
              <w:autoSpaceDN w:val="0"/>
              <w:adjustRightInd w:val="0"/>
            </w:pPr>
            <w:r w:rsidRPr="000A176B">
              <w:rPr>
                <w:szCs w:val="24"/>
              </w:rPr>
              <w:t>4</w:t>
            </w:r>
          </w:p>
        </w:tc>
        <w:tc>
          <w:tcPr>
            <w:tcW w:w="1531" w:type="dxa"/>
          </w:tcPr>
          <w:p w14:paraId="3A5AAED7" w14:textId="5E9DD22A" w:rsidR="0088510D" w:rsidRPr="000A176B" w:rsidRDefault="0088510D" w:rsidP="000A176B">
            <w:pPr>
              <w:pStyle w:val="Tableheader"/>
              <w:autoSpaceDE w:val="0"/>
              <w:autoSpaceDN w:val="0"/>
              <w:adjustRightInd w:val="0"/>
            </w:pPr>
            <w:r w:rsidRPr="000A176B">
              <w:rPr>
                <w:szCs w:val="24"/>
              </w:rPr>
              <w:t>5</w:t>
            </w:r>
          </w:p>
        </w:tc>
      </w:tr>
      <w:tr w:rsidR="0088510D" w:rsidRPr="000A176B" w14:paraId="35BD682F" w14:textId="77777777" w:rsidTr="008C3E32">
        <w:trPr>
          <w:cantSplit/>
          <w:jc w:val="center"/>
        </w:trPr>
        <w:tc>
          <w:tcPr>
            <w:tcW w:w="2098" w:type="dxa"/>
          </w:tcPr>
          <w:p w14:paraId="4227A065" w14:textId="624D8C3F" w:rsidR="0088510D" w:rsidRPr="000A176B" w:rsidRDefault="0088510D" w:rsidP="000A176B">
            <w:pPr>
              <w:pStyle w:val="Tablebody"/>
              <w:autoSpaceDE w:val="0"/>
              <w:autoSpaceDN w:val="0"/>
              <w:adjustRightInd w:val="0"/>
              <w:jc w:val="center"/>
            </w:pPr>
            <w:r w:rsidRPr="000A176B">
              <w:rPr>
                <w:szCs w:val="24"/>
              </w:rPr>
              <w:t>0,0</w:t>
            </w:r>
          </w:p>
        </w:tc>
        <w:tc>
          <w:tcPr>
            <w:tcW w:w="1531" w:type="dxa"/>
          </w:tcPr>
          <w:p w14:paraId="05410D19" w14:textId="1A0A8C89" w:rsidR="0088510D" w:rsidRPr="000A176B" w:rsidRDefault="0088510D" w:rsidP="000A176B">
            <w:pPr>
              <w:pStyle w:val="Tablebody"/>
              <w:autoSpaceDE w:val="0"/>
              <w:autoSpaceDN w:val="0"/>
              <w:adjustRightInd w:val="0"/>
              <w:jc w:val="center"/>
            </w:pPr>
            <w:r w:rsidRPr="000A176B">
              <w:rPr>
                <w:szCs w:val="24"/>
              </w:rPr>
              <w:t>0,97</w:t>
            </w:r>
          </w:p>
        </w:tc>
        <w:tc>
          <w:tcPr>
            <w:tcW w:w="1531" w:type="dxa"/>
          </w:tcPr>
          <w:p w14:paraId="2BA039B9" w14:textId="56803A85" w:rsidR="0088510D" w:rsidRPr="000A176B" w:rsidRDefault="0088510D" w:rsidP="000A176B">
            <w:pPr>
              <w:pStyle w:val="Tablebody"/>
              <w:autoSpaceDE w:val="0"/>
              <w:autoSpaceDN w:val="0"/>
              <w:adjustRightInd w:val="0"/>
              <w:jc w:val="center"/>
            </w:pPr>
            <w:r w:rsidRPr="000A176B">
              <w:rPr>
                <w:szCs w:val="24"/>
              </w:rPr>
              <w:t>1,12</w:t>
            </w:r>
          </w:p>
        </w:tc>
        <w:tc>
          <w:tcPr>
            <w:tcW w:w="1531" w:type="dxa"/>
          </w:tcPr>
          <w:p w14:paraId="3CD3262E" w14:textId="521C05C1" w:rsidR="0088510D" w:rsidRPr="000A176B" w:rsidRDefault="0088510D" w:rsidP="000A176B">
            <w:pPr>
              <w:pStyle w:val="Tablebody"/>
              <w:autoSpaceDE w:val="0"/>
              <w:autoSpaceDN w:val="0"/>
              <w:adjustRightInd w:val="0"/>
              <w:jc w:val="center"/>
            </w:pPr>
            <w:r w:rsidRPr="000A176B">
              <w:rPr>
                <w:szCs w:val="24"/>
              </w:rPr>
              <w:t>1,27</w:t>
            </w:r>
          </w:p>
        </w:tc>
        <w:tc>
          <w:tcPr>
            <w:tcW w:w="1531" w:type="dxa"/>
          </w:tcPr>
          <w:p w14:paraId="0B6C807D" w14:textId="24872F9F" w:rsidR="0088510D" w:rsidRPr="000A176B" w:rsidRDefault="0088510D" w:rsidP="000A176B">
            <w:pPr>
              <w:pStyle w:val="Tablebody"/>
              <w:autoSpaceDE w:val="0"/>
              <w:autoSpaceDN w:val="0"/>
              <w:adjustRightInd w:val="0"/>
              <w:jc w:val="center"/>
            </w:pPr>
            <w:r w:rsidRPr="000A176B">
              <w:rPr>
                <w:szCs w:val="24"/>
              </w:rPr>
              <w:t>1,42</w:t>
            </w:r>
          </w:p>
        </w:tc>
        <w:tc>
          <w:tcPr>
            <w:tcW w:w="1531" w:type="dxa"/>
          </w:tcPr>
          <w:p w14:paraId="5C8A03B7" w14:textId="215B62A1" w:rsidR="0088510D" w:rsidRPr="000A176B" w:rsidRDefault="0088510D" w:rsidP="000A176B">
            <w:pPr>
              <w:pStyle w:val="Tablebody"/>
              <w:autoSpaceDE w:val="0"/>
              <w:autoSpaceDN w:val="0"/>
              <w:adjustRightInd w:val="0"/>
              <w:jc w:val="center"/>
            </w:pPr>
            <w:r w:rsidRPr="000A176B">
              <w:rPr>
                <w:szCs w:val="24"/>
              </w:rPr>
              <w:t>1,56</w:t>
            </w:r>
          </w:p>
        </w:tc>
      </w:tr>
      <w:tr w:rsidR="0088510D" w:rsidRPr="000A176B" w14:paraId="0128F4EF" w14:textId="77777777" w:rsidTr="008C3E32">
        <w:trPr>
          <w:cantSplit/>
          <w:jc w:val="center"/>
        </w:trPr>
        <w:tc>
          <w:tcPr>
            <w:tcW w:w="2098" w:type="dxa"/>
          </w:tcPr>
          <w:p w14:paraId="3E52B1B6" w14:textId="7E64F5D4" w:rsidR="0088510D" w:rsidRPr="000A176B" w:rsidRDefault="0088510D" w:rsidP="000A176B">
            <w:pPr>
              <w:pStyle w:val="Tablebody"/>
              <w:autoSpaceDE w:val="0"/>
              <w:autoSpaceDN w:val="0"/>
              <w:adjustRightInd w:val="0"/>
              <w:jc w:val="center"/>
            </w:pPr>
            <w:r w:rsidRPr="000A176B">
              <w:rPr>
                <w:szCs w:val="24"/>
              </w:rPr>
              <w:t>2,5</w:t>
            </w:r>
          </w:p>
        </w:tc>
        <w:tc>
          <w:tcPr>
            <w:tcW w:w="1531" w:type="dxa"/>
          </w:tcPr>
          <w:p w14:paraId="05785668" w14:textId="4B032AEC" w:rsidR="0088510D" w:rsidRPr="000A176B" w:rsidRDefault="0088510D" w:rsidP="000A176B">
            <w:pPr>
              <w:pStyle w:val="Tablebody"/>
              <w:autoSpaceDE w:val="0"/>
              <w:autoSpaceDN w:val="0"/>
              <w:adjustRightInd w:val="0"/>
              <w:jc w:val="center"/>
            </w:pPr>
            <w:r w:rsidRPr="000A176B">
              <w:rPr>
                <w:szCs w:val="24"/>
              </w:rPr>
              <w:t>0,95</w:t>
            </w:r>
          </w:p>
        </w:tc>
        <w:tc>
          <w:tcPr>
            <w:tcW w:w="1531" w:type="dxa"/>
          </w:tcPr>
          <w:p w14:paraId="74978B9A" w14:textId="61F3A0E4" w:rsidR="0088510D" w:rsidRPr="000A176B" w:rsidRDefault="0088510D" w:rsidP="000A176B">
            <w:pPr>
              <w:pStyle w:val="Tablebody"/>
              <w:autoSpaceDE w:val="0"/>
              <w:autoSpaceDN w:val="0"/>
              <w:adjustRightInd w:val="0"/>
              <w:jc w:val="center"/>
            </w:pPr>
            <w:r w:rsidRPr="000A176B">
              <w:rPr>
                <w:szCs w:val="24"/>
              </w:rPr>
              <w:t>1,10</w:t>
            </w:r>
          </w:p>
        </w:tc>
        <w:tc>
          <w:tcPr>
            <w:tcW w:w="1531" w:type="dxa"/>
          </w:tcPr>
          <w:p w14:paraId="74D37925" w14:textId="6AAFD23D" w:rsidR="0088510D" w:rsidRPr="000A176B" w:rsidRDefault="0088510D" w:rsidP="000A176B">
            <w:pPr>
              <w:pStyle w:val="Tablebody"/>
              <w:autoSpaceDE w:val="0"/>
              <w:autoSpaceDN w:val="0"/>
              <w:adjustRightInd w:val="0"/>
              <w:jc w:val="center"/>
            </w:pPr>
            <w:r w:rsidRPr="000A176B">
              <w:rPr>
                <w:szCs w:val="24"/>
              </w:rPr>
              <w:t>1,25</w:t>
            </w:r>
          </w:p>
        </w:tc>
        <w:tc>
          <w:tcPr>
            <w:tcW w:w="1531" w:type="dxa"/>
          </w:tcPr>
          <w:p w14:paraId="6FDB775A" w14:textId="272E057C" w:rsidR="0088510D" w:rsidRPr="000A176B" w:rsidRDefault="0088510D" w:rsidP="000A176B">
            <w:pPr>
              <w:pStyle w:val="Tablebody"/>
              <w:autoSpaceDE w:val="0"/>
              <w:autoSpaceDN w:val="0"/>
              <w:adjustRightInd w:val="0"/>
              <w:jc w:val="center"/>
            </w:pPr>
            <w:r w:rsidRPr="000A176B">
              <w:rPr>
                <w:szCs w:val="24"/>
              </w:rPr>
              <w:t>1,40</w:t>
            </w:r>
          </w:p>
        </w:tc>
        <w:tc>
          <w:tcPr>
            <w:tcW w:w="1531" w:type="dxa"/>
          </w:tcPr>
          <w:p w14:paraId="517E9BB9" w14:textId="2999EDAC" w:rsidR="0088510D" w:rsidRPr="000A176B" w:rsidRDefault="0088510D" w:rsidP="000A176B">
            <w:pPr>
              <w:pStyle w:val="Tablebody"/>
              <w:autoSpaceDE w:val="0"/>
              <w:autoSpaceDN w:val="0"/>
              <w:adjustRightInd w:val="0"/>
              <w:jc w:val="center"/>
            </w:pPr>
            <w:r w:rsidRPr="000A176B">
              <w:rPr>
                <w:szCs w:val="24"/>
              </w:rPr>
              <w:t>1,54</w:t>
            </w:r>
          </w:p>
        </w:tc>
      </w:tr>
      <w:tr w:rsidR="0088510D" w:rsidRPr="000A176B" w14:paraId="79D553B3" w14:textId="77777777" w:rsidTr="008C3E32">
        <w:trPr>
          <w:cantSplit/>
          <w:jc w:val="center"/>
        </w:trPr>
        <w:tc>
          <w:tcPr>
            <w:tcW w:w="2098" w:type="dxa"/>
          </w:tcPr>
          <w:p w14:paraId="1B491772" w14:textId="5AEA679A" w:rsidR="0088510D" w:rsidRPr="000A176B" w:rsidRDefault="0088510D" w:rsidP="000A176B">
            <w:pPr>
              <w:pStyle w:val="Tablebody"/>
              <w:autoSpaceDE w:val="0"/>
              <w:autoSpaceDN w:val="0"/>
              <w:adjustRightInd w:val="0"/>
              <w:jc w:val="center"/>
            </w:pPr>
            <w:r w:rsidRPr="000A176B">
              <w:rPr>
                <w:szCs w:val="24"/>
              </w:rPr>
              <w:t>5,0</w:t>
            </w:r>
          </w:p>
        </w:tc>
        <w:tc>
          <w:tcPr>
            <w:tcW w:w="1531" w:type="dxa"/>
          </w:tcPr>
          <w:p w14:paraId="5E1520BE" w14:textId="7C582A40" w:rsidR="0088510D" w:rsidRPr="000A176B" w:rsidRDefault="0088510D" w:rsidP="000A176B">
            <w:pPr>
              <w:pStyle w:val="Tablebody"/>
              <w:autoSpaceDE w:val="0"/>
              <w:autoSpaceDN w:val="0"/>
              <w:adjustRightInd w:val="0"/>
              <w:jc w:val="center"/>
            </w:pPr>
            <w:r w:rsidRPr="000A176B">
              <w:rPr>
                <w:szCs w:val="24"/>
              </w:rPr>
              <w:t>0,92</w:t>
            </w:r>
          </w:p>
        </w:tc>
        <w:tc>
          <w:tcPr>
            <w:tcW w:w="1531" w:type="dxa"/>
          </w:tcPr>
          <w:p w14:paraId="6B96046E" w14:textId="2B24A04C" w:rsidR="0088510D" w:rsidRPr="000A176B" w:rsidRDefault="0088510D" w:rsidP="000A176B">
            <w:pPr>
              <w:pStyle w:val="Tablebody"/>
              <w:autoSpaceDE w:val="0"/>
              <w:autoSpaceDN w:val="0"/>
              <w:adjustRightInd w:val="0"/>
              <w:jc w:val="center"/>
            </w:pPr>
            <w:r w:rsidRPr="000A176B">
              <w:rPr>
                <w:szCs w:val="24"/>
              </w:rPr>
              <w:t>1,06</w:t>
            </w:r>
          </w:p>
        </w:tc>
        <w:tc>
          <w:tcPr>
            <w:tcW w:w="1531" w:type="dxa"/>
          </w:tcPr>
          <w:p w14:paraId="7534EB97" w14:textId="157203F9" w:rsidR="0088510D" w:rsidRPr="000A176B" w:rsidRDefault="0088510D" w:rsidP="000A176B">
            <w:pPr>
              <w:pStyle w:val="Tablebody"/>
              <w:autoSpaceDE w:val="0"/>
              <w:autoSpaceDN w:val="0"/>
              <w:adjustRightInd w:val="0"/>
              <w:jc w:val="center"/>
            </w:pPr>
            <w:r w:rsidRPr="000A176B">
              <w:rPr>
                <w:szCs w:val="24"/>
              </w:rPr>
              <w:t>1,20</w:t>
            </w:r>
          </w:p>
        </w:tc>
        <w:tc>
          <w:tcPr>
            <w:tcW w:w="1531" w:type="dxa"/>
          </w:tcPr>
          <w:p w14:paraId="0A3EF4F9" w14:textId="6CE42610" w:rsidR="0088510D" w:rsidRPr="000A176B" w:rsidRDefault="0088510D" w:rsidP="000A176B">
            <w:pPr>
              <w:pStyle w:val="Tablebody"/>
              <w:autoSpaceDE w:val="0"/>
              <w:autoSpaceDN w:val="0"/>
              <w:adjustRightInd w:val="0"/>
              <w:jc w:val="center"/>
            </w:pPr>
            <w:r w:rsidRPr="000A176B">
              <w:rPr>
                <w:szCs w:val="24"/>
              </w:rPr>
              <w:t>1,35</w:t>
            </w:r>
          </w:p>
        </w:tc>
        <w:tc>
          <w:tcPr>
            <w:tcW w:w="1531" w:type="dxa"/>
          </w:tcPr>
          <w:p w14:paraId="2C48A456" w14:textId="407D754B" w:rsidR="0088510D" w:rsidRPr="000A176B" w:rsidRDefault="0088510D" w:rsidP="000A176B">
            <w:pPr>
              <w:pStyle w:val="Tablebody"/>
              <w:autoSpaceDE w:val="0"/>
              <w:autoSpaceDN w:val="0"/>
              <w:adjustRightInd w:val="0"/>
              <w:jc w:val="center"/>
            </w:pPr>
            <w:r w:rsidRPr="000A176B">
              <w:rPr>
                <w:szCs w:val="24"/>
              </w:rPr>
              <w:t>1,49</w:t>
            </w:r>
          </w:p>
        </w:tc>
      </w:tr>
      <w:tr w:rsidR="0088510D" w:rsidRPr="000A176B" w14:paraId="1F803659" w14:textId="77777777" w:rsidTr="008C3E32">
        <w:trPr>
          <w:cantSplit/>
          <w:jc w:val="center"/>
        </w:trPr>
        <w:tc>
          <w:tcPr>
            <w:tcW w:w="2098" w:type="dxa"/>
          </w:tcPr>
          <w:p w14:paraId="07F8FFC7" w14:textId="4BCBD09A" w:rsidR="0088510D" w:rsidRPr="000A176B" w:rsidRDefault="0088510D" w:rsidP="000A176B">
            <w:pPr>
              <w:pStyle w:val="Tablebody"/>
              <w:autoSpaceDE w:val="0"/>
              <w:autoSpaceDN w:val="0"/>
              <w:adjustRightInd w:val="0"/>
              <w:jc w:val="center"/>
            </w:pPr>
            <w:r w:rsidRPr="000A176B">
              <w:rPr>
                <w:szCs w:val="24"/>
              </w:rPr>
              <w:t>7,5</w:t>
            </w:r>
          </w:p>
        </w:tc>
        <w:tc>
          <w:tcPr>
            <w:tcW w:w="1531" w:type="dxa"/>
          </w:tcPr>
          <w:p w14:paraId="7679319B" w14:textId="5E0CF2EC" w:rsidR="0088510D" w:rsidRPr="000A176B" w:rsidRDefault="0088510D" w:rsidP="000A176B">
            <w:pPr>
              <w:pStyle w:val="Tablebody"/>
              <w:autoSpaceDE w:val="0"/>
              <w:autoSpaceDN w:val="0"/>
              <w:adjustRightInd w:val="0"/>
              <w:jc w:val="center"/>
            </w:pPr>
            <w:r w:rsidRPr="000A176B">
              <w:rPr>
                <w:szCs w:val="24"/>
              </w:rPr>
              <w:t>1,02</w:t>
            </w:r>
          </w:p>
        </w:tc>
        <w:tc>
          <w:tcPr>
            <w:tcW w:w="1531" w:type="dxa"/>
          </w:tcPr>
          <w:p w14:paraId="22710FFB" w14:textId="035B736C" w:rsidR="0088510D" w:rsidRPr="000A176B" w:rsidRDefault="0088510D" w:rsidP="000A176B">
            <w:pPr>
              <w:pStyle w:val="Tablebody"/>
              <w:autoSpaceDE w:val="0"/>
              <w:autoSpaceDN w:val="0"/>
              <w:adjustRightInd w:val="0"/>
              <w:jc w:val="center"/>
            </w:pPr>
            <w:r w:rsidRPr="000A176B">
              <w:rPr>
                <w:szCs w:val="24"/>
              </w:rPr>
              <w:t>1,18</w:t>
            </w:r>
          </w:p>
        </w:tc>
        <w:tc>
          <w:tcPr>
            <w:tcW w:w="1531" w:type="dxa"/>
          </w:tcPr>
          <w:p w14:paraId="667ECFA5" w14:textId="41EF5D51" w:rsidR="0088510D" w:rsidRPr="000A176B" w:rsidRDefault="0088510D" w:rsidP="000A176B">
            <w:pPr>
              <w:pStyle w:val="Tablebody"/>
              <w:autoSpaceDE w:val="0"/>
              <w:autoSpaceDN w:val="0"/>
              <w:adjustRightInd w:val="0"/>
              <w:jc w:val="center"/>
            </w:pPr>
            <w:r w:rsidRPr="000A176B">
              <w:rPr>
                <w:szCs w:val="24"/>
              </w:rPr>
              <w:t>1,33</w:t>
            </w:r>
          </w:p>
        </w:tc>
        <w:tc>
          <w:tcPr>
            <w:tcW w:w="1531" w:type="dxa"/>
          </w:tcPr>
          <w:p w14:paraId="29F0E760" w14:textId="06F78A4E" w:rsidR="0088510D" w:rsidRPr="000A176B" w:rsidRDefault="0088510D" w:rsidP="000A176B">
            <w:pPr>
              <w:pStyle w:val="Tablebody"/>
              <w:autoSpaceDE w:val="0"/>
              <w:autoSpaceDN w:val="0"/>
              <w:adjustRightInd w:val="0"/>
              <w:jc w:val="center"/>
            </w:pPr>
            <w:r w:rsidRPr="000A176B">
              <w:rPr>
                <w:szCs w:val="24"/>
              </w:rPr>
              <w:t>1,49</w:t>
            </w:r>
          </w:p>
        </w:tc>
        <w:tc>
          <w:tcPr>
            <w:tcW w:w="1531" w:type="dxa"/>
          </w:tcPr>
          <w:p w14:paraId="19E92013" w14:textId="0DB9A9B3" w:rsidR="0088510D" w:rsidRPr="000A176B" w:rsidRDefault="0088510D" w:rsidP="000A176B">
            <w:pPr>
              <w:pStyle w:val="Tablebody"/>
              <w:autoSpaceDE w:val="0"/>
              <w:autoSpaceDN w:val="0"/>
              <w:adjustRightInd w:val="0"/>
              <w:jc w:val="center"/>
            </w:pPr>
            <w:r w:rsidRPr="000A176B">
              <w:rPr>
                <w:szCs w:val="24"/>
              </w:rPr>
              <w:t>1,65</w:t>
            </w:r>
          </w:p>
        </w:tc>
      </w:tr>
      <w:tr w:rsidR="0088510D" w:rsidRPr="000A176B" w14:paraId="275D513B" w14:textId="77777777" w:rsidTr="008C3E32">
        <w:trPr>
          <w:cantSplit/>
          <w:jc w:val="center"/>
        </w:trPr>
        <w:tc>
          <w:tcPr>
            <w:tcW w:w="2098" w:type="dxa"/>
          </w:tcPr>
          <w:p w14:paraId="14B1A5B6" w14:textId="2B001503" w:rsidR="0088510D" w:rsidRPr="000A176B" w:rsidRDefault="0088510D" w:rsidP="000A176B">
            <w:pPr>
              <w:pStyle w:val="Tablebody"/>
              <w:autoSpaceDE w:val="0"/>
              <w:autoSpaceDN w:val="0"/>
              <w:adjustRightInd w:val="0"/>
              <w:jc w:val="center"/>
            </w:pPr>
            <w:r w:rsidRPr="000A176B">
              <w:rPr>
                <w:szCs w:val="24"/>
              </w:rPr>
              <w:t>10,0</w:t>
            </w:r>
          </w:p>
        </w:tc>
        <w:tc>
          <w:tcPr>
            <w:tcW w:w="1531" w:type="dxa"/>
          </w:tcPr>
          <w:p w14:paraId="7E2F057D" w14:textId="7F18490F" w:rsidR="0088510D" w:rsidRPr="000A176B" w:rsidRDefault="0088510D" w:rsidP="000A176B">
            <w:pPr>
              <w:pStyle w:val="Tablebody"/>
              <w:autoSpaceDE w:val="0"/>
              <w:autoSpaceDN w:val="0"/>
              <w:adjustRightInd w:val="0"/>
              <w:jc w:val="center"/>
            </w:pPr>
            <w:r w:rsidRPr="000A176B">
              <w:rPr>
                <w:szCs w:val="24"/>
              </w:rPr>
              <w:t>1,21</w:t>
            </w:r>
          </w:p>
        </w:tc>
        <w:tc>
          <w:tcPr>
            <w:tcW w:w="1531" w:type="dxa"/>
          </w:tcPr>
          <w:p w14:paraId="6CF28C76" w14:textId="38041532" w:rsidR="0088510D" w:rsidRPr="000A176B" w:rsidRDefault="0088510D" w:rsidP="000A176B">
            <w:pPr>
              <w:pStyle w:val="Tablebody"/>
              <w:autoSpaceDE w:val="0"/>
              <w:autoSpaceDN w:val="0"/>
              <w:adjustRightInd w:val="0"/>
              <w:jc w:val="center"/>
            </w:pPr>
            <w:r w:rsidRPr="000A176B">
              <w:rPr>
                <w:szCs w:val="24"/>
              </w:rPr>
              <w:t>1,40</w:t>
            </w:r>
          </w:p>
        </w:tc>
        <w:tc>
          <w:tcPr>
            <w:tcW w:w="1531" w:type="dxa"/>
          </w:tcPr>
          <w:p w14:paraId="3003750B" w14:textId="0B13ABF6" w:rsidR="0088510D" w:rsidRPr="000A176B" w:rsidRDefault="0088510D" w:rsidP="000A176B">
            <w:pPr>
              <w:pStyle w:val="Tablebody"/>
              <w:autoSpaceDE w:val="0"/>
              <w:autoSpaceDN w:val="0"/>
              <w:adjustRightInd w:val="0"/>
              <w:jc w:val="center"/>
            </w:pPr>
            <w:r w:rsidRPr="000A176B">
              <w:rPr>
                <w:szCs w:val="24"/>
              </w:rPr>
              <w:t>1,59</w:t>
            </w:r>
          </w:p>
        </w:tc>
        <w:tc>
          <w:tcPr>
            <w:tcW w:w="1531" w:type="dxa"/>
          </w:tcPr>
          <w:p w14:paraId="0FADE950" w14:textId="4170B076" w:rsidR="0088510D" w:rsidRPr="000A176B" w:rsidRDefault="0088510D" w:rsidP="000A176B">
            <w:pPr>
              <w:pStyle w:val="Tablebody"/>
              <w:autoSpaceDE w:val="0"/>
              <w:autoSpaceDN w:val="0"/>
              <w:adjustRightInd w:val="0"/>
              <w:jc w:val="center"/>
            </w:pPr>
            <w:r w:rsidRPr="000A176B">
              <w:rPr>
                <w:szCs w:val="24"/>
              </w:rPr>
              <w:t>1,78</w:t>
            </w:r>
          </w:p>
        </w:tc>
        <w:tc>
          <w:tcPr>
            <w:tcW w:w="1531" w:type="dxa"/>
          </w:tcPr>
          <w:p w14:paraId="1DDC4C06" w14:textId="4964721F" w:rsidR="0088510D" w:rsidRPr="000A176B" w:rsidRDefault="0088510D" w:rsidP="000A176B">
            <w:pPr>
              <w:pStyle w:val="Tablebody"/>
              <w:autoSpaceDE w:val="0"/>
              <w:autoSpaceDN w:val="0"/>
              <w:adjustRightInd w:val="0"/>
              <w:jc w:val="center"/>
            </w:pPr>
            <w:r w:rsidRPr="000A176B">
              <w:rPr>
                <w:szCs w:val="24"/>
              </w:rPr>
              <w:t>1,97</w:t>
            </w:r>
          </w:p>
        </w:tc>
      </w:tr>
      <w:tr w:rsidR="0088510D" w:rsidRPr="000A176B" w14:paraId="7AACFFF6" w14:textId="77777777" w:rsidTr="008C3E32">
        <w:trPr>
          <w:cantSplit/>
          <w:jc w:val="center"/>
        </w:trPr>
        <w:tc>
          <w:tcPr>
            <w:tcW w:w="2098" w:type="dxa"/>
          </w:tcPr>
          <w:p w14:paraId="4202101D" w14:textId="32809ABB" w:rsidR="0088510D" w:rsidRPr="000A176B" w:rsidRDefault="0088510D" w:rsidP="000A176B">
            <w:pPr>
              <w:pStyle w:val="Tablebody"/>
              <w:autoSpaceDE w:val="0"/>
              <w:autoSpaceDN w:val="0"/>
              <w:adjustRightInd w:val="0"/>
              <w:jc w:val="center"/>
            </w:pPr>
            <w:r w:rsidRPr="000A176B">
              <w:rPr>
                <w:szCs w:val="24"/>
              </w:rPr>
              <w:t>12,5</w:t>
            </w:r>
          </w:p>
        </w:tc>
        <w:tc>
          <w:tcPr>
            <w:tcW w:w="1531" w:type="dxa"/>
          </w:tcPr>
          <w:p w14:paraId="6430ED8B" w14:textId="1271B9ED" w:rsidR="0088510D" w:rsidRPr="000A176B" w:rsidRDefault="0088510D" w:rsidP="000A176B">
            <w:pPr>
              <w:pStyle w:val="Tablebody"/>
              <w:autoSpaceDE w:val="0"/>
              <w:autoSpaceDN w:val="0"/>
              <w:adjustRightInd w:val="0"/>
              <w:jc w:val="center"/>
            </w:pPr>
            <w:r w:rsidRPr="000A176B">
              <w:rPr>
                <w:szCs w:val="24"/>
              </w:rPr>
              <w:t>1,44</w:t>
            </w:r>
          </w:p>
        </w:tc>
        <w:tc>
          <w:tcPr>
            <w:tcW w:w="1531" w:type="dxa"/>
          </w:tcPr>
          <w:p w14:paraId="4415D280" w14:textId="59FA5CA5" w:rsidR="0088510D" w:rsidRPr="000A176B" w:rsidRDefault="0088510D" w:rsidP="000A176B">
            <w:pPr>
              <w:pStyle w:val="Tablebody"/>
              <w:autoSpaceDE w:val="0"/>
              <w:autoSpaceDN w:val="0"/>
              <w:adjustRightInd w:val="0"/>
              <w:jc w:val="center"/>
            </w:pPr>
            <w:r w:rsidRPr="000A176B">
              <w:rPr>
                <w:szCs w:val="24"/>
              </w:rPr>
              <w:t>1,66</w:t>
            </w:r>
          </w:p>
        </w:tc>
        <w:tc>
          <w:tcPr>
            <w:tcW w:w="1531" w:type="dxa"/>
          </w:tcPr>
          <w:p w14:paraId="14394CA6" w14:textId="25EAB237" w:rsidR="0088510D" w:rsidRPr="000A176B" w:rsidRDefault="0088510D" w:rsidP="000A176B">
            <w:pPr>
              <w:pStyle w:val="Tablebody"/>
              <w:autoSpaceDE w:val="0"/>
              <w:autoSpaceDN w:val="0"/>
              <w:adjustRightInd w:val="0"/>
              <w:jc w:val="center"/>
            </w:pPr>
            <w:r w:rsidRPr="000A176B">
              <w:rPr>
                <w:szCs w:val="24"/>
              </w:rPr>
              <w:t>1,88</w:t>
            </w:r>
          </w:p>
        </w:tc>
        <w:tc>
          <w:tcPr>
            <w:tcW w:w="1531" w:type="dxa"/>
          </w:tcPr>
          <w:p w14:paraId="753E2F1A" w14:textId="6666D566" w:rsidR="0088510D" w:rsidRPr="000A176B" w:rsidRDefault="0088510D" w:rsidP="000A176B">
            <w:pPr>
              <w:pStyle w:val="Tablebody"/>
              <w:autoSpaceDE w:val="0"/>
              <w:autoSpaceDN w:val="0"/>
              <w:adjustRightInd w:val="0"/>
              <w:jc w:val="center"/>
            </w:pPr>
            <w:r w:rsidRPr="000A176B">
              <w:rPr>
                <w:szCs w:val="24"/>
              </w:rPr>
              <w:t>2,11</w:t>
            </w:r>
          </w:p>
        </w:tc>
        <w:tc>
          <w:tcPr>
            <w:tcW w:w="1531" w:type="dxa"/>
          </w:tcPr>
          <w:p w14:paraId="6DA1FE7D" w14:textId="120767C7" w:rsidR="0088510D" w:rsidRPr="000A176B" w:rsidRDefault="0088510D" w:rsidP="000A176B">
            <w:pPr>
              <w:pStyle w:val="Tablebody"/>
              <w:autoSpaceDE w:val="0"/>
              <w:autoSpaceDN w:val="0"/>
              <w:adjustRightInd w:val="0"/>
              <w:jc w:val="center"/>
            </w:pPr>
            <w:r w:rsidRPr="000A176B">
              <w:rPr>
                <w:szCs w:val="24"/>
              </w:rPr>
              <w:t>2,33</w:t>
            </w:r>
          </w:p>
        </w:tc>
      </w:tr>
      <w:tr w:rsidR="0088510D" w:rsidRPr="000A176B" w14:paraId="1148A8C8" w14:textId="77777777" w:rsidTr="008C3E32">
        <w:trPr>
          <w:cantSplit/>
          <w:jc w:val="center"/>
        </w:trPr>
        <w:tc>
          <w:tcPr>
            <w:tcW w:w="2098" w:type="dxa"/>
            <w:tcBorders>
              <w:bottom w:val="single" w:sz="12" w:space="0" w:color="000000"/>
            </w:tcBorders>
          </w:tcPr>
          <w:p w14:paraId="59E478A0" w14:textId="4B468196" w:rsidR="0088510D" w:rsidRPr="000A176B" w:rsidRDefault="0088510D" w:rsidP="000A176B">
            <w:pPr>
              <w:pStyle w:val="Tablebody"/>
              <w:autoSpaceDE w:val="0"/>
              <w:autoSpaceDN w:val="0"/>
              <w:adjustRightInd w:val="0"/>
              <w:jc w:val="center"/>
            </w:pPr>
            <w:r w:rsidRPr="000A176B">
              <w:rPr>
                <w:szCs w:val="24"/>
              </w:rPr>
              <w:t>15,0</w:t>
            </w:r>
          </w:p>
        </w:tc>
        <w:tc>
          <w:tcPr>
            <w:tcW w:w="1531" w:type="dxa"/>
            <w:tcBorders>
              <w:bottom w:val="single" w:sz="12" w:space="0" w:color="000000"/>
            </w:tcBorders>
          </w:tcPr>
          <w:p w14:paraId="2CF4807F" w14:textId="30D47EB9" w:rsidR="0088510D" w:rsidRPr="000A176B" w:rsidRDefault="0088510D" w:rsidP="000A176B">
            <w:pPr>
              <w:pStyle w:val="Tablebody"/>
              <w:autoSpaceDE w:val="0"/>
              <w:autoSpaceDN w:val="0"/>
              <w:adjustRightInd w:val="0"/>
              <w:jc w:val="center"/>
            </w:pPr>
            <w:r w:rsidRPr="000A176B">
              <w:rPr>
                <w:szCs w:val="24"/>
              </w:rPr>
              <w:t>1,69</w:t>
            </w:r>
          </w:p>
        </w:tc>
        <w:tc>
          <w:tcPr>
            <w:tcW w:w="1531" w:type="dxa"/>
            <w:tcBorders>
              <w:bottom w:val="single" w:sz="12" w:space="0" w:color="000000"/>
            </w:tcBorders>
          </w:tcPr>
          <w:p w14:paraId="3AF250F8" w14:textId="62E450AF" w:rsidR="0088510D" w:rsidRPr="000A176B" w:rsidRDefault="0088510D" w:rsidP="000A176B">
            <w:pPr>
              <w:pStyle w:val="Tablebody"/>
              <w:autoSpaceDE w:val="0"/>
              <w:autoSpaceDN w:val="0"/>
              <w:adjustRightInd w:val="0"/>
              <w:jc w:val="center"/>
            </w:pPr>
            <w:r w:rsidRPr="000A176B">
              <w:rPr>
                <w:szCs w:val="24"/>
              </w:rPr>
              <w:t>1,95</w:t>
            </w:r>
          </w:p>
        </w:tc>
        <w:tc>
          <w:tcPr>
            <w:tcW w:w="1531" w:type="dxa"/>
            <w:tcBorders>
              <w:bottom w:val="single" w:sz="12" w:space="0" w:color="000000"/>
            </w:tcBorders>
          </w:tcPr>
          <w:p w14:paraId="7D1902D9" w14:textId="4B78709E" w:rsidR="0088510D" w:rsidRPr="000A176B" w:rsidRDefault="0088510D" w:rsidP="000A176B">
            <w:pPr>
              <w:pStyle w:val="Tablebody"/>
              <w:autoSpaceDE w:val="0"/>
              <w:autoSpaceDN w:val="0"/>
              <w:adjustRightInd w:val="0"/>
              <w:jc w:val="center"/>
            </w:pPr>
            <w:r w:rsidRPr="000A176B">
              <w:rPr>
                <w:szCs w:val="24"/>
              </w:rPr>
              <w:t>2,21</w:t>
            </w:r>
          </w:p>
        </w:tc>
        <w:tc>
          <w:tcPr>
            <w:tcW w:w="1531" w:type="dxa"/>
            <w:tcBorders>
              <w:bottom w:val="single" w:sz="12" w:space="0" w:color="000000"/>
            </w:tcBorders>
          </w:tcPr>
          <w:p w14:paraId="438F26FC" w14:textId="5A927144" w:rsidR="0088510D" w:rsidRPr="000A176B" w:rsidRDefault="0088510D" w:rsidP="000A176B">
            <w:pPr>
              <w:pStyle w:val="Tablebody"/>
              <w:autoSpaceDE w:val="0"/>
              <w:autoSpaceDN w:val="0"/>
              <w:adjustRightInd w:val="0"/>
              <w:jc w:val="center"/>
            </w:pPr>
            <w:r w:rsidRPr="000A176B">
              <w:rPr>
                <w:szCs w:val="24"/>
              </w:rPr>
              <w:t>2,47</w:t>
            </w:r>
          </w:p>
        </w:tc>
        <w:tc>
          <w:tcPr>
            <w:tcW w:w="1531" w:type="dxa"/>
            <w:tcBorders>
              <w:bottom w:val="single" w:sz="12" w:space="0" w:color="000000"/>
            </w:tcBorders>
          </w:tcPr>
          <w:p w14:paraId="65D7579A" w14:textId="0CC73106" w:rsidR="0088510D" w:rsidRPr="000A176B" w:rsidRDefault="0088510D" w:rsidP="000A176B">
            <w:pPr>
              <w:pStyle w:val="Tablebody"/>
              <w:autoSpaceDE w:val="0"/>
              <w:autoSpaceDN w:val="0"/>
              <w:adjustRightInd w:val="0"/>
              <w:jc w:val="center"/>
            </w:pPr>
            <w:r w:rsidRPr="000A176B">
              <w:rPr>
                <w:szCs w:val="24"/>
              </w:rPr>
              <w:t>2,73</w:t>
            </w:r>
          </w:p>
        </w:tc>
      </w:tr>
      <w:tr w:rsidR="0088510D" w:rsidRPr="000A176B" w14:paraId="5315414A" w14:textId="77777777" w:rsidTr="00AB3948">
        <w:trPr>
          <w:cantSplit/>
          <w:jc w:val="center"/>
        </w:trPr>
        <w:tc>
          <w:tcPr>
            <w:tcW w:w="9753" w:type="dxa"/>
            <w:gridSpan w:val="6"/>
            <w:tcBorders>
              <w:top w:val="single" w:sz="12" w:space="0" w:color="000000"/>
              <w:bottom w:val="single" w:sz="12" w:space="0" w:color="000000"/>
            </w:tcBorders>
          </w:tcPr>
          <w:p w14:paraId="29BD1A15" w14:textId="77777777" w:rsidR="0088510D" w:rsidRPr="000A176B" w:rsidRDefault="0088510D" w:rsidP="000A176B">
            <w:pPr>
              <w:pStyle w:val="Tablebody"/>
              <w:tabs>
                <w:tab w:val="left" w:pos="346"/>
              </w:tabs>
              <w:autoSpaceDE w:val="0"/>
              <w:autoSpaceDN w:val="0"/>
              <w:adjustRightInd w:val="0"/>
              <w:jc w:val="both"/>
              <w:rPr>
                <w:szCs w:val="24"/>
                <w:lang w:val="en-GB"/>
              </w:rPr>
            </w:pPr>
            <w:r w:rsidRPr="000A176B">
              <w:rPr>
                <w:szCs w:val="24"/>
                <w:lang w:val="en-GB"/>
              </w:rPr>
              <w:t>For the panels:</w:t>
            </w:r>
          </w:p>
          <w:p w14:paraId="569E6D92" w14:textId="77777777" w:rsidR="0088510D" w:rsidRPr="000A176B" w:rsidRDefault="0088510D" w:rsidP="000A176B">
            <w:pPr>
              <w:pStyle w:val="Tablebody"/>
              <w:tabs>
                <w:tab w:val="left" w:pos="346"/>
              </w:tabs>
              <w:autoSpaceDE w:val="0"/>
              <w:autoSpaceDN w:val="0"/>
              <w:adjustRightInd w:val="0"/>
              <w:ind w:left="346"/>
              <w:jc w:val="both"/>
              <w:rPr>
                <w:szCs w:val="24"/>
                <w:lang w:val="en-GB"/>
              </w:rPr>
            </w:pPr>
            <w:r w:rsidRPr="000A176B">
              <w:rPr>
                <w:szCs w:val="24"/>
                <w:lang w:val="en-GB"/>
              </w:rPr>
              <w:t xml:space="preserve">Influence length </w:t>
            </w:r>
            <w:r w:rsidRPr="000A176B">
              <w:rPr>
                <w:i/>
                <w:szCs w:val="24"/>
                <w:lang w:val="en-GB"/>
              </w:rPr>
              <w:t>L</w:t>
            </w:r>
            <w:r w:rsidRPr="000A176B">
              <w:rPr>
                <w:position w:val="-6"/>
                <w:szCs w:val="24"/>
                <w:lang w:val="en-GB"/>
              </w:rPr>
              <w:t>i</w:t>
            </w:r>
            <w:r w:rsidRPr="000A176B">
              <w:rPr>
                <w:szCs w:val="24"/>
                <w:lang w:val="en-GB"/>
              </w:rPr>
              <w:t> = span length, in m.</w:t>
            </w:r>
          </w:p>
          <w:p w14:paraId="16DE60FE" w14:textId="77777777" w:rsidR="0088510D" w:rsidRPr="000A176B" w:rsidRDefault="0088510D" w:rsidP="000A176B">
            <w:pPr>
              <w:pStyle w:val="Tablebody"/>
              <w:tabs>
                <w:tab w:val="left" w:pos="346"/>
              </w:tabs>
              <w:autoSpaceDE w:val="0"/>
              <w:autoSpaceDN w:val="0"/>
              <w:adjustRightInd w:val="0"/>
              <w:jc w:val="both"/>
              <w:rPr>
                <w:szCs w:val="24"/>
                <w:lang w:val="en-GB"/>
              </w:rPr>
            </w:pPr>
            <w:r w:rsidRPr="000A176B">
              <w:rPr>
                <w:szCs w:val="24"/>
                <w:lang w:val="en-GB"/>
              </w:rPr>
              <w:t>For the posts:</w:t>
            </w:r>
          </w:p>
          <w:p w14:paraId="6625CC23" w14:textId="6C3BB9C7" w:rsidR="0088510D" w:rsidRPr="000A176B" w:rsidRDefault="0088510D" w:rsidP="000A176B">
            <w:pPr>
              <w:pStyle w:val="Tablebody"/>
              <w:tabs>
                <w:tab w:val="left" w:pos="346"/>
              </w:tabs>
              <w:autoSpaceDE w:val="0"/>
              <w:autoSpaceDN w:val="0"/>
              <w:adjustRightInd w:val="0"/>
              <w:ind w:left="346"/>
              <w:jc w:val="both"/>
              <w:rPr>
                <w:lang w:val="en-GB"/>
              </w:rPr>
            </w:pPr>
            <w:r w:rsidRPr="000A176B">
              <w:rPr>
                <w:szCs w:val="24"/>
                <w:lang w:val="en-GB"/>
              </w:rPr>
              <w:t xml:space="preserve">Influence length </w:t>
            </w:r>
            <w:r w:rsidRPr="000A176B">
              <w:rPr>
                <w:i/>
                <w:szCs w:val="24"/>
                <w:lang w:val="en-GB"/>
              </w:rPr>
              <w:t>L</w:t>
            </w:r>
            <w:r w:rsidRPr="000A176B">
              <w:rPr>
                <w:position w:val="-6"/>
                <w:szCs w:val="24"/>
                <w:lang w:val="en-GB"/>
              </w:rPr>
              <w:t>i</w:t>
            </w:r>
            <w:r w:rsidRPr="000A176B">
              <w:rPr>
                <w:szCs w:val="24"/>
                <w:lang w:val="en-GB"/>
              </w:rPr>
              <w:t> = sum of the adjacent panel span lengths parallel to the track, in m.</w:t>
            </w:r>
          </w:p>
        </w:tc>
      </w:tr>
    </w:tbl>
    <w:p w14:paraId="6247A66F" w14:textId="0D5A8B1E" w:rsidR="0088510D" w:rsidRPr="000A176B" w:rsidRDefault="0088510D" w:rsidP="000A176B">
      <w:pPr>
        <w:pStyle w:val="5"/>
        <w:tabs>
          <w:tab w:val="left" w:pos="400"/>
          <w:tab w:val="left" w:pos="560"/>
          <w:tab w:val="left" w:pos="720"/>
          <w:tab w:val="left" w:pos="880"/>
          <w:tab w:val="left" w:pos="940"/>
          <w:tab w:val="left" w:pos="1080"/>
          <w:tab w:val="left" w:pos="1140"/>
          <w:tab w:val="left" w:pos="1360"/>
        </w:tabs>
        <w:autoSpaceDE w:val="0"/>
        <w:autoSpaceDN w:val="0"/>
        <w:adjustRightInd w:val="0"/>
        <w:spacing w:before="240"/>
        <w:rPr>
          <w:rFonts w:eastAsia="Times New Roman"/>
          <w:szCs w:val="24"/>
        </w:rPr>
      </w:pPr>
      <w:r w:rsidRPr="000A176B">
        <w:rPr>
          <w:rFonts w:eastAsia="Times New Roman"/>
          <w:szCs w:val="24"/>
        </w:rPr>
        <w:t>Height factor</w:t>
      </w:r>
    </w:p>
    <w:p w14:paraId="71C8E762"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The height factor is presented in </w:t>
      </w:r>
      <w:r w:rsidRPr="000A176B">
        <w:rPr>
          <w:rStyle w:val="citetbl"/>
          <w:szCs w:val="24"/>
          <w:shd w:val="clear" w:color="auto" w:fill="auto"/>
        </w:rPr>
        <w:t>Table 8.12</w:t>
      </w:r>
      <w:r w:rsidRPr="000A176B">
        <w:rPr>
          <w:szCs w:val="24"/>
        </w:rPr>
        <w:t>.</w:t>
      </w:r>
    </w:p>
    <w:p w14:paraId="43618C7E"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For intermediate values of </w:t>
      </w:r>
      <w:r w:rsidRPr="000A176B">
        <w:rPr>
          <w:i/>
          <w:szCs w:val="24"/>
        </w:rPr>
        <w:t>z</w:t>
      </w:r>
      <w:r w:rsidRPr="000A176B">
        <w:rPr>
          <w:szCs w:val="24"/>
        </w:rPr>
        <w:t>/</w:t>
      </w:r>
      <w:r w:rsidRPr="000A176B">
        <w:rPr>
          <w:i/>
          <w:szCs w:val="24"/>
        </w:rPr>
        <w:t>h</w:t>
      </w:r>
      <w:r w:rsidRPr="000A176B">
        <w:rPr>
          <w:szCs w:val="24"/>
        </w:rPr>
        <w:t xml:space="preserve"> and </w:t>
      </w:r>
      <w:r w:rsidRPr="000A176B">
        <w:rPr>
          <w:i/>
          <w:szCs w:val="24"/>
        </w:rPr>
        <w:t>h</w:t>
      </w:r>
      <w:r w:rsidRPr="000A176B">
        <w:rPr>
          <w:szCs w:val="24"/>
        </w:rPr>
        <w:t xml:space="preserve"> in </w:t>
      </w:r>
      <w:r w:rsidRPr="000A176B">
        <w:rPr>
          <w:rStyle w:val="citetbl"/>
          <w:szCs w:val="24"/>
          <w:shd w:val="clear" w:color="auto" w:fill="auto"/>
        </w:rPr>
        <w:t>Table 8.12</w:t>
      </w:r>
      <w:r w:rsidRPr="000A176B">
        <w:rPr>
          <w:szCs w:val="24"/>
        </w:rPr>
        <w:t xml:space="preserve">, the value of </w:t>
      </w:r>
      <w:r w:rsidRPr="000A176B">
        <w:rPr>
          <w:i/>
          <w:szCs w:val="24"/>
        </w:rPr>
        <w:t>φ</w:t>
      </w:r>
      <w:r w:rsidRPr="000A176B">
        <w:rPr>
          <w:position w:val="-6"/>
          <w:szCs w:val="24"/>
        </w:rPr>
        <w:t>H</w:t>
      </w:r>
      <w:r w:rsidRPr="000A176B">
        <w:rPr>
          <w:szCs w:val="24"/>
        </w:rPr>
        <w:t xml:space="preserve"> shall be determined on the basis of linear interpolation.</w:t>
      </w:r>
    </w:p>
    <w:p w14:paraId="10579B36" w14:textId="77777777" w:rsidR="0088510D" w:rsidRPr="000A176B" w:rsidRDefault="0088510D" w:rsidP="000A176B">
      <w:pPr>
        <w:pStyle w:val="Tabletitle"/>
        <w:autoSpaceDE w:val="0"/>
        <w:autoSpaceDN w:val="0"/>
        <w:adjustRightInd w:val="0"/>
        <w:outlineLvl w:val="0"/>
        <w:rPr>
          <w:szCs w:val="24"/>
        </w:rPr>
      </w:pPr>
      <w:r w:rsidRPr="000A176B">
        <w:rPr>
          <w:szCs w:val="24"/>
        </w:rPr>
        <w:t xml:space="preserve">Table 8.12 — Height factor </w:t>
      </w:r>
      <w:r w:rsidRPr="000A176B">
        <w:rPr>
          <w:b w:val="0"/>
          <w:i/>
          <w:szCs w:val="24"/>
        </w:rPr>
        <w:t>φ</w:t>
      </w:r>
      <w:r w:rsidRPr="000A176B">
        <w:rPr>
          <w:b w:val="0"/>
          <w:position w:val="-6"/>
          <w:szCs w:val="24"/>
        </w:rPr>
        <w:t>H</w:t>
      </w:r>
    </w:p>
    <w:tbl>
      <w:tblPr>
        <w:tblStyle w:val="57"/>
        <w:tblW w:w="0" w:type="auto"/>
        <w:jc w:val="center"/>
        <w:tblLook w:val="0620" w:firstRow="1" w:lastRow="0" w:firstColumn="0" w:lastColumn="0" w:noHBand="1" w:noVBand="1"/>
      </w:tblPr>
      <w:tblGrid>
        <w:gridCol w:w="1806"/>
        <w:gridCol w:w="1583"/>
        <w:gridCol w:w="1583"/>
        <w:gridCol w:w="1583"/>
        <w:gridCol w:w="1583"/>
        <w:gridCol w:w="1583"/>
      </w:tblGrid>
      <w:tr w:rsidR="0088510D" w:rsidRPr="000A176B" w14:paraId="6E1FA295" w14:textId="77777777" w:rsidTr="00AB3948">
        <w:trPr>
          <w:cnfStyle w:val="100000000000" w:firstRow="1" w:lastRow="0" w:firstColumn="0" w:lastColumn="0" w:oddVBand="0" w:evenVBand="0" w:oddHBand="0" w:evenHBand="0" w:firstRowFirstColumn="0" w:firstRowLastColumn="0" w:lastRowFirstColumn="0" w:lastRowLastColumn="0"/>
          <w:cantSplit/>
          <w:tblHeader/>
          <w:jc w:val="center"/>
        </w:trPr>
        <w:tc>
          <w:tcPr>
            <w:tcW w:w="1806" w:type="dxa"/>
            <w:tcBorders>
              <w:top w:val="single" w:sz="12" w:space="0" w:color="000000"/>
              <w:bottom w:val="nil"/>
            </w:tcBorders>
          </w:tcPr>
          <w:p w14:paraId="31E05AE5" w14:textId="709E94EE" w:rsidR="0088510D" w:rsidRPr="000A176B" w:rsidRDefault="0088510D" w:rsidP="000A176B">
            <w:pPr>
              <w:pStyle w:val="Tableheader"/>
              <w:autoSpaceDE w:val="0"/>
              <w:autoSpaceDN w:val="0"/>
              <w:adjustRightInd w:val="0"/>
            </w:pPr>
            <w:r w:rsidRPr="000A176B">
              <w:rPr>
                <w:szCs w:val="24"/>
              </w:rPr>
              <w:t> </w:t>
            </w:r>
          </w:p>
        </w:tc>
        <w:tc>
          <w:tcPr>
            <w:tcW w:w="7915" w:type="dxa"/>
            <w:gridSpan w:val="5"/>
            <w:tcBorders>
              <w:top w:val="single" w:sz="12" w:space="0" w:color="000000"/>
              <w:bottom w:val="nil"/>
            </w:tcBorders>
          </w:tcPr>
          <w:p w14:paraId="070BE367" w14:textId="7A26A8BC" w:rsidR="0088510D" w:rsidRPr="000A176B" w:rsidRDefault="0088510D" w:rsidP="000A176B">
            <w:pPr>
              <w:pStyle w:val="Tableheader"/>
              <w:autoSpaceDE w:val="0"/>
              <w:autoSpaceDN w:val="0"/>
              <w:adjustRightInd w:val="0"/>
              <w:rPr>
                <w:lang w:val="en-US"/>
              </w:rPr>
            </w:pPr>
            <w:r w:rsidRPr="000A176B">
              <w:rPr>
                <w:szCs w:val="24"/>
                <w:lang w:val="en-GB"/>
              </w:rPr>
              <w:t xml:space="preserve">Wall height </w:t>
            </w:r>
            <w:r w:rsidRPr="000A176B">
              <w:rPr>
                <w:b/>
                <w:i/>
                <w:szCs w:val="24"/>
                <w:lang w:val="en-GB"/>
              </w:rPr>
              <w:t>h</w:t>
            </w:r>
            <w:r w:rsidRPr="000A176B">
              <w:rPr>
                <w:szCs w:val="24"/>
                <w:lang w:val="en-GB"/>
              </w:rPr>
              <w:t xml:space="preserve"> above rail top</w:t>
            </w:r>
          </w:p>
        </w:tc>
      </w:tr>
      <w:tr w:rsidR="0088510D" w:rsidRPr="000A176B" w14:paraId="3F5F3C56" w14:textId="77777777" w:rsidTr="00AB3948">
        <w:trPr>
          <w:cnfStyle w:val="100000000000" w:firstRow="1" w:lastRow="0" w:firstColumn="0" w:lastColumn="0" w:oddVBand="0" w:evenVBand="0" w:oddHBand="0" w:evenHBand="0" w:firstRowFirstColumn="0" w:firstRowLastColumn="0" w:lastRowFirstColumn="0" w:lastRowLastColumn="0"/>
          <w:cantSplit/>
          <w:tblHeader/>
          <w:jc w:val="center"/>
        </w:trPr>
        <w:tc>
          <w:tcPr>
            <w:tcW w:w="1806" w:type="dxa"/>
            <w:tcBorders>
              <w:top w:val="nil"/>
            </w:tcBorders>
          </w:tcPr>
          <w:p w14:paraId="4EAD28DC" w14:textId="6D438D21" w:rsidR="0088510D" w:rsidRPr="000A176B" w:rsidRDefault="0088510D" w:rsidP="000A176B">
            <w:pPr>
              <w:pStyle w:val="Tableheader"/>
              <w:autoSpaceDE w:val="0"/>
              <w:autoSpaceDN w:val="0"/>
              <w:adjustRightInd w:val="0"/>
              <w:rPr>
                <w:lang w:val="en-US"/>
              </w:rPr>
            </w:pPr>
            <w:r w:rsidRPr="000A176B">
              <w:rPr>
                <w:szCs w:val="24"/>
                <w:lang w:val="en-GB"/>
              </w:rPr>
              <w:t> </w:t>
            </w:r>
          </w:p>
        </w:tc>
        <w:tc>
          <w:tcPr>
            <w:tcW w:w="7915" w:type="dxa"/>
            <w:gridSpan w:val="5"/>
            <w:tcBorders>
              <w:top w:val="nil"/>
            </w:tcBorders>
          </w:tcPr>
          <w:p w14:paraId="64056E24" w14:textId="53C229D4" w:rsidR="0088510D" w:rsidRPr="000A176B" w:rsidRDefault="0088510D" w:rsidP="000A176B">
            <w:pPr>
              <w:pStyle w:val="Tableheader"/>
              <w:autoSpaceDE w:val="0"/>
              <w:autoSpaceDN w:val="0"/>
              <w:adjustRightInd w:val="0"/>
            </w:pPr>
            <w:r w:rsidRPr="000A176B">
              <w:rPr>
                <w:szCs w:val="24"/>
              </w:rPr>
              <w:t>(m)</w:t>
            </w:r>
          </w:p>
        </w:tc>
      </w:tr>
      <w:tr w:rsidR="0088510D" w:rsidRPr="000A176B" w14:paraId="0DA3E913" w14:textId="77777777" w:rsidTr="00AB3948">
        <w:trPr>
          <w:cnfStyle w:val="100000000000" w:firstRow="1" w:lastRow="0" w:firstColumn="0" w:lastColumn="0" w:oddVBand="0" w:evenVBand="0" w:oddHBand="0" w:evenHBand="0" w:firstRowFirstColumn="0" w:firstRowLastColumn="0" w:lastRowFirstColumn="0" w:lastRowLastColumn="0"/>
          <w:cantSplit/>
          <w:tblHeader/>
          <w:jc w:val="center"/>
        </w:trPr>
        <w:tc>
          <w:tcPr>
            <w:tcW w:w="1806" w:type="dxa"/>
          </w:tcPr>
          <w:p w14:paraId="439A803D" w14:textId="40A4798D" w:rsidR="0088510D" w:rsidRPr="000A176B" w:rsidRDefault="0088510D" w:rsidP="000A176B">
            <w:pPr>
              <w:pStyle w:val="Tableheader"/>
              <w:autoSpaceDE w:val="0"/>
              <w:autoSpaceDN w:val="0"/>
              <w:adjustRightInd w:val="0"/>
            </w:pPr>
            <w:r w:rsidRPr="000A176B">
              <w:rPr>
                <w:szCs w:val="24"/>
              </w:rPr>
              <w:t>z/h</w:t>
            </w:r>
          </w:p>
        </w:tc>
        <w:tc>
          <w:tcPr>
            <w:tcW w:w="1583" w:type="dxa"/>
          </w:tcPr>
          <w:p w14:paraId="19368B90" w14:textId="3E4B20C3" w:rsidR="0088510D" w:rsidRPr="000A176B" w:rsidRDefault="0088510D" w:rsidP="000A176B">
            <w:pPr>
              <w:pStyle w:val="Tableheader"/>
              <w:autoSpaceDE w:val="0"/>
              <w:autoSpaceDN w:val="0"/>
              <w:adjustRightInd w:val="0"/>
            </w:pPr>
            <w:r w:rsidRPr="000A176B">
              <w:rPr>
                <w:szCs w:val="24"/>
              </w:rPr>
              <w:t>1</w:t>
            </w:r>
          </w:p>
        </w:tc>
        <w:tc>
          <w:tcPr>
            <w:tcW w:w="1583" w:type="dxa"/>
          </w:tcPr>
          <w:p w14:paraId="5C94E043" w14:textId="7678133A" w:rsidR="0088510D" w:rsidRPr="000A176B" w:rsidRDefault="0088510D" w:rsidP="000A176B">
            <w:pPr>
              <w:pStyle w:val="Tableheader"/>
              <w:autoSpaceDE w:val="0"/>
              <w:autoSpaceDN w:val="0"/>
              <w:adjustRightInd w:val="0"/>
            </w:pPr>
            <w:r w:rsidRPr="000A176B">
              <w:rPr>
                <w:szCs w:val="24"/>
              </w:rPr>
              <w:t>2</w:t>
            </w:r>
          </w:p>
        </w:tc>
        <w:tc>
          <w:tcPr>
            <w:tcW w:w="1583" w:type="dxa"/>
          </w:tcPr>
          <w:p w14:paraId="566C5915" w14:textId="0AC49974" w:rsidR="0088510D" w:rsidRPr="000A176B" w:rsidRDefault="0088510D" w:rsidP="000A176B">
            <w:pPr>
              <w:pStyle w:val="Tableheader"/>
              <w:autoSpaceDE w:val="0"/>
              <w:autoSpaceDN w:val="0"/>
              <w:adjustRightInd w:val="0"/>
            </w:pPr>
            <w:r w:rsidRPr="000A176B">
              <w:rPr>
                <w:szCs w:val="24"/>
              </w:rPr>
              <w:t>3</w:t>
            </w:r>
          </w:p>
        </w:tc>
        <w:tc>
          <w:tcPr>
            <w:tcW w:w="1583" w:type="dxa"/>
          </w:tcPr>
          <w:p w14:paraId="15A2664E" w14:textId="1321473C" w:rsidR="0088510D" w:rsidRPr="000A176B" w:rsidRDefault="0088510D" w:rsidP="000A176B">
            <w:pPr>
              <w:pStyle w:val="Tableheader"/>
              <w:autoSpaceDE w:val="0"/>
              <w:autoSpaceDN w:val="0"/>
              <w:adjustRightInd w:val="0"/>
            </w:pPr>
            <w:r w:rsidRPr="000A176B">
              <w:rPr>
                <w:szCs w:val="24"/>
              </w:rPr>
              <w:t>4</w:t>
            </w:r>
          </w:p>
        </w:tc>
        <w:tc>
          <w:tcPr>
            <w:tcW w:w="1583" w:type="dxa"/>
          </w:tcPr>
          <w:p w14:paraId="123B727D" w14:textId="304B828E" w:rsidR="0088510D" w:rsidRPr="000A176B" w:rsidRDefault="0088510D" w:rsidP="000A176B">
            <w:pPr>
              <w:pStyle w:val="Tableheader"/>
              <w:autoSpaceDE w:val="0"/>
              <w:autoSpaceDN w:val="0"/>
              <w:adjustRightInd w:val="0"/>
            </w:pPr>
            <w:r w:rsidRPr="000A176B">
              <w:rPr>
                <w:szCs w:val="24"/>
              </w:rPr>
              <w:t>5</w:t>
            </w:r>
          </w:p>
        </w:tc>
      </w:tr>
      <w:tr w:rsidR="0088510D" w:rsidRPr="000A176B" w14:paraId="2A08EC7E" w14:textId="77777777" w:rsidTr="00AB3948">
        <w:trPr>
          <w:cantSplit/>
          <w:jc w:val="center"/>
        </w:trPr>
        <w:tc>
          <w:tcPr>
            <w:tcW w:w="1806" w:type="dxa"/>
          </w:tcPr>
          <w:p w14:paraId="64313233" w14:textId="19C24B71" w:rsidR="0088510D" w:rsidRPr="000A176B" w:rsidRDefault="0088510D" w:rsidP="000A176B">
            <w:pPr>
              <w:pStyle w:val="Tablebody"/>
              <w:autoSpaceDE w:val="0"/>
              <w:autoSpaceDN w:val="0"/>
              <w:adjustRightInd w:val="0"/>
              <w:jc w:val="center"/>
            </w:pPr>
            <w:r w:rsidRPr="000A176B">
              <w:rPr>
                <w:szCs w:val="24"/>
              </w:rPr>
              <w:t>1,0</w:t>
            </w:r>
          </w:p>
        </w:tc>
        <w:tc>
          <w:tcPr>
            <w:tcW w:w="1583" w:type="dxa"/>
          </w:tcPr>
          <w:p w14:paraId="4E5FC67D" w14:textId="2502CF2F" w:rsidR="0088510D" w:rsidRPr="000A176B" w:rsidRDefault="0088510D" w:rsidP="000A176B">
            <w:pPr>
              <w:pStyle w:val="Tablebody"/>
              <w:autoSpaceDE w:val="0"/>
              <w:autoSpaceDN w:val="0"/>
              <w:adjustRightInd w:val="0"/>
              <w:jc w:val="center"/>
            </w:pPr>
            <w:r w:rsidRPr="000A176B">
              <w:rPr>
                <w:szCs w:val="24"/>
              </w:rPr>
              <w:t>0,69</w:t>
            </w:r>
          </w:p>
        </w:tc>
        <w:tc>
          <w:tcPr>
            <w:tcW w:w="1583" w:type="dxa"/>
          </w:tcPr>
          <w:p w14:paraId="4B4E7BD5" w14:textId="13234043" w:rsidR="0088510D" w:rsidRPr="000A176B" w:rsidRDefault="0088510D" w:rsidP="000A176B">
            <w:pPr>
              <w:pStyle w:val="Tablebody"/>
              <w:autoSpaceDE w:val="0"/>
              <w:autoSpaceDN w:val="0"/>
              <w:adjustRightInd w:val="0"/>
              <w:jc w:val="center"/>
            </w:pPr>
            <w:r w:rsidRPr="000A176B">
              <w:rPr>
                <w:szCs w:val="24"/>
              </w:rPr>
              <w:t>0,65</w:t>
            </w:r>
          </w:p>
        </w:tc>
        <w:tc>
          <w:tcPr>
            <w:tcW w:w="1583" w:type="dxa"/>
          </w:tcPr>
          <w:p w14:paraId="1CF16CBA" w14:textId="4BF7A207" w:rsidR="0088510D" w:rsidRPr="000A176B" w:rsidRDefault="0088510D" w:rsidP="000A176B">
            <w:pPr>
              <w:pStyle w:val="Tablebody"/>
              <w:autoSpaceDE w:val="0"/>
              <w:autoSpaceDN w:val="0"/>
              <w:adjustRightInd w:val="0"/>
              <w:jc w:val="center"/>
            </w:pPr>
            <w:r w:rsidRPr="000A176B">
              <w:rPr>
                <w:szCs w:val="24"/>
              </w:rPr>
              <w:t>0,60</w:t>
            </w:r>
          </w:p>
        </w:tc>
        <w:tc>
          <w:tcPr>
            <w:tcW w:w="1583" w:type="dxa"/>
          </w:tcPr>
          <w:p w14:paraId="74E4E6F2" w14:textId="26B6CDD0" w:rsidR="0088510D" w:rsidRPr="000A176B" w:rsidRDefault="0088510D" w:rsidP="000A176B">
            <w:pPr>
              <w:pStyle w:val="Tablebody"/>
              <w:autoSpaceDE w:val="0"/>
              <w:autoSpaceDN w:val="0"/>
              <w:adjustRightInd w:val="0"/>
              <w:jc w:val="center"/>
            </w:pPr>
            <w:r w:rsidRPr="000A176B">
              <w:rPr>
                <w:szCs w:val="24"/>
              </w:rPr>
              <w:t>0,55</w:t>
            </w:r>
          </w:p>
        </w:tc>
        <w:tc>
          <w:tcPr>
            <w:tcW w:w="1583" w:type="dxa"/>
          </w:tcPr>
          <w:p w14:paraId="0C7CC7C8" w14:textId="702C3B67" w:rsidR="0088510D" w:rsidRPr="000A176B" w:rsidRDefault="0088510D" w:rsidP="000A176B">
            <w:pPr>
              <w:pStyle w:val="Tablebody"/>
              <w:autoSpaceDE w:val="0"/>
              <w:autoSpaceDN w:val="0"/>
              <w:adjustRightInd w:val="0"/>
              <w:jc w:val="center"/>
            </w:pPr>
            <w:r w:rsidRPr="000A176B">
              <w:rPr>
                <w:szCs w:val="24"/>
              </w:rPr>
              <w:t>0,51</w:t>
            </w:r>
          </w:p>
        </w:tc>
      </w:tr>
      <w:tr w:rsidR="0088510D" w:rsidRPr="000A176B" w14:paraId="713E061D" w14:textId="77777777" w:rsidTr="00AB3948">
        <w:trPr>
          <w:cantSplit/>
          <w:jc w:val="center"/>
        </w:trPr>
        <w:tc>
          <w:tcPr>
            <w:tcW w:w="1806" w:type="dxa"/>
          </w:tcPr>
          <w:p w14:paraId="33657764" w14:textId="3DDE84D1" w:rsidR="0088510D" w:rsidRPr="000A176B" w:rsidRDefault="0088510D" w:rsidP="000A176B">
            <w:pPr>
              <w:pStyle w:val="Tablebody"/>
              <w:autoSpaceDE w:val="0"/>
              <w:autoSpaceDN w:val="0"/>
              <w:adjustRightInd w:val="0"/>
              <w:jc w:val="center"/>
            </w:pPr>
            <w:r w:rsidRPr="000A176B">
              <w:rPr>
                <w:szCs w:val="24"/>
              </w:rPr>
              <w:t>0,9</w:t>
            </w:r>
          </w:p>
        </w:tc>
        <w:tc>
          <w:tcPr>
            <w:tcW w:w="1583" w:type="dxa"/>
          </w:tcPr>
          <w:p w14:paraId="56A1F418" w14:textId="27600281" w:rsidR="0088510D" w:rsidRPr="000A176B" w:rsidRDefault="0088510D" w:rsidP="000A176B">
            <w:pPr>
              <w:pStyle w:val="Tablebody"/>
              <w:autoSpaceDE w:val="0"/>
              <w:autoSpaceDN w:val="0"/>
              <w:adjustRightInd w:val="0"/>
              <w:jc w:val="center"/>
            </w:pPr>
            <w:r w:rsidRPr="000A176B">
              <w:rPr>
                <w:szCs w:val="24"/>
              </w:rPr>
              <w:t>0,75</w:t>
            </w:r>
          </w:p>
        </w:tc>
        <w:tc>
          <w:tcPr>
            <w:tcW w:w="1583" w:type="dxa"/>
          </w:tcPr>
          <w:p w14:paraId="1E1E2279" w14:textId="6F288F8E" w:rsidR="0088510D" w:rsidRPr="000A176B" w:rsidRDefault="0088510D" w:rsidP="000A176B">
            <w:pPr>
              <w:pStyle w:val="Tablebody"/>
              <w:autoSpaceDE w:val="0"/>
              <w:autoSpaceDN w:val="0"/>
              <w:adjustRightInd w:val="0"/>
              <w:jc w:val="center"/>
            </w:pPr>
            <w:r w:rsidRPr="000A176B">
              <w:rPr>
                <w:szCs w:val="24"/>
              </w:rPr>
              <w:t>0,71</w:t>
            </w:r>
          </w:p>
        </w:tc>
        <w:tc>
          <w:tcPr>
            <w:tcW w:w="1583" w:type="dxa"/>
          </w:tcPr>
          <w:p w14:paraId="051D4910" w14:textId="3E8E3C36" w:rsidR="0088510D" w:rsidRPr="000A176B" w:rsidRDefault="0088510D" w:rsidP="000A176B">
            <w:pPr>
              <w:pStyle w:val="Tablebody"/>
              <w:autoSpaceDE w:val="0"/>
              <w:autoSpaceDN w:val="0"/>
              <w:adjustRightInd w:val="0"/>
              <w:jc w:val="center"/>
            </w:pPr>
            <w:r w:rsidRPr="000A176B">
              <w:rPr>
                <w:szCs w:val="24"/>
              </w:rPr>
              <w:t>0,68</w:t>
            </w:r>
          </w:p>
        </w:tc>
        <w:tc>
          <w:tcPr>
            <w:tcW w:w="1583" w:type="dxa"/>
          </w:tcPr>
          <w:p w14:paraId="4F889AC4" w14:textId="72EFC62F" w:rsidR="0088510D" w:rsidRPr="000A176B" w:rsidRDefault="0088510D" w:rsidP="000A176B">
            <w:pPr>
              <w:pStyle w:val="Tablebody"/>
              <w:autoSpaceDE w:val="0"/>
              <w:autoSpaceDN w:val="0"/>
              <w:adjustRightInd w:val="0"/>
              <w:jc w:val="center"/>
            </w:pPr>
            <w:r w:rsidRPr="000A176B">
              <w:rPr>
                <w:szCs w:val="24"/>
              </w:rPr>
              <w:t>0,64</w:t>
            </w:r>
          </w:p>
        </w:tc>
        <w:tc>
          <w:tcPr>
            <w:tcW w:w="1583" w:type="dxa"/>
          </w:tcPr>
          <w:p w14:paraId="46A634A2" w14:textId="427FC6A0" w:rsidR="0088510D" w:rsidRPr="000A176B" w:rsidRDefault="0088510D" w:rsidP="000A176B">
            <w:pPr>
              <w:pStyle w:val="Tablebody"/>
              <w:autoSpaceDE w:val="0"/>
              <w:autoSpaceDN w:val="0"/>
              <w:adjustRightInd w:val="0"/>
              <w:jc w:val="center"/>
            </w:pPr>
            <w:r w:rsidRPr="000A176B">
              <w:rPr>
                <w:szCs w:val="24"/>
              </w:rPr>
              <w:t>0,60</w:t>
            </w:r>
          </w:p>
        </w:tc>
      </w:tr>
      <w:tr w:rsidR="0088510D" w:rsidRPr="000A176B" w14:paraId="5A2CFE9C" w14:textId="77777777" w:rsidTr="00AB3948">
        <w:trPr>
          <w:cantSplit/>
          <w:jc w:val="center"/>
        </w:trPr>
        <w:tc>
          <w:tcPr>
            <w:tcW w:w="1806" w:type="dxa"/>
          </w:tcPr>
          <w:p w14:paraId="737D6983" w14:textId="23DB9271" w:rsidR="0088510D" w:rsidRPr="000A176B" w:rsidRDefault="0088510D" w:rsidP="000A176B">
            <w:pPr>
              <w:pStyle w:val="Tablebody"/>
              <w:autoSpaceDE w:val="0"/>
              <w:autoSpaceDN w:val="0"/>
              <w:adjustRightInd w:val="0"/>
              <w:jc w:val="center"/>
            </w:pPr>
            <w:r w:rsidRPr="000A176B">
              <w:rPr>
                <w:szCs w:val="24"/>
              </w:rPr>
              <w:t>0,8</w:t>
            </w:r>
          </w:p>
        </w:tc>
        <w:tc>
          <w:tcPr>
            <w:tcW w:w="1583" w:type="dxa"/>
          </w:tcPr>
          <w:p w14:paraId="2D45C4D8" w14:textId="4A4F1BF8" w:rsidR="0088510D" w:rsidRPr="000A176B" w:rsidRDefault="0088510D" w:rsidP="000A176B">
            <w:pPr>
              <w:pStyle w:val="Tablebody"/>
              <w:autoSpaceDE w:val="0"/>
              <w:autoSpaceDN w:val="0"/>
              <w:adjustRightInd w:val="0"/>
              <w:jc w:val="center"/>
            </w:pPr>
            <w:r w:rsidRPr="000A176B">
              <w:rPr>
                <w:szCs w:val="24"/>
              </w:rPr>
              <w:t>0,80</w:t>
            </w:r>
          </w:p>
        </w:tc>
        <w:tc>
          <w:tcPr>
            <w:tcW w:w="1583" w:type="dxa"/>
          </w:tcPr>
          <w:p w14:paraId="689D6EDA" w14:textId="403D69CA" w:rsidR="0088510D" w:rsidRPr="000A176B" w:rsidRDefault="0088510D" w:rsidP="000A176B">
            <w:pPr>
              <w:pStyle w:val="Tablebody"/>
              <w:autoSpaceDE w:val="0"/>
              <w:autoSpaceDN w:val="0"/>
              <w:adjustRightInd w:val="0"/>
              <w:jc w:val="center"/>
            </w:pPr>
            <w:r w:rsidRPr="000A176B">
              <w:rPr>
                <w:szCs w:val="24"/>
              </w:rPr>
              <w:t>0,77</w:t>
            </w:r>
          </w:p>
        </w:tc>
        <w:tc>
          <w:tcPr>
            <w:tcW w:w="1583" w:type="dxa"/>
          </w:tcPr>
          <w:p w14:paraId="7AB29FF9" w14:textId="2363972B" w:rsidR="0088510D" w:rsidRPr="000A176B" w:rsidRDefault="0088510D" w:rsidP="000A176B">
            <w:pPr>
              <w:pStyle w:val="Tablebody"/>
              <w:autoSpaceDE w:val="0"/>
              <w:autoSpaceDN w:val="0"/>
              <w:adjustRightInd w:val="0"/>
              <w:jc w:val="center"/>
            </w:pPr>
            <w:r w:rsidRPr="000A176B">
              <w:rPr>
                <w:szCs w:val="24"/>
              </w:rPr>
              <w:t>0,74</w:t>
            </w:r>
          </w:p>
        </w:tc>
        <w:tc>
          <w:tcPr>
            <w:tcW w:w="1583" w:type="dxa"/>
          </w:tcPr>
          <w:p w14:paraId="31AFFA2F" w14:textId="06F6CD12" w:rsidR="0088510D" w:rsidRPr="000A176B" w:rsidRDefault="0088510D" w:rsidP="000A176B">
            <w:pPr>
              <w:pStyle w:val="Tablebody"/>
              <w:autoSpaceDE w:val="0"/>
              <w:autoSpaceDN w:val="0"/>
              <w:adjustRightInd w:val="0"/>
              <w:jc w:val="center"/>
            </w:pPr>
            <w:r w:rsidRPr="000A176B">
              <w:rPr>
                <w:szCs w:val="24"/>
              </w:rPr>
              <w:t>0,71</w:t>
            </w:r>
          </w:p>
        </w:tc>
        <w:tc>
          <w:tcPr>
            <w:tcW w:w="1583" w:type="dxa"/>
          </w:tcPr>
          <w:p w14:paraId="471DB81D" w14:textId="34B3B5DA" w:rsidR="0088510D" w:rsidRPr="000A176B" w:rsidRDefault="0088510D" w:rsidP="000A176B">
            <w:pPr>
              <w:pStyle w:val="Tablebody"/>
              <w:autoSpaceDE w:val="0"/>
              <w:autoSpaceDN w:val="0"/>
              <w:adjustRightInd w:val="0"/>
              <w:jc w:val="center"/>
            </w:pPr>
            <w:r w:rsidRPr="000A176B">
              <w:rPr>
                <w:szCs w:val="24"/>
              </w:rPr>
              <w:t>0,68</w:t>
            </w:r>
          </w:p>
        </w:tc>
      </w:tr>
      <w:tr w:rsidR="0088510D" w:rsidRPr="000A176B" w14:paraId="2D389A5B" w14:textId="77777777" w:rsidTr="00AB3948">
        <w:trPr>
          <w:cantSplit/>
          <w:jc w:val="center"/>
        </w:trPr>
        <w:tc>
          <w:tcPr>
            <w:tcW w:w="1806" w:type="dxa"/>
          </w:tcPr>
          <w:p w14:paraId="0B308ADB" w14:textId="05CB83FE" w:rsidR="0088510D" w:rsidRPr="000A176B" w:rsidRDefault="0088510D" w:rsidP="000A176B">
            <w:pPr>
              <w:pStyle w:val="Tablebody"/>
              <w:autoSpaceDE w:val="0"/>
              <w:autoSpaceDN w:val="0"/>
              <w:adjustRightInd w:val="0"/>
              <w:jc w:val="center"/>
            </w:pPr>
            <w:r w:rsidRPr="000A176B">
              <w:rPr>
                <w:szCs w:val="24"/>
              </w:rPr>
              <w:t>0,7</w:t>
            </w:r>
          </w:p>
        </w:tc>
        <w:tc>
          <w:tcPr>
            <w:tcW w:w="1583" w:type="dxa"/>
          </w:tcPr>
          <w:p w14:paraId="604BA16A" w14:textId="44E94081" w:rsidR="0088510D" w:rsidRPr="000A176B" w:rsidRDefault="0088510D" w:rsidP="000A176B">
            <w:pPr>
              <w:pStyle w:val="Tablebody"/>
              <w:autoSpaceDE w:val="0"/>
              <w:autoSpaceDN w:val="0"/>
              <w:adjustRightInd w:val="0"/>
              <w:jc w:val="center"/>
            </w:pPr>
            <w:r w:rsidRPr="000A176B">
              <w:rPr>
                <w:szCs w:val="24"/>
              </w:rPr>
              <w:t>0,85</w:t>
            </w:r>
          </w:p>
        </w:tc>
        <w:tc>
          <w:tcPr>
            <w:tcW w:w="1583" w:type="dxa"/>
          </w:tcPr>
          <w:p w14:paraId="507C3FA4" w14:textId="461C719D" w:rsidR="0088510D" w:rsidRPr="000A176B" w:rsidRDefault="0088510D" w:rsidP="000A176B">
            <w:pPr>
              <w:pStyle w:val="Tablebody"/>
              <w:autoSpaceDE w:val="0"/>
              <w:autoSpaceDN w:val="0"/>
              <w:adjustRightInd w:val="0"/>
              <w:jc w:val="center"/>
            </w:pPr>
            <w:r w:rsidRPr="000A176B">
              <w:rPr>
                <w:szCs w:val="24"/>
              </w:rPr>
              <w:t>0,83</w:t>
            </w:r>
          </w:p>
        </w:tc>
        <w:tc>
          <w:tcPr>
            <w:tcW w:w="1583" w:type="dxa"/>
          </w:tcPr>
          <w:p w14:paraId="49A25224" w14:textId="1B213BB5" w:rsidR="0088510D" w:rsidRPr="000A176B" w:rsidRDefault="0088510D" w:rsidP="000A176B">
            <w:pPr>
              <w:pStyle w:val="Tablebody"/>
              <w:autoSpaceDE w:val="0"/>
              <w:autoSpaceDN w:val="0"/>
              <w:adjustRightInd w:val="0"/>
              <w:jc w:val="center"/>
            </w:pPr>
            <w:r w:rsidRPr="000A176B">
              <w:rPr>
                <w:szCs w:val="24"/>
              </w:rPr>
              <w:t>0,80</w:t>
            </w:r>
          </w:p>
        </w:tc>
        <w:tc>
          <w:tcPr>
            <w:tcW w:w="1583" w:type="dxa"/>
          </w:tcPr>
          <w:p w14:paraId="73360791" w14:textId="5E74C0C7" w:rsidR="0088510D" w:rsidRPr="000A176B" w:rsidRDefault="0088510D" w:rsidP="000A176B">
            <w:pPr>
              <w:pStyle w:val="Tablebody"/>
              <w:autoSpaceDE w:val="0"/>
              <w:autoSpaceDN w:val="0"/>
              <w:adjustRightInd w:val="0"/>
              <w:jc w:val="center"/>
            </w:pPr>
            <w:r w:rsidRPr="000A176B">
              <w:rPr>
                <w:szCs w:val="24"/>
              </w:rPr>
              <w:t>0,78</w:t>
            </w:r>
          </w:p>
        </w:tc>
        <w:tc>
          <w:tcPr>
            <w:tcW w:w="1583" w:type="dxa"/>
          </w:tcPr>
          <w:p w14:paraId="7ACD335E" w14:textId="7A2E928C" w:rsidR="0088510D" w:rsidRPr="000A176B" w:rsidRDefault="0088510D" w:rsidP="000A176B">
            <w:pPr>
              <w:pStyle w:val="Tablebody"/>
              <w:autoSpaceDE w:val="0"/>
              <w:autoSpaceDN w:val="0"/>
              <w:adjustRightInd w:val="0"/>
              <w:jc w:val="center"/>
            </w:pPr>
            <w:r w:rsidRPr="000A176B">
              <w:rPr>
                <w:szCs w:val="24"/>
              </w:rPr>
              <w:t>0,76</w:t>
            </w:r>
          </w:p>
        </w:tc>
      </w:tr>
      <w:tr w:rsidR="0088510D" w:rsidRPr="000A176B" w14:paraId="6D0745C1" w14:textId="77777777" w:rsidTr="00AB3948">
        <w:trPr>
          <w:cantSplit/>
          <w:jc w:val="center"/>
        </w:trPr>
        <w:tc>
          <w:tcPr>
            <w:tcW w:w="1806" w:type="dxa"/>
          </w:tcPr>
          <w:p w14:paraId="6F865C9D" w14:textId="1F926F34" w:rsidR="0088510D" w:rsidRPr="000A176B" w:rsidRDefault="0088510D" w:rsidP="000A176B">
            <w:pPr>
              <w:pStyle w:val="Tablebody"/>
              <w:autoSpaceDE w:val="0"/>
              <w:autoSpaceDN w:val="0"/>
              <w:adjustRightInd w:val="0"/>
              <w:jc w:val="center"/>
            </w:pPr>
            <w:r w:rsidRPr="000A176B">
              <w:rPr>
                <w:szCs w:val="24"/>
              </w:rPr>
              <w:t>0,6</w:t>
            </w:r>
          </w:p>
        </w:tc>
        <w:tc>
          <w:tcPr>
            <w:tcW w:w="1583" w:type="dxa"/>
          </w:tcPr>
          <w:p w14:paraId="109BDEC9" w14:textId="0EA3027F" w:rsidR="0088510D" w:rsidRPr="000A176B" w:rsidRDefault="0088510D" w:rsidP="000A176B">
            <w:pPr>
              <w:pStyle w:val="Tablebody"/>
              <w:autoSpaceDE w:val="0"/>
              <w:autoSpaceDN w:val="0"/>
              <w:adjustRightInd w:val="0"/>
              <w:jc w:val="center"/>
            </w:pPr>
            <w:r w:rsidRPr="000A176B">
              <w:rPr>
                <w:szCs w:val="24"/>
              </w:rPr>
              <w:t>0,89</w:t>
            </w:r>
          </w:p>
        </w:tc>
        <w:tc>
          <w:tcPr>
            <w:tcW w:w="1583" w:type="dxa"/>
          </w:tcPr>
          <w:p w14:paraId="46BE804A" w14:textId="232CC32C" w:rsidR="0088510D" w:rsidRPr="000A176B" w:rsidRDefault="0088510D" w:rsidP="000A176B">
            <w:pPr>
              <w:pStyle w:val="Tablebody"/>
              <w:autoSpaceDE w:val="0"/>
              <w:autoSpaceDN w:val="0"/>
              <w:adjustRightInd w:val="0"/>
              <w:jc w:val="center"/>
            </w:pPr>
            <w:r w:rsidRPr="000A176B">
              <w:rPr>
                <w:szCs w:val="24"/>
              </w:rPr>
              <w:t>0,87</w:t>
            </w:r>
          </w:p>
        </w:tc>
        <w:tc>
          <w:tcPr>
            <w:tcW w:w="1583" w:type="dxa"/>
          </w:tcPr>
          <w:p w14:paraId="154C645D" w14:textId="1AF93C6D" w:rsidR="0088510D" w:rsidRPr="000A176B" w:rsidRDefault="0088510D" w:rsidP="000A176B">
            <w:pPr>
              <w:pStyle w:val="Tablebody"/>
              <w:autoSpaceDE w:val="0"/>
              <w:autoSpaceDN w:val="0"/>
              <w:adjustRightInd w:val="0"/>
              <w:jc w:val="center"/>
            </w:pPr>
            <w:r w:rsidRPr="000A176B">
              <w:rPr>
                <w:szCs w:val="24"/>
              </w:rPr>
              <w:t>0,86</w:t>
            </w:r>
          </w:p>
        </w:tc>
        <w:tc>
          <w:tcPr>
            <w:tcW w:w="1583" w:type="dxa"/>
          </w:tcPr>
          <w:p w14:paraId="2EB2F038" w14:textId="47595E2B" w:rsidR="0088510D" w:rsidRPr="000A176B" w:rsidRDefault="0088510D" w:rsidP="000A176B">
            <w:pPr>
              <w:pStyle w:val="Tablebody"/>
              <w:autoSpaceDE w:val="0"/>
              <w:autoSpaceDN w:val="0"/>
              <w:adjustRightInd w:val="0"/>
              <w:jc w:val="center"/>
            </w:pPr>
            <w:r w:rsidRPr="000A176B">
              <w:rPr>
                <w:szCs w:val="24"/>
              </w:rPr>
              <w:t>0,84</w:t>
            </w:r>
          </w:p>
        </w:tc>
        <w:tc>
          <w:tcPr>
            <w:tcW w:w="1583" w:type="dxa"/>
          </w:tcPr>
          <w:p w14:paraId="21B6632C" w14:textId="56D185DB" w:rsidR="0088510D" w:rsidRPr="000A176B" w:rsidRDefault="0088510D" w:rsidP="000A176B">
            <w:pPr>
              <w:pStyle w:val="Tablebody"/>
              <w:autoSpaceDE w:val="0"/>
              <w:autoSpaceDN w:val="0"/>
              <w:adjustRightInd w:val="0"/>
              <w:jc w:val="center"/>
            </w:pPr>
            <w:r w:rsidRPr="000A176B">
              <w:rPr>
                <w:szCs w:val="24"/>
              </w:rPr>
              <w:t>0,82</w:t>
            </w:r>
          </w:p>
        </w:tc>
      </w:tr>
      <w:tr w:rsidR="0088510D" w:rsidRPr="000A176B" w14:paraId="21894984" w14:textId="77777777" w:rsidTr="00AB3948">
        <w:trPr>
          <w:cantSplit/>
          <w:jc w:val="center"/>
        </w:trPr>
        <w:tc>
          <w:tcPr>
            <w:tcW w:w="1806" w:type="dxa"/>
          </w:tcPr>
          <w:p w14:paraId="4B0BF4D9" w14:textId="117BEC3B" w:rsidR="0088510D" w:rsidRPr="000A176B" w:rsidRDefault="0088510D" w:rsidP="000A176B">
            <w:pPr>
              <w:pStyle w:val="Tablebody"/>
              <w:autoSpaceDE w:val="0"/>
              <w:autoSpaceDN w:val="0"/>
              <w:adjustRightInd w:val="0"/>
              <w:jc w:val="center"/>
            </w:pPr>
            <w:r w:rsidRPr="000A176B">
              <w:rPr>
                <w:szCs w:val="24"/>
              </w:rPr>
              <w:t>0,5</w:t>
            </w:r>
          </w:p>
        </w:tc>
        <w:tc>
          <w:tcPr>
            <w:tcW w:w="1583" w:type="dxa"/>
          </w:tcPr>
          <w:p w14:paraId="24BD0CDD" w14:textId="245C23ED" w:rsidR="0088510D" w:rsidRPr="000A176B" w:rsidRDefault="0088510D" w:rsidP="000A176B">
            <w:pPr>
              <w:pStyle w:val="Tablebody"/>
              <w:autoSpaceDE w:val="0"/>
              <w:autoSpaceDN w:val="0"/>
              <w:adjustRightInd w:val="0"/>
              <w:jc w:val="center"/>
            </w:pPr>
            <w:r w:rsidRPr="000A176B">
              <w:rPr>
                <w:szCs w:val="24"/>
              </w:rPr>
              <w:t>0,92</w:t>
            </w:r>
          </w:p>
        </w:tc>
        <w:tc>
          <w:tcPr>
            <w:tcW w:w="1583" w:type="dxa"/>
          </w:tcPr>
          <w:p w14:paraId="03A34092" w14:textId="1E2D6FD4" w:rsidR="0088510D" w:rsidRPr="000A176B" w:rsidRDefault="0088510D" w:rsidP="000A176B">
            <w:pPr>
              <w:pStyle w:val="Tablebody"/>
              <w:autoSpaceDE w:val="0"/>
              <w:autoSpaceDN w:val="0"/>
              <w:adjustRightInd w:val="0"/>
              <w:jc w:val="center"/>
            </w:pPr>
            <w:r w:rsidRPr="000A176B">
              <w:rPr>
                <w:szCs w:val="24"/>
              </w:rPr>
              <w:t>0,91</w:t>
            </w:r>
          </w:p>
        </w:tc>
        <w:tc>
          <w:tcPr>
            <w:tcW w:w="1583" w:type="dxa"/>
          </w:tcPr>
          <w:p w14:paraId="28F0E30D" w14:textId="292294EA" w:rsidR="0088510D" w:rsidRPr="000A176B" w:rsidRDefault="0088510D" w:rsidP="000A176B">
            <w:pPr>
              <w:pStyle w:val="Tablebody"/>
              <w:autoSpaceDE w:val="0"/>
              <w:autoSpaceDN w:val="0"/>
              <w:adjustRightInd w:val="0"/>
              <w:jc w:val="center"/>
            </w:pPr>
            <w:r w:rsidRPr="000A176B">
              <w:rPr>
                <w:szCs w:val="24"/>
              </w:rPr>
              <w:t>0,90</w:t>
            </w:r>
          </w:p>
        </w:tc>
        <w:tc>
          <w:tcPr>
            <w:tcW w:w="1583" w:type="dxa"/>
          </w:tcPr>
          <w:p w14:paraId="3C434489" w14:textId="54732A98" w:rsidR="0088510D" w:rsidRPr="000A176B" w:rsidRDefault="0088510D" w:rsidP="000A176B">
            <w:pPr>
              <w:pStyle w:val="Tablebody"/>
              <w:autoSpaceDE w:val="0"/>
              <w:autoSpaceDN w:val="0"/>
              <w:adjustRightInd w:val="0"/>
              <w:jc w:val="center"/>
            </w:pPr>
            <w:r w:rsidRPr="000A176B">
              <w:rPr>
                <w:szCs w:val="24"/>
              </w:rPr>
              <w:t>0,89</w:t>
            </w:r>
          </w:p>
        </w:tc>
        <w:tc>
          <w:tcPr>
            <w:tcW w:w="1583" w:type="dxa"/>
          </w:tcPr>
          <w:p w14:paraId="7BA91B4D" w14:textId="5A7BAD83" w:rsidR="0088510D" w:rsidRPr="000A176B" w:rsidRDefault="0088510D" w:rsidP="000A176B">
            <w:pPr>
              <w:pStyle w:val="Tablebody"/>
              <w:autoSpaceDE w:val="0"/>
              <w:autoSpaceDN w:val="0"/>
              <w:adjustRightInd w:val="0"/>
              <w:jc w:val="center"/>
            </w:pPr>
            <w:r w:rsidRPr="000A176B">
              <w:rPr>
                <w:szCs w:val="24"/>
              </w:rPr>
              <w:t>0,88</w:t>
            </w:r>
          </w:p>
        </w:tc>
      </w:tr>
      <w:tr w:rsidR="0088510D" w:rsidRPr="000A176B" w14:paraId="79E304AD" w14:textId="77777777" w:rsidTr="00AB3948">
        <w:trPr>
          <w:cantSplit/>
          <w:jc w:val="center"/>
        </w:trPr>
        <w:tc>
          <w:tcPr>
            <w:tcW w:w="1806" w:type="dxa"/>
          </w:tcPr>
          <w:p w14:paraId="2AD62033" w14:textId="28BD6602" w:rsidR="0088510D" w:rsidRPr="000A176B" w:rsidRDefault="0088510D" w:rsidP="000A176B">
            <w:pPr>
              <w:pStyle w:val="Tablebody"/>
              <w:autoSpaceDE w:val="0"/>
              <w:autoSpaceDN w:val="0"/>
              <w:adjustRightInd w:val="0"/>
              <w:jc w:val="center"/>
            </w:pPr>
            <w:r w:rsidRPr="000A176B">
              <w:rPr>
                <w:szCs w:val="24"/>
              </w:rPr>
              <w:t>0,4</w:t>
            </w:r>
          </w:p>
        </w:tc>
        <w:tc>
          <w:tcPr>
            <w:tcW w:w="1583" w:type="dxa"/>
          </w:tcPr>
          <w:p w14:paraId="739E16CC" w14:textId="7DBA3BD0" w:rsidR="0088510D" w:rsidRPr="000A176B" w:rsidRDefault="0088510D" w:rsidP="000A176B">
            <w:pPr>
              <w:pStyle w:val="Tablebody"/>
              <w:autoSpaceDE w:val="0"/>
              <w:autoSpaceDN w:val="0"/>
              <w:adjustRightInd w:val="0"/>
              <w:jc w:val="center"/>
            </w:pPr>
            <w:r w:rsidRPr="000A176B">
              <w:rPr>
                <w:szCs w:val="24"/>
              </w:rPr>
              <w:t>0,95</w:t>
            </w:r>
          </w:p>
        </w:tc>
        <w:tc>
          <w:tcPr>
            <w:tcW w:w="1583" w:type="dxa"/>
          </w:tcPr>
          <w:p w14:paraId="12DD7AE3" w14:textId="3F5C1CC8" w:rsidR="0088510D" w:rsidRPr="000A176B" w:rsidRDefault="0088510D" w:rsidP="000A176B">
            <w:pPr>
              <w:pStyle w:val="Tablebody"/>
              <w:autoSpaceDE w:val="0"/>
              <w:autoSpaceDN w:val="0"/>
              <w:adjustRightInd w:val="0"/>
              <w:jc w:val="center"/>
            </w:pPr>
            <w:r w:rsidRPr="000A176B">
              <w:rPr>
                <w:szCs w:val="24"/>
              </w:rPr>
              <w:t>0,94</w:t>
            </w:r>
          </w:p>
        </w:tc>
        <w:tc>
          <w:tcPr>
            <w:tcW w:w="1583" w:type="dxa"/>
          </w:tcPr>
          <w:p w14:paraId="55C003CC" w14:textId="0A82AB63" w:rsidR="0088510D" w:rsidRPr="000A176B" w:rsidRDefault="0088510D" w:rsidP="000A176B">
            <w:pPr>
              <w:pStyle w:val="Tablebody"/>
              <w:autoSpaceDE w:val="0"/>
              <w:autoSpaceDN w:val="0"/>
              <w:adjustRightInd w:val="0"/>
              <w:jc w:val="center"/>
            </w:pPr>
            <w:r w:rsidRPr="000A176B">
              <w:rPr>
                <w:szCs w:val="24"/>
              </w:rPr>
              <w:t>0,94</w:t>
            </w:r>
          </w:p>
        </w:tc>
        <w:tc>
          <w:tcPr>
            <w:tcW w:w="1583" w:type="dxa"/>
          </w:tcPr>
          <w:p w14:paraId="425E7ED4" w14:textId="5FD16C8D" w:rsidR="0088510D" w:rsidRPr="000A176B" w:rsidRDefault="0088510D" w:rsidP="000A176B">
            <w:pPr>
              <w:pStyle w:val="Tablebody"/>
              <w:autoSpaceDE w:val="0"/>
              <w:autoSpaceDN w:val="0"/>
              <w:adjustRightInd w:val="0"/>
              <w:jc w:val="center"/>
            </w:pPr>
            <w:r w:rsidRPr="000A176B">
              <w:rPr>
                <w:szCs w:val="24"/>
              </w:rPr>
              <w:t>0,93</w:t>
            </w:r>
          </w:p>
        </w:tc>
        <w:tc>
          <w:tcPr>
            <w:tcW w:w="1583" w:type="dxa"/>
          </w:tcPr>
          <w:p w14:paraId="3E345D10" w14:textId="1D8724C0" w:rsidR="0088510D" w:rsidRPr="000A176B" w:rsidRDefault="0088510D" w:rsidP="000A176B">
            <w:pPr>
              <w:pStyle w:val="Tablebody"/>
              <w:autoSpaceDE w:val="0"/>
              <w:autoSpaceDN w:val="0"/>
              <w:adjustRightInd w:val="0"/>
              <w:jc w:val="center"/>
            </w:pPr>
            <w:r w:rsidRPr="000A176B">
              <w:rPr>
                <w:szCs w:val="24"/>
              </w:rPr>
              <w:t>0,92</w:t>
            </w:r>
          </w:p>
        </w:tc>
      </w:tr>
      <w:tr w:rsidR="0088510D" w:rsidRPr="000A176B" w14:paraId="39E2E216" w14:textId="77777777" w:rsidTr="00AB3948">
        <w:trPr>
          <w:cantSplit/>
          <w:jc w:val="center"/>
        </w:trPr>
        <w:tc>
          <w:tcPr>
            <w:tcW w:w="1806" w:type="dxa"/>
          </w:tcPr>
          <w:p w14:paraId="15376732" w14:textId="62251525" w:rsidR="0088510D" w:rsidRPr="000A176B" w:rsidRDefault="0088510D" w:rsidP="000A176B">
            <w:pPr>
              <w:pStyle w:val="Tablebody"/>
              <w:autoSpaceDE w:val="0"/>
              <w:autoSpaceDN w:val="0"/>
              <w:adjustRightInd w:val="0"/>
              <w:jc w:val="center"/>
            </w:pPr>
            <w:r w:rsidRPr="000A176B">
              <w:rPr>
                <w:szCs w:val="24"/>
              </w:rPr>
              <w:t>0,3</w:t>
            </w:r>
          </w:p>
        </w:tc>
        <w:tc>
          <w:tcPr>
            <w:tcW w:w="1583" w:type="dxa"/>
          </w:tcPr>
          <w:p w14:paraId="097EB6DE" w14:textId="4C9F8B9D" w:rsidR="0088510D" w:rsidRPr="000A176B" w:rsidRDefault="0088510D" w:rsidP="000A176B">
            <w:pPr>
              <w:pStyle w:val="Tablebody"/>
              <w:autoSpaceDE w:val="0"/>
              <w:autoSpaceDN w:val="0"/>
              <w:adjustRightInd w:val="0"/>
              <w:jc w:val="center"/>
            </w:pPr>
            <w:r w:rsidRPr="000A176B">
              <w:rPr>
                <w:szCs w:val="24"/>
              </w:rPr>
              <w:t>0,97</w:t>
            </w:r>
          </w:p>
        </w:tc>
        <w:tc>
          <w:tcPr>
            <w:tcW w:w="1583" w:type="dxa"/>
          </w:tcPr>
          <w:p w14:paraId="5D3A23FC" w14:textId="1CECF015" w:rsidR="0088510D" w:rsidRPr="000A176B" w:rsidRDefault="0088510D" w:rsidP="000A176B">
            <w:pPr>
              <w:pStyle w:val="Tablebody"/>
              <w:autoSpaceDE w:val="0"/>
              <w:autoSpaceDN w:val="0"/>
              <w:adjustRightInd w:val="0"/>
              <w:jc w:val="center"/>
            </w:pPr>
            <w:r w:rsidRPr="000A176B">
              <w:rPr>
                <w:szCs w:val="24"/>
              </w:rPr>
              <w:t>0,97</w:t>
            </w:r>
          </w:p>
        </w:tc>
        <w:tc>
          <w:tcPr>
            <w:tcW w:w="1583" w:type="dxa"/>
          </w:tcPr>
          <w:p w14:paraId="1A836360" w14:textId="66A447B6" w:rsidR="0088510D" w:rsidRPr="000A176B" w:rsidRDefault="0088510D" w:rsidP="000A176B">
            <w:pPr>
              <w:pStyle w:val="Tablebody"/>
              <w:autoSpaceDE w:val="0"/>
              <w:autoSpaceDN w:val="0"/>
              <w:adjustRightInd w:val="0"/>
              <w:jc w:val="center"/>
            </w:pPr>
            <w:r w:rsidRPr="000A176B">
              <w:rPr>
                <w:szCs w:val="24"/>
              </w:rPr>
              <w:t>0,96</w:t>
            </w:r>
          </w:p>
        </w:tc>
        <w:tc>
          <w:tcPr>
            <w:tcW w:w="1583" w:type="dxa"/>
          </w:tcPr>
          <w:p w14:paraId="3D8811C6" w14:textId="09E8DE0A" w:rsidR="0088510D" w:rsidRPr="000A176B" w:rsidRDefault="0088510D" w:rsidP="000A176B">
            <w:pPr>
              <w:pStyle w:val="Tablebody"/>
              <w:autoSpaceDE w:val="0"/>
              <w:autoSpaceDN w:val="0"/>
              <w:adjustRightInd w:val="0"/>
              <w:jc w:val="center"/>
            </w:pPr>
            <w:r w:rsidRPr="000A176B">
              <w:rPr>
                <w:szCs w:val="24"/>
              </w:rPr>
              <w:t>0,96</w:t>
            </w:r>
          </w:p>
        </w:tc>
        <w:tc>
          <w:tcPr>
            <w:tcW w:w="1583" w:type="dxa"/>
          </w:tcPr>
          <w:p w14:paraId="281E9FBD" w14:textId="4CEA371E" w:rsidR="0088510D" w:rsidRPr="000A176B" w:rsidRDefault="0088510D" w:rsidP="000A176B">
            <w:pPr>
              <w:pStyle w:val="Tablebody"/>
              <w:autoSpaceDE w:val="0"/>
              <w:autoSpaceDN w:val="0"/>
              <w:adjustRightInd w:val="0"/>
              <w:jc w:val="center"/>
            </w:pPr>
            <w:r w:rsidRPr="000A176B">
              <w:rPr>
                <w:szCs w:val="24"/>
              </w:rPr>
              <w:t>0,96</w:t>
            </w:r>
          </w:p>
        </w:tc>
      </w:tr>
      <w:tr w:rsidR="0088510D" w:rsidRPr="000A176B" w14:paraId="658069AB" w14:textId="77777777" w:rsidTr="00AB3948">
        <w:trPr>
          <w:cantSplit/>
          <w:jc w:val="center"/>
        </w:trPr>
        <w:tc>
          <w:tcPr>
            <w:tcW w:w="1806" w:type="dxa"/>
          </w:tcPr>
          <w:p w14:paraId="50084A52" w14:textId="7406DF78" w:rsidR="0088510D" w:rsidRPr="000A176B" w:rsidRDefault="0088510D" w:rsidP="000A176B">
            <w:pPr>
              <w:pStyle w:val="Tablebody"/>
              <w:autoSpaceDE w:val="0"/>
              <w:autoSpaceDN w:val="0"/>
              <w:adjustRightInd w:val="0"/>
              <w:jc w:val="center"/>
            </w:pPr>
            <w:r w:rsidRPr="000A176B">
              <w:rPr>
                <w:szCs w:val="24"/>
              </w:rPr>
              <w:t>0,2</w:t>
            </w:r>
          </w:p>
        </w:tc>
        <w:tc>
          <w:tcPr>
            <w:tcW w:w="1583" w:type="dxa"/>
          </w:tcPr>
          <w:p w14:paraId="69180DF1" w14:textId="4A7E451D" w:rsidR="0088510D" w:rsidRPr="000A176B" w:rsidRDefault="0088510D" w:rsidP="000A176B">
            <w:pPr>
              <w:pStyle w:val="Tablebody"/>
              <w:autoSpaceDE w:val="0"/>
              <w:autoSpaceDN w:val="0"/>
              <w:adjustRightInd w:val="0"/>
              <w:jc w:val="center"/>
            </w:pPr>
            <w:r w:rsidRPr="000A176B">
              <w:rPr>
                <w:szCs w:val="24"/>
              </w:rPr>
              <w:t>0,99</w:t>
            </w:r>
          </w:p>
        </w:tc>
        <w:tc>
          <w:tcPr>
            <w:tcW w:w="1583" w:type="dxa"/>
          </w:tcPr>
          <w:p w14:paraId="5ADBD4CE" w14:textId="5DC7F84A" w:rsidR="0088510D" w:rsidRPr="000A176B" w:rsidRDefault="0088510D" w:rsidP="000A176B">
            <w:pPr>
              <w:pStyle w:val="Tablebody"/>
              <w:autoSpaceDE w:val="0"/>
              <w:autoSpaceDN w:val="0"/>
              <w:adjustRightInd w:val="0"/>
              <w:jc w:val="center"/>
            </w:pPr>
            <w:r w:rsidRPr="000A176B">
              <w:rPr>
                <w:szCs w:val="24"/>
              </w:rPr>
              <w:t>0,99</w:t>
            </w:r>
          </w:p>
        </w:tc>
        <w:tc>
          <w:tcPr>
            <w:tcW w:w="1583" w:type="dxa"/>
          </w:tcPr>
          <w:p w14:paraId="3E7FBF26" w14:textId="50969898" w:rsidR="0088510D" w:rsidRPr="000A176B" w:rsidRDefault="0088510D" w:rsidP="000A176B">
            <w:pPr>
              <w:pStyle w:val="Tablebody"/>
              <w:autoSpaceDE w:val="0"/>
              <w:autoSpaceDN w:val="0"/>
              <w:adjustRightInd w:val="0"/>
              <w:jc w:val="center"/>
            </w:pPr>
            <w:r w:rsidRPr="000A176B">
              <w:rPr>
                <w:szCs w:val="24"/>
              </w:rPr>
              <w:t>0,98</w:t>
            </w:r>
          </w:p>
        </w:tc>
        <w:tc>
          <w:tcPr>
            <w:tcW w:w="1583" w:type="dxa"/>
          </w:tcPr>
          <w:p w14:paraId="45D4E640" w14:textId="5A0724D2" w:rsidR="0088510D" w:rsidRPr="000A176B" w:rsidRDefault="0088510D" w:rsidP="000A176B">
            <w:pPr>
              <w:pStyle w:val="Tablebody"/>
              <w:autoSpaceDE w:val="0"/>
              <w:autoSpaceDN w:val="0"/>
              <w:adjustRightInd w:val="0"/>
              <w:jc w:val="center"/>
            </w:pPr>
            <w:r w:rsidRPr="000A176B">
              <w:rPr>
                <w:szCs w:val="24"/>
              </w:rPr>
              <w:t>0,98</w:t>
            </w:r>
          </w:p>
        </w:tc>
        <w:tc>
          <w:tcPr>
            <w:tcW w:w="1583" w:type="dxa"/>
          </w:tcPr>
          <w:p w14:paraId="1392101A" w14:textId="5188E5E0" w:rsidR="0088510D" w:rsidRPr="000A176B" w:rsidRDefault="0088510D" w:rsidP="000A176B">
            <w:pPr>
              <w:pStyle w:val="Tablebody"/>
              <w:autoSpaceDE w:val="0"/>
              <w:autoSpaceDN w:val="0"/>
              <w:adjustRightInd w:val="0"/>
              <w:jc w:val="center"/>
            </w:pPr>
            <w:r w:rsidRPr="000A176B">
              <w:rPr>
                <w:szCs w:val="24"/>
              </w:rPr>
              <w:t>0,98</w:t>
            </w:r>
          </w:p>
        </w:tc>
      </w:tr>
      <w:tr w:rsidR="0088510D" w:rsidRPr="000A176B" w14:paraId="7E765DFE" w14:textId="77777777" w:rsidTr="00AB3948">
        <w:trPr>
          <w:cantSplit/>
          <w:jc w:val="center"/>
        </w:trPr>
        <w:tc>
          <w:tcPr>
            <w:tcW w:w="1806" w:type="dxa"/>
          </w:tcPr>
          <w:p w14:paraId="0A62B61E" w14:textId="618C88CD" w:rsidR="0088510D" w:rsidRPr="000A176B" w:rsidRDefault="0088510D" w:rsidP="000A176B">
            <w:pPr>
              <w:pStyle w:val="Tablebody"/>
              <w:autoSpaceDE w:val="0"/>
              <w:autoSpaceDN w:val="0"/>
              <w:adjustRightInd w:val="0"/>
              <w:jc w:val="center"/>
            </w:pPr>
            <w:r w:rsidRPr="000A176B">
              <w:rPr>
                <w:szCs w:val="24"/>
              </w:rPr>
              <w:t>0,1</w:t>
            </w:r>
          </w:p>
        </w:tc>
        <w:tc>
          <w:tcPr>
            <w:tcW w:w="1583" w:type="dxa"/>
          </w:tcPr>
          <w:p w14:paraId="07F14D15" w14:textId="1BEE58C5" w:rsidR="0088510D" w:rsidRPr="000A176B" w:rsidRDefault="0088510D" w:rsidP="000A176B">
            <w:pPr>
              <w:pStyle w:val="Tablebody"/>
              <w:autoSpaceDE w:val="0"/>
              <w:autoSpaceDN w:val="0"/>
              <w:adjustRightInd w:val="0"/>
              <w:jc w:val="center"/>
            </w:pPr>
            <w:r w:rsidRPr="000A176B">
              <w:rPr>
                <w:szCs w:val="24"/>
              </w:rPr>
              <w:t>1,00</w:t>
            </w:r>
          </w:p>
        </w:tc>
        <w:tc>
          <w:tcPr>
            <w:tcW w:w="1583" w:type="dxa"/>
          </w:tcPr>
          <w:p w14:paraId="4F26CA3D" w14:textId="2205990F" w:rsidR="0088510D" w:rsidRPr="000A176B" w:rsidRDefault="0088510D" w:rsidP="000A176B">
            <w:pPr>
              <w:pStyle w:val="Tablebody"/>
              <w:autoSpaceDE w:val="0"/>
              <w:autoSpaceDN w:val="0"/>
              <w:adjustRightInd w:val="0"/>
              <w:jc w:val="center"/>
            </w:pPr>
            <w:r w:rsidRPr="000A176B">
              <w:rPr>
                <w:szCs w:val="24"/>
              </w:rPr>
              <w:t>1,00</w:t>
            </w:r>
          </w:p>
        </w:tc>
        <w:tc>
          <w:tcPr>
            <w:tcW w:w="1583" w:type="dxa"/>
          </w:tcPr>
          <w:p w14:paraId="1E295510" w14:textId="4662FF15" w:rsidR="0088510D" w:rsidRPr="000A176B" w:rsidRDefault="0088510D" w:rsidP="000A176B">
            <w:pPr>
              <w:pStyle w:val="Tablebody"/>
              <w:autoSpaceDE w:val="0"/>
              <w:autoSpaceDN w:val="0"/>
              <w:adjustRightInd w:val="0"/>
              <w:jc w:val="center"/>
            </w:pPr>
            <w:r w:rsidRPr="000A176B">
              <w:rPr>
                <w:szCs w:val="24"/>
              </w:rPr>
              <w:t>1,00</w:t>
            </w:r>
          </w:p>
        </w:tc>
        <w:tc>
          <w:tcPr>
            <w:tcW w:w="1583" w:type="dxa"/>
          </w:tcPr>
          <w:p w14:paraId="32B1048E" w14:textId="7C684C62" w:rsidR="0088510D" w:rsidRPr="000A176B" w:rsidRDefault="0088510D" w:rsidP="000A176B">
            <w:pPr>
              <w:pStyle w:val="Tablebody"/>
              <w:autoSpaceDE w:val="0"/>
              <w:autoSpaceDN w:val="0"/>
              <w:adjustRightInd w:val="0"/>
              <w:jc w:val="center"/>
            </w:pPr>
            <w:r w:rsidRPr="000A176B">
              <w:rPr>
                <w:szCs w:val="24"/>
              </w:rPr>
              <w:t>1,00</w:t>
            </w:r>
          </w:p>
        </w:tc>
        <w:tc>
          <w:tcPr>
            <w:tcW w:w="1583" w:type="dxa"/>
          </w:tcPr>
          <w:p w14:paraId="4C0888D6" w14:textId="0E8FDC91" w:rsidR="0088510D" w:rsidRPr="000A176B" w:rsidRDefault="0088510D" w:rsidP="000A176B">
            <w:pPr>
              <w:pStyle w:val="Tablebody"/>
              <w:autoSpaceDE w:val="0"/>
              <w:autoSpaceDN w:val="0"/>
              <w:adjustRightInd w:val="0"/>
              <w:jc w:val="center"/>
            </w:pPr>
            <w:r w:rsidRPr="000A176B">
              <w:rPr>
                <w:szCs w:val="24"/>
              </w:rPr>
              <w:t>1,00</w:t>
            </w:r>
          </w:p>
        </w:tc>
      </w:tr>
      <w:tr w:rsidR="0088510D" w:rsidRPr="000A176B" w14:paraId="6ED92AD8" w14:textId="77777777" w:rsidTr="00AB3948">
        <w:trPr>
          <w:cantSplit/>
          <w:jc w:val="center"/>
        </w:trPr>
        <w:tc>
          <w:tcPr>
            <w:tcW w:w="1806" w:type="dxa"/>
            <w:tcBorders>
              <w:bottom w:val="single" w:sz="12" w:space="0" w:color="000000"/>
            </w:tcBorders>
          </w:tcPr>
          <w:p w14:paraId="1E00DAD4" w14:textId="755F8AA7" w:rsidR="0088510D" w:rsidRPr="000A176B" w:rsidRDefault="0088510D" w:rsidP="000A176B">
            <w:pPr>
              <w:pStyle w:val="Tablebody"/>
              <w:autoSpaceDE w:val="0"/>
              <w:autoSpaceDN w:val="0"/>
              <w:adjustRightInd w:val="0"/>
              <w:jc w:val="center"/>
            </w:pPr>
            <w:r w:rsidRPr="000A176B">
              <w:rPr>
                <w:szCs w:val="24"/>
              </w:rPr>
              <w:t>0,0</w:t>
            </w:r>
          </w:p>
        </w:tc>
        <w:tc>
          <w:tcPr>
            <w:tcW w:w="1583" w:type="dxa"/>
            <w:tcBorders>
              <w:bottom w:val="single" w:sz="12" w:space="0" w:color="000000"/>
            </w:tcBorders>
          </w:tcPr>
          <w:p w14:paraId="21D7ACBE" w14:textId="64E0387E" w:rsidR="0088510D" w:rsidRPr="000A176B" w:rsidRDefault="0088510D" w:rsidP="000A176B">
            <w:pPr>
              <w:pStyle w:val="Tablebody"/>
              <w:autoSpaceDE w:val="0"/>
              <w:autoSpaceDN w:val="0"/>
              <w:adjustRightInd w:val="0"/>
              <w:jc w:val="center"/>
            </w:pPr>
            <w:r w:rsidRPr="000A176B">
              <w:rPr>
                <w:szCs w:val="24"/>
              </w:rPr>
              <w:t>1,00</w:t>
            </w:r>
          </w:p>
        </w:tc>
        <w:tc>
          <w:tcPr>
            <w:tcW w:w="1583" w:type="dxa"/>
            <w:tcBorders>
              <w:bottom w:val="single" w:sz="12" w:space="0" w:color="000000"/>
            </w:tcBorders>
          </w:tcPr>
          <w:p w14:paraId="6A0AB190" w14:textId="5011AEFE" w:rsidR="0088510D" w:rsidRPr="000A176B" w:rsidRDefault="0088510D" w:rsidP="000A176B">
            <w:pPr>
              <w:pStyle w:val="Tablebody"/>
              <w:autoSpaceDE w:val="0"/>
              <w:autoSpaceDN w:val="0"/>
              <w:adjustRightInd w:val="0"/>
              <w:jc w:val="center"/>
            </w:pPr>
            <w:r w:rsidRPr="000A176B">
              <w:rPr>
                <w:szCs w:val="24"/>
              </w:rPr>
              <w:t>1,00</w:t>
            </w:r>
          </w:p>
        </w:tc>
        <w:tc>
          <w:tcPr>
            <w:tcW w:w="1583" w:type="dxa"/>
            <w:tcBorders>
              <w:bottom w:val="single" w:sz="12" w:space="0" w:color="000000"/>
            </w:tcBorders>
          </w:tcPr>
          <w:p w14:paraId="374AD886" w14:textId="67044EBF" w:rsidR="0088510D" w:rsidRPr="000A176B" w:rsidRDefault="0088510D" w:rsidP="000A176B">
            <w:pPr>
              <w:pStyle w:val="Tablebody"/>
              <w:autoSpaceDE w:val="0"/>
              <w:autoSpaceDN w:val="0"/>
              <w:adjustRightInd w:val="0"/>
              <w:jc w:val="center"/>
            </w:pPr>
            <w:r w:rsidRPr="000A176B">
              <w:rPr>
                <w:szCs w:val="24"/>
              </w:rPr>
              <w:t>1,00</w:t>
            </w:r>
          </w:p>
        </w:tc>
        <w:tc>
          <w:tcPr>
            <w:tcW w:w="1583" w:type="dxa"/>
            <w:tcBorders>
              <w:bottom w:val="single" w:sz="12" w:space="0" w:color="000000"/>
            </w:tcBorders>
          </w:tcPr>
          <w:p w14:paraId="4D616625" w14:textId="55A69CA3" w:rsidR="0088510D" w:rsidRPr="000A176B" w:rsidRDefault="0088510D" w:rsidP="000A176B">
            <w:pPr>
              <w:pStyle w:val="Tablebody"/>
              <w:autoSpaceDE w:val="0"/>
              <w:autoSpaceDN w:val="0"/>
              <w:adjustRightInd w:val="0"/>
              <w:jc w:val="center"/>
            </w:pPr>
            <w:r w:rsidRPr="000A176B">
              <w:rPr>
                <w:szCs w:val="24"/>
              </w:rPr>
              <w:t>1,00</w:t>
            </w:r>
          </w:p>
        </w:tc>
        <w:tc>
          <w:tcPr>
            <w:tcW w:w="1583" w:type="dxa"/>
            <w:tcBorders>
              <w:bottom w:val="single" w:sz="12" w:space="0" w:color="000000"/>
            </w:tcBorders>
          </w:tcPr>
          <w:p w14:paraId="2C986EA3" w14:textId="35086351" w:rsidR="0088510D" w:rsidRPr="000A176B" w:rsidRDefault="0088510D" w:rsidP="000A176B">
            <w:pPr>
              <w:pStyle w:val="Tablebody"/>
              <w:autoSpaceDE w:val="0"/>
              <w:autoSpaceDN w:val="0"/>
              <w:adjustRightInd w:val="0"/>
              <w:jc w:val="center"/>
            </w:pPr>
            <w:r w:rsidRPr="000A176B">
              <w:rPr>
                <w:szCs w:val="24"/>
              </w:rPr>
              <w:t>1,00</w:t>
            </w:r>
          </w:p>
        </w:tc>
      </w:tr>
      <w:tr w:rsidR="0088510D" w:rsidRPr="000A176B" w14:paraId="2399C45B" w14:textId="77777777" w:rsidTr="00AB3948">
        <w:trPr>
          <w:cantSplit/>
          <w:jc w:val="center"/>
        </w:trPr>
        <w:tc>
          <w:tcPr>
            <w:tcW w:w="9721" w:type="dxa"/>
            <w:gridSpan w:val="6"/>
            <w:tcBorders>
              <w:top w:val="single" w:sz="12" w:space="0" w:color="000000"/>
              <w:bottom w:val="single" w:sz="12" w:space="0" w:color="000000"/>
            </w:tcBorders>
          </w:tcPr>
          <w:p w14:paraId="56619FD1" w14:textId="77777777" w:rsidR="0088510D" w:rsidRPr="000A176B" w:rsidRDefault="0088510D" w:rsidP="000A176B">
            <w:pPr>
              <w:pStyle w:val="Tablebody"/>
              <w:tabs>
                <w:tab w:val="left" w:pos="346"/>
              </w:tabs>
              <w:autoSpaceDE w:val="0"/>
              <w:autoSpaceDN w:val="0"/>
              <w:adjustRightInd w:val="0"/>
              <w:jc w:val="both"/>
              <w:rPr>
                <w:szCs w:val="24"/>
                <w:lang w:val="en-GB"/>
              </w:rPr>
            </w:pPr>
            <w:r w:rsidRPr="000A176B">
              <w:rPr>
                <w:i/>
                <w:szCs w:val="24"/>
                <w:lang w:val="en-GB"/>
              </w:rPr>
              <w:t>z</w:t>
            </w:r>
            <w:r w:rsidRPr="000A176B">
              <w:rPr>
                <w:szCs w:val="24"/>
                <w:lang w:val="en-GB"/>
              </w:rPr>
              <w:t> = elevation above rail top in m, where the quasi-static equivalent load is calculated.</w:t>
            </w:r>
          </w:p>
          <w:p w14:paraId="113B1B7A" w14:textId="7A3CEB3D" w:rsidR="0088510D" w:rsidRPr="000A176B" w:rsidRDefault="0088510D" w:rsidP="000A176B">
            <w:pPr>
              <w:pStyle w:val="Tablebody"/>
              <w:tabs>
                <w:tab w:val="left" w:pos="346"/>
              </w:tabs>
              <w:autoSpaceDE w:val="0"/>
              <w:autoSpaceDN w:val="0"/>
              <w:adjustRightInd w:val="0"/>
              <w:jc w:val="both"/>
              <w:rPr>
                <w:lang w:val="en-US"/>
              </w:rPr>
            </w:pPr>
            <w:r w:rsidRPr="000A176B">
              <w:rPr>
                <w:szCs w:val="24"/>
                <w:lang w:val="en-GB"/>
              </w:rPr>
              <w:t xml:space="preserve">For elevations </w:t>
            </w:r>
            <w:r w:rsidRPr="000A176B">
              <w:rPr>
                <w:i/>
                <w:szCs w:val="24"/>
                <w:lang w:val="en-GB"/>
              </w:rPr>
              <w:t>z &lt;</w:t>
            </w:r>
            <w:r w:rsidRPr="000A176B">
              <w:rPr>
                <w:szCs w:val="24"/>
                <w:lang w:val="en-GB"/>
              </w:rPr>
              <w:t xml:space="preserve"> 0 it is assumed that </w:t>
            </w:r>
            <w:r w:rsidRPr="000A176B">
              <w:rPr>
                <w:i/>
                <w:szCs w:val="24"/>
              </w:rPr>
              <w:t>φ</w:t>
            </w:r>
            <w:r w:rsidRPr="000A176B">
              <w:rPr>
                <w:position w:val="-6"/>
                <w:szCs w:val="24"/>
                <w:lang w:val="en-GB"/>
              </w:rPr>
              <w:t>H</w:t>
            </w:r>
            <w:r w:rsidRPr="000A176B">
              <w:rPr>
                <w:szCs w:val="24"/>
                <w:lang w:val="en-GB"/>
              </w:rPr>
              <w:t> = 1,00.</w:t>
            </w:r>
          </w:p>
        </w:tc>
      </w:tr>
    </w:tbl>
    <w:p w14:paraId="5E9D81DE" w14:textId="4FB341D9" w:rsidR="0088510D" w:rsidRPr="000A176B" w:rsidRDefault="0088510D" w:rsidP="000A176B">
      <w:pPr>
        <w:pStyle w:val="a8"/>
        <w:autoSpaceDE w:val="0"/>
        <w:autoSpaceDN w:val="0"/>
        <w:adjustRightInd w:val="0"/>
        <w:spacing w:before="120"/>
        <w:rPr>
          <w:szCs w:val="24"/>
        </w:rPr>
      </w:pPr>
      <w:r w:rsidRPr="000A176B">
        <w:rPr>
          <w:szCs w:val="24"/>
        </w:rPr>
        <w:t xml:space="preserve"> (3)</w:t>
      </w:r>
      <w:r w:rsidRPr="000A176B">
        <w:rPr>
          <w:szCs w:val="24"/>
        </w:rPr>
        <w:tab/>
        <w:t xml:space="preserve">The values in </w:t>
      </w:r>
      <w:r w:rsidRPr="000A176B">
        <w:rPr>
          <w:rStyle w:val="citetbl"/>
          <w:szCs w:val="24"/>
          <w:shd w:val="clear" w:color="auto" w:fill="auto"/>
        </w:rPr>
        <w:t>Table 8.12</w:t>
      </w:r>
      <w:r w:rsidRPr="000A176B">
        <w:rPr>
          <w:szCs w:val="24"/>
        </w:rPr>
        <w:t xml:space="preserve"> are based on </w:t>
      </w:r>
      <w:r w:rsidRPr="000A176B">
        <w:rPr>
          <w:rStyle w:val="citeeq"/>
          <w:szCs w:val="24"/>
          <w:shd w:val="clear" w:color="auto" w:fill="auto"/>
        </w:rPr>
        <w:t>Formula (8.32)</w:t>
      </w:r>
      <w:r w:rsidRPr="000A176B">
        <w:rPr>
          <w:szCs w:val="24"/>
        </w:rPr>
        <w:t xml:space="preserve"> that can alternatively be used to determine the height factor:</w:t>
      </w:r>
    </w:p>
    <w:p w14:paraId="5B8C053A" w14:textId="77777777" w:rsidR="0088510D" w:rsidRPr="000A176B" w:rsidRDefault="0088510D" w:rsidP="000A176B">
      <w:pPr>
        <w:pStyle w:val="Formula"/>
        <w:autoSpaceDE w:val="0"/>
        <w:autoSpaceDN w:val="0"/>
        <w:adjustRightInd w:val="0"/>
        <w:rPr>
          <w:szCs w:val="24"/>
        </w:rPr>
      </w:pPr>
      <w:r w:rsidRPr="000A176B">
        <w:rPr>
          <w:i/>
          <w:szCs w:val="24"/>
        </w:rPr>
        <w:t>φ</w:t>
      </w:r>
      <w:r w:rsidRPr="000A176B">
        <w:rPr>
          <w:position w:val="-6"/>
          <w:szCs w:val="24"/>
        </w:rPr>
        <w:t>H</w:t>
      </w:r>
      <w:r w:rsidRPr="000A176B">
        <w:rPr>
          <w:szCs w:val="24"/>
        </w:rPr>
        <w:t> = 1 − (1 − </w:t>
      </w:r>
      <w:r w:rsidRPr="000A176B">
        <w:rPr>
          <w:i/>
          <w:szCs w:val="24"/>
        </w:rPr>
        <w:t>φ</w:t>
      </w:r>
      <w:r w:rsidRPr="000A176B">
        <w:rPr>
          <w:position w:val="-6"/>
          <w:szCs w:val="24"/>
        </w:rPr>
        <w:t>H1</w:t>
      </w:r>
      <w:r w:rsidRPr="000A176B">
        <w:rPr>
          <w:szCs w:val="24"/>
        </w:rPr>
        <w:t>) × (</w:t>
      </w:r>
      <w:r w:rsidRPr="000A176B">
        <w:rPr>
          <w:i/>
          <w:szCs w:val="24"/>
        </w:rPr>
        <w:t>z</w:t>
      </w:r>
      <w:r w:rsidRPr="000A176B">
        <w:rPr>
          <w:szCs w:val="24"/>
        </w:rPr>
        <w:t>/</w:t>
      </w:r>
      <w:r w:rsidRPr="000A176B">
        <w:rPr>
          <w:i/>
          <w:szCs w:val="24"/>
        </w:rPr>
        <w:t>h</w:t>
      </w:r>
      <w:r w:rsidRPr="000A176B">
        <w:rPr>
          <w:szCs w:val="24"/>
        </w:rPr>
        <w:t>)</w:t>
      </w:r>
      <w:r w:rsidRPr="000A176B">
        <w:rPr>
          <w:position w:val="6"/>
          <w:szCs w:val="24"/>
        </w:rPr>
        <w:t>2</w:t>
      </w:r>
      <w:r w:rsidRPr="000A176B">
        <w:rPr>
          <w:szCs w:val="24"/>
        </w:rPr>
        <w:tab/>
        <w:t>(8.32)</w:t>
      </w:r>
    </w:p>
    <w:p w14:paraId="25B16B46" w14:textId="77777777" w:rsidR="0088510D" w:rsidRPr="000A176B" w:rsidRDefault="0088510D" w:rsidP="000A176B">
      <w:pPr>
        <w:pStyle w:val="a8"/>
        <w:autoSpaceDE w:val="0"/>
        <w:autoSpaceDN w:val="0"/>
        <w:adjustRightInd w:val="0"/>
        <w:rPr>
          <w:szCs w:val="24"/>
        </w:rPr>
      </w:pPr>
      <w:r w:rsidRPr="000A176B">
        <w:rPr>
          <w:szCs w:val="24"/>
        </w:rPr>
        <w:t>where</w:t>
      </w:r>
    </w:p>
    <w:tbl>
      <w:tblPr>
        <w:tblW w:w="9469" w:type="dxa"/>
        <w:tblInd w:w="397" w:type="dxa"/>
        <w:tblCellMar>
          <w:left w:w="56" w:type="dxa"/>
          <w:right w:w="56" w:type="dxa"/>
        </w:tblCellMar>
        <w:tblLook w:val="04A0" w:firstRow="1" w:lastRow="0" w:firstColumn="1" w:lastColumn="0" w:noHBand="0" w:noVBand="1"/>
      </w:tblPr>
      <w:tblGrid>
        <w:gridCol w:w="567"/>
        <w:gridCol w:w="8902"/>
      </w:tblGrid>
      <w:tr w:rsidR="0088510D" w:rsidRPr="000A176B" w14:paraId="5A878D90" w14:textId="77777777" w:rsidTr="00215050">
        <w:trPr>
          <w:cantSplit/>
        </w:trPr>
        <w:tc>
          <w:tcPr>
            <w:tcW w:w="567" w:type="dxa"/>
          </w:tcPr>
          <w:p w14:paraId="4D2A8767" w14:textId="0CDAF810" w:rsidR="0088510D" w:rsidRPr="000A176B" w:rsidRDefault="0088510D" w:rsidP="000A176B">
            <w:pPr>
              <w:pStyle w:val="Tablebody"/>
              <w:autoSpaceDE w:val="0"/>
              <w:autoSpaceDN w:val="0"/>
              <w:adjustRightInd w:val="0"/>
            </w:pPr>
            <w:r w:rsidRPr="000A176B">
              <w:rPr>
                <w:i/>
                <w:szCs w:val="24"/>
              </w:rPr>
              <w:t>φ</w:t>
            </w:r>
            <w:r w:rsidRPr="000A176B">
              <w:rPr>
                <w:position w:val="-6"/>
                <w:szCs w:val="24"/>
              </w:rPr>
              <w:t>H1</w:t>
            </w:r>
          </w:p>
        </w:tc>
        <w:tc>
          <w:tcPr>
            <w:tcW w:w="8902" w:type="dxa"/>
          </w:tcPr>
          <w:p w14:paraId="739948B7" w14:textId="3AC46D09" w:rsidR="0088510D" w:rsidRPr="000A176B" w:rsidRDefault="0088510D" w:rsidP="000A176B">
            <w:pPr>
              <w:pStyle w:val="Tablebody"/>
              <w:autoSpaceDE w:val="0"/>
              <w:autoSpaceDN w:val="0"/>
              <w:adjustRightInd w:val="0"/>
            </w:pPr>
            <w:r w:rsidRPr="000A176B">
              <w:rPr>
                <w:szCs w:val="24"/>
              </w:rPr>
              <w:t xml:space="preserve">is the value of </w:t>
            </w:r>
            <w:r w:rsidRPr="000A176B">
              <w:rPr>
                <w:i/>
                <w:szCs w:val="24"/>
              </w:rPr>
              <w:t>φ</w:t>
            </w:r>
            <w:r w:rsidRPr="000A176B">
              <w:rPr>
                <w:position w:val="-6"/>
                <w:szCs w:val="24"/>
              </w:rPr>
              <w:t>H</w:t>
            </w:r>
            <w:r w:rsidRPr="000A176B">
              <w:rPr>
                <w:szCs w:val="24"/>
              </w:rPr>
              <w:t xml:space="preserve"> for the ratio </w:t>
            </w:r>
            <w:r w:rsidRPr="000A176B">
              <w:rPr>
                <w:i/>
                <w:szCs w:val="24"/>
              </w:rPr>
              <w:t>z</w:t>
            </w:r>
            <w:r w:rsidRPr="000A176B">
              <w:rPr>
                <w:szCs w:val="24"/>
              </w:rPr>
              <w:t>/</w:t>
            </w:r>
            <w:r w:rsidRPr="000A176B">
              <w:rPr>
                <w:i/>
                <w:szCs w:val="24"/>
              </w:rPr>
              <w:t>h</w:t>
            </w:r>
            <w:r w:rsidRPr="000A176B">
              <w:rPr>
                <w:szCs w:val="24"/>
              </w:rPr>
              <w:t> = 1,0.</w:t>
            </w:r>
          </w:p>
        </w:tc>
      </w:tr>
    </w:tbl>
    <w:p w14:paraId="75872E96" w14:textId="71737EDC" w:rsidR="0088510D" w:rsidRPr="000A176B" w:rsidRDefault="0088510D" w:rsidP="000A176B">
      <w:pPr>
        <w:pStyle w:val="5"/>
        <w:tabs>
          <w:tab w:val="left" w:pos="400"/>
          <w:tab w:val="left" w:pos="560"/>
          <w:tab w:val="left" w:pos="720"/>
          <w:tab w:val="left" w:pos="880"/>
          <w:tab w:val="left" w:pos="940"/>
          <w:tab w:val="left" w:pos="1080"/>
          <w:tab w:val="left" w:pos="1140"/>
          <w:tab w:val="left" w:pos="1360"/>
        </w:tabs>
        <w:autoSpaceDE w:val="0"/>
        <w:autoSpaceDN w:val="0"/>
        <w:adjustRightInd w:val="0"/>
        <w:spacing w:before="240"/>
        <w:rPr>
          <w:rFonts w:eastAsia="Times New Roman"/>
          <w:szCs w:val="24"/>
        </w:rPr>
      </w:pPr>
      <w:r w:rsidRPr="000A176B">
        <w:rPr>
          <w:rFonts w:eastAsia="Times New Roman"/>
          <w:szCs w:val="24"/>
        </w:rPr>
        <w:t>Dynamic factor</w:t>
      </w:r>
    </w:p>
    <w:p w14:paraId="5E132AC6"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The dynamic factor </w:t>
      </w:r>
      <w:r w:rsidRPr="000A176B">
        <w:rPr>
          <w:i/>
          <w:szCs w:val="24"/>
        </w:rPr>
        <w:t>φ</w:t>
      </w:r>
      <w:r w:rsidRPr="000A176B">
        <w:rPr>
          <w:position w:val="-6"/>
          <w:szCs w:val="24"/>
        </w:rPr>
        <w:t>dyn</w:t>
      </w:r>
      <w:r w:rsidRPr="000A176B">
        <w:rPr>
          <w:szCs w:val="24"/>
        </w:rPr>
        <w:t xml:space="preserve"> is presented in </w:t>
      </w:r>
      <w:r w:rsidRPr="000A176B">
        <w:rPr>
          <w:rStyle w:val="citefig"/>
          <w:szCs w:val="24"/>
          <w:shd w:val="clear" w:color="auto" w:fill="auto"/>
        </w:rPr>
        <w:t>Figure 8.22</w:t>
      </w:r>
      <w:r w:rsidRPr="000A176B">
        <w:rPr>
          <w:szCs w:val="24"/>
        </w:rPr>
        <w:t>.</w:t>
      </w:r>
    </w:p>
    <w:p w14:paraId="205CD88E"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The dynamic factor </w:t>
      </w:r>
      <w:r w:rsidRPr="000A176B">
        <w:rPr>
          <w:i/>
          <w:szCs w:val="24"/>
        </w:rPr>
        <w:t>φ</w:t>
      </w:r>
      <w:r w:rsidRPr="000A176B">
        <w:rPr>
          <w:position w:val="-6"/>
          <w:szCs w:val="24"/>
        </w:rPr>
        <w:t>dyn</w:t>
      </w:r>
      <w:r w:rsidRPr="000A176B">
        <w:rPr>
          <w:szCs w:val="24"/>
        </w:rPr>
        <w:t xml:space="preserve"> shall be evaluated to two decimal digits.</w:t>
      </w:r>
    </w:p>
    <w:tbl>
      <w:tblPr>
        <w:tblW w:w="0" w:type="auto"/>
        <w:tblInd w:w="100" w:type="dxa"/>
        <w:tblCellMar>
          <w:left w:w="100" w:type="dxa"/>
        </w:tblCellMar>
        <w:tblLook w:val="0000" w:firstRow="0" w:lastRow="0" w:firstColumn="0" w:lastColumn="0" w:noHBand="0" w:noVBand="0"/>
      </w:tblPr>
      <w:tblGrid>
        <w:gridCol w:w="1672"/>
        <w:gridCol w:w="1343"/>
      </w:tblGrid>
      <w:tr w:rsidR="0088510D" w:rsidRPr="000A176B" w14:paraId="00501C30" w14:textId="77777777" w:rsidTr="00F2113E">
        <w:tc>
          <w:tcPr>
            <w:tcW w:w="0" w:type="auto"/>
          </w:tcPr>
          <w:p w14:paraId="20C17F0F" w14:textId="547FF60C" w:rsidR="0088510D" w:rsidRPr="000A176B" w:rsidRDefault="0088510D" w:rsidP="000A176B">
            <w:pPr>
              <w:pStyle w:val="Tablebody"/>
              <w:autoSpaceDE w:val="0"/>
              <w:autoSpaceDN w:val="0"/>
              <w:adjustRightInd w:val="0"/>
              <w:jc w:val="both"/>
            </w:pPr>
            <w:r w:rsidRPr="000A176B">
              <w:rPr>
                <w:szCs w:val="24"/>
              </w:rPr>
              <w:t>For 0 ≤ </w:t>
            </w:r>
            <w:r w:rsidRPr="000A176B">
              <w:rPr>
                <w:i/>
                <w:szCs w:val="24"/>
              </w:rPr>
              <w:t>κ</w:t>
            </w:r>
            <w:r w:rsidRPr="000A176B">
              <w:rPr>
                <w:position w:val="-6"/>
                <w:szCs w:val="24"/>
              </w:rPr>
              <w:t>t</w:t>
            </w:r>
            <w:r w:rsidRPr="000A176B">
              <w:rPr>
                <w:szCs w:val="24"/>
              </w:rPr>
              <w:t> ≤ 0,5:</w:t>
            </w:r>
          </w:p>
        </w:tc>
        <w:tc>
          <w:tcPr>
            <w:tcW w:w="0" w:type="auto"/>
          </w:tcPr>
          <w:p w14:paraId="3A3437DE" w14:textId="72EE892B" w:rsidR="0088510D" w:rsidRPr="000A176B" w:rsidRDefault="0088510D" w:rsidP="000A176B">
            <w:pPr>
              <w:pStyle w:val="Tablebody"/>
              <w:autoSpaceDE w:val="0"/>
              <w:autoSpaceDN w:val="0"/>
              <w:adjustRightInd w:val="0"/>
              <w:jc w:val="both"/>
            </w:pPr>
            <w:r w:rsidRPr="000A176B">
              <w:rPr>
                <w:i/>
                <w:szCs w:val="24"/>
              </w:rPr>
              <w:t>φ</w:t>
            </w:r>
            <w:r w:rsidRPr="000A176B">
              <w:rPr>
                <w:position w:val="-6"/>
                <w:szCs w:val="24"/>
              </w:rPr>
              <w:t>dyn</w:t>
            </w:r>
            <w:r w:rsidRPr="000A176B">
              <w:rPr>
                <w:szCs w:val="24"/>
              </w:rPr>
              <w:t> = 3,25</w:t>
            </w:r>
          </w:p>
        </w:tc>
      </w:tr>
    </w:tbl>
    <w:p w14:paraId="32E09934" w14:textId="4A34F29A" w:rsidR="0088510D" w:rsidRPr="000A176B" w:rsidRDefault="0088510D" w:rsidP="000A176B">
      <w:pPr>
        <w:pStyle w:val="Formula"/>
        <w:autoSpaceDE w:val="0"/>
        <w:autoSpaceDN w:val="0"/>
        <w:adjustRightInd w:val="0"/>
        <w:spacing w:before="120"/>
        <w:rPr>
          <w:szCs w:val="24"/>
        </w:rPr>
      </w:pPr>
      <w:r w:rsidRPr="000A176B">
        <w:rPr>
          <w:szCs w:val="24"/>
        </w:rPr>
        <w:t>For 0,5 ≤ </w:t>
      </w:r>
      <w:r w:rsidRPr="000A176B">
        <w:rPr>
          <w:i/>
          <w:szCs w:val="24"/>
        </w:rPr>
        <w:t>κ</w:t>
      </w:r>
      <w:r w:rsidRPr="000A176B">
        <w:rPr>
          <w:position w:val="-6"/>
          <w:szCs w:val="24"/>
        </w:rPr>
        <w:t>t</w:t>
      </w:r>
      <w:r w:rsidRPr="000A176B">
        <w:rPr>
          <w:szCs w:val="24"/>
        </w:rPr>
        <w:t> ≤ 1,5:          </w:t>
      </w:r>
      <w:r w:rsidRPr="000A176B">
        <w:rPr>
          <w:i/>
          <w:szCs w:val="24"/>
        </w:rPr>
        <w:t>φ</w:t>
      </w:r>
      <w:r w:rsidRPr="000A176B">
        <w:rPr>
          <w:position w:val="-6"/>
          <w:szCs w:val="24"/>
        </w:rPr>
        <w:t>dyn</w:t>
      </w:r>
      <w:r w:rsidRPr="000A176B">
        <w:rPr>
          <w:szCs w:val="24"/>
        </w:rPr>
        <w:t> = 1,10 + 2,15 × (0,735 × </w:t>
      </w:r>
      <w:r w:rsidRPr="000A176B">
        <w:rPr>
          <w:i/>
          <w:szCs w:val="24"/>
        </w:rPr>
        <w:t>κ</w:t>
      </w:r>
      <w:r w:rsidRPr="000A176B">
        <w:rPr>
          <w:position w:val="-6"/>
          <w:szCs w:val="24"/>
        </w:rPr>
        <w:t>t</w:t>
      </w:r>
      <w:r w:rsidRPr="000A176B">
        <w:rPr>
          <w:position w:val="6"/>
          <w:szCs w:val="24"/>
        </w:rPr>
        <w:t>2</w:t>
      </w:r>
      <w:r w:rsidRPr="000A176B">
        <w:rPr>
          <w:szCs w:val="24"/>
        </w:rPr>
        <w:t> − 2,470 × </w:t>
      </w:r>
      <w:r w:rsidRPr="000A176B">
        <w:rPr>
          <w:i/>
          <w:szCs w:val="24"/>
        </w:rPr>
        <w:t>κ</w:t>
      </w:r>
      <w:r w:rsidRPr="000A176B">
        <w:rPr>
          <w:position w:val="-6"/>
          <w:szCs w:val="24"/>
        </w:rPr>
        <w:t>t</w:t>
      </w:r>
      <w:r w:rsidRPr="000A176B">
        <w:rPr>
          <w:szCs w:val="24"/>
        </w:rPr>
        <w:t> + 2,051)</w:t>
      </w:r>
      <w:r w:rsidRPr="000A176B">
        <w:rPr>
          <w:szCs w:val="24"/>
        </w:rPr>
        <w:tab/>
        <w:t>(8.33)</w:t>
      </w:r>
    </w:p>
    <w:tbl>
      <w:tblPr>
        <w:tblW w:w="0" w:type="auto"/>
        <w:tblInd w:w="100" w:type="dxa"/>
        <w:tblCellMar>
          <w:left w:w="100" w:type="dxa"/>
        </w:tblCellMar>
        <w:tblLook w:val="0000" w:firstRow="0" w:lastRow="0" w:firstColumn="0" w:lastColumn="0" w:noHBand="0" w:noVBand="0"/>
      </w:tblPr>
      <w:tblGrid>
        <w:gridCol w:w="1331"/>
        <w:gridCol w:w="1343"/>
      </w:tblGrid>
      <w:tr w:rsidR="0088510D" w:rsidRPr="000A176B" w14:paraId="6F26A2AA" w14:textId="77777777" w:rsidTr="00F2113E">
        <w:tc>
          <w:tcPr>
            <w:tcW w:w="0" w:type="auto"/>
          </w:tcPr>
          <w:p w14:paraId="6A7341F1" w14:textId="27BB7BE2" w:rsidR="0088510D" w:rsidRPr="000A176B" w:rsidRDefault="0088510D" w:rsidP="000A176B">
            <w:pPr>
              <w:pStyle w:val="Tablebody"/>
              <w:autoSpaceDE w:val="0"/>
              <w:autoSpaceDN w:val="0"/>
              <w:adjustRightInd w:val="0"/>
              <w:jc w:val="both"/>
            </w:pPr>
            <w:r w:rsidRPr="000A176B">
              <w:rPr>
                <w:szCs w:val="24"/>
              </w:rPr>
              <w:t xml:space="preserve">For </w:t>
            </w:r>
            <w:r w:rsidRPr="000A176B">
              <w:rPr>
                <w:i/>
                <w:szCs w:val="24"/>
              </w:rPr>
              <w:t>κ</w:t>
            </w:r>
            <w:r w:rsidRPr="000A176B">
              <w:rPr>
                <w:position w:val="-6"/>
                <w:szCs w:val="24"/>
              </w:rPr>
              <w:t>t</w:t>
            </w:r>
            <w:r w:rsidRPr="000A176B">
              <w:rPr>
                <w:szCs w:val="24"/>
              </w:rPr>
              <w:t> &gt; 1,5:</w:t>
            </w:r>
          </w:p>
        </w:tc>
        <w:tc>
          <w:tcPr>
            <w:tcW w:w="0" w:type="auto"/>
          </w:tcPr>
          <w:p w14:paraId="62B5AFD0" w14:textId="71274E53" w:rsidR="0088510D" w:rsidRPr="000A176B" w:rsidRDefault="0088510D" w:rsidP="000A176B">
            <w:pPr>
              <w:pStyle w:val="Tablebody"/>
              <w:autoSpaceDE w:val="0"/>
              <w:autoSpaceDN w:val="0"/>
              <w:adjustRightInd w:val="0"/>
              <w:jc w:val="both"/>
            </w:pPr>
            <w:r w:rsidRPr="000A176B">
              <w:rPr>
                <w:i/>
                <w:szCs w:val="24"/>
              </w:rPr>
              <w:t>φ</w:t>
            </w:r>
            <w:r w:rsidRPr="000A176B">
              <w:rPr>
                <w:position w:val="-6"/>
                <w:szCs w:val="24"/>
              </w:rPr>
              <w:t>dyn</w:t>
            </w:r>
            <w:r w:rsidRPr="000A176B">
              <w:rPr>
                <w:szCs w:val="24"/>
              </w:rPr>
              <w:t> = 1,10</w:t>
            </w:r>
          </w:p>
        </w:tc>
      </w:tr>
    </w:tbl>
    <w:p w14:paraId="48E1D73B" w14:textId="309BB67F"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"Y:\\STD_MGT\\STDDEL\\PRODUCTION\\etrans\\Download\\Z_FIRST_DEL\\SV\\00250\\00250258\\41_e_dr\\8_022.tif"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"Y:\\STD_MGT\\STDDEL\\PRODUCTION\\etrans\\Download\\Z_FIRST_DEL\\SV\\00250\\00250258\\41_e_dr\\8_022.tif"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"Y:\\STD_MGT\\STDDEL\\PRODUCTION\\Standards\\00250\\258\\41_e_dr\\8_022.tif"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"Y:\\STD_MGT\\STDDEL\\PRODUCTION\\Standards\\00250\\258\\41_e_dr\\8_022.tif"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w:instrText>
      </w:r>
      <w:r w:rsidR="00437392">
        <w:rPr>
          <w:noProof/>
          <w:szCs w:val="24"/>
        </w:rPr>
        <w:instrText>AppData\\Local\\Temp\\Temp1_00250258_e_20210902.zip.zip\\41_e_dr\\8_022.tif" \* MERGEFORMATINET</w:instrText>
      </w:r>
      <w:r w:rsidR="00437392">
        <w:rPr>
          <w:noProof/>
          <w:szCs w:val="24"/>
        </w:rPr>
        <w:instrText xml:space="preserve"> </w:instrText>
      </w:r>
      <w:r w:rsidR="00437392">
        <w:rPr>
          <w:noProof/>
          <w:szCs w:val="24"/>
        </w:rPr>
        <w:fldChar w:fldCharType="separate"/>
      </w:r>
      <w:r w:rsidR="00437392">
        <w:rPr>
          <w:noProof/>
          <w:szCs w:val="24"/>
        </w:rPr>
        <w:pict w14:anchorId="20863F24">
          <v:shape id="_x0000_i1097" type="#_x0000_t75" style="width:321pt;height:180pt">
            <v:imagedata r:id="rId154" r:href="rId155"/>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1B0ACEBF" w14:textId="77777777" w:rsidR="0088510D" w:rsidRPr="000A176B" w:rsidRDefault="0088510D" w:rsidP="000A176B">
      <w:pPr>
        <w:pStyle w:val="Figuretitle"/>
        <w:autoSpaceDE w:val="0"/>
        <w:autoSpaceDN w:val="0"/>
        <w:adjustRightInd w:val="0"/>
        <w:outlineLvl w:val="0"/>
        <w:rPr>
          <w:szCs w:val="24"/>
        </w:rPr>
      </w:pPr>
      <w:r w:rsidRPr="000A176B">
        <w:rPr>
          <w:szCs w:val="24"/>
        </w:rPr>
        <w:t xml:space="preserve">Figure 8.22 — Dynamic factor </w:t>
      </w:r>
      <w:r w:rsidRPr="000A176B">
        <w:rPr>
          <w:b w:val="0"/>
          <w:i/>
          <w:szCs w:val="24"/>
        </w:rPr>
        <w:t>φ</w:t>
      </w:r>
      <w:r w:rsidRPr="000A176B">
        <w:rPr>
          <w:b w:val="0"/>
          <w:position w:val="-6"/>
          <w:szCs w:val="24"/>
        </w:rPr>
        <w:t>dyn</w:t>
      </w:r>
    </w:p>
    <w:p w14:paraId="08AA46D6"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 xml:space="preserve">The ratio </w:t>
      </w:r>
      <w:r w:rsidRPr="000A176B">
        <w:rPr>
          <w:i/>
          <w:szCs w:val="24"/>
        </w:rPr>
        <w:t>κ</w:t>
      </w:r>
      <w:r w:rsidRPr="000A176B">
        <w:rPr>
          <w:position w:val="-6"/>
          <w:szCs w:val="24"/>
        </w:rPr>
        <w:t>t</w:t>
      </w:r>
      <w:r w:rsidRPr="000A176B">
        <w:rPr>
          <w:szCs w:val="24"/>
        </w:rPr>
        <w:t xml:space="preserve"> is given by </w:t>
      </w:r>
      <w:r w:rsidRPr="000A176B">
        <w:rPr>
          <w:rStyle w:val="citeeq"/>
          <w:szCs w:val="24"/>
          <w:shd w:val="clear" w:color="auto" w:fill="auto"/>
        </w:rPr>
        <w:t>Formula (8.34)</w:t>
      </w:r>
      <w:r w:rsidRPr="000A176B">
        <w:rPr>
          <w:szCs w:val="24"/>
        </w:rPr>
        <w:t>:</w:t>
      </w:r>
    </w:p>
    <w:p w14:paraId="076C443B" w14:textId="77777777" w:rsidR="0088510D" w:rsidRPr="000A176B" w:rsidRDefault="0088510D" w:rsidP="000A176B">
      <w:pPr>
        <w:pStyle w:val="Formula"/>
        <w:autoSpaceDE w:val="0"/>
        <w:autoSpaceDN w:val="0"/>
        <w:adjustRightInd w:val="0"/>
        <w:rPr>
          <w:szCs w:val="24"/>
        </w:rPr>
      </w:pPr>
      <w:r w:rsidRPr="000A176B">
        <w:rPr>
          <w:i/>
          <w:szCs w:val="24"/>
        </w:rPr>
        <w:t>κ</w:t>
      </w:r>
      <w:r w:rsidRPr="000A176B">
        <w:rPr>
          <w:position w:val="-6"/>
          <w:szCs w:val="24"/>
        </w:rPr>
        <w:t>t</w:t>
      </w:r>
      <w:r w:rsidRPr="000A176B">
        <w:rPr>
          <w:szCs w:val="24"/>
        </w:rPr>
        <w:t> = </w:t>
      </w:r>
      <w:r w:rsidRPr="000A176B">
        <w:rPr>
          <w:i/>
          <w:szCs w:val="24"/>
        </w:rPr>
        <w:t>s</w:t>
      </w:r>
      <w:r w:rsidRPr="000A176B">
        <w:rPr>
          <w:position w:val="-6"/>
          <w:szCs w:val="24"/>
        </w:rPr>
        <w:t>DS</w:t>
      </w:r>
      <w:r w:rsidRPr="000A176B">
        <w:rPr>
          <w:szCs w:val="24"/>
        </w:rPr>
        <w:t> × </w:t>
      </w:r>
      <w:r w:rsidRPr="000A176B">
        <w:rPr>
          <w:i/>
          <w:szCs w:val="24"/>
        </w:rPr>
        <w:t>f</w:t>
      </w:r>
      <w:r w:rsidRPr="000A176B">
        <w:rPr>
          <w:szCs w:val="24"/>
        </w:rPr>
        <w:t>/</w:t>
      </w:r>
      <w:r w:rsidRPr="000A176B">
        <w:rPr>
          <w:i/>
          <w:szCs w:val="24"/>
        </w:rPr>
        <w:t>v</w:t>
      </w:r>
      <w:r w:rsidRPr="000A176B">
        <w:rPr>
          <w:position w:val="-6"/>
          <w:szCs w:val="24"/>
        </w:rPr>
        <w:t>DS</w:t>
      </w:r>
      <w:r w:rsidRPr="000A176B">
        <w:rPr>
          <w:szCs w:val="24"/>
        </w:rPr>
        <w:tab/>
        <w:t>(8.34)</w:t>
      </w:r>
    </w:p>
    <w:p w14:paraId="5F823FA8" w14:textId="77777777" w:rsidR="0088510D" w:rsidRPr="000A176B" w:rsidRDefault="0088510D" w:rsidP="000A176B">
      <w:pPr>
        <w:pStyle w:val="a8"/>
        <w:autoSpaceDE w:val="0"/>
        <w:autoSpaceDN w:val="0"/>
        <w:adjustRightInd w:val="0"/>
        <w:rPr>
          <w:szCs w:val="24"/>
        </w:rPr>
      </w:pPr>
      <w:r w:rsidRPr="000A176B">
        <w:rPr>
          <w:szCs w:val="24"/>
        </w:rPr>
        <w:t>where</w:t>
      </w:r>
    </w:p>
    <w:tbl>
      <w:tblPr>
        <w:tblW w:w="9469" w:type="dxa"/>
        <w:tblInd w:w="397" w:type="dxa"/>
        <w:tblCellMar>
          <w:left w:w="56" w:type="dxa"/>
          <w:right w:w="56" w:type="dxa"/>
        </w:tblCellMar>
        <w:tblLook w:val="04A0" w:firstRow="1" w:lastRow="0" w:firstColumn="1" w:lastColumn="0" w:noHBand="0" w:noVBand="1"/>
      </w:tblPr>
      <w:tblGrid>
        <w:gridCol w:w="567"/>
        <w:gridCol w:w="8902"/>
      </w:tblGrid>
      <w:tr w:rsidR="0088510D" w:rsidRPr="000A176B" w14:paraId="6CE1D39C" w14:textId="77777777" w:rsidTr="00215050">
        <w:trPr>
          <w:cantSplit/>
        </w:trPr>
        <w:tc>
          <w:tcPr>
            <w:tcW w:w="567" w:type="dxa"/>
          </w:tcPr>
          <w:p w14:paraId="472119B9" w14:textId="69FC3279" w:rsidR="0088510D" w:rsidRPr="000A176B" w:rsidRDefault="0088510D" w:rsidP="000A176B">
            <w:pPr>
              <w:pStyle w:val="Tablebody"/>
              <w:autoSpaceDE w:val="0"/>
              <w:autoSpaceDN w:val="0"/>
              <w:adjustRightInd w:val="0"/>
            </w:pPr>
            <w:r w:rsidRPr="000A176B">
              <w:rPr>
                <w:i/>
                <w:szCs w:val="24"/>
              </w:rPr>
              <w:t>s</w:t>
            </w:r>
            <w:r w:rsidRPr="000A176B">
              <w:rPr>
                <w:position w:val="-6"/>
                <w:szCs w:val="24"/>
              </w:rPr>
              <w:t>DS</w:t>
            </w:r>
          </w:p>
        </w:tc>
        <w:tc>
          <w:tcPr>
            <w:tcW w:w="8902" w:type="dxa"/>
          </w:tcPr>
          <w:p w14:paraId="5BE4A02D" w14:textId="214C038E" w:rsidR="0088510D" w:rsidRPr="000A176B" w:rsidRDefault="0088510D" w:rsidP="000A176B">
            <w:pPr>
              <w:pStyle w:val="Tablebody"/>
              <w:autoSpaceDE w:val="0"/>
              <w:autoSpaceDN w:val="0"/>
              <w:adjustRightInd w:val="0"/>
            </w:pPr>
            <w:r w:rsidRPr="000A176B">
              <w:rPr>
                <w:szCs w:val="24"/>
              </w:rPr>
              <w:t xml:space="preserve">is the horizontal spacing between the two relevant load model positions of the air pressure wave for maximum structural reactions, in metres. It depends on the influence length as shown in </w:t>
            </w:r>
            <w:r w:rsidRPr="000A176B">
              <w:rPr>
                <w:rStyle w:val="citetbl"/>
                <w:szCs w:val="24"/>
                <w:shd w:val="clear" w:color="auto" w:fill="auto"/>
              </w:rPr>
              <w:t>Table 8.13</w:t>
            </w:r>
            <w:r w:rsidRPr="000A176B">
              <w:rPr>
                <w:szCs w:val="24"/>
              </w:rPr>
              <w:t>;</w:t>
            </w:r>
          </w:p>
        </w:tc>
      </w:tr>
    </w:tbl>
    <w:p w14:paraId="6DAAE716" w14:textId="0A2C4894" w:rsidR="0088510D" w:rsidRPr="000A176B" w:rsidRDefault="0088510D" w:rsidP="000A176B">
      <w:pPr>
        <w:pStyle w:val="Tabletitle"/>
        <w:autoSpaceDE w:val="0"/>
        <w:autoSpaceDN w:val="0"/>
        <w:adjustRightInd w:val="0"/>
        <w:spacing w:before="240"/>
        <w:outlineLvl w:val="0"/>
        <w:rPr>
          <w:szCs w:val="24"/>
        </w:rPr>
      </w:pPr>
      <w:r w:rsidRPr="000A176B">
        <w:rPr>
          <w:szCs w:val="24"/>
        </w:rPr>
        <w:t xml:space="preserve">Table 8.13 — Parameter </w:t>
      </w:r>
      <w:r w:rsidRPr="000A176B">
        <w:rPr>
          <w:b w:val="0"/>
          <w:i/>
          <w:szCs w:val="24"/>
        </w:rPr>
        <w:t>s</w:t>
      </w:r>
      <w:r w:rsidRPr="000A176B">
        <w:rPr>
          <w:b w:val="0"/>
          <w:position w:val="-6"/>
          <w:szCs w:val="24"/>
        </w:rPr>
        <w:t>DS</w:t>
      </w:r>
    </w:p>
    <w:tbl>
      <w:tblPr>
        <w:tblStyle w:val="57"/>
        <w:tblW w:w="9752" w:type="dxa"/>
        <w:jc w:val="center"/>
        <w:tblLook w:val="0600" w:firstRow="0" w:lastRow="0" w:firstColumn="0" w:lastColumn="0" w:noHBand="1" w:noVBand="1"/>
      </w:tblPr>
      <w:tblGrid>
        <w:gridCol w:w="1506"/>
        <w:gridCol w:w="1178"/>
        <w:gridCol w:w="1178"/>
        <w:gridCol w:w="1178"/>
        <w:gridCol w:w="1178"/>
        <w:gridCol w:w="1178"/>
        <w:gridCol w:w="1178"/>
        <w:gridCol w:w="1178"/>
      </w:tblGrid>
      <w:tr w:rsidR="0088510D" w:rsidRPr="000A176B" w14:paraId="19C609D1" w14:textId="77777777" w:rsidTr="00AB3948">
        <w:trPr>
          <w:cantSplit/>
          <w:jc w:val="center"/>
        </w:trPr>
        <w:tc>
          <w:tcPr>
            <w:tcW w:w="1506" w:type="dxa"/>
            <w:tcBorders>
              <w:top w:val="single" w:sz="12" w:space="0" w:color="000000"/>
            </w:tcBorders>
          </w:tcPr>
          <w:p w14:paraId="78AC9164" w14:textId="0B6B621F" w:rsidR="0088510D" w:rsidRPr="000A176B" w:rsidRDefault="0088510D" w:rsidP="000A176B">
            <w:pPr>
              <w:pStyle w:val="Tablebody"/>
              <w:autoSpaceDE w:val="0"/>
              <w:autoSpaceDN w:val="0"/>
              <w:adjustRightInd w:val="0"/>
              <w:rPr>
                <w:b/>
                <w:bCs/>
              </w:rPr>
            </w:pPr>
            <w:r w:rsidRPr="000A176B">
              <w:rPr>
                <w:b/>
                <w:i/>
                <w:szCs w:val="24"/>
              </w:rPr>
              <w:t>L</w:t>
            </w:r>
            <w:r w:rsidRPr="000A176B">
              <w:rPr>
                <w:b/>
                <w:position w:val="-6"/>
                <w:szCs w:val="24"/>
              </w:rPr>
              <w:t>i</w:t>
            </w:r>
            <w:r w:rsidRPr="000A176B">
              <w:rPr>
                <w:b/>
                <w:szCs w:val="24"/>
              </w:rPr>
              <w:t xml:space="preserve"> [m]</w:t>
            </w:r>
          </w:p>
        </w:tc>
        <w:tc>
          <w:tcPr>
            <w:tcW w:w="1178" w:type="dxa"/>
            <w:tcBorders>
              <w:top w:val="single" w:sz="12" w:space="0" w:color="000000"/>
            </w:tcBorders>
          </w:tcPr>
          <w:p w14:paraId="0F52B359" w14:textId="31E2D9F5" w:rsidR="0088510D" w:rsidRPr="000A176B" w:rsidRDefault="0088510D" w:rsidP="000A176B">
            <w:pPr>
              <w:pStyle w:val="Tablebody"/>
              <w:autoSpaceDE w:val="0"/>
              <w:autoSpaceDN w:val="0"/>
              <w:adjustRightInd w:val="0"/>
              <w:jc w:val="center"/>
            </w:pPr>
            <w:r w:rsidRPr="000A176B">
              <w:rPr>
                <w:szCs w:val="24"/>
              </w:rPr>
              <w:t>0,0</w:t>
            </w:r>
          </w:p>
        </w:tc>
        <w:tc>
          <w:tcPr>
            <w:tcW w:w="1178" w:type="dxa"/>
            <w:tcBorders>
              <w:top w:val="single" w:sz="12" w:space="0" w:color="000000"/>
            </w:tcBorders>
          </w:tcPr>
          <w:p w14:paraId="72B72749" w14:textId="09965ED5" w:rsidR="0088510D" w:rsidRPr="000A176B" w:rsidRDefault="0088510D" w:rsidP="000A176B">
            <w:pPr>
              <w:pStyle w:val="Tablebody"/>
              <w:autoSpaceDE w:val="0"/>
              <w:autoSpaceDN w:val="0"/>
              <w:adjustRightInd w:val="0"/>
              <w:jc w:val="center"/>
            </w:pPr>
            <w:r w:rsidRPr="000A176B">
              <w:rPr>
                <w:szCs w:val="24"/>
              </w:rPr>
              <w:t>2,5</w:t>
            </w:r>
          </w:p>
        </w:tc>
        <w:tc>
          <w:tcPr>
            <w:tcW w:w="1178" w:type="dxa"/>
            <w:tcBorders>
              <w:top w:val="single" w:sz="12" w:space="0" w:color="000000"/>
            </w:tcBorders>
          </w:tcPr>
          <w:p w14:paraId="776B0012" w14:textId="478BA086" w:rsidR="0088510D" w:rsidRPr="000A176B" w:rsidRDefault="0088510D" w:rsidP="000A176B">
            <w:pPr>
              <w:pStyle w:val="Tablebody"/>
              <w:autoSpaceDE w:val="0"/>
              <w:autoSpaceDN w:val="0"/>
              <w:adjustRightInd w:val="0"/>
              <w:jc w:val="center"/>
            </w:pPr>
            <w:r w:rsidRPr="000A176B">
              <w:rPr>
                <w:szCs w:val="24"/>
              </w:rPr>
              <w:t>5,0</w:t>
            </w:r>
          </w:p>
        </w:tc>
        <w:tc>
          <w:tcPr>
            <w:tcW w:w="1178" w:type="dxa"/>
            <w:tcBorders>
              <w:top w:val="single" w:sz="12" w:space="0" w:color="000000"/>
            </w:tcBorders>
          </w:tcPr>
          <w:p w14:paraId="5EEEA9C0" w14:textId="039214C1" w:rsidR="0088510D" w:rsidRPr="000A176B" w:rsidRDefault="0088510D" w:rsidP="000A176B">
            <w:pPr>
              <w:pStyle w:val="Tablebody"/>
              <w:autoSpaceDE w:val="0"/>
              <w:autoSpaceDN w:val="0"/>
              <w:adjustRightInd w:val="0"/>
              <w:jc w:val="center"/>
            </w:pPr>
            <w:r w:rsidRPr="000A176B">
              <w:rPr>
                <w:szCs w:val="24"/>
              </w:rPr>
              <w:t>7,5</w:t>
            </w:r>
          </w:p>
        </w:tc>
        <w:tc>
          <w:tcPr>
            <w:tcW w:w="1178" w:type="dxa"/>
            <w:tcBorders>
              <w:top w:val="single" w:sz="12" w:space="0" w:color="000000"/>
            </w:tcBorders>
          </w:tcPr>
          <w:p w14:paraId="04F3044B" w14:textId="3E14E59B" w:rsidR="0088510D" w:rsidRPr="000A176B" w:rsidRDefault="0088510D" w:rsidP="000A176B">
            <w:pPr>
              <w:pStyle w:val="Tablebody"/>
              <w:autoSpaceDE w:val="0"/>
              <w:autoSpaceDN w:val="0"/>
              <w:adjustRightInd w:val="0"/>
              <w:jc w:val="center"/>
            </w:pPr>
            <w:r w:rsidRPr="000A176B">
              <w:rPr>
                <w:szCs w:val="24"/>
              </w:rPr>
              <w:t>10,0</w:t>
            </w:r>
          </w:p>
        </w:tc>
        <w:tc>
          <w:tcPr>
            <w:tcW w:w="1178" w:type="dxa"/>
            <w:tcBorders>
              <w:top w:val="single" w:sz="12" w:space="0" w:color="000000"/>
            </w:tcBorders>
          </w:tcPr>
          <w:p w14:paraId="79F8670B" w14:textId="585B8891" w:rsidR="0088510D" w:rsidRPr="000A176B" w:rsidRDefault="0088510D" w:rsidP="000A176B">
            <w:pPr>
              <w:pStyle w:val="Tablebody"/>
              <w:autoSpaceDE w:val="0"/>
              <w:autoSpaceDN w:val="0"/>
              <w:adjustRightInd w:val="0"/>
              <w:jc w:val="center"/>
            </w:pPr>
            <w:r w:rsidRPr="000A176B">
              <w:rPr>
                <w:szCs w:val="24"/>
              </w:rPr>
              <w:t>12,5</w:t>
            </w:r>
          </w:p>
        </w:tc>
        <w:tc>
          <w:tcPr>
            <w:tcW w:w="1178" w:type="dxa"/>
            <w:tcBorders>
              <w:top w:val="single" w:sz="12" w:space="0" w:color="000000"/>
            </w:tcBorders>
          </w:tcPr>
          <w:p w14:paraId="4995FADF" w14:textId="2F9E055E" w:rsidR="0088510D" w:rsidRPr="000A176B" w:rsidRDefault="0088510D" w:rsidP="000A176B">
            <w:pPr>
              <w:pStyle w:val="Tablebody"/>
              <w:autoSpaceDE w:val="0"/>
              <w:autoSpaceDN w:val="0"/>
              <w:adjustRightInd w:val="0"/>
              <w:jc w:val="center"/>
            </w:pPr>
            <w:r w:rsidRPr="000A176B">
              <w:rPr>
                <w:szCs w:val="24"/>
              </w:rPr>
              <w:t>15,0</w:t>
            </w:r>
          </w:p>
        </w:tc>
      </w:tr>
      <w:tr w:rsidR="0088510D" w:rsidRPr="000A176B" w14:paraId="2AE1F267" w14:textId="77777777" w:rsidTr="00AB3948">
        <w:trPr>
          <w:cantSplit/>
          <w:jc w:val="center"/>
        </w:trPr>
        <w:tc>
          <w:tcPr>
            <w:tcW w:w="1506" w:type="dxa"/>
            <w:tcBorders>
              <w:bottom w:val="single" w:sz="12" w:space="0" w:color="000000"/>
            </w:tcBorders>
          </w:tcPr>
          <w:p w14:paraId="5D73515E" w14:textId="2DF680DB" w:rsidR="0088510D" w:rsidRPr="000A176B" w:rsidRDefault="0088510D" w:rsidP="000A176B">
            <w:pPr>
              <w:pStyle w:val="Tablebody"/>
              <w:autoSpaceDE w:val="0"/>
              <w:autoSpaceDN w:val="0"/>
              <w:adjustRightInd w:val="0"/>
              <w:rPr>
                <w:b/>
                <w:bCs/>
              </w:rPr>
            </w:pPr>
            <w:r w:rsidRPr="000A176B">
              <w:rPr>
                <w:b/>
                <w:i/>
                <w:szCs w:val="24"/>
              </w:rPr>
              <w:t>s</w:t>
            </w:r>
            <w:r w:rsidRPr="000A176B">
              <w:rPr>
                <w:b/>
                <w:position w:val="-6"/>
                <w:szCs w:val="24"/>
              </w:rPr>
              <w:t>DS</w:t>
            </w:r>
            <w:r w:rsidRPr="000A176B">
              <w:rPr>
                <w:b/>
                <w:szCs w:val="24"/>
              </w:rPr>
              <w:t xml:space="preserve"> [m]</w:t>
            </w:r>
          </w:p>
        </w:tc>
        <w:tc>
          <w:tcPr>
            <w:tcW w:w="1178" w:type="dxa"/>
            <w:tcBorders>
              <w:bottom w:val="single" w:sz="12" w:space="0" w:color="000000"/>
            </w:tcBorders>
          </w:tcPr>
          <w:p w14:paraId="2C057710" w14:textId="6FD0C701" w:rsidR="0088510D" w:rsidRPr="000A176B" w:rsidRDefault="0088510D" w:rsidP="000A176B">
            <w:pPr>
              <w:pStyle w:val="Tablebody"/>
              <w:autoSpaceDE w:val="0"/>
              <w:autoSpaceDN w:val="0"/>
              <w:adjustRightInd w:val="0"/>
              <w:jc w:val="center"/>
            </w:pPr>
            <w:r w:rsidRPr="000A176B">
              <w:rPr>
                <w:szCs w:val="24"/>
              </w:rPr>
              <w:t>8,3</w:t>
            </w:r>
          </w:p>
        </w:tc>
        <w:tc>
          <w:tcPr>
            <w:tcW w:w="1178" w:type="dxa"/>
            <w:tcBorders>
              <w:bottom w:val="single" w:sz="12" w:space="0" w:color="000000"/>
            </w:tcBorders>
          </w:tcPr>
          <w:p w14:paraId="68B57A93" w14:textId="747FF4EC" w:rsidR="0088510D" w:rsidRPr="000A176B" w:rsidRDefault="0088510D" w:rsidP="000A176B">
            <w:pPr>
              <w:pStyle w:val="Tablebody"/>
              <w:autoSpaceDE w:val="0"/>
              <w:autoSpaceDN w:val="0"/>
              <w:adjustRightInd w:val="0"/>
              <w:jc w:val="center"/>
            </w:pPr>
            <w:r w:rsidRPr="000A176B">
              <w:rPr>
                <w:szCs w:val="24"/>
              </w:rPr>
              <w:t>8,4</w:t>
            </w:r>
          </w:p>
        </w:tc>
        <w:tc>
          <w:tcPr>
            <w:tcW w:w="1178" w:type="dxa"/>
            <w:tcBorders>
              <w:bottom w:val="single" w:sz="12" w:space="0" w:color="000000"/>
            </w:tcBorders>
          </w:tcPr>
          <w:p w14:paraId="152C4A79" w14:textId="3FD722B5" w:rsidR="0088510D" w:rsidRPr="000A176B" w:rsidRDefault="0088510D" w:rsidP="000A176B">
            <w:pPr>
              <w:pStyle w:val="Tablebody"/>
              <w:autoSpaceDE w:val="0"/>
              <w:autoSpaceDN w:val="0"/>
              <w:adjustRightInd w:val="0"/>
              <w:jc w:val="center"/>
            </w:pPr>
            <w:r w:rsidRPr="000A176B">
              <w:rPr>
                <w:szCs w:val="24"/>
              </w:rPr>
              <w:t>8,8</w:t>
            </w:r>
          </w:p>
        </w:tc>
        <w:tc>
          <w:tcPr>
            <w:tcW w:w="1178" w:type="dxa"/>
            <w:tcBorders>
              <w:bottom w:val="single" w:sz="12" w:space="0" w:color="000000"/>
            </w:tcBorders>
          </w:tcPr>
          <w:p w14:paraId="5F31BB1A" w14:textId="12113100" w:rsidR="0088510D" w:rsidRPr="000A176B" w:rsidRDefault="0088510D" w:rsidP="000A176B">
            <w:pPr>
              <w:pStyle w:val="Tablebody"/>
              <w:autoSpaceDE w:val="0"/>
              <w:autoSpaceDN w:val="0"/>
              <w:adjustRightInd w:val="0"/>
              <w:jc w:val="center"/>
            </w:pPr>
            <w:r w:rsidRPr="000A176B">
              <w:rPr>
                <w:szCs w:val="24"/>
              </w:rPr>
              <w:t>9,3</w:t>
            </w:r>
          </w:p>
        </w:tc>
        <w:tc>
          <w:tcPr>
            <w:tcW w:w="1178" w:type="dxa"/>
            <w:tcBorders>
              <w:bottom w:val="single" w:sz="12" w:space="0" w:color="000000"/>
            </w:tcBorders>
          </w:tcPr>
          <w:p w14:paraId="11E3C8AA" w14:textId="6406B00C" w:rsidR="0088510D" w:rsidRPr="000A176B" w:rsidRDefault="0088510D" w:rsidP="000A176B">
            <w:pPr>
              <w:pStyle w:val="Tablebody"/>
              <w:autoSpaceDE w:val="0"/>
              <w:autoSpaceDN w:val="0"/>
              <w:adjustRightInd w:val="0"/>
              <w:jc w:val="center"/>
            </w:pPr>
            <w:r w:rsidRPr="000A176B">
              <w:rPr>
                <w:szCs w:val="24"/>
              </w:rPr>
              <w:t>10,0</w:t>
            </w:r>
          </w:p>
        </w:tc>
        <w:tc>
          <w:tcPr>
            <w:tcW w:w="1178" w:type="dxa"/>
            <w:tcBorders>
              <w:bottom w:val="single" w:sz="12" w:space="0" w:color="000000"/>
            </w:tcBorders>
          </w:tcPr>
          <w:p w14:paraId="6A95CAAB" w14:textId="6DD4983C" w:rsidR="0088510D" w:rsidRPr="000A176B" w:rsidRDefault="0088510D" w:rsidP="000A176B">
            <w:pPr>
              <w:pStyle w:val="Tablebody"/>
              <w:autoSpaceDE w:val="0"/>
              <w:autoSpaceDN w:val="0"/>
              <w:adjustRightInd w:val="0"/>
              <w:jc w:val="center"/>
            </w:pPr>
            <w:r w:rsidRPr="000A176B">
              <w:rPr>
                <w:szCs w:val="24"/>
              </w:rPr>
              <w:t>10,8</w:t>
            </w:r>
          </w:p>
        </w:tc>
        <w:tc>
          <w:tcPr>
            <w:tcW w:w="1178" w:type="dxa"/>
            <w:tcBorders>
              <w:bottom w:val="single" w:sz="12" w:space="0" w:color="000000"/>
            </w:tcBorders>
          </w:tcPr>
          <w:p w14:paraId="0F8CE2B5" w14:textId="42521FFD" w:rsidR="0088510D" w:rsidRPr="000A176B" w:rsidRDefault="0088510D" w:rsidP="000A176B">
            <w:pPr>
              <w:pStyle w:val="Tablebody"/>
              <w:autoSpaceDE w:val="0"/>
              <w:autoSpaceDN w:val="0"/>
              <w:adjustRightInd w:val="0"/>
              <w:jc w:val="center"/>
            </w:pPr>
            <w:r w:rsidRPr="000A176B">
              <w:rPr>
                <w:szCs w:val="24"/>
              </w:rPr>
              <w:t>11,8</w:t>
            </w:r>
          </w:p>
        </w:tc>
      </w:tr>
      <w:tr w:rsidR="0088510D" w:rsidRPr="000A176B" w14:paraId="5CE1EDAA" w14:textId="77777777" w:rsidTr="00AB3948">
        <w:trPr>
          <w:cantSplit/>
          <w:jc w:val="center"/>
        </w:trPr>
        <w:tc>
          <w:tcPr>
            <w:tcW w:w="9752" w:type="dxa"/>
            <w:gridSpan w:val="8"/>
            <w:tcBorders>
              <w:top w:val="single" w:sz="12" w:space="0" w:color="000000"/>
              <w:bottom w:val="single" w:sz="12" w:space="0" w:color="000000"/>
            </w:tcBorders>
          </w:tcPr>
          <w:p w14:paraId="7042ADE7" w14:textId="77777777" w:rsidR="0088510D" w:rsidRPr="000A176B" w:rsidRDefault="0088510D" w:rsidP="000A176B">
            <w:pPr>
              <w:pStyle w:val="Tablebody"/>
              <w:tabs>
                <w:tab w:val="left" w:pos="346"/>
              </w:tabs>
              <w:autoSpaceDE w:val="0"/>
              <w:autoSpaceDN w:val="0"/>
              <w:adjustRightInd w:val="0"/>
              <w:jc w:val="both"/>
              <w:rPr>
                <w:szCs w:val="24"/>
                <w:lang w:val="en-GB"/>
              </w:rPr>
            </w:pPr>
            <w:r w:rsidRPr="000A176B">
              <w:rPr>
                <w:szCs w:val="24"/>
                <w:lang w:val="en-GB"/>
              </w:rPr>
              <w:t>For the panels:</w:t>
            </w:r>
          </w:p>
          <w:p w14:paraId="491678B2" w14:textId="77777777" w:rsidR="0088510D" w:rsidRPr="000A176B" w:rsidRDefault="0088510D" w:rsidP="000A176B">
            <w:pPr>
              <w:pStyle w:val="Tablebody"/>
              <w:tabs>
                <w:tab w:val="left" w:pos="346"/>
              </w:tabs>
              <w:autoSpaceDE w:val="0"/>
              <w:autoSpaceDN w:val="0"/>
              <w:adjustRightInd w:val="0"/>
              <w:ind w:left="346"/>
              <w:jc w:val="both"/>
              <w:rPr>
                <w:szCs w:val="24"/>
                <w:lang w:val="en-GB"/>
              </w:rPr>
            </w:pPr>
            <w:r w:rsidRPr="000A176B">
              <w:rPr>
                <w:szCs w:val="24"/>
                <w:lang w:val="en-GB"/>
              </w:rPr>
              <w:t xml:space="preserve">influence length </w:t>
            </w:r>
            <w:r w:rsidRPr="000A176B">
              <w:rPr>
                <w:i/>
                <w:szCs w:val="24"/>
                <w:lang w:val="en-GB"/>
              </w:rPr>
              <w:t>L</w:t>
            </w:r>
            <w:r w:rsidRPr="000A176B">
              <w:rPr>
                <w:position w:val="-6"/>
                <w:szCs w:val="24"/>
                <w:lang w:val="en-GB"/>
              </w:rPr>
              <w:t>i</w:t>
            </w:r>
            <w:r w:rsidRPr="000A176B">
              <w:rPr>
                <w:szCs w:val="24"/>
                <w:lang w:val="en-GB"/>
              </w:rPr>
              <w:t> = span length [m].</w:t>
            </w:r>
          </w:p>
          <w:p w14:paraId="7E210F37" w14:textId="77777777" w:rsidR="0088510D" w:rsidRPr="000A176B" w:rsidRDefault="0088510D" w:rsidP="000A176B">
            <w:pPr>
              <w:pStyle w:val="Tablebody"/>
              <w:tabs>
                <w:tab w:val="left" w:pos="346"/>
              </w:tabs>
              <w:autoSpaceDE w:val="0"/>
              <w:autoSpaceDN w:val="0"/>
              <w:adjustRightInd w:val="0"/>
              <w:jc w:val="both"/>
              <w:rPr>
                <w:szCs w:val="24"/>
                <w:lang w:val="en-GB"/>
              </w:rPr>
            </w:pPr>
            <w:r w:rsidRPr="000A176B">
              <w:rPr>
                <w:szCs w:val="24"/>
                <w:lang w:val="en-GB"/>
              </w:rPr>
              <w:t>For the posts:</w:t>
            </w:r>
          </w:p>
          <w:p w14:paraId="3765F12C" w14:textId="5551A6EB" w:rsidR="0088510D" w:rsidRPr="000A176B" w:rsidRDefault="0088510D" w:rsidP="000A176B">
            <w:pPr>
              <w:pStyle w:val="Tablebody"/>
              <w:tabs>
                <w:tab w:val="left" w:pos="346"/>
              </w:tabs>
              <w:autoSpaceDE w:val="0"/>
              <w:autoSpaceDN w:val="0"/>
              <w:adjustRightInd w:val="0"/>
              <w:ind w:left="346"/>
              <w:jc w:val="both"/>
              <w:rPr>
                <w:lang w:val="en-US"/>
              </w:rPr>
            </w:pPr>
            <w:r w:rsidRPr="000A176B">
              <w:rPr>
                <w:szCs w:val="24"/>
                <w:lang w:val="en-GB"/>
              </w:rPr>
              <w:t xml:space="preserve">influence length </w:t>
            </w:r>
            <w:r w:rsidRPr="000A176B">
              <w:rPr>
                <w:i/>
                <w:szCs w:val="24"/>
                <w:lang w:val="en-GB"/>
              </w:rPr>
              <w:t>L</w:t>
            </w:r>
            <w:r w:rsidRPr="000A176B">
              <w:rPr>
                <w:position w:val="-6"/>
                <w:szCs w:val="24"/>
                <w:lang w:val="en-GB"/>
              </w:rPr>
              <w:t>i</w:t>
            </w:r>
            <w:r w:rsidRPr="000A176B">
              <w:rPr>
                <w:szCs w:val="24"/>
                <w:lang w:val="en-GB"/>
              </w:rPr>
              <w:t> = sum of the adjacent and track-parallel span lengths of panels [m].</w:t>
            </w:r>
          </w:p>
        </w:tc>
      </w:tr>
    </w:tbl>
    <w:p w14:paraId="64AA6F49" w14:textId="4CD4B9C9" w:rsidR="0088510D" w:rsidRPr="000A176B" w:rsidRDefault="0088510D" w:rsidP="000A176B">
      <w:pPr>
        <w:pStyle w:val="a8"/>
        <w:autoSpaceDE w:val="0"/>
        <w:autoSpaceDN w:val="0"/>
        <w:adjustRightInd w:val="0"/>
        <w:rPr>
          <w:szCs w:val="24"/>
        </w:rPr>
      </w:pPr>
    </w:p>
    <w:tbl>
      <w:tblPr>
        <w:tblW w:w="9469" w:type="dxa"/>
        <w:tblInd w:w="397" w:type="dxa"/>
        <w:tblCellMar>
          <w:left w:w="56" w:type="dxa"/>
          <w:right w:w="56" w:type="dxa"/>
        </w:tblCellMar>
        <w:tblLook w:val="04A0" w:firstRow="1" w:lastRow="0" w:firstColumn="1" w:lastColumn="0" w:noHBand="0" w:noVBand="1"/>
      </w:tblPr>
      <w:tblGrid>
        <w:gridCol w:w="567"/>
        <w:gridCol w:w="8902"/>
      </w:tblGrid>
      <w:tr w:rsidR="0088510D" w:rsidRPr="000A176B" w14:paraId="36E60D09" w14:textId="77777777" w:rsidTr="00215050">
        <w:trPr>
          <w:cantSplit/>
        </w:trPr>
        <w:tc>
          <w:tcPr>
            <w:tcW w:w="567" w:type="dxa"/>
          </w:tcPr>
          <w:p w14:paraId="2EC06792" w14:textId="46353DEC" w:rsidR="0088510D" w:rsidRPr="000A176B" w:rsidRDefault="0088510D" w:rsidP="000A176B">
            <w:pPr>
              <w:pStyle w:val="Tablebody"/>
              <w:autoSpaceDE w:val="0"/>
              <w:autoSpaceDN w:val="0"/>
              <w:adjustRightInd w:val="0"/>
            </w:pPr>
            <w:r w:rsidRPr="000A176B">
              <w:rPr>
                <w:i/>
                <w:szCs w:val="24"/>
              </w:rPr>
              <w:t>v</w:t>
            </w:r>
            <w:r w:rsidRPr="000A176B">
              <w:rPr>
                <w:position w:val="-6"/>
                <w:szCs w:val="24"/>
              </w:rPr>
              <w:t>DS</w:t>
            </w:r>
          </w:p>
        </w:tc>
        <w:tc>
          <w:tcPr>
            <w:tcW w:w="8902" w:type="dxa"/>
          </w:tcPr>
          <w:p w14:paraId="26521B17" w14:textId="5AAA3A86" w:rsidR="0088510D" w:rsidRPr="000A176B" w:rsidRDefault="0088510D" w:rsidP="000A176B">
            <w:pPr>
              <w:pStyle w:val="Tablebody"/>
              <w:autoSpaceDE w:val="0"/>
              <w:autoSpaceDN w:val="0"/>
              <w:adjustRightInd w:val="0"/>
            </w:pPr>
            <w:r w:rsidRPr="000A176B">
              <w:rPr>
                <w:szCs w:val="24"/>
              </w:rPr>
              <w:t>is the train velocity [m/s] (design speed of the line);</w:t>
            </w:r>
          </w:p>
        </w:tc>
      </w:tr>
      <w:tr w:rsidR="0088510D" w:rsidRPr="000A176B" w14:paraId="00C99D42" w14:textId="77777777" w:rsidTr="00215050">
        <w:trPr>
          <w:cantSplit/>
        </w:trPr>
        <w:tc>
          <w:tcPr>
            <w:tcW w:w="567" w:type="dxa"/>
          </w:tcPr>
          <w:p w14:paraId="328ED748" w14:textId="6FB7F8ED" w:rsidR="0088510D" w:rsidRPr="000A176B" w:rsidRDefault="0088510D" w:rsidP="000A176B">
            <w:pPr>
              <w:pStyle w:val="Tablebody"/>
              <w:autoSpaceDE w:val="0"/>
              <w:autoSpaceDN w:val="0"/>
              <w:adjustRightInd w:val="0"/>
              <w:rPr>
                <w:i/>
              </w:rPr>
            </w:pPr>
            <w:r w:rsidRPr="000A176B">
              <w:rPr>
                <w:i/>
                <w:szCs w:val="24"/>
              </w:rPr>
              <w:t>f</w:t>
            </w:r>
          </w:p>
        </w:tc>
        <w:tc>
          <w:tcPr>
            <w:tcW w:w="8902" w:type="dxa"/>
          </w:tcPr>
          <w:p w14:paraId="2CE5A3CC" w14:textId="3657AAD6" w:rsidR="0088510D" w:rsidRPr="000A176B" w:rsidRDefault="0088510D" w:rsidP="000A176B">
            <w:pPr>
              <w:pStyle w:val="Tablebody"/>
              <w:autoSpaceDE w:val="0"/>
              <w:autoSpaceDN w:val="0"/>
              <w:adjustRightInd w:val="0"/>
            </w:pPr>
            <w:r w:rsidRPr="000A176B">
              <w:rPr>
                <w:szCs w:val="24"/>
              </w:rPr>
              <w:t>is the first natural frequency of the wall system [Hz].</w:t>
            </w:r>
          </w:p>
        </w:tc>
      </w:tr>
    </w:tbl>
    <w:p w14:paraId="4E9B4543" w14:textId="7D116A88" w:rsidR="0088510D" w:rsidRPr="000A176B" w:rsidRDefault="0088510D" w:rsidP="000A176B">
      <w:pPr>
        <w:pStyle w:val="a8"/>
        <w:autoSpaceDE w:val="0"/>
        <w:autoSpaceDN w:val="0"/>
        <w:adjustRightInd w:val="0"/>
        <w:spacing w:before="120"/>
        <w:rPr>
          <w:szCs w:val="24"/>
        </w:rPr>
      </w:pPr>
      <w:r w:rsidRPr="000A176B">
        <w:rPr>
          <w:szCs w:val="24"/>
        </w:rPr>
        <w:t xml:space="preserve"> (4)</w:t>
      </w:r>
      <w:r w:rsidRPr="000A176B">
        <w:rPr>
          <w:szCs w:val="24"/>
        </w:rPr>
        <w:tab/>
        <w:t>The first natural frequency of the wall system shall be determined by considering all relevant parameters.</w:t>
      </w:r>
    </w:p>
    <w:p w14:paraId="35BCE9A4"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 xml:space="preserve">The dynamic factor </w:t>
      </w:r>
      <w:r w:rsidRPr="000A176B">
        <w:rPr>
          <w:i/>
          <w:szCs w:val="24"/>
        </w:rPr>
        <w:t>φ</w:t>
      </w:r>
      <w:r w:rsidRPr="000A176B">
        <w:rPr>
          <w:position w:val="-6"/>
          <w:szCs w:val="24"/>
        </w:rPr>
        <w:t>dyn</w:t>
      </w:r>
      <w:r w:rsidRPr="000A176B">
        <w:rPr>
          <w:szCs w:val="24"/>
        </w:rPr>
        <w:t xml:space="preserve"> shall be calculated for the various structural segments using the natural frequency of the wall system and the influence length </w:t>
      </w:r>
      <w:r w:rsidRPr="000A176B">
        <w:rPr>
          <w:i/>
          <w:szCs w:val="24"/>
        </w:rPr>
        <w:t>L</w:t>
      </w:r>
      <w:r w:rsidRPr="000A176B">
        <w:rPr>
          <w:position w:val="-6"/>
          <w:szCs w:val="24"/>
        </w:rPr>
        <w:t>i</w:t>
      </w:r>
      <w:r w:rsidRPr="000A176B">
        <w:rPr>
          <w:szCs w:val="24"/>
        </w:rPr>
        <w:t xml:space="preserve"> of the wall segment in question.</w:t>
      </w:r>
    </w:p>
    <w:p w14:paraId="2B5C0B4D" w14:textId="77777777" w:rsidR="0088510D" w:rsidRPr="000A176B" w:rsidRDefault="0088510D" w:rsidP="000A176B">
      <w:pPr>
        <w:pStyle w:val="a8"/>
        <w:autoSpaceDE w:val="0"/>
        <w:autoSpaceDN w:val="0"/>
        <w:adjustRightInd w:val="0"/>
        <w:rPr>
          <w:szCs w:val="24"/>
        </w:rPr>
      </w:pPr>
      <w:r w:rsidRPr="000A176B">
        <w:rPr>
          <w:szCs w:val="24"/>
        </w:rPr>
        <w:t>(6)</w:t>
      </w:r>
      <w:r w:rsidRPr="000A176B">
        <w:rPr>
          <w:szCs w:val="24"/>
        </w:rPr>
        <w:tab/>
        <w:t>For the calculation the following shall be considered:</w:t>
      </w:r>
    </w:p>
    <w:p w14:paraId="052A50D5" w14:textId="77777777" w:rsidR="0088510D" w:rsidRPr="000A176B" w:rsidRDefault="0088510D" w:rsidP="000A176B">
      <w:pPr>
        <w:pStyle w:val="ListNumber1"/>
        <w:autoSpaceDE w:val="0"/>
        <w:autoSpaceDN w:val="0"/>
        <w:adjustRightInd w:val="0"/>
        <w:rPr>
          <w:szCs w:val="24"/>
          <w:lang w:val="en-GB"/>
        </w:rPr>
      </w:pPr>
      <w:r w:rsidRPr="000A176B">
        <w:rPr>
          <w:szCs w:val="24"/>
          <w:lang w:val="en-GB"/>
        </w:rPr>
        <w:t>a)</w:t>
      </w:r>
      <w:r w:rsidRPr="000A176B">
        <w:rPr>
          <w:szCs w:val="24"/>
          <w:lang w:val="en-GB"/>
        </w:rPr>
        <w:tab/>
        <w:t>For vertical variation of the horizontal dynamic soil modulus, it shall be assumed that the modulus has a value of zero at the ground surface, increasing linearly to its maximum value at a depth of 3 m, and then remaining constant at its maximum value for depths greater than 3 m. Piled foundations used on slopes will require a specific analysis to take account of the changing direction of loading and the inclination of the ground.</w:t>
      </w:r>
    </w:p>
    <w:p w14:paraId="436BB646" w14:textId="77777777" w:rsidR="0088510D" w:rsidRPr="000A176B" w:rsidRDefault="0088510D" w:rsidP="000A176B">
      <w:pPr>
        <w:pStyle w:val="ListNumber1"/>
        <w:autoSpaceDE w:val="0"/>
        <w:autoSpaceDN w:val="0"/>
        <w:adjustRightInd w:val="0"/>
        <w:rPr>
          <w:szCs w:val="24"/>
          <w:lang w:val="en-GB"/>
        </w:rPr>
      </w:pPr>
      <w:r w:rsidRPr="000A176B">
        <w:rPr>
          <w:szCs w:val="24"/>
          <w:lang w:val="en-GB"/>
        </w:rPr>
        <w:t>b)</w:t>
      </w:r>
      <w:r w:rsidRPr="000A176B">
        <w:rPr>
          <w:szCs w:val="24"/>
          <w:lang w:val="en-GB"/>
        </w:rPr>
        <w:tab/>
        <w:t>The dynamic foundation parameters for design, as well as guidance on the possible loss of soil restraint to the upper part of the pile, and how this should be taken into account, shall be obtained from the soil report.</w:t>
      </w:r>
    </w:p>
    <w:p w14:paraId="163C6C6E" w14:textId="77777777" w:rsidR="0088510D" w:rsidRPr="000A176B" w:rsidRDefault="0088510D" w:rsidP="000A176B">
      <w:pPr>
        <w:pStyle w:val="ListNumber1"/>
        <w:autoSpaceDE w:val="0"/>
        <w:autoSpaceDN w:val="0"/>
        <w:adjustRightInd w:val="0"/>
        <w:rPr>
          <w:szCs w:val="24"/>
          <w:lang w:val="en-GB"/>
        </w:rPr>
      </w:pPr>
      <w:r w:rsidRPr="000A176B">
        <w:rPr>
          <w:szCs w:val="24"/>
          <w:lang w:val="en-GB"/>
        </w:rPr>
        <w:t>c)</w:t>
      </w:r>
      <w:r w:rsidRPr="000A176B">
        <w:rPr>
          <w:szCs w:val="24"/>
          <w:lang w:val="en-GB"/>
        </w:rPr>
        <w:tab/>
        <w:t>The degree of restraint to noise barriers provided by adjacent structures (e.g. noise barrier on retaining walls) shall be assessed by considering the stiffness of the combined structural system and the anchorage details.</w:t>
      </w:r>
    </w:p>
    <w:p w14:paraId="27187900" w14:textId="77777777" w:rsidR="0088510D" w:rsidRPr="000A176B" w:rsidRDefault="0088510D" w:rsidP="000A176B">
      <w:pPr>
        <w:pStyle w:val="ListNumber1"/>
        <w:autoSpaceDE w:val="0"/>
        <w:autoSpaceDN w:val="0"/>
        <w:adjustRightInd w:val="0"/>
        <w:rPr>
          <w:szCs w:val="24"/>
          <w:lang w:val="en-GB"/>
        </w:rPr>
      </w:pPr>
      <w:r w:rsidRPr="000A176B">
        <w:rPr>
          <w:szCs w:val="24"/>
          <w:lang w:val="en-GB"/>
        </w:rPr>
        <w:t>d)</w:t>
      </w:r>
      <w:r w:rsidRPr="000A176B">
        <w:rPr>
          <w:szCs w:val="24"/>
          <w:lang w:val="en-GB"/>
        </w:rPr>
        <w:tab/>
        <w:t>Noise barriers made of concrete shall be checked to establish whether they will change from an uncracked to a cracked condition under loading. The influence of cracking on the stiffness of the structure shall be considered.</w:t>
      </w:r>
    </w:p>
    <w:p w14:paraId="70E6C1F3" w14:textId="77777777" w:rsidR="0088510D" w:rsidRPr="000A176B" w:rsidRDefault="0088510D" w:rsidP="000A176B">
      <w:pPr>
        <w:pStyle w:val="ListNumber1"/>
        <w:autoSpaceDE w:val="0"/>
        <w:autoSpaceDN w:val="0"/>
        <w:adjustRightInd w:val="0"/>
        <w:rPr>
          <w:szCs w:val="24"/>
          <w:lang w:val="en-GB"/>
        </w:rPr>
      </w:pPr>
      <w:r w:rsidRPr="000A176B">
        <w:rPr>
          <w:szCs w:val="24"/>
          <w:lang w:val="en-GB"/>
        </w:rPr>
        <w:t>e)</w:t>
      </w:r>
      <w:r w:rsidRPr="000A176B">
        <w:rPr>
          <w:szCs w:val="24"/>
          <w:lang w:val="en-GB"/>
        </w:rPr>
        <w:tab/>
        <w:t>For the calculation of claddings attached to rigid structures the natural frequency of the single element shall be used rather than the natural frequency of the whole system.</w:t>
      </w:r>
    </w:p>
    <w:p w14:paraId="5FAB7605" w14:textId="77777777" w:rsidR="0088510D" w:rsidRPr="000A176B" w:rsidRDefault="0088510D" w:rsidP="000A176B">
      <w:pPr>
        <w:pStyle w:val="a8"/>
        <w:autoSpaceDE w:val="0"/>
        <w:autoSpaceDN w:val="0"/>
        <w:adjustRightInd w:val="0"/>
        <w:rPr>
          <w:szCs w:val="24"/>
        </w:rPr>
      </w:pPr>
      <w:r w:rsidRPr="000A176B">
        <w:rPr>
          <w:szCs w:val="24"/>
        </w:rPr>
        <w:t>(7)</w:t>
      </w:r>
      <w:r w:rsidRPr="000A176B">
        <w:rPr>
          <w:szCs w:val="24"/>
        </w:rPr>
        <w:tab/>
        <w:t xml:space="preserve">Due to of the importance of the natural frequency for calculation of the dynamic amplification of the structure, it is recommended that the dimensions of the noise barrier be established for a range of </w:t>
      </w:r>
      <w:r w:rsidRPr="000A176B">
        <w:rPr>
          <w:i/>
          <w:szCs w:val="24"/>
        </w:rPr>
        <w:t>κ</w:t>
      </w:r>
      <w:r w:rsidRPr="000A176B">
        <w:rPr>
          <w:position w:val="-6"/>
          <w:szCs w:val="24"/>
        </w:rPr>
        <w:t>t</w:t>
      </w:r>
      <w:r w:rsidRPr="000A176B">
        <w:rPr>
          <w:szCs w:val="24"/>
        </w:rPr>
        <w:t xml:space="preserve"> values.</w:t>
      </w:r>
    </w:p>
    <w:p w14:paraId="4FDB89A3"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 xml:space="preserve">Determination of the natural frequency by calculation can be avoided by using the maximum value of the dynamic factor </w:t>
      </w:r>
      <w:r w:rsidRPr="000A176B">
        <w:rPr>
          <w:i/>
          <w:szCs w:val="24"/>
        </w:rPr>
        <w:t>φ</w:t>
      </w:r>
      <w:r w:rsidRPr="000A176B">
        <w:rPr>
          <w:position w:val="-6"/>
          <w:szCs w:val="24"/>
        </w:rPr>
        <w:t>dyn</w:t>
      </w:r>
      <w:r w:rsidRPr="000A176B">
        <w:rPr>
          <w:szCs w:val="24"/>
        </w:rPr>
        <w:t> = 3,25, representing an extreme case.</w:t>
      </w:r>
    </w:p>
    <w:p w14:paraId="343C1AAA"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Useful information about the application of this chapter can be found in pr</w:t>
      </w:r>
      <w:r w:rsidRPr="000A176B">
        <w:rPr>
          <w:rStyle w:val="stdpublisher"/>
          <w:szCs w:val="24"/>
          <w:shd w:val="clear" w:color="auto" w:fill="auto"/>
        </w:rPr>
        <w:t>EN</w:t>
      </w:r>
      <w:r w:rsidRPr="000A176B">
        <w:rPr>
          <w:szCs w:val="24"/>
        </w:rPr>
        <w:t> </w:t>
      </w:r>
      <w:r w:rsidRPr="000A176B">
        <w:rPr>
          <w:rStyle w:val="stddocNumber"/>
          <w:szCs w:val="24"/>
          <w:shd w:val="clear" w:color="auto" w:fill="auto"/>
        </w:rPr>
        <w:t>16727</w:t>
      </w:r>
      <w:r w:rsidRPr="000A176B">
        <w:rPr>
          <w:szCs w:val="24"/>
        </w:rPr>
        <w:noBreakHyphen/>
      </w:r>
      <w:r w:rsidRPr="000A176B">
        <w:rPr>
          <w:rStyle w:val="stddocPartNumber"/>
          <w:szCs w:val="24"/>
          <w:shd w:val="clear" w:color="auto" w:fill="auto"/>
        </w:rPr>
        <w:t>2</w:t>
      </w:r>
      <w:r w:rsidRPr="000A176B">
        <w:rPr>
          <w:rStyle w:val="stddocPartNumber"/>
          <w:szCs w:val="24"/>
          <w:shd w:val="clear" w:color="auto" w:fill="auto"/>
        </w:rPr>
        <w:noBreakHyphen/>
        <w:t>2</w:t>
      </w:r>
      <w:r w:rsidRPr="000A176B">
        <w:rPr>
          <w:szCs w:val="24"/>
        </w:rPr>
        <w:t>.</w:t>
      </w:r>
    </w:p>
    <w:p w14:paraId="00D7CD8B"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101" w:name="_Toc65673969"/>
      <w:r w:rsidRPr="000A176B">
        <w:rPr>
          <w:rFonts w:eastAsia="Times New Roman"/>
          <w:szCs w:val="24"/>
        </w:rPr>
        <w:t>Simple horizontal surfaces above the track (e.g. overhead protective structures)</w:t>
      </w:r>
      <w:bookmarkEnd w:id="101"/>
    </w:p>
    <w:p w14:paraId="71F5028B"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The characteristic values of the actions, ± </w:t>
      </w:r>
      <w:r w:rsidRPr="000A176B">
        <w:rPr>
          <w:i/>
          <w:szCs w:val="24"/>
        </w:rPr>
        <w:t>q</w:t>
      </w:r>
      <w:r w:rsidRPr="000A176B">
        <w:rPr>
          <w:position w:val="-6"/>
          <w:szCs w:val="24"/>
        </w:rPr>
        <w:t>2k</w:t>
      </w:r>
      <w:r w:rsidRPr="000A176B">
        <w:rPr>
          <w:szCs w:val="24"/>
        </w:rPr>
        <w:t xml:space="preserve">, may be determined from </w:t>
      </w:r>
      <w:r w:rsidRPr="000A176B">
        <w:rPr>
          <w:rStyle w:val="citeeq"/>
          <w:szCs w:val="24"/>
          <w:shd w:val="clear" w:color="auto" w:fill="auto"/>
        </w:rPr>
        <w:t>Formula (8.35)</w:t>
      </w:r>
      <w:r w:rsidRPr="000A176B">
        <w:rPr>
          <w:szCs w:val="24"/>
        </w:rPr>
        <w:t xml:space="preserve">, with graphical representation in </w:t>
      </w:r>
      <w:r w:rsidRPr="000A176B">
        <w:rPr>
          <w:rStyle w:val="citefig"/>
          <w:szCs w:val="24"/>
          <w:shd w:val="clear" w:color="auto" w:fill="auto"/>
        </w:rPr>
        <w:t>Figure 8.23</w:t>
      </w:r>
      <w:r w:rsidRPr="000A176B">
        <w:rPr>
          <w:szCs w:val="24"/>
        </w:rPr>
        <w:t>.</w:t>
      </w:r>
    </w:p>
    <w:p w14:paraId="5F6F7F6A"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The loaded width for the structural member under investigation should be taken as extending up to 10 m to either side from the centre-line of the track.</w:t>
      </w:r>
    </w:p>
    <w:p w14:paraId="5377E0B2" w14:textId="77777777" w:rsidR="0088510D" w:rsidRPr="000A176B" w:rsidRDefault="0088510D" w:rsidP="000A176B">
      <w:pPr>
        <w:pStyle w:val="Dimension100"/>
        <w:autoSpaceDE w:val="0"/>
        <w:autoSpaceDN w:val="0"/>
        <w:adjustRightInd w:val="0"/>
        <w:rPr>
          <w:szCs w:val="24"/>
        </w:rPr>
      </w:pPr>
      <w:r w:rsidRPr="000A176B">
        <w:rPr>
          <w:szCs w:val="24"/>
        </w:rPr>
        <w:t>Dimensions in metres</w:t>
      </w:r>
    </w:p>
    <w:p w14:paraId="38F3E8AD"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"Y:\\STD_MGT\\STDDEL\\PRODUCTION\\etrans\\Download\\Z_FIRST_DEL\\SV\\00250\\00250258\\41_e_dr\\8_023.tif"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"Y:\\STD_MGT\\STDDEL\\PRODUCTION\\etrans\\Download\\Z_FIRST_DEL\\SV\\00250\\00250258\\41_e_dr\\8_023.tif"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"Y:\\STD_MGT\\STDDEL\\PRODUCTION\\Standards\\00250\\258\\41_e_dr\\8_023.tif"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"Y:\\STD_MGT\\STDDEL\\PRODUCTION\\Standards\\00250\\258\\41_e_dr\\8_023.tif"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"C:\\Users\\a.dionysiou\\AppData\\Local\\Temp\\Temp1_00250258_e_20210902.zip.zip\\41_e_dr\\8_023.tif" \* MERGEFORMATINET</w:instrText>
      </w:r>
      <w:r w:rsidR="00437392">
        <w:rPr>
          <w:noProof/>
          <w:szCs w:val="24"/>
        </w:rPr>
        <w:instrText xml:space="preserve"> </w:instrText>
      </w:r>
      <w:r w:rsidR="00437392">
        <w:rPr>
          <w:noProof/>
          <w:szCs w:val="24"/>
        </w:rPr>
        <w:fldChar w:fldCharType="separate"/>
      </w:r>
      <w:r w:rsidR="00437392">
        <w:rPr>
          <w:noProof/>
          <w:szCs w:val="24"/>
        </w:rPr>
        <w:pict w14:anchorId="5931128E">
          <v:shape id="_x0000_i1098" type="#_x0000_t75" style="width:361.5pt;height:307.5pt">
            <v:imagedata r:id="rId156" r:href="rId157"/>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003210CA" w14:textId="77777777" w:rsidR="0088510D" w:rsidRPr="000A176B" w:rsidRDefault="0088510D" w:rsidP="000A176B">
      <w:pPr>
        <w:pStyle w:val="KeyTitle"/>
        <w:autoSpaceDE w:val="0"/>
        <w:autoSpaceDN w:val="0"/>
        <w:adjustRightInd w:val="0"/>
        <w:rPr>
          <w:szCs w:val="24"/>
        </w:rPr>
      </w:pPr>
      <w:r w:rsidRPr="000A176B">
        <w:rPr>
          <w:szCs w:val="24"/>
        </w:rPr>
        <w:t>Key</w:t>
      </w:r>
    </w:p>
    <w:tbl>
      <w:tblPr>
        <w:tblW w:w="9866" w:type="dxa"/>
        <w:tblCellMar>
          <w:left w:w="56" w:type="dxa"/>
          <w:right w:w="56" w:type="dxa"/>
        </w:tblCellMar>
        <w:tblLook w:val="0000" w:firstRow="0" w:lastRow="0" w:firstColumn="0" w:lastColumn="0" w:noHBand="0" w:noVBand="0"/>
      </w:tblPr>
      <w:tblGrid>
        <w:gridCol w:w="454"/>
        <w:gridCol w:w="9412"/>
      </w:tblGrid>
      <w:tr w:rsidR="0088510D" w:rsidRPr="000A176B" w14:paraId="56DA91E3" w14:textId="77777777" w:rsidTr="00215050">
        <w:tc>
          <w:tcPr>
            <w:tcW w:w="454" w:type="dxa"/>
          </w:tcPr>
          <w:p w14:paraId="66FD9A00" w14:textId="4B391D22" w:rsidR="0088510D" w:rsidRPr="000A176B" w:rsidRDefault="0088510D" w:rsidP="000A176B">
            <w:pPr>
              <w:pStyle w:val="KeyText"/>
              <w:autoSpaceDE w:val="0"/>
              <w:autoSpaceDN w:val="0"/>
              <w:adjustRightInd w:val="0"/>
            </w:pPr>
            <w:r w:rsidRPr="000A176B">
              <w:rPr>
                <w:szCs w:val="24"/>
              </w:rPr>
              <w:t>1</w:t>
            </w:r>
          </w:p>
        </w:tc>
        <w:tc>
          <w:tcPr>
            <w:tcW w:w="9412" w:type="dxa"/>
          </w:tcPr>
          <w:p w14:paraId="2A09D91A" w14:textId="05657E3C" w:rsidR="0088510D" w:rsidRPr="000A176B" w:rsidRDefault="0088510D" w:rsidP="000A176B">
            <w:pPr>
              <w:pStyle w:val="KeyText"/>
              <w:autoSpaceDE w:val="0"/>
              <w:autoSpaceDN w:val="0"/>
              <w:adjustRightInd w:val="0"/>
            </w:pPr>
            <w:r w:rsidRPr="000A176B">
              <w:rPr>
                <w:szCs w:val="24"/>
              </w:rPr>
              <w:t>Section;</w:t>
            </w:r>
          </w:p>
        </w:tc>
      </w:tr>
      <w:tr w:rsidR="0088510D" w:rsidRPr="000A176B" w14:paraId="06EC228B" w14:textId="77777777" w:rsidTr="00215050">
        <w:tc>
          <w:tcPr>
            <w:tcW w:w="454" w:type="dxa"/>
          </w:tcPr>
          <w:p w14:paraId="1A1B8A55" w14:textId="4581E947" w:rsidR="0088510D" w:rsidRPr="000A176B" w:rsidRDefault="0088510D" w:rsidP="000A176B">
            <w:pPr>
              <w:pStyle w:val="KeyText"/>
              <w:autoSpaceDE w:val="0"/>
              <w:autoSpaceDN w:val="0"/>
              <w:adjustRightInd w:val="0"/>
            </w:pPr>
            <w:r w:rsidRPr="000A176B">
              <w:rPr>
                <w:szCs w:val="24"/>
              </w:rPr>
              <w:t>2</w:t>
            </w:r>
          </w:p>
        </w:tc>
        <w:tc>
          <w:tcPr>
            <w:tcW w:w="9412" w:type="dxa"/>
          </w:tcPr>
          <w:p w14:paraId="2D96A2B1" w14:textId="458B45B0" w:rsidR="0088510D" w:rsidRPr="000A176B" w:rsidRDefault="0088510D" w:rsidP="000A176B">
            <w:pPr>
              <w:pStyle w:val="KeyText"/>
              <w:autoSpaceDE w:val="0"/>
              <w:autoSpaceDN w:val="0"/>
              <w:adjustRightInd w:val="0"/>
            </w:pPr>
            <w:r w:rsidRPr="000A176B">
              <w:rPr>
                <w:szCs w:val="24"/>
              </w:rPr>
              <w:t>Elevation;</w:t>
            </w:r>
          </w:p>
        </w:tc>
      </w:tr>
      <w:tr w:rsidR="0088510D" w:rsidRPr="000A176B" w14:paraId="12FBCE6F" w14:textId="77777777" w:rsidTr="00215050">
        <w:tc>
          <w:tcPr>
            <w:tcW w:w="454" w:type="dxa"/>
          </w:tcPr>
          <w:p w14:paraId="2BF5D17D" w14:textId="30562700" w:rsidR="0088510D" w:rsidRPr="000A176B" w:rsidRDefault="0088510D" w:rsidP="000A176B">
            <w:pPr>
              <w:pStyle w:val="KeyText"/>
              <w:autoSpaceDE w:val="0"/>
              <w:autoSpaceDN w:val="0"/>
              <w:adjustRightInd w:val="0"/>
            </w:pPr>
            <w:r w:rsidRPr="000A176B">
              <w:rPr>
                <w:szCs w:val="24"/>
              </w:rPr>
              <w:t>3</w:t>
            </w:r>
          </w:p>
        </w:tc>
        <w:tc>
          <w:tcPr>
            <w:tcW w:w="9412" w:type="dxa"/>
          </w:tcPr>
          <w:p w14:paraId="10727B95" w14:textId="2B0E66D3" w:rsidR="0088510D" w:rsidRPr="000A176B" w:rsidRDefault="0088510D" w:rsidP="000A176B">
            <w:pPr>
              <w:pStyle w:val="KeyText"/>
              <w:autoSpaceDE w:val="0"/>
              <w:autoSpaceDN w:val="0"/>
              <w:adjustRightInd w:val="0"/>
            </w:pPr>
            <w:r w:rsidRPr="000A176B">
              <w:rPr>
                <w:szCs w:val="24"/>
              </w:rPr>
              <w:t>Underside of the structure.</w:t>
            </w:r>
          </w:p>
        </w:tc>
      </w:tr>
    </w:tbl>
    <w:p w14:paraId="44B3D79D" w14:textId="4031EFB7" w:rsidR="0088510D" w:rsidRPr="000A176B" w:rsidRDefault="0088510D" w:rsidP="000A176B">
      <w:pPr>
        <w:pStyle w:val="Figuretitle"/>
        <w:autoSpaceDE w:val="0"/>
        <w:autoSpaceDN w:val="0"/>
        <w:adjustRightInd w:val="0"/>
        <w:outlineLvl w:val="0"/>
        <w:rPr>
          <w:szCs w:val="24"/>
        </w:rPr>
      </w:pPr>
      <w:r w:rsidRPr="000A176B">
        <w:rPr>
          <w:szCs w:val="24"/>
        </w:rPr>
        <w:t xml:space="preserve">Figure 8.23 — Characteristic values of actions </w:t>
      </w:r>
      <w:r w:rsidRPr="000A176B">
        <w:rPr>
          <w:b w:val="0"/>
          <w:i/>
          <w:szCs w:val="24"/>
        </w:rPr>
        <w:t>q</w:t>
      </w:r>
      <w:r w:rsidRPr="000A176B">
        <w:rPr>
          <w:b w:val="0"/>
          <w:position w:val="-6"/>
          <w:szCs w:val="24"/>
        </w:rPr>
        <w:t>2k</w:t>
      </w:r>
      <w:r w:rsidRPr="000A176B">
        <w:rPr>
          <w:szCs w:val="24"/>
        </w:rPr>
        <w:t xml:space="preserve"> for simple horizontal surfaces above the track</w:t>
      </w:r>
    </w:p>
    <w:p w14:paraId="4263859D" w14:textId="77777777" w:rsidR="0088510D" w:rsidRPr="000A176B" w:rsidRDefault="0088510D" w:rsidP="000A176B">
      <w:pPr>
        <w:pStyle w:val="Formula"/>
        <w:autoSpaceDE w:val="0"/>
        <w:autoSpaceDN w:val="0"/>
        <w:adjustRightInd w:val="0"/>
        <w:rPr>
          <w:szCs w:val="24"/>
        </w:rPr>
      </w:pPr>
      <w:r w:rsidRPr="000A176B">
        <w:rPr>
          <w:position w:val="-22"/>
          <w:szCs w:val="24"/>
        </w:rPr>
        <w:object w:dxaOrig="1500" w:dyaOrig="680" w14:anchorId="463D388C">
          <v:shape id="_x0000_i1099" type="#_x0000_t75" style="width:1in;height:36pt" o:ole="">
            <v:imagedata r:id="rId158" o:title=""/>
          </v:shape>
          <o:OLEObject Type="Embed" ProgID="Equation.DSMT4" ShapeID="_x0000_i1099" DrawAspect="Content" ObjectID="_1692169664" r:id="rId159"/>
        </w:object>
      </w:r>
      <w:r w:rsidRPr="000A176B">
        <w:rPr>
          <w:szCs w:val="24"/>
        </w:rPr>
        <w:tab/>
        <w:t>(8.35)</w:t>
      </w:r>
    </w:p>
    <w:p w14:paraId="7F09C13B" w14:textId="77777777" w:rsidR="0088510D" w:rsidRPr="000A176B" w:rsidRDefault="0088510D" w:rsidP="000A176B">
      <w:pPr>
        <w:pStyle w:val="a8"/>
        <w:autoSpaceDE w:val="0"/>
        <w:autoSpaceDN w:val="0"/>
        <w:adjustRightInd w:val="0"/>
        <w:rPr>
          <w:szCs w:val="24"/>
        </w:rPr>
      </w:pPr>
      <w:r w:rsidRPr="000A176B">
        <w:rPr>
          <w:szCs w:val="24"/>
        </w:rPr>
        <w:t>where</w:t>
      </w:r>
    </w:p>
    <w:tbl>
      <w:tblPr>
        <w:tblW w:w="0" w:type="auto"/>
        <w:tblInd w:w="100" w:type="dxa"/>
        <w:tblCellMar>
          <w:left w:w="100" w:type="dxa"/>
        </w:tblCellMar>
        <w:tblLook w:val="0000" w:firstRow="0" w:lastRow="0" w:firstColumn="0" w:lastColumn="0" w:noHBand="0" w:noVBand="0"/>
      </w:tblPr>
      <w:tblGrid>
        <w:gridCol w:w="571"/>
        <w:gridCol w:w="9080"/>
      </w:tblGrid>
      <w:tr w:rsidR="0088510D" w:rsidRPr="000A176B" w14:paraId="26E2871C" w14:textId="77777777" w:rsidTr="00F2113E">
        <w:tc>
          <w:tcPr>
            <w:tcW w:w="0" w:type="auto"/>
          </w:tcPr>
          <w:p w14:paraId="21466169" w14:textId="51D9B963" w:rsidR="0088510D" w:rsidRPr="000A176B" w:rsidRDefault="0088510D" w:rsidP="000A176B">
            <w:pPr>
              <w:pStyle w:val="Tablebody"/>
              <w:autoSpaceDE w:val="0"/>
              <w:autoSpaceDN w:val="0"/>
              <w:adjustRightInd w:val="0"/>
              <w:jc w:val="both"/>
            </w:pPr>
            <w:r w:rsidRPr="000A176B">
              <w:rPr>
                <w:i/>
                <w:szCs w:val="24"/>
              </w:rPr>
              <w:t>C</w:t>
            </w:r>
            <w:r w:rsidRPr="000A176B">
              <w:rPr>
                <w:position w:val="-6"/>
                <w:szCs w:val="24"/>
              </w:rPr>
              <w:t>p2</w:t>
            </w:r>
          </w:p>
        </w:tc>
        <w:tc>
          <w:tcPr>
            <w:tcW w:w="0" w:type="auto"/>
          </w:tcPr>
          <w:p w14:paraId="2413CE6A" w14:textId="476A95E4" w:rsidR="0088510D" w:rsidRPr="000A176B" w:rsidRDefault="0088510D" w:rsidP="000A176B">
            <w:pPr>
              <w:pStyle w:val="Tablebody"/>
              <w:autoSpaceDE w:val="0"/>
              <w:autoSpaceDN w:val="0"/>
              <w:adjustRightInd w:val="0"/>
              <w:jc w:val="both"/>
            </w:pPr>
            <w:r w:rsidRPr="000A176B">
              <w:rPr>
                <w:szCs w:val="24"/>
              </w:rPr>
              <w:t xml:space="preserve">is the aerodynamic coefficient, depending on the height of the surface above the top of the rail </w:t>
            </w:r>
            <w:r w:rsidRPr="000A176B">
              <w:rPr>
                <w:i/>
                <w:szCs w:val="24"/>
              </w:rPr>
              <w:t>h</w:t>
            </w:r>
            <w:r w:rsidRPr="000A176B">
              <w:rPr>
                <w:szCs w:val="24"/>
              </w:rPr>
              <w:t xml:space="preserve">, defined in </w:t>
            </w:r>
            <w:r w:rsidRPr="000A176B">
              <w:rPr>
                <w:rStyle w:val="citeeq"/>
                <w:szCs w:val="24"/>
                <w:shd w:val="clear" w:color="auto" w:fill="auto"/>
              </w:rPr>
              <w:t>Formula (8.36)</w:t>
            </w:r>
            <w:r w:rsidRPr="000A176B">
              <w:rPr>
                <w:szCs w:val="24"/>
              </w:rPr>
              <w:t>;</w:t>
            </w:r>
          </w:p>
        </w:tc>
      </w:tr>
    </w:tbl>
    <w:p w14:paraId="75916728" w14:textId="3FBE4DCF" w:rsidR="0088510D" w:rsidRPr="000A176B" w:rsidRDefault="0088510D" w:rsidP="000A176B">
      <w:pPr>
        <w:pStyle w:val="Formula"/>
        <w:autoSpaceDE w:val="0"/>
        <w:autoSpaceDN w:val="0"/>
        <w:adjustRightInd w:val="0"/>
        <w:rPr>
          <w:szCs w:val="24"/>
        </w:rPr>
      </w:pPr>
      <w:r w:rsidRPr="000A176B">
        <w:rPr>
          <w:position w:val="-38"/>
          <w:szCs w:val="24"/>
        </w:rPr>
        <w:object w:dxaOrig="2320" w:dyaOrig="740" w14:anchorId="35AF3B4F">
          <v:shape id="_x0000_i1100" type="#_x0000_t75" style="width:115.5pt;height:36pt" o:ole="">
            <v:imagedata r:id="rId160" o:title=""/>
          </v:shape>
          <o:OLEObject Type="Embed" ProgID="Equation.DSMT4" ShapeID="_x0000_i1100" DrawAspect="Content" ObjectID="_1692169665" r:id="rId161"/>
        </w:object>
      </w:r>
      <w:r w:rsidRPr="000A176B">
        <w:rPr>
          <w:szCs w:val="24"/>
        </w:rPr>
        <w:tab/>
        <w:t>(8.36)</w:t>
      </w:r>
    </w:p>
    <w:p w14:paraId="662F593F" w14:textId="77777777" w:rsidR="0088510D" w:rsidRPr="000A176B" w:rsidRDefault="0088510D" w:rsidP="000A176B">
      <w:pPr>
        <w:pStyle w:val="a8"/>
        <w:autoSpaceDE w:val="0"/>
        <w:autoSpaceDN w:val="0"/>
        <w:adjustRightInd w:val="0"/>
        <w:rPr>
          <w:szCs w:val="24"/>
        </w:rPr>
      </w:pPr>
      <w:r w:rsidRPr="000A176B">
        <w:rPr>
          <w:szCs w:val="24"/>
        </w:rPr>
        <w:t>where</w:t>
      </w:r>
    </w:p>
    <w:tbl>
      <w:tblPr>
        <w:tblW w:w="0" w:type="auto"/>
        <w:tblInd w:w="100" w:type="dxa"/>
        <w:tblCellMar>
          <w:left w:w="100" w:type="dxa"/>
        </w:tblCellMar>
        <w:tblLook w:val="0000" w:firstRow="0" w:lastRow="0" w:firstColumn="0" w:lastColumn="0" w:noHBand="0" w:noVBand="0"/>
      </w:tblPr>
      <w:tblGrid>
        <w:gridCol w:w="330"/>
        <w:gridCol w:w="7156"/>
      </w:tblGrid>
      <w:tr w:rsidR="0088510D" w:rsidRPr="000A176B" w14:paraId="27278035" w14:textId="77777777" w:rsidTr="00F2113E">
        <w:tc>
          <w:tcPr>
            <w:tcW w:w="0" w:type="auto"/>
          </w:tcPr>
          <w:p w14:paraId="5CE23D68" w14:textId="0FD4AC50" w:rsidR="0088510D" w:rsidRPr="000A176B" w:rsidRDefault="0088510D" w:rsidP="000A176B">
            <w:pPr>
              <w:pStyle w:val="Tablebody"/>
              <w:autoSpaceDE w:val="0"/>
              <w:autoSpaceDN w:val="0"/>
              <w:adjustRightInd w:val="0"/>
              <w:jc w:val="both"/>
            </w:pPr>
            <w:r w:rsidRPr="000A176B">
              <w:rPr>
                <w:szCs w:val="24"/>
              </w:rPr>
              <w:t>h</w:t>
            </w:r>
          </w:p>
        </w:tc>
        <w:tc>
          <w:tcPr>
            <w:tcW w:w="7156" w:type="dxa"/>
          </w:tcPr>
          <w:p w14:paraId="6E5AA98D" w14:textId="5A848DF2" w:rsidR="0088510D" w:rsidRPr="000A176B" w:rsidRDefault="0088510D" w:rsidP="000A176B">
            <w:pPr>
              <w:pStyle w:val="Tablebody"/>
              <w:autoSpaceDE w:val="0"/>
              <w:autoSpaceDN w:val="0"/>
              <w:adjustRightInd w:val="0"/>
              <w:jc w:val="both"/>
            </w:pPr>
            <w:r w:rsidRPr="000A176B">
              <w:rPr>
                <w:szCs w:val="24"/>
              </w:rPr>
              <w:t>is the height of the surface above the top of the rails in metres.</w:t>
            </w:r>
          </w:p>
        </w:tc>
      </w:tr>
    </w:tbl>
    <w:p w14:paraId="14A91523" w14:textId="7135BCEF" w:rsidR="0088510D" w:rsidRPr="000A176B" w:rsidRDefault="0088510D" w:rsidP="000A176B">
      <w:pPr>
        <w:pStyle w:val="a8"/>
        <w:autoSpaceDE w:val="0"/>
        <w:autoSpaceDN w:val="0"/>
        <w:adjustRightInd w:val="0"/>
        <w:spacing w:before="120"/>
        <w:rPr>
          <w:szCs w:val="24"/>
        </w:rPr>
      </w:pPr>
      <w:r w:rsidRPr="000A176B">
        <w:rPr>
          <w:i/>
          <w:szCs w:val="24"/>
        </w:rPr>
        <w:t>q</w:t>
      </w:r>
      <w:r w:rsidRPr="000A176B">
        <w:rPr>
          <w:position w:val="-6"/>
          <w:szCs w:val="24"/>
        </w:rPr>
        <w:t>2k</w:t>
      </w:r>
      <w:r w:rsidRPr="000A176B">
        <w:rPr>
          <w:szCs w:val="24"/>
        </w:rPr>
        <w:t xml:space="preserve"> from </w:t>
      </w:r>
      <w:r w:rsidRPr="000A176B">
        <w:rPr>
          <w:rStyle w:val="citeeq"/>
          <w:szCs w:val="24"/>
          <w:shd w:val="clear" w:color="auto" w:fill="auto"/>
        </w:rPr>
        <w:t>Formula (8.35)</w:t>
      </w:r>
      <w:r w:rsidRPr="000A176B">
        <w:rPr>
          <w:szCs w:val="24"/>
        </w:rPr>
        <w:t xml:space="preserve"> should be multiplied by factor </w:t>
      </w:r>
      <w:r w:rsidRPr="000A176B">
        <w:rPr>
          <w:i/>
          <w:szCs w:val="24"/>
        </w:rPr>
        <w:t>k</w:t>
      </w:r>
      <w:r w:rsidRPr="000A176B">
        <w:rPr>
          <w:position w:val="-6"/>
          <w:szCs w:val="24"/>
        </w:rPr>
        <w:t>1</w:t>
      </w:r>
      <w:r w:rsidRPr="000A176B">
        <w:rPr>
          <w:szCs w:val="24"/>
        </w:rPr>
        <w:t>.</w:t>
      </w:r>
    </w:p>
    <w:p w14:paraId="359CA28D"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For trains passing each other in opposite directions the actions should be added, for trains on up to two tracks.</w:t>
      </w:r>
    </w:p>
    <w:p w14:paraId="5514D5F6"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The actions acting on the edge strips of a wide structure which cross the track may be multiplied by a factor of 0,75 over a width up to 1,50 m.</w:t>
      </w:r>
    </w:p>
    <w:p w14:paraId="1B6116EF"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102" w:name="_Toc65673970"/>
      <w:r w:rsidRPr="000A176B">
        <w:rPr>
          <w:rFonts w:eastAsia="Times New Roman"/>
          <w:szCs w:val="24"/>
        </w:rPr>
        <w:t>Simple horizontal surfaces adjacent to the track (e.g. platform canopies with no vertical wall)</w:t>
      </w:r>
      <w:bookmarkEnd w:id="102"/>
    </w:p>
    <w:p w14:paraId="76B99D1F"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The characteristic values of the actions, ± </w:t>
      </w:r>
      <w:r w:rsidRPr="000A176B">
        <w:rPr>
          <w:i/>
          <w:szCs w:val="24"/>
        </w:rPr>
        <w:t>q</w:t>
      </w:r>
      <w:r w:rsidRPr="000A176B">
        <w:rPr>
          <w:position w:val="-6"/>
          <w:szCs w:val="24"/>
        </w:rPr>
        <w:t>3k</w:t>
      </w:r>
      <w:r w:rsidRPr="000A176B">
        <w:rPr>
          <w:szCs w:val="24"/>
        </w:rPr>
        <w:t xml:space="preserve">, may be determined from </w:t>
      </w:r>
      <w:r w:rsidRPr="000A176B">
        <w:rPr>
          <w:rStyle w:val="citeeq"/>
          <w:szCs w:val="24"/>
          <w:shd w:val="clear" w:color="auto" w:fill="auto"/>
        </w:rPr>
        <w:t>Formula (8.37)</w:t>
      </w:r>
      <w:r w:rsidRPr="000A176B">
        <w:rPr>
          <w:szCs w:val="24"/>
        </w:rPr>
        <w:t xml:space="preserve">, with graphical representation in </w:t>
      </w:r>
      <w:r w:rsidRPr="000A176B">
        <w:rPr>
          <w:rStyle w:val="citefig"/>
          <w:szCs w:val="24"/>
          <w:shd w:val="clear" w:color="auto" w:fill="auto"/>
        </w:rPr>
        <w:t>Figure 8.24</w:t>
      </w:r>
      <w:r w:rsidRPr="000A176B">
        <w:rPr>
          <w:szCs w:val="24"/>
        </w:rPr>
        <w:t xml:space="preserve"> and apply irrespective of the aerodynamic shape of the train.</w:t>
      </w:r>
    </w:p>
    <w:p w14:paraId="49CDA758" w14:textId="77777777" w:rsidR="0088510D" w:rsidRPr="000A176B" w:rsidRDefault="0088510D" w:rsidP="000A176B">
      <w:pPr>
        <w:pStyle w:val="Formula"/>
        <w:autoSpaceDE w:val="0"/>
        <w:autoSpaceDN w:val="0"/>
        <w:adjustRightInd w:val="0"/>
        <w:rPr>
          <w:szCs w:val="24"/>
        </w:rPr>
      </w:pPr>
      <w:r w:rsidRPr="000A176B">
        <w:rPr>
          <w:position w:val="-22"/>
          <w:szCs w:val="24"/>
        </w:rPr>
        <w:object w:dxaOrig="1480" w:dyaOrig="680" w14:anchorId="1E83277C">
          <v:shape id="_x0000_i1101" type="#_x0000_t75" style="width:1in;height:36pt" o:ole="">
            <v:imagedata r:id="rId162" o:title=""/>
          </v:shape>
          <o:OLEObject Type="Embed" ProgID="Equation.DSMT4" ShapeID="_x0000_i1101" DrawAspect="Content" ObjectID="_1692169666" r:id="rId163"/>
        </w:object>
      </w:r>
      <w:r w:rsidRPr="000A176B">
        <w:rPr>
          <w:szCs w:val="24"/>
        </w:rPr>
        <w:tab/>
        <w:t>(8.37)</w:t>
      </w:r>
    </w:p>
    <w:p w14:paraId="7199C930" w14:textId="77777777" w:rsidR="0088510D" w:rsidRPr="000A176B" w:rsidRDefault="0088510D" w:rsidP="000A176B">
      <w:pPr>
        <w:pStyle w:val="a8"/>
        <w:autoSpaceDE w:val="0"/>
        <w:autoSpaceDN w:val="0"/>
        <w:adjustRightInd w:val="0"/>
        <w:rPr>
          <w:szCs w:val="24"/>
        </w:rPr>
      </w:pPr>
      <w:r w:rsidRPr="000A176B">
        <w:rPr>
          <w:szCs w:val="24"/>
        </w:rPr>
        <w:t>where</w:t>
      </w:r>
    </w:p>
    <w:tbl>
      <w:tblPr>
        <w:tblW w:w="0" w:type="auto"/>
        <w:tblInd w:w="100" w:type="dxa"/>
        <w:tblCellMar>
          <w:left w:w="100" w:type="dxa"/>
        </w:tblCellMar>
        <w:tblLook w:val="0000" w:firstRow="0" w:lastRow="0" w:firstColumn="0" w:lastColumn="0" w:noHBand="0" w:noVBand="0"/>
      </w:tblPr>
      <w:tblGrid>
        <w:gridCol w:w="571"/>
        <w:gridCol w:w="5899"/>
      </w:tblGrid>
      <w:tr w:rsidR="0088510D" w:rsidRPr="000A176B" w14:paraId="0761DCD9" w14:textId="77777777" w:rsidTr="00F2113E">
        <w:tc>
          <w:tcPr>
            <w:tcW w:w="0" w:type="auto"/>
          </w:tcPr>
          <w:p w14:paraId="1E41D8D0" w14:textId="096B9358" w:rsidR="0088510D" w:rsidRPr="000A176B" w:rsidRDefault="0088510D" w:rsidP="000A176B">
            <w:pPr>
              <w:pStyle w:val="Tablebody"/>
              <w:autoSpaceDE w:val="0"/>
              <w:autoSpaceDN w:val="0"/>
              <w:adjustRightInd w:val="0"/>
              <w:jc w:val="both"/>
            </w:pPr>
            <w:r w:rsidRPr="000A176B">
              <w:rPr>
                <w:i/>
                <w:szCs w:val="24"/>
              </w:rPr>
              <w:t>C</w:t>
            </w:r>
            <w:r w:rsidRPr="000A176B">
              <w:rPr>
                <w:position w:val="-6"/>
                <w:szCs w:val="24"/>
              </w:rPr>
              <w:t>p3</w:t>
            </w:r>
          </w:p>
        </w:tc>
        <w:tc>
          <w:tcPr>
            <w:tcW w:w="5899" w:type="dxa"/>
          </w:tcPr>
          <w:p w14:paraId="5F277289" w14:textId="615E1901" w:rsidR="0088510D" w:rsidRPr="000A176B" w:rsidRDefault="0088510D" w:rsidP="000A176B">
            <w:pPr>
              <w:pStyle w:val="Tablebody"/>
              <w:autoSpaceDE w:val="0"/>
              <w:autoSpaceDN w:val="0"/>
              <w:adjustRightInd w:val="0"/>
              <w:jc w:val="both"/>
            </w:pPr>
            <w:r w:rsidRPr="000A176B">
              <w:rPr>
                <w:szCs w:val="24"/>
              </w:rPr>
              <w:t xml:space="preserve">is given by </w:t>
            </w:r>
            <w:r w:rsidRPr="000A176B">
              <w:rPr>
                <w:rStyle w:val="citeeq"/>
                <w:szCs w:val="24"/>
                <w:shd w:val="clear" w:color="auto" w:fill="auto"/>
              </w:rPr>
              <w:t>Formula (8.38)</w:t>
            </w:r>
            <w:r w:rsidRPr="000A176B">
              <w:rPr>
                <w:szCs w:val="24"/>
              </w:rPr>
              <w:t>;</w:t>
            </w:r>
          </w:p>
        </w:tc>
      </w:tr>
    </w:tbl>
    <w:p w14:paraId="5618CBED" w14:textId="6F079594" w:rsidR="0088510D" w:rsidRPr="000A176B" w:rsidRDefault="0088510D" w:rsidP="000A176B">
      <w:pPr>
        <w:pStyle w:val="Formula"/>
        <w:autoSpaceDE w:val="0"/>
        <w:autoSpaceDN w:val="0"/>
        <w:adjustRightInd w:val="0"/>
        <w:spacing w:before="120"/>
        <w:rPr>
          <w:szCs w:val="24"/>
        </w:rPr>
      </w:pPr>
      <w:r w:rsidRPr="000A176B">
        <w:rPr>
          <w:position w:val="-38"/>
          <w:szCs w:val="24"/>
        </w:rPr>
        <w:object w:dxaOrig="2360" w:dyaOrig="740" w14:anchorId="288E7519">
          <v:shape id="_x0000_i1102" type="#_x0000_t75" style="width:115.5pt;height:36pt" o:ole="">
            <v:imagedata r:id="rId164" o:title=""/>
          </v:shape>
          <o:OLEObject Type="Embed" ProgID="Equation.DSMT4" ShapeID="_x0000_i1102" DrawAspect="Content" ObjectID="_1692169667" r:id="rId165"/>
        </w:object>
      </w:r>
      <w:r w:rsidRPr="000A176B">
        <w:rPr>
          <w:szCs w:val="24"/>
        </w:rPr>
        <w:tab/>
        <w:t>(8.38)</w:t>
      </w:r>
    </w:p>
    <w:p w14:paraId="105420FC" w14:textId="77777777" w:rsidR="0088510D" w:rsidRPr="000A176B" w:rsidRDefault="0088510D" w:rsidP="000A176B">
      <w:pPr>
        <w:pStyle w:val="a8"/>
        <w:autoSpaceDE w:val="0"/>
        <w:autoSpaceDN w:val="0"/>
        <w:adjustRightInd w:val="0"/>
        <w:rPr>
          <w:szCs w:val="24"/>
        </w:rPr>
      </w:pPr>
      <w:r w:rsidRPr="000A176B">
        <w:rPr>
          <w:szCs w:val="24"/>
        </w:rPr>
        <w:t>where</w:t>
      </w:r>
    </w:p>
    <w:tbl>
      <w:tblPr>
        <w:tblW w:w="0" w:type="auto"/>
        <w:tblInd w:w="100" w:type="dxa"/>
        <w:tblCellMar>
          <w:left w:w="100" w:type="dxa"/>
        </w:tblCellMar>
        <w:tblLook w:val="0000" w:firstRow="0" w:lastRow="0" w:firstColumn="0" w:lastColumn="0" w:noHBand="0" w:noVBand="0"/>
      </w:tblPr>
      <w:tblGrid>
        <w:gridCol w:w="329"/>
        <w:gridCol w:w="7783"/>
      </w:tblGrid>
      <w:tr w:rsidR="0088510D" w:rsidRPr="000A176B" w14:paraId="4891EC90" w14:textId="77777777" w:rsidTr="00F2113E">
        <w:tc>
          <w:tcPr>
            <w:tcW w:w="0" w:type="auto"/>
          </w:tcPr>
          <w:p w14:paraId="4B26CB68" w14:textId="44A7CF74" w:rsidR="0088510D" w:rsidRPr="000A176B" w:rsidRDefault="0088510D" w:rsidP="000A176B">
            <w:pPr>
              <w:pStyle w:val="Tablebody"/>
              <w:autoSpaceDE w:val="0"/>
              <w:autoSpaceDN w:val="0"/>
              <w:adjustRightInd w:val="0"/>
              <w:jc w:val="both"/>
              <w:rPr>
                <w:i/>
              </w:rPr>
            </w:pPr>
            <w:r w:rsidRPr="000A176B">
              <w:rPr>
                <w:i/>
                <w:szCs w:val="24"/>
              </w:rPr>
              <w:t>Y</w:t>
            </w:r>
          </w:p>
        </w:tc>
        <w:tc>
          <w:tcPr>
            <w:tcW w:w="0" w:type="auto"/>
          </w:tcPr>
          <w:p w14:paraId="2A56373D" w14:textId="42F698EF" w:rsidR="0088510D" w:rsidRPr="000A176B" w:rsidRDefault="0088510D" w:rsidP="000A176B">
            <w:pPr>
              <w:pStyle w:val="Tablebody"/>
              <w:autoSpaceDE w:val="0"/>
              <w:autoSpaceDN w:val="0"/>
              <w:adjustRightInd w:val="0"/>
              <w:jc w:val="both"/>
            </w:pPr>
            <w:r w:rsidRPr="000A176B">
              <w:rPr>
                <w:szCs w:val="24"/>
              </w:rPr>
              <w:t>is the horizontal distance in metres between the track centreline and the surface.</w:t>
            </w:r>
          </w:p>
        </w:tc>
      </w:tr>
    </w:tbl>
    <w:p w14:paraId="6E63F071" w14:textId="72E351F9" w:rsidR="0088510D" w:rsidRPr="000A176B" w:rsidRDefault="0088510D" w:rsidP="000A176B">
      <w:pPr>
        <w:pStyle w:val="a8"/>
        <w:autoSpaceDE w:val="0"/>
        <w:autoSpaceDN w:val="0"/>
        <w:adjustRightInd w:val="0"/>
        <w:spacing w:before="120"/>
        <w:rPr>
          <w:szCs w:val="24"/>
        </w:rPr>
      </w:pPr>
      <w:r w:rsidRPr="000A176B">
        <w:rPr>
          <w:i/>
          <w:szCs w:val="24"/>
        </w:rPr>
        <w:t>q</w:t>
      </w:r>
      <w:r w:rsidRPr="000A176B">
        <w:rPr>
          <w:position w:val="-6"/>
          <w:szCs w:val="24"/>
        </w:rPr>
        <w:t>3k</w:t>
      </w:r>
      <w:r w:rsidRPr="000A176B">
        <w:rPr>
          <w:szCs w:val="24"/>
        </w:rPr>
        <w:t xml:space="preserve"> from </w:t>
      </w:r>
      <w:r w:rsidRPr="000A176B">
        <w:rPr>
          <w:rStyle w:val="citeeq"/>
          <w:szCs w:val="24"/>
          <w:shd w:val="clear" w:color="auto" w:fill="auto"/>
        </w:rPr>
        <w:t>Formula (8.37)</w:t>
      </w:r>
      <w:r w:rsidRPr="000A176B">
        <w:rPr>
          <w:szCs w:val="24"/>
        </w:rPr>
        <w:t xml:space="preserve"> should be multiplied by factor k</w:t>
      </w:r>
      <w:r w:rsidRPr="000A176B">
        <w:rPr>
          <w:position w:val="-6"/>
          <w:szCs w:val="24"/>
        </w:rPr>
        <w:t>3</w:t>
      </w:r>
      <w:r w:rsidRPr="000A176B">
        <w:rPr>
          <w:szCs w:val="24"/>
        </w:rPr>
        <w:t xml:space="preserve">, which is dependent upon </w:t>
      </w:r>
      <w:r w:rsidRPr="000A176B">
        <w:rPr>
          <w:i/>
          <w:szCs w:val="24"/>
        </w:rPr>
        <w:t>h</w:t>
      </w:r>
      <w:r w:rsidRPr="000A176B">
        <w:rPr>
          <w:szCs w:val="24"/>
        </w:rPr>
        <w:t>, the distance from the top of the rail to the underside of the structure, as follows:</w:t>
      </w:r>
    </w:p>
    <w:p w14:paraId="0B0C178A" w14:textId="77777777" w:rsidR="0088510D" w:rsidRPr="000A176B" w:rsidRDefault="0088510D" w:rsidP="000A176B">
      <w:pPr>
        <w:pStyle w:val="Formula"/>
        <w:autoSpaceDE w:val="0"/>
        <w:autoSpaceDN w:val="0"/>
        <w:adjustRightInd w:val="0"/>
        <w:rPr>
          <w:szCs w:val="24"/>
        </w:rPr>
      </w:pPr>
      <w:r w:rsidRPr="000A176B">
        <w:rPr>
          <w:i/>
          <w:szCs w:val="24"/>
        </w:rPr>
        <w:t>k</w:t>
      </w:r>
      <w:r w:rsidRPr="000A176B">
        <w:rPr>
          <w:position w:val="-6"/>
          <w:szCs w:val="24"/>
        </w:rPr>
        <w:t>3</w:t>
      </w:r>
      <w:r w:rsidRPr="000A176B">
        <w:rPr>
          <w:szCs w:val="24"/>
        </w:rPr>
        <w:t xml:space="preserve"> = 1,00       for </w:t>
      </w:r>
      <w:r w:rsidRPr="000A176B">
        <w:rPr>
          <w:i/>
          <w:szCs w:val="24"/>
        </w:rPr>
        <w:t>h</w:t>
      </w:r>
      <w:r w:rsidRPr="000A176B">
        <w:rPr>
          <w:szCs w:val="24"/>
        </w:rPr>
        <w:t> ≤ 3,8 m;</w:t>
      </w:r>
    </w:p>
    <w:p w14:paraId="69EFBF9A" w14:textId="77777777" w:rsidR="0088510D" w:rsidRPr="000A176B" w:rsidRDefault="0088510D" w:rsidP="000A176B">
      <w:pPr>
        <w:pStyle w:val="Formula"/>
        <w:autoSpaceDE w:val="0"/>
        <w:autoSpaceDN w:val="0"/>
        <w:adjustRightInd w:val="0"/>
        <w:rPr>
          <w:szCs w:val="24"/>
        </w:rPr>
      </w:pPr>
      <w:r w:rsidRPr="000A176B">
        <w:rPr>
          <w:position w:val="-26"/>
          <w:szCs w:val="24"/>
        </w:rPr>
        <w:object w:dxaOrig="1300" w:dyaOrig="660" w14:anchorId="7C2F0AA2">
          <v:shape id="_x0000_i1103" type="#_x0000_t75" style="width:64.5pt;height:36pt" o:ole="">
            <v:imagedata r:id="rId166" o:title=""/>
          </v:shape>
          <o:OLEObject Type="Embed" ProgID="Equation.DSMT4" ShapeID="_x0000_i1103" DrawAspect="Content" ObjectID="_1692169668" r:id="rId167"/>
        </w:object>
      </w:r>
      <w:r w:rsidRPr="000A176B">
        <w:rPr>
          <w:szCs w:val="24"/>
        </w:rPr>
        <w:t>       for 3,8 &lt; </w:t>
      </w:r>
      <w:r w:rsidRPr="000A176B">
        <w:rPr>
          <w:i/>
          <w:szCs w:val="24"/>
        </w:rPr>
        <w:t>h</w:t>
      </w:r>
      <w:r w:rsidRPr="000A176B">
        <w:rPr>
          <w:szCs w:val="24"/>
        </w:rPr>
        <w:t> &lt; 7,5 m;</w:t>
      </w:r>
    </w:p>
    <w:p w14:paraId="2D96792C" w14:textId="77777777" w:rsidR="0088510D" w:rsidRPr="000A176B" w:rsidRDefault="0088510D" w:rsidP="000A176B">
      <w:pPr>
        <w:pStyle w:val="Formula"/>
        <w:autoSpaceDE w:val="0"/>
        <w:autoSpaceDN w:val="0"/>
        <w:adjustRightInd w:val="0"/>
        <w:rPr>
          <w:szCs w:val="24"/>
        </w:rPr>
      </w:pPr>
      <w:r w:rsidRPr="000A176B">
        <w:rPr>
          <w:i/>
          <w:szCs w:val="24"/>
        </w:rPr>
        <w:t>k</w:t>
      </w:r>
      <w:r w:rsidRPr="000A176B">
        <w:rPr>
          <w:position w:val="-6"/>
          <w:szCs w:val="24"/>
        </w:rPr>
        <w:t>3</w:t>
      </w:r>
      <w:r w:rsidRPr="000A176B">
        <w:rPr>
          <w:szCs w:val="24"/>
        </w:rPr>
        <w:t xml:space="preserve"> = 0       for </w:t>
      </w:r>
      <w:r w:rsidRPr="000A176B">
        <w:rPr>
          <w:i/>
          <w:szCs w:val="24"/>
        </w:rPr>
        <w:t>h</w:t>
      </w:r>
      <w:r w:rsidRPr="000A176B">
        <w:rPr>
          <w:szCs w:val="24"/>
        </w:rPr>
        <w:t> ≥ 7,5 m</w:t>
      </w:r>
    </w:p>
    <w:p w14:paraId="00B35AFD"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For every position along the structure to be designed, </w:t>
      </w:r>
      <w:r w:rsidRPr="000A176B">
        <w:rPr>
          <w:i/>
          <w:szCs w:val="24"/>
        </w:rPr>
        <w:t>q</w:t>
      </w:r>
      <w:r w:rsidRPr="000A176B">
        <w:rPr>
          <w:position w:val="-6"/>
          <w:szCs w:val="24"/>
        </w:rPr>
        <w:t>3k</w:t>
      </w:r>
      <w:r w:rsidRPr="000A176B">
        <w:rPr>
          <w:szCs w:val="24"/>
        </w:rPr>
        <w:t xml:space="preserve"> should be determined as a function of the distance </w:t>
      </w:r>
      <w:r w:rsidRPr="000A176B">
        <w:rPr>
          <w:i/>
          <w:szCs w:val="24"/>
        </w:rPr>
        <w:t>Y</w:t>
      </w:r>
      <w:r w:rsidRPr="000A176B">
        <w:rPr>
          <w:szCs w:val="24"/>
        </w:rPr>
        <w:t xml:space="preserve"> from the nearest track. The actions should be added, if there are tracks on either side of the structural member under consideration.</w:t>
      </w:r>
    </w:p>
    <w:p w14:paraId="7BB652C1"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"Y:\\STD_MGT\\STDDEL\\PRODUCTION\\etrans\\Download\\Z_FIRST_DEL\\SV\\00250\\00250258\\41_e_dr\\8_024.tif"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"Y:\\STD_MGT\\STDDEL\\PRODUCTION\\etrans\\Download\\Z_FIRST_DEL\\SV\\00250\\00250258\\41_e_dr\\8_024.tif"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"Y:\\STD_MGT\\STDDEL\\PRODUCTION\\Standards\\00250\\258\\41_e_dr\\8_024.tif"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"Y:\\STD_MGT\\STDDEL\\PRODUCTION\\Standards\\00250\\258\\41_e_dr\\8_024.tif"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"C:\\Users\\a.dionysiou\\AppData\\Local\\Temp\\Temp1_00250258_e_20210902.zip.zip\\41_e_dr\\8_024.tif" \* MERGEFORMATINET</w:instrText>
      </w:r>
      <w:r w:rsidR="00437392">
        <w:rPr>
          <w:noProof/>
          <w:szCs w:val="24"/>
        </w:rPr>
        <w:instrText xml:space="preserve"> </w:instrText>
      </w:r>
      <w:r w:rsidR="00437392">
        <w:rPr>
          <w:noProof/>
          <w:szCs w:val="24"/>
        </w:rPr>
        <w:fldChar w:fldCharType="separate"/>
      </w:r>
      <w:r w:rsidR="00437392">
        <w:rPr>
          <w:noProof/>
          <w:szCs w:val="24"/>
        </w:rPr>
        <w:pict w14:anchorId="4AA1C08E">
          <v:shape id="_x0000_i1104" type="#_x0000_t75" style="width:375pt;height:262.5pt">
            <v:imagedata r:id="rId168" r:href="rId169"/>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1C91B4D2" w14:textId="77777777" w:rsidR="0088510D" w:rsidRPr="000A176B" w:rsidRDefault="0088510D" w:rsidP="000A176B">
      <w:pPr>
        <w:pStyle w:val="KeyTitle"/>
        <w:autoSpaceDE w:val="0"/>
        <w:autoSpaceDN w:val="0"/>
        <w:adjustRightInd w:val="0"/>
        <w:rPr>
          <w:szCs w:val="24"/>
        </w:rPr>
      </w:pPr>
      <w:r w:rsidRPr="000A176B">
        <w:rPr>
          <w:szCs w:val="24"/>
        </w:rPr>
        <w:t>Key</w:t>
      </w:r>
    </w:p>
    <w:tbl>
      <w:tblPr>
        <w:tblW w:w="9866" w:type="dxa"/>
        <w:tblCellMar>
          <w:left w:w="56" w:type="dxa"/>
          <w:right w:w="56" w:type="dxa"/>
        </w:tblCellMar>
        <w:tblLook w:val="0000" w:firstRow="0" w:lastRow="0" w:firstColumn="0" w:lastColumn="0" w:noHBand="0" w:noVBand="0"/>
      </w:tblPr>
      <w:tblGrid>
        <w:gridCol w:w="454"/>
        <w:gridCol w:w="9412"/>
      </w:tblGrid>
      <w:tr w:rsidR="0088510D" w:rsidRPr="000A176B" w14:paraId="18E879E1" w14:textId="77777777" w:rsidTr="00086E9F">
        <w:tc>
          <w:tcPr>
            <w:tcW w:w="454" w:type="dxa"/>
          </w:tcPr>
          <w:p w14:paraId="5782C59D" w14:textId="7126F8F4" w:rsidR="0088510D" w:rsidRPr="000A176B" w:rsidRDefault="0088510D" w:rsidP="000A176B">
            <w:pPr>
              <w:pStyle w:val="KeyText"/>
              <w:autoSpaceDE w:val="0"/>
              <w:autoSpaceDN w:val="0"/>
              <w:adjustRightInd w:val="0"/>
            </w:pPr>
            <w:r w:rsidRPr="000A176B">
              <w:rPr>
                <w:szCs w:val="24"/>
              </w:rPr>
              <w:t>1</w:t>
            </w:r>
          </w:p>
        </w:tc>
        <w:tc>
          <w:tcPr>
            <w:tcW w:w="9412" w:type="dxa"/>
          </w:tcPr>
          <w:p w14:paraId="4EE3EC2E" w14:textId="6FE43F09" w:rsidR="0088510D" w:rsidRPr="000A176B" w:rsidRDefault="0088510D" w:rsidP="000A176B">
            <w:pPr>
              <w:pStyle w:val="KeyText"/>
              <w:autoSpaceDE w:val="0"/>
              <w:autoSpaceDN w:val="0"/>
              <w:adjustRightInd w:val="0"/>
            </w:pPr>
            <w:r w:rsidRPr="000A176B">
              <w:rPr>
                <w:szCs w:val="24"/>
              </w:rPr>
              <w:t>Section;</w:t>
            </w:r>
          </w:p>
        </w:tc>
      </w:tr>
      <w:tr w:rsidR="0088510D" w:rsidRPr="000A176B" w14:paraId="72FDF687" w14:textId="77777777" w:rsidTr="00086E9F">
        <w:tc>
          <w:tcPr>
            <w:tcW w:w="454" w:type="dxa"/>
          </w:tcPr>
          <w:p w14:paraId="2998660F" w14:textId="4B9C1EA1" w:rsidR="0088510D" w:rsidRPr="000A176B" w:rsidRDefault="0088510D" w:rsidP="000A176B">
            <w:pPr>
              <w:pStyle w:val="KeyText"/>
              <w:autoSpaceDE w:val="0"/>
              <w:autoSpaceDN w:val="0"/>
              <w:adjustRightInd w:val="0"/>
            </w:pPr>
            <w:r w:rsidRPr="000A176B">
              <w:rPr>
                <w:szCs w:val="24"/>
              </w:rPr>
              <w:t>2</w:t>
            </w:r>
          </w:p>
        </w:tc>
        <w:tc>
          <w:tcPr>
            <w:tcW w:w="9412" w:type="dxa"/>
          </w:tcPr>
          <w:p w14:paraId="56902590" w14:textId="3577F387" w:rsidR="0088510D" w:rsidRPr="000A176B" w:rsidRDefault="0088510D" w:rsidP="000A176B">
            <w:pPr>
              <w:pStyle w:val="KeyText"/>
              <w:autoSpaceDE w:val="0"/>
              <w:autoSpaceDN w:val="0"/>
              <w:adjustRightInd w:val="0"/>
            </w:pPr>
            <w:r w:rsidRPr="000A176B">
              <w:rPr>
                <w:szCs w:val="24"/>
              </w:rPr>
              <w:t>Elevation;</w:t>
            </w:r>
          </w:p>
        </w:tc>
      </w:tr>
      <w:tr w:rsidR="0088510D" w:rsidRPr="000A176B" w14:paraId="31A58E5E" w14:textId="77777777" w:rsidTr="00086E9F">
        <w:tc>
          <w:tcPr>
            <w:tcW w:w="454" w:type="dxa"/>
          </w:tcPr>
          <w:p w14:paraId="13E7847E" w14:textId="669D70E9" w:rsidR="0088510D" w:rsidRPr="000A176B" w:rsidRDefault="0088510D" w:rsidP="000A176B">
            <w:pPr>
              <w:pStyle w:val="KeyText"/>
              <w:autoSpaceDE w:val="0"/>
              <w:autoSpaceDN w:val="0"/>
              <w:adjustRightInd w:val="0"/>
            </w:pPr>
            <w:r w:rsidRPr="000A176B">
              <w:rPr>
                <w:szCs w:val="24"/>
              </w:rPr>
              <w:t>3</w:t>
            </w:r>
          </w:p>
        </w:tc>
        <w:tc>
          <w:tcPr>
            <w:tcW w:w="9412" w:type="dxa"/>
          </w:tcPr>
          <w:p w14:paraId="33D29B88" w14:textId="46E3D454" w:rsidR="0088510D" w:rsidRPr="000A176B" w:rsidRDefault="0088510D" w:rsidP="000A176B">
            <w:pPr>
              <w:pStyle w:val="KeyText"/>
              <w:autoSpaceDE w:val="0"/>
              <w:autoSpaceDN w:val="0"/>
              <w:adjustRightInd w:val="0"/>
            </w:pPr>
            <w:r w:rsidRPr="000A176B">
              <w:rPr>
                <w:szCs w:val="24"/>
              </w:rPr>
              <w:t>Underside of the structure.</w:t>
            </w:r>
          </w:p>
        </w:tc>
      </w:tr>
    </w:tbl>
    <w:p w14:paraId="2EEEA6D1" w14:textId="4933B6F5" w:rsidR="0088510D" w:rsidRPr="000A176B" w:rsidRDefault="0088510D" w:rsidP="000A176B">
      <w:pPr>
        <w:pStyle w:val="Figuretitle"/>
        <w:autoSpaceDE w:val="0"/>
        <w:autoSpaceDN w:val="0"/>
        <w:adjustRightInd w:val="0"/>
        <w:outlineLvl w:val="0"/>
        <w:rPr>
          <w:szCs w:val="24"/>
        </w:rPr>
      </w:pPr>
      <w:r w:rsidRPr="000A176B">
        <w:rPr>
          <w:szCs w:val="24"/>
        </w:rPr>
        <w:t xml:space="preserve">Figure 8.24 — Characteristic values of actions </w:t>
      </w:r>
      <w:r w:rsidRPr="000A176B">
        <w:rPr>
          <w:b w:val="0"/>
          <w:i/>
          <w:szCs w:val="24"/>
        </w:rPr>
        <w:t>q</w:t>
      </w:r>
      <w:r w:rsidRPr="000A176B">
        <w:rPr>
          <w:b w:val="0"/>
          <w:position w:val="-6"/>
          <w:szCs w:val="24"/>
        </w:rPr>
        <w:t>3k</w:t>
      </w:r>
      <w:r w:rsidRPr="000A176B">
        <w:rPr>
          <w:szCs w:val="24"/>
        </w:rPr>
        <w:t xml:space="preserve"> for simple horizontal surfaces adjacent to the track</w:t>
      </w:r>
    </w:p>
    <w:p w14:paraId="14827BCA"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103" w:name="_Toc65673971"/>
      <w:r w:rsidRPr="000A176B">
        <w:rPr>
          <w:rFonts w:eastAsia="Times New Roman"/>
          <w:szCs w:val="24"/>
        </w:rPr>
        <w:t>Multiple-surface structures alongside the track with vertical and horizontal or inclined surfaces (e.g. bent noise barriers, platform canopies with vertical walls etc.)</w:t>
      </w:r>
      <w:bookmarkEnd w:id="103"/>
    </w:p>
    <w:p w14:paraId="6CD3C261"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The characteristic values of the actions, ± </w:t>
      </w:r>
      <w:r w:rsidRPr="000A176B">
        <w:rPr>
          <w:i/>
          <w:szCs w:val="24"/>
        </w:rPr>
        <w:t>q</w:t>
      </w:r>
      <w:r w:rsidRPr="000A176B">
        <w:rPr>
          <w:position w:val="-6"/>
          <w:szCs w:val="24"/>
        </w:rPr>
        <w:t>4k</w:t>
      </w:r>
      <w:r w:rsidRPr="000A176B">
        <w:rPr>
          <w:szCs w:val="24"/>
        </w:rPr>
        <w:t xml:space="preserve">, as given in </w:t>
      </w:r>
      <w:r w:rsidRPr="000A176B">
        <w:rPr>
          <w:rStyle w:val="citefig"/>
          <w:szCs w:val="24"/>
          <w:shd w:val="clear" w:color="auto" w:fill="auto"/>
        </w:rPr>
        <w:t>Figure 8.25</w:t>
      </w:r>
      <w:r w:rsidRPr="000A176B">
        <w:rPr>
          <w:szCs w:val="24"/>
        </w:rPr>
        <w:t xml:space="preserve"> should be applied normal to the surfaces considered. The actions should be taken from the graphs in </w:t>
      </w:r>
      <w:r w:rsidRPr="000A176B">
        <w:rPr>
          <w:rStyle w:val="citefig"/>
          <w:szCs w:val="24"/>
          <w:shd w:val="clear" w:color="auto" w:fill="auto"/>
        </w:rPr>
        <w:t>Figure 8.21</w:t>
      </w:r>
      <w:r w:rsidRPr="000A176B">
        <w:rPr>
          <w:szCs w:val="24"/>
        </w:rPr>
        <w:t xml:space="preserve"> adopting a track distance the lesser of:</w:t>
      </w:r>
    </w:p>
    <w:p w14:paraId="12D506D1" w14:textId="77777777" w:rsidR="0088510D" w:rsidRPr="000A176B" w:rsidRDefault="0088510D" w:rsidP="000A176B">
      <w:pPr>
        <w:pStyle w:val="Formula"/>
        <w:autoSpaceDE w:val="0"/>
        <w:autoSpaceDN w:val="0"/>
        <w:adjustRightInd w:val="0"/>
        <w:rPr>
          <w:szCs w:val="24"/>
          <w:lang w:val="fr-FR"/>
        </w:rPr>
      </w:pPr>
      <w:r w:rsidRPr="000A176B">
        <w:rPr>
          <w:i/>
          <w:szCs w:val="24"/>
          <w:lang w:val="fr-FR"/>
        </w:rPr>
        <w:t>Y</w:t>
      </w:r>
      <w:r w:rsidRPr="000A176B">
        <w:rPr>
          <w:szCs w:val="24"/>
          <w:lang w:val="fr-FR"/>
        </w:rPr>
        <w:t xml:space="preserve"> = 0,6 </w:t>
      </w:r>
      <w:r w:rsidRPr="000A176B">
        <w:rPr>
          <w:i/>
          <w:szCs w:val="24"/>
          <w:lang w:val="fr-FR"/>
        </w:rPr>
        <w:t>Y</w:t>
      </w:r>
      <w:r w:rsidRPr="000A176B">
        <w:rPr>
          <w:position w:val="-6"/>
          <w:szCs w:val="24"/>
          <w:lang w:val="fr-FR"/>
        </w:rPr>
        <w:t>min</w:t>
      </w:r>
      <w:r w:rsidRPr="000A176B">
        <w:rPr>
          <w:szCs w:val="24"/>
          <w:lang w:val="fr-FR"/>
        </w:rPr>
        <w:t xml:space="preserve"> + 0,4 </w:t>
      </w:r>
      <w:r w:rsidRPr="000A176B">
        <w:rPr>
          <w:i/>
          <w:szCs w:val="24"/>
          <w:lang w:val="fr-FR"/>
        </w:rPr>
        <w:t>Y</w:t>
      </w:r>
      <w:r w:rsidRPr="000A176B">
        <w:rPr>
          <w:position w:val="-6"/>
          <w:szCs w:val="24"/>
          <w:lang w:val="fr-FR"/>
        </w:rPr>
        <w:t>max</w:t>
      </w:r>
      <w:r w:rsidRPr="000A176B">
        <w:rPr>
          <w:szCs w:val="24"/>
          <w:lang w:val="fr-FR"/>
        </w:rPr>
        <w:t>        or 6 m</w:t>
      </w:r>
      <w:r w:rsidRPr="000A176B">
        <w:rPr>
          <w:szCs w:val="24"/>
          <w:lang w:val="fr-FR"/>
        </w:rPr>
        <w:tab/>
        <w:t>(8.39)</w:t>
      </w:r>
    </w:p>
    <w:p w14:paraId="117331E8" w14:textId="77777777" w:rsidR="0088510D" w:rsidRPr="000A176B" w:rsidRDefault="0088510D" w:rsidP="000A176B">
      <w:pPr>
        <w:pStyle w:val="a8"/>
        <w:autoSpaceDE w:val="0"/>
        <w:autoSpaceDN w:val="0"/>
        <w:adjustRightInd w:val="0"/>
        <w:rPr>
          <w:szCs w:val="24"/>
        </w:rPr>
      </w:pPr>
      <w:r w:rsidRPr="000A176B">
        <w:rPr>
          <w:szCs w:val="24"/>
        </w:rPr>
        <w:t xml:space="preserve">where distances </w:t>
      </w:r>
      <w:r w:rsidRPr="000A176B">
        <w:rPr>
          <w:i/>
          <w:szCs w:val="24"/>
        </w:rPr>
        <w:t>Y</w:t>
      </w:r>
      <w:r w:rsidRPr="000A176B">
        <w:rPr>
          <w:position w:val="-6"/>
          <w:szCs w:val="24"/>
        </w:rPr>
        <w:t>min</w:t>
      </w:r>
      <w:r w:rsidRPr="000A176B">
        <w:rPr>
          <w:szCs w:val="24"/>
        </w:rPr>
        <w:t xml:space="preserve"> and </w:t>
      </w:r>
      <w:r w:rsidRPr="000A176B">
        <w:rPr>
          <w:i/>
          <w:szCs w:val="24"/>
        </w:rPr>
        <w:t>Y</w:t>
      </w:r>
      <w:r w:rsidRPr="000A176B">
        <w:rPr>
          <w:position w:val="-6"/>
          <w:szCs w:val="24"/>
        </w:rPr>
        <w:t>max</w:t>
      </w:r>
      <w:r w:rsidRPr="000A176B">
        <w:rPr>
          <w:szCs w:val="24"/>
        </w:rPr>
        <w:t xml:space="preserve"> are shown in </w:t>
      </w:r>
      <w:r w:rsidRPr="000A176B">
        <w:rPr>
          <w:rStyle w:val="citefig"/>
          <w:szCs w:val="24"/>
          <w:shd w:val="clear" w:color="auto" w:fill="auto"/>
        </w:rPr>
        <w:t>Figure 8.25</w:t>
      </w:r>
      <w:r w:rsidRPr="000A176B">
        <w:rPr>
          <w:szCs w:val="24"/>
        </w:rPr>
        <w:t>.</w:t>
      </w:r>
    </w:p>
    <w:p w14:paraId="0B4E4AAE"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If </w:t>
      </w:r>
      <w:r w:rsidRPr="000A176B">
        <w:rPr>
          <w:i/>
          <w:szCs w:val="24"/>
        </w:rPr>
        <w:t>Y</w:t>
      </w:r>
      <w:r w:rsidRPr="000A176B">
        <w:rPr>
          <w:position w:val="-6"/>
          <w:szCs w:val="24"/>
        </w:rPr>
        <w:t>max</w:t>
      </w:r>
      <w:r w:rsidRPr="000A176B">
        <w:rPr>
          <w:szCs w:val="24"/>
        </w:rPr>
        <w:t xml:space="preserve"> &gt; 6 m the value </w:t>
      </w:r>
      <w:r w:rsidRPr="000A176B">
        <w:rPr>
          <w:i/>
          <w:szCs w:val="24"/>
        </w:rPr>
        <w:t>Y</w:t>
      </w:r>
      <w:r w:rsidRPr="000A176B">
        <w:rPr>
          <w:position w:val="-6"/>
          <w:szCs w:val="24"/>
        </w:rPr>
        <w:t>max</w:t>
      </w:r>
      <w:r w:rsidRPr="000A176B">
        <w:rPr>
          <w:szCs w:val="24"/>
        </w:rPr>
        <w:t> = 6 m should be used.</w:t>
      </w:r>
    </w:p>
    <w:p w14:paraId="5593ADEE"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 xml:space="preserve">The factors </w:t>
      </w:r>
      <w:r w:rsidRPr="000A176B">
        <w:rPr>
          <w:i/>
          <w:szCs w:val="24"/>
        </w:rPr>
        <w:t>k</w:t>
      </w:r>
      <w:r w:rsidRPr="000A176B">
        <w:rPr>
          <w:position w:val="-6"/>
          <w:szCs w:val="24"/>
        </w:rPr>
        <w:t>1</w:t>
      </w:r>
      <w:r w:rsidRPr="000A176B">
        <w:rPr>
          <w:szCs w:val="24"/>
        </w:rPr>
        <w:t xml:space="preserve"> and </w:t>
      </w:r>
      <w:r w:rsidRPr="000A176B">
        <w:rPr>
          <w:i/>
          <w:szCs w:val="24"/>
        </w:rPr>
        <w:t>k</w:t>
      </w:r>
      <w:r w:rsidRPr="000A176B">
        <w:rPr>
          <w:position w:val="-6"/>
          <w:szCs w:val="24"/>
        </w:rPr>
        <w:t>2</w:t>
      </w:r>
      <w:r w:rsidRPr="000A176B">
        <w:rPr>
          <w:szCs w:val="24"/>
        </w:rPr>
        <w:t xml:space="preserve"> defined in </w:t>
      </w:r>
      <w:r w:rsidRPr="000A176B">
        <w:rPr>
          <w:rStyle w:val="citesec"/>
          <w:szCs w:val="24"/>
          <w:shd w:val="clear" w:color="auto" w:fill="auto"/>
        </w:rPr>
        <w:t>8.6.2</w:t>
      </w:r>
      <w:r w:rsidRPr="000A176B">
        <w:rPr>
          <w:szCs w:val="24"/>
        </w:rPr>
        <w:t xml:space="preserve"> should be used.</w:t>
      </w:r>
    </w:p>
    <w:p w14:paraId="1D84708F"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"Y:\\STD_MGT\\STDDEL\\PRODUCTION\\etrans\\Download\\Z_FIRST_DEL\\SV\\00250\\00250258\\41_e_dr\\8_025.tif"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"Y:\\STD_MGT\\STDDEL\\PRODUCTION\\etrans\\Download\\Z_FIRST_DEL\\SV\\00250\\00250258\\41_e_dr\\8_025.tif"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"Y:\\STD_MGT\\STDDEL\\PRODUCTION\\Standards\\00250\\258\\41_e_dr\\8_025.tif"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"Y:\\STD_MGT\\STDDEL\\PRODUCTION\\Standards\\00250\\258\\41_e_dr\\8_025.tif"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"C:\\Users\\a.dionysiou\\AppData\\Local\\Temp\\Temp1_00250258_e_20210902.zip.zip\\41_e_dr\\8_025.tif" \* MERGEFORMATINET</w:instrText>
      </w:r>
      <w:r w:rsidR="00437392">
        <w:rPr>
          <w:noProof/>
          <w:szCs w:val="24"/>
        </w:rPr>
        <w:instrText xml:space="preserve"> </w:instrText>
      </w:r>
      <w:r w:rsidR="00437392">
        <w:rPr>
          <w:noProof/>
          <w:szCs w:val="24"/>
        </w:rPr>
        <w:fldChar w:fldCharType="separate"/>
      </w:r>
      <w:r w:rsidR="00437392">
        <w:rPr>
          <w:noProof/>
          <w:szCs w:val="24"/>
        </w:rPr>
        <w:pict w14:anchorId="3A64E1CD">
          <v:shape id="_x0000_i1105" type="#_x0000_t75" style="width:255.75pt;height:198pt">
            <v:imagedata r:id="rId170" r:href="rId171"/>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7CDEE368" w14:textId="77777777" w:rsidR="0088510D" w:rsidRPr="000A176B" w:rsidRDefault="0088510D" w:rsidP="000A176B">
      <w:pPr>
        <w:pStyle w:val="Figuretitle"/>
        <w:autoSpaceDE w:val="0"/>
        <w:autoSpaceDN w:val="0"/>
        <w:adjustRightInd w:val="0"/>
        <w:outlineLvl w:val="0"/>
        <w:rPr>
          <w:szCs w:val="24"/>
        </w:rPr>
      </w:pPr>
      <w:r w:rsidRPr="000A176B">
        <w:rPr>
          <w:szCs w:val="24"/>
        </w:rPr>
        <w:t xml:space="preserve">Figure 8.25 — Definition of the distances </w:t>
      </w:r>
      <w:r w:rsidRPr="000A176B">
        <w:rPr>
          <w:b w:val="0"/>
          <w:i/>
          <w:szCs w:val="24"/>
        </w:rPr>
        <w:t>Y</w:t>
      </w:r>
      <w:r w:rsidRPr="000A176B">
        <w:rPr>
          <w:b w:val="0"/>
          <w:position w:val="-6"/>
          <w:szCs w:val="24"/>
        </w:rPr>
        <w:t>min</w:t>
      </w:r>
      <w:r w:rsidRPr="000A176B">
        <w:rPr>
          <w:szCs w:val="24"/>
        </w:rPr>
        <w:t xml:space="preserve"> and </w:t>
      </w:r>
      <w:r w:rsidRPr="000A176B">
        <w:rPr>
          <w:b w:val="0"/>
          <w:i/>
          <w:szCs w:val="24"/>
        </w:rPr>
        <w:t>Y</w:t>
      </w:r>
      <w:r w:rsidRPr="000A176B">
        <w:rPr>
          <w:b w:val="0"/>
          <w:position w:val="-6"/>
          <w:szCs w:val="24"/>
        </w:rPr>
        <w:t>max</w:t>
      </w:r>
      <w:r w:rsidRPr="000A176B">
        <w:rPr>
          <w:szCs w:val="24"/>
        </w:rPr>
        <w:t xml:space="preserve"> from centre-line of the track</w:t>
      </w:r>
    </w:p>
    <w:p w14:paraId="0DC6F53C"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104" w:name="_Toc65673972"/>
      <w:r w:rsidRPr="000A176B">
        <w:rPr>
          <w:rFonts w:eastAsia="Times New Roman"/>
          <w:szCs w:val="24"/>
        </w:rPr>
        <w:t>Surfaces enclosing the structure gauge of the tracks over a limited length (up to 20 m) (horizontal surface above the tracks and at least one vertical wall, e.g. scaffolding, temporary constructions)</w:t>
      </w:r>
      <w:bookmarkEnd w:id="104"/>
    </w:p>
    <w:p w14:paraId="24BABA5E"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All actions should be applied irrespective of the aerodynamic shape of the train:</w:t>
      </w:r>
    </w:p>
    <w:p w14:paraId="2A8C6B23"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to the full height of the vertical surfaces:</w:t>
      </w:r>
    </w:p>
    <w:p w14:paraId="67F6E006" w14:textId="77777777" w:rsidR="0088510D" w:rsidRPr="000A176B" w:rsidRDefault="0088510D" w:rsidP="000A176B">
      <w:pPr>
        <w:pStyle w:val="Formula"/>
        <w:autoSpaceDE w:val="0"/>
        <w:autoSpaceDN w:val="0"/>
        <w:adjustRightInd w:val="0"/>
        <w:rPr>
          <w:szCs w:val="24"/>
        </w:rPr>
      </w:pPr>
      <w:r w:rsidRPr="000A176B">
        <w:rPr>
          <w:szCs w:val="24"/>
        </w:rPr>
        <w:t>±</w:t>
      </w:r>
      <w:r w:rsidRPr="000A176B">
        <w:rPr>
          <w:i/>
          <w:szCs w:val="24"/>
        </w:rPr>
        <w:t>k</w:t>
      </w:r>
      <w:r w:rsidRPr="000A176B">
        <w:rPr>
          <w:position w:val="-6"/>
          <w:szCs w:val="24"/>
        </w:rPr>
        <w:t>4</w:t>
      </w:r>
      <w:r w:rsidRPr="000A176B">
        <w:rPr>
          <w:szCs w:val="24"/>
        </w:rPr>
        <w:t xml:space="preserve"> </w:t>
      </w:r>
      <w:r w:rsidRPr="000A176B">
        <w:rPr>
          <w:i/>
          <w:szCs w:val="24"/>
        </w:rPr>
        <w:t>q</w:t>
      </w:r>
      <w:r w:rsidRPr="000A176B">
        <w:rPr>
          <w:position w:val="-6"/>
          <w:szCs w:val="24"/>
        </w:rPr>
        <w:t>1k</w:t>
      </w:r>
      <w:r w:rsidRPr="000A176B">
        <w:rPr>
          <w:szCs w:val="24"/>
        </w:rPr>
        <w:tab/>
        <w:t>(8.40)</w:t>
      </w:r>
    </w:p>
    <w:p w14:paraId="04FD3CDF" w14:textId="77777777" w:rsidR="0088510D" w:rsidRPr="000A176B" w:rsidRDefault="0088510D" w:rsidP="000A176B">
      <w:pPr>
        <w:pStyle w:val="a8"/>
        <w:autoSpaceDE w:val="0"/>
        <w:autoSpaceDN w:val="0"/>
        <w:adjustRightInd w:val="0"/>
        <w:spacing w:before="120"/>
        <w:rPr>
          <w:szCs w:val="24"/>
        </w:rPr>
      </w:pPr>
      <w:r w:rsidRPr="000A176B">
        <w:rPr>
          <w:szCs w:val="24"/>
        </w:rPr>
        <w:t>where</w:t>
      </w:r>
    </w:p>
    <w:tbl>
      <w:tblPr>
        <w:tblW w:w="9469" w:type="dxa"/>
        <w:tblInd w:w="397" w:type="dxa"/>
        <w:tblCellMar>
          <w:left w:w="56" w:type="dxa"/>
          <w:right w:w="56" w:type="dxa"/>
        </w:tblCellMar>
        <w:tblLook w:val="04A0" w:firstRow="1" w:lastRow="0" w:firstColumn="1" w:lastColumn="0" w:noHBand="0" w:noVBand="1"/>
      </w:tblPr>
      <w:tblGrid>
        <w:gridCol w:w="567"/>
        <w:gridCol w:w="8902"/>
      </w:tblGrid>
      <w:tr w:rsidR="0088510D" w:rsidRPr="000A176B" w14:paraId="7DE171D8" w14:textId="77777777" w:rsidTr="001552F8">
        <w:trPr>
          <w:cantSplit/>
        </w:trPr>
        <w:tc>
          <w:tcPr>
            <w:tcW w:w="567" w:type="dxa"/>
          </w:tcPr>
          <w:p w14:paraId="75D6A1B4" w14:textId="1D06E16F" w:rsidR="0088510D" w:rsidRPr="000A176B" w:rsidRDefault="0088510D" w:rsidP="000A176B">
            <w:pPr>
              <w:pStyle w:val="Tablebody"/>
              <w:autoSpaceDE w:val="0"/>
              <w:autoSpaceDN w:val="0"/>
              <w:adjustRightInd w:val="0"/>
            </w:pPr>
            <w:r w:rsidRPr="000A176B">
              <w:rPr>
                <w:i/>
                <w:szCs w:val="24"/>
              </w:rPr>
              <w:t>q</w:t>
            </w:r>
            <w:r w:rsidRPr="000A176B">
              <w:rPr>
                <w:position w:val="-6"/>
                <w:szCs w:val="24"/>
              </w:rPr>
              <w:t>1k</w:t>
            </w:r>
          </w:p>
        </w:tc>
        <w:tc>
          <w:tcPr>
            <w:tcW w:w="8902" w:type="dxa"/>
          </w:tcPr>
          <w:p w14:paraId="460661C4" w14:textId="6E4ABC04" w:rsidR="0088510D" w:rsidRPr="000A176B" w:rsidRDefault="0088510D" w:rsidP="000A176B">
            <w:pPr>
              <w:pStyle w:val="Tablebody"/>
              <w:autoSpaceDE w:val="0"/>
              <w:autoSpaceDN w:val="0"/>
              <w:adjustRightInd w:val="0"/>
            </w:pPr>
            <w:r w:rsidRPr="000A176B">
              <w:rPr>
                <w:szCs w:val="24"/>
              </w:rPr>
              <w:t xml:space="preserve">is determined according to </w:t>
            </w:r>
            <w:r w:rsidRPr="000A176B">
              <w:rPr>
                <w:rStyle w:val="citesec"/>
                <w:szCs w:val="24"/>
                <w:shd w:val="clear" w:color="auto" w:fill="auto"/>
              </w:rPr>
              <w:t>8.6.2</w:t>
            </w:r>
            <w:r w:rsidRPr="000A176B">
              <w:rPr>
                <w:szCs w:val="24"/>
              </w:rPr>
              <w:t>;</w:t>
            </w:r>
          </w:p>
        </w:tc>
      </w:tr>
      <w:tr w:rsidR="0088510D" w:rsidRPr="000A176B" w14:paraId="06325635" w14:textId="77777777" w:rsidTr="001552F8">
        <w:trPr>
          <w:cantSplit/>
        </w:trPr>
        <w:tc>
          <w:tcPr>
            <w:tcW w:w="567" w:type="dxa"/>
          </w:tcPr>
          <w:p w14:paraId="4CD95CE9" w14:textId="1C83B5EF" w:rsidR="0088510D" w:rsidRPr="000A176B" w:rsidRDefault="0088510D" w:rsidP="000A176B">
            <w:pPr>
              <w:pStyle w:val="Tablebody"/>
              <w:autoSpaceDE w:val="0"/>
              <w:autoSpaceDN w:val="0"/>
              <w:adjustRightInd w:val="0"/>
            </w:pPr>
            <w:r w:rsidRPr="000A176B">
              <w:rPr>
                <w:i/>
                <w:szCs w:val="24"/>
              </w:rPr>
              <w:t>k</w:t>
            </w:r>
            <w:r w:rsidRPr="000A176B">
              <w:rPr>
                <w:position w:val="-6"/>
                <w:szCs w:val="24"/>
              </w:rPr>
              <w:t>4</w:t>
            </w:r>
          </w:p>
        </w:tc>
        <w:tc>
          <w:tcPr>
            <w:tcW w:w="8902" w:type="dxa"/>
          </w:tcPr>
          <w:p w14:paraId="49CE30C8" w14:textId="4ABD7477" w:rsidR="0088510D" w:rsidRPr="000A176B" w:rsidRDefault="0088510D" w:rsidP="000A176B">
            <w:pPr>
              <w:pStyle w:val="Tablebody"/>
              <w:autoSpaceDE w:val="0"/>
              <w:autoSpaceDN w:val="0"/>
              <w:adjustRightInd w:val="0"/>
            </w:pPr>
            <w:r w:rsidRPr="000A176B">
              <w:rPr>
                <w:szCs w:val="24"/>
              </w:rPr>
              <w:t>is equal to 2</w:t>
            </w:r>
          </w:p>
        </w:tc>
      </w:tr>
    </w:tbl>
    <w:p w14:paraId="4F0F1F45" w14:textId="6FE37395" w:rsidR="0088510D" w:rsidRPr="000A176B" w:rsidRDefault="0088510D" w:rsidP="000A176B">
      <w:pPr>
        <w:pStyle w:val="ListContinue1"/>
        <w:autoSpaceDE w:val="0"/>
        <w:autoSpaceDN w:val="0"/>
        <w:adjustRightInd w:val="0"/>
        <w:spacing w:before="120"/>
        <w:rPr>
          <w:szCs w:val="24"/>
        </w:rPr>
      </w:pPr>
      <w:r w:rsidRPr="000A176B">
        <w:rPr>
          <w:szCs w:val="24"/>
        </w:rPr>
        <w:t>—</w:t>
      </w:r>
      <w:r w:rsidRPr="000A176B">
        <w:rPr>
          <w:szCs w:val="24"/>
        </w:rPr>
        <w:tab/>
        <w:t>to the horizontal surfaces:</w:t>
      </w:r>
    </w:p>
    <w:p w14:paraId="122F799A" w14:textId="77777777" w:rsidR="0088510D" w:rsidRPr="000A176B" w:rsidRDefault="0088510D" w:rsidP="000A176B">
      <w:pPr>
        <w:pStyle w:val="Formula"/>
        <w:autoSpaceDE w:val="0"/>
        <w:autoSpaceDN w:val="0"/>
        <w:adjustRightInd w:val="0"/>
        <w:rPr>
          <w:szCs w:val="24"/>
        </w:rPr>
      </w:pPr>
      <w:r w:rsidRPr="000A176B">
        <w:rPr>
          <w:szCs w:val="24"/>
        </w:rPr>
        <w:t>±</w:t>
      </w:r>
      <w:r w:rsidRPr="000A176B">
        <w:rPr>
          <w:i/>
          <w:szCs w:val="24"/>
        </w:rPr>
        <w:t>k</w:t>
      </w:r>
      <w:r w:rsidRPr="000A176B">
        <w:rPr>
          <w:position w:val="-6"/>
          <w:szCs w:val="24"/>
        </w:rPr>
        <w:t>5</w:t>
      </w:r>
      <w:r w:rsidRPr="000A176B">
        <w:rPr>
          <w:szCs w:val="24"/>
        </w:rPr>
        <w:t xml:space="preserve"> </w:t>
      </w:r>
      <w:r w:rsidRPr="000A176B">
        <w:rPr>
          <w:i/>
          <w:szCs w:val="24"/>
        </w:rPr>
        <w:t>q</w:t>
      </w:r>
      <w:r w:rsidRPr="000A176B">
        <w:rPr>
          <w:position w:val="-6"/>
          <w:szCs w:val="24"/>
        </w:rPr>
        <w:t>2k</w:t>
      </w:r>
      <w:r w:rsidRPr="000A176B">
        <w:rPr>
          <w:szCs w:val="24"/>
        </w:rPr>
        <w:tab/>
        <w:t>(8.41)</w:t>
      </w:r>
    </w:p>
    <w:p w14:paraId="4258D320" w14:textId="77777777" w:rsidR="0088510D" w:rsidRPr="000A176B" w:rsidRDefault="0088510D" w:rsidP="000A176B">
      <w:pPr>
        <w:pStyle w:val="a8"/>
        <w:autoSpaceDE w:val="0"/>
        <w:autoSpaceDN w:val="0"/>
        <w:adjustRightInd w:val="0"/>
        <w:rPr>
          <w:szCs w:val="24"/>
        </w:rPr>
      </w:pPr>
      <w:r w:rsidRPr="000A176B">
        <w:rPr>
          <w:szCs w:val="24"/>
        </w:rPr>
        <w:t>where</w:t>
      </w:r>
    </w:p>
    <w:tbl>
      <w:tblPr>
        <w:tblW w:w="9469" w:type="dxa"/>
        <w:tblInd w:w="397" w:type="dxa"/>
        <w:tblCellMar>
          <w:left w:w="56" w:type="dxa"/>
          <w:right w:w="56" w:type="dxa"/>
        </w:tblCellMar>
        <w:tblLook w:val="04A0" w:firstRow="1" w:lastRow="0" w:firstColumn="1" w:lastColumn="0" w:noHBand="0" w:noVBand="1"/>
      </w:tblPr>
      <w:tblGrid>
        <w:gridCol w:w="567"/>
        <w:gridCol w:w="8902"/>
      </w:tblGrid>
      <w:tr w:rsidR="0088510D" w:rsidRPr="000A176B" w14:paraId="3A747FAD" w14:textId="77777777" w:rsidTr="001552F8">
        <w:trPr>
          <w:cantSplit/>
        </w:trPr>
        <w:tc>
          <w:tcPr>
            <w:tcW w:w="567" w:type="dxa"/>
          </w:tcPr>
          <w:p w14:paraId="26878E8B" w14:textId="440B040A" w:rsidR="0088510D" w:rsidRPr="000A176B" w:rsidRDefault="0088510D" w:rsidP="000A176B">
            <w:pPr>
              <w:pStyle w:val="Tablebody"/>
              <w:autoSpaceDE w:val="0"/>
              <w:autoSpaceDN w:val="0"/>
              <w:adjustRightInd w:val="0"/>
            </w:pPr>
            <w:r w:rsidRPr="000A176B">
              <w:rPr>
                <w:i/>
                <w:szCs w:val="24"/>
              </w:rPr>
              <w:t>q</w:t>
            </w:r>
            <w:r w:rsidRPr="000A176B">
              <w:rPr>
                <w:position w:val="-6"/>
                <w:szCs w:val="24"/>
              </w:rPr>
              <w:t>2k</w:t>
            </w:r>
          </w:p>
        </w:tc>
        <w:tc>
          <w:tcPr>
            <w:tcW w:w="8902" w:type="dxa"/>
          </w:tcPr>
          <w:p w14:paraId="39743726" w14:textId="03989772" w:rsidR="0088510D" w:rsidRPr="000A176B" w:rsidRDefault="0088510D" w:rsidP="000A176B">
            <w:pPr>
              <w:pStyle w:val="Tablebody"/>
              <w:autoSpaceDE w:val="0"/>
              <w:autoSpaceDN w:val="0"/>
              <w:adjustRightInd w:val="0"/>
            </w:pPr>
            <w:r w:rsidRPr="000A176B">
              <w:rPr>
                <w:szCs w:val="24"/>
              </w:rPr>
              <w:t xml:space="preserve">is determined according to </w:t>
            </w:r>
            <w:r w:rsidRPr="000A176B">
              <w:rPr>
                <w:rStyle w:val="citesec"/>
                <w:szCs w:val="24"/>
                <w:shd w:val="clear" w:color="auto" w:fill="auto"/>
              </w:rPr>
              <w:t>8.6.3</w:t>
            </w:r>
            <w:r w:rsidRPr="000A176B">
              <w:rPr>
                <w:szCs w:val="24"/>
              </w:rPr>
              <w:t xml:space="preserve"> for only one track;</w:t>
            </w:r>
          </w:p>
        </w:tc>
      </w:tr>
      <w:tr w:rsidR="0088510D" w:rsidRPr="000A176B" w14:paraId="2A1D7976" w14:textId="77777777" w:rsidTr="001552F8">
        <w:trPr>
          <w:cantSplit/>
        </w:trPr>
        <w:tc>
          <w:tcPr>
            <w:tcW w:w="567" w:type="dxa"/>
          </w:tcPr>
          <w:p w14:paraId="2252E5A5" w14:textId="411CA902" w:rsidR="0088510D" w:rsidRPr="000A176B" w:rsidRDefault="0088510D" w:rsidP="000A176B">
            <w:pPr>
              <w:pStyle w:val="Tablebody"/>
              <w:autoSpaceDE w:val="0"/>
              <w:autoSpaceDN w:val="0"/>
              <w:adjustRightInd w:val="0"/>
            </w:pPr>
            <w:r w:rsidRPr="000A176B">
              <w:rPr>
                <w:i/>
                <w:szCs w:val="24"/>
              </w:rPr>
              <w:t>k</w:t>
            </w:r>
            <w:r w:rsidRPr="000A176B">
              <w:rPr>
                <w:position w:val="-6"/>
                <w:szCs w:val="24"/>
              </w:rPr>
              <w:t>5</w:t>
            </w:r>
          </w:p>
        </w:tc>
        <w:tc>
          <w:tcPr>
            <w:tcW w:w="8902" w:type="dxa"/>
          </w:tcPr>
          <w:p w14:paraId="57271CF0" w14:textId="77777777" w:rsidR="0088510D" w:rsidRPr="000A176B" w:rsidRDefault="0088510D" w:rsidP="000A176B">
            <w:pPr>
              <w:pStyle w:val="Tablebody"/>
              <w:autoSpaceDE w:val="0"/>
              <w:autoSpaceDN w:val="0"/>
              <w:adjustRightInd w:val="0"/>
              <w:rPr>
                <w:szCs w:val="24"/>
              </w:rPr>
            </w:pPr>
            <w:r w:rsidRPr="000A176B">
              <w:rPr>
                <w:szCs w:val="24"/>
              </w:rPr>
              <w:t>is 2,5 if one track is enclosed;</w:t>
            </w:r>
          </w:p>
          <w:p w14:paraId="72546116" w14:textId="128DF7DC" w:rsidR="0088510D" w:rsidRPr="000A176B" w:rsidRDefault="0088510D" w:rsidP="000A176B">
            <w:pPr>
              <w:pStyle w:val="Tablebody"/>
              <w:autoSpaceDE w:val="0"/>
              <w:autoSpaceDN w:val="0"/>
              <w:adjustRightInd w:val="0"/>
            </w:pPr>
            <w:r w:rsidRPr="000A176B">
              <w:rPr>
                <w:szCs w:val="24"/>
              </w:rPr>
              <w:t>is 3,5 if two tracks are enclosed.</w:t>
            </w:r>
          </w:p>
        </w:tc>
      </w:tr>
    </w:tbl>
    <w:p w14:paraId="659D683F" w14:textId="0C8AF5D7" w:rsidR="0088510D" w:rsidRPr="000A176B" w:rsidRDefault="0088510D" w:rsidP="000A176B">
      <w:pPr>
        <w:pStyle w:val="2"/>
        <w:tabs>
          <w:tab w:val="left" w:pos="400"/>
        </w:tabs>
        <w:autoSpaceDE w:val="0"/>
        <w:autoSpaceDN w:val="0"/>
        <w:adjustRightInd w:val="0"/>
        <w:spacing w:before="240"/>
        <w:rPr>
          <w:rFonts w:eastAsia="Times New Roman"/>
          <w:szCs w:val="24"/>
        </w:rPr>
      </w:pPr>
      <w:bookmarkStart w:id="105" w:name="_Toc65673973"/>
      <w:r w:rsidRPr="000A176B">
        <w:rPr>
          <w:rFonts w:eastAsia="Times New Roman"/>
          <w:szCs w:val="24"/>
        </w:rPr>
        <w:t>Derailment and other actions for railway bridges</w:t>
      </w:r>
      <w:bookmarkEnd w:id="105"/>
    </w:p>
    <w:p w14:paraId="62B52C33"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106" w:name="_Toc65673974"/>
      <w:r w:rsidRPr="000A176B">
        <w:rPr>
          <w:rFonts w:eastAsia="Times New Roman"/>
          <w:szCs w:val="24"/>
        </w:rPr>
        <w:t>General</w:t>
      </w:r>
      <w:bookmarkEnd w:id="106"/>
    </w:p>
    <w:p w14:paraId="5B6D8F45"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Railway structures should be designed in such a way that, in the event of a derailment, the resulting damage to the bridge (in particular overturning or the collapse of the structure as a whole) is limited to a minimum.</w:t>
      </w:r>
    </w:p>
    <w:p w14:paraId="151E35BE"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107" w:name="_Toc65673975"/>
      <w:r w:rsidRPr="000A176B">
        <w:rPr>
          <w:rFonts w:eastAsia="Times New Roman"/>
          <w:szCs w:val="24"/>
        </w:rPr>
        <w:t>Derailment actions from rail traffic on a railway bridge</w:t>
      </w:r>
      <w:bookmarkEnd w:id="107"/>
    </w:p>
    <w:p w14:paraId="43006E2C"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Derailment of rail traffic on a railway bridge shall be considered as an Accidental Design Situation.</w:t>
      </w:r>
    </w:p>
    <w:p w14:paraId="028F7803"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Two design situations shall be considered, unless other design situations are specified by the relevant authority or agreed for a specific project by the relevant parties:</w:t>
      </w:r>
    </w:p>
    <w:p w14:paraId="54FBBF64"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Design Situation I: Derailment of railway vehicles, with the derailed vehicles remaining in the track area on the bridge deck with vehicles retained by the adjacent rail or an upstand wall.</w:t>
      </w:r>
    </w:p>
    <w:p w14:paraId="58EA30ED"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Design Situation II: Derailment of railway vehicles, with the derailed vehicles balanced on the edge of the bridge and loading the edge of the superstructure (excluding non-structural elements such as walkways).</w:t>
      </w:r>
    </w:p>
    <w:p w14:paraId="2B63DD86"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Design situations for derailment can be set by the National Annex for use in a country.</w:t>
      </w:r>
    </w:p>
    <w:p w14:paraId="313626F6"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For Design Situation I, collapse of a major part of the structure shall be avoided. Local damage, however, may be tolerated. The parts of the structure concerned shall be designed for the following design loads in the Accidental Design Situation:</w:t>
      </w:r>
    </w:p>
    <w:p w14:paraId="05817793" w14:textId="77777777" w:rsidR="0088510D" w:rsidRPr="000A176B" w:rsidRDefault="0088510D" w:rsidP="000A176B">
      <w:pPr>
        <w:pStyle w:val="a8"/>
        <w:autoSpaceDE w:val="0"/>
        <w:autoSpaceDN w:val="0"/>
        <w:adjustRightInd w:val="0"/>
        <w:rPr>
          <w:szCs w:val="24"/>
        </w:rPr>
      </w:pPr>
      <w:r w:rsidRPr="000A176B">
        <w:rPr>
          <w:i/>
          <w:szCs w:val="24"/>
        </w:rPr>
        <w:t>α</w:t>
      </w:r>
      <w:r w:rsidRPr="000A176B">
        <w:rPr>
          <w:szCs w:val="24"/>
        </w:rPr>
        <w:t xml:space="preserve"> × 1,4 × LM71 (both point loads and uniformly distributed loading, </w:t>
      </w:r>
      <w:r w:rsidRPr="000A176B">
        <w:rPr>
          <w:i/>
          <w:szCs w:val="24"/>
        </w:rPr>
        <w:t>Q</w:t>
      </w:r>
      <w:r w:rsidRPr="000A176B">
        <w:rPr>
          <w:position w:val="-6"/>
          <w:szCs w:val="24"/>
        </w:rPr>
        <w:t>A1d</w:t>
      </w:r>
      <w:r w:rsidRPr="000A176B">
        <w:rPr>
          <w:szCs w:val="24"/>
        </w:rPr>
        <w:t xml:space="preserve"> and </w:t>
      </w:r>
      <w:r w:rsidRPr="000A176B">
        <w:rPr>
          <w:i/>
          <w:szCs w:val="24"/>
        </w:rPr>
        <w:t>q</w:t>
      </w:r>
      <w:r w:rsidRPr="000A176B">
        <w:rPr>
          <w:position w:val="-6"/>
          <w:szCs w:val="24"/>
        </w:rPr>
        <w:t>A1d</w:t>
      </w:r>
      <w:r w:rsidRPr="000A176B">
        <w:rPr>
          <w:szCs w:val="24"/>
        </w:rPr>
        <w:t>) parallel to the track in the most unfavourable position inside an area of width 1,5 times the track gauge on either side of the centre-line of the track:</w:t>
      </w:r>
    </w:p>
    <w:p w14:paraId="52D4EB76" w14:textId="77777777" w:rsidR="0088510D" w:rsidRPr="000A176B" w:rsidRDefault="0088510D" w:rsidP="000A176B">
      <w:pPr>
        <w:pStyle w:val="a8"/>
        <w:autoSpaceDE w:val="0"/>
        <w:autoSpaceDN w:val="0"/>
        <w:adjustRightInd w:val="0"/>
        <w:rPr>
          <w:szCs w:val="24"/>
        </w:rPr>
      </w:pPr>
      <w:r w:rsidRPr="000A176B">
        <w:rPr>
          <w:szCs w:val="24"/>
        </w:rPr>
        <w:t xml:space="preserve">No dynamic factor should be applied to the design loads in Design Situation I (see </w:t>
      </w:r>
      <w:r w:rsidRPr="000A176B">
        <w:rPr>
          <w:rStyle w:val="citefig"/>
          <w:szCs w:val="24"/>
          <w:shd w:val="clear" w:color="auto" w:fill="auto"/>
        </w:rPr>
        <w:t>Figure 8.26</w:t>
      </w:r>
      <w:r w:rsidRPr="000A176B">
        <w:rPr>
          <w:szCs w:val="24"/>
        </w:rPr>
        <w:t>).</w:t>
      </w:r>
    </w:p>
    <w:p w14:paraId="4D59FC63"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"Y:\\STD_MGT\\STDDEL\\PRODUCTION\\etrans\\Download\\Z_FIRST_DEL\\SV\\00250\\00250258\\41_e_dr\\8_026.tif"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"Y:\\STD_MGT\\STDDEL\\PRODUCTION\\etrans\\Download\\Z_FIRST_DEL\\SV\\00250\\00250258\\41_e_dr\\8_026.tif"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"Y:\\STD_MGT\\STDDEL\\PRODUCTION\\Standards\\00250\\258\\41_e_dr\\8_026.tif"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"Y:\\STD_MGT\\STDDEL\\PRODUCTION\\Standards\\00250\\258\\41_e_dr\\8_026.tif"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"C:\\Users\\a.dionysiou\\AppData\\Local\\Temp\\Temp1_00250258_e_20210902.zip.zip\\41_e_dr\\8_026.tif" \* MERGEFORMATINET</w:instrText>
      </w:r>
      <w:r w:rsidR="00437392">
        <w:rPr>
          <w:noProof/>
          <w:szCs w:val="24"/>
        </w:rPr>
        <w:instrText xml:space="preserve"> </w:instrText>
      </w:r>
      <w:r w:rsidR="00437392">
        <w:rPr>
          <w:noProof/>
          <w:szCs w:val="24"/>
        </w:rPr>
        <w:fldChar w:fldCharType="separate"/>
      </w:r>
      <w:r w:rsidR="00437392">
        <w:rPr>
          <w:noProof/>
          <w:szCs w:val="24"/>
        </w:rPr>
        <w:pict w14:anchorId="4B37439F">
          <v:shape id="_x0000_i1106" type="#_x0000_t75" style="width:378.75pt;height:154.5pt">
            <v:imagedata r:id="rId172" r:href="rId173"/>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103438BC" w14:textId="77777777" w:rsidR="0088510D" w:rsidRPr="000A176B" w:rsidRDefault="0088510D" w:rsidP="000A176B">
      <w:pPr>
        <w:pStyle w:val="KeyTitle"/>
        <w:autoSpaceDE w:val="0"/>
        <w:autoSpaceDN w:val="0"/>
        <w:adjustRightInd w:val="0"/>
        <w:rPr>
          <w:szCs w:val="24"/>
        </w:rPr>
      </w:pPr>
      <w:r w:rsidRPr="000A176B">
        <w:rPr>
          <w:szCs w:val="24"/>
        </w:rPr>
        <w:t>Key</w:t>
      </w:r>
    </w:p>
    <w:tbl>
      <w:tblPr>
        <w:tblW w:w="9866" w:type="dxa"/>
        <w:tblCellMar>
          <w:left w:w="56" w:type="dxa"/>
          <w:right w:w="56" w:type="dxa"/>
        </w:tblCellMar>
        <w:tblLook w:val="0000" w:firstRow="0" w:lastRow="0" w:firstColumn="0" w:lastColumn="0" w:noHBand="0" w:noVBand="0"/>
      </w:tblPr>
      <w:tblGrid>
        <w:gridCol w:w="454"/>
        <w:gridCol w:w="9412"/>
      </w:tblGrid>
      <w:tr w:rsidR="0088510D" w:rsidRPr="000A176B" w14:paraId="000685C1" w14:textId="77777777" w:rsidTr="00B171EB">
        <w:trPr>
          <w:cantSplit/>
        </w:trPr>
        <w:tc>
          <w:tcPr>
            <w:tcW w:w="454" w:type="dxa"/>
          </w:tcPr>
          <w:p w14:paraId="1A69A21A" w14:textId="6A13A606" w:rsidR="0088510D" w:rsidRPr="000A176B" w:rsidRDefault="0088510D" w:rsidP="000A176B">
            <w:pPr>
              <w:pStyle w:val="KeyText"/>
              <w:autoSpaceDE w:val="0"/>
              <w:autoSpaceDN w:val="0"/>
              <w:adjustRightInd w:val="0"/>
            </w:pPr>
            <w:r w:rsidRPr="000A176B">
              <w:rPr>
                <w:szCs w:val="24"/>
              </w:rPr>
              <w:t>1</w:t>
            </w:r>
          </w:p>
        </w:tc>
        <w:tc>
          <w:tcPr>
            <w:tcW w:w="9412" w:type="dxa"/>
          </w:tcPr>
          <w:p w14:paraId="617C7E4F" w14:textId="2CDAB526" w:rsidR="0088510D" w:rsidRPr="000A176B" w:rsidRDefault="0088510D" w:rsidP="000A176B">
            <w:pPr>
              <w:pStyle w:val="KeyText"/>
              <w:autoSpaceDE w:val="0"/>
              <w:autoSpaceDN w:val="0"/>
              <w:adjustRightInd w:val="0"/>
              <w:rPr>
                <w:lang w:val="en-GB"/>
              </w:rPr>
            </w:pPr>
            <w:r w:rsidRPr="000A176B">
              <w:rPr>
                <w:szCs w:val="24"/>
                <w:lang w:val="en-GB"/>
              </w:rPr>
              <w:t xml:space="preserve">max. 1,5 </w:t>
            </w:r>
            <w:r w:rsidRPr="000A176B">
              <w:rPr>
                <w:i/>
                <w:szCs w:val="24"/>
                <w:lang w:val="en-GB"/>
              </w:rPr>
              <w:t>s</w:t>
            </w:r>
            <w:r w:rsidRPr="000A176B">
              <w:rPr>
                <w:szCs w:val="24"/>
                <w:lang w:val="en-GB"/>
              </w:rPr>
              <w:t xml:space="preserve"> or less if against wall;</w:t>
            </w:r>
          </w:p>
        </w:tc>
      </w:tr>
      <w:tr w:rsidR="0088510D" w:rsidRPr="000A176B" w14:paraId="2C2B031D" w14:textId="77777777" w:rsidTr="00B171EB">
        <w:trPr>
          <w:cantSplit/>
        </w:trPr>
        <w:tc>
          <w:tcPr>
            <w:tcW w:w="454" w:type="dxa"/>
          </w:tcPr>
          <w:p w14:paraId="1545E38E" w14:textId="5CDB8322" w:rsidR="0088510D" w:rsidRPr="000A176B" w:rsidRDefault="0088510D" w:rsidP="000A176B">
            <w:pPr>
              <w:pStyle w:val="KeyText"/>
              <w:autoSpaceDE w:val="0"/>
              <w:autoSpaceDN w:val="0"/>
              <w:adjustRightInd w:val="0"/>
            </w:pPr>
            <w:r w:rsidRPr="000A176B">
              <w:rPr>
                <w:szCs w:val="24"/>
              </w:rPr>
              <w:t>2</w:t>
            </w:r>
          </w:p>
        </w:tc>
        <w:tc>
          <w:tcPr>
            <w:tcW w:w="9412" w:type="dxa"/>
          </w:tcPr>
          <w:p w14:paraId="35377908" w14:textId="7B43CB07" w:rsidR="0088510D" w:rsidRPr="000A176B" w:rsidRDefault="0088510D" w:rsidP="000A176B">
            <w:pPr>
              <w:pStyle w:val="KeyText"/>
              <w:autoSpaceDE w:val="0"/>
              <w:autoSpaceDN w:val="0"/>
              <w:adjustRightInd w:val="0"/>
            </w:pPr>
            <w:r w:rsidRPr="000A176B">
              <w:rPr>
                <w:szCs w:val="24"/>
              </w:rPr>
              <w:t xml:space="preserve">Track gauge </w:t>
            </w:r>
            <w:r w:rsidRPr="000A176B">
              <w:rPr>
                <w:i/>
                <w:szCs w:val="24"/>
              </w:rPr>
              <w:t>s</w:t>
            </w:r>
            <w:r w:rsidRPr="000A176B">
              <w:rPr>
                <w:szCs w:val="24"/>
              </w:rPr>
              <w:t>;</w:t>
            </w:r>
          </w:p>
        </w:tc>
      </w:tr>
      <w:tr w:rsidR="0088510D" w:rsidRPr="000A176B" w14:paraId="716D998E" w14:textId="77777777" w:rsidTr="00B171EB">
        <w:trPr>
          <w:cantSplit/>
        </w:trPr>
        <w:tc>
          <w:tcPr>
            <w:tcW w:w="454" w:type="dxa"/>
          </w:tcPr>
          <w:p w14:paraId="092343AF" w14:textId="5B254D2E" w:rsidR="0088510D" w:rsidRPr="000A176B" w:rsidRDefault="0088510D" w:rsidP="000A176B">
            <w:pPr>
              <w:pStyle w:val="KeyText"/>
              <w:autoSpaceDE w:val="0"/>
              <w:autoSpaceDN w:val="0"/>
              <w:adjustRightInd w:val="0"/>
            </w:pPr>
            <w:r w:rsidRPr="000A176B">
              <w:rPr>
                <w:szCs w:val="24"/>
              </w:rPr>
              <w:t>3</w:t>
            </w:r>
          </w:p>
        </w:tc>
        <w:tc>
          <w:tcPr>
            <w:tcW w:w="9412" w:type="dxa"/>
          </w:tcPr>
          <w:p w14:paraId="28E84361" w14:textId="6C4A1836" w:rsidR="0088510D" w:rsidRPr="000A176B" w:rsidRDefault="0088510D" w:rsidP="000A176B">
            <w:pPr>
              <w:pStyle w:val="KeyText"/>
              <w:autoSpaceDE w:val="0"/>
              <w:autoSpaceDN w:val="0"/>
              <w:adjustRightInd w:val="0"/>
              <w:rPr>
                <w:lang w:val="en-GB"/>
              </w:rPr>
            </w:pPr>
            <w:r w:rsidRPr="000A176B">
              <w:rPr>
                <w:szCs w:val="24"/>
                <w:lang w:val="en-GB"/>
              </w:rPr>
              <w:t>For ballasted decks the point forces may be assumed to be distributed on a square of side 450 mm at the top of the deck.</w:t>
            </w:r>
          </w:p>
        </w:tc>
      </w:tr>
    </w:tbl>
    <w:p w14:paraId="2BD066F3" w14:textId="01D21832" w:rsidR="0088510D" w:rsidRPr="000A176B" w:rsidRDefault="0088510D" w:rsidP="000A176B">
      <w:pPr>
        <w:pStyle w:val="Figuretitle"/>
        <w:autoSpaceDE w:val="0"/>
        <w:autoSpaceDN w:val="0"/>
        <w:adjustRightInd w:val="0"/>
        <w:outlineLvl w:val="0"/>
        <w:rPr>
          <w:szCs w:val="24"/>
        </w:rPr>
      </w:pPr>
      <w:r w:rsidRPr="000A176B">
        <w:rPr>
          <w:szCs w:val="24"/>
        </w:rPr>
        <w:t xml:space="preserve">Figure 8.26 — Design Situation I — equivalent load </w:t>
      </w:r>
      <w:r w:rsidRPr="000A176B">
        <w:rPr>
          <w:b w:val="0"/>
          <w:i/>
          <w:szCs w:val="24"/>
        </w:rPr>
        <w:t>Q</w:t>
      </w:r>
      <w:r w:rsidRPr="000A176B">
        <w:rPr>
          <w:b w:val="0"/>
          <w:position w:val="-6"/>
          <w:szCs w:val="24"/>
        </w:rPr>
        <w:t>A1d</w:t>
      </w:r>
      <w:r w:rsidRPr="000A176B">
        <w:rPr>
          <w:szCs w:val="24"/>
        </w:rPr>
        <w:t xml:space="preserve"> and </w:t>
      </w:r>
      <w:r w:rsidRPr="000A176B">
        <w:rPr>
          <w:b w:val="0"/>
          <w:i/>
          <w:szCs w:val="24"/>
        </w:rPr>
        <w:t>q</w:t>
      </w:r>
      <w:r w:rsidRPr="000A176B">
        <w:rPr>
          <w:b w:val="0"/>
          <w:position w:val="-6"/>
          <w:szCs w:val="24"/>
        </w:rPr>
        <w:t>A1d</w:t>
      </w:r>
    </w:p>
    <w:p w14:paraId="750A41A1"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 xml:space="preserve">For Design Situation II, the bridge should not collapse or lose its static equilibrium. For the determination of overall stability a maximum total length of 20 m of </w:t>
      </w:r>
      <w:r w:rsidRPr="000A176B">
        <w:rPr>
          <w:i/>
          <w:szCs w:val="24"/>
        </w:rPr>
        <w:t>q</w:t>
      </w:r>
      <w:r w:rsidRPr="000A176B">
        <w:rPr>
          <w:position w:val="-6"/>
          <w:szCs w:val="24"/>
        </w:rPr>
        <w:t>A2d</w:t>
      </w:r>
      <w:r w:rsidRPr="000A176B">
        <w:rPr>
          <w:szCs w:val="24"/>
        </w:rPr>
        <w:t> = </w:t>
      </w:r>
      <w:r w:rsidRPr="000A176B">
        <w:rPr>
          <w:i/>
          <w:szCs w:val="24"/>
        </w:rPr>
        <w:t>α</w:t>
      </w:r>
      <w:r w:rsidRPr="000A176B">
        <w:rPr>
          <w:szCs w:val="24"/>
        </w:rPr>
        <w:t> × 1,4 × LM71 shall be taken as a uniformly distributed vertical line load acting on the edge of the structure under consideration.</w:t>
      </w:r>
    </w:p>
    <w:p w14:paraId="2584B706" w14:textId="77777777" w:rsidR="0088510D" w:rsidRPr="000A176B" w:rsidRDefault="0088510D" w:rsidP="000A176B">
      <w:pPr>
        <w:pStyle w:val="a8"/>
        <w:autoSpaceDE w:val="0"/>
        <w:autoSpaceDN w:val="0"/>
        <w:adjustRightInd w:val="0"/>
        <w:rPr>
          <w:szCs w:val="24"/>
        </w:rPr>
      </w:pPr>
      <w:r w:rsidRPr="000A176B">
        <w:rPr>
          <w:szCs w:val="24"/>
        </w:rPr>
        <w:t xml:space="preserve">No dynamic factor should be applied to the design loads in Design Situation II (see </w:t>
      </w:r>
      <w:r w:rsidRPr="000A176B">
        <w:rPr>
          <w:rStyle w:val="citefig"/>
          <w:szCs w:val="24"/>
          <w:shd w:val="clear" w:color="auto" w:fill="auto"/>
        </w:rPr>
        <w:t>Figure 8.27</w:t>
      </w:r>
      <w:r w:rsidRPr="000A176B">
        <w:rPr>
          <w:szCs w:val="24"/>
        </w:rPr>
        <w:t>).</w:t>
      </w:r>
    </w:p>
    <w:p w14:paraId="6F6E2CA1" w14:textId="77777777" w:rsidR="0088510D" w:rsidRPr="000A176B" w:rsidRDefault="0088510D" w:rsidP="000A176B">
      <w:pPr>
        <w:pStyle w:val="Dimension100"/>
        <w:autoSpaceDE w:val="0"/>
        <w:autoSpaceDN w:val="0"/>
        <w:adjustRightInd w:val="0"/>
        <w:rPr>
          <w:szCs w:val="24"/>
        </w:rPr>
      </w:pPr>
      <w:r w:rsidRPr="000A176B">
        <w:rPr>
          <w:szCs w:val="24"/>
        </w:rPr>
        <w:t>Dimensions in metres</w:t>
      </w:r>
    </w:p>
    <w:p w14:paraId="70B31951"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"Y:\\STD_MGT\\STDDEL\\PRODUCTION\\etrans\\Download\\Z_FIRST_DEL\\SV\\00250\\00250258\\41_e_dr\\8_027.tif"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"Y:\\STD_MGT\\STDDEL\\PRODUCTION\\etrans\\Download\\Z_FIRST_DEL\\SV\\00250\\00250258\\41_e_dr\\8_027.tif"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"Y:\\STD_MGT\\STDDEL\\PRODUCTION\\Standards\\00250\\258\\41_e_dr\\8_027.tif"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"Y:\\STD_MGT\\STDDEL\\PRODUCTION\\Standards\\00250\\258\\41_e_dr\\8_027.tif"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"C:\\Users\\a.dionysiou\\AppData\\Local\\Temp\\Temp1_00250258_e_20210902.zip.zip\\41_e_dr\\8_027.tif" \* MERGEFORMATINET</w:instrText>
      </w:r>
      <w:r w:rsidR="00437392">
        <w:rPr>
          <w:noProof/>
          <w:szCs w:val="24"/>
        </w:rPr>
        <w:instrText xml:space="preserve"> </w:instrText>
      </w:r>
      <w:r w:rsidR="00437392">
        <w:rPr>
          <w:noProof/>
          <w:szCs w:val="24"/>
        </w:rPr>
        <w:fldChar w:fldCharType="separate"/>
      </w:r>
      <w:r w:rsidR="00437392">
        <w:rPr>
          <w:noProof/>
          <w:szCs w:val="24"/>
        </w:rPr>
        <w:pict w14:anchorId="222A15E9">
          <v:shape id="_x0000_i1107" type="#_x0000_t75" style="width:291.75pt;height:160.5pt">
            <v:imagedata r:id="rId174" r:href="rId175"/>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21DF29F2" w14:textId="77777777" w:rsidR="0088510D" w:rsidRPr="000A176B" w:rsidRDefault="0088510D" w:rsidP="000A176B">
      <w:pPr>
        <w:pStyle w:val="KeyTitle"/>
        <w:autoSpaceDE w:val="0"/>
        <w:autoSpaceDN w:val="0"/>
        <w:adjustRightInd w:val="0"/>
        <w:rPr>
          <w:szCs w:val="24"/>
        </w:rPr>
      </w:pPr>
      <w:r w:rsidRPr="000A176B">
        <w:rPr>
          <w:szCs w:val="24"/>
        </w:rPr>
        <w:t>Key</w:t>
      </w:r>
    </w:p>
    <w:tbl>
      <w:tblPr>
        <w:tblW w:w="9866" w:type="dxa"/>
        <w:tblCellMar>
          <w:left w:w="56" w:type="dxa"/>
          <w:right w:w="56" w:type="dxa"/>
        </w:tblCellMar>
        <w:tblLook w:val="0000" w:firstRow="0" w:lastRow="0" w:firstColumn="0" w:lastColumn="0" w:noHBand="0" w:noVBand="0"/>
      </w:tblPr>
      <w:tblGrid>
        <w:gridCol w:w="454"/>
        <w:gridCol w:w="9412"/>
      </w:tblGrid>
      <w:tr w:rsidR="0088510D" w:rsidRPr="000A176B" w14:paraId="0421BD06" w14:textId="77777777" w:rsidTr="00B171EB">
        <w:trPr>
          <w:cantSplit/>
        </w:trPr>
        <w:tc>
          <w:tcPr>
            <w:tcW w:w="454" w:type="dxa"/>
          </w:tcPr>
          <w:p w14:paraId="321FAD96" w14:textId="371C3C75" w:rsidR="0088510D" w:rsidRPr="000A176B" w:rsidRDefault="0088510D" w:rsidP="000A176B">
            <w:pPr>
              <w:pStyle w:val="KeyText"/>
              <w:autoSpaceDE w:val="0"/>
              <w:autoSpaceDN w:val="0"/>
              <w:adjustRightInd w:val="0"/>
            </w:pPr>
            <w:r w:rsidRPr="000A176B">
              <w:rPr>
                <w:szCs w:val="24"/>
              </w:rPr>
              <w:t>1</w:t>
            </w:r>
          </w:p>
        </w:tc>
        <w:tc>
          <w:tcPr>
            <w:tcW w:w="9412" w:type="dxa"/>
          </w:tcPr>
          <w:p w14:paraId="045320E6" w14:textId="0A8742D8" w:rsidR="0088510D" w:rsidRPr="000A176B" w:rsidRDefault="0088510D" w:rsidP="000A176B">
            <w:pPr>
              <w:pStyle w:val="KeyText"/>
              <w:autoSpaceDE w:val="0"/>
              <w:autoSpaceDN w:val="0"/>
              <w:adjustRightInd w:val="0"/>
              <w:rPr>
                <w:lang w:val="en-GB"/>
              </w:rPr>
            </w:pPr>
            <w:r w:rsidRPr="000A176B">
              <w:rPr>
                <w:szCs w:val="24"/>
                <w:lang w:val="en-GB"/>
              </w:rPr>
              <w:t>Load acting on edge of structure (see NOTE 1);</w:t>
            </w:r>
          </w:p>
        </w:tc>
      </w:tr>
      <w:tr w:rsidR="0088510D" w:rsidRPr="000A176B" w14:paraId="204DDCD7" w14:textId="77777777" w:rsidTr="00B171EB">
        <w:trPr>
          <w:cantSplit/>
        </w:trPr>
        <w:tc>
          <w:tcPr>
            <w:tcW w:w="454" w:type="dxa"/>
          </w:tcPr>
          <w:p w14:paraId="1D5D3BC4" w14:textId="51B06C12" w:rsidR="0088510D" w:rsidRPr="000A176B" w:rsidRDefault="0088510D" w:rsidP="000A176B">
            <w:pPr>
              <w:pStyle w:val="KeyText"/>
              <w:autoSpaceDE w:val="0"/>
              <w:autoSpaceDN w:val="0"/>
              <w:adjustRightInd w:val="0"/>
            </w:pPr>
            <w:r w:rsidRPr="000A176B">
              <w:rPr>
                <w:szCs w:val="24"/>
              </w:rPr>
              <w:t>2</w:t>
            </w:r>
          </w:p>
        </w:tc>
        <w:tc>
          <w:tcPr>
            <w:tcW w:w="9412" w:type="dxa"/>
          </w:tcPr>
          <w:p w14:paraId="1CCA849B" w14:textId="1F0AB541" w:rsidR="0088510D" w:rsidRPr="000A176B" w:rsidRDefault="0088510D" w:rsidP="000A176B">
            <w:pPr>
              <w:pStyle w:val="KeyText"/>
              <w:autoSpaceDE w:val="0"/>
              <w:autoSpaceDN w:val="0"/>
              <w:adjustRightInd w:val="0"/>
            </w:pPr>
            <w:r w:rsidRPr="000A176B">
              <w:rPr>
                <w:szCs w:val="24"/>
              </w:rPr>
              <w:t xml:space="preserve">Track gauge </w:t>
            </w:r>
            <w:r w:rsidRPr="000A176B">
              <w:rPr>
                <w:i/>
                <w:szCs w:val="24"/>
              </w:rPr>
              <w:t>s</w:t>
            </w:r>
            <w:r w:rsidRPr="000A176B">
              <w:rPr>
                <w:szCs w:val="24"/>
              </w:rPr>
              <w:t>.</w:t>
            </w:r>
          </w:p>
        </w:tc>
      </w:tr>
    </w:tbl>
    <w:p w14:paraId="58F7BA8D" w14:textId="64DD0915" w:rsidR="0088510D" w:rsidRPr="000A176B" w:rsidRDefault="0088510D" w:rsidP="000A176B">
      <w:pPr>
        <w:pStyle w:val="Figuretitle"/>
        <w:autoSpaceDE w:val="0"/>
        <w:autoSpaceDN w:val="0"/>
        <w:adjustRightInd w:val="0"/>
        <w:outlineLvl w:val="0"/>
        <w:rPr>
          <w:szCs w:val="24"/>
        </w:rPr>
      </w:pPr>
      <w:r w:rsidRPr="000A176B">
        <w:rPr>
          <w:szCs w:val="24"/>
        </w:rPr>
        <w:t xml:space="preserve">Figure 8.27 — Design Situation II — equivalent load </w:t>
      </w:r>
      <w:r w:rsidRPr="000A176B">
        <w:rPr>
          <w:i/>
          <w:szCs w:val="24"/>
        </w:rPr>
        <w:t>q</w:t>
      </w:r>
      <w:r w:rsidRPr="000A176B">
        <w:rPr>
          <w:position w:val="-6"/>
          <w:szCs w:val="24"/>
        </w:rPr>
        <w:t>A2d</w:t>
      </w:r>
    </w:p>
    <w:p w14:paraId="32BC8EDC" w14:textId="77777777" w:rsidR="0088510D" w:rsidRPr="000A176B" w:rsidRDefault="0088510D" w:rsidP="000A176B">
      <w:pPr>
        <w:pStyle w:val="a8"/>
        <w:autoSpaceDE w:val="0"/>
        <w:autoSpaceDN w:val="0"/>
        <w:adjustRightInd w:val="0"/>
        <w:rPr>
          <w:szCs w:val="24"/>
        </w:rPr>
      </w:pPr>
      <w:r w:rsidRPr="000A176B">
        <w:rPr>
          <w:szCs w:val="24"/>
        </w:rPr>
        <w:t>NOTE 1</w:t>
      </w:r>
      <w:r w:rsidRPr="000A176B">
        <w:rPr>
          <w:szCs w:val="24"/>
        </w:rPr>
        <w:tab/>
        <w:t>Where measures are not provided to prevent a derailed vehicle from loading the cantilever or footway area, the edge of the structure can be assumed to be the edge of the cantilever or footway.</w:t>
      </w:r>
    </w:p>
    <w:p w14:paraId="06C16D62"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The above-mentioned equivalent load is only to be considered for determining the ultimate strength or the stability of the structure as a whole.</w:t>
      </w:r>
    </w:p>
    <w:p w14:paraId="458E0BD0"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Design Situations I and II shall be examined separately. A combination of these loads shall not be considered.</w:t>
      </w:r>
    </w:p>
    <w:p w14:paraId="756801C7" w14:textId="77777777" w:rsidR="0088510D" w:rsidRPr="000A176B" w:rsidRDefault="0088510D" w:rsidP="000A176B">
      <w:pPr>
        <w:pStyle w:val="a8"/>
        <w:autoSpaceDE w:val="0"/>
        <w:autoSpaceDN w:val="0"/>
        <w:adjustRightInd w:val="0"/>
        <w:rPr>
          <w:szCs w:val="24"/>
        </w:rPr>
      </w:pPr>
      <w:r w:rsidRPr="000A176B">
        <w:rPr>
          <w:szCs w:val="24"/>
        </w:rPr>
        <w:t>(6)</w:t>
      </w:r>
      <w:r w:rsidRPr="000A176B">
        <w:rPr>
          <w:szCs w:val="24"/>
        </w:rPr>
        <w:tab/>
        <w:t>For Design Situations I and II other rail traffic actions should be neglected for the track subjected to derailment actions.</w:t>
      </w:r>
    </w:p>
    <w:p w14:paraId="3219199E"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See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section"/>
          <w:szCs w:val="24"/>
          <w:shd w:val="clear" w:color="auto" w:fill="auto"/>
        </w:rPr>
        <w:t>A.2.6.8</w:t>
      </w:r>
      <w:r w:rsidRPr="000A176B">
        <w:rPr>
          <w:szCs w:val="24"/>
        </w:rPr>
        <w:t>(4) for the requirements for application of traffic actions to other tracks.</w:t>
      </w:r>
    </w:p>
    <w:p w14:paraId="07F892A6" w14:textId="77777777" w:rsidR="0088510D" w:rsidRPr="000A176B" w:rsidRDefault="0088510D" w:rsidP="000A176B">
      <w:pPr>
        <w:pStyle w:val="a8"/>
        <w:autoSpaceDE w:val="0"/>
        <w:autoSpaceDN w:val="0"/>
        <w:adjustRightInd w:val="0"/>
        <w:rPr>
          <w:szCs w:val="24"/>
        </w:rPr>
      </w:pPr>
      <w:r w:rsidRPr="000A176B">
        <w:rPr>
          <w:szCs w:val="24"/>
        </w:rPr>
        <w:t>(7)</w:t>
      </w:r>
      <w:r w:rsidRPr="000A176B">
        <w:rPr>
          <w:szCs w:val="24"/>
        </w:rPr>
        <w:tab/>
        <w:t>Measures to mitigate the consequences of a derailment on structural elements which are situated above the level of the rails should be specified by the relevant authority or where not specified, agreed for a specific project by the relevant parties.</w:t>
      </w:r>
    </w:p>
    <w:p w14:paraId="661EB262"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Measures to mitigate the consequences of a derailment on structural elements situated above the level of the rails can be set by the National Annex for use in a country</w:t>
      </w:r>
    </w:p>
    <w:p w14:paraId="42AE4FC3" w14:textId="77777777" w:rsidR="0088510D" w:rsidRPr="000A176B" w:rsidRDefault="0088510D" w:rsidP="000A176B">
      <w:pPr>
        <w:pStyle w:val="a8"/>
        <w:autoSpaceDE w:val="0"/>
        <w:autoSpaceDN w:val="0"/>
        <w:adjustRightInd w:val="0"/>
        <w:rPr>
          <w:szCs w:val="24"/>
        </w:rPr>
      </w:pPr>
      <w:r w:rsidRPr="000A176B">
        <w:rPr>
          <w:szCs w:val="24"/>
        </w:rPr>
        <w:t>(8)</w:t>
      </w:r>
      <w:r w:rsidRPr="000A176B">
        <w:rPr>
          <w:szCs w:val="24"/>
        </w:rPr>
        <w:tab/>
        <w:t>Measures to retain a derailed train on the structure should be specified by the relevant authority or where not specified, agreed for a specific project by the relevant parties.</w:t>
      </w:r>
    </w:p>
    <w:p w14:paraId="3436D6D7"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Requirements to retain a derailed train on the structure can be set by the National Annex for use in a country.</w:t>
      </w:r>
    </w:p>
    <w:p w14:paraId="36DCB845"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108" w:name="_Toc65673976"/>
      <w:r w:rsidRPr="000A176B">
        <w:rPr>
          <w:rFonts w:eastAsia="Times New Roman"/>
          <w:szCs w:val="24"/>
        </w:rPr>
        <w:t>Derailment under or adjacent to a structure and other actions for Accidental Design Situations</w:t>
      </w:r>
      <w:bookmarkEnd w:id="108"/>
    </w:p>
    <w:p w14:paraId="4C95F174"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Actions for Accidental Design Situations including derailment under or adjacent to a structure and other accidental actions should be taken into account.</w:t>
      </w:r>
    </w:p>
    <w:p w14:paraId="2F5CC66F"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 xml:space="preserve">The requirements for collision loading and other design requirements are specified in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1991</w:t>
      </w:r>
      <w:r w:rsidRPr="000A176B">
        <w:rPr>
          <w:szCs w:val="24"/>
        </w:rPr>
        <w:noBreakHyphen/>
      </w:r>
      <w:r w:rsidRPr="000A176B">
        <w:rPr>
          <w:rStyle w:val="stddocPartNumber"/>
          <w:szCs w:val="24"/>
          <w:shd w:val="clear" w:color="auto" w:fill="auto"/>
        </w:rPr>
        <w:t>1</w:t>
      </w:r>
      <w:r w:rsidRPr="000A176B">
        <w:rPr>
          <w:rStyle w:val="stddocPartNumber"/>
          <w:szCs w:val="24"/>
          <w:shd w:val="clear" w:color="auto" w:fill="auto"/>
        </w:rPr>
        <w:noBreakHyphen/>
        <w:t>7</w:t>
      </w:r>
      <w:r w:rsidRPr="000A176B">
        <w:rPr>
          <w:szCs w:val="24"/>
        </w:rPr>
        <w:t>.</w:t>
      </w:r>
    </w:p>
    <w:p w14:paraId="15355B41"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When a derailment occurs, there is a risk of collision between derailed vehicles and structures over or adjacent to the track.</w:t>
      </w:r>
    </w:p>
    <w:p w14:paraId="3AFA98AB"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109" w:name="_Toc65673977"/>
      <w:r w:rsidRPr="000A176B">
        <w:rPr>
          <w:rFonts w:eastAsia="Times New Roman"/>
          <w:szCs w:val="24"/>
        </w:rPr>
        <w:t>Other actions</w:t>
      </w:r>
      <w:bookmarkEnd w:id="109"/>
    </w:p>
    <w:p w14:paraId="3ABF999C"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The following actions shall also be taken into account in the design of the structure:</w:t>
      </w:r>
    </w:p>
    <w:p w14:paraId="6374C611"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effects due to inclined decks or inclined bearing surfaces,</w:t>
      </w:r>
    </w:p>
    <w:p w14:paraId="11DF768F"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longitudinal anchorage forces from stressing or de-stressing rails in accordance with the specified requirements.</w:t>
      </w:r>
    </w:p>
    <w:p w14:paraId="44D41381"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longitudinal forces due to the accidental breakage of rails in accordance with the specified requirements.</w:t>
      </w:r>
    </w:p>
    <w:p w14:paraId="16FD279D"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actions from catenaries and other overhead line equipment attached to the structure in accordance with the specified requirements.</w:t>
      </w:r>
    </w:p>
    <w:p w14:paraId="08E56D28"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actions from other railway infrastructure and equipment in accordance with the specified requirements.</w:t>
      </w:r>
    </w:p>
    <w:p w14:paraId="64995712"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Requirements for other actions and Accidental Design Situations may be specified by the relevant authority or agreed for a specific project by the relevant parties.</w:t>
      </w:r>
    </w:p>
    <w:p w14:paraId="69AE2893"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Requirements for other actions and Accidental Design Situations can be set by the National Annex for use in a country.</w:t>
      </w:r>
    </w:p>
    <w:p w14:paraId="595783D7" w14:textId="77777777" w:rsidR="0088510D" w:rsidRPr="000A176B" w:rsidRDefault="0088510D" w:rsidP="000A176B">
      <w:pPr>
        <w:pStyle w:val="2"/>
        <w:tabs>
          <w:tab w:val="left" w:pos="400"/>
        </w:tabs>
        <w:autoSpaceDE w:val="0"/>
        <w:autoSpaceDN w:val="0"/>
        <w:adjustRightInd w:val="0"/>
        <w:rPr>
          <w:rFonts w:eastAsia="Times New Roman"/>
          <w:szCs w:val="24"/>
        </w:rPr>
      </w:pPr>
      <w:bookmarkStart w:id="110" w:name="_Toc65673978"/>
      <w:r w:rsidRPr="000A176B">
        <w:rPr>
          <w:rFonts w:eastAsia="Times New Roman"/>
          <w:szCs w:val="24"/>
        </w:rPr>
        <w:t>Further application rules for traffic loads on railway bridges</w:t>
      </w:r>
      <w:bookmarkEnd w:id="110"/>
    </w:p>
    <w:p w14:paraId="0D69B34A"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111" w:name="_Toc65673979"/>
      <w:r w:rsidRPr="000A176B">
        <w:rPr>
          <w:rFonts w:eastAsia="Times New Roman"/>
          <w:szCs w:val="24"/>
        </w:rPr>
        <w:t>General</w:t>
      </w:r>
      <w:bookmarkEnd w:id="111"/>
    </w:p>
    <w:p w14:paraId="2B0FCBBE"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See </w:t>
      </w:r>
      <w:r w:rsidRPr="000A176B">
        <w:rPr>
          <w:rStyle w:val="citesec"/>
          <w:szCs w:val="24"/>
          <w:shd w:val="clear" w:color="auto" w:fill="auto"/>
        </w:rPr>
        <w:t>8.3.2</w:t>
      </w:r>
      <w:r w:rsidRPr="000A176B">
        <w:rPr>
          <w:szCs w:val="24"/>
        </w:rPr>
        <w:t xml:space="preserve"> for the application of the factor </w:t>
      </w:r>
      <w:r w:rsidRPr="000A176B">
        <w:rPr>
          <w:i/>
          <w:szCs w:val="24"/>
        </w:rPr>
        <w:t>α</w:t>
      </w:r>
      <w:r w:rsidRPr="000A176B">
        <w:rPr>
          <w:szCs w:val="24"/>
        </w:rPr>
        <w:t xml:space="preserve"> and </w:t>
      </w:r>
      <w:r w:rsidRPr="000A176B">
        <w:rPr>
          <w:rStyle w:val="citesec"/>
          <w:szCs w:val="24"/>
          <w:shd w:val="clear" w:color="auto" w:fill="auto"/>
        </w:rPr>
        <w:t>8.4.5</w:t>
      </w:r>
      <w:r w:rsidRPr="000A176B">
        <w:rPr>
          <w:szCs w:val="24"/>
        </w:rPr>
        <w:t xml:space="preserve"> for the application of the dynamic factor </w:t>
      </w:r>
      <w:r w:rsidRPr="000A176B">
        <w:rPr>
          <w:i/>
          <w:szCs w:val="24"/>
        </w:rPr>
        <w:t>Φ</w:t>
      </w:r>
      <w:r w:rsidRPr="000A176B">
        <w:rPr>
          <w:szCs w:val="24"/>
        </w:rPr>
        <w:t>.</w:t>
      </w:r>
    </w:p>
    <w:p w14:paraId="1807F1CC"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The structure shall be designed for the required number and position(s) of the tracks in accordance with the track positions and tolerances, as specified by the relevant authority or agreed for a specific project by the relevant parties.</w:t>
      </w:r>
    </w:p>
    <w:p w14:paraId="03D3D450"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track positions and tolerances can be set by the National Annex for use in a country.</w:t>
      </w:r>
    </w:p>
    <w:p w14:paraId="7084B330"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Each structure should also be designed for the greatest number of tracks geometrically and structurally possible in the least favourable position, irrespective of the position of the intended tracks taking into account the minimum spacing of tracks and structural gauge clearance requirements as specified by the relevant authority or agreed for a specific project by the relevant parties.</w:t>
      </w:r>
    </w:p>
    <w:p w14:paraId="2DDB2622"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minimum spacing of tracks and structural gauge clearance requirements can be set by the National Annex for use in a country.</w:t>
      </w:r>
    </w:p>
    <w:p w14:paraId="4B52BD31"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The effects of all actions shall be determined with the traffic loads and forces placed in the most unfavourable positions. Traffic actions which produce a relieving effect shall be neglected.</w:t>
      </w:r>
    </w:p>
    <w:p w14:paraId="4030EEA5"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 xml:space="preserve">Where a dynamic analysis is required in accordance with </w:t>
      </w:r>
      <w:r w:rsidRPr="000A176B">
        <w:rPr>
          <w:rStyle w:val="citesec"/>
          <w:szCs w:val="24"/>
          <w:shd w:val="clear" w:color="auto" w:fill="auto"/>
        </w:rPr>
        <w:t>8.4.4</w:t>
      </w:r>
      <w:r w:rsidRPr="000A176B">
        <w:rPr>
          <w:szCs w:val="24"/>
        </w:rPr>
        <w:t xml:space="preserve"> all bridges shall also be designed for the loading from Real trains and Load Model HSLM where required by </w:t>
      </w:r>
      <w:r w:rsidRPr="000A176B">
        <w:rPr>
          <w:rStyle w:val="citesec"/>
          <w:szCs w:val="24"/>
          <w:shd w:val="clear" w:color="auto" w:fill="auto"/>
        </w:rPr>
        <w:t>8.4.6.1.1</w:t>
      </w:r>
      <w:r w:rsidRPr="000A176B">
        <w:rPr>
          <w:szCs w:val="24"/>
        </w:rPr>
        <w:t xml:space="preserve">. The determination of the most adverse load effects from Real Trains and the application of Load Model HSLM shall be in accordance with </w:t>
      </w:r>
      <w:r w:rsidRPr="000A176B">
        <w:rPr>
          <w:rStyle w:val="citesec"/>
          <w:szCs w:val="24"/>
          <w:shd w:val="clear" w:color="auto" w:fill="auto"/>
        </w:rPr>
        <w:t>8.4.6.1.1</w:t>
      </w:r>
      <w:r w:rsidRPr="000A176B">
        <w:rPr>
          <w:szCs w:val="24"/>
        </w:rPr>
        <w:t xml:space="preserve">(6) and </w:t>
      </w:r>
      <w:r w:rsidRPr="000A176B">
        <w:rPr>
          <w:rStyle w:val="citesec"/>
          <w:szCs w:val="24"/>
          <w:shd w:val="clear" w:color="auto" w:fill="auto"/>
        </w:rPr>
        <w:t>8.4.6.5</w:t>
      </w:r>
      <w:r w:rsidRPr="000A176B">
        <w:rPr>
          <w:szCs w:val="24"/>
        </w:rPr>
        <w:t>(3).</w:t>
      </w:r>
    </w:p>
    <w:p w14:paraId="304014B9"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For the verification of deformations and vibrations the vertical loading to be applied shall be:</w:t>
      </w:r>
    </w:p>
    <w:p w14:paraId="2567BC73"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Load Model 71 and where required Load Models SW/0 and SW/2,</w:t>
      </w:r>
    </w:p>
    <w:p w14:paraId="17B546F2"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Load Model HSLM where required by </w:t>
      </w:r>
      <w:r w:rsidRPr="000A176B">
        <w:rPr>
          <w:rStyle w:val="citesec"/>
          <w:szCs w:val="24"/>
          <w:shd w:val="clear" w:color="auto" w:fill="auto"/>
          <w:lang w:val="en-GB"/>
        </w:rPr>
        <w:t>8.4.6.1.1</w:t>
      </w:r>
      <w:r w:rsidRPr="000A176B">
        <w:rPr>
          <w:szCs w:val="24"/>
          <w:lang w:val="en-GB"/>
        </w:rPr>
        <w:t>,</w:t>
      </w:r>
    </w:p>
    <w:p w14:paraId="206F6A1D"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Real Trains when determining the dynamic behaviour in the case of resonance or excessive vibrations of the deck where required by </w:t>
      </w:r>
      <w:r w:rsidRPr="000A176B">
        <w:rPr>
          <w:rStyle w:val="citesec"/>
          <w:szCs w:val="24"/>
          <w:shd w:val="clear" w:color="auto" w:fill="auto"/>
          <w:lang w:val="en-GB"/>
        </w:rPr>
        <w:t>8.4.6.1.1</w:t>
      </w:r>
      <w:r w:rsidRPr="000A176B">
        <w:rPr>
          <w:szCs w:val="24"/>
          <w:lang w:val="en-GB"/>
        </w:rPr>
        <w:t>.</w:t>
      </w:r>
    </w:p>
    <w:p w14:paraId="6D4696DA" w14:textId="77777777" w:rsidR="0088510D" w:rsidRPr="000A176B" w:rsidRDefault="0088510D" w:rsidP="000A176B">
      <w:pPr>
        <w:pStyle w:val="a8"/>
        <w:autoSpaceDE w:val="0"/>
        <w:autoSpaceDN w:val="0"/>
        <w:adjustRightInd w:val="0"/>
        <w:rPr>
          <w:szCs w:val="24"/>
        </w:rPr>
      </w:pPr>
      <w:r w:rsidRPr="000A176B">
        <w:rPr>
          <w:szCs w:val="24"/>
        </w:rPr>
        <w:t>(6)</w:t>
      </w:r>
      <w:r w:rsidRPr="000A176B">
        <w:rPr>
          <w:szCs w:val="24"/>
        </w:rPr>
        <w:tab/>
        <w:t xml:space="preserve">For bridge decks carrying one or more tracks the checks for the limits of deflection and vibration shall be made with the number of tracks loaded with all associated relevant traffic actions in accordance with </w:t>
      </w:r>
      <w:r w:rsidRPr="000A176B">
        <w:rPr>
          <w:rStyle w:val="citetbl"/>
          <w:szCs w:val="24"/>
          <w:shd w:val="clear" w:color="auto" w:fill="auto"/>
        </w:rPr>
        <w:t>Table 8.14</w:t>
      </w:r>
      <w:r w:rsidRPr="000A176B">
        <w:rPr>
          <w:szCs w:val="24"/>
        </w:rPr>
        <w:t xml:space="preserve"> (NDP). Where required by </w:t>
      </w:r>
      <w:r w:rsidRPr="000A176B">
        <w:rPr>
          <w:rStyle w:val="citesec"/>
          <w:szCs w:val="24"/>
          <w:shd w:val="clear" w:color="auto" w:fill="auto"/>
        </w:rPr>
        <w:t>8.3.2</w:t>
      </w:r>
      <w:r w:rsidRPr="000A176B">
        <w:rPr>
          <w:szCs w:val="24"/>
        </w:rPr>
        <w:t>(3) classified loads shall be taken into account.</w:t>
      </w:r>
    </w:p>
    <w:p w14:paraId="48160B80" w14:textId="77777777" w:rsidR="0088510D" w:rsidRPr="000A176B" w:rsidRDefault="0088510D" w:rsidP="000A176B">
      <w:pPr>
        <w:pStyle w:val="a8"/>
        <w:autoSpaceDE w:val="0"/>
        <w:autoSpaceDN w:val="0"/>
        <w:adjustRightInd w:val="0"/>
        <w:rPr>
          <w:szCs w:val="24"/>
        </w:rPr>
      </w:pPr>
      <w:r w:rsidRPr="000A176B">
        <w:rPr>
          <w:szCs w:val="24"/>
        </w:rPr>
        <w:t>(7)</w:t>
      </w:r>
      <w:r w:rsidRPr="000A176B">
        <w:rPr>
          <w:szCs w:val="24"/>
        </w:rPr>
        <w:tab/>
        <w:t>Requirements for the number of tracks to be considered loaded when checking drainage and structural clearance requirements may be specified by the relevant authority or agreed for a specific project by the relevant parties.</w:t>
      </w:r>
    </w:p>
    <w:p w14:paraId="10C41355"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Requirements for the number of tracks to be considered loaded when checking drainage and structural clearance requirements can be set by the National Annex for use in a country.</w:t>
      </w:r>
    </w:p>
    <w:p w14:paraId="4D265196" w14:textId="77777777" w:rsidR="0088510D" w:rsidRPr="000A176B" w:rsidRDefault="0088510D" w:rsidP="000A176B">
      <w:pPr>
        <w:pStyle w:val="Tabletitle"/>
        <w:autoSpaceDE w:val="0"/>
        <w:autoSpaceDN w:val="0"/>
        <w:adjustRightInd w:val="0"/>
        <w:outlineLvl w:val="0"/>
        <w:rPr>
          <w:szCs w:val="24"/>
        </w:rPr>
      </w:pPr>
      <w:r w:rsidRPr="000A176B">
        <w:rPr>
          <w:szCs w:val="24"/>
        </w:rPr>
        <w:t>Table 8.14 (NDP) — Number of tracks to be loaded for checking limits of deflection</w:t>
      </w:r>
      <w:r w:rsidRPr="000A176B">
        <w:rPr>
          <w:szCs w:val="24"/>
        </w:rPr>
        <w:br/>
        <w:t>and vibration</w:t>
      </w:r>
    </w:p>
    <w:tbl>
      <w:tblPr>
        <w:tblStyle w:val="57"/>
        <w:tblW w:w="9752" w:type="dxa"/>
        <w:jc w:val="center"/>
        <w:tblLayout w:type="fixed"/>
        <w:tblLook w:val="0620" w:firstRow="1" w:lastRow="0" w:firstColumn="0" w:lastColumn="0" w:noHBand="1" w:noVBand="1"/>
      </w:tblPr>
      <w:tblGrid>
        <w:gridCol w:w="5216"/>
        <w:gridCol w:w="1134"/>
        <w:gridCol w:w="1134"/>
        <w:gridCol w:w="2268"/>
      </w:tblGrid>
      <w:tr w:rsidR="0088510D" w:rsidRPr="000A176B" w14:paraId="2C467595" w14:textId="77777777" w:rsidTr="00AB3948">
        <w:trPr>
          <w:cnfStyle w:val="100000000000" w:firstRow="1" w:lastRow="0" w:firstColumn="0" w:lastColumn="0" w:oddVBand="0" w:evenVBand="0" w:oddHBand="0" w:evenHBand="0" w:firstRowFirstColumn="0" w:firstRowLastColumn="0" w:lastRowFirstColumn="0" w:lastRowLastColumn="0"/>
          <w:cantSplit/>
          <w:tblHeader/>
          <w:jc w:val="center"/>
        </w:trPr>
        <w:tc>
          <w:tcPr>
            <w:tcW w:w="5216" w:type="dxa"/>
            <w:vMerge w:val="restart"/>
            <w:tcBorders>
              <w:top w:val="single" w:sz="12" w:space="0" w:color="000000"/>
            </w:tcBorders>
            <w:vAlign w:val="center"/>
          </w:tcPr>
          <w:p w14:paraId="002478BF" w14:textId="12201F7E" w:rsidR="0088510D" w:rsidRPr="000A176B" w:rsidRDefault="0088510D" w:rsidP="000A176B">
            <w:pPr>
              <w:pStyle w:val="Tableheader"/>
              <w:autoSpaceDE w:val="0"/>
              <w:autoSpaceDN w:val="0"/>
              <w:adjustRightInd w:val="0"/>
              <w:rPr>
                <w:lang w:val="en-GB"/>
              </w:rPr>
            </w:pPr>
            <w:r w:rsidRPr="000A176B">
              <w:rPr>
                <w:szCs w:val="24"/>
                <w:lang w:val="en-GB"/>
              </w:rPr>
              <w:t>Limit State and associated acceptance criteria</w:t>
            </w:r>
          </w:p>
        </w:tc>
        <w:tc>
          <w:tcPr>
            <w:tcW w:w="4536" w:type="dxa"/>
            <w:gridSpan w:val="3"/>
            <w:tcBorders>
              <w:top w:val="single" w:sz="12" w:space="0" w:color="000000"/>
            </w:tcBorders>
            <w:vAlign w:val="center"/>
          </w:tcPr>
          <w:p w14:paraId="1238E8C5" w14:textId="6CE579AD" w:rsidR="0088510D" w:rsidRPr="000A176B" w:rsidRDefault="0088510D" w:rsidP="000A176B">
            <w:pPr>
              <w:pStyle w:val="Tableheader"/>
              <w:autoSpaceDE w:val="0"/>
              <w:autoSpaceDN w:val="0"/>
              <w:adjustRightInd w:val="0"/>
              <w:rPr>
                <w:lang w:val="en-GB"/>
              </w:rPr>
            </w:pPr>
            <w:r w:rsidRPr="000A176B">
              <w:rPr>
                <w:szCs w:val="24"/>
                <w:lang w:val="en-GB"/>
              </w:rPr>
              <w:t>Number of tracks on the bridge</w:t>
            </w:r>
          </w:p>
        </w:tc>
      </w:tr>
      <w:tr w:rsidR="0088510D" w:rsidRPr="000A176B" w14:paraId="348DE88F" w14:textId="77777777" w:rsidTr="00AB3948">
        <w:trPr>
          <w:cnfStyle w:val="100000000000" w:firstRow="1" w:lastRow="0" w:firstColumn="0" w:lastColumn="0" w:oddVBand="0" w:evenVBand="0" w:oddHBand="0" w:evenHBand="0" w:firstRowFirstColumn="0" w:firstRowLastColumn="0" w:lastRowFirstColumn="0" w:lastRowLastColumn="0"/>
          <w:cantSplit/>
          <w:tblHeader/>
          <w:jc w:val="center"/>
        </w:trPr>
        <w:tc>
          <w:tcPr>
            <w:tcW w:w="5216" w:type="dxa"/>
            <w:vMerge/>
            <w:vAlign w:val="center"/>
          </w:tcPr>
          <w:p w14:paraId="261996D3" w14:textId="77777777" w:rsidR="0088510D" w:rsidRPr="000A176B" w:rsidRDefault="0088510D" w:rsidP="000A176B">
            <w:pPr>
              <w:pStyle w:val="Tableheader"/>
              <w:rPr>
                <w:lang w:val="en-GB"/>
              </w:rPr>
            </w:pPr>
          </w:p>
        </w:tc>
        <w:tc>
          <w:tcPr>
            <w:tcW w:w="1134" w:type="dxa"/>
            <w:vAlign w:val="center"/>
          </w:tcPr>
          <w:p w14:paraId="3EBBE376" w14:textId="1E0390DA" w:rsidR="0088510D" w:rsidRPr="000A176B" w:rsidRDefault="0088510D" w:rsidP="000A176B">
            <w:pPr>
              <w:pStyle w:val="Tableheader"/>
              <w:autoSpaceDE w:val="0"/>
              <w:autoSpaceDN w:val="0"/>
              <w:adjustRightInd w:val="0"/>
              <w:rPr>
                <w:lang w:val="en-GB"/>
              </w:rPr>
            </w:pPr>
            <w:r w:rsidRPr="000A176B">
              <w:rPr>
                <w:szCs w:val="24"/>
              </w:rPr>
              <w:t>1</w:t>
            </w:r>
          </w:p>
        </w:tc>
        <w:tc>
          <w:tcPr>
            <w:tcW w:w="1134" w:type="dxa"/>
            <w:vAlign w:val="center"/>
          </w:tcPr>
          <w:p w14:paraId="4911F24B" w14:textId="647DD471" w:rsidR="0088510D" w:rsidRPr="000A176B" w:rsidRDefault="0088510D" w:rsidP="000A176B">
            <w:pPr>
              <w:pStyle w:val="Tableheader"/>
              <w:autoSpaceDE w:val="0"/>
              <w:autoSpaceDN w:val="0"/>
              <w:adjustRightInd w:val="0"/>
              <w:rPr>
                <w:lang w:val="en-GB"/>
              </w:rPr>
            </w:pPr>
            <w:r w:rsidRPr="000A176B">
              <w:rPr>
                <w:szCs w:val="24"/>
              </w:rPr>
              <w:t>2</w:t>
            </w:r>
          </w:p>
        </w:tc>
        <w:tc>
          <w:tcPr>
            <w:tcW w:w="2268" w:type="dxa"/>
            <w:vAlign w:val="center"/>
          </w:tcPr>
          <w:p w14:paraId="50890B93" w14:textId="589E5F5F" w:rsidR="0088510D" w:rsidRPr="000A176B" w:rsidRDefault="0088510D" w:rsidP="000A176B">
            <w:pPr>
              <w:pStyle w:val="Tableheader"/>
              <w:autoSpaceDE w:val="0"/>
              <w:autoSpaceDN w:val="0"/>
              <w:adjustRightInd w:val="0"/>
              <w:rPr>
                <w:lang w:val="en-GB"/>
              </w:rPr>
            </w:pPr>
            <w:r w:rsidRPr="000A176B">
              <w:rPr>
                <w:szCs w:val="24"/>
              </w:rPr>
              <w:t>≥ 3</w:t>
            </w:r>
          </w:p>
        </w:tc>
      </w:tr>
      <w:tr w:rsidR="0088510D" w:rsidRPr="000A176B" w14:paraId="41DD1905" w14:textId="77777777" w:rsidTr="00AB3948">
        <w:trPr>
          <w:cantSplit/>
          <w:jc w:val="center"/>
        </w:trPr>
        <w:tc>
          <w:tcPr>
            <w:tcW w:w="5216" w:type="dxa"/>
            <w:vAlign w:val="center"/>
          </w:tcPr>
          <w:p w14:paraId="431F8DD7" w14:textId="24B69A95" w:rsidR="0088510D" w:rsidRPr="000A176B" w:rsidRDefault="0088510D" w:rsidP="000A176B">
            <w:pPr>
              <w:pStyle w:val="Tablebody"/>
              <w:autoSpaceDE w:val="0"/>
              <w:autoSpaceDN w:val="0"/>
              <w:adjustRightInd w:val="0"/>
              <w:jc w:val="both"/>
              <w:rPr>
                <w:b/>
                <w:bCs/>
                <w:lang w:val="en-GB"/>
              </w:rPr>
            </w:pPr>
            <w:r w:rsidRPr="000A176B">
              <w:rPr>
                <w:b/>
                <w:szCs w:val="24"/>
              </w:rPr>
              <w:t>Traffic Safety Checks:</w:t>
            </w:r>
          </w:p>
        </w:tc>
        <w:tc>
          <w:tcPr>
            <w:tcW w:w="1134" w:type="dxa"/>
            <w:vAlign w:val="center"/>
          </w:tcPr>
          <w:p w14:paraId="2C914D6B" w14:textId="5DB691A3" w:rsidR="0088510D" w:rsidRPr="000A176B" w:rsidRDefault="0088510D" w:rsidP="000A176B">
            <w:pPr>
              <w:pStyle w:val="Tablebody"/>
              <w:autoSpaceDE w:val="0"/>
              <w:autoSpaceDN w:val="0"/>
              <w:adjustRightInd w:val="0"/>
              <w:jc w:val="center"/>
              <w:rPr>
                <w:lang w:val="en-GB"/>
              </w:rPr>
            </w:pPr>
            <w:r w:rsidRPr="000A176B">
              <w:rPr>
                <w:szCs w:val="24"/>
              </w:rPr>
              <w:t> </w:t>
            </w:r>
          </w:p>
        </w:tc>
        <w:tc>
          <w:tcPr>
            <w:tcW w:w="1134" w:type="dxa"/>
            <w:vAlign w:val="center"/>
          </w:tcPr>
          <w:p w14:paraId="5D53D351" w14:textId="1B7F74BE" w:rsidR="0088510D" w:rsidRPr="000A176B" w:rsidRDefault="0088510D" w:rsidP="000A176B">
            <w:pPr>
              <w:pStyle w:val="Tablebody"/>
              <w:autoSpaceDE w:val="0"/>
              <w:autoSpaceDN w:val="0"/>
              <w:adjustRightInd w:val="0"/>
              <w:jc w:val="center"/>
              <w:rPr>
                <w:lang w:val="en-GB"/>
              </w:rPr>
            </w:pPr>
            <w:r w:rsidRPr="000A176B">
              <w:rPr>
                <w:szCs w:val="24"/>
              </w:rPr>
              <w:t> </w:t>
            </w:r>
          </w:p>
        </w:tc>
        <w:tc>
          <w:tcPr>
            <w:tcW w:w="2268" w:type="dxa"/>
            <w:vAlign w:val="center"/>
          </w:tcPr>
          <w:p w14:paraId="73DEB545" w14:textId="468DBAB5" w:rsidR="0088510D" w:rsidRPr="000A176B" w:rsidRDefault="0088510D" w:rsidP="000A176B">
            <w:pPr>
              <w:pStyle w:val="Tablebody"/>
              <w:autoSpaceDE w:val="0"/>
              <w:autoSpaceDN w:val="0"/>
              <w:adjustRightInd w:val="0"/>
              <w:jc w:val="center"/>
              <w:rPr>
                <w:lang w:val="en-GB"/>
              </w:rPr>
            </w:pPr>
            <w:r w:rsidRPr="000A176B">
              <w:rPr>
                <w:szCs w:val="24"/>
              </w:rPr>
              <w:t> </w:t>
            </w:r>
          </w:p>
        </w:tc>
      </w:tr>
      <w:tr w:rsidR="0088510D" w:rsidRPr="000A176B" w14:paraId="13638D52" w14:textId="77777777" w:rsidTr="00AB3948">
        <w:trPr>
          <w:cantSplit/>
          <w:jc w:val="center"/>
        </w:trPr>
        <w:tc>
          <w:tcPr>
            <w:tcW w:w="5216" w:type="dxa"/>
            <w:vAlign w:val="center"/>
          </w:tcPr>
          <w:p w14:paraId="5A159F85" w14:textId="338CE2FD" w:rsidR="0088510D" w:rsidRPr="000A176B" w:rsidRDefault="0088510D" w:rsidP="000A176B">
            <w:pPr>
              <w:pStyle w:val="Tablebody"/>
              <w:autoSpaceDE w:val="0"/>
              <w:autoSpaceDN w:val="0"/>
              <w:adjustRightInd w:val="0"/>
              <w:jc w:val="both"/>
              <w:rPr>
                <w:lang w:val="en-GB"/>
              </w:rPr>
            </w:pPr>
            <w:r w:rsidRPr="000A176B">
              <w:rPr>
                <w:szCs w:val="24"/>
              </w:rPr>
              <w:t>Deck twist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section"/>
                <w:szCs w:val="24"/>
                <w:shd w:val="clear" w:color="auto" w:fill="auto"/>
              </w:rPr>
              <w:t>A.2.8.4.2.2</w:t>
            </w:r>
            <w:r w:rsidRPr="000A176B">
              <w:rPr>
                <w:szCs w:val="24"/>
              </w:rPr>
              <w:t>)</w:t>
            </w:r>
          </w:p>
        </w:tc>
        <w:tc>
          <w:tcPr>
            <w:tcW w:w="1134" w:type="dxa"/>
            <w:vAlign w:val="center"/>
          </w:tcPr>
          <w:p w14:paraId="0A958ED5" w14:textId="5A06D7A6" w:rsidR="0088510D" w:rsidRPr="000A176B" w:rsidRDefault="0088510D" w:rsidP="000A176B">
            <w:pPr>
              <w:pStyle w:val="Tablebody"/>
              <w:autoSpaceDE w:val="0"/>
              <w:autoSpaceDN w:val="0"/>
              <w:adjustRightInd w:val="0"/>
              <w:jc w:val="center"/>
              <w:rPr>
                <w:lang w:val="en-GB"/>
              </w:rPr>
            </w:pPr>
            <w:r w:rsidRPr="000A176B">
              <w:rPr>
                <w:szCs w:val="24"/>
              </w:rPr>
              <w:t>1</w:t>
            </w:r>
          </w:p>
        </w:tc>
        <w:tc>
          <w:tcPr>
            <w:tcW w:w="1134" w:type="dxa"/>
            <w:vAlign w:val="center"/>
          </w:tcPr>
          <w:p w14:paraId="269528DE" w14:textId="4A00EF63" w:rsidR="0088510D" w:rsidRPr="000A176B" w:rsidRDefault="0088510D" w:rsidP="000A176B">
            <w:pPr>
              <w:pStyle w:val="Tablebody"/>
              <w:autoSpaceDE w:val="0"/>
              <w:autoSpaceDN w:val="0"/>
              <w:adjustRightInd w:val="0"/>
              <w:jc w:val="center"/>
              <w:rPr>
                <w:lang w:val="en-GB"/>
              </w:rPr>
            </w:pPr>
            <w:r w:rsidRPr="000A176B">
              <w:rPr>
                <w:szCs w:val="24"/>
              </w:rPr>
              <w:t>1 or 2</w:t>
            </w:r>
            <w:r w:rsidRPr="000A176B">
              <w:rPr>
                <w:rStyle w:val="citetfn"/>
                <w:position w:val="6"/>
                <w:szCs w:val="24"/>
                <w:shd w:val="clear" w:color="auto" w:fill="auto"/>
              </w:rPr>
              <w:t>a</w:t>
            </w:r>
          </w:p>
        </w:tc>
        <w:tc>
          <w:tcPr>
            <w:tcW w:w="2268" w:type="dxa"/>
            <w:vAlign w:val="center"/>
          </w:tcPr>
          <w:p w14:paraId="434D9BEC" w14:textId="1CF88F86" w:rsidR="0088510D" w:rsidRPr="000A176B" w:rsidRDefault="0088510D" w:rsidP="000A176B">
            <w:pPr>
              <w:pStyle w:val="Tablebody"/>
              <w:autoSpaceDE w:val="0"/>
              <w:autoSpaceDN w:val="0"/>
              <w:adjustRightInd w:val="0"/>
              <w:jc w:val="center"/>
              <w:rPr>
                <w:position w:val="6"/>
                <w:lang w:val="en-GB"/>
              </w:rPr>
            </w:pPr>
            <w:r w:rsidRPr="000A176B">
              <w:rPr>
                <w:szCs w:val="24"/>
              </w:rPr>
              <w:t>1 or 2 or 3 or more</w:t>
            </w:r>
            <w:r w:rsidRPr="000A176B">
              <w:rPr>
                <w:rStyle w:val="citetfn"/>
                <w:position w:val="6"/>
                <w:szCs w:val="24"/>
                <w:shd w:val="clear" w:color="auto" w:fill="auto"/>
              </w:rPr>
              <w:t>b</w:t>
            </w:r>
          </w:p>
        </w:tc>
      </w:tr>
      <w:tr w:rsidR="0088510D" w:rsidRPr="000A176B" w14:paraId="14776EB8" w14:textId="77777777" w:rsidTr="00AB3948">
        <w:trPr>
          <w:cantSplit/>
          <w:jc w:val="center"/>
        </w:trPr>
        <w:tc>
          <w:tcPr>
            <w:tcW w:w="5216" w:type="dxa"/>
            <w:vAlign w:val="center"/>
          </w:tcPr>
          <w:p w14:paraId="6D313B6F" w14:textId="19516E01" w:rsidR="0088510D" w:rsidRPr="000A176B" w:rsidRDefault="0088510D" w:rsidP="000A176B">
            <w:pPr>
              <w:pStyle w:val="Tablebody"/>
              <w:autoSpaceDE w:val="0"/>
              <w:autoSpaceDN w:val="0"/>
              <w:adjustRightInd w:val="0"/>
              <w:jc w:val="both"/>
              <w:rPr>
                <w:lang w:val="en-GB"/>
              </w:rPr>
            </w:pPr>
            <w:r w:rsidRPr="000A176B">
              <w:rPr>
                <w:szCs w:val="24"/>
                <w:lang w:val="en-GB"/>
              </w:rPr>
              <w:t>Vertical deformation of the deck (</w:t>
            </w:r>
            <w:r w:rsidRPr="000A176B">
              <w:rPr>
                <w:rStyle w:val="stdpublisher"/>
                <w:szCs w:val="24"/>
                <w:shd w:val="clear" w:color="auto" w:fill="auto"/>
                <w:lang w:val="en-GB"/>
              </w:rPr>
              <w:t>prEN</w:t>
            </w:r>
            <w:r w:rsidRPr="000A176B">
              <w:rPr>
                <w:szCs w:val="24"/>
                <w:lang w:val="en-GB"/>
              </w:rPr>
              <w:t> </w:t>
            </w:r>
            <w:r w:rsidRPr="000A176B">
              <w:rPr>
                <w:rStyle w:val="stddocNumber"/>
                <w:szCs w:val="24"/>
                <w:shd w:val="clear" w:color="auto" w:fill="auto"/>
                <w:lang w:val="en-GB"/>
              </w:rPr>
              <w:t>1990</w:t>
            </w:r>
            <w:r w:rsidRPr="000A176B">
              <w:rPr>
                <w:szCs w:val="24"/>
                <w:lang w:val="en-GB"/>
              </w:rPr>
              <w:t>:</w:t>
            </w:r>
            <w:r w:rsidRPr="000A176B">
              <w:rPr>
                <w:rStyle w:val="stdyear"/>
                <w:szCs w:val="24"/>
                <w:shd w:val="clear" w:color="auto" w:fill="auto"/>
                <w:lang w:val="en-GB"/>
              </w:rPr>
              <w:t>2021</w:t>
            </w:r>
            <w:r w:rsidRPr="000A176B">
              <w:rPr>
                <w:szCs w:val="24"/>
                <w:lang w:val="en-GB"/>
              </w:rPr>
              <w:t xml:space="preserve">, </w:t>
            </w:r>
            <w:r w:rsidRPr="000A176B">
              <w:rPr>
                <w:rStyle w:val="stdsection"/>
                <w:szCs w:val="24"/>
                <w:shd w:val="clear" w:color="auto" w:fill="auto"/>
                <w:lang w:val="en-GB"/>
              </w:rPr>
              <w:t>A.2.8.4.2.3</w:t>
            </w:r>
            <w:r w:rsidRPr="000A176B">
              <w:rPr>
                <w:szCs w:val="24"/>
                <w:lang w:val="en-GB"/>
              </w:rPr>
              <w:t>)</w:t>
            </w:r>
          </w:p>
        </w:tc>
        <w:tc>
          <w:tcPr>
            <w:tcW w:w="1134" w:type="dxa"/>
            <w:vAlign w:val="center"/>
          </w:tcPr>
          <w:p w14:paraId="14C1F774" w14:textId="3BE77364" w:rsidR="0088510D" w:rsidRPr="000A176B" w:rsidRDefault="0088510D" w:rsidP="000A176B">
            <w:pPr>
              <w:pStyle w:val="Tablebody"/>
              <w:autoSpaceDE w:val="0"/>
              <w:autoSpaceDN w:val="0"/>
              <w:adjustRightInd w:val="0"/>
              <w:jc w:val="center"/>
              <w:rPr>
                <w:lang w:val="en-GB"/>
              </w:rPr>
            </w:pPr>
            <w:r w:rsidRPr="000A176B">
              <w:rPr>
                <w:szCs w:val="24"/>
              </w:rPr>
              <w:t>1</w:t>
            </w:r>
          </w:p>
        </w:tc>
        <w:tc>
          <w:tcPr>
            <w:tcW w:w="1134" w:type="dxa"/>
            <w:vAlign w:val="center"/>
          </w:tcPr>
          <w:p w14:paraId="703EE6CB" w14:textId="7A163CE2" w:rsidR="0088510D" w:rsidRPr="000A176B" w:rsidRDefault="0088510D" w:rsidP="000A176B">
            <w:pPr>
              <w:pStyle w:val="Tablebody"/>
              <w:autoSpaceDE w:val="0"/>
              <w:autoSpaceDN w:val="0"/>
              <w:adjustRightInd w:val="0"/>
              <w:jc w:val="center"/>
              <w:rPr>
                <w:lang w:val="en-GB"/>
              </w:rPr>
            </w:pPr>
            <w:r w:rsidRPr="000A176B">
              <w:rPr>
                <w:szCs w:val="24"/>
              </w:rPr>
              <w:t>1 or 2</w:t>
            </w:r>
            <w:r w:rsidRPr="000A176B">
              <w:rPr>
                <w:rStyle w:val="citetfn"/>
                <w:position w:val="6"/>
                <w:szCs w:val="24"/>
                <w:shd w:val="clear" w:color="auto" w:fill="auto"/>
              </w:rPr>
              <w:t>a</w:t>
            </w:r>
          </w:p>
        </w:tc>
        <w:tc>
          <w:tcPr>
            <w:tcW w:w="2268" w:type="dxa"/>
            <w:vAlign w:val="center"/>
          </w:tcPr>
          <w:p w14:paraId="3828E8CA" w14:textId="5D6EA85A" w:rsidR="0088510D" w:rsidRPr="000A176B" w:rsidRDefault="0088510D" w:rsidP="000A176B">
            <w:pPr>
              <w:pStyle w:val="Tablebody"/>
              <w:autoSpaceDE w:val="0"/>
              <w:autoSpaceDN w:val="0"/>
              <w:adjustRightInd w:val="0"/>
              <w:jc w:val="center"/>
              <w:rPr>
                <w:position w:val="6"/>
                <w:lang w:val="en-GB"/>
              </w:rPr>
            </w:pPr>
            <w:r w:rsidRPr="000A176B">
              <w:rPr>
                <w:szCs w:val="24"/>
              </w:rPr>
              <w:t>1 or 2 or 3 or more</w:t>
            </w:r>
            <w:r w:rsidRPr="000A176B">
              <w:rPr>
                <w:rStyle w:val="citetfn"/>
                <w:position w:val="6"/>
                <w:szCs w:val="24"/>
                <w:shd w:val="clear" w:color="auto" w:fill="auto"/>
              </w:rPr>
              <w:t>b</w:t>
            </w:r>
          </w:p>
        </w:tc>
      </w:tr>
      <w:tr w:rsidR="0088510D" w:rsidRPr="000A176B" w14:paraId="6964836B" w14:textId="77777777" w:rsidTr="00AB3948">
        <w:trPr>
          <w:cantSplit/>
          <w:jc w:val="center"/>
        </w:trPr>
        <w:tc>
          <w:tcPr>
            <w:tcW w:w="5216" w:type="dxa"/>
            <w:vAlign w:val="center"/>
          </w:tcPr>
          <w:p w14:paraId="44DF3A72" w14:textId="7318D2DF" w:rsidR="0088510D" w:rsidRPr="000A176B" w:rsidRDefault="0088510D" w:rsidP="000A176B">
            <w:pPr>
              <w:pStyle w:val="Tablebody"/>
              <w:autoSpaceDE w:val="0"/>
              <w:autoSpaceDN w:val="0"/>
              <w:adjustRightInd w:val="0"/>
              <w:jc w:val="both"/>
              <w:rPr>
                <w:lang w:val="en-GB"/>
              </w:rPr>
            </w:pPr>
            <w:r w:rsidRPr="000A176B">
              <w:rPr>
                <w:szCs w:val="24"/>
                <w:lang w:val="en-GB"/>
              </w:rPr>
              <w:t>Transverse deformation and vibration of the deck (</w:t>
            </w:r>
            <w:r w:rsidRPr="000A176B">
              <w:rPr>
                <w:rStyle w:val="stdpublisher"/>
                <w:szCs w:val="24"/>
                <w:shd w:val="clear" w:color="auto" w:fill="auto"/>
                <w:lang w:val="en-GB"/>
              </w:rPr>
              <w:t>prEN</w:t>
            </w:r>
            <w:r w:rsidRPr="000A176B">
              <w:rPr>
                <w:szCs w:val="24"/>
                <w:lang w:val="en-GB"/>
              </w:rPr>
              <w:t> </w:t>
            </w:r>
            <w:r w:rsidRPr="000A176B">
              <w:rPr>
                <w:rStyle w:val="stddocNumber"/>
                <w:szCs w:val="24"/>
                <w:shd w:val="clear" w:color="auto" w:fill="auto"/>
                <w:lang w:val="en-GB"/>
              </w:rPr>
              <w:t>1990</w:t>
            </w:r>
            <w:r w:rsidRPr="000A176B">
              <w:rPr>
                <w:szCs w:val="24"/>
                <w:lang w:val="en-GB"/>
              </w:rPr>
              <w:t>:</w:t>
            </w:r>
            <w:r w:rsidRPr="000A176B">
              <w:rPr>
                <w:rStyle w:val="stdyear"/>
                <w:szCs w:val="24"/>
                <w:shd w:val="clear" w:color="auto" w:fill="auto"/>
                <w:lang w:val="en-GB"/>
              </w:rPr>
              <w:t>2021</w:t>
            </w:r>
            <w:r w:rsidRPr="000A176B">
              <w:rPr>
                <w:szCs w:val="24"/>
                <w:lang w:val="en-GB"/>
              </w:rPr>
              <w:t xml:space="preserve">, </w:t>
            </w:r>
            <w:r w:rsidRPr="000A176B">
              <w:rPr>
                <w:rStyle w:val="stdsection"/>
                <w:szCs w:val="24"/>
                <w:shd w:val="clear" w:color="auto" w:fill="auto"/>
                <w:lang w:val="en-GB"/>
              </w:rPr>
              <w:t>A.2.8.4.2.4</w:t>
            </w:r>
            <w:r w:rsidRPr="000A176B">
              <w:rPr>
                <w:szCs w:val="24"/>
                <w:lang w:val="en-GB"/>
              </w:rPr>
              <w:t>)</w:t>
            </w:r>
          </w:p>
        </w:tc>
        <w:tc>
          <w:tcPr>
            <w:tcW w:w="1134" w:type="dxa"/>
            <w:vAlign w:val="center"/>
          </w:tcPr>
          <w:p w14:paraId="42D20AB2" w14:textId="2903E6C1" w:rsidR="0088510D" w:rsidRPr="000A176B" w:rsidRDefault="0088510D" w:rsidP="000A176B">
            <w:pPr>
              <w:pStyle w:val="Tablebody"/>
              <w:autoSpaceDE w:val="0"/>
              <w:autoSpaceDN w:val="0"/>
              <w:adjustRightInd w:val="0"/>
              <w:jc w:val="center"/>
              <w:rPr>
                <w:lang w:val="en-GB"/>
              </w:rPr>
            </w:pPr>
            <w:r w:rsidRPr="000A176B">
              <w:rPr>
                <w:szCs w:val="24"/>
              </w:rPr>
              <w:t>1</w:t>
            </w:r>
          </w:p>
        </w:tc>
        <w:tc>
          <w:tcPr>
            <w:tcW w:w="1134" w:type="dxa"/>
            <w:vAlign w:val="center"/>
          </w:tcPr>
          <w:p w14:paraId="0EF11BFE" w14:textId="76F71060" w:rsidR="0088510D" w:rsidRPr="000A176B" w:rsidRDefault="0088510D" w:rsidP="000A176B">
            <w:pPr>
              <w:pStyle w:val="Tablebody"/>
              <w:autoSpaceDE w:val="0"/>
              <w:autoSpaceDN w:val="0"/>
              <w:adjustRightInd w:val="0"/>
              <w:jc w:val="center"/>
              <w:rPr>
                <w:lang w:val="en-GB"/>
              </w:rPr>
            </w:pPr>
            <w:r w:rsidRPr="000A176B">
              <w:rPr>
                <w:szCs w:val="24"/>
              </w:rPr>
              <w:t>1 or 2</w:t>
            </w:r>
            <w:r w:rsidRPr="000A176B">
              <w:rPr>
                <w:rStyle w:val="citetfn"/>
                <w:position w:val="6"/>
                <w:szCs w:val="24"/>
                <w:shd w:val="clear" w:color="auto" w:fill="auto"/>
              </w:rPr>
              <w:t>a</w:t>
            </w:r>
          </w:p>
        </w:tc>
        <w:tc>
          <w:tcPr>
            <w:tcW w:w="2268" w:type="dxa"/>
            <w:vAlign w:val="center"/>
          </w:tcPr>
          <w:p w14:paraId="52CBA422" w14:textId="09489CE9" w:rsidR="0088510D" w:rsidRPr="000A176B" w:rsidRDefault="0088510D" w:rsidP="000A176B">
            <w:pPr>
              <w:pStyle w:val="Tablebody"/>
              <w:autoSpaceDE w:val="0"/>
              <w:autoSpaceDN w:val="0"/>
              <w:adjustRightInd w:val="0"/>
              <w:jc w:val="center"/>
              <w:rPr>
                <w:position w:val="6"/>
                <w:lang w:val="en-GB"/>
              </w:rPr>
            </w:pPr>
            <w:r w:rsidRPr="000A176B">
              <w:rPr>
                <w:szCs w:val="24"/>
              </w:rPr>
              <w:t>1 or 2 or 3 or more</w:t>
            </w:r>
            <w:r w:rsidRPr="000A176B">
              <w:rPr>
                <w:rStyle w:val="citetfn"/>
                <w:position w:val="6"/>
                <w:szCs w:val="24"/>
                <w:shd w:val="clear" w:color="auto" w:fill="auto"/>
              </w:rPr>
              <w:t>b</w:t>
            </w:r>
          </w:p>
        </w:tc>
      </w:tr>
      <w:tr w:rsidR="0088510D" w:rsidRPr="000A176B" w14:paraId="718160B3" w14:textId="77777777" w:rsidTr="00AB3948">
        <w:trPr>
          <w:cantSplit/>
          <w:jc w:val="center"/>
        </w:trPr>
        <w:tc>
          <w:tcPr>
            <w:tcW w:w="5216" w:type="dxa"/>
            <w:vAlign w:val="center"/>
          </w:tcPr>
          <w:p w14:paraId="50127C42" w14:textId="7C7CEB1B" w:rsidR="0088510D" w:rsidRPr="000A176B" w:rsidRDefault="0088510D" w:rsidP="000A176B">
            <w:pPr>
              <w:pStyle w:val="Tablebody"/>
              <w:autoSpaceDE w:val="0"/>
              <w:autoSpaceDN w:val="0"/>
              <w:adjustRightInd w:val="0"/>
              <w:jc w:val="both"/>
              <w:rPr>
                <w:lang w:val="en-GB"/>
              </w:rPr>
            </w:pPr>
            <w:r w:rsidRPr="000A176B">
              <w:rPr>
                <w:szCs w:val="24"/>
                <w:lang w:val="en-GB"/>
              </w:rPr>
              <w:t>Combined response of structure and track to variable actions including limits to vertical and longitudinal displacement of the end of a deck (</w:t>
            </w:r>
            <w:r w:rsidRPr="000A176B">
              <w:rPr>
                <w:rStyle w:val="citesec"/>
                <w:szCs w:val="24"/>
                <w:shd w:val="clear" w:color="auto" w:fill="auto"/>
                <w:lang w:val="en-GB"/>
              </w:rPr>
              <w:t>8.5.4</w:t>
            </w:r>
            <w:r w:rsidRPr="000A176B">
              <w:rPr>
                <w:szCs w:val="24"/>
                <w:lang w:val="en-GB"/>
              </w:rPr>
              <w:t>)</w:t>
            </w:r>
          </w:p>
        </w:tc>
        <w:tc>
          <w:tcPr>
            <w:tcW w:w="1134" w:type="dxa"/>
            <w:vAlign w:val="center"/>
          </w:tcPr>
          <w:p w14:paraId="7035C864" w14:textId="6ED92CD7" w:rsidR="0088510D" w:rsidRPr="000A176B" w:rsidRDefault="0088510D" w:rsidP="000A176B">
            <w:pPr>
              <w:pStyle w:val="Tablebody"/>
              <w:autoSpaceDE w:val="0"/>
              <w:autoSpaceDN w:val="0"/>
              <w:adjustRightInd w:val="0"/>
              <w:jc w:val="center"/>
              <w:rPr>
                <w:lang w:val="en-GB"/>
              </w:rPr>
            </w:pPr>
            <w:r w:rsidRPr="000A176B">
              <w:rPr>
                <w:szCs w:val="24"/>
              </w:rPr>
              <w:t>1</w:t>
            </w:r>
          </w:p>
        </w:tc>
        <w:tc>
          <w:tcPr>
            <w:tcW w:w="1134" w:type="dxa"/>
            <w:vAlign w:val="center"/>
          </w:tcPr>
          <w:p w14:paraId="5A558B0E" w14:textId="68B0CA82" w:rsidR="0088510D" w:rsidRPr="000A176B" w:rsidRDefault="0088510D" w:rsidP="000A176B">
            <w:pPr>
              <w:pStyle w:val="Tablebody"/>
              <w:autoSpaceDE w:val="0"/>
              <w:autoSpaceDN w:val="0"/>
              <w:adjustRightInd w:val="0"/>
              <w:jc w:val="center"/>
              <w:rPr>
                <w:lang w:val="en-GB"/>
              </w:rPr>
            </w:pPr>
            <w:r w:rsidRPr="000A176B">
              <w:rPr>
                <w:szCs w:val="24"/>
              </w:rPr>
              <w:t>1 or 2</w:t>
            </w:r>
            <w:r w:rsidRPr="000A176B">
              <w:rPr>
                <w:rStyle w:val="citetfn"/>
                <w:position w:val="6"/>
                <w:szCs w:val="24"/>
                <w:shd w:val="clear" w:color="auto" w:fill="auto"/>
              </w:rPr>
              <w:t>a</w:t>
            </w:r>
          </w:p>
        </w:tc>
        <w:tc>
          <w:tcPr>
            <w:tcW w:w="2268" w:type="dxa"/>
            <w:vAlign w:val="center"/>
          </w:tcPr>
          <w:p w14:paraId="1EC47320" w14:textId="327E9B0B" w:rsidR="0088510D" w:rsidRPr="000A176B" w:rsidRDefault="0088510D" w:rsidP="000A176B">
            <w:pPr>
              <w:pStyle w:val="Tablebody"/>
              <w:autoSpaceDE w:val="0"/>
              <w:autoSpaceDN w:val="0"/>
              <w:adjustRightInd w:val="0"/>
              <w:jc w:val="center"/>
              <w:rPr>
                <w:lang w:val="en-GB"/>
              </w:rPr>
            </w:pPr>
            <w:r w:rsidRPr="000A176B">
              <w:rPr>
                <w:szCs w:val="24"/>
              </w:rPr>
              <w:t>1 or 2</w:t>
            </w:r>
            <w:r w:rsidRPr="000A176B">
              <w:rPr>
                <w:rStyle w:val="citetfn"/>
                <w:position w:val="6"/>
                <w:szCs w:val="24"/>
                <w:shd w:val="clear" w:color="auto" w:fill="auto"/>
              </w:rPr>
              <w:t>a</w:t>
            </w:r>
          </w:p>
        </w:tc>
      </w:tr>
      <w:tr w:rsidR="0088510D" w:rsidRPr="000A176B" w14:paraId="0A4C0B11" w14:textId="77777777" w:rsidTr="00AB3948">
        <w:trPr>
          <w:cantSplit/>
          <w:jc w:val="center"/>
        </w:trPr>
        <w:tc>
          <w:tcPr>
            <w:tcW w:w="5216" w:type="dxa"/>
            <w:vAlign w:val="center"/>
          </w:tcPr>
          <w:p w14:paraId="0B679736" w14:textId="65B30A09" w:rsidR="0088510D" w:rsidRPr="000A176B" w:rsidRDefault="0088510D" w:rsidP="000A176B">
            <w:pPr>
              <w:pStyle w:val="Tablebody"/>
              <w:autoSpaceDE w:val="0"/>
              <w:autoSpaceDN w:val="0"/>
              <w:adjustRightInd w:val="0"/>
              <w:jc w:val="both"/>
              <w:rPr>
                <w:lang w:val="en-GB"/>
              </w:rPr>
            </w:pPr>
            <w:r w:rsidRPr="000A176B">
              <w:rPr>
                <w:szCs w:val="24"/>
                <w:lang w:val="en-GB"/>
              </w:rPr>
              <w:t>Vertical acceleration of the deck (</w:t>
            </w:r>
            <w:r w:rsidRPr="000A176B">
              <w:rPr>
                <w:rStyle w:val="citesec"/>
                <w:szCs w:val="24"/>
                <w:shd w:val="clear" w:color="auto" w:fill="auto"/>
                <w:lang w:val="en-GB"/>
              </w:rPr>
              <w:t>8.4.6</w:t>
            </w:r>
            <w:r w:rsidRPr="000A176B">
              <w:rPr>
                <w:szCs w:val="24"/>
                <w:lang w:val="en-GB"/>
              </w:rPr>
              <w:t xml:space="preserve"> and </w:t>
            </w:r>
            <w:r w:rsidRPr="000A176B">
              <w:rPr>
                <w:rStyle w:val="stdpublisher"/>
                <w:szCs w:val="24"/>
                <w:shd w:val="clear" w:color="auto" w:fill="auto"/>
                <w:lang w:val="en-GB"/>
              </w:rPr>
              <w:t>prEN</w:t>
            </w:r>
            <w:r w:rsidRPr="000A176B">
              <w:rPr>
                <w:szCs w:val="24"/>
                <w:lang w:val="en-GB"/>
              </w:rPr>
              <w:t> </w:t>
            </w:r>
            <w:r w:rsidRPr="000A176B">
              <w:rPr>
                <w:rStyle w:val="stddocNumber"/>
                <w:szCs w:val="24"/>
                <w:shd w:val="clear" w:color="auto" w:fill="auto"/>
                <w:lang w:val="en-GB"/>
              </w:rPr>
              <w:t>1990</w:t>
            </w:r>
            <w:r w:rsidRPr="000A176B">
              <w:rPr>
                <w:szCs w:val="24"/>
                <w:lang w:val="en-GB"/>
              </w:rPr>
              <w:t>:</w:t>
            </w:r>
            <w:r w:rsidRPr="000A176B">
              <w:rPr>
                <w:rStyle w:val="stdyear"/>
                <w:szCs w:val="24"/>
                <w:shd w:val="clear" w:color="auto" w:fill="auto"/>
                <w:lang w:val="en-GB"/>
              </w:rPr>
              <w:t>2021</w:t>
            </w:r>
            <w:r w:rsidRPr="000A176B">
              <w:rPr>
                <w:szCs w:val="24"/>
                <w:lang w:val="en-GB"/>
              </w:rPr>
              <w:t xml:space="preserve">, </w:t>
            </w:r>
            <w:r w:rsidRPr="000A176B">
              <w:rPr>
                <w:rStyle w:val="stdsection"/>
                <w:szCs w:val="24"/>
                <w:shd w:val="clear" w:color="auto" w:fill="auto"/>
                <w:lang w:val="en-GB"/>
              </w:rPr>
              <w:t>A.2.8.4.2.1</w:t>
            </w:r>
            <w:r w:rsidRPr="000A176B">
              <w:rPr>
                <w:szCs w:val="24"/>
                <w:lang w:val="en-GB"/>
              </w:rPr>
              <w:t>)</w:t>
            </w:r>
          </w:p>
        </w:tc>
        <w:tc>
          <w:tcPr>
            <w:tcW w:w="1134" w:type="dxa"/>
            <w:vAlign w:val="center"/>
          </w:tcPr>
          <w:p w14:paraId="2020A08D" w14:textId="5C445E58" w:rsidR="0088510D" w:rsidRPr="000A176B" w:rsidRDefault="0088510D" w:rsidP="000A176B">
            <w:pPr>
              <w:pStyle w:val="Tablebody"/>
              <w:autoSpaceDE w:val="0"/>
              <w:autoSpaceDN w:val="0"/>
              <w:adjustRightInd w:val="0"/>
              <w:jc w:val="center"/>
              <w:rPr>
                <w:lang w:val="en-GB"/>
              </w:rPr>
            </w:pPr>
            <w:r w:rsidRPr="000A176B">
              <w:rPr>
                <w:szCs w:val="24"/>
              </w:rPr>
              <w:t>1</w:t>
            </w:r>
          </w:p>
        </w:tc>
        <w:tc>
          <w:tcPr>
            <w:tcW w:w="1134" w:type="dxa"/>
            <w:vAlign w:val="center"/>
          </w:tcPr>
          <w:p w14:paraId="1EBC01F7" w14:textId="570425F1" w:rsidR="0088510D" w:rsidRPr="000A176B" w:rsidRDefault="0088510D" w:rsidP="000A176B">
            <w:pPr>
              <w:pStyle w:val="Tablebody"/>
              <w:autoSpaceDE w:val="0"/>
              <w:autoSpaceDN w:val="0"/>
              <w:adjustRightInd w:val="0"/>
              <w:jc w:val="center"/>
              <w:rPr>
                <w:lang w:val="en-GB"/>
              </w:rPr>
            </w:pPr>
            <w:r w:rsidRPr="000A176B">
              <w:rPr>
                <w:szCs w:val="24"/>
              </w:rPr>
              <w:t>1</w:t>
            </w:r>
          </w:p>
        </w:tc>
        <w:tc>
          <w:tcPr>
            <w:tcW w:w="2268" w:type="dxa"/>
            <w:vAlign w:val="center"/>
          </w:tcPr>
          <w:p w14:paraId="2DA411CF" w14:textId="3D66DFEF" w:rsidR="0088510D" w:rsidRPr="000A176B" w:rsidRDefault="0088510D" w:rsidP="000A176B">
            <w:pPr>
              <w:pStyle w:val="Tablebody"/>
              <w:autoSpaceDE w:val="0"/>
              <w:autoSpaceDN w:val="0"/>
              <w:adjustRightInd w:val="0"/>
              <w:jc w:val="center"/>
              <w:rPr>
                <w:lang w:val="en-GB"/>
              </w:rPr>
            </w:pPr>
            <w:r w:rsidRPr="000A176B">
              <w:rPr>
                <w:szCs w:val="24"/>
              </w:rPr>
              <w:t>1</w:t>
            </w:r>
          </w:p>
        </w:tc>
      </w:tr>
      <w:tr w:rsidR="0088510D" w:rsidRPr="000A176B" w14:paraId="4A350C7A" w14:textId="77777777" w:rsidTr="00AB3948">
        <w:trPr>
          <w:cantSplit/>
          <w:jc w:val="center"/>
        </w:trPr>
        <w:tc>
          <w:tcPr>
            <w:tcW w:w="5216" w:type="dxa"/>
            <w:vAlign w:val="center"/>
          </w:tcPr>
          <w:p w14:paraId="22514EFD" w14:textId="44EBC68A" w:rsidR="0088510D" w:rsidRPr="000A176B" w:rsidRDefault="0088510D" w:rsidP="000A176B">
            <w:pPr>
              <w:pStyle w:val="Tablebody"/>
              <w:autoSpaceDE w:val="0"/>
              <w:autoSpaceDN w:val="0"/>
              <w:adjustRightInd w:val="0"/>
              <w:jc w:val="both"/>
              <w:rPr>
                <w:b/>
                <w:bCs/>
                <w:lang w:val="en-GB"/>
              </w:rPr>
            </w:pPr>
            <w:r w:rsidRPr="000A176B">
              <w:rPr>
                <w:b/>
                <w:szCs w:val="24"/>
              </w:rPr>
              <w:t>SLS Checks:</w:t>
            </w:r>
          </w:p>
        </w:tc>
        <w:tc>
          <w:tcPr>
            <w:tcW w:w="1134" w:type="dxa"/>
            <w:vAlign w:val="center"/>
          </w:tcPr>
          <w:p w14:paraId="24500226" w14:textId="1F1EB91E" w:rsidR="0088510D" w:rsidRPr="000A176B" w:rsidRDefault="0088510D" w:rsidP="000A176B">
            <w:pPr>
              <w:pStyle w:val="Tablebody"/>
              <w:autoSpaceDE w:val="0"/>
              <w:autoSpaceDN w:val="0"/>
              <w:adjustRightInd w:val="0"/>
              <w:jc w:val="center"/>
              <w:rPr>
                <w:lang w:val="en-GB"/>
              </w:rPr>
            </w:pPr>
            <w:r w:rsidRPr="000A176B">
              <w:rPr>
                <w:szCs w:val="24"/>
              </w:rPr>
              <w:t> </w:t>
            </w:r>
          </w:p>
        </w:tc>
        <w:tc>
          <w:tcPr>
            <w:tcW w:w="1134" w:type="dxa"/>
            <w:vAlign w:val="center"/>
          </w:tcPr>
          <w:p w14:paraId="2C6F3529" w14:textId="0E512602" w:rsidR="0088510D" w:rsidRPr="000A176B" w:rsidRDefault="0088510D" w:rsidP="000A176B">
            <w:pPr>
              <w:pStyle w:val="Tablebody"/>
              <w:autoSpaceDE w:val="0"/>
              <w:autoSpaceDN w:val="0"/>
              <w:adjustRightInd w:val="0"/>
              <w:jc w:val="center"/>
              <w:rPr>
                <w:lang w:val="en-GB"/>
              </w:rPr>
            </w:pPr>
            <w:r w:rsidRPr="000A176B">
              <w:rPr>
                <w:szCs w:val="24"/>
              </w:rPr>
              <w:t> </w:t>
            </w:r>
          </w:p>
        </w:tc>
        <w:tc>
          <w:tcPr>
            <w:tcW w:w="2268" w:type="dxa"/>
            <w:vAlign w:val="center"/>
          </w:tcPr>
          <w:p w14:paraId="41573911" w14:textId="1496181D" w:rsidR="0088510D" w:rsidRPr="000A176B" w:rsidRDefault="0088510D" w:rsidP="000A176B">
            <w:pPr>
              <w:pStyle w:val="Tablebody"/>
              <w:autoSpaceDE w:val="0"/>
              <w:autoSpaceDN w:val="0"/>
              <w:adjustRightInd w:val="0"/>
              <w:jc w:val="center"/>
              <w:rPr>
                <w:lang w:val="en-GB"/>
              </w:rPr>
            </w:pPr>
            <w:r w:rsidRPr="000A176B">
              <w:rPr>
                <w:szCs w:val="24"/>
              </w:rPr>
              <w:t> </w:t>
            </w:r>
          </w:p>
        </w:tc>
      </w:tr>
      <w:tr w:rsidR="0088510D" w:rsidRPr="000A176B" w14:paraId="01DF7DA0" w14:textId="77777777" w:rsidTr="00AB3948">
        <w:trPr>
          <w:cantSplit/>
          <w:jc w:val="center"/>
        </w:trPr>
        <w:tc>
          <w:tcPr>
            <w:tcW w:w="5216" w:type="dxa"/>
            <w:vAlign w:val="center"/>
          </w:tcPr>
          <w:p w14:paraId="702C9336" w14:textId="4D405DED" w:rsidR="0088510D" w:rsidRPr="000A176B" w:rsidRDefault="0088510D" w:rsidP="000A176B">
            <w:pPr>
              <w:pStyle w:val="Tablebody"/>
              <w:autoSpaceDE w:val="0"/>
              <w:autoSpaceDN w:val="0"/>
              <w:adjustRightInd w:val="0"/>
              <w:jc w:val="both"/>
              <w:rPr>
                <w:lang w:val="fr-FR"/>
              </w:rPr>
            </w:pPr>
            <w:r w:rsidRPr="000A176B">
              <w:rPr>
                <w:szCs w:val="24"/>
              </w:rPr>
              <w:t>Passenger comfort criteria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section"/>
                <w:szCs w:val="24"/>
                <w:shd w:val="clear" w:color="auto" w:fill="auto"/>
              </w:rPr>
              <w:t>A.2.8.4.3</w:t>
            </w:r>
            <w:r w:rsidRPr="000A176B">
              <w:rPr>
                <w:szCs w:val="24"/>
              </w:rPr>
              <w:t>)</w:t>
            </w:r>
          </w:p>
        </w:tc>
        <w:tc>
          <w:tcPr>
            <w:tcW w:w="1134" w:type="dxa"/>
            <w:vAlign w:val="center"/>
          </w:tcPr>
          <w:p w14:paraId="79187839" w14:textId="2D3FC258" w:rsidR="0088510D" w:rsidRPr="000A176B" w:rsidRDefault="0088510D" w:rsidP="000A176B">
            <w:pPr>
              <w:pStyle w:val="Tablebody"/>
              <w:autoSpaceDE w:val="0"/>
              <w:autoSpaceDN w:val="0"/>
              <w:adjustRightInd w:val="0"/>
              <w:jc w:val="center"/>
              <w:rPr>
                <w:lang w:val="en-GB"/>
              </w:rPr>
            </w:pPr>
            <w:r w:rsidRPr="000A176B">
              <w:rPr>
                <w:szCs w:val="24"/>
              </w:rPr>
              <w:t>1</w:t>
            </w:r>
          </w:p>
        </w:tc>
        <w:tc>
          <w:tcPr>
            <w:tcW w:w="1134" w:type="dxa"/>
            <w:vAlign w:val="center"/>
          </w:tcPr>
          <w:p w14:paraId="3AC91B6B" w14:textId="00110890" w:rsidR="0088510D" w:rsidRPr="000A176B" w:rsidRDefault="0088510D" w:rsidP="000A176B">
            <w:pPr>
              <w:pStyle w:val="Tablebody"/>
              <w:autoSpaceDE w:val="0"/>
              <w:autoSpaceDN w:val="0"/>
              <w:adjustRightInd w:val="0"/>
              <w:jc w:val="center"/>
              <w:rPr>
                <w:lang w:val="en-GB"/>
              </w:rPr>
            </w:pPr>
            <w:r w:rsidRPr="000A176B">
              <w:rPr>
                <w:szCs w:val="24"/>
              </w:rPr>
              <w:t>1</w:t>
            </w:r>
          </w:p>
        </w:tc>
        <w:tc>
          <w:tcPr>
            <w:tcW w:w="2268" w:type="dxa"/>
            <w:vAlign w:val="center"/>
          </w:tcPr>
          <w:p w14:paraId="502DA353" w14:textId="573E5D54" w:rsidR="0088510D" w:rsidRPr="000A176B" w:rsidRDefault="0088510D" w:rsidP="000A176B">
            <w:pPr>
              <w:pStyle w:val="Tablebody"/>
              <w:autoSpaceDE w:val="0"/>
              <w:autoSpaceDN w:val="0"/>
              <w:adjustRightInd w:val="0"/>
              <w:jc w:val="center"/>
              <w:rPr>
                <w:lang w:val="en-GB"/>
              </w:rPr>
            </w:pPr>
            <w:r w:rsidRPr="000A176B">
              <w:rPr>
                <w:szCs w:val="24"/>
              </w:rPr>
              <w:t>1</w:t>
            </w:r>
          </w:p>
        </w:tc>
      </w:tr>
      <w:tr w:rsidR="0088510D" w:rsidRPr="000A176B" w14:paraId="59628BB0" w14:textId="77777777" w:rsidTr="00AB3948">
        <w:trPr>
          <w:cantSplit/>
          <w:jc w:val="center"/>
        </w:trPr>
        <w:tc>
          <w:tcPr>
            <w:tcW w:w="5216" w:type="dxa"/>
            <w:vAlign w:val="center"/>
          </w:tcPr>
          <w:p w14:paraId="75E307C3" w14:textId="5B5A161A" w:rsidR="0088510D" w:rsidRPr="000A176B" w:rsidRDefault="0088510D" w:rsidP="000A176B">
            <w:pPr>
              <w:pStyle w:val="Tablebody"/>
              <w:autoSpaceDE w:val="0"/>
              <w:autoSpaceDN w:val="0"/>
              <w:adjustRightInd w:val="0"/>
              <w:jc w:val="both"/>
              <w:rPr>
                <w:b/>
                <w:bCs/>
                <w:lang w:val="en-GB"/>
              </w:rPr>
            </w:pPr>
            <w:r w:rsidRPr="000A176B">
              <w:rPr>
                <w:b/>
                <w:szCs w:val="24"/>
              </w:rPr>
              <w:t>ULS Checks:</w:t>
            </w:r>
          </w:p>
        </w:tc>
        <w:tc>
          <w:tcPr>
            <w:tcW w:w="1134" w:type="dxa"/>
            <w:vAlign w:val="center"/>
          </w:tcPr>
          <w:p w14:paraId="21ADBD3A" w14:textId="73EF3397" w:rsidR="0088510D" w:rsidRPr="000A176B" w:rsidRDefault="0088510D" w:rsidP="000A176B">
            <w:pPr>
              <w:pStyle w:val="Tablebody"/>
              <w:autoSpaceDE w:val="0"/>
              <w:autoSpaceDN w:val="0"/>
              <w:adjustRightInd w:val="0"/>
              <w:jc w:val="center"/>
              <w:rPr>
                <w:lang w:val="en-GB"/>
              </w:rPr>
            </w:pPr>
            <w:r w:rsidRPr="000A176B">
              <w:rPr>
                <w:szCs w:val="24"/>
              </w:rPr>
              <w:t> </w:t>
            </w:r>
          </w:p>
        </w:tc>
        <w:tc>
          <w:tcPr>
            <w:tcW w:w="1134" w:type="dxa"/>
            <w:vAlign w:val="center"/>
          </w:tcPr>
          <w:p w14:paraId="21412E84" w14:textId="18998A5C" w:rsidR="0088510D" w:rsidRPr="000A176B" w:rsidRDefault="0088510D" w:rsidP="000A176B">
            <w:pPr>
              <w:pStyle w:val="Tablebody"/>
              <w:autoSpaceDE w:val="0"/>
              <w:autoSpaceDN w:val="0"/>
              <w:adjustRightInd w:val="0"/>
              <w:jc w:val="center"/>
              <w:rPr>
                <w:lang w:val="en-GB"/>
              </w:rPr>
            </w:pPr>
            <w:r w:rsidRPr="000A176B">
              <w:rPr>
                <w:szCs w:val="24"/>
              </w:rPr>
              <w:t> </w:t>
            </w:r>
          </w:p>
        </w:tc>
        <w:tc>
          <w:tcPr>
            <w:tcW w:w="2268" w:type="dxa"/>
            <w:vAlign w:val="center"/>
          </w:tcPr>
          <w:p w14:paraId="5CA24CA0" w14:textId="23D5F931" w:rsidR="0088510D" w:rsidRPr="000A176B" w:rsidRDefault="0088510D" w:rsidP="000A176B">
            <w:pPr>
              <w:pStyle w:val="Tablebody"/>
              <w:autoSpaceDE w:val="0"/>
              <w:autoSpaceDN w:val="0"/>
              <w:adjustRightInd w:val="0"/>
              <w:jc w:val="center"/>
              <w:rPr>
                <w:lang w:val="en-GB"/>
              </w:rPr>
            </w:pPr>
            <w:r w:rsidRPr="000A176B">
              <w:rPr>
                <w:szCs w:val="24"/>
              </w:rPr>
              <w:t> </w:t>
            </w:r>
          </w:p>
        </w:tc>
      </w:tr>
      <w:tr w:rsidR="0088510D" w:rsidRPr="000A176B" w14:paraId="5C6B73CC" w14:textId="77777777" w:rsidTr="00AB3948">
        <w:trPr>
          <w:cantSplit/>
          <w:jc w:val="center"/>
        </w:trPr>
        <w:tc>
          <w:tcPr>
            <w:tcW w:w="5216" w:type="dxa"/>
            <w:tcBorders>
              <w:bottom w:val="single" w:sz="12" w:space="0" w:color="000000"/>
            </w:tcBorders>
            <w:vAlign w:val="center"/>
          </w:tcPr>
          <w:p w14:paraId="3495B88E" w14:textId="6B1568E5" w:rsidR="0088510D" w:rsidRPr="000A176B" w:rsidRDefault="0088510D" w:rsidP="000A176B">
            <w:pPr>
              <w:pStyle w:val="Tablebody"/>
              <w:autoSpaceDE w:val="0"/>
              <w:autoSpaceDN w:val="0"/>
              <w:adjustRightInd w:val="0"/>
              <w:jc w:val="both"/>
              <w:rPr>
                <w:lang w:val="en-GB"/>
              </w:rPr>
            </w:pPr>
            <w:r w:rsidRPr="000A176B">
              <w:rPr>
                <w:szCs w:val="24"/>
                <w:lang w:val="en-GB"/>
              </w:rPr>
              <w:t>Uplift at bearings (</w:t>
            </w:r>
            <w:r w:rsidRPr="000A176B">
              <w:rPr>
                <w:rStyle w:val="stdpublisher"/>
                <w:szCs w:val="24"/>
                <w:shd w:val="clear" w:color="auto" w:fill="auto"/>
                <w:lang w:val="en-GB"/>
              </w:rPr>
              <w:t>prEN</w:t>
            </w:r>
            <w:r w:rsidRPr="000A176B">
              <w:rPr>
                <w:szCs w:val="24"/>
                <w:lang w:val="en-GB"/>
              </w:rPr>
              <w:t> </w:t>
            </w:r>
            <w:r w:rsidRPr="000A176B">
              <w:rPr>
                <w:rStyle w:val="stddocNumber"/>
                <w:szCs w:val="24"/>
                <w:shd w:val="clear" w:color="auto" w:fill="auto"/>
                <w:lang w:val="en-GB"/>
              </w:rPr>
              <w:t>1990</w:t>
            </w:r>
            <w:r w:rsidRPr="000A176B">
              <w:rPr>
                <w:szCs w:val="24"/>
                <w:lang w:val="en-GB"/>
              </w:rPr>
              <w:t>:</w:t>
            </w:r>
            <w:r w:rsidRPr="000A176B">
              <w:rPr>
                <w:rStyle w:val="stdyear"/>
                <w:szCs w:val="24"/>
                <w:shd w:val="clear" w:color="auto" w:fill="auto"/>
                <w:lang w:val="en-GB"/>
              </w:rPr>
              <w:t>2021</w:t>
            </w:r>
            <w:r w:rsidRPr="000A176B">
              <w:rPr>
                <w:szCs w:val="24"/>
                <w:lang w:val="en-GB"/>
              </w:rPr>
              <w:t xml:space="preserve">, </w:t>
            </w:r>
            <w:r w:rsidRPr="000A176B">
              <w:rPr>
                <w:rStyle w:val="stdsection"/>
                <w:szCs w:val="24"/>
                <w:shd w:val="clear" w:color="auto" w:fill="auto"/>
                <w:lang w:val="en-GB"/>
              </w:rPr>
              <w:t>A.2.8.4.1</w:t>
            </w:r>
            <w:r w:rsidRPr="000A176B">
              <w:rPr>
                <w:szCs w:val="24"/>
                <w:lang w:val="en-GB"/>
              </w:rPr>
              <w:t>(2))</w:t>
            </w:r>
          </w:p>
        </w:tc>
        <w:tc>
          <w:tcPr>
            <w:tcW w:w="1134" w:type="dxa"/>
            <w:tcBorders>
              <w:bottom w:val="single" w:sz="12" w:space="0" w:color="000000"/>
            </w:tcBorders>
            <w:vAlign w:val="center"/>
          </w:tcPr>
          <w:p w14:paraId="6ED5DC5A" w14:textId="672CF295" w:rsidR="0088510D" w:rsidRPr="000A176B" w:rsidRDefault="0088510D" w:rsidP="000A176B">
            <w:pPr>
              <w:pStyle w:val="Tablebody"/>
              <w:autoSpaceDE w:val="0"/>
              <w:autoSpaceDN w:val="0"/>
              <w:adjustRightInd w:val="0"/>
              <w:jc w:val="center"/>
              <w:rPr>
                <w:lang w:val="en-GB"/>
              </w:rPr>
            </w:pPr>
            <w:r w:rsidRPr="000A176B">
              <w:rPr>
                <w:szCs w:val="24"/>
              </w:rPr>
              <w:t>1</w:t>
            </w:r>
          </w:p>
        </w:tc>
        <w:tc>
          <w:tcPr>
            <w:tcW w:w="1134" w:type="dxa"/>
            <w:tcBorders>
              <w:bottom w:val="single" w:sz="12" w:space="0" w:color="000000"/>
            </w:tcBorders>
            <w:vAlign w:val="center"/>
          </w:tcPr>
          <w:p w14:paraId="1D734E73" w14:textId="77CCF2B9" w:rsidR="0088510D" w:rsidRPr="000A176B" w:rsidRDefault="0088510D" w:rsidP="000A176B">
            <w:pPr>
              <w:pStyle w:val="Tablebody"/>
              <w:autoSpaceDE w:val="0"/>
              <w:autoSpaceDN w:val="0"/>
              <w:adjustRightInd w:val="0"/>
              <w:jc w:val="center"/>
              <w:rPr>
                <w:lang w:val="en-GB"/>
              </w:rPr>
            </w:pPr>
            <w:r w:rsidRPr="000A176B">
              <w:rPr>
                <w:szCs w:val="24"/>
              </w:rPr>
              <w:t>1 or 2</w:t>
            </w:r>
            <w:r w:rsidRPr="000A176B">
              <w:rPr>
                <w:rStyle w:val="citetfn"/>
                <w:position w:val="6"/>
                <w:szCs w:val="24"/>
                <w:shd w:val="clear" w:color="auto" w:fill="auto"/>
              </w:rPr>
              <w:t>a</w:t>
            </w:r>
          </w:p>
        </w:tc>
        <w:tc>
          <w:tcPr>
            <w:tcW w:w="2268" w:type="dxa"/>
            <w:tcBorders>
              <w:bottom w:val="single" w:sz="12" w:space="0" w:color="000000"/>
            </w:tcBorders>
            <w:vAlign w:val="center"/>
          </w:tcPr>
          <w:p w14:paraId="6B955F07" w14:textId="15F49D9E" w:rsidR="0088510D" w:rsidRPr="000A176B" w:rsidRDefault="0088510D" w:rsidP="000A176B">
            <w:pPr>
              <w:pStyle w:val="Tablebody"/>
              <w:autoSpaceDE w:val="0"/>
              <w:autoSpaceDN w:val="0"/>
              <w:adjustRightInd w:val="0"/>
              <w:jc w:val="center"/>
              <w:rPr>
                <w:position w:val="6"/>
                <w:lang w:val="en-GB"/>
              </w:rPr>
            </w:pPr>
            <w:r w:rsidRPr="000A176B">
              <w:rPr>
                <w:szCs w:val="24"/>
              </w:rPr>
              <w:t>1 or 2 or 3 or more</w:t>
            </w:r>
            <w:r w:rsidRPr="000A176B">
              <w:rPr>
                <w:rStyle w:val="citetfn"/>
                <w:position w:val="6"/>
                <w:szCs w:val="24"/>
                <w:shd w:val="clear" w:color="auto" w:fill="auto"/>
              </w:rPr>
              <w:t>b</w:t>
            </w:r>
          </w:p>
        </w:tc>
      </w:tr>
      <w:tr w:rsidR="0088510D" w:rsidRPr="000A176B" w14:paraId="78995666" w14:textId="77777777" w:rsidTr="00AB3948">
        <w:trPr>
          <w:cantSplit/>
          <w:jc w:val="center"/>
        </w:trPr>
        <w:tc>
          <w:tcPr>
            <w:tcW w:w="9752" w:type="dxa"/>
            <w:gridSpan w:val="4"/>
            <w:tcBorders>
              <w:top w:val="single" w:sz="12" w:space="0" w:color="000000"/>
              <w:bottom w:val="single" w:sz="12" w:space="0" w:color="000000"/>
            </w:tcBorders>
            <w:vAlign w:val="center"/>
          </w:tcPr>
          <w:p w14:paraId="1F039E02" w14:textId="77777777" w:rsidR="0088510D" w:rsidRPr="000A176B" w:rsidRDefault="0088510D" w:rsidP="000A176B">
            <w:pPr>
              <w:pStyle w:val="Tablefooter"/>
              <w:autoSpaceDE w:val="0"/>
              <w:autoSpaceDN w:val="0"/>
              <w:adjustRightInd w:val="0"/>
              <w:rPr>
                <w:szCs w:val="24"/>
                <w:lang w:val="en-GB"/>
              </w:rPr>
            </w:pPr>
            <w:r w:rsidRPr="000A176B">
              <w:rPr>
                <w:position w:val="6"/>
                <w:szCs w:val="24"/>
                <w:lang w:val="en-GB"/>
              </w:rPr>
              <w:t>a</w:t>
            </w:r>
            <w:r w:rsidRPr="000A176B">
              <w:rPr>
                <w:szCs w:val="24"/>
                <w:lang w:val="en-GB"/>
              </w:rPr>
              <w:tab/>
              <w:t>Whichever is critical</w:t>
            </w:r>
          </w:p>
          <w:p w14:paraId="295D3A7B" w14:textId="68D1879E" w:rsidR="0088510D" w:rsidRPr="000A176B" w:rsidRDefault="0088510D" w:rsidP="000A176B">
            <w:pPr>
              <w:pStyle w:val="Tablefooter"/>
              <w:autoSpaceDE w:val="0"/>
              <w:autoSpaceDN w:val="0"/>
              <w:adjustRightInd w:val="0"/>
              <w:rPr>
                <w:lang w:val="en-GB"/>
              </w:rPr>
            </w:pPr>
            <w:r w:rsidRPr="000A176B">
              <w:rPr>
                <w:position w:val="6"/>
                <w:szCs w:val="24"/>
                <w:lang w:val="en-GB"/>
              </w:rPr>
              <w:t>b</w:t>
            </w:r>
            <w:r w:rsidRPr="000A176B">
              <w:rPr>
                <w:szCs w:val="24"/>
                <w:lang w:val="en-GB"/>
              </w:rPr>
              <w:tab/>
              <w:t xml:space="preserve">The number of tracks to be loaded (including for groups of loads) should be in accordance with </w:t>
            </w:r>
            <w:r w:rsidRPr="000A176B">
              <w:rPr>
                <w:rStyle w:val="citetbl"/>
                <w:szCs w:val="24"/>
                <w:shd w:val="clear" w:color="auto" w:fill="auto"/>
                <w:lang w:val="en-GB"/>
              </w:rPr>
              <w:t>Table 8.15</w:t>
            </w:r>
            <w:r w:rsidRPr="000A176B">
              <w:rPr>
                <w:szCs w:val="24"/>
                <w:lang w:val="en-GB"/>
              </w:rPr>
              <w:t xml:space="preserve"> (NDP).</w:t>
            </w:r>
          </w:p>
        </w:tc>
      </w:tr>
    </w:tbl>
    <w:p w14:paraId="508AD272" w14:textId="4B1A03D7" w:rsidR="0088510D" w:rsidRPr="000A176B" w:rsidRDefault="0088510D" w:rsidP="000A176B">
      <w:pPr>
        <w:pStyle w:val="3"/>
        <w:tabs>
          <w:tab w:val="left" w:pos="400"/>
          <w:tab w:val="left" w:pos="560"/>
          <w:tab w:val="left" w:pos="720"/>
        </w:tabs>
        <w:autoSpaceDE w:val="0"/>
        <w:autoSpaceDN w:val="0"/>
        <w:adjustRightInd w:val="0"/>
        <w:spacing w:before="240"/>
        <w:rPr>
          <w:rFonts w:eastAsia="Times New Roman"/>
          <w:szCs w:val="24"/>
        </w:rPr>
      </w:pPr>
      <w:bookmarkStart w:id="112" w:name="_Toc65673980"/>
      <w:r w:rsidRPr="000A176B">
        <w:rPr>
          <w:rFonts w:eastAsia="Times New Roman"/>
          <w:szCs w:val="24"/>
        </w:rPr>
        <w:t>Groups of Loads — Characteristic values of the multicomponent action</w:t>
      </w:r>
      <w:bookmarkEnd w:id="112"/>
    </w:p>
    <w:p w14:paraId="78B83461"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The simultaneity of the loading defined in </w:t>
      </w:r>
      <w:r w:rsidRPr="000A176B">
        <w:rPr>
          <w:rStyle w:val="citesec"/>
          <w:szCs w:val="24"/>
          <w:shd w:val="clear" w:color="auto" w:fill="auto"/>
        </w:rPr>
        <w:t>8.3 to 8.5 and 8.6</w:t>
      </w:r>
      <w:r w:rsidRPr="000A176B">
        <w:rPr>
          <w:szCs w:val="24"/>
        </w:rPr>
        <w:t xml:space="preserve"> may be taken into account by considering the groups of loads defined in </w:t>
      </w:r>
      <w:r w:rsidRPr="000A176B">
        <w:rPr>
          <w:rStyle w:val="citetbl"/>
          <w:szCs w:val="24"/>
          <w:shd w:val="clear" w:color="auto" w:fill="auto"/>
        </w:rPr>
        <w:t>Table 8.15</w:t>
      </w:r>
      <w:r w:rsidRPr="000A176B">
        <w:rPr>
          <w:szCs w:val="24"/>
        </w:rPr>
        <w:t xml:space="preserve"> (NDP). Each of these groups of loads, which are mutually exclusive, should be considered as defining a single variable characteristic action for combination with non-traffic loads. Each Group of Loads should be applied as a single variable action.</w:t>
      </w:r>
    </w:p>
    <w:p w14:paraId="4DBE6CB1"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In some cases it is necessary to consider other appropriate combinations of unfavourable individual traffic actions. See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section"/>
          <w:szCs w:val="24"/>
          <w:shd w:val="clear" w:color="auto" w:fill="auto"/>
        </w:rPr>
        <w:t>A.2.6.6</w:t>
      </w:r>
      <w:r w:rsidRPr="000A176B">
        <w:rPr>
          <w:szCs w:val="24"/>
        </w:rPr>
        <w:t>(4).</w:t>
      </w:r>
    </w:p>
    <w:p w14:paraId="1D5C9B18"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The characteristic values of the different actions considered in each Group of Loads should be multiplied by a relevant factor.</w:t>
      </w:r>
    </w:p>
    <w:p w14:paraId="04B6A491"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Relevant factors for actions in Groups of Loads are given in </w:t>
      </w:r>
      <w:r w:rsidRPr="000A176B">
        <w:rPr>
          <w:rStyle w:val="citetbl"/>
          <w:szCs w:val="24"/>
          <w:shd w:val="clear" w:color="auto" w:fill="auto"/>
        </w:rPr>
        <w:t>Table 8.15</w:t>
      </w:r>
      <w:r w:rsidRPr="000A176B">
        <w:rPr>
          <w:szCs w:val="24"/>
        </w:rPr>
        <w:t xml:space="preserve"> (NDP) unless the National Annex gives different values for use in a country.</w:t>
      </w:r>
    </w:p>
    <w:p w14:paraId="6DD3EEAB"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 xml:space="preserve">Where groups of loads are not taken into account rail traffic actions shall be combined in accordance with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section"/>
          <w:szCs w:val="24"/>
          <w:shd w:val="clear" w:color="auto" w:fill="auto"/>
        </w:rPr>
        <w:t>Table A.2.9</w:t>
      </w:r>
      <w:r w:rsidRPr="000A176B">
        <w:rPr>
          <w:szCs w:val="24"/>
        </w:rPr>
        <w:t>.</w:t>
      </w:r>
    </w:p>
    <w:p w14:paraId="76780576" w14:textId="77777777" w:rsidR="0088510D" w:rsidRPr="000A176B" w:rsidRDefault="0088510D" w:rsidP="000A176B">
      <w:pPr>
        <w:pStyle w:val="Tabletitle"/>
        <w:autoSpaceDE w:val="0"/>
        <w:autoSpaceDN w:val="0"/>
        <w:adjustRightInd w:val="0"/>
        <w:outlineLvl w:val="0"/>
        <w:rPr>
          <w:szCs w:val="24"/>
        </w:rPr>
      </w:pPr>
      <w:r w:rsidRPr="000A176B">
        <w:rPr>
          <w:szCs w:val="24"/>
        </w:rPr>
        <w:t>Table 8.15 (NDP) — Assessment of Groups of Loads for rail traffic (characteristic values of the multicomponent actions)</w:t>
      </w: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"Tbl_--"</w:instrText>
      </w:r>
      <w:r w:rsidRPr="000A176B">
        <w:rPr>
          <w:szCs w:val="24"/>
        </w:rPr>
        <w:fldChar w:fldCharType="separate"/>
      </w:r>
      <w:r w:rsidR="004147BC" w:rsidRPr="000A176B">
        <w:rPr>
          <w:szCs w:val="24"/>
        </w:rPr>
        <w:instrText>Tbl_--</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 AND(</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"x_a"</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separate"/>
      </w:r>
      <w:r w:rsidR="00DE2C4D">
        <w:rPr>
          <w:b w:val="0"/>
          <w:noProof/>
          <w:szCs w:val="24"/>
        </w:rPr>
        <w:instrText>!Syntax Error, ,,</w:instrText>
      </w:r>
      <w:r w:rsidRPr="000A176B">
        <w:rPr>
          <w:szCs w:val="24"/>
        </w:rPr>
        <w:fldChar w:fldCharType="end"/>
      </w:r>
      <w:r w:rsidRPr="000A176B">
        <w:rPr>
          <w:szCs w:val="24"/>
        </w:rPr>
        <w:instrText>= 1 "</w:instrText>
      </w:r>
      <w:r w:rsidRPr="000A176B">
        <w:rPr>
          <w:szCs w:val="24"/>
        </w:rPr>
        <w:fldChar w:fldCharType="begin"/>
      </w:r>
      <w:r w:rsidRPr="000A176B">
        <w:rPr>
          <w:szCs w:val="24"/>
        </w:rPr>
        <w:instrText>QUOTE ""</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begin"/>
      </w:r>
      <w:r w:rsidRPr="000A176B">
        <w:rPr>
          <w:szCs w:val="24"/>
        </w:rPr>
        <w:instrText>QUOTE ""</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"Tbl_--"</w:instrText>
      </w:r>
      <w:r w:rsidRPr="000A176B">
        <w:rPr>
          <w:szCs w:val="24"/>
        </w:rPr>
        <w:fldChar w:fldCharType="separate"/>
      </w:r>
      <w:r w:rsidR="004147BC" w:rsidRPr="000A176B">
        <w:rPr>
          <w:szCs w:val="24"/>
        </w:rPr>
        <w:instrText>Tbl_--</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end"/>
      </w: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"Tbl_--"</w:instrText>
      </w:r>
      <w:r w:rsidRPr="000A176B">
        <w:rPr>
          <w:szCs w:val="24"/>
        </w:rPr>
        <w:fldChar w:fldCharType="separate"/>
      </w:r>
      <w:r w:rsidR="004147BC" w:rsidRPr="000A176B">
        <w:rPr>
          <w:szCs w:val="24"/>
        </w:rPr>
        <w:instrText>Tbl_--</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 AND(</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"x_a"</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separate"/>
      </w:r>
      <w:r w:rsidR="00DE2C4D">
        <w:rPr>
          <w:b w:val="0"/>
          <w:noProof/>
          <w:szCs w:val="24"/>
        </w:rPr>
        <w:instrText>!Syntax Error, ,,</w:instrText>
      </w:r>
      <w:r w:rsidRPr="000A176B">
        <w:rPr>
          <w:szCs w:val="24"/>
        </w:rPr>
        <w:fldChar w:fldCharType="end"/>
      </w:r>
      <w:r w:rsidRPr="000A176B">
        <w:rPr>
          <w:szCs w:val="24"/>
        </w:rPr>
        <w:instrText>= 1 "</w:instrText>
      </w:r>
      <w:r w:rsidRPr="000A176B">
        <w:rPr>
          <w:szCs w:val="24"/>
        </w:rPr>
        <w:fldChar w:fldCharType="begin"/>
      </w:r>
      <w:r w:rsidRPr="000A176B">
        <w:rPr>
          <w:szCs w:val="24"/>
        </w:rPr>
        <w:instrText>QUOTE ""</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begin"/>
      </w:r>
      <w:r w:rsidRPr="000A176B">
        <w:rPr>
          <w:szCs w:val="24"/>
        </w:rPr>
        <w:instrText>QUOTE ""</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"Tbl_--"</w:instrText>
      </w:r>
      <w:r w:rsidRPr="000A176B">
        <w:rPr>
          <w:szCs w:val="24"/>
        </w:rPr>
        <w:fldChar w:fldCharType="separate"/>
      </w:r>
      <w:r w:rsidR="004147BC" w:rsidRPr="000A176B">
        <w:rPr>
          <w:szCs w:val="24"/>
        </w:rPr>
        <w:instrText>Tbl_--</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end"/>
      </w:r>
    </w:p>
    <w:tbl>
      <w:tblPr>
        <w:tblStyle w:val="57"/>
        <w:tblW w:w="9755" w:type="dxa"/>
        <w:jc w:val="center"/>
        <w:tblLayout w:type="fixed"/>
        <w:tblCellMar>
          <w:left w:w="42" w:type="dxa"/>
          <w:right w:w="42" w:type="dxa"/>
        </w:tblCellMar>
        <w:tblLook w:val="0000" w:firstRow="0" w:lastRow="0" w:firstColumn="0" w:lastColumn="0" w:noHBand="0" w:noVBand="0"/>
      </w:tblPr>
      <w:tblGrid>
        <w:gridCol w:w="272"/>
        <w:gridCol w:w="12"/>
        <w:gridCol w:w="284"/>
        <w:gridCol w:w="284"/>
        <w:gridCol w:w="794"/>
        <w:gridCol w:w="680"/>
        <w:gridCol w:w="680"/>
        <w:gridCol w:w="851"/>
        <w:gridCol w:w="851"/>
        <w:gridCol w:w="794"/>
        <w:gridCol w:w="794"/>
        <w:gridCol w:w="851"/>
        <w:gridCol w:w="680"/>
        <w:gridCol w:w="1928"/>
      </w:tblGrid>
      <w:tr w:rsidR="0088510D" w:rsidRPr="000A176B" w14:paraId="61973E19" w14:textId="77777777" w:rsidTr="00F57474">
        <w:trPr>
          <w:cantSplit/>
          <w:tblHeader/>
          <w:jc w:val="center"/>
        </w:trPr>
        <w:tc>
          <w:tcPr>
            <w:tcW w:w="852" w:type="dxa"/>
            <w:gridSpan w:val="4"/>
            <w:vMerge w:val="restart"/>
            <w:tcBorders>
              <w:top w:val="single" w:sz="12" w:space="0" w:color="000000"/>
            </w:tcBorders>
            <w:vAlign w:val="center"/>
          </w:tcPr>
          <w:p w14:paraId="5DA90975" w14:textId="401EE1B9" w:rsidR="0088510D" w:rsidRPr="000A176B" w:rsidRDefault="0088510D" w:rsidP="000A176B">
            <w:pPr>
              <w:pStyle w:val="Tableheader--"/>
              <w:autoSpaceDE w:val="0"/>
              <w:autoSpaceDN w:val="0"/>
              <w:adjustRightInd w:val="0"/>
              <w:jc w:val="center"/>
              <w:rPr>
                <w:sz w:val="16"/>
                <w:szCs w:val="16"/>
                <w:lang w:val="en-GB"/>
              </w:rPr>
            </w:pPr>
            <w:r w:rsidRPr="000A176B">
              <w:rPr>
                <w:szCs w:val="24"/>
                <w:lang w:val="en-GB"/>
              </w:rPr>
              <w:t>number of tracks on structure</w:t>
            </w:r>
          </w:p>
        </w:tc>
        <w:tc>
          <w:tcPr>
            <w:tcW w:w="2154" w:type="dxa"/>
            <w:gridSpan w:val="3"/>
            <w:tcBorders>
              <w:top w:val="single" w:sz="12" w:space="0" w:color="000000"/>
            </w:tcBorders>
            <w:vAlign w:val="center"/>
          </w:tcPr>
          <w:p w14:paraId="38DCB954" w14:textId="4DE724D5" w:rsidR="0088510D" w:rsidRPr="000A176B" w:rsidRDefault="0088510D" w:rsidP="000A176B">
            <w:pPr>
              <w:pStyle w:val="Tableheader--"/>
              <w:autoSpaceDE w:val="0"/>
              <w:autoSpaceDN w:val="0"/>
              <w:adjustRightInd w:val="0"/>
              <w:jc w:val="center"/>
              <w:rPr>
                <w:sz w:val="16"/>
                <w:szCs w:val="16"/>
                <w:lang w:val="en-GB"/>
              </w:rPr>
            </w:pPr>
            <w:r w:rsidRPr="000A176B">
              <w:rPr>
                <w:szCs w:val="24"/>
              </w:rPr>
              <w:t>Groups of loads</w:t>
            </w:r>
          </w:p>
        </w:tc>
        <w:tc>
          <w:tcPr>
            <w:tcW w:w="2496" w:type="dxa"/>
            <w:gridSpan w:val="3"/>
            <w:tcBorders>
              <w:top w:val="single" w:sz="12" w:space="0" w:color="000000"/>
            </w:tcBorders>
            <w:vAlign w:val="center"/>
          </w:tcPr>
          <w:p w14:paraId="06BE8D9B" w14:textId="14944917" w:rsidR="0088510D" w:rsidRPr="000A176B" w:rsidRDefault="0088510D" w:rsidP="000A176B">
            <w:pPr>
              <w:pStyle w:val="Tableheader--"/>
              <w:autoSpaceDE w:val="0"/>
              <w:autoSpaceDN w:val="0"/>
              <w:adjustRightInd w:val="0"/>
              <w:jc w:val="center"/>
              <w:rPr>
                <w:sz w:val="16"/>
                <w:szCs w:val="16"/>
                <w:lang w:val="en-GB"/>
              </w:rPr>
            </w:pPr>
            <w:r w:rsidRPr="000A176B">
              <w:rPr>
                <w:szCs w:val="24"/>
              </w:rPr>
              <w:t>Vertical forces</w:t>
            </w:r>
          </w:p>
        </w:tc>
        <w:tc>
          <w:tcPr>
            <w:tcW w:w="2325" w:type="dxa"/>
            <w:gridSpan w:val="3"/>
            <w:tcBorders>
              <w:top w:val="single" w:sz="12" w:space="0" w:color="000000"/>
            </w:tcBorders>
            <w:vAlign w:val="center"/>
          </w:tcPr>
          <w:p w14:paraId="574B2EBA" w14:textId="24539083" w:rsidR="0088510D" w:rsidRPr="000A176B" w:rsidRDefault="0088510D" w:rsidP="000A176B">
            <w:pPr>
              <w:pStyle w:val="Tableheader--"/>
              <w:autoSpaceDE w:val="0"/>
              <w:autoSpaceDN w:val="0"/>
              <w:adjustRightInd w:val="0"/>
              <w:jc w:val="center"/>
              <w:rPr>
                <w:sz w:val="16"/>
                <w:szCs w:val="16"/>
                <w:lang w:val="en-GB"/>
              </w:rPr>
            </w:pPr>
            <w:r w:rsidRPr="000A176B">
              <w:rPr>
                <w:szCs w:val="24"/>
              </w:rPr>
              <w:t>Horizontal forces</w:t>
            </w:r>
          </w:p>
        </w:tc>
        <w:tc>
          <w:tcPr>
            <w:tcW w:w="1928" w:type="dxa"/>
            <w:vMerge w:val="restart"/>
            <w:tcBorders>
              <w:top w:val="single" w:sz="12" w:space="0" w:color="000000"/>
            </w:tcBorders>
            <w:vAlign w:val="center"/>
          </w:tcPr>
          <w:p w14:paraId="7A4C70FB" w14:textId="126600FE" w:rsidR="0088510D" w:rsidRPr="000A176B" w:rsidRDefault="0088510D" w:rsidP="000A176B">
            <w:pPr>
              <w:pStyle w:val="Tableheader--"/>
              <w:autoSpaceDE w:val="0"/>
              <w:autoSpaceDN w:val="0"/>
              <w:adjustRightInd w:val="0"/>
              <w:jc w:val="center"/>
              <w:rPr>
                <w:sz w:val="16"/>
                <w:szCs w:val="16"/>
                <w:lang w:val="en-GB"/>
              </w:rPr>
            </w:pPr>
            <w:r w:rsidRPr="000A176B">
              <w:rPr>
                <w:szCs w:val="24"/>
              </w:rPr>
              <w:t>Comment</w:t>
            </w:r>
          </w:p>
        </w:tc>
      </w:tr>
      <w:tr w:rsidR="0088510D" w:rsidRPr="000A176B" w14:paraId="3AC25015" w14:textId="77777777" w:rsidTr="00F57474">
        <w:trPr>
          <w:cantSplit/>
          <w:tblHeader/>
          <w:jc w:val="center"/>
        </w:trPr>
        <w:tc>
          <w:tcPr>
            <w:tcW w:w="852" w:type="dxa"/>
            <w:gridSpan w:val="4"/>
            <w:vMerge/>
            <w:vAlign w:val="center"/>
          </w:tcPr>
          <w:p w14:paraId="02363B19" w14:textId="77777777" w:rsidR="0088510D" w:rsidRPr="000A176B" w:rsidRDefault="0088510D" w:rsidP="000A176B">
            <w:pPr>
              <w:pStyle w:val="Tableheader--"/>
              <w:jc w:val="center"/>
              <w:rPr>
                <w:lang w:val="en-GB"/>
              </w:rPr>
            </w:pPr>
          </w:p>
        </w:tc>
        <w:tc>
          <w:tcPr>
            <w:tcW w:w="2154" w:type="dxa"/>
            <w:gridSpan w:val="3"/>
            <w:vAlign w:val="center"/>
          </w:tcPr>
          <w:p w14:paraId="7585E4C7" w14:textId="16A43902" w:rsidR="0088510D" w:rsidRPr="000A176B" w:rsidRDefault="0088510D" w:rsidP="000A176B">
            <w:pPr>
              <w:pStyle w:val="Tableheader--"/>
              <w:autoSpaceDE w:val="0"/>
              <w:autoSpaceDN w:val="0"/>
              <w:adjustRightInd w:val="0"/>
              <w:jc w:val="center"/>
              <w:rPr>
                <w:sz w:val="16"/>
                <w:szCs w:val="16"/>
                <w:lang w:val="en-GB"/>
              </w:rPr>
            </w:pPr>
            <w:r w:rsidRPr="000A176B">
              <w:rPr>
                <w:szCs w:val="24"/>
              </w:rPr>
              <w:t xml:space="preserve">Reference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1991</w:t>
            </w:r>
            <w:r w:rsidRPr="000A176B">
              <w:rPr>
                <w:szCs w:val="24"/>
              </w:rPr>
              <w:noBreakHyphen/>
            </w:r>
            <w:r w:rsidRPr="000A176B">
              <w:rPr>
                <w:rStyle w:val="stddocPartNumber"/>
                <w:szCs w:val="24"/>
                <w:shd w:val="clear" w:color="auto" w:fill="auto"/>
              </w:rPr>
              <w:t>2</w:t>
            </w:r>
          </w:p>
        </w:tc>
        <w:tc>
          <w:tcPr>
            <w:tcW w:w="851" w:type="dxa"/>
            <w:vAlign w:val="center"/>
          </w:tcPr>
          <w:p w14:paraId="2CA69710" w14:textId="1416C1F8" w:rsidR="0088510D" w:rsidRPr="000A176B" w:rsidRDefault="0088510D" w:rsidP="000A176B">
            <w:pPr>
              <w:pStyle w:val="Tableheader--"/>
              <w:autoSpaceDE w:val="0"/>
              <w:autoSpaceDN w:val="0"/>
              <w:adjustRightInd w:val="0"/>
              <w:jc w:val="center"/>
              <w:rPr>
                <w:sz w:val="16"/>
                <w:szCs w:val="16"/>
                <w:lang w:val="en-GB"/>
              </w:rPr>
            </w:pPr>
            <w:r w:rsidRPr="000A176B">
              <w:rPr>
                <w:rStyle w:val="citesec"/>
                <w:szCs w:val="24"/>
                <w:shd w:val="clear" w:color="auto" w:fill="auto"/>
              </w:rPr>
              <w:t>8.3.2</w:t>
            </w:r>
            <w:r w:rsidRPr="000A176B">
              <w:rPr>
                <w:szCs w:val="24"/>
              </w:rPr>
              <w:t>/8.3.3</w:t>
            </w:r>
          </w:p>
        </w:tc>
        <w:tc>
          <w:tcPr>
            <w:tcW w:w="851" w:type="dxa"/>
            <w:vAlign w:val="center"/>
          </w:tcPr>
          <w:p w14:paraId="0DFE1975" w14:textId="5A56EE21" w:rsidR="0088510D" w:rsidRPr="000A176B" w:rsidRDefault="0088510D" w:rsidP="000A176B">
            <w:pPr>
              <w:pStyle w:val="Tableheader--"/>
              <w:autoSpaceDE w:val="0"/>
              <w:autoSpaceDN w:val="0"/>
              <w:adjustRightInd w:val="0"/>
              <w:jc w:val="center"/>
              <w:rPr>
                <w:sz w:val="16"/>
                <w:szCs w:val="16"/>
                <w:lang w:val="en-GB"/>
              </w:rPr>
            </w:pPr>
            <w:r w:rsidRPr="000A176B">
              <w:rPr>
                <w:rStyle w:val="citesec"/>
                <w:szCs w:val="24"/>
                <w:shd w:val="clear" w:color="auto" w:fill="auto"/>
              </w:rPr>
              <w:t>8.3.3</w:t>
            </w:r>
          </w:p>
        </w:tc>
        <w:tc>
          <w:tcPr>
            <w:tcW w:w="794" w:type="dxa"/>
            <w:vAlign w:val="center"/>
          </w:tcPr>
          <w:p w14:paraId="68234C68" w14:textId="67203F86" w:rsidR="0088510D" w:rsidRPr="000A176B" w:rsidRDefault="0088510D" w:rsidP="000A176B">
            <w:pPr>
              <w:pStyle w:val="Tableheader--"/>
              <w:autoSpaceDE w:val="0"/>
              <w:autoSpaceDN w:val="0"/>
              <w:adjustRightInd w:val="0"/>
              <w:jc w:val="center"/>
              <w:rPr>
                <w:sz w:val="16"/>
                <w:szCs w:val="16"/>
                <w:lang w:val="en-GB"/>
              </w:rPr>
            </w:pPr>
            <w:r w:rsidRPr="000A176B">
              <w:rPr>
                <w:rStyle w:val="citesec"/>
                <w:szCs w:val="24"/>
                <w:shd w:val="clear" w:color="auto" w:fill="auto"/>
              </w:rPr>
              <w:t>8.3.4</w:t>
            </w:r>
          </w:p>
        </w:tc>
        <w:tc>
          <w:tcPr>
            <w:tcW w:w="794" w:type="dxa"/>
            <w:vAlign w:val="center"/>
          </w:tcPr>
          <w:p w14:paraId="2D3726BF" w14:textId="33B38693" w:rsidR="0088510D" w:rsidRPr="000A176B" w:rsidRDefault="0088510D" w:rsidP="000A176B">
            <w:pPr>
              <w:pStyle w:val="Tableheader--"/>
              <w:autoSpaceDE w:val="0"/>
              <w:autoSpaceDN w:val="0"/>
              <w:adjustRightInd w:val="0"/>
              <w:jc w:val="center"/>
              <w:rPr>
                <w:sz w:val="16"/>
                <w:szCs w:val="16"/>
                <w:lang w:val="en-GB"/>
              </w:rPr>
            </w:pPr>
            <w:r w:rsidRPr="000A176B">
              <w:rPr>
                <w:rStyle w:val="citesec"/>
                <w:szCs w:val="24"/>
                <w:shd w:val="clear" w:color="auto" w:fill="auto"/>
              </w:rPr>
              <w:t>8.5.3</w:t>
            </w:r>
          </w:p>
        </w:tc>
        <w:tc>
          <w:tcPr>
            <w:tcW w:w="851" w:type="dxa"/>
            <w:vAlign w:val="center"/>
          </w:tcPr>
          <w:p w14:paraId="37D6359E" w14:textId="597298EF" w:rsidR="0088510D" w:rsidRPr="000A176B" w:rsidRDefault="0088510D" w:rsidP="000A176B">
            <w:pPr>
              <w:pStyle w:val="Tableheader--"/>
              <w:autoSpaceDE w:val="0"/>
              <w:autoSpaceDN w:val="0"/>
              <w:adjustRightInd w:val="0"/>
              <w:jc w:val="center"/>
              <w:rPr>
                <w:sz w:val="16"/>
                <w:szCs w:val="16"/>
                <w:lang w:val="en-GB"/>
              </w:rPr>
            </w:pPr>
            <w:r w:rsidRPr="000A176B">
              <w:rPr>
                <w:rStyle w:val="citesec"/>
                <w:szCs w:val="24"/>
                <w:shd w:val="clear" w:color="auto" w:fill="auto"/>
              </w:rPr>
              <w:t>8.5.1</w:t>
            </w:r>
          </w:p>
        </w:tc>
        <w:tc>
          <w:tcPr>
            <w:tcW w:w="680" w:type="dxa"/>
            <w:vAlign w:val="center"/>
          </w:tcPr>
          <w:p w14:paraId="2FD3CC23" w14:textId="68744C67" w:rsidR="0088510D" w:rsidRPr="000A176B" w:rsidRDefault="0088510D" w:rsidP="000A176B">
            <w:pPr>
              <w:pStyle w:val="Tableheader--"/>
              <w:autoSpaceDE w:val="0"/>
              <w:autoSpaceDN w:val="0"/>
              <w:adjustRightInd w:val="0"/>
              <w:jc w:val="center"/>
              <w:rPr>
                <w:sz w:val="16"/>
                <w:szCs w:val="16"/>
                <w:lang w:val="en-GB"/>
              </w:rPr>
            </w:pPr>
            <w:r w:rsidRPr="000A176B">
              <w:rPr>
                <w:rStyle w:val="citesec"/>
                <w:szCs w:val="24"/>
                <w:shd w:val="clear" w:color="auto" w:fill="auto"/>
              </w:rPr>
              <w:t>8.5.2</w:t>
            </w:r>
          </w:p>
        </w:tc>
        <w:tc>
          <w:tcPr>
            <w:tcW w:w="1928" w:type="dxa"/>
            <w:vMerge/>
            <w:vAlign w:val="center"/>
          </w:tcPr>
          <w:p w14:paraId="6B4B171B" w14:textId="77777777" w:rsidR="0088510D" w:rsidRPr="000A176B" w:rsidRDefault="0088510D" w:rsidP="000A176B">
            <w:pPr>
              <w:pStyle w:val="Tableheader--"/>
              <w:jc w:val="center"/>
              <w:rPr>
                <w:lang w:val="en-GB"/>
              </w:rPr>
            </w:pPr>
          </w:p>
        </w:tc>
      </w:tr>
      <w:tr w:rsidR="0088510D" w:rsidRPr="000A176B" w14:paraId="34D9F646" w14:textId="77777777" w:rsidTr="00F57474">
        <w:trPr>
          <w:cantSplit/>
          <w:tblHeader/>
          <w:jc w:val="center"/>
        </w:trPr>
        <w:tc>
          <w:tcPr>
            <w:tcW w:w="284" w:type="dxa"/>
            <w:gridSpan w:val="2"/>
            <w:tcBorders>
              <w:bottom w:val="single" w:sz="12" w:space="0" w:color="000000"/>
            </w:tcBorders>
            <w:vAlign w:val="center"/>
          </w:tcPr>
          <w:p w14:paraId="4B871769" w14:textId="41A170E5" w:rsidR="0088510D" w:rsidRPr="000A176B" w:rsidRDefault="0088510D" w:rsidP="000A176B">
            <w:pPr>
              <w:pStyle w:val="Tableheader--"/>
              <w:autoSpaceDE w:val="0"/>
              <w:autoSpaceDN w:val="0"/>
              <w:adjustRightInd w:val="0"/>
              <w:jc w:val="center"/>
              <w:rPr>
                <w:sz w:val="16"/>
                <w:szCs w:val="16"/>
                <w:lang w:val="en-GB"/>
              </w:rPr>
            </w:pPr>
            <w:r w:rsidRPr="000A176B">
              <w:rPr>
                <w:szCs w:val="24"/>
              </w:rPr>
              <w:t>1</w:t>
            </w:r>
          </w:p>
        </w:tc>
        <w:tc>
          <w:tcPr>
            <w:tcW w:w="284" w:type="dxa"/>
            <w:tcBorders>
              <w:bottom w:val="single" w:sz="12" w:space="0" w:color="000000"/>
            </w:tcBorders>
            <w:vAlign w:val="center"/>
          </w:tcPr>
          <w:p w14:paraId="1899F28F" w14:textId="10F2EA72" w:rsidR="0088510D" w:rsidRPr="000A176B" w:rsidRDefault="0088510D" w:rsidP="000A176B">
            <w:pPr>
              <w:pStyle w:val="Tableheader--"/>
              <w:autoSpaceDE w:val="0"/>
              <w:autoSpaceDN w:val="0"/>
              <w:adjustRightInd w:val="0"/>
              <w:jc w:val="center"/>
              <w:rPr>
                <w:sz w:val="16"/>
                <w:szCs w:val="16"/>
                <w:lang w:val="en-GB"/>
              </w:rPr>
            </w:pPr>
            <w:r w:rsidRPr="000A176B">
              <w:rPr>
                <w:szCs w:val="24"/>
              </w:rPr>
              <w:t>2</w:t>
            </w:r>
          </w:p>
        </w:tc>
        <w:tc>
          <w:tcPr>
            <w:tcW w:w="284" w:type="dxa"/>
            <w:tcBorders>
              <w:bottom w:val="single" w:sz="12" w:space="0" w:color="000000"/>
            </w:tcBorders>
            <w:vAlign w:val="center"/>
          </w:tcPr>
          <w:p w14:paraId="64FB2280" w14:textId="569AEB37" w:rsidR="0088510D" w:rsidRPr="000A176B" w:rsidRDefault="0088510D" w:rsidP="000A176B">
            <w:pPr>
              <w:pStyle w:val="Tableheader--"/>
              <w:autoSpaceDE w:val="0"/>
              <w:autoSpaceDN w:val="0"/>
              <w:adjustRightInd w:val="0"/>
              <w:ind w:left="-57" w:right="-57"/>
              <w:jc w:val="center"/>
              <w:rPr>
                <w:sz w:val="16"/>
                <w:szCs w:val="16"/>
                <w:lang w:val="en-GB"/>
              </w:rPr>
            </w:pPr>
            <w:r w:rsidRPr="000A176B">
              <w:rPr>
                <w:szCs w:val="24"/>
              </w:rPr>
              <w:t>≥ 3</w:t>
            </w:r>
          </w:p>
        </w:tc>
        <w:tc>
          <w:tcPr>
            <w:tcW w:w="794" w:type="dxa"/>
            <w:tcBorders>
              <w:bottom w:val="single" w:sz="12" w:space="0" w:color="000000"/>
            </w:tcBorders>
            <w:vAlign w:val="center"/>
          </w:tcPr>
          <w:p w14:paraId="11677E71" w14:textId="38034D80" w:rsidR="0088510D" w:rsidRPr="000A176B" w:rsidRDefault="0088510D" w:rsidP="000A176B">
            <w:pPr>
              <w:pStyle w:val="Tableheader--"/>
              <w:autoSpaceDE w:val="0"/>
              <w:autoSpaceDN w:val="0"/>
              <w:adjustRightInd w:val="0"/>
              <w:jc w:val="center"/>
              <w:rPr>
                <w:sz w:val="16"/>
                <w:szCs w:val="16"/>
                <w:lang w:val="en-GB"/>
              </w:rPr>
            </w:pPr>
            <w:r w:rsidRPr="000A176B">
              <w:rPr>
                <w:szCs w:val="24"/>
              </w:rPr>
              <w:t>number of tracks loaded</w:t>
            </w:r>
          </w:p>
        </w:tc>
        <w:tc>
          <w:tcPr>
            <w:tcW w:w="680" w:type="dxa"/>
            <w:tcBorders>
              <w:bottom w:val="single" w:sz="12" w:space="0" w:color="000000"/>
            </w:tcBorders>
            <w:vAlign w:val="center"/>
          </w:tcPr>
          <w:p w14:paraId="4A6A64C8" w14:textId="35ADED95" w:rsidR="0088510D" w:rsidRPr="000A176B" w:rsidRDefault="0088510D" w:rsidP="000A176B">
            <w:pPr>
              <w:pStyle w:val="Tableheader--"/>
              <w:autoSpaceDE w:val="0"/>
              <w:autoSpaceDN w:val="0"/>
              <w:adjustRightInd w:val="0"/>
              <w:jc w:val="center"/>
              <w:rPr>
                <w:position w:val="6"/>
                <w:sz w:val="16"/>
                <w:szCs w:val="16"/>
                <w:lang w:val="en-GB"/>
              </w:rPr>
            </w:pPr>
            <w:r w:rsidRPr="000A176B">
              <w:rPr>
                <w:szCs w:val="24"/>
              </w:rPr>
              <w:t>Load Group</w:t>
            </w:r>
            <w:r w:rsidRPr="000A176B">
              <w:rPr>
                <w:rStyle w:val="citetfn"/>
                <w:position w:val="6"/>
                <w:szCs w:val="24"/>
                <w:shd w:val="clear" w:color="auto" w:fill="auto"/>
              </w:rPr>
              <w:t>h</w:t>
            </w:r>
          </w:p>
        </w:tc>
        <w:tc>
          <w:tcPr>
            <w:tcW w:w="680" w:type="dxa"/>
            <w:tcBorders>
              <w:bottom w:val="single" w:sz="12" w:space="0" w:color="000000"/>
            </w:tcBorders>
            <w:vAlign w:val="center"/>
          </w:tcPr>
          <w:p w14:paraId="6EA91B2E" w14:textId="4978E708" w:rsidR="0088510D" w:rsidRPr="000A176B" w:rsidRDefault="0088510D" w:rsidP="000A176B">
            <w:pPr>
              <w:pStyle w:val="Tableheader--"/>
              <w:autoSpaceDE w:val="0"/>
              <w:autoSpaceDN w:val="0"/>
              <w:adjustRightInd w:val="0"/>
              <w:jc w:val="center"/>
              <w:rPr>
                <w:sz w:val="16"/>
                <w:szCs w:val="16"/>
                <w:lang w:val="en-GB"/>
              </w:rPr>
            </w:pPr>
            <w:r w:rsidRPr="000A176B">
              <w:rPr>
                <w:szCs w:val="24"/>
              </w:rPr>
              <w:t>Loaded track</w:t>
            </w:r>
          </w:p>
        </w:tc>
        <w:tc>
          <w:tcPr>
            <w:tcW w:w="851" w:type="dxa"/>
            <w:tcBorders>
              <w:bottom w:val="single" w:sz="12" w:space="0" w:color="000000"/>
            </w:tcBorders>
            <w:vAlign w:val="center"/>
          </w:tcPr>
          <w:p w14:paraId="4E22544E" w14:textId="77777777" w:rsidR="0088510D" w:rsidRPr="000A176B" w:rsidRDefault="0088510D" w:rsidP="000A176B">
            <w:pPr>
              <w:pStyle w:val="Tableheader--"/>
              <w:autoSpaceDE w:val="0"/>
              <w:autoSpaceDN w:val="0"/>
              <w:adjustRightInd w:val="0"/>
              <w:jc w:val="center"/>
              <w:rPr>
                <w:szCs w:val="24"/>
                <w:lang w:val="en-GB"/>
              </w:rPr>
            </w:pPr>
            <w:r w:rsidRPr="000A176B">
              <w:rPr>
                <w:szCs w:val="24"/>
                <w:lang w:val="en-GB"/>
              </w:rPr>
              <w:t>LM71</w:t>
            </w:r>
            <w:r w:rsidRPr="000A176B">
              <w:rPr>
                <w:rStyle w:val="citetfn"/>
                <w:position w:val="6"/>
                <w:szCs w:val="24"/>
                <w:shd w:val="clear" w:color="auto" w:fill="auto"/>
                <w:lang w:val="en-GB"/>
              </w:rPr>
              <w:t>a</w:t>
            </w:r>
          </w:p>
          <w:p w14:paraId="1609087C" w14:textId="77777777" w:rsidR="0088510D" w:rsidRPr="000A176B" w:rsidRDefault="0088510D" w:rsidP="000A176B">
            <w:pPr>
              <w:pStyle w:val="Tableheader--"/>
              <w:autoSpaceDE w:val="0"/>
              <w:autoSpaceDN w:val="0"/>
              <w:adjustRightInd w:val="0"/>
              <w:jc w:val="center"/>
              <w:rPr>
                <w:szCs w:val="24"/>
                <w:lang w:val="en-GB"/>
              </w:rPr>
            </w:pPr>
            <w:r w:rsidRPr="000A176B">
              <w:rPr>
                <w:szCs w:val="24"/>
                <w:lang w:val="en-GB"/>
              </w:rPr>
              <w:t>SW/0</w:t>
            </w:r>
            <w:r w:rsidRPr="000A176B">
              <w:rPr>
                <w:rStyle w:val="citetfn"/>
                <w:position w:val="6"/>
                <w:szCs w:val="24"/>
                <w:shd w:val="clear" w:color="auto" w:fill="auto"/>
                <w:lang w:val="en-GB"/>
              </w:rPr>
              <w:t>a</w:t>
            </w:r>
            <w:r w:rsidRPr="000A176B">
              <w:rPr>
                <w:position w:val="6"/>
                <w:szCs w:val="24"/>
                <w:lang w:val="en-GB"/>
              </w:rPr>
              <w:t>,</w:t>
            </w:r>
            <w:r w:rsidRPr="000A176B">
              <w:rPr>
                <w:rStyle w:val="citetfn"/>
                <w:position w:val="6"/>
                <w:szCs w:val="24"/>
                <w:shd w:val="clear" w:color="auto" w:fill="auto"/>
                <w:lang w:val="en-GB"/>
              </w:rPr>
              <w:t>b</w:t>
            </w:r>
          </w:p>
          <w:p w14:paraId="03B1368F" w14:textId="73972FD8" w:rsidR="0088510D" w:rsidRPr="000A176B" w:rsidRDefault="0088510D" w:rsidP="000A176B">
            <w:pPr>
              <w:pStyle w:val="Tableheader--"/>
              <w:autoSpaceDE w:val="0"/>
              <w:autoSpaceDN w:val="0"/>
              <w:adjustRightInd w:val="0"/>
              <w:jc w:val="center"/>
              <w:rPr>
                <w:sz w:val="16"/>
                <w:szCs w:val="16"/>
                <w:lang w:val="en-GB"/>
              </w:rPr>
            </w:pPr>
            <w:r w:rsidRPr="000A176B">
              <w:rPr>
                <w:szCs w:val="24"/>
                <w:lang w:val="en-GB"/>
              </w:rPr>
              <w:t>HSLM</w:t>
            </w:r>
            <w:r w:rsidRPr="000A176B">
              <w:rPr>
                <w:rStyle w:val="citetfn"/>
                <w:position w:val="6"/>
                <w:szCs w:val="24"/>
                <w:shd w:val="clear" w:color="auto" w:fill="auto"/>
                <w:lang w:val="en-GB"/>
              </w:rPr>
              <w:t>f</w:t>
            </w:r>
            <w:r w:rsidRPr="000A176B">
              <w:rPr>
                <w:position w:val="6"/>
                <w:szCs w:val="24"/>
                <w:lang w:val="en-GB"/>
              </w:rPr>
              <w:t>,</w:t>
            </w:r>
            <w:r w:rsidRPr="000A176B">
              <w:rPr>
                <w:rStyle w:val="citetfn"/>
                <w:position w:val="6"/>
                <w:szCs w:val="24"/>
                <w:shd w:val="clear" w:color="auto" w:fill="auto"/>
                <w:lang w:val="en-GB"/>
              </w:rPr>
              <w:t>g</w:t>
            </w:r>
          </w:p>
        </w:tc>
        <w:tc>
          <w:tcPr>
            <w:tcW w:w="851" w:type="dxa"/>
            <w:tcBorders>
              <w:bottom w:val="single" w:sz="12" w:space="0" w:color="000000"/>
            </w:tcBorders>
            <w:vAlign w:val="center"/>
          </w:tcPr>
          <w:p w14:paraId="4086B5E9" w14:textId="69A7ADAA" w:rsidR="0088510D" w:rsidRPr="000A176B" w:rsidRDefault="0088510D" w:rsidP="000A176B">
            <w:pPr>
              <w:pStyle w:val="Tableheader--"/>
              <w:autoSpaceDE w:val="0"/>
              <w:autoSpaceDN w:val="0"/>
              <w:adjustRightInd w:val="0"/>
              <w:jc w:val="center"/>
              <w:rPr>
                <w:sz w:val="16"/>
                <w:szCs w:val="16"/>
                <w:lang w:val="en-GB"/>
              </w:rPr>
            </w:pPr>
            <w:r w:rsidRPr="000A176B">
              <w:rPr>
                <w:szCs w:val="24"/>
              </w:rPr>
              <w:t>SW/2</w:t>
            </w:r>
            <w:r w:rsidRPr="000A176B">
              <w:rPr>
                <w:rStyle w:val="citetfn"/>
                <w:position w:val="6"/>
                <w:szCs w:val="24"/>
                <w:shd w:val="clear" w:color="auto" w:fill="auto"/>
              </w:rPr>
              <w:t>a</w:t>
            </w:r>
            <w:r w:rsidRPr="000A176B">
              <w:rPr>
                <w:position w:val="6"/>
                <w:szCs w:val="24"/>
              </w:rPr>
              <w:t>,</w:t>
            </w:r>
            <w:r w:rsidRPr="000A176B">
              <w:rPr>
                <w:rStyle w:val="citetfn"/>
                <w:position w:val="6"/>
                <w:szCs w:val="24"/>
                <w:shd w:val="clear" w:color="auto" w:fill="auto"/>
              </w:rPr>
              <w:t>c</w:t>
            </w:r>
          </w:p>
        </w:tc>
        <w:tc>
          <w:tcPr>
            <w:tcW w:w="794" w:type="dxa"/>
            <w:tcBorders>
              <w:bottom w:val="single" w:sz="12" w:space="0" w:color="000000"/>
            </w:tcBorders>
            <w:vAlign w:val="center"/>
          </w:tcPr>
          <w:p w14:paraId="0AFD7AB3" w14:textId="697804AB" w:rsidR="0088510D" w:rsidRPr="000A176B" w:rsidRDefault="0088510D" w:rsidP="000A176B">
            <w:pPr>
              <w:pStyle w:val="Tableheader--"/>
              <w:autoSpaceDE w:val="0"/>
              <w:autoSpaceDN w:val="0"/>
              <w:adjustRightInd w:val="0"/>
              <w:jc w:val="center"/>
              <w:rPr>
                <w:sz w:val="16"/>
                <w:szCs w:val="16"/>
                <w:lang w:val="en-GB"/>
              </w:rPr>
            </w:pPr>
            <w:r w:rsidRPr="000A176B">
              <w:rPr>
                <w:szCs w:val="24"/>
              </w:rPr>
              <w:t>Unloaded train</w:t>
            </w:r>
          </w:p>
        </w:tc>
        <w:tc>
          <w:tcPr>
            <w:tcW w:w="794" w:type="dxa"/>
            <w:tcBorders>
              <w:bottom w:val="single" w:sz="12" w:space="0" w:color="000000"/>
            </w:tcBorders>
            <w:vAlign w:val="center"/>
          </w:tcPr>
          <w:p w14:paraId="3958CA58" w14:textId="32ECE4F7" w:rsidR="0088510D" w:rsidRPr="000A176B" w:rsidRDefault="0088510D" w:rsidP="000A176B">
            <w:pPr>
              <w:pStyle w:val="Tableheader--"/>
              <w:autoSpaceDE w:val="0"/>
              <w:autoSpaceDN w:val="0"/>
              <w:adjustRightInd w:val="0"/>
              <w:jc w:val="center"/>
              <w:rPr>
                <w:position w:val="6"/>
                <w:sz w:val="16"/>
                <w:szCs w:val="16"/>
                <w:lang w:val="en-GB"/>
              </w:rPr>
            </w:pPr>
            <w:r w:rsidRPr="000A176B">
              <w:rPr>
                <w:szCs w:val="24"/>
              </w:rPr>
              <w:t>Traction, Braking</w:t>
            </w:r>
            <w:r w:rsidRPr="000A176B">
              <w:rPr>
                <w:rStyle w:val="citetfn"/>
                <w:position w:val="6"/>
                <w:szCs w:val="24"/>
                <w:shd w:val="clear" w:color="auto" w:fill="auto"/>
              </w:rPr>
              <w:t>a</w:t>
            </w:r>
          </w:p>
        </w:tc>
        <w:tc>
          <w:tcPr>
            <w:tcW w:w="851" w:type="dxa"/>
            <w:tcBorders>
              <w:bottom w:val="single" w:sz="12" w:space="0" w:color="000000"/>
            </w:tcBorders>
            <w:vAlign w:val="center"/>
          </w:tcPr>
          <w:p w14:paraId="1E5756FB" w14:textId="4AF29608" w:rsidR="0088510D" w:rsidRPr="000A176B" w:rsidRDefault="0088510D" w:rsidP="000A176B">
            <w:pPr>
              <w:pStyle w:val="Tableheader--"/>
              <w:autoSpaceDE w:val="0"/>
              <w:autoSpaceDN w:val="0"/>
              <w:adjustRightInd w:val="0"/>
              <w:jc w:val="center"/>
              <w:rPr>
                <w:position w:val="6"/>
                <w:sz w:val="16"/>
                <w:szCs w:val="16"/>
                <w:lang w:val="en-GB"/>
              </w:rPr>
            </w:pPr>
            <w:r w:rsidRPr="000A176B">
              <w:rPr>
                <w:szCs w:val="24"/>
              </w:rPr>
              <w:t>Centrifugal force</w:t>
            </w:r>
            <w:r w:rsidRPr="000A176B">
              <w:rPr>
                <w:rStyle w:val="citetfn"/>
                <w:position w:val="6"/>
                <w:szCs w:val="24"/>
                <w:shd w:val="clear" w:color="auto" w:fill="auto"/>
              </w:rPr>
              <w:t>a</w:t>
            </w:r>
          </w:p>
        </w:tc>
        <w:tc>
          <w:tcPr>
            <w:tcW w:w="680" w:type="dxa"/>
            <w:tcBorders>
              <w:bottom w:val="single" w:sz="12" w:space="0" w:color="000000"/>
            </w:tcBorders>
            <w:vAlign w:val="center"/>
          </w:tcPr>
          <w:p w14:paraId="17B099D4" w14:textId="210B7D9C" w:rsidR="0088510D" w:rsidRPr="000A176B" w:rsidRDefault="0088510D" w:rsidP="000A176B">
            <w:pPr>
              <w:pStyle w:val="Tableheader--"/>
              <w:autoSpaceDE w:val="0"/>
              <w:autoSpaceDN w:val="0"/>
              <w:adjustRightInd w:val="0"/>
              <w:jc w:val="center"/>
              <w:rPr>
                <w:position w:val="6"/>
                <w:sz w:val="16"/>
                <w:szCs w:val="16"/>
                <w:lang w:val="en-GB"/>
              </w:rPr>
            </w:pPr>
            <w:r w:rsidRPr="000A176B">
              <w:rPr>
                <w:szCs w:val="24"/>
              </w:rPr>
              <w:t>Nosing force</w:t>
            </w:r>
            <w:r w:rsidRPr="000A176B">
              <w:rPr>
                <w:rStyle w:val="citetfn"/>
                <w:position w:val="6"/>
                <w:szCs w:val="24"/>
                <w:shd w:val="clear" w:color="auto" w:fill="auto"/>
              </w:rPr>
              <w:t>a</w:t>
            </w:r>
          </w:p>
        </w:tc>
        <w:tc>
          <w:tcPr>
            <w:tcW w:w="1928" w:type="dxa"/>
            <w:vMerge/>
            <w:tcBorders>
              <w:bottom w:val="single" w:sz="12" w:space="0" w:color="000000"/>
            </w:tcBorders>
            <w:vAlign w:val="center"/>
          </w:tcPr>
          <w:p w14:paraId="6D0A07CB" w14:textId="77777777" w:rsidR="0088510D" w:rsidRPr="000A176B" w:rsidRDefault="0088510D" w:rsidP="000A176B">
            <w:pPr>
              <w:pStyle w:val="Tableheader--"/>
              <w:jc w:val="center"/>
              <w:rPr>
                <w:lang w:val="en-GB"/>
              </w:rPr>
            </w:pPr>
          </w:p>
        </w:tc>
      </w:tr>
      <w:tr w:rsidR="0088510D" w:rsidRPr="000A176B" w14:paraId="2ACF61A8" w14:textId="77777777" w:rsidTr="00F57474">
        <w:trPr>
          <w:cantSplit/>
          <w:jc w:val="center"/>
        </w:trPr>
        <w:tc>
          <w:tcPr>
            <w:tcW w:w="284" w:type="dxa"/>
            <w:gridSpan w:val="2"/>
            <w:tcBorders>
              <w:top w:val="single" w:sz="12" w:space="0" w:color="000000"/>
              <w:bottom w:val="nil"/>
            </w:tcBorders>
            <w:shd w:val="pct40" w:color="auto" w:fill="auto"/>
            <w:vAlign w:val="center"/>
          </w:tcPr>
          <w:p w14:paraId="28C9BB44" w14:textId="27C60C63" w:rsidR="0088510D" w:rsidRPr="000A176B" w:rsidRDefault="0088510D" w:rsidP="000A176B">
            <w:pPr>
              <w:pStyle w:val="Tablebody--"/>
              <w:autoSpaceDE w:val="0"/>
              <w:autoSpaceDN w:val="0"/>
              <w:adjustRightInd w:val="0"/>
              <w:jc w:val="center"/>
              <w:rPr>
                <w:lang w:val="en-GB"/>
              </w:rPr>
            </w:pPr>
            <w:r w:rsidRPr="000A176B">
              <w:rPr>
                <w:szCs w:val="24"/>
              </w:rPr>
              <w:t> </w:t>
            </w:r>
          </w:p>
        </w:tc>
        <w:tc>
          <w:tcPr>
            <w:tcW w:w="284" w:type="dxa"/>
            <w:tcBorders>
              <w:top w:val="single" w:sz="12" w:space="0" w:color="000000"/>
              <w:bottom w:val="nil"/>
            </w:tcBorders>
            <w:shd w:val="diagStripe" w:color="auto" w:fill="auto"/>
            <w:vAlign w:val="center"/>
          </w:tcPr>
          <w:p w14:paraId="5E21DF64" w14:textId="5409A180" w:rsidR="0088510D" w:rsidRPr="000A176B" w:rsidRDefault="0088510D" w:rsidP="000A176B">
            <w:pPr>
              <w:pStyle w:val="Tablebody--"/>
              <w:autoSpaceDE w:val="0"/>
              <w:autoSpaceDN w:val="0"/>
              <w:adjustRightInd w:val="0"/>
              <w:jc w:val="center"/>
              <w:rPr>
                <w:lang w:val="en-GB"/>
              </w:rPr>
            </w:pPr>
            <w:r w:rsidRPr="000A176B">
              <w:rPr>
                <w:szCs w:val="24"/>
              </w:rPr>
              <w:t> </w:t>
            </w:r>
          </w:p>
        </w:tc>
        <w:tc>
          <w:tcPr>
            <w:tcW w:w="284" w:type="dxa"/>
            <w:tcBorders>
              <w:top w:val="single" w:sz="12" w:space="0" w:color="000000"/>
              <w:bottom w:val="nil"/>
            </w:tcBorders>
            <w:shd w:val="diagCross" w:color="auto" w:fill="auto"/>
            <w:vAlign w:val="center"/>
          </w:tcPr>
          <w:p w14:paraId="5483E84D" w14:textId="33BF6AA2"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tcBorders>
              <w:top w:val="single" w:sz="12" w:space="0" w:color="000000"/>
            </w:tcBorders>
            <w:vAlign w:val="center"/>
          </w:tcPr>
          <w:p w14:paraId="6373BE2B" w14:textId="12997102" w:rsidR="0088510D" w:rsidRPr="000A176B" w:rsidRDefault="0088510D" w:rsidP="000A176B">
            <w:pPr>
              <w:pStyle w:val="Tablebody--"/>
              <w:autoSpaceDE w:val="0"/>
              <w:autoSpaceDN w:val="0"/>
              <w:adjustRightInd w:val="0"/>
              <w:jc w:val="center"/>
              <w:rPr>
                <w:sz w:val="16"/>
                <w:szCs w:val="16"/>
                <w:lang w:val="en-GB"/>
              </w:rPr>
            </w:pPr>
            <w:r w:rsidRPr="000A176B">
              <w:rPr>
                <w:szCs w:val="24"/>
              </w:rPr>
              <w:t>1</w:t>
            </w:r>
          </w:p>
        </w:tc>
        <w:tc>
          <w:tcPr>
            <w:tcW w:w="680" w:type="dxa"/>
            <w:tcBorders>
              <w:top w:val="single" w:sz="12" w:space="0" w:color="000000"/>
            </w:tcBorders>
            <w:vAlign w:val="center"/>
          </w:tcPr>
          <w:p w14:paraId="6A535C8C" w14:textId="1D1D3515" w:rsidR="0088510D" w:rsidRPr="000A176B" w:rsidRDefault="0088510D" w:rsidP="000A176B">
            <w:pPr>
              <w:pStyle w:val="Tablebody--"/>
              <w:autoSpaceDE w:val="0"/>
              <w:autoSpaceDN w:val="0"/>
              <w:adjustRightInd w:val="0"/>
              <w:jc w:val="center"/>
              <w:rPr>
                <w:sz w:val="16"/>
                <w:szCs w:val="16"/>
                <w:lang w:val="en-GB"/>
              </w:rPr>
            </w:pPr>
            <w:r w:rsidRPr="000A176B">
              <w:rPr>
                <w:szCs w:val="24"/>
              </w:rPr>
              <w:t>gr11</w:t>
            </w:r>
          </w:p>
        </w:tc>
        <w:tc>
          <w:tcPr>
            <w:tcW w:w="680" w:type="dxa"/>
            <w:tcBorders>
              <w:top w:val="single" w:sz="12" w:space="0" w:color="000000"/>
            </w:tcBorders>
            <w:vAlign w:val="center"/>
          </w:tcPr>
          <w:p w14:paraId="1B125A67" w14:textId="7B8092F9" w:rsidR="0088510D" w:rsidRPr="000A176B" w:rsidRDefault="0088510D" w:rsidP="000A176B">
            <w:pPr>
              <w:pStyle w:val="Tablebody--"/>
              <w:autoSpaceDE w:val="0"/>
              <w:autoSpaceDN w:val="0"/>
              <w:adjustRightInd w:val="0"/>
              <w:jc w:val="center"/>
              <w:rPr>
                <w:sz w:val="16"/>
                <w:szCs w:val="16"/>
                <w:lang w:val="en-GB"/>
              </w:rPr>
            </w:pPr>
            <w:r w:rsidRPr="000A176B">
              <w:rPr>
                <w:szCs w:val="24"/>
              </w:rPr>
              <w:t>T</w:t>
            </w:r>
            <w:r w:rsidRPr="000A176B">
              <w:rPr>
                <w:position w:val="-6"/>
                <w:szCs w:val="24"/>
              </w:rPr>
              <w:t>1</w:t>
            </w:r>
          </w:p>
        </w:tc>
        <w:tc>
          <w:tcPr>
            <w:tcW w:w="851" w:type="dxa"/>
            <w:tcBorders>
              <w:top w:val="single" w:sz="12" w:space="0" w:color="000000"/>
            </w:tcBorders>
            <w:shd w:val="pct20" w:color="auto" w:fill="auto"/>
            <w:vAlign w:val="center"/>
          </w:tcPr>
          <w:p w14:paraId="2A22D858" w14:textId="34947C42" w:rsidR="0088510D" w:rsidRPr="000A176B" w:rsidRDefault="0088510D" w:rsidP="000A176B">
            <w:pPr>
              <w:pStyle w:val="Tablebody--"/>
              <w:autoSpaceDE w:val="0"/>
              <w:autoSpaceDN w:val="0"/>
              <w:adjustRightInd w:val="0"/>
              <w:jc w:val="center"/>
              <w:rPr>
                <w:sz w:val="16"/>
                <w:szCs w:val="16"/>
                <w:lang w:val="en-GB"/>
              </w:rPr>
            </w:pPr>
            <w:r w:rsidRPr="000A176B">
              <w:rPr>
                <w:szCs w:val="24"/>
              </w:rPr>
              <w:t>1</w:t>
            </w:r>
          </w:p>
        </w:tc>
        <w:tc>
          <w:tcPr>
            <w:tcW w:w="851" w:type="dxa"/>
            <w:tcBorders>
              <w:top w:val="single" w:sz="12" w:space="0" w:color="000000"/>
            </w:tcBorders>
            <w:vAlign w:val="center"/>
          </w:tcPr>
          <w:p w14:paraId="15D260EB" w14:textId="20B48DCF"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tcBorders>
              <w:top w:val="single" w:sz="12" w:space="0" w:color="000000"/>
            </w:tcBorders>
            <w:vAlign w:val="center"/>
          </w:tcPr>
          <w:p w14:paraId="42DCCCA5" w14:textId="20A4A018"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tcBorders>
              <w:top w:val="single" w:sz="12" w:space="0" w:color="000000"/>
            </w:tcBorders>
            <w:vAlign w:val="center"/>
          </w:tcPr>
          <w:p w14:paraId="2BA3B567" w14:textId="6644FCD5" w:rsidR="0088510D" w:rsidRPr="000A176B" w:rsidRDefault="0088510D" w:rsidP="000A176B">
            <w:pPr>
              <w:pStyle w:val="Tablebody--"/>
              <w:autoSpaceDE w:val="0"/>
              <w:autoSpaceDN w:val="0"/>
              <w:adjustRightInd w:val="0"/>
              <w:jc w:val="center"/>
              <w:rPr>
                <w:sz w:val="16"/>
                <w:szCs w:val="16"/>
                <w:lang w:val="en-GB"/>
              </w:rPr>
            </w:pPr>
            <w:r w:rsidRPr="000A176B">
              <w:rPr>
                <w:szCs w:val="24"/>
              </w:rPr>
              <w:t>1</w:t>
            </w:r>
            <w:r w:rsidRPr="000A176B">
              <w:rPr>
                <w:rStyle w:val="citetfn"/>
                <w:position w:val="6"/>
                <w:szCs w:val="24"/>
                <w:shd w:val="clear" w:color="auto" w:fill="auto"/>
              </w:rPr>
              <w:t>e</w:t>
            </w:r>
          </w:p>
        </w:tc>
        <w:tc>
          <w:tcPr>
            <w:tcW w:w="851" w:type="dxa"/>
            <w:tcBorders>
              <w:top w:val="single" w:sz="12" w:space="0" w:color="000000"/>
            </w:tcBorders>
            <w:vAlign w:val="center"/>
          </w:tcPr>
          <w:p w14:paraId="4272F3A1" w14:textId="6B9E8AC3" w:rsidR="0088510D" w:rsidRPr="000A176B" w:rsidRDefault="0088510D" w:rsidP="000A176B">
            <w:pPr>
              <w:pStyle w:val="Tablebody--"/>
              <w:autoSpaceDE w:val="0"/>
              <w:autoSpaceDN w:val="0"/>
              <w:adjustRightInd w:val="0"/>
              <w:jc w:val="center"/>
              <w:rPr>
                <w:sz w:val="16"/>
                <w:szCs w:val="16"/>
                <w:lang w:val="en-GB"/>
              </w:rPr>
            </w:pPr>
            <w:r w:rsidRPr="000A176B">
              <w:rPr>
                <w:szCs w:val="24"/>
              </w:rPr>
              <w:t>0,5</w:t>
            </w:r>
            <w:r w:rsidRPr="000A176B">
              <w:rPr>
                <w:rStyle w:val="citetfn"/>
                <w:position w:val="6"/>
                <w:szCs w:val="24"/>
                <w:shd w:val="clear" w:color="auto" w:fill="auto"/>
              </w:rPr>
              <w:t>e</w:t>
            </w:r>
          </w:p>
        </w:tc>
        <w:tc>
          <w:tcPr>
            <w:tcW w:w="680" w:type="dxa"/>
            <w:tcBorders>
              <w:top w:val="single" w:sz="12" w:space="0" w:color="000000"/>
            </w:tcBorders>
            <w:vAlign w:val="center"/>
          </w:tcPr>
          <w:p w14:paraId="4EF93EB4" w14:textId="2B42A50A" w:rsidR="0088510D" w:rsidRPr="000A176B" w:rsidRDefault="0088510D" w:rsidP="000A176B">
            <w:pPr>
              <w:pStyle w:val="Tablebody--"/>
              <w:autoSpaceDE w:val="0"/>
              <w:autoSpaceDN w:val="0"/>
              <w:adjustRightInd w:val="0"/>
              <w:jc w:val="center"/>
              <w:rPr>
                <w:sz w:val="16"/>
                <w:szCs w:val="16"/>
                <w:lang w:val="en-GB"/>
              </w:rPr>
            </w:pPr>
            <w:r w:rsidRPr="000A176B">
              <w:rPr>
                <w:szCs w:val="24"/>
              </w:rPr>
              <w:t>0,5</w:t>
            </w:r>
            <w:r w:rsidRPr="000A176B">
              <w:rPr>
                <w:rStyle w:val="citetfn"/>
                <w:position w:val="6"/>
                <w:szCs w:val="24"/>
                <w:shd w:val="clear" w:color="auto" w:fill="auto"/>
              </w:rPr>
              <w:t>e</w:t>
            </w:r>
          </w:p>
        </w:tc>
        <w:tc>
          <w:tcPr>
            <w:tcW w:w="1928" w:type="dxa"/>
            <w:tcBorders>
              <w:top w:val="single" w:sz="12" w:space="0" w:color="000000"/>
            </w:tcBorders>
            <w:vAlign w:val="center"/>
          </w:tcPr>
          <w:p w14:paraId="4AE769B7" w14:textId="3B80B09C" w:rsidR="0088510D" w:rsidRPr="000A176B" w:rsidRDefault="0088510D" w:rsidP="000A176B">
            <w:pPr>
              <w:pStyle w:val="Tablebody--"/>
              <w:autoSpaceDE w:val="0"/>
              <w:autoSpaceDN w:val="0"/>
              <w:adjustRightInd w:val="0"/>
              <w:rPr>
                <w:sz w:val="16"/>
                <w:szCs w:val="16"/>
                <w:lang w:val="en-GB"/>
              </w:rPr>
            </w:pPr>
            <w:r w:rsidRPr="000A176B">
              <w:rPr>
                <w:szCs w:val="24"/>
                <w:lang w:val="en-GB"/>
              </w:rPr>
              <w:t>Max. vertical 1 with max. longitudinal</w:t>
            </w:r>
          </w:p>
        </w:tc>
      </w:tr>
      <w:tr w:rsidR="0088510D" w:rsidRPr="000A176B" w14:paraId="06895FE7" w14:textId="77777777" w:rsidTr="00F57474">
        <w:trPr>
          <w:cantSplit/>
          <w:jc w:val="center"/>
        </w:trPr>
        <w:tc>
          <w:tcPr>
            <w:tcW w:w="284" w:type="dxa"/>
            <w:gridSpan w:val="2"/>
            <w:tcBorders>
              <w:top w:val="nil"/>
              <w:bottom w:val="nil"/>
            </w:tcBorders>
            <w:shd w:val="pct40" w:color="auto" w:fill="auto"/>
            <w:vAlign w:val="center"/>
          </w:tcPr>
          <w:p w14:paraId="70E22B24" w14:textId="5EA43853" w:rsidR="0088510D" w:rsidRPr="000A176B" w:rsidRDefault="0088510D" w:rsidP="000A176B">
            <w:pPr>
              <w:pStyle w:val="Tablebody--"/>
              <w:autoSpaceDE w:val="0"/>
              <w:autoSpaceDN w:val="0"/>
              <w:adjustRightInd w:val="0"/>
              <w:jc w:val="center"/>
              <w:rPr>
                <w:lang w:val="en-GB"/>
              </w:rPr>
            </w:pPr>
            <w:r w:rsidRPr="000A176B">
              <w:rPr>
                <w:szCs w:val="24"/>
                <w:lang w:val="en-GB"/>
              </w:rPr>
              <w:t> </w:t>
            </w:r>
          </w:p>
        </w:tc>
        <w:tc>
          <w:tcPr>
            <w:tcW w:w="284" w:type="dxa"/>
            <w:tcBorders>
              <w:top w:val="nil"/>
              <w:bottom w:val="nil"/>
            </w:tcBorders>
            <w:shd w:val="diagStripe" w:color="auto" w:fill="auto"/>
            <w:vAlign w:val="center"/>
          </w:tcPr>
          <w:p w14:paraId="2F9DFE5D" w14:textId="26490A3A" w:rsidR="0088510D" w:rsidRPr="000A176B" w:rsidRDefault="0088510D" w:rsidP="000A176B">
            <w:pPr>
              <w:pStyle w:val="Tablebody--"/>
              <w:autoSpaceDE w:val="0"/>
              <w:autoSpaceDN w:val="0"/>
              <w:adjustRightInd w:val="0"/>
              <w:jc w:val="center"/>
              <w:rPr>
                <w:lang w:val="en-GB"/>
              </w:rPr>
            </w:pPr>
            <w:r w:rsidRPr="000A176B">
              <w:rPr>
                <w:szCs w:val="24"/>
                <w:lang w:val="en-GB"/>
              </w:rPr>
              <w:t> </w:t>
            </w:r>
          </w:p>
        </w:tc>
        <w:tc>
          <w:tcPr>
            <w:tcW w:w="284" w:type="dxa"/>
            <w:tcBorders>
              <w:top w:val="nil"/>
              <w:bottom w:val="nil"/>
            </w:tcBorders>
            <w:shd w:val="diagCross" w:color="auto" w:fill="auto"/>
            <w:vAlign w:val="center"/>
          </w:tcPr>
          <w:p w14:paraId="5B33FA0B" w14:textId="58C86279" w:rsidR="0088510D" w:rsidRPr="000A176B" w:rsidRDefault="0088510D" w:rsidP="000A176B">
            <w:pPr>
              <w:pStyle w:val="Tablebody--"/>
              <w:autoSpaceDE w:val="0"/>
              <w:autoSpaceDN w:val="0"/>
              <w:adjustRightInd w:val="0"/>
              <w:jc w:val="center"/>
              <w:rPr>
                <w:lang w:val="en-GB"/>
              </w:rPr>
            </w:pPr>
            <w:r w:rsidRPr="000A176B">
              <w:rPr>
                <w:szCs w:val="24"/>
                <w:lang w:val="en-GB"/>
              </w:rPr>
              <w:t> </w:t>
            </w:r>
          </w:p>
        </w:tc>
        <w:tc>
          <w:tcPr>
            <w:tcW w:w="794" w:type="dxa"/>
            <w:vAlign w:val="center"/>
          </w:tcPr>
          <w:p w14:paraId="740C640A" w14:textId="5671455C" w:rsidR="0088510D" w:rsidRPr="000A176B" w:rsidRDefault="0088510D" w:rsidP="000A176B">
            <w:pPr>
              <w:pStyle w:val="Tablebody--"/>
              <w:autoSpaceDE w:val="0"/>
              <w:autoSpaceDN w:val="0"/>
              <w:adjustRightInd w:val="0"/>
              <w:jc w:val="center"/>
              <w:rPr>
                <w:sz w:val="16"/>
                <w:szCs w:val="16"/>
                <w:lang w:val="en-GB"/>
              </w:rPr>
            </w:pPr>
            <w:r w:rsidRPr="000A176B">
              <w:rPr>
                <w:szCs w:val="24"/>
              </w:rPr>
              <w:t>1</w:t>
            </w:r>
          </w:p>
        </w:tc>
        <w:tc>
          <w:tcPr>
            <w:tcW w:w="680" w:type="dxa"/>
            <w:vAlign w:val="center"/>
          </w:tcPr>
          <w:p w14:paraId="1A66D0FE" w14:textId="28BFF94C" w:rsidR="0088510D" w:rsidRPr="000A176B" w:rsidRDefault="0088510D" w:rsidP="000A176B">
            <w:pPr>
              <w:pStyle w:val="Tablebody--"/>
              <w:autoSpaceDE w:val="0"/>
              <w:autoSpaceDN w:val="0"/>
              <w:adjustRightInd w:val="0"/>
              <w:jc w:val="center"/>
              <w:rPr>
                <w:sz w:val="16"/>
                <w:szCs w:val="16"/>
                <w:lang w:val="en-GB"/>
              </w:rPr>
            </w:pPr>
            <w:r w:rsidRPr="000A176B">
              <w:rPr>
                <w:szCs w:val="24"/>
              </w:rPr>
              <w:t>gr 12</w:t>
            </w:r>
          </w:p>
        </w:tc>
        <w:tc>
          <w:tcPr>
            <w:tcW w:w="680" w:type="dxa"/>
            <w:vAlign w:val="center"/>
          </w:tcPr>
          <w:p w14:paraId="756C4F67" w14:textId="00BEA0D4" w:rsidR="0088510D" w:rsidRPr="000A176B" w:rsidRDefault="0088510D" w:rsidP="000A176B">
            <w:pPr>
              <w:pStyle w:val="Tablebody--"/>
              <w:autoSpaceDE w:val="0"/>
              <w:autoSpaceDN w:val="0"/>
              <w:adjustRightInd w:val="0"/>
              <w:jc w:val="center"/>
              <w:rPr>
                <w:sz w:val="16"/>
                <w:szCs w:val="16"/>
                <w:lang w:val="en-GB"/>
              </w:rPr>
            </w:pPr>
            <w:r w:rsidRPr="000A176B">
              <w:rPr>
                <w:szCs w:val="24"/>
              </w:rPr>
              <w:t>T</w:t>
            </w:r>
            <w:r w:rsidRPr="000A176B">
              <w:rPr>
                <w:position w:val="-6"/>
                <w:szCs w:val="24"/>
              </w:rPr>
              <w:t>1</w:t>
            </w:r>
          </w:p>
        </w:tc>
        <w:tc>
          <w:tcPr>
            <w:tcW w:w="851" w:type="dxa"/>
            <w:shd w:val="pct20" w:color="auto" w:fill="auto"/>
            <w:vAlign w:val="center"/>
          </w:tcPr>
          <w:p w14:paraId="572F05EC" w14:textId="039230B8" w:rsidR="0088510D" w:rsidRPr="000A176B" w:rsidRDefault="0088510D" w:rsidP="000A176B">
            <w:pPr>
              <w:pStyle w:val="Tablebody--"/>
              <w:autoSpaceDE w:val="0"/>
              <w:autoSpaceDN w:val="0"/>
              <w:adjustRightInd w:val="0"/>
              <w:jc w:val="center"/>
              <w:rPr>
                <w:sz w:val="16"/>
                <w:szCs w:val="16"/>
                <w:lang w:val="en-GB"/>
              </w:rPr>
            </w:pPr>
            <w:r w:rsidRPr="000A176B">
              <w:rPr>
                <w:szCs w:val="24"/>
              </w:rPr>
              <w:t>1</w:t>
            </w:r>
          </w:p>
        </w:tc>
        <w:tc>
          <w:tcPr>
            <w:tcW w:w="851" w:type="dxa"/>
            <w:vAlign w:val="center"/>
          </w:tcPr>
          <w:p w14:paraId="420310F7" w14:textId="2E8DCFF6"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vAlign w:val="center"/>
          </w:tcPr>
          <w:p w14:paraId="0AAEB298" w14:textId="03412DA9"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vAlign w:val="center"/>
          </w:tcPr>
          <w:p w14:paraId="6B06230B" w14:textId="082267AA" w:rsidR="0088510D" w:rsidRPr="000A176B" w:rsidRDefault="0088510D" w:rsidP="000A176B">
            <w:pPr>
              <w:pStyle w:val="Tablebody--"/>
              <w:autoSpaceDE w:val="0"/>
              <w:autoSpaceDN w:val="0"/>
              <w:adjustRightInd w:val="0"/>
              <w:jc w:val="center"/>
              <w:rPr>
                <w:sz w:val="16"/>
                <w:szCs w:val="16"/>
                <w:lang w:val="en-GB"/>
              </w:rPr>
            </w:pPr>
            <w:r w:rsidRPr="000A176B">
              <w:rPr>
                <w:szCs w:val="24"/>
              </w:rPr>
              <w:t>0,5</w:t>
            </w:r>
            <w:r w:rsidRPr="000A176B">
              <w:rPr>
                <w:rStyle w:val="citetfn"/>
                <w:position w:val="6"/>
                <w:szCs w:val="24"/>
                <w:shd w:val="clear" w:color="auto" w:fill="auto"/>
              </w:rPr>
              <w:t>e</w:t>
            </w:r>
          </w:p>
        </w:tc>
        <w:tc>
          <w:tcPr>
            <w:tcW w:w="851" w:type="dxa"/>
            <w:vAlign w:val="center"/>
          </w:tcPr>
          <w:p w14:paraId="657B552E" w14:textId="2EAE0623" w:rsidR="0088510D" w:rsidRPr="000A176B" w:rsidRDefault="0088510D" w:rsidP="000A176B">
            <w:pPr>
              <w:pStyle w:val="Tablebody--"/>
              <w:autoSpaceDE w:val="0"/>
              <w:autoSpaceDN w:val="0"/>
              <w:adjustRightInd w:val="0"/>
              <w:jc w:val="center"/>
              <w:rPr>
                <w:sz w:val="16"/>
                <w:szCs w:val="16"/>
                <w:lang w:val="en-GB"/>
              </w:rPr>
            </w:pPr>
            <w:r w:rsidRPr="000A176B">
              <w:rPr>
                <w:szCs w:val="24"/>
              </w:rPr>
              <w:t>1</w:t>
            </w:r>
            <w:r w:rsidRPr="000A176B">
              <w:rPr>
                <w:rStyle w:val="citetfn"/>
                <w:position w:val="6"/>
                <w:szCs w:val="24"/>
                <w:shd w:val="clear" w:color="auto" w:fill="auto"/>
              </w:rPr>
              <w:t>e</w:t>
            </w:r>
          </w:p>
        </w:tc>
        <w:tc>
          <w:tcPr>
            <w:tcW w:w="680" w:type="dxa"/>
            <w:vAlign w:val="center"/>
          </w:tcPr>
          <w:p w14:paraId="477FAD09" w14:textId="197CD204" w:rsidR="0088510D" w:rsidRPr="000A176B" w:rsidRDefault="0088510D" w:rsidP="000A176B">
            <w:pPr>
              <w:pStyle w:val="Tablebody--"/>
              <w:autoSpaceDE w:val="0"/>
              <w:autoSpaceDN w:val="0"/>
              <w:adjustRightInd w:val="0"/>
              <w:jc w:val="center"/>
              <w:rPr>
                <w:sz w:val="16"/>
                <w:szCs w:val="16"/>
                <w:lang w:val="en-GB"/>
              </w:rPr>
            </w:pPr>
            <w:r w:rsidRPr="000A176B">
              <w:rPr>
                <w:szCs w:val="24"/>
              </w:rPr>
              <w:t>1</w:t>
            </w:r>
            <w:r w:rsidRPr="000A176B">
              <w:rPr>
                <w:rStyle w:val="citetfn"/>
                <w:position w:val="6"/>
                <w:szCs w:val="24"/>
                <w:shd w:val="clear" w:color="auto" w:fill="auto"/>
              </w:rPr>
              <w:t>e</w:t>
            </w:r>
          </w:p>
        </w:tc>
        <w:tc>
          <w:tcPr>
            <w:tcW w:w="1928" w:type="dxa"/>
            <w:vAlign w:val="center"/>
          </w:tcPr>
          <w:p w14:paraId="081E1E9F" w14:textId="558BF90D" w:rsidR="0088510D" w:rsidRPr="000A176B" w:rsidRDefault="0088510D" w:rsidP="000A176B">
            <w:pPr>
              <w:pStyle w:val="Tablebody--"/>
              <w:autoSpaceDE w:val="0"/>
              <w:autoSpaceDN w:val="0"/>
              <w:adjustRightInd w:val="0"/>
              <w:rPr>
                <w:sz w:val="16"/>
                <w:szCs w:val="16"/>
                <w:lang w:val="en-GB"/>
              </w:rPr>
            </w:pPr>
            <w:r w:rsidRPr="000A176B">
              <w:rPr>
                <w:szCs w:val="24"/>
                <w:lang w:val="en-GB"/>
              </w:rPr>
              <w:t>Max. vertical 2 with max. transverse</w:t>
            </w:r>
          </w:p>
        </w:tc>
      </w:tr>
      <w:tr w:rsidR="0088510D" w:rsidRPr="000A176B" w14:paraId="18B49C72" w14:textId="77777777" w:rsidTr="00F57474">
        <w:trPr>
          <w:cantSplit/>
          <w:jc w:val="center"/>
        </w:trPr>
        <w:tc>
          <w:tcPr>
            <w:tcW w:w="284" w:type="dxa"/>
            <w:gridSpan w:val="2"/>
            <w:tcBorders>
              <w:top w:val="nil"/>
              <w:bottom w:val="nil"/>
            </w:tcBorders>
            <w:shd w:val="pct40" w:color="auto" w:fill="auto"/>
            <w:vAlign w:val="center"/>
          </w:tcPr>
          <w:p w14:paraId="5F30E5DA" w14:textId="2AD544C7" w:rsidR="0088510D" w:rsidRPr="000A176B" w:rsidRDefault="0088510D" w:rsidP="000A176B">
            <w:pPr>
              <w:pStyle w:val="Tablebody--"/>
              <w:autoSpaceDE w:val="0"/>
              <w:autoSpaceDN w:val="0"/>
              <w:adjustRightInd w:val="0"/>
              <w:jc w:val="center"/>
              <w:rPr>
                <w:lang w:val="en-GB"/>
              </w:rPr>
            </w:pPr>
            <w:r w:rsidRPr="000A176B">
              <w:rPr>
                <w:szCs w:val="24"/>
                <w:lang w:val="en-GB"/>
              </w:rPr>
              <w:t> </w:t>
            </w:r>
          </w:p>
        </w:tc>
        <w:tc>
          <w:tcPr>
            <w:tcW w:w="284" w:type="dxa"/>
            <w:tcBorders>
              <w:top w:val="nil"/>
              <w:bottom w:val="nil"/>
            </w:tcBorders>
            <w:shd w:val="diagStripe" w:color="auto" w:fill="auto"/>
            <w:vAlign w:val="center"/>
          </w:tcPr>
          <w:p w14:paraId="71EEBA3A" w14:textId="5CB0EB6A" w:rsidR="0088510D" w:rsidRPr="000A176B" w:rsidRDefault="0088510D" w:rsidP="000A176B">
            <w:pPr>
              <w:pStyle w:val="Tablebody--"/>
              <w:autoSpaceDE w:val="0"/>
              <w:autoSpaceDN w:val="0"/>
              <w:adjustRightInd w:val="0"/>
              <w:jc w:val="center"/>
              <w:rPr>
                <w:lang w:val="en-GB"/>
              </w:rPr>
            </w:pPr>
            <w:r w:rsidRPr="000A176B">
              <w:rPr>
                <w:szCs w:val="24"/>
                <w:lang w:val="en-GB"/>
              </w:rPr>
              <w:t> </w:t>
            </w:r>
          </w:p>
        </w:tc>
        <w:tc>
          <w:tcPr>
            <w:tcW w:w="284" w:type="dxa"/>
            <w:tcBorders>
              <w:top w:val="nil"/>
              <w:bottom w:val="nil"/>
            </w:tcBorders>
            <w:shd w:val="diagCross" w:color="auto" w:fill="auto"/>
            <w:vAlign w:val="center"/>
          </w:tcPr>
          <w:p w14:paraId="6E6B41B2" w14:textId="4EBBC122" w:rsidR="0088510D" w:rsidRPr="000A176B" w:rsidRDefault="0088510D" w:rsidP="000A176B">
            <w:pPr>
              <w:pStyle w:val="Tablebody--"/>
              <w:autoSpaceDE w:val="0"/>
              <w:autoSpaceDN w:val="0"/>
              <w:adjustRightInd w:val="0"/>
              <w:jc w:val="center"/>
              <w:rPr>
                <w:lang w:val="en-GB"/>
              </w:rPr>
            </w:pPr>
            <w:r w:rsidRPr="000A176B">
              <w:rPr>
                <w:szCs w:val="24"/>
                <w:lang w:val="en-GB"/>
              </w:rPr>
              <w:t> </w:t>
            </w:r>
          </w:p>
        </w:tc>
        <w:tc>
          <w:tcPr>
            <w:tcW w:w="794" w:type="dxa"/>
            <w:vAlign w:val="center"/>
          </w:tcPr>
          <w:p w14:paraId="23C448F8" w14:textId="66035A15" w:rsidR="0088510D" w:rsidRPr="000A176B" w:rsidRDefault="0088510D" w:rsidP="000A176B">
            <w:pPr>
              <w:pStyle w:val="Tablebody--"/>
              <w:autoSpaceDE w:val="0"/>
              <w:autoSpaceDN w:val="0"/>
              <w:adjustRightInd w:val="0"/>
              <w:jc w:val="center"/>
              <w:rPr>
                <w:sz w:val="16"/>
                <w:szCs w:val="16"/>
                <w:lang w:val="en-GB"/>
              </w:rPr>
            </w:pPr>
            <w:r w:rsidRPr="000A176B">
              <w:rPr>
                <w:szCs w:val="24"/>
              </w:rPr>
              <w:t>1</w:t>
            </w:r>
          </w:p>
        </w:tc>
        <w:tc>
          <w:tcPr>
            <w:tcW w:w="680" w:type="dxa"/>
            <w:vAlign w:val="center"/>
          </w:tcPr>
          <w:p w14:paraId="3C301CF3" w14:textId="2AEB4E81" w:rsidR="0088510D" w:rsidRPr="000A176B" w:rsidRDefault="0088510D" w:rsidP="000A176B">
            <w:pPr>
              <w:pStyle w:val="Tablebody--"/>
              <w:autoSpaceDE w:val="0"/>
              <w:autoSpaceDN w:val="0"/>
              <w:adjustRightInd w:val="0"/>
              <w:jc w:val="center"/>
              <w:rPr>
                <w:sz w:val="16"/>
                <w:szCs w:val="16"/>
                <w:lang w:val="en-GB"/>
              </w:rPr>
            </w:pPr>
            <w:r w:rsidRPr="000A176B">
              <w:rPr>
                <w:szCs w:val="24"/>
              </w:rPr>
              <w:t>gr 13</w:t>
            </w:r>
          </w:p>
        </w:tc>
        <w:tc>
          <w:tcPr>
            <w:tcW w:w="680" w:type="dxa"/>
            <w:vAlign w:val="center"/>
          </w:tcPr>
          <w:p w14:paraId="1CD35B5D" w14:textId="729F44DD" w:rsidR="0088510D" w:rsidRPr="000A176B" w:rsidRDefault="0088510D" w:rsidP="000A176B">
            <w:pPr>
              <w:pStyle w:val="Tablebody--"/>
              <w:autoSpaceDE w:val="0"/>
              <w:autoSpaceDN w:val="0"/>
              <w:adjustRightInd w:val="0"/>
              <w:jc w:val="center"/>
              <w:rPr>
                <w:sz w:val="16"/>
                <w:szCs w:val="16"/>
                <w:lang w:val="en-GB"/>
              </w:rPr>
            </w:pPr>
            <w:r w:rsidRPr="000A176B">
              <w:rPr>
                <w:szCs w:val="24"/>
              </w:rPr>
              <w:t>T</w:t>
            </w:r>
            <w:r w:rsidRPr="000A176B">
              <w:rPr>
                <w:position w:val="-6"/>
                <w:szCs w:val="24"/>
              </w:rPr>
              <w:t>1</w:t>
            </w:r>
          </w:p>
        </w:tc>
        <w:tc>
          <w:tcPr>
            <w:tcW w:w="851" w:type="dxa"/>
            <w:vAlign w:val="center"/>
          </w:tcPr>
          <w:p w14:paraId="7364C464" w14:textId="438FF6DF" w:rsidR="0088510D" w:rsidRPr="000A176B" w:rsidRDefault="0088510D" w:rsidP="000A176B">
            <w:pPr>
              <w:pStyle w:val="Tablebody--"/>
              <w:autoSpaceDE w:val="0"/>
              <w:autoSpaceDN w:val="0"/>
              <w:adjustRightInd w:val="0"/>
              <w:jc w:val="center"/>
              <w:rPr>
                <w:sz w:val="16"/>
                <w:szCs w:val="16"/>
                <w:lang w:val="en-GB"/>
              </w:rPr>
            </w:pPr>
            <w:r w:rsidRPr="000A176B">
              <w:rPr>
                <w:szCs w:val="24"/>
              </w:rPr>
              <w:t>1</w:t>
            </w:r>
            <w:r w:rsidRPr="000A176B">
              <w:rPr>
                <w:rStyle w:val="citetfn"/>
                <w:position w:val="6"/>
                <w:szCs w:val="24"/>
                <w:shd w:val="clear" w:color="auto" w:fill="auto"/>
              </w:rPr>
              <w:t>d</w:t>
            </w:r>
          </w:p>
        </w:tc>
        <w:tc>
          <w:tcPr>
            <w:tcW w:w="851" w:type="dxa"/>
            <w:vAlign w:val="center"/>
          </w:tcPr>
          <w:p w14:paraId="7BCF26B6" w14:textId="1A7E460C"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vAlign w:val="center"/>
          </w:tcPr>
          <w:p w14:paraId="550D1405" w14:textId="6F9A9378"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shd w:val="pct20" w:color="auto" w:fill="auto"/>
            <w:vAlign w:val="center"/>
          </w:tcPr>
          <w:p w14:paraId="71C5E00D" w14:textId="6EBF7EE7" w:rsidR="0088510D" w:rsidRPr="000A176B" w:rsidRDefault="0088510D" w:rsidP="000A176B">
            <w:pPr>
              <w:pStyle w:val="Tablebody--"/>
              <w:autoSpaceDE w:val="0"/>
              <w:autoSpaceDN w:val="0"/>
              <w:adjustRightInd w:val="0"/>
              <w:jc w:val="center"/>
              <w:rPr>
                <w:sz w:val="16"/>
                <w:szCs w:val="16"/>
                <w:lang w:val="en-GB"/>
              </w:rPr>
            </w:pPr>
            <w:r w:rsidRPr="000A176B">
              <w:rPr>
                <w:szCs w:val="24"/>
              </w:rPr>
              <w:t>1</w:t>
            </w:r>
          </w:p>
        </w:tc>
        <w:tc>
          <w:tcPr>
            <w:tcW w:w="851" w:type="dxa"/>
            <w:vAlign w:val="center"/>
          </w:tcPr>
          <w:p w14:paraId="4F314390" w14:textId="2A6AC51F" w:rsidR="0088510D" w:rsidRPr="000A176B" w:rsidRDefault="0088510D" w:rsidP="000A176B">
            <w:pPr>
              <w:pStyle w:val="Tablebody--"/>
              <w:autoSpaceDE w:val="0"/>
              <w:autoSpaceDN w:val="0"/>
              <w:adjustRightInd w:val="0"/>
              <w:jc w:val="center"/>
              <w:rPr>
                <w:sz w:val="16"/>
                <w:szCs w:val="16"/>
                <w:lang w:val="en-GB"/>
              </w:rPr>
            </w:pPr>
            <w:r w:rsidRPr="000A176B">
              <w:rPr>
                <w:szCs w:val="24"/>
              </w:rPr>
              <w:t>0,5</w:t>
            </w:r>
            <w:r w:rsidRPr="000A176B">
              <w:rPr>
                <w:rStyle w:val="citetfn"/>
                <w:position w:val="6"/>
                <w:szCs w:val="24"/>
                <w:shd w:val="clear" w:color="auto" w:fill="auto"/>
              </w:rPr>
              <w:t>e</w:t>
            </w:r>
          </w:p>
        </w:tc>
        <w:tc>
          <w:tcPr>
            <w:tcW w:w="680" w:type="dxa"/>
            <w:vAlign w:val="center"/>
          </w:tcPr>
          <w:p w14:paraId="2FF9DA6F" w14:textId="0E57CA3B" w:rsidR="0088510D" w:rsidRPr="000A176B" w:rsidRDefault="0088510D" w:rsidP="000A176B">
            <w:pPr>
              <w:pStyle w:val="Tablebody--"/>
              <w:autoSpaceDE w:val="0"/>
              <w:autoSpaceDN w:val="0"/>
              <w:adjustRightInd w:val="0"/>
              <w:jc w:val="center"/>
              <w:rPr>
                <w:sz w:val="16"/>
                <w:szCs w:val="16"/>
                <w:lang w:val="en-GB"/>
              </w:rPr>
            </w:pPr>
            <w:r w:rsidRPr="000A176B">
              <w:rPr>
                <w:szCs w:val="24"/>
              </w:rPr>
              <w:t>0,5</w:t>
            </w:r>
            <w:r w:rsidRPr="000A176B">
              <w:rPr>
                <w:rStyle w:val="citetfn"/>
                <w:position w:val="6"/>
                <w:szCs w:val="24"/>
                <w:shd w:val="clear" w:color="auto" w:fill="auto"/>
              </w:rPr>
              <w:t>e</w:t>
            </w:r>
          </w:p>
        </w:tc>
        <w:tc>
          <w:tcPr>
            <w:tcW w:w="1928" w:type="dxa"/>
            <w:vAlign w:val="center"/>
          </w:tcPr>
          <w:p w14:paraId="1F3D961D" w14:textId="557EFAEF" w:rsidR="0088510D" w:rsidRPr="000A176B" w:rsidRDefault="0088510D" w:rsidP="000A176B">
            <w:pPr>
              <w:pStyle w:val="Tablebody--"/>
              <w:autoSpaceDE w:val="0"/>
              <w:autoSpaceDN w:val="0"/>
              <w:adjustRightInd w:val="0"/>
              <w:rPr>
                <w:sz w:val="16"/>
                <w:szCs w:val="16"/>
                <w:lang w:val="en-GB"/>
              </w:rPr>
            </w:pPr>
            <w:r w:rsidRPr="000A176B">
              <w:rPr>
                <w:szCs w:val="24"/>
              </w:rPr>
              <w:t>Max. longitudinal</w:t>
            </w:r>
          </w:p>
        </w:tc>
      </w:tr>
      <w:tr w:rsidR="0088510D" w:rsidRPr="000A176B" w14:paraId="7395D4AC" w14:textId="77777777" w:rsidTr="00F57474">
        <w:trPr>
          <w:cantSplit/>
          <w:jc w:val="center"/>
        </w:trPr>
        <w:tc>
          <w:tcPr>
            <w:tcW w:w="284" w:type="dxa"/>
            <w:gridSpan w:val="2"/>
            <w:tcBorders>
              <w:top w:val="nil"/>
              <w:bottom w:val="nil"/>
            </w:tcBorders>
            <w:shd w:val="pct40" w:color="auto" w:fill="auto"/>
            <w:vAlign w:val="center"/>
          </w:tcPr>
          <w:p w14:paraId="63E286F2" w14:textId="2D350247" w:rsidR="0088510D" w:rsidRPr="000A176B" w:rsidRDefault="0088510D" w:rsidP="000A176B">
            <w:pPr>
              <w:pStyle w:val="Tablebody--"/>
              <w:autoSpaceDE w:val="0"/>
              <w:autoSpaceDN w:val="0"/>
              <w:adjustRightInd w:val="0"/>
              <w:jc w:val="center"/>
              <w:rPr>
                <w:lang w:val="en-GB"/>
              </w:rPr>
            </w:pPr>
            <w:r w:rsidRPr="000A176B">
              <w:rPr>
                <w:szCs w:val="24"/>
              </w:rPr>
              <w:t> </w:t>
            </w:r>
          </w:p>
        </w:tc>
        <w:tc>
          <w:tcPr>
            <w:tcW w:w="284" w:type="dxa"/>
            <w:tcBorders>
              <w:top w:val="nil"/>
            </w:tcBorders>
            <w:shd w:val="diagStripe" w:color="auto" w:fill="auto"/>
            <w:vAlign w:val="center"/>
          </w:tcPr>
          <w:p w14:paraId="045FE156" w14:textId="061B455D" w:rsidR="0088510D" w:rsidRPr="000A176B" w:rsidRDefault="0088510D" w:rsidP="000A176B">
            <w:pPr>
              <w:pStyle w:val="Tablebody--"/>
              <w:autoSpaceDE w:val="0"/>
              <w:autoSpaceDN w:val="0"/>
              <w:adjustRightInd w:val="0"/>
              <w:jc w:val="center"/>
              <w:rPr>
                <w:lang w:val="en-GB"/>
              </w:rPr>
            </w:pPr>
            <w:r w:rsidRPr="000A176B">
              <w:rPr>
                <w:szCs w:val="24"/>
              </w:rPr>
              <w:t> </w:t>
            </w:r>
          </w:p>
        </w:tc>
        <w:tc>
          <w:tcPr>
            <w:tcW w:w="284" w:type="dxa"/>
            <w:tcBorders>
              <w:top w:val="nil"/>
            </w:tcBorders>
            <w:shd w:val="diagCross" w:color="auto" w:fill="auto"/>
            <w:vAlign w:val="center"/>
          </w:tcPr>
          <w:p w14:paraId="6D545789" w14:textId="3C8C1DBD"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vAlign w:val="center"/>
          </w:tcPr>
          <w:p w14:paraId="57AF24EB" w14:textId="3AC3C09D" w:rsidR="0088510D" w:rsidRPr="000A176B" w:rsidRDefault="0088510D" w:rsidP="000A176B">
            <w:pPr>
              <w:pStyle w:val="Tablebody--"/>
              <w:autoSpaceDE w:val="0"/>
              <w:autoSpaceDN w:val="0"/>
              <w:adjustRightInd w:val="0"/>
              <w:jc w:val="center"/>
              <w:rPr>
                <w:sz w:val="16"/>
                <w:szCs w:val="16"/>
                <w:lang w:val="en-GB"/>
              </w:rPr>
            </w:pPr>
            <w:r w:rsidRPr="000A176B">
              <w:rPr>
                <w:szCs w:val="24"/>
              </w:rPr>
              <w:t>1</w:t>
            </w:r>
          </w:p>
        </w:tc>
        <w:tc>
          <w:tcPr>
            <w:tcW w:w="680" w:type="dxa"/>
            <w:vAlign w:val="center"/>
          </w:tcPr>
          <w:p w14:paraId="752838D7" w14:textId="08AD0A60" w:rsidR="0088510D" w:rsidRPr="000A176B" w:rsidRDefault="0088510D" w:rsidP="000A176B">
            <w:pPr>
              <w:pStyle w:val="Tablebody--"/>
              <w:autoSpaceDE w:val="0"/>
              <w:autoSpaceDN w:val="0"/>
              <w:adjustRightInd w:val="0"/>
              <w:jc w:val="center"/>
              <w:rPr>
                <w:sz w:val="16"/>
                <w:szCs w:val="16"/>
                <w:lang w:val="en-GB"/>
              </w:rPr>
            </w:pPr>
            <w:r w:rsidRPr="000A176B">
              <w:rPr>
                <w:szCs w:val="24"/>
              </w:rPr>
              <w:t>gr 14</w:t>
            </w:r>
          </w:p>
        </w:tc>
        <w:tc>
          <w:tcPr>
            <w:tcW w:w="680" w:type="dxa"/>
            <w:vAlign w:val="center"/>
          </w:tcPr>
          <w:p w14:paraId="23197868" w14:textId="6E598AEC" w:rsidR="0088510D" w:rsidRPr="000A176B" w:rsidRDefault="0088510D" w:rsidP="000A176B">
            <w:pPr>
              <w:pStyle w:val="Tablebody--"/>
              <w:autoSpaceDE w:val="0"/>
              <w:autoSpaceDN w:val="0"/>
              <w:adjustRightInd w:val="0"/>
              <w:jc w:val="center"/>
              <w:rPr>
                <w:sz w:val="16"/>
                <w:szCs w:val="16"/>
                <w:lang w:val="en-GB"/>
              </w:rPr>
            </w:pPr>
            <w:r w:rsidRPr="000A176B">
              <w:rPr>
                <w:szCs w:val="24"/>
              </w:rPr>
              <w:t>T</w:t>
            </w:r>
            <w:r w:rsidRPr="000A176B">
              <w:rPr>
                <w:position w:val="-6"/>
                <w:szCs w:val="24"/>
              </w:rPr>
              <w:t>1</w:t>
            </w:r>
          </w:p>
        </w:tc>
        <w:tc>
          <w:tcPr>
            <w:tcW w:w="851" w:type="dxa"/>
            <w:vAlign w:val="center"/>
          </w:tcPr>
          <w:p w14:paraId="232D01A1" w14:textId="7C8FE001" w:rsidR="0088510D" w:rsidRPr="000A176B" w:rsidRDefault="0088510D" w:rsidP="000A176B">
            <w:pPr>
              <w:pStyle w:val="Tablebody--"/>
              <w:autoSpaceDE w:val="0"/>
              <w:autoSpaceDN w:val="0"/>
              <w:adjustRightInd w:val="0"/>
              <w:jc w:val="center"/>
              <w:rPr>
                <w:sz w:val="16"/>
                <w:szCs w:val="16"/>
                <w:lang w:val="en-GB"/>
              </w:rPr>
            </w:pPr>
            <w:r w:rsidRPr="000A176B">
              <w:rPr>
                <w:szCs w:val="24"/>
              </w:rPr>
              <w:t>1</w:t>
            </w:r>
            <w:r w:rsidRPr="000A176B">
              <w:rPr>
                <w:rStyle w:val="citetfn"/>
                <w:position w:val="6"/>
                <w:szCs w:val="24"/>
                <w:shd w:val="clear" w:color="auto" w:fill="auto"/>
              </w:rPr>
              <w:t>d</w:t>
            </w:r>
          </w:p>
        </w:tc>
        <w:tc>
          <w:tcPr>
            <w:tcW w:w="851" w:type="dxa"/>
            <w:vAlign w:val="center"/>
          </w:tcPr>
          <w:p w14:paraId="10A43AC8" w14:textId="6CF3421E"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vAlign w:val="center"/>
          </w:tcPr>
          <w:p w14:paraId="076FD477" w14:textId="3F352F50"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vAlign w:val="center"/>
          </w:tcPr>
          <w:p w14:paraId="6836897B" w14:textId="4695E019" w:rsidR="0088510D" w:rsidRPr="000A176B" w:rsidRDefault="0088510D" w:rsidP="000A176B">
            <w:pPr>
              <w:pStyle w:val="Tablebody--"/>
              <w:autoSpaceDE w:val="0"/>
              <w:autoSpaceDN w:val="0"/>
              <w:adjustRightInd w:val="0"/>
              <w:jc w:val="center"/>
              <w:rPr>
                <w:sz w:val="16"/>
                <w:szCs w:val="16"/>
                <w:lang w:val="en-GB"/>
              </w:rPr>
            </w:pPr>
            <w:r w:rsidRPr="000A176B">
              <w:rPr>
                <w:szCs w:val="24"/>
              </w:rPr>
              <w:t>0,5</w:t>
            </w:r>
            <w:r w:rsidRPr="000A176B">
              <w:rPr>
                <w:rStyle w:val="citetfn"/>
                <w:position w:val="6"/>
                <w:szCs w:val="24"/>
                <w:shd w:val="clear" w:color="auto" w:fill="auto"/>
              </w:rPr>
              <w:t>e</w:t>
            </w:r>
          </w:p>
        </w:tc>
        <w:tc>
          <w:tcPr>
            <w:tcW w:w="851" w:type="dxa"/>
            <w:shd w:val="pct20" w:color="auto" w:fill="auto"/>
            <w:vAlign w:val="center"/>
          </w:tcPr>
          <w:p w14:paraId="0F4532FD" w14:textId="429BB654" w:rsidR="0088510D" w:rsidRPr="000A176B" w:rsidRDefault="0088510D" w:rsidP="000A176B">
            <w:pPr>
              <w:pStyle w:val="Tablebody--"/>
              <w:autoSpaceDE w:val="0"/>
              <w:autoSpaceDN w:val="0"/>
              <w:adjustRightInd w:val="0"/>
              <w:jc w:val="center"/>
              <w:rPr>
                <w:sz w:val="16"/>
                <w:szCs w:val="16"/>
                <w:lang w:val="en-GB"/>
              </w:rPr>
            </w:pPr>
            <w:r w:rsidRPr="000A176B">
              <w:rPr>
                <w:szCs w:val="24"/>
              </w:rPr>
              <w:t>1</w:t>
            </w:r>
          </w:p>
        </w:tc>
        <w:tc>
          <w:tcPr>
            <w:tcW w:w="680" w:type="dxa"/>
            <w:shd w:val="pct20" w:color="auto" w:fill="auto"/>
            <w:vAlign w:val="center"/>
          </w:tcPr>
          <w:p w14:paraId="6CC1DEB0" w14:textId="650E8B31" w:rsidR="0088510D" w:rsidRPr="000A176B" w:rsidRDefault="0088510D" w:rsidP="000A176B">
            <w:pPr>
              <w:pStyle w:val="Tablebody--"/>
              <w:autoSpaceDE w:val="0"/>
              <w:autoSpaceDN w:val="0"/>
              <w:adjustRightInd w:val="0"/>
              <w:jc w:val="center"/>
              <w:rPr>
                <w:sz w:val="16"/>
                <w:szCs w:val="16"/>
                <w:lang w:val="en-GB"/>
              </w:rPr>
            </w:pPr>
            <w:r w:rsidRPr="000A176B">
              <w:rPr>
                <w:szCs w:val="24"/>
              </w:rPr>
              <w:t>1</w:t>
            </w:r>
          </w:p>
        </w:tc>
        <w:tc>
          <w:tcPr>
            <w:tcW w:w="1928" w:type="dxa"/>
            <w:vAlign w:val="center"/>
          </w:tcPr>
          <w:p w14:paraId="6488EA6A" w14:textId="17769FE0" w:rsidR="0088510D" w:rsidRPr="000A176B" w:rsidRDefault="0088510D" w:rsidP="000A176B">
            <w:pPr>
              <w:pStyle w:val="Tablebody--"/>
              <w:autoSpaceDE w:val="0"/>
              <w:autoSpaceDN w:val="0"/>
              <w:adjustRightInd w:val="0"/>
              <w:rPr>
                <w:sz w:val="16"/>
                <w:szCs w:val="16"/>
                <w:lang w:val="en-GB"/>
              </w:rPr>
            </w:pPr>
            <w:r w:rsidRPr="000A176B">
              <w:rPr>
                <w:szCs w:val="24"/>
              </w:rPr>
              <w:t>Max. transverse</w:t>
            </w:r>
          </w:p>
        </w:tc>
      </w:tr>
      <w:tr w:rsidR="0088510D" w:rsidRPr="000A176B" w14:paraId="7F0CC670" w14:textId="77777777" w:rsidTr="00F57474">
        <w:trPr>
          <w:cantSplit/>
          <w:jc w:val="center"/>
        </w:trPr>
        <w:tc>
          <w:tcPr>
            <w:tcW w:w="284" w:type="dxa"/>
            <w:gridSpan w:val="2"/>
            <w:tcBorders>
              <w:top w:val="nil"/>
              <w:bottom w:val="nil"/>
            </w:tcBorders>
            <w:shd w:val="pct40" w:color="auto" w:fill="auto"/>
            <w:vAlign w:val="center"/>
          </w:tcPr>
          <w:p w14:paraId="560CC777" w14:textId="7F28BE52" w:rsidR="0088510D" w:rsidRPr="000A176B" w:rsidRDefault="0088510D" w:rsidP="000A176B">
            <w:pPr>
              <w:pStyle w:val="Tablebody--"/>
              <w:autoSpaceDE w:val="0"/>
              <w:autoSpaceDN w:val="0"/>
              <w:adjustRightInd w:val="0"/>
              <w:jc w:val="center"/>
              <w:rPr>
                <w:lang w:val="en-GB"/>
              </w:rPr>
            </w:pPr>
            <w:r w:rsidRPr="000A176B">
              <w:rPr>
                <w:szCs w:val="24"/>
              </w:rPr>
              <w:t> </w:t>
            </w:r>
          </w:p>
        </w:tc>
        <w:tc>
          <w:tcPr>
            <w:tcW w:w="284" w:type="dxa"/>
            <w:vAlign w:val="center"/>
          </w:tcPr>
          <w:p w14:paraId="434CF92C" w14:textId="740550FB" w:rsidR="0088510D" w:rsidRPr="000A176B" w:rsidRDefault="0088510D" w:rsidP="000A176B">
            <w:pPr>
              <w:pStyle w:val="Tablebody--"/>
              <w:autoSpaceDE w:val="0"/>
              <w:autoSpaceDN w:val="0"/>
              <w:adjustRightInd w:val="0"/>
              <w:jc w:val="center"/>
              <w:rPr>
                <w:lang w:val="en-GB"/>
              </w:rPr>
            </w:pPr>
            <w:r w:rsidRPr="000A176B">
              <w:rPr>
                <w:szCs w:val="24"/>
              </w:rPr>
              <w:t> </w:t>
            </w:r>
          </w:p>
        </w:tc>
        <w:tc>
          <w:tcPr>
            <w:tcW w:w="284" w:type="dxa"/>
            <w:vAlign w:val="center"/>
          </w:tcPr>
          <w:p w14:paraId="7AFFD7C2" w14:textId="6D4563DC"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vAlign w:val="center"/>
          </w:tcPr>
          <w:p w14:paraId="44053852" w14:textId="5F8771AD" w:rsidR="0088510D" w:rsidRPr="000A176B" w:rsidRDefault="0088510D" w:rsidP="000A176B">
            <w:pPr>
              <w:pStyle w:val="Tablebody--"/>
              <w:autoSpaceDE w:val="0"/>
              <w:autoSpaceDN w:val="0"/>
              <w:adjustRightInd w:val="0"/>
              <w:jc w:val="center"/>
              <w:rPr>
                <w:sz w:val="16"/>
                <w:szCs w:val="16"/>
                <w:lang w:val="en-GB"/>
              </w:rPr>
            </w:pPr>
            <w:r w:rsidRPr="000A176B">
              <w:rPr>
                <w:szCs w:val="24"/>
              </w:rPr>
              <w:t>1</w:t>
            </w:r>
          </w:p>
        </w:tc>
        <w:tc>
          <w:tcPr>
            <w:tcW w:w="680" w:type="dxa"/>
            <w:vAlign w:val="center"/>
          </w:tcPr>
          <w:p w14:paraId="174E6B99" w14:textId="1171FA69" w:rsidR="0088510D" w:rsidRPr="000A176B" w:rsidRDefault="0088510D" w:rsidP="000A176B">
            <w:pPr>
              <w:pStyle w:val="Tablebody--"/>
              <w:autoSpaceDE w:val="0"/>
              <w:autoSpaceDN w:val="0"/>
              <w:adjustRightInd w:val="0"/>
              <w:jc w:val="center"/>
              <w:rPr>
                <w:sz w:val="16"/>
                <w:szCs w:val="16"/>
                <w:lang w:val="en-GB"/>
              </w:rPr>
            </w:pPr>
            <w:r w:rsidRPr="000A176B">
              <w:rPr>
                <w:szCs w:val="24"/>
              </w:rPr>
              <w:t>gr 15</w:t>
            </w:r>
          </w:p>
        </w:tc>
        <w:tc>
          <w:tcPr>
            <w:tcW w:w="680" w:type="dxa"/>
            <w:vAlign w:val="center"/>
          </w:tcPr>
          <w:p w14:paraId="36827CD6" w14:textId="1AB10F28" w:rsidR="0088510D" w:rsidRPr="000A176B" w:rsidRDefault="0088510D" w:rsidP="000A176B">
            <w:pPr>
              <w:pStyle w:val="Tablebody--"/>
              <w:autoSpaceDE w:val="0"/>
              <w:autoSpaceDN w:val="0"/>
              <w:adjustRightInd w:val="0"/>
              <w:jc w:val="center"/>
              <w:rPr>
                <w:sz w:val="16"/>
                <w:szCs w:val="16"/>
                <w:lang w:val="en-GB"/>
              </w:rPr>
            </w:pPr>
            <w:r w:rsidRPr="000A176B">
              <w:rPr>
                <w:szCs w:val="24"/>
              </w:rPr>
              <w:t>T</w:t>
            </w:r>
            <w:r w:rsidRPr="000A176B">
              <w:rPr>
                <w:position w:val="-6"/>
                <w:szCs w:val="24"/>
              </w:rPr>
              <w:t>1</w:t>
            </w:r>
          </w:p>
        </w:tc>
        <w:tc>
          <w:tcPr>
            <w:tcW w:w="851" w:type="dxa"/>
            <w:vAlign w:val="center"/>
          </w:tcPr>
          <w:p w14:paraId="46FBF6AF" w14:textId="29E01C25" w:rsidR="0088510D" w:rsidRPr="000A176B" w:rsidRDefault="0088510D" w:rsidP="000A176B">
            <w:pPr>
              <w:pStyle w:val="Tablebody--"/>
              <w:autoSpaceDE w:val="0"/>
              <w:autoSpaceDN w:val="0"/>
              <w:adjustRightInd w:val="0"/>
              <w:jc w:val="center"/>
              <w:rPr>
                <w:lang w:val="en-GB"/>
              </w:rPr>
            </w:pPr>
            <w:r w:rsidRPr="000A176B">
              <w:rPr>
                <w:szCs w:val="24"/>
              </w:rPr>
              <w:t> </w:t>
            </w:r>
          </w:p>
        </w:tc>
        <w:tc>
          <w:tcPr>
            <w:tcW w:w="851" w:type="dxa"/>
            <w:vAlign w:val="center"/>
          </w:tcPr>
          <w:p w14:paraId="4B33625A" w14:textId="68ADD2B9"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shd w:val="pct20" w:color="auto" w:fill="auto"/>
            <w:vAlign w:val="center"/>
          </w:tcPr>
          <w:p w14:paraId="0D50FB2D" w14:textId="7057133F" w:rsidR="0088510D" w:rsidRPr="000A176B" w:rsidRDefault="0088510D" w:rsidP="000A176B">
            <w:pPr>
              <w:pStyle w:val="Tablebody--"/>
              <w:autoSpaceDE w:val="0"/>
              <w:autoSpaceDN w:val="0"/>
              <w:adjustRightInd w:val="0"/>
              <w:jc w:val="center"/>
              <w:rPr>
                <w:sz w:val="16"/>
                <w:szCs w:val="16"/>
                <w:lang w:val="en-GB"/>
              </w:rPr>
            </w:pPr>
            <w:r w:rsidRPr="000A176B">
              <w:rPr>
                <w:szCs w:val="24"/>
              </w:rPr>
              <w:t>1</w:t>
            </w:r>
          </w:p>
        </w:tc>
        <w:tc>
          <w:tcPr>
            <w:tcW w:w="794" w:type="dxa"/>
            <w:vAlign w:val="center"/>
          </w:tcPr>
          <w:p w14:paraId="76C0B713" w14:textId="224B6481" w:rsidR="0088510D" w:rsidRPr="000A176B" w:rsidRDefault="0088510D" w:rsidP="000A176B">
            <w:pPr>
              <w:pStyle w:val="Tablebody--"/>
              <w:autoSpaceDE w:val="0"/>
              <w:autoSpaceDN w:val="0"/>
              <w:adjustRightInd w:val="0"/>
              <w:jc w:val="center"/>
              <w:rPr>
                <w:lang w:val="en-GB"/>
              </w:rPr>
            </w:pPr>
            <w:r w:rsidRPr="000A176B">
              <w:rPr>
                <w:szCs w:val="24"/>
              </w:rPr>
              <w:t> </w:t>
            </w:r>
          </w:p>
        </w:tc>
        <w:tc>
          <w:tcPr>
            <w:tcW w:w="851" w:type="dxa"/>
            <w:vAlign w:val="center"/>
          </w:tcPr>
          <w:p w14:paraId="5A3C49EA" w14:textId="37C92910" w:rsidR="0088510D" w:rsidRPr="000A176B" w:rsidRDefault="0088510D" w:rsidP="000A176B">
            <w:pPr>
              <w:pStyle w:val="Tablebody--"/>
              <w:autoSpaceDE w:val="0"/>
              <w:autoSpaceDN w:val="0"/>
              <w:adjustRightInd w:val="0"/>
              <w:jc w:val="center"/>
              <w:rPr>
                <w:sz w:val="16"/>
                <w:szCs w:val="16"/>
                <w:lang w:val="en-GB"/>
              </w:rPr>
            </w:pPr>
            <w:r w:rsidRPr="000A176B">
              <w:rPr>
                <w:szCs w:val="24"/>
              </w:rPr>
              <w:t>1</w:t>
            </w:r>
            <w:r w:rsidRPr="000A176B">
              <w:rPr>
                <w:rStyle w:val="citetfn"/>
                <w:position w:val="6"/>
                <w:szCs w:val="24"/>
                <w:shd w:val="clear" w:color="auto" w:fill="auto"/>
              </w:rPr>
              <w:t>e</w:t>
            </w:r>
          </w:p>
        </w:tc>
        <w:tc>
          <w:tcPr>
            <w:tcW w:w="680" w:type="dxa"/>
            <w:vAlign w:val="center"/>
          </w:tcPr>
          <w:p w14:paraId="55EC7325" w14:textId="24445B66" w:rsidR="0088510D" w:rsidRPr="000A176B" w:rsidRDefault="0088510D" w:rsidP="000A176B">
            <w:pPr>
              <w:pStyle w:val="Tablebody--"/>
              <w:autoSpaceDE w:val="0"/>
              <w:autoSpaceDN w:val="0"/>
              <w:adjustRightInd w:val="0"/>
              <w:jc w:val="center"/>
              <w:rPr>
                <w:sz w:val="16"/>
                <w:szCs w:val="16"/>
                <w:lang w:val="en-GB"/>
              </w:rPr>
            </w:pPr>
            <w:r w:rsidRPr="000A176B">
              <w:rPr>
                <w:szCs w:val="24"/>
              </w:rPr>
              <w:t>0,5</w:t>
            </w:r>
            <w:r w:rsidRPr="000A176B">
              <w:rPr>
                <w:rStyle w:val="citetfn"/>
                <w:position w:val="6"/>
                <w:szCs w:val="24"/>
                <w:shd w:val="clear" w:color="auto" w:fill="auto"/>
              </w:rPr>
              <w:t>e</w:t>
            </w:r>
          </w:p>
        </w:tc>
        <w:tc>
          <w:tcPr>
            <w:tcW w:w="1928" w:type="dxa"/>
            <w:vAlign w:val="center"/>
          </w:tcPr>
          <w:p w14:paraId="6B0A23D0" w14:textId="24482B1F" w:rsidR="0088510D" w:rsidRPr="000A176B" w:rsidRDefault="0088510D" w:rsidP="000A176B">
            <w:pPr>
              <w:pStyle w:val="Tablebody--"/>
              <w:autoSpaceDE w:val="0"/>
              <w:autoSpaceDN w:val="0"/>
              <w:adjustRightInd w:val="0"/>
              <w:rPr>
                <w:sz w:val="16"/>
                <w:szCs w:val="16"/>
                <w:lang w:val="en-GB"/>
              </w:rPr>
            </w:pPr>
            <w:r w:rsidRPr="000A176B">
              <w:rPr>
                <w:szCs w:val="24"/>
                <w:lang w:val="en-GB"/>
              </w:rPr>
              <w:t>Lateral stability with “unloaded train”</w:t>
            </w:r>
          </w:p>
        </w:tc>
      </w:tr>
      <w:tr w:rsidR="0088510D" w:rsidRPr="000A176B" w14:paraId="2B7BD1C6" w14:textId="77777777" w:rsidTr="00F57474">
        <w:trPr>
          <w:cantSplit/>
          <w:jc w:val="center"/>
        </w:trPr>
        <w:tc>
          <w:tcPr>
            <w:tcW w:w="284" w:type="dxa"/>
            <w:gridSpan w:val="2"/>
            <w:tcBorders>
              <w:top w:val="nil"/>
              <w:bottom w:val="nil"/>
            </w:tcBorders>
            <w:shd w:val="pct40" w:color="auto" w:fill="auto"/>
            <w:vAlign w:val="center"/>
          </w:tcPr>
          <w:p w14:paraId="2825BBD6" w14:textId="046C6255" w:rsidR="0088510D" w:rsidRPr="000A176B" w:rsidRDefault="0088510D" w:rsidP="000A176B">
            <w:pPr>
              <w:pStyle w:val="Tablebody--"/>
              <w:autoSpaceDE w:val="0"/>
              <w:autoSpaceDN w:val="0"/>
              <w:adjustRightInd w:val="0"/>
              <w:jc w:val="center"/>
              <w:rPr>
                <w:lang w:val="en-GB"/>
              </w:rPr>
            </w:pPr>
            <w:r w:rsidRPr="000A176B">
              <w:rPr>
                <w:szCs w:val="24"/>
                <w:lang w:val="en-GB"/>
              </w:rPr>
              <w:t> </w:t>
            </w:r>
          </w:p>
        </w:tc>
        <w:tc>
          <w:tcPr>
            <w:tcW w:w="284" w:type="dxa"/>
            <w:tcBorders>
              <w:bottom w:val="nil"/>
            </w:tcBorders>
            <w:shd w:val="diagStripe" w:color="auto" w:fill="auto"/>
            <w:vAlign w:val="center"/>
          </w:tcPr>
          <w:p w14:paraId="4AA3D20A" w14:textId="39463184" w:rsidR="0088510D" w:rsidRPr="000A176B" w:rsidRDefault="0088510D" w:rsidP="000A176B">
            <w:pPr>
              <w:pStyle w:val="Tablebody--"/>
              <w:autoSpaceDE w:val="0"/>
              <w:autoSpaceDN w:val="0"/>
              <w:adjustRightInd w:val="0"/>
              <w:jc w:val="center"/>
              <w:rPr>
                <w:lang w:val="en-GB"/>
              </w:rPr>
            </w:pPr>
            <w:r w:rsidRPr="000A176B">
              <w:rPr>
                <w:szCs w:val="24"/>
                <w:lang w:val="en-GB"/>
              </w:rPr>
              <w:t> </w:t>
            </w:r>
          </w:p>
        </w:tc>
        <w:tc>
          <w:tcPr>
            <w:tcW w:w="284" w:type="dxa"/>
            <w:tcBorders>
              <w:bottom w:val="nil"/>
            </w:tcBorders>
            <w:shd w:val="diagCross" w:color="auto" w:fill="auto"/>
            <w:vAlign w:val="center"/>
          </w:tcPr>
          <w:p w14:paraId="09BDA68C" w14:textId="231BE207" w:rsidR="0088510D" w:rsidRPr="000A176B" w:rsidRDefault="0088510D" w:rsidP="000A176B">
            <w:pPr>
              <w:pStyle w:val="Tablebody--"/>
              <w:autoSpaceDE w:val="0"/>
              <w:autoSpaceDN w:val="0"/>
              <w:adjustRightInd w:val="0"/>
              <w:jc w:val="center"/>
              <w:rPr>
                <w:lang w:val="en-GB"/>
              </w:rPr>
            </w:pPr>
            <w:r w:rsidRPr="000A176B">
              <w:rPr>
                <w:szCs w:val="24"/>
                <w:lang w:val="en-GB"/>
              </w:rPr>
              <w:t> </w:t>
            </w:r>
          </w:p>
        </w:tc>
        <w:tc>
          <w:tcPr>
            <w:tcW w:w="794" w:type="dxa"/>
            <w:vAlign w:val="center"/>
          </w:tcPr>
          <w:p w14:paraId="4BAB0553" w14:textId="48E0C55E" w:rsidR="0088510D" w:rsidRPr="000A176B" w:rsidRDefault="0088510D" w:rsidP="000A176B">
            <w:pPr>
              <w:pStyle w:val="Tablebody--"/>
              <w:autoSpaceDE w:val="0"/>
              <w:autoSpaceDN w:val="0"/>
              <w:adjustRightInd w:val="0"/>
              <w:jc w:val="center"/>
              <w:rPr>
                <w:sz w:val="16"/>
                <w:szCs w:val="16"/>
                <w:lang w:val="en-GB"/>
              </w:rPr>
            </w:pPr>
            <w:r w:rsidRPr="000A176B">
              <w:rPr>
                <w:szCs w:val="24"/>
              </w:rPr>
              <w:t>1</w:t>
            </w:r>
          </w:p>
        </w:tc>
        <w:tc>
          <w:tcPr>
            <w:tcW w:w="680" w:type="dxa"/>
            <w:vAlign w:val="center"/>
          </w:tcPr>
          <w:p w14:paraId="7AF83164" w14:textId="5E45B4AB" w:rsidR="0088510D" w:rsidRPr="000A176B" w:rsidRDefault="0088510D" w:rsidP="000A176B">
            <w:pPr>
              <w:pStyle w:val="Tablebody--"/>
              <w:autoSpaceDE w:val="0"/>
              <w:autoSpaceDN w:val="0"/>
              <w:adjustRightInd w:val="0"/>
              <w:jc w:val="center"/>
              <w:rPr>
                <w:sz w:val="16"/>
                <w:szCs w:val="16"/>
                <w:lang w:val="en-GB"/>
              </w:rPr>
            </w:pPr>
            <w:r w:rsidRPr="000A176B">
              <w:rPr>
                <w:szCs w:val="24"/>
              </w:rPr>
              <w:t>gr 16</w:t>
            </w:r>
          </w:p>
        </w:tc>
        <w:tc>
          <w:tcPr>
            <w:tcW w:w="680" w:type="dxa"/>
            <w:vAlign w:val="center"/>
          </w:tcPr>
          <w:p w14:paraId="1E8BCD47" w14:textId="2348A2C6" w:rsidR="0088510D" w:rsidRPr="000A176B" w:rsidRDefault="0088510D" w:rsidP="000A176B">
            <w:pPr>
              <w:pStyle w:val="Tablebody--"/>
              <w:autoSpaceDE w:val="0"/>
              <w:autoSpaceDN w:val="0"/>
              <w:adjustRightInd w:val="0"/>
              <w:jc w:val="center"/>
              <w:rPr>
                <w:sz w:val="16"/>
                <w:szCs w:val="16"/>
                <w:lang w:val="en-GB"/>
              </w:rPr>
            </w:pPr>
            <w:r w:rsidRPr="000A176B">
              <w:rPr>
                <w:szCs w:val="24"/>
              </w:rPr>
              <w:t>T</w:t>
            </w:r>
            <w:r w:rsidRPr="000A176B">
              <w:rPr>
                <w:position w:val="-6"/>
                <w:szCs w:val="24"/>
              </w:rPr>
              <w:t>1</w:t>
            </w:r>
          </w:p>
        </w:tc>
        <w:tc>
          <w:tcPr>
            <w:tcW w:w="851" w:type="dxa"/>
            <w:vAlign w:val="center"/>
          </w:tcPr>
          <w:p w14:paraId="744EF1AF" w14:textId="72C9A531" w:rsidR="0088510D" w:rsidRPr="000A176B" w:rsidRDefault="0088510D" w:rsidP="000A176B">
            <w:pPr>
              <w:pStyle w:val="Tablebody--"/>
              <w:autoSpaceDE w:val="0"/>
              <w:autoSpaceDN w:val="0"/>
              <w:adjustRightInd w:val="0"/>
              <w:jc w:val="center"/>
              <w:rPr>
                <w:lang w:val="en-GB"/>
              </w:rPr>
            </w:pPr>
            <w:r w:rsidRPr="000A176B">
              <w:rPr>
                <w:szCs w:val="24"/>
              </w:rPr>
              <w:t> </w:t>
            </w:r>
          </w:p>
        </w:tc>
        <w:tc>
          <w:tcPr>
            <w:tcW w:w="851" w:type="dxa"/>
            <w:shd w:val="pct20" w:color="auto" w:fill="auto"/>
            <w:vAlign w:val="center"/>
          </w:tcPr>
          <w:p w14:paraId="139ABF10" w14:textId="14CB4BA6" w:rsidR="0088510D" w:rsidRPr="000A176B" w:rsidRDefault="0088510D" w:rsidP="000A176B">
            <w:pPr>
              <w:pStyle w:val="Tablebody--"/>
              <w:autoSpaceDE w:val="0"/>
              <w:autoSpaceDN w:val="0"/>
              <w:adjustRightInd w:val="0"/>
              <w:jc w:val="center"/>
              <w:rPr>
                <w:sz w:val="16"/>
                <w:szCs w:val="16"/>
                <w:lang w:val="en-GB"/>
              </w:rPr>
            </w:pPr>
            <w:r w:rsidRPr="000A176B">
              <w:rPr>
                <w:szCs w:val="24"/>
              </w:rPr>
              <w:t>1</w:t>
            </w:r>
          </w:p>
        </w:tc>
        <w:tc>
          <w:tcPr>
            <w:tcW w:w="794" w:type="dxa"/>
            <w:vAlign w:val="center"/>
          </w:tcPr>
          <w:p w14:paraId="32A07F49" w14:textId="3E738488"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vAlign w:val="center"/>
          </w:tcPr>
          <w:p w14:paraId="523FEF61" w14:textId="22B460E7" w:rsidR="0088510D" w:rsidRPr="000A176B" w:rsidRDefault="0088510D" w:rsidP="000A176B">
            <w:pPr>
              <w:pStyle w:val="Tablebody--"/>
              <w:autoSpaceDE w:val="0"/>
              <w:autoSpaceDN w:val="0"/>
              <w:adjustRightInd w:val="0"/>
              <w:jc w:val="center"/>
              <w:rPr>
                <w:sz w:val="16"/>
                <w:szCs w:val="16"/>
                <w:lang w:val="en-GB"/>
              </w:rPr>
            </w:pPr>
            <w:r w:rsidRPr="000A176B">
              <w:rPr>
                <w:szCs w:val="24"/>
              </w:rPr>
              <w:t>1</w:t>
            </w:r>
            <w:r w:rsidRPr="000A176B">
              <w:rPr>
                <w:rStyle w:val="citetfn"/>
                <w:position w:val="6"/>
                <w:szCs w:val="24"/>
                <w:shd w:val="clear" w:color="auto" w:fill="auto"/>
              </w:rPr>
              <w:t>e</w:t>
            </w:r>
          </w:p>
        </w:tc>
        <w:tc>
          <w:tcPr>
            <w:tcW w:w="851" w:type="dxa"/>
            <w:vAlign w:val="center"/>
          </w:tcPr>
          <w:p w14:paraId="79CF5099" w14:textId="0E6C31D7" w:rsidR="0088510D" w:rsidRPr="000A176B" w:rsidRDefault="0088510D" w:rsidP="000A176B">
            <w:pPr>
              <w:pStyle w:val="Tablebody--"/>
              <w:autoSpaceDE w:val="0"/>
              <w:autoSpaceDN w:val="0"/>
              <w:adjustRightInd w:val="0"/>
              <w:jc w:val="center"/>
              <w:rPr>
                <w:sz w:val="16"/>
                <w:szCs w:val="16"/>
                <w:lang w:val="en-GB"/>
              </w:rPr>
            </w:pPr>
            <w:r w:rsidRPr="000A176B">
              <w:rPr>
                <w:szCs w:val="24"/>
              </w:rPr>
              <w:t>0,5</w:t>
            </w:r>
            <w:r w:rsidRPr="000A176B">
              <w:rPr>
                <w:rStyle w:val="citetfn"/>
                <w:position w:val="6"/>
                <w:szCs w:val="24"/>
                <w:shd w:val="clear" w:color="auto" w:fill="auto"/>
              </w:rPr>
              <w:t>e</w:t>
            </w:r>
          </w:p>
        </w:tc>
        <w:tc>
          <w:tcPr>
            <w:tcW w:w="680" w:type="dxa"/>
            <w:vAlign w:val="center"/>
          </w:tcPr>
          <w:p w14:paraId="21540129" w14:textId="25FE54DE" w:rsidR="0088510D" w:rsidRPr="000A176B" w:rsidRDefault="0088510D" w:rsidP="000A176B">
            <w:pPr>
              <w:pStyle w:val="Tablebody--"/>
              <w:autoSpaceDE w:val="0"/>
              <w:autoSpaceDN w:val="0"/>
              <w:adjustRightInd w:val="0"/>
              <w:jc w:val="center"/>
              <w:rPr>
                <w:sz w:val="16"/>
                <w:szCs w:val="16"/>
                <w:lang w:val="en-GB"/>
              </w:rPr>
            </w:pPr>
            <w:r w:rsidRPr="000A176B">
              <w:rPr>
                <w:szCs w:val="24"/>
              </w:rPr>
              <w:t>0,5</w:t>
            </w:r>
            <w:r w:rsidRPr="000A176B">
              <w:rPr>
                <w:rStyle w:val="citetfn"/>
                <w:position w:val="6"/>
                <w:szCs w:val="24"/>
                <w:shd w:val="clear" w:color="auto" w:fill="auto"/>
              </w:rPr>
              <w:t>e</w:t>
            </w:r>
          </w:p>
        </w:tc>
        <w:tc>
          <w:tcPr>
            <w:tcW w:w="1928" w:type="dxa"/>
            <w:vAlign w:val="center"/>
          </w:tcPr>
          <w:p w14:paraId="2EBD33E0" w14:textId="0CB9ADF6" w:rsidR="0088510D" w:rsidRPr="000A176B" w:rsidRDefault="0088510D" w:rsidP="000A176B">
            <w:pPr>
              <w:pStyle w:val="Tablebody--"/>
              <w:autoSpaceDE w:val="0"/>
              <w:autoSpaceDN w:val="0"/>
              <w:adjustRightInd w:val="0"/>
              <w:rPr>
                <w:sz w:val="16"/>
                <w:szCs w:val="16"/>
                <w:lang w:val="en-GB"/>
              </w:rPr>
            </w:pPr>
            <w:r w:rsidRPr="000A176B">
              <w:rPr>
                <w:szCs w:val="24"/>
              </w:rPr>
              <w:t>SW/2 with max. longitudinal</w:t>
            </w:r>
          </w:p>
        </w:tc>
      </w:tr>
      <w:tr w:rsidR="0088510D" w:rsidRPr="000A176B" w14:paraId="1F222356" w14:textId="77777777" w:rsidTr="00F57474">
        <w:trPr>
          <w:cantSplit/>
          <w:jc w:val="center"/>
        </w:trPr>
        <w:tc>
          <w:tcPr>
            <w:tcW w:w="284" w:type="dxa"/>
            <w:gridSpan w:val="2"/>
            <w:tcBorders>
              <w:top w:val="nil"/>
              <w:bottom w:val="single" w:sz="12" w:space="0" w:color="000000"/>
            </w:tcBorders>
            <w:shd w:val="pct40" w:color="auto" w:fill="auto"/>
            <w:vAlign w:val="center"/>
          </w:tcPr>
          <w:p w14:paraId="482B51A6" w14:textId="57543CCD" w:rsidR="0088510D" w:rsidRPr="000A176B" w:rsidRDefault="0088510D" w:rsidP="000A176B">
            <w:pPr>
              <w:pStyle w:val="Tablebody--"/>
              <w:autoSpaceDE w:val="0"/>
              <w:autoSpaceDN w:val="0"/>
              <w:adjustRightInd w:val="0"/>
              <w:jc w:val="center"/>
              <w:rPr>
                <w:lang w:val="en-GB"/>
              </w:rPr>
            </w:pPr>
            <w:r w:rsidRPr="000A176B">
              <w:rPr>
                <w:szCs w:val="24"/>
              </w:rPr>
              <w:t> </w:t>
            </w:r>
          </w:p>
        </w:tc>
        <w:tc>
          <w:tcPr>
            <w:tcW w:w="284" w:type="dxa"/>
            <w:tcBorders>
              <w:top w:val="nil"/>
              <w:bottom w:val="nil"/>
            </w:tcBorders>
            <w:shd w:val="diagStripe" w:color="auto" w:fill="auto"/>
            <w:vAlign w:val="center"/>
          </w:tcPr>
          <w:p w14:paraId="40E83A67" w14:textId="4A503FCA" w:rsidR="0088510D" w:rsidRPr="000A176B" w:rsidRDefault="0088510D" w:rsidP="000A176B">
            <w:pPr>
              <w:pStyle w:val="Tablebody--"/>
              <w:autoSpaceDE w:val="0"/>
              <w:autoSpaceDN w:val="0"/>
              <w:adjustRightInd w:val="0"/>
              <w:jc w:val="center"/>
              <w:rPr>
                <w:lang w:val="en-GB"/>
              </w:rPr>
            </w:pPr>
            <w:r w:rsidRPr="000A176B">
              <w:rPr>
                <w:szCs w:val="24"/>
              </w:rPr>
              <w:t> </w:t>
            </w:r>
          </w:p>
        </w:tc>
        <w:tc>
          <w:tcPr>
            <w:tcW w:w="284" w:type="dxa"/>
            <w:tcBorders>
              <w:top w:val="nil"/>
              <w:bottom w:val="nil"/>
            </w:tcBorders>
            <w:shd w:val="diagCross" w:color="auto" w:fill="auto"/>
            <w:vAlign w:val="center"/>
          </w:tcPr>
          <w:p w14:paraId="281546E1" w14:textId="049291FB"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vAlign w:val="center"/>
          </w:tcPr>
          <w:p w14:paraId="534CE7D3" w14:textId="540D1EC7" w:rsidR="0088510D" w:rsidRPr="000A176B" w:rsidRDefault="0088510D" w:rsidP="000A176B">
            <w:pPr>
              <w:pStyle w:val="Tablebody--"/>
              <w:autoSpaceDE w:val="0"/>
              <w:autoSpaceDN w:val="0"/>
              <w:adjustRightInd w:val="0"/>
              <w:jc w:val="center"/>
              <w:rPr>
                <w:sz w:val="16"/>
                <w:szCs w:val="16"/>
                <w:lang w:val="en-GB"/>
              </w:rPr>
            </w:pPr>
            <w:r w:rsidRPr="000A176B">
              <w:rPr>
                <w:szCs w:val="24"/>
              </w:rPr>
              <w:t>1</w:t>
            </w:r>
          </w:p>
        </w:tc>
        <w:tc>
          <w:tcPr>
            <w:tcW w:w="680" w:type="dxa"/>
            <w:vAlign w:val="center"/>
          </w:tcPr>
          <w:p w14:paraId="48666B6F" w14:textId="4338BDBB" w:rsidR="0088510D" w:rsidRPr="000A176B" w:rsidRDefault="0088510D" w:rsidP="000A176B">
            <w:pPr>
              <w:pStyle w:val="Tablebody--"/>
              <w:autoSpaceDE w:val="0"/>
              <w:autoSpaceDN w:val="0"/>
              <w:adjustRightInd w:val="0"/>
              <w:jc w:val="center"/>
              <w:rPr>
                <w:sz w:val="16"/>
                <w:szCs w:val="16"/>
                <w:lang w:val="en-GB"/>
              </w:rPr>
            </w:pPr>
            <w:r w:rsidRPr="000A176B">
              <w:rPr>
                <w:szCs w:val="24"/>
              </w:rPr>
              <w:t>gr 17</w:t>
            </w:r>
          </w:p>
        </w:tc>
        <w:tc>
          <w:tcPr>
            <w:tcW w:w="680" w:type="dxa"/>
            <w:vAlign w:val="center"/>
          </w:tcPr>
          <w:p w14:paraId="1C345CBD" w14:textId="23B8CC5F" w:rsidR="0088510D" w:rsidRPr="000A176B" w:rsidRDefault="0088510D" w:rsidP="000A176B">
            <w:pPr>
              <w:pStyle w:val="Tablebody--"/>
              <w:autoSpaceDE w:val="0"/>
              <w:autoSpaceDN w:val="0"/>
              <w:adjustRightInd w:val="0"/>
              <w:jc w:val="center"/>
              <w:rPr>
                <w:sz w:val="16"/>
                <w:szCs w:val="16"/>
                <w:lang w:val="en-GB"/>
              </w:rPr>
            </w:pPr>
            <w:r w:rsidRPr="000A176B">
              <w:rPr>
                <w:szCs w:val="24"/>
              </w:rPr>
              <w:t>T</w:t>
            </w:r>
            <w:r w:rsidRPr="000A176B">
              <w:rPr>
                <w:position w:val="-6"/>
                <w:szCs w:val="24"/>
              </w:rPr>
              <w:t>1</w:t>
            </w:r>
          </w:p>
        </w:tc>
        <w:tc>
          <w:tcPr>
            <w:tcW w:w="851" w:type="dxa"/>
            <w:vAlign w:val="center"/>
          </w:tcPr>
          <w:p w14:paraId="1FD68937" w14:textId="6EC0EBC7" w:rsidR="0088510D" w:rsidRPr="000A176B" w:rsidRDefault="0088510D" w:rsidP="000A176B">
            <w:pPr>
              <w:pStyle w:val="Tablebody--"/>
              <w:autoSpaceDE w:val="0"/>
              <w:autoSpaceDN w:val="0"/>
              <w:adjustRightInd w:val="0"/>
              <w:jc w:val="center"/>
              <w:rPr>
                <w:lang w:val="en-GB"/>
              </w:rPr>
            </w:pPr>
            <w:r w:rsidRPr="000A176B">
              <w:rPr>
                <w:szCs w:val="24"/>
              </w:rPr>
              <w:t> </w:t>
            </w:r>
          </w:p>
        </w:tc>
        <w:tc>
          <w:tcPr>
            <w:tcW w:w="851" w:type="dxa"/>
            <w:shd w:val="pct20" w:color="auto" w:fill="auto"/>
            <w:vAlign w:val="center"/>
          </w:tcPr>
          <w:p w14:paraId="045AD28F" w14:textId="635C8102" w:rsidR="0088510D" w:rsidRPr="000A176B" w:rsidRDefault="0088510D" w:rsidP="000A176B">
            <w:pPr>
              <w:pStyle w:val="Tablebody--"/>
              <w:autoSpaceDE w:val="0"/>
              <w:autoSpaceDN w:val="0"/>
              <w:adjustRightInd w:val="0"/>
              <w:jc w:val="center"/>
              <w:rPr>
                <w:sz w:val="16"/>
                <w:szCs w:val="16"/>
                <w:lang w:val="en-GB"/>
              </w:rPr>
            </w:pPr>
            <w:r w:rsidRPr="000A176B">
              <w:rPr>
                <w:szCs w:val="24"/>
              </w:rPr>
              <w:t>1</w:t>
            </w:r>
          </w:p>
        </w:tc>
        <w:tc>
          <w:tcPr>
            <w:tcW w:w="794" w:type="dxa"/>
            <w:vAlign w:val="center"/>
          </w:tcPr>
          <w:p w14:paraId="2B4C67AE" w14:textId="5DABF858"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vAlign w:val="center"/>
          </w:tcPr>
          <w:p w14:paraId="2D324CBD" w14:textId="2A38D3CC" w:rsidR="0088510D" w:rsidRPr="000A176B" w:rsidRDefault="0088510D" w:rsidP="000A176B">
            <w:pPr>
              <w:pStyle w:val="Tablebody--"/>
              <w:autoSpaceDE w:val="0"/>
              <w:autoSpaceDN w:val="0"/>
              <w:adjustRightInd w:val="0"/>
              <w:jc w:val="center"/>
              <w:rPr>
                <w:sz w:val="16"/>
                <w:szCs w:val="16"/>
                <w:lang w:val="en-GB"/>
              </w:rPr>
            </w:pPr>
            <w:r w:rsidRPr="000A176B">
              <w:rPr>
                <w:szCs w:val="24"/>
              </w:rPr>
              <w:t>0,5</w:t>
            </w:r>
            <w:r w:rsidRPr="000A176B">
              <w:rPr>
                <w:rStyle w:val="citetfn"/>
                <w:position w:val="6"/>
                <w:szCs w:val="24"/>
                <w:shd w:val="clear" w:color="auto" w:fill="auto"/>
              </w:rPr>
              <w:t>e</w:t>
            </w:r>
          </w:p>
        </w:tc>
        <w:tc>
          <w:tcPr>
            <w:tcW w:w="851" w:type="dxa"/>
            <w:vAlign w:val="center"/>
          </w:tcPr>
          <w:p w14:paraId="7DB6AFEB" w14:textId="25A88F8C" w:rsidR="0088510D" w:rsidRPr="000A176B" w:rsidRDefault="0088510D" w:rsidP="000A176B">
            <w:pPr>
              <w:pStyle w:val="Tablebody--"/>
              <w:autoSpaceDE w:val="0"/>
              <w:autoSpaceDN w:val="0"/>
              <w:adjustRightInd w:val="0"/>
              <w:jc w:val="center"/>
              <w:rPr>
                <w:sz w:val="16"/>
                <w:szCs w:val="16"/>
                <w:lang w:val="en-GB"/>
              </w:rPr>
            </w:pPr>
            <w:r w:rsidRPr="000A176B">
              <w:rPr>
                <w:szCs w:val="24"/>
              </w:rPr>
              <w:t>1</w:t>
            </w:r>
            <w:r w:rsidRPr="000A176B">
              <w:rPr>
                <w:rStyle w:val="citetfn"/>
                <w:position w:val="6"/>
                <w:szCs w:val="24"/>
                <w:shd w:val="clear" w:color="auto" w:fill="auto"/>
              </w:rPr>
              <w:t>e</w:t>
            </w:r>
          </w:p>
        </w:tc>
        <w:tc>
          <w:tcPr>
            <w:tcW w:w="680" w:type="dxa"/>
            <w:vAlign w:val="center"/>
          </w:tcPr>
          <w:p w14:paraId="6487D297" w14:textId="522D60EF" w:rsidR="0088510D" w:rsidRPr="000A176B" w:rsidRDefault="0088510D" w:rsidP="000A176B">
            <w:pPr>
              <w:pStyle w:val="Tablebody--"/>
              <w:autoSpaceDE w:val="0"/>
              <w:autoSpaceDN w:val="0"/>
              <w:adjustRightInd w:val="0"/>
              <w:jc w:val="center"/>
              <w:rPr>
                <w:sz w:val="16"/>
                <w:szCs w:val="16"/>
                <w:lang w:val="en-GB"/>
              </w:rPr>
            </w:pPr>
            <w:r w:rsidRPr="000A176B">
              <w:rPr>
                <w:szCs w:val="24"/>
              </w:rPr>
              <w:t>1</w:t>
            </w:r>
            <w:r w:rsidRPr="000A176B">
              <w:rPr>
                <w:rStyle w:val="citetfn"/>
                <w:position w:val="6"/>
                <w:szCs w:val="24"/>
                <w:shd w:val="clear" w:color="auto" w:fill="auto"/>
              </w:rPr>
              <w:t>e</w:t>
            </w:r>
          </w:p>
        </w:tc>
        <w:tc>
          <w:tcPr>
            <w:tcW w:w="1928" w:type="dxa"/>
            <w:vAlign w:val="center"/>
          </w:tcPr>
          <w:p w14:paraId="49A6CD63" w14:textId="2215ACB4" w:rsidR="0088510D" w:rsidRPr="000A176B" w:rsidRDefault="0088510D" w:rsidP="000A176B">
            <w:pPr>
              <w:pStyle w:val="Tablebody--"/>
              <w:autoSpaceDE w:val="0"/>
              <w:autoSpaceDN w:val="0"/>
              <w:adjustRightInd w:val="0"/>
              <w:rPr>
                <w:sz w:val="16"/>
                <w:szCs w:val="16"/>
                <w:lang w:val="en-GB"/>
              </w:rPr>
            </w:pPr>
            <w:r w:rsidRPr="000A176B">
              <w:rPr>
                <w:szCs w:val="24"/>
              </w:rPr>
              <w:t>SW/2 with max. transverse</w:t>
            </w:r>
          </w:p>
        </w:tc>
      </w:tr>
      <w:tr w:rsidR="0088510D" w:rsidRPr="000A176B" w14:paraId="01B43C44" w14:textId="77777777" w:rsidTr="00F57474">
        <w:trPr>
          <w:cantSplit/>
          <w:jc w:val="center"/>
        </w:trPr>
        <w:tc>
          <w:tcPr>
            <w:tcW w:w="284" w:type="dxa"/>
            <w:gridSpan w:val="2"/>
            <w:vMerge w:val="restart"/>
            <w:tcBorders>
              <w:top w:val="single" w:sz="12" w:space="0" w:color="000000"/>
              <w:left w:val="nil"/>
              <w:bottom w:val="nil"/>
              <w:right w:val="single" w:sz="12" w:space="0" w:color="000000"/>
            </w:tcBorders>
            <w:vAlign w:val="center"/>
          </w:tcPr>
          <w:p w14:paraId="7BB261F2" w14:textId="2ED1DE18" w:rsidR="0088510D" w:rsidRPr="000A176B" w:rsidRDefault="0088510D" w:rsidP="000A176B">
            <w:pPr>
              <w:pStyle w:val="Tablebody--"/>
              <w:autoSpaceDE w:val="0"/>
              <w:autoSpaceDN w:val="0"/>
              <w:adjustRightInd w:val="0"/>
              <w:jc w:val="center"/>
              <w:rPr>
                <w:lang w:val="en-GB"/>
              </w:rPr>
            </w:pPr>
            <w:r w:rsidRPr="000A176B">
              <w:rPr>
                <w:szCs w:val="24"/>
              </w:rPr>
              <w:t> </w:t>
            </w:r>
          </w:p>
        </w:tc>
        <w:tc>
          <w:tcPr>
            <w:tcW w:w="284" w:type="dxa"/>
            <w:vMerge w:val="restart"/>
            <w:tcBorders>
              <w:top w:val="nil"/>
              <w:left w:val="single" w:sz="12" w:space="0" w:color="000000"/>
              <w:bottom w:val="nil"/>
            </w:tcBorders>
            <w:shd w:val="diagStripe" w:color="auto" w:fill="auto"/>
            <w:vAlign w:val="center"/>
          </w:tcPr>
          <w:p w14:paraId="05647A9A" w14:textId="26C224AE" w:rsidR="0088510D" w:rsidRPr="000A176B" w:rsidRDefault="0088510D" w:rsidP="000A176B">
            <w:pPr>
              <w:pStyle w:val="Tablebody--"/>
              <w:autoSpaceDE w:val="0"/>
              <w:autoSpaceDN w:val="0"/>
              <w:adjustRightInd w:val="0"/>
              <w:jc w:val="center"/>
              <w:rPr>
                <w:lang w:val="en-GB"/>
              </w:rPr>
            </w:pPr>
            <w:r w:rsidRPr="000A176B">
              <w:rPr>
                <w:szCs w:val="24"/>
              </w:rPr>
              <w:t> </w:t>
            </w:r>
          </w:p>
        </w:tc>
        <w:tc>
          <w:tcPr>
            <w:tcW w:w="284" w:type="dxa"/>
            <w:vMerge w:val="restart"/>
            <w:tcBorders>
              <w:top w:val="nil"/>
              <w:bottom w:val="nil"/>
            </w:tcBorders>
            <w:shd w:val="diagCross" w:color="auto" w:fill="auto"/>
            <w:vAlign w:val="center"/>
          </w:tcPr>
          <w:p w14:paraId="7AC018D2" w14:textId="1E564E38"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vMerge w:val="restart"/>
            <w:tcBorders>
              <w:bottom w:val="nil"/>
            </w:tcBorders>
            <w:vAlign w:val="center"/>
          </w:tcPr>
          <w:p w14:paraId="368516F1" w14:textId="65BB1D0D" w:rsidR="0088510D" w:rsidRPr="000A176B" w:rsidRDefault="0088510D" w:rsidP="000A176B">
            <w:pPr>
              <w:pStyle w:val="Tablebody--"/>
              <w:autoSpaceDE w:val="0"/>
              <w:autoSpaceDN w:val="0"/>
              <w:adjustRightInd w:val="0"/>
              <w:jc w:val="center"/>
              <w:rPr>
                <w:sz w:val="16"/>
                <w:szCs w:val="16"/>
                <w:lang w:val="en-GB"/>
              </w:rPr>
            </w:pPr>
            <w:r w:rsidRPr="000A176B">
              <w:rPr>
                <w:szCs w:val="24"/>
              </w:rPr>
              <w:t>2</w:t>
            </w:r>
          </w:p>
        </w:tc>
        <w:tc>
          <w:tcPr>
            <w:tcW w:w="680" w:type="dxa"/>
            <w:vMerge w:val="restart"/>
            <w:tcBorders>
              <w:bottom w:val="nil"/>
            </w:tcBorders>
            <w:vAlign w:val="center"/>
          </w:tcPr>
          <w:p w14:paraId="2ACDEFB2" w14:textId="36611E87" w:rsidR="0088510D" w:rsidRPr="000A176B" w:rsidRDefault="0088510D" w:rsidP="000A176B">
            <w:pPr>
              <w:pStyle w:val="Tablebody--"/>
              <w:autoSpaceDE w:val="0"/>
              <w:autoSpaceDN w:val="0"/>
              <w:adjustRightInd w:val="0"/>
              <w:jc w:val="center"/>
              <w:rPr>
                <w:sz w:val="16"/>
                <w:szCs w:val="16"/>
                <w:lang w:val="en-GB"/>
              </w:rPr>
            </w:pPr>
            <w:r w:rsidRPr="000A176B">
              <w:rPr>
                <w:szCs w:val="24"/>
              </w:rPr>
              <w:t>gr 21</w:t>
            </w:r>
          </w:p>
        </w:tc>
        <w:tc>
          <w:tcPr>
            <w:tcW w:w="680" w:type="dxa"/>
            <w:tcBorders>
              <w:bottom w:val="nil"/>
            </w:tcBorders>
            <w:vAlign w:val="center"/>
          </w:tcPr>
          <w:p w14:paraId="397158D4" w14:textId="5867A373" w:rsidR="0088510D" w:rsidRPr="000A176B" w:rsidRDefault="0088510D" w:rsidP="000A176B">
            <w:pPr>
              <w:pStyle w:val="Tablebody--"/>
              <w:autoSpaceDE w:val="0"/>
              <w:autoSpaceDN w:val="0"/>
              <w:adjustRightInd w:val="0"/>
              <w:jc w:val="center"/>
              <w:rPr>
                <w:sz w:val="16"/>
                <w:szCs w:val="16"/>
                <w:lang w:val="en-GB"/>
              </w:rPr>
            </w:pPr>
            <w:r w:rsidRPr="000A176B">
              <w:rPr>
                <w:szCs w:val="24"/>
              </w:rPr>
              <w:t>T</w:t>
            </w:r>
            <w:r w:rsidRPr="000A176B">
              <w:rPr>
                <w:position w:val="-6"/>
                <w:szCs w:val="24"/>
              </w:rPr>
              <w:t>1</w:t>
            </w:r>
          </w:p>
        </w:tc>
        <w:tc>
          <w:tcPr>
            <w:tcW w:w="851" w:type="dxa"/>
            <w:tcBorders>
              <w:bottom w:val="nil"/>
            </w:tcBorders>
            <w:shd w:val="pct20" w:color="auto" w:fill="auto"/>
            <w:vAlign w:val="center"/>
          </w:tcPr>
          <w:p w14:paraId="4C699CB3" w14:textId="35C09768" w:rsidR="0088510D" w:rsidRPr="000A176B" w:rsidRDefault="0088510D" w:rsidP="000A176B">
            <w:pPr>
              <w:pStyle w:val="Tablebody--"/>
              <w:autoSpaceDE w:val="0"/>
              <w:autoSpaceDN w:val="0"/>
              <w:adjustRightInd w:val="0"/>
              <w:jc w:val="center"/>
              <w:rPr>
                <w:sz w:val="16"/>
                <w:szCs w:val="16"/>
                <w:lang w:val="en-GB"/>
              </w:rPr>
            </w:pPr>
            <w:r w:rsidRPr="000A176B">
              <w:rPr>
                <w:szCs w:val="24"/>
              </w:rPr>
              <w:t>1</w:t>
            </w:r>
          </w:p>
        </w:tc>
        <w:tc>
          <w:tcPr>
            <w:tcW w:w="851" w:type="dxa"/>
            <w:vMerge w:val="restart"/>
            <w:tcBorders>
              <w:bottom w:val="nil"/>
            </w:tcBorders>
            <w:vAlign w:val="center"/>
          </w:tcPr>
          <w:p w14:paraId="0AAD5726" w14:textId="0DDBB4E0"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vMerge w:val="restart"/>
            <w:tcBorders>
              <w:bottom w:val="nil"/>
            </w:tcBorders>
            <w:vAlign w:val="center"/>
          </w:tcPr>
          <w:p w14:paraId="36F4F14C" w14:textId="046AE4D7"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tcBorders>
              <w:bottom w:val="nil"/>
            </w:tcBorders>
            <w:vAlign w:val="center"/>
          </w:tcPr>
          <w:p w14:paraId="6DD9B5B1" w14:textId="21F2885F" w:rsidR="0088510D" w:rsidRPr="000A176B" w:rsidRDefault="0088510D" w:rsidP="000A176B">
            <w:pPr>
              <w:pStyle w:val="Tablebody--"/>
              <w:autoSpaceDE w:val="0"/>
              <w:autoSpaceDN w:val="0"/>
              <w:adjustRightInd w:val="0"/>
              <w:jc w:val="center"/>
              <w:rPr>
                <w:sz w:val="16"/>
                <w:szCs w:val="16"/>
                <w:lang w:val="en-GB"/>
              </w:rPr>
            </w:pPr>
            <w:r w:rsidRPr="000A176B">
              <w:rPr>
                <w:szCs w:val="24"/>
              </w:rPr>
              <w:t>1</w:t>
            </w:r>
            <w:r w:rsidRPr="000A176B">
              <w:rPr>
                <w:rStyle w:val="citetfn"/>
                <w:position w:val="6"/>
                <w:szCs w:val="24"/>
                <w:shd w:val="clear" w:color="auto" w:fill="auto"/>
              </w:rPr>
              <w:t>e</w:t>
            </w:r>
          </w:p>
        </w:tc>
        <w:tc>
          <w:tcPr>
            <w:tcW w:w="851" w:type="dxa"/>
            <w:tcBorders>
              <w:bottom w:val="nil"/>
            </w:tcBorders>
            <w:vAlign w:val="center"/>
          </w:tcPr>
          <w:p w14:paraId="541C3346" w14:textId="78D9DCE7" w:rsidR="0088510D" w:rsidRPr="000A176B" w:rsidRDefault="0088510D" w:rsidP="000A176B">
            <w:pPr>
              <w:pStyle w:val="Tablebody--"/>
              <w:autoSpaceDE w:val="0"/>
              <w:autoSpaceDN w:val="0"/>
              <w:adjustRightInd w:val="0"/>
              <w:jc w:val="center"/>
              <w:rPr>
                <w:position w:val="6"/>
                <w:sz w:val="16"/>
                <w:szCs w:val="16"/>
                <w:lang w:val="en-GB"/>
              </w:rPr>
            </w:pPr>
            <w:r w:rsidRPr="000A176B">
              <w:rPr>
                <w:szCs w:val="24"/>
              </w:rPr>
              <w:t>0,5</w:t>
            </w:r>
            <w:r w:rsidRPr="000A176B">
              <w:rPr>
                <w:rStyle w:val="citetfn"/>
                <w:position w:val="6"/>
                <w:szCs w:val="24"/>
                <w:shd w:val="clear" w:color="auto" w:fill="auto"/>
              </w:rPr>
              <w:t>e</w:t>
            </w:r>
          </w:p>
        </w:tc>
        <w:tc>
          <w:tcPr>
            <w:tcW w:w="680" w:type="dxa"/>
            <w:tcBorders>
              <w:bottom w:val="nil"/>
            </w:tcBorders>
            <w:vAlign w:val="center"/>
          </w:tcPr>
          <w:p w14:paraId="58E7D487" w14:textId="028CCF41" w:rsidR="0088510D" w:rsidRPr="000A176B" w:rsidRDefault="0088510D" w:rsidP="000A176B">
            <w:pPr>
              <w:pStyle w:val="Tablebody--"/>
              <w:autoSpaceDE w:val="0"/>
              <w:autoSpaceDN w:val="0"/>
              <w:adjustRightInd w:val="0"/>
              <w:jc w:val="center"/>
              <w:rPr>
                <w:position w:val="6"/>
                <w:sz w:val="16"/>
                <w:szCs w:val="16"/>
                <w:lang w:val="en-GB"/>
              </w:rPr>
            </w:pPr>
            <w:r w:rsidRPr="000A176B">
              <w:rPr>
                <w:szCs w:val="24"/>
              </w:rPr>
              <w:t>0,5</w:t>
            </w:r>
            <w:r w:rsidRPr="000A176B">
              <w:rPr>
                <w:rStyle w:val="citetfn"/>
                <w:position w:val="6"/>
                <w:szCs w:val="24"/>
                <w:shd w:val="clear" w:color="auto" w:fill="auto"/>
              </w:rPr>
              <w:t>e</w:t>
            </w:r>
          </w:p>
        </w:tc>
        <w:tc>
          <w:tcPr>
            <w:tcW w:w="1928" w:type="dxa"/>
            <w:vMerge w:val="restart"/>
            <w:tcBorders>
              <w:bottom w:val="nil"/>
            </w:tcBorders>
            <w:vAlign w:val="center"/>
          </w:tcPr>
          <w:p w14:paraId="50D11F8D" w14:textId="1A62DDDC" w:rsidR="0088510D" w:rsidRPr="000A176B" w:rsidRDefault="0088510D" w:rsidP="000A176B">
            <w:pPr>
              <w:pStyle w:val="Tablebody--"/>
              <w:autoSpaceDE w:val="0"/>
              <w:autoSpaceDN w:val="0"/>
              <w:adjustRightInd w:val="0"/>
              <w:rPr>
                <w:sz w:val="16"/>
                <w:szCs w:val="16"/>
                <w:lang w:val="en-GB"/>
              </w:rPr>
            </w:pPr>
            <w:r w:rsidRPr="000A176B">
              <w:rPr>
                <w:szCs w:val="24"/>
                <w:lang w:val="en-GB"/>
              </w:rPr>
              <w:t>Max. vertical 1 with max longitudinal</w:t>
            </w:r>
          </w:p>
        </w:tc>
      </w:tr>
      <w:tr w:rsidR="0088510D" w:rsidRPr="000A176B" w14:paraId="56B81F0F" w14:textId="77777777" w:rsidTr="00F57474">
        <w:trPr>
          <w:cantSplit/>
          <w:jc w:val="center"/>
        </w:trPr>
        <w:tc>
          <w:tcPr>
            <w:tcW w:w="284" w:type="dxa"/>
            <w:gridSpan w:val="2"/>
            <w:vMerge/>
            <w:tcBorders>
              <w:top w:val="nil"/>
              <w:left w:val="nil"/>
              <w:bottom w:val="nil"/>
              <w:right w:val="single" w:sz="12" w:space="0" w:color="000000"/>
            </w:tcBorders>
            <w:vAlign w:val="center"/>
          </w:tcPr>
          <w:p w14:paraId="7A78C096" w14:textId="77777777" w:rsidR="0088510D" w:rsidRPr="000A176B" w:rsidRDefault="0088510D" w:rsidP="000A176B">
            <w:pPr>
              <w:pStyle w:val="Tablebody--"/>
              <w:jc w:val="center"/>
              <w:rPr>
                <w:lang w:val="en-GB"/>
              </w:rPr>
            </w:pPr>
          </w:p>
        </w:tc>
        <w:tc>
          <w:tcPr>
            <w:tcW w:w="284" w:type="dxa"/>
            <w:vMerge/>
            <w:tcBorders>
              <w:left w:val="single" w:sz="12" w:space="0" w:color="000000"/>
              <w:bottom w:val="nil"/>
            </w:tcBorders>
            <w:shd w:val="diagStripe" w:color="auto" w:fill="auto"/>
            <w:vAlign w:val="center"/>
          </w:tcPr>
          <w:p w14:paraId="05812A11" w14:textId="77777777" w:rsidR="0088510D" w:rsidRPr="000A176B" w:rsidRDefault="0088510D" w:rsidP="000A176B">
            <w:pPr>
              <w:pStyle w:val="Tablebody--"/>
              <w:jc w:val="center"/>
              <w:rPr>
                <w:lang w:val="en-GB"/>
              </w:rPr>
            </w:pPr>
          </w:p>
        </w:tc>
        <w:tc>
          <w:tcPr>
            <w:tcW w:w="284" w:type="dxa"/>
            <w:vMerge/>
            <w:tcBorders>
              <w:bottom w:val="nil"/>
            </w:tcBorders>
            <w:shd w:val="diagCross" w:color="auto" w:fill="auto"/>
            <w:vAlign w:val="center"/>
          </w:tcPr>
          <w:p w14:paraId="4737840D" w14:textId="77777777" w:rsidR="0088510D" w:rsidRPr="000A176B" w:rsidRDefault="0088510D" w:rsidP="000A176B">
            <w:pPr>
              <w:pStyle w:val="Tablebody--"/>
              <w:jc w:val="center"/>
              <w:rPr>
                <w:lang w:val="en-GB"/>
              </w:rPr>
            </w:pPr>
          </w:p>
        </w:tc>
        <w:tc>
          <w:tcPr>
            <w:tcW w:w="794" w:type="dxa"/>
            <w:vMerge/>
            <w:tcBorders>
              <w:top w:val="nil"/>
            </w:tcBorders>
            <w:vAlign w:val="center"/>
          </w:tcPr>
          <w:p w14:paraId="37D1B134" w14:textId="77777777" w:rsidR="0088510D" w:rsidRPr="000A176B" w:rsidRDefault="0088510D" w:rsidP="000A176B">
            <w:pPr>
              <w:pStyle w:val="Tablebody--"/>
              <w:jc w:val="center"/>
              <w:rPr>
                <w:lang w:val="en-GB"/>
              </w:rPr>
            </w:pPr>
          </w:p>
        </w:tc>
        <w:tc>
          <w:tcPr>
            <w:tcW w:w="680" w:type="dxa"/>
            <w:vMerge/>
            <w:tcBorders>
              <w:top w:val="nil"/>
            </w:tcBorders>
            <w:vAlign w:val="center"/>
          </w:tcPr>
          <w:p w14:paraId="0287E080" w14:textId="77777777" w:rsidR="0088510D" w:rsidRPr="000A176B" w:rsidRDefault="0088510D" w:rsidP="000A176B">
            <w:pPr>
              <w:pStyle w:val="Tablebody--"/>
              <w:jc w:val="center"/>
              <w:rPr>
                <w:lang w:val="en-GB"/>
              </w:rPr>
            </w:pPr>
          </w:p>
        </w:tc>
        <w:tc>
          <w:tcPr>
            <w:tcW w:w="680" w:type="dxa"/>
            <w:tcBorders>
              <w:top w:val="nil"/>
            </w:tcBorders>
            <w:vAlign w:val="center"/>
          </w:tcPr>
          <w:p w14:paraId="31BC425A" w14:textId="6AC6C6B7" w:rsidR="0088510D" w:rsidRPr="000A176B" w:rsidRDefault="0088510D" w:rsidP="000A176B">
            <w:pPr>
              <w:pStyle w:val="Tablebody--"/>
              <w:autoSpaceDE w:val="0"/>
              <w:autoSpaceDN w:val="0"/>
              <w:adjustRightInd w:val="0"/>
              <w:jc w:val="center"/>
              <w:rPr>
                <w:sz w:val="16"/>
                <w:szCs w:val="16"/>
                <w:lang w:val="en-GB"/>
              </w:rPr>
            </w:pPr>
            <w:r w:rsidRPr="000A176B">
              <w:rPr>
                <w:szCs w:val="24"/>
              </w:rPr>
              <w:t>T</w:t>
            </w:r>
            <w:r w:rsidRPr="000A176B">
              <w:rPr>
                <w:position w:val="-6"/>
                <w:szCs w:val="24"/>
              </w:rPr>
              <w:t>2</w:t>
            </w:r>
          </w:p>
        </w:tc>
        <w:tc>
          <w:tcPr>
            <w:tcW w:w="851" w:type="dxa"/>
            <w:tcBorders>
              <w:top w:val="nil"/>
            </w:tcBorders>
            <w:shd w:val="pct20" w:color="auto" w:fill="auto"/>
            <w:vAlign w:val="center"/>
          </w:tcPr>
          <w:p w14:paraId="1E4A44DA" w14:textId="4D8A1784" w:rsidR="0088510D" w:rsidRPr="000A176B" w:rsidRDefault="0088510D" w:rsidP="000A176B">
            <w:pPr>
              <w:pStyle w:val="Tablebody--"/>
              <w:autoSpaceDE w:val="0"/>
              <w:autoSpaceDN w:val="0"/>
              <w:adjustRightInd w:val="0"/>
              <w:jc w:val="center"/>
              <w:rPr>
                <w:sz w:val="16"/>
                <w:szCs w:val="16"/>
                <w:lang w:val="en-GB"/>
              </w:rPr>
            </w:pPr>
            <w:r w:rsidRPr="000A176B">
              <w:rPr>
                <w:szCs w:val="24"/>
              </w:rPr>
              <w:t>1</w:t>
            </w:r>
          </w:p>
        </w:tc>
        <w:tc>
          <w:tcPr>
            <w:tcW w:w="851" w:type="dxa"/>
            <w:vMerge/>
            <w:tcBorders>
              <w:top w:val="nil"/>
            </w:tcBorders>
            <w:vAlign w:val="center"/>
          </w:tcPr>
          <w:p w14:paraId="2240149F" w14:textId="77777777" w:rsidR="0088510D" w:rsidRPr="000A176B" w:rsidRDefault="0088510D" w:rsidP="000A176B">
            <w:pPr>
              <w:pStyle w:val="Tablebody--"/>
              <w:jc w:val="center"/>
              <w:rPr>
                <w:lang w:val="en-GB"/>
              </w:rPr>
            </w:pPr>
          </w:p>
        </w:tc>
        <w:tc>
          <w:tcPr>
            <w:tcW w:w="794" w:type="dxa"/>
            <w:vMerge/>
            <w:tcBorders>
              <w:top w:val="nil"/>
            </w:tcBorders>
            <w:vAlign w:val="center"/>
          </w:tcPr>
          <w:p w14:paraId="0F63DECC" w14:textId="77777777" w:rsidR="0088510D" w:rsidRPr="000A176B" w:rsidRDefault="0088510D" w:rsidP="000A176B">
            <w:pPr>
              <w:pStyle w:val="Tablebody--"/>
              <w:jc w:val="center"/>
              <w:rPr>
                <w:lang w:val="en-GB"/>
              </w:rPr>
            </w:pPr>
          </w:p>
        </w:tc>
        <w:tc>
          <w:tcPr>
            <w:tcW w:w="794" w:type="dxa"/>
            <w:tcBorders>
              <w:top w:val="nil"/>
            </w:tcBorders>
            <w:vAlign w:val="center"/>
          </w:tcPr>
          <w:p w14:paraId="0566F315" w14:textId="5C57D15F" w:rsidR="0088510D" w:rsidRPr="000A176B" w:rsidRDefault="0088510D" w:rsidP="000A176B">
            <w:pPr>
              <w:pStyle w:val="Tablebody--"/>
              <w:autoSpaceDE w:val="0"/>
              <w:autoSpaceDN w:val="0"/>
              <w:adjustRightInd w:val="0"/>
              <w:jc w:val="center"/>
              <w:rPr>
                <w:sz w:val="16"/>
                <w:szCs w:val="16"/>
                <w:lang w:val="en-GB"/>
              </w:rPr>
            </w:pPr>
            <w:r w:rsidRPr="000A176B">
              <w:rPr>
                <w:szCs w:val="24"/>
              </w:rPr>
              <w:t>1</w:t>
            </w:r>
            <w:r w:rsidRPr="000A176B">
              <w:rPr>
                <w:rStyle w:val="citetfn"/>
                <w:position w:val="6"/>
                <w:szCs w:val="24"/>
                <w:shd w:val="clear" w:color="auto" w:fill="auto"/>
              </w:rPr>
              <w:t>e</w:t>
            </w:r>
          </w:p>
        </w:tc>
        <w:tc>
          <w:tcPr>
            <w:tcW w:w="851" w:type="dxa"/>
            <w:tcBorders>
              <w:top w:val="nil"/>
            </w:tcBorders>
            <w:vAlign w:val="center"/>
          </w:tcPr>
          <w:p w14:paraId="59881E3B" w14:textId="6E4BDAC0" w:rsidR="0088510D" w:rsidRPr="000A176B" w:rsidRDefault="0088510D" w:rsidP="000A176B">
            <w:pPr>
              <w:pStyle w:val="Tablebody--"/>
              <w:autoSpaceDE w:val="0"/>
              <w:autoSpaceDN w:val="0"/>
              <w:adjustRightInd w:val="0"/>
              <w:jc w:val="center"/>
              <w:rPr>
                <w:sz w:val="16"/>
                <w:szCs w:val="16"/>
                <w:lang w:val="en-GB"/>
              </w:rPr>
            </w:pPr>
            <w:r w:rsidRPr="000A176B">
              <w:rPr>
                <w:szCs w:val="24"/>
              </w:rPr>
              <w:t>0,5</w:t>
            </w:r>
            <w:r w:rsidRPr="000A176B">
              <w:rPr>
                <w:rStyle w:val="citetfn"/>
                <w:position w:val="6"/>
                <w:szCs w:val="24"/>
                <w:shd w:val="clear" w:color="auto" w:fill="auto"/>
              </w:rPr>
              <w:t>e</w:t>
            </w:r>
          </w:p>
        </w:tc>
        <w:tc>
          <w:tcPr>
            <w:tcW w:w="680" w:type="dxa"/>
            <w:tcBorders>
              <w:top w:val="nil"/>
            </w:tcBorders>
            <w:vAlign w:val="center"/>
          </w:tcPr>
          <w:p w14:paraId="55FCA0B6" w14:textId="0889E30F" w:rsidR="0088510D" w:rsidRPr="000A176B" w:rsidRDefault="0088510D" w:rsidP="000A176B">
            <w:pPr>
              <w:pStyle w:val="Tablebody--"/>
              <w:autoSpaceDE w:val="0"/>
              <w:autoSpaceDN w:val="0"/>
              <w:adjustRightInd w:val="0"/>
              <w:jc w:val="center"/>
              <w:rPr>
                <w:sz w:val="16"/>
                <w:szCs w:val="16"/>
                <w:lang w:val="en-GB"/>
              </w:rPr>
            </w:pPr>
            <w:r w:rsidRPr="000A176B">
              <w:rPr>
                <w:szCs w:val="24"/>
              </w:rPr>
              <w:t>0,5</w:t>
            </w:r>
            <w:r w:rsidRPr="000A176B">
              <w:rPr>
                <w:rStyle w:val="citetfn"/>
                <w:position w:val="6"/>
                <w:szCs w:val="24"/>
                <w:shd w:val="clear" w:color="auto" w:fill="auto"/>
              </w:rPr>
              <w:t>e</w:t>
            </w:r>
          </w:p>
        </w:tc>
        <w:tc>
          <w:tcPr>
            <w:tcW w:w="1928" w:type="dxa"/>
            <w:vMerge/>
            <w:tcBorders>
              <w:top w:val="nil"/>
            </w:tcBorders>
            <w:vAlign w:val="center"/>
          </w:tcPr>
          <w:p w14:paraId="57AE59CE" w14:textId="77777777" w:rsidR="0088510D" w:rsidRPr="000A176B" w:rsidRDefault="0088510D" w:rsidP="000A176B">
            <w:pPr>
              <w:pStyle w:val="Tablebody--"/>
              <w:rPr>
                <w:lang w:val="en-GB"/>
              </w:rPr>
            </w:pPr>
          </w:p>
        </w:tc>
      </w:tr>
      <w:tr w:rsidR="0088510D" w:rsidRPr="000A176B" w14:paraId="1CC4BA1E" w14:textId="77777777" w:rsidTr="00F57474">
        <w:trPr>
          <w:cantSplit/>
          <w:jc w:val="center"/>
        </w:trPr>
        <w:tc>
          <w:tcPr>
            <w:tcW w:w="284" w:type="dxa"/>
            <w:gridSpan w:val="2"/>
            <w:vMerge w:val="restart"/>
            <w:tcBorders>
              <w:top w:val="nil"/>
              <w:left w:val="nil"/>
              <w:bottom w:val="nil"/>
              <w:right w:val="single" w:sz="12" w:space="0" w:color="000000"/>
            </w:tcBorders>
            <w:vAlign w:val="center"/>
          </w:tcPr>
          <w:p w14:paraId="708C5983" w14:textId="433195AC" w:rsidR="0088510D" w:rsidRPr="000A176B" w:rsidRDefault="0088510D" w:rsidP="000A176B">
            <w:pPr>
              <w:pStyle w:val="Tablebody--"/>
              <w:autoSpaceDE w:val="0"/>
              <w:autoSpaceDN w:val="0"/>
              <w:adjustRightInd w:val="0"/>
              <w:jc w:val="center"/>
              <w:rPr>
                <w:lang w:val="en-GB"/>
              </w:rPr>
            </w:pPr>
            <w:r w:rsidRPr="000A176B">
              <w:rPr>
                <w:szCs w:val="24"/>
              </w:rPr>
              <w:t> </w:t>
            </w:r>
          </w:p>
        </w:tc>
        <w:tc>
          <w:tcPr>
            <w:tcW w:w="284" w:type="dxa"/>
            <w:vMerge w:val="restart"/>
            <w:tcBorders>
              <w:top w:val="nil"/>
              <w:left w:val="single" w:sz="12" w:space="0" w:color="000000"/>
              <w:bottom w:val="nil"/>
            </w:tcBorders>
            <w:shd w:val="diagStripe" w:color="auto" w:fill="auto"/>
            <w:vAlign w:val="center"/>
          </w:tcPr>
          <w:p w14:paraId="5352F957" w14:textId="25AD148C" w:rsidR="0088510D" w:rsidRPr="000A176B" w:rsidRDefault="0088510D" w:rsidP="000A176B">
            <w:pPr>
              <w:pStyle w:val="Tablebody--"/>
              <w:autoSpaceDE w:val="0"/>
              <w:autoSpaceDN w:val="0"/>
              <w:adjustRightInd w:val="0"/>
              <w:jc w:val="center"/>
              <w:rPr>
                <w:lang w:val="en-GB"/>
              </w:rPr>
            </w:pPr>
            <w:r w:rsidRPr="000A176B">
              <w:rPr>
                <w:szCs w:val="24"/>
              </w:rPr>
              <w:t> </w:t>
            </w:r>
          </w:p>
        </w:tc>
        <w:tc>
          <w:tcPr>
            <w:tcW w:w="284" w:type="dxa"/>
            <w:vMerge w:val="restart"/>
            <w:tcBorders>
              <w:top w:val="nil"/>
              <w:bottom w:val="nil"/>
            </w:tcBorders>
            <w:shd w:val="diagCross" w:color="auto" w:fill="auto"/>
            <w:vAlign w:val="center"/>
          </w:tcPr>
          <w:p w14:paraId="31345719" w14:textId="234A7C1C"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vMerge w:val="restart"/>
            <w:tcBorders>
              <w:bottom w:val="nil"/>
            </w:tcBorders>
            <w:vAlign w:val="center"/>
          </w:tcPr>
          <w:p w14:paraId="3FFE216A" w14:textId="2E02BE6D" w:rsidR="0088510D" w:rsidRPr="000A176B" w:rsidRDefault="0088510D" w:rsidP="000A176B">
            <w:pPr>
              <w:pStyle w:val="Tablebody--"/>
              <w:autoSpaceDE w:val="0"/>
              <w:autoSpaceDN w:val="0"/>
              <w:adjustRightInd w:val="0"/>
              <w:jc w:val="center"/>
              <w:rPr>
                <w:sz w:val="16"/>
                <w:szCs w:val="16"/>
                <w:lang w:val="en-GB"/>
              </w:rPr>
            </w:pPr>
            <w:r w:rsidRPr="000A176B">
              <w:rPr>
                <w:szCs w:val="24"/>
              </w:rPr>
              <w:t>2</w:t>
            </w:r>
          </w:p>
        </w:tc>
        <w:tc>
          <w:tcPr>
            <w:tcW w:w="680" w:type="dxa"/>
            <w:vMerge w:val="restart"/>
            <w:tcBorders>
              <w:bottom w:val="nil"/>
            </w:tcBorders>
            <w:vAlign w:val="center"/>
          </w:tcPr>
          <w:p w14:paraId="1354B65A" w14:textId="44E45D63" w:rsidR="0088510D" w:rsidRPr="000A176B" w:rsidRDefault="0088510D" w:rsidP="000A176B">
            <w:pPr>
              <w:pStyle w:val="Tablebody--"/>
              <w:autoSpaceDE w:val="0"/>
              <w:autoSpaceDN w:val="0"/>
              <w:adjustRightInd w:val="0"/>
              <w:jc w:val="center"/>
              <w:rPr>
                <w:sz w:val="16"/>
                <w:szCs w:val="16"/>
                <w:lang w:val="en-GB"/>
              </w:rPr>
            </w:pPr>
            <w:r w:rsidRPr="000A176B">
              <w:rPr>
                <w:szCs w:val="24"/>
              </w:rPr>
              <w:t>gr 22</w:t>
            </w:r>
          </w:p>
        </w:tc>
        <w:tc>
          <w:tcPr>
            <w:tcW w:w="680" w:type="dxa"/>
            <w:tcBorders>
              <w:bottom w:val="nil"/>
            </w:tcBorders>
            <w:vAlign w:val="center"/>
          </w:tcPr>
          <w:p w14:paraId="33E4622E" w14:textId="6D7039D5" w:rsidR="0088510D" w:rsidRPr="000A176B" w:rsidRDefault="0088510D" w:rsidP="000A176B">
            <w:pPr>
              <w:pStyle w:val="Tablebody--"/>
              <w:autoSpaceDE w:val="0"/>
              <w:autoSpaceDN w:val="0"/>
              <w:adjustRightInd w:val="0"/>
              <w:jc w:val="center"/>
              <w:rPr>
                <w:sz w:val="16"/>
                <w:szCs w:val="16"/>
                <w:lang w:val="en-GB"/>
              </w:rPr>
            </w:pPr>
            <w:r w:rsidRPr="000A176B">
              <w:rPr>
                <w:szCs w:val="24"/>
              </w:rPr>
              <w:t>T</w:t>
            </w:r>
            <w:r w:rsidRPr="000A176B">
              <w:rPr>
                <w:position w:val="-6"/>
                <w:szCs w:val="24"/>
              </w:rPr>
              <w:t>1</w:t>
            </w:r>
          </w:p>
        </w:tc>
        <w:tc>
          <w:tcPr>
            <w:tcW w:w="851" w:type="dxa"/>
            <w:tcBorders>
              <w:bottom w:val="nil"/>
            </w:tcBorders>
            <w:shd w:val="pct20" w:color="auto" w:fill="auto"/>
            <w:vAlign w:val="center"/>
          </w:tcPr>
          <w:p w14:paraId="5B973D20" w14:textId="58A92393" w:rsidR="0088510D" w:rsidRPr="000A176B" w:rsidRDefault="0088510D" w:rsidP="000A176B">
            <w:pPr>
              <w:pStyle w:val="Tablebody--"/>
              <w:autoSpaceDE w:val="0"/>
              <w:autoSpaceDN w:val="0"/>
              <w:adjustRightInd w:val="0"/>
              <w:jc w:val="center"/>
              <w:rPr>
                <w:sz w:val="16"/>
                <w:szCs w:val="16"/>
                <w:lang w:val="en-GB"/>
              </w:rPr>
            </w:pPr>
            <w:r w:rsidRPr="000A176B">
              <w:rPr>
                <w:szCs w:val="24"/>
              </w:rPr>
              <w:t>1</w:t>
            </w:r>
          </w:p>
        </w:tc>
        <w:tc>
          <w:tcPr>
            <w:tcW w:w="851" w:type="dxa"/>
            <w:vMerge w:val="restart"/>
            <w:tcBorders>
              <w:bottom w:val="nil"/>
            </w:tcBorders>
            <w:vAlign w:val="center"/>
          </w:tcPr>
          <w:p w14:paraId="5410DA3A" w14:textId="31EC6850"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vMerge w:val="restart"/>
            <w:tcBorders>
              <w:bottom w:val="nil"/>
            </w:tcBorders>
            <w:vAlign w:val="center"/>
          </w:tcPr>
          <w:p w14:paraId="2590C89A" w14:textId="6CDFDB29"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tcBorders>
              <w:bottom w:val="nil"/>
            </w:tcBorders>
            <w:vAlign w:val="center"/>
          </w:tcPr>
          <w:p w14:paraId="3E6C7424" w14:textId="7FC491F3" w:rsidR="0088510D" w:rsidRPr="000A176B" w:rsidRDefault="0088510D" w:rsidP="000A176B">
            <w:pPr>
              <w:pStyle w:val="Tablebody--"/>
              <w:autoSpaceDE w:val="0"/>
              <w:autoSpaceDN w:val="0"/>
              <w:adjustRightInd w:val="0"/>
              <w:jc w:val="center"/>
              <w:rPr>
                <w:position w:val="6"/>
                <w:sz w:val="16"/>
                <w:szCs w:val="16"/>
                <w:lang w:val="en-GB"/>
              </w:rPr>
            </w:pPr>
            <w:r w:rsidRPr="000A176B">
              <w:rPr>
                <w:szCs w:val="24"/>
              </w:rPr>
              <w:t>0,5</w:t>
            </w:r>
            <w:r w:rsidRPr="000A176B">
              <w:rPr>
                <w:rStyle w:val="citetfn"/>
                <w:position w:val="6"/>
                <w:szCs w:val="24"/>
                <w:shd w:val="clear" w:color="auto" w:fill="auto"/>
              </w:rPr>
              <w:t>e</w:t>
            </w:r>
          </w:p>
        </w:tc>
        <w:tc>
          <w:tcPr>
            <w:tcW w:w="851" w:type="dxa"/>
            <w:tcBorders>
              <w:bottom w:val="nil"/>
            </w:tcBorders>
            <w:vAlign w:val="center"/>
          </w:tcPr>
          <w:p w14:paraId="61B06BC2" w14:textId="57EE3C82" w:rsidR="0088510D" w:rsidRPr="000A176B" w:rsidRDefault="0088510D" w:rsidP="000A176B">
            <w:pPr>
              <w:pStyle w:val="Tablebody--"/>
              <w:autoSpaceDE w:val="0"/>
              <w:autoSpaceDN w:val="0"/>
              <w:adjustRightInd w:val="0"/>
              <w:jc w:val="center"/>
              <w:rPr>
                <w:sz w:val="16"/>
                <w:szCs w:val="16"/>
                <w:lang w:val="en-GB"/>
              </w:rPr>
            </w:pPr>
            <w:r w:rsidRPr="000A176B">
              <w:rPr>
                <w:szCs w:val="24"/>
              </w:rPr>
              <w:t>1</w:t>
            </w:r>
            <w:r w:rsidRPr="000A176B">
              <w:rPr>
                <w:rStyle w:val="citetfn"/>
                <w:position w:val="6"/>
                <w:szCs w:val="24"/>
                <w:shd w:val="clear" w:color="auto" w:fill="auto"/>
              </w:rPr>
              <w:t>e</w:t>
            </w:r>
          </w:p>
        </w:tc>
        <w:tc>
          <w:tcPr>
            <w:tcW w:w="680" w:type="dxa"/>
            <w:tcBorders>
              <w:bottom w:val="nil"/>
            </w:tcBorders>
            <w:vAlign w:val="center"/>
          </w:tcPr>
          <w:p w14:paraId="4822D3C8" w14:textId="26C687C6" w:rsidR="0088510D" w:rsidRPr="000A176B" w:rsidRDefault="0088510D" w:rsidP="000A176B">
            <w:pPr>
              <w:pStyle w:val="Tablebody--"/>
              <w:autoSpaceDE w:val="0"/>
              <w:autoSpaceDN w:val="0"/>
              <w:adjustRightInd w:val="0"/>
              <w:jc w:val="center"/>
              <w:rPr>
                <w:sz w:val="16"/>
                <w:szCs w:val="16"/>
                <w:lang w:val="en-GB"/>
              </w:rPr>
            </w:pPr>
            <w:r w:rsidRPr="000A176B">
              <w:rPr>
                <w:szCs w:val="24"/>
              </w:rPr>
              <w:t>1</w:t>
            </w:r>
            <w:r w:rsidRPr="000A176B">
              <w:rPr>
                <w:rStyle w:val="citetfn"/>
                <w:position w:val="6"/>
                <w:szCs w:val="24"/>
                <w:shd w:val="clear" w:color="auto" w:fill="auto"/>
              </w:rPr>
              <w:t>e</w:t>
            </w:r>
          </w:p>
        </w:tc>
        <w:tc>
          <w:tcPr>
            <w:tcW w:w="1928" w:type="dxa"/>
            <w:vMerge w:val="restart"/>
            <w:tcBorders>
              <w:bottom w:val="nil"/>
            </w:tcBorders>
            <w:vAlign w:val="center"/>
          </w:tcPr>
          <w:p w14:paraId="7B23857B" w14:textId="35F02C0A" w:rsidR="0088510D" w:rsidRPr="000A176B" w:rsidRDefault="0088510D" w:rsidP="000A176B">
            <w:pPr>
              <w:pStyle w:val="Tablebody--"/>
              <w:autoSpaceDE w:val="0"/>
              <w:autoSpaceDN w:val="0"/>
              <w:adjustRightInd w:val="0"/>
              <w:rPr>
                <w:sz w:val="16"/>
                <w:szCs w:val="16"/>
                <w:lang w:val="en-GB"/>
              </w:rPr>
            </w:pPr>
            <w:r w:rsidRPr="000A176B">
              <w:rPr>
                <w:szCs w:val="24"/>
                <w:lang w:val="en-GB"/>
              </w:rPr>
              <w:t>Max. vertical 2 with max. transverse</w:t>
            </w:r>
          </w:p>
        </w:tc>
      </w:tr>
      <w:tr w:rsidR="0088510D" w:rsidRPr="000A176B" w14:paraId="151C67D1" w14:textId="77777777" w:rsidTr="00F57474">
        <w:trPr>
          <w:cantSplit/>
          <w:jc w:val="center"/>
        </w:trPr>
        <w:tc>
          <w:tcPr>
            <w:tcW w:w="284" w:type="dxa"/>
            <w:gridSpan w:val="2"/>
            <w:vMerge/>
            <w:tcBorders>
              <w:top w:val="nil"/>
              <w:left w:val="nil"/>
              <w:bottom w:val="nil"/>
              <w:right w:val="single" w:sz="12" w:space="0" w:color="000000"/>
            </w:tcBorders>
            <w:vAlign w:val="center"/>
          </w:tcPr>
          <w:p w14:paraId="4224E33F" w14:textId="77777777" w:rsidR="0088510D" w:rsidRPr="000A176B" w:rsidRDefault="0088510D" w:rsidP="000A176B">
            <w:pPr>
              <w:pStyle w:val="Tablebody--"/>
              <w:jc w:val="center"/>
              <w:rPr>
                <w:lang w:val="en-GB"/>
              </w:rPr>
            </w:pPr>
          </w:p>
        </w:tc>
        <w:tc>
          <w:tcPr>
            <w:tcW w:w="284" w:type="dxa"/>
            <w:vMerge/>
            <w:tcBorders>
              <w:top w:val="single" w:sz="12" w:space="0" w:color="000000"/>
              <w:left w:val="single" w:sz="12" w:space="0" w:color="000000"/>
              <w:bottom w:val="nil"/>
            </w:tcBorders>
            <w:shd w:val="diagStripe" w:color="auto" w:fill="auto"/>
            <w:vAlign w:val="center"/>
          </w:tcPr>
          <w:p w14:paraId="1C2EB344" w14:textId="77777777" w:rsidR="0088510D" w:rsidRPr="000A176B" w:rsidRDefault="0088510D" w:rsidP="000A176B">
            <w:pPr>
              <w:pStyle w:val="Tablebody--"/>
              <w:jc w:val="center"/>
              <w:rPr>
                <w:lang w:val="en-GB"/>
              </w:rPr>
            </w:pPr>
          </w:p>
        </w:tc>
        <w:tc>
          <w:tcPr>
            <w:tcW w:w="284" w:type="dxa"/>
            <w:vMerge/>
            <w:tcBorders>
              <w:bottom w:val="nil"/>
            </w:tcBorders>
            <w:shd w:val="diagCross" w:color="auto" w:fill="auto"/>
            <w:vAlign w:val="center"/>
          </w:tcPr>
          <w:p w14:paraId="46A00734" w14:textId="77777777" w:rsidR="0088510D" w:rsidRPr="000A176B" w:rsidRDefault="0088510D" w:rsidP="000A176B">
            <w:pPr>
              <w:pStyle w:val="Tablebody--"/>
              <w:jc w:val="center"/>
              <w:rPr>
                <w:lang w:val="en-GB"/>
              </w:rPr>
            </w:pPr>
          </w:p>
        </w:tc>
        <w:tc>
          <w:tcPr>
            <w:tcW w:w="794" w:type="dxa"/>
            <w:vMerge/>
            <w:tcBorders>
              <w:top w:val="nil"/>
            </w:tcBorders>
            <w:vAlign w:val="center"/>
          </w:tcPr>
          <w:p w14:paraId="04412505" w14:textId="77777777" w:rsidR="0088510D" w:rsidRPr="000A176B" w:rsidRDefault="0088510D" w:rsidP="000A176B">
            <w:pPr>
              <w:pStyle w:val="Tablebody--"/>
              <w:jc w:val="center"/>
              <w:rPr>
                <w:lang w:val="en-GB"/>
              </w:rPr>
            </w:pPr>
          </w:p>
        </w:tc>
        <w:tc>
          <w:tcPr>
            <w:tcW w:w="680" w:type="dxa"/>
            <w:vMerge/>
            <w:tcBorders>
              <w:top w:val="nil"/>
            </w:tcBorders>
            <w:vAlign w:val="center"/>
          </w:tcPr>
          <w:p w14:paraId="5235DD19" w14:textId="77777777" w:rsidR="0088510D" w:rsidRPr="000A176B" w:rsidRDefault="0088510D" w:rsidP="000A176B">
            <w:pPr>
              <w:pStyle w:val="Tablebody--"/>
              <w:jc w:val="center"/>
              <w:rPr>
                <w:lang w:val="en-GB"/>
              </w:rPr>
            </w:pPr>
          </w:p>
        </w:tc>
        <w:tc>
          <w:tcPr>
            <w:tcW w:w="680" w:type="dxa"/>
            <w:tcBorders>
              <w:top w:val="nil"/>
            </w:tcBorders>
            <w:vAlign w:val="center"/>
          </w:tcPr>
          <w:p w14:paraId="776FEF55" w14:textId="028B1C5A" w:rsidR="0088510D" w:rsidRPr="000A176B" w:rsidRDefault="0088510D" w:rsidP="000A176B">
            <w:pPr>
              <w:pStyle w:val="Tablebody--"/>
              <w:autoSpaceDE w:val="0"/>
              <w:autoSpaceDN w:val="0"/>
              <w:adjustRightInd w:val="0"/>
              <w:jc w:val="center"/>
              <w:rPr>
                <w:sz w:val="16"/>
                <w:szCs w:val="16"/>
                <w:lang w:val="en-GB"/>
              </w:rPr>
            </w:pPr>
            <w:r w:rsidRPr="000A176B">
              <w:rPr>
                <w:szCs w:val="24"/>
              </w:rPr>
              <w:t>T</w:t>
            </w:r>
            <w:r w:rsidRPr="000A176B">
              <w:rPr>
                <w:position w:val="-6"/>
                <w:szCs w:val="24"/>
              </w:rPr>
              <w:t>2</w:t>
            </w:r>
          </w:p>
        </w:tc>
        <w:tc>
          <w:tcPr>
            <w:tcW w:w="851" w:type="dxa"/>
            <w:tcBorders>
              <w:top w:val="nil"/>
            </w:tcBorders>
            <w:shd w:val="pct20" w:color="auto" w:fill="auto"/>
            <w:vAlign w:val="center"/>
          </w:tcPr>
          <w:p w14:paraId="1C3D7542" w14:textId="57E294B4" w:rsidR="0088510D" w:rsidRPr="000A176B" w:rsidRDefault="0088510D" w:rsidP="000A176B">
            <w:pPr>
              <w:pStyle w:val="Tablebody--"/>
              <w:autoSpaceDE w:val="0"/>
              <w:autoSpaceDN w:val="0"/>
              <w:adjustRightInd w:val="0"/>
              <w:jc w:val="center"/>
              <w:rPr>
                <w:sz w:val="16"/>
                <w:szCs w:val="16"/>
                <w:lang w:val="en-GB"/>
              </w:rPr>
            </w:pPr>
            <w:r w:rsidRPr="000A176B">
              <w:rPr>
                <w:szCs w:val="24"/>
              </w:rPr>
              <w:t>1</w:t>
            </w:r>
          </w:p>
        </w:tc>
        <w:tc>
          <w:tcPr>
            <w:tcW w:w="851" w:type="dxa"/>
            <w:vMerge/>
            <w:tcBorders>
              <w:top w:val="nil"/>
            </w:tcBorders>
            <w:vAlign w:val="center"/>
          </w:tcPr>
          <w:p w14:paraId="7CC835AC" w14:textId="77777777" w:rsidR="0088510D" w:rsidRPr="000A176B" w:rsidRDefault="0088510D" w:rsidP="000A176B">
            <w:pPr>
              <w:pStyle w:val="Tablebody--"/>
              <w:jc w:val="center"/>
              <w:rPr>
                <w:lang w:val="en-GB"/>
              </w:rPr>
            </w:pPr>
          </w:p>
        </w:tc>
        <w:tc>
          <w:tcPr>
            <w:tcW w:w="794" w:type="dxa"/>
            <w:vMerge/>
            <w:tcBorders>
              <w:top w:val="nil"/>
            </w:tcBorders>
            <w:vAlign w:val="center"/>
          </w:tcPr>
          <w:p w14:paraId="27BFF961" w14:textId="77777777" w:rsidR="0088510D" w:rsidRPr="000A176B" w:rsidRDefault="0088510D" w:rsidP="000A176B">
            <w:pPr>
              <w:pStyle w:val="Tablebody--"/>
              <w:jc w:val="center"/>
              <w:rPr>
                <w:lang w:val="en-GB"/>
              </w:rPr>
            </w:pPr>
          </w:p>
        </w:tc>
        <w:tc>
          <w:tcPr>
            <w:tcW w:w="794" w:type="dxa"/>
            <w:tcBorders>
              <w:top w:val="nil"/>
            </w:tcBorders>
            <w:vAlign w:val="center"/>
          </w:tcPr>
          <w:p w14:paraId="0ACEB550" w14:textId="739AFACB" w:rsidR="0088510D" w:rsidRPr="000A176B" w:rsidRDefault="0088510D" w:rsidP="000A176B">
            <w:pPr>
              <w:pStyle w:val="Tablebody--"/>
              <w:autoSpaceDE w:val="0"/>
              <w:autoSpaceDN w:val="0"/>
              <w:adjustRightInd w:val="0"/>
              <w:jc w:val="center"/>
              <w:rPr>
                <w:sz w:val="16"/>
                <w:szCs w:val="16"/>
                <w:lang w:val="en-GB"/>
              </w:rPr>
            </w:pPr>
            <w:r w:rsidRPr="000A176B">
              <w:rPr>
                <w:szCs w:val="24"/>
              </w:rPr>
              <w:t>0,5</w:t>
            </w:r>
            <w:r w:rsidRPr="000A176B">
              <w:rPr>
                <w:rStyle w:val="citetfn"/>
                <w:position w:val="6"/>
                <w:szCs w:val="24"/>
                <w:shd w:val="clear" w:color="auto" w:fill="auto"/>
              </w:rPr>
              <w:t>e</w:t>
            </w:r>
          </w:p>
        </w:tc>
        <w:tc>
          <w:tcPr>
            <w:tcW w:w="851" w:type="dxa"/>
            <w:tcBorders>
              <w:top w:val="nil"/>
            </w:tcBorders>
            <w:vAlign w:val="center"/>
          </w:tcPr>
          <w:p w14:paraId="370E84F2" w14:textId="2CC0A630" w:rsidR="0088510D" w:rsidRPr="000A176B" w:rsidRDefault="0088510D" w:rsidP="000A176B">
            <w:pPr>
              <w:pStyle w:val="Tablebody--"/>
              <w:autoSpaceDE w:val="0"/>
              <w:autoSpaceDN w:val="0"/>
              <w:adjustRightInd w:val="0"/>
              <w:jc w:val="center"/>
              <w:rPr>
                <w:sz w:val="16"/>
                <w:szCs w:val="16"/>
                <w:lang w:val="en-GB"/>
              </w:rPr>
            </w:pPr>
            <w:r w:rsidRPr="000A176B">
              <w:rPr>
                <w:szCs w:val="24"/>
              </w:rPr>
              <w:t>1</w:t>
            </w:r>
            <w:r w:rsidRPr="000A176B">
              <w:rPr>
                <w:rStyle w:val="citetfn"/>
                <w:position w:val="6"/>
                <w:szCs w:val="24"/>
                <w:shd w:val="clear" w:color="auto" w:fill="auto"/>
              </w:rPr>
              <w:t>e</w:t>
            </w:r>
          </w:p>
        </w:tc>
        <w:tc>
          <w:tcPr>
            <w:tcW w:w="680" w:type="dxa"/>
            <w:tcBorders>
              <w:top w:val="nil"/>
            </w:tcBorders>
            <w:vAlign w:val="center"/>
          </w:tcPr>
          <w:p w14:paraId="430F0B4F" w14:textId="508A3096" w:rsidR="0088510D" w:rsidRPr="000A176B" w:rsidRDefault="0088510D" w:rsidP="000A176B">
            <w:pPr>
              <w:pStyle w:val="Tablebody--"/>
              <w:autoSpaceDE w:val="0"/>
              <w:autoSpaceDN w:val="0"/>
              <w:adjustRightInd w:val="0"/>
              <w:jc w:val="center"/>
              <w:rPr>
                <w:sz w:val="16"/>
                <w:szCs w:val="16"/>
                <w:lang w:val="en-GB"/>
              </w:rPr>
            </w:pPr>
            <w:r w:rsidRPr="000A176B">
              <w:rPr>
                <w:szCs w:val="24"/>
              </w:rPr>
              <w:t>1</w:t>
            </w:r>
            <w:r w:rsidRPr="000A176B">
              <w:rPr>
                <w:rStyle w:val="citetfn"/>
                <w:position w:val="6"/>
                <w:szCs w:val="24"/>
                <w:shd w:val="clear" w:color="auto" w:fill="auto"/>
              </w:rPr>
              <w:t>e</w:t>
            </w:r>
          </w:p>
        </w:tc>
        <w:tc>
          <w:tcPr>
            <w:tcW w:w="1928" w:type="dxa"/>
            <w:vMerge/>
            <w:tcBorders>
              <w:top w:val="nil"/>
            </w:tcBorders>
            <w:vAlign w:val="center"/>
          </w:tcPr>
          <w:p w14:paraId="3331B5E9" w14:textId="77777777" w:rsidR="0088510D" w:rsidRPr="000A176B" w:rsidRDefault="0088510D" w:rsidP="000A176B">
            <w:pPr>
              <w:pStyle w:val="Tablebody--"/>
              <w:rPr>
                <w:lang w:val="en-GB"/>
              </w:rPr>
            </w:pPr>
          </w:p>
        </w:tc>
      </w:tr>
      <w:tr w:rsidR="0088510D" w:rsidRPr="000A176B" w14:paraId="4114DF6D" w14:textId="77777777" w:rsidTr="00F57474">
        <w:trPr>
          <w:cantSplit/>
          <w:jc w:val="center"/>
        </w:trPr>
        <w:tc>
          <w:tcPr>
            <w:tcW w:w="284" w:type="dxa"/>
            <w:gridSpan w:val="2"/>
            <w:vMerge w:val="restart"/>
            <w:tcBorders>
              <w:top w:val="nil"/>
              <w:left w:val="nil"/>
              <w:bottom w:val="nil"/>
              <w:right w:val="single" w:sz="12" w:space="0" w:color="000000"/>
            </w:tcBorders>
            <w:vAlign w:val="center"/>
          </w:tcPr>
          <w:p w14:paraId="7DC76AEE" w14:textId="344D87D3" w:rsidR="0088510D" w:rsidRPr="000A176B" w:rsidRDefault="0088510D" w:rsidP="000A176B">
            <w:pPr>
              <w:pStyle w:val="Tablebody--"/>
              <w:autoSpaceDE w:val="0"/>
              <w:autoSpaceDN w:val="0"/>
              <w:adjustRightInd w:val="0"/>
              <w:jc w:val="center"/>
              <w:rPr>
                <w:lang w:val="en-GB"/>
              </w:rPr>
            </w:pPr>
            <w:r w:rsidRPr="000A176B">
              <w:rPr>
                <w:szCs w:val="24"/>
              </w:rPr>
              <w:t> </w:t>
            </w:r>
          </w:p>
        </w:tc>
        <w:tc>
          <w:tcPr>
            <w:tcW w:w="284" w:type="dxa"/>
            <w:vMerge w:val="restart"/>
            <w:tcBorders>
              <w:top w:val="nil"/>
              <w:left w:val="single" w:sz="12" w:space="0" w:color="000000"/>
              <w:bottom w:val="single" w:sz="12" w:space="0" w:color="000000"/>
            </w:tcBorders>
            <w:shd w:val="diagStripe" w:color="auto" w:fill="auto"/>
            <w:vAlign w:val="center"/>
          </w:tcPr>
          <w:p w14:paraId="665E1A87" w14:textId="7A806BFD" w:rsidR="0088510D" w:rsidRPr="000A176B" w:rsidRDefault="0088510D" w:rsidP="000A176B">
            <w:pPr>
              <w:pStyle w:val="Tablebody--"/>
              <w:autoSpaceDE w:val="0"/>
              <w:autoSpaceDN w:val="0"/>
              <w:adjustRightInd w:val="0"/>
              <w:jc w:val="center"/>
              <w:rPr>
                <w:lang w:val="en-GB"/>
              </w:rPr>
            </w:pPr>
            <w:r w:rsidRPr="000A176B">
              <w:rPr>
                <w:szCs w:val="24"/>
              </w:rPr>
              <w:t> </w:t>
            </w:r>
          </w:p>
        </w:tc>
        <w:tc>
          <w:tcPr>
            <w:tcW w:w="284" w:type="dxa"/>
            <w:vMerge w:val="restart"/>
            <w:tcBorders>
              <w:top w:val="nil"/>
            </w:tcBorders>
            <w:shd w:val="diagCross" w:color="auto" w:fill="auto"/>
            <w:vAlign w:val="center"/>
          </w:tcPr>
          <w:p w14:paraId="432CA6CD" w14:textId="787C6BA5"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vMerge w:val="restart"/>
            <w:tcBorders>
              <w:bottom w:val="nil"/>
            </w:tcBorders>
            <w:vAlign w:val="center"/>
          </w:tcPr>
          <w:p w14:paraId="2307E6AF" w14:textId="495509C8" w:rsidR="0088510D" w:rsidRPr="000A176B" w:rsidRDefault="0088510D" w:rsidP="000A176B">
            <w:pPr>
              <w:pStyle w:val="Tablebody--"/>
              <w:autoSpaceDE w:val="0"/>
              <w:autoSpaceDN w:val="0"/>
              <w:adjustRightInd w:val="0"/>
              <w:jc w:val="center"/>
              <w:rPr>
                <w:sz w:val="16"/>
                <w:szCs w:val="16"/>
                <w:lang w:val="en-GB"/>
              </w:rPr>
            </w:pPr>
            <w:r w:rsidRPr="000A176B">
              <w:rPr>
                <w:szCs w:val="24"/>
              </w:rPr>
              <w:t>2</w:t>
            </w:r>
          </w:p>
        </w:tc>
        <w:tc>
          <w:tcPr>
            <w:tcW w:w="680" w:type="dxa"/>
            <w:vMerge w:val="restart"/>
            <w:tcBorders>
              <w:bottom w:val="nil"/>
            </w:tcBorders>
            <w:vAlign w:val="center"/>
          </w:tcPr>
          <w:p w14:paraId="012983BF" w14:textId="7E90706F" w:rsidR="0088510D" w:rsidRPr="000A176B" w:rsidRDefault="0088510D" w:rsidP="000A176B">
            <w:pPr>
              <w:pStyle w:val="Tablebody--"/>
              <w:autoSpaceDE w:val="0"/>
              <w:autoSpaceDN w:val="0"/>
              <w:adjustRightInd w:val="0"/>
              <w:jc w:val="center"/>
              <w:rPr>
                <w:sz w:val="16"/>
                <w:szCs w:val="16"/>
                <w:lang w:val="en-GB"/>
              </w:rPr>
            </w:pPr>
            <w:r w:rsidRPr="000A176B">
              <w:rPr>
                <w:szCs w:val="24"/>
              </w:rPr>
              <w:t>gr 23</w:t>
            </w:r>
          </w:p>
        </w:tc>
        <w:tc>
          <w:tcPr>
            <w:tcW w:w="680" w:type="dxa"/>
            <w:tcBorders>
              <w:bottom w:val="nil"/>
            </w:tcBorders>
            <w:vAlign w:val="center"/>
          </w:tcPr>
          <w:p w14:paraId="30AFE465" w14:textId="6CB2B3D4" w:rsidR="0088510D" w:rsidRPr="000A176B" w:rsidRDefault="0088510D" w:rsidP="000A176B">
            <w:pPr>
              <w:pStyle w:val="Tablebody--"/>
              <w:autoSpaceDE w:val="0"/>
              <w:autoSpaceDN w:val="0"/>
              <w:adjustRightInd w:val="0"/>
              <w:jc w:val="center"/>
              <w:rPr>
                <w:sz w:val="16"/>
                <w:szCs w:val="16"/>
                <w:lang w:val="en-GB"/>
              </w:rPr>
            </w:pPr>
            <w:r w:rsidRPr="000A176B">
              <w:rPr>
                <w:szCs w:val="24"/>
              </w:rPr>
              <w:t>T</w:t>
            </w:r>
            <w:r w:rsidRPr="000A176B">
              <w:rPr>
                <w:position w:val="-6"/>
                <w:szCs w:val="24"/>
              </w:rPr>
              <w:t>1</w:t>
            </w:r>
          </w:p>
        </w:tc>
        <w:tc>
          <w:tcPr>
            <w:tcW w:w="851" w:type="dxa"/>
            <w:tcBorders>
              <w:bottom w:val="nil"/>
            </w:tcBorders>
            <w:vAlign w:val="center"/>
          </w:tcPr>
          <w:p w14:paraId="66D9BE66" w14:textId="4BF3AD78" w:rsidR="0088510D" w:rsidRPr="000A176B" w:rsidRDefault="0088510D" w:rsidP="000A176B">
            <w:pPr>
              <w:pStyle w:val="Tablebody--"/>
              <w:autoSpaceDE w:val="0"/>
              <w:autoSpaceDN w:val="0"/>
              <w:adjustRightInd w:val="0"/>
              <w:jc w:val="center"/>
              <w:rPr>
                <w:sz w:val="16"/>
                <w:szCs w:val="16"/>
                <w:lang w:val="en-GB"/>
              </w:rPr>
            </w:pPr>
            <w:r w:rsidRPr="000A176B">
              <w:rPr>
                <w:szCs w:val="24"/>
              </w:rPr>
              <w:t>1</w:t>
            </w:r>
            <w:r w:rsidRPr="000A176B">
              <w:rPr>
                <w:rStyle w:val="citetfn"/>
                <w:position w:val="6"/>
                <w:szCs w:val="24"/>
                <w:shd w:val="clear" w:color="auto" w:fill="auto"/>
              </w:rPr>
              <w:t>d</w:t>
            </w:r>
          </w:p>
        </w:tc>
        <w:tc>
          <w:tcPr>
            <w:tcW w:w="851" w:type="dxa"/>
            <w:vMerge w:val="restart"/>
            <w:tcBorders>
              <w:bottom w:val="nil"/>
            </w:tcBorders>
            <w:vAlign w:val="center"/>
          </w:tcPr>
          <w:p w14:paraId="4A6A2DE0" w14:textId="4FE0B41E"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vMerge w:val="restart"/>
            <w:tcBorders>
              <w:bottom w:val="nil"/>
            </w:tcBorders>
            <w:vAlign w:val="center"/>
          </w:tcPr>
          <w:p w14:paraId="666ED239" w14:textId="758E393A"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tcBorders>
              <w:bottom w:val="nil"/>
            </w:tcBorders>
            <w:shd w:val="pct20" w:color="auto" w:fill="auto"/>
            <w:vAlign w:val="center"/>
          </w:tcPr>
          <w:p w14:paraId="4483CB78" w14:textId="0BF00A5E" w:rsidR="0088510D" w:rsidRPr="000A176B" w:rsidRDefault="0088510D" w:rsidP="000A176B">
            <w:pPr>
              <w:pStyle w:val="Tablebody--"/>
              <w:autoSpaceDE w:val="0"/>
              <w:autoSpaceDN w:val="0"/>
              <w:adjustRightInd w:val="0"/>
              <w:jc w:val="center"/>
              <w:rPr>
                <w:sz w:val="16"/>
                <w:szCs w:val="16"/>
                <w:lang w:val="en-GB"/>
              </w:rPr>
            </w:pPr>
            <w:r w:rsidRPr="000A176B">
              <w:rPr>
                <w:szCs w:val="24"/>
              </w:rPr>
              <w:t>1</w:t>
            </w:r>
          </w:p>
        </w:tc>
        <w:tc>
          <w:tcPr>
            <w:tcW w:w="851" w:type="dxa"/>
            <w:tcBorders>
              <w:bottom w:val="nil"/>
            </w:tcBorders>
            <w:vAlign w:val="center"/>
          </w:tcPr>
          <w:p w14:paraId="0F21909D" w14:textId="55D072EC" w:rsidR="0088510D" w:rsidRPr="000A176B" w:rsidRDefault="0088510D" w:rsidP="000A176B">
            <w:pPr>
              <w:pStyle w:val="Tablebody--"/>
              <w:autoSpaceDE w:val="0"/>
              <w:autoSpaceDN w:val="0"/>
              <w:adjustRightInd w:val="0"/>
              <w:jc w:val="center"/>
              <w:rPr>
                <w:sz w:val="16"/>
                <w:szCs w:val="16"/>
                <w:lang w:val="en-GB"/>
              </w:rPr>
            </w:pPr>
            <w:r w:rsidRPr="000A176B">
              <w:rPr>
                <w:szCs w:val="24"/>
              </w:rPr>
              <w:t>0,5</w:t>
            </w:r>
            <w:r w:rsidRPr="000A176B">
              <w:rPr>
                <w:rStyle w:val="citetfn"/>
                <w:position w:val="6"/>
                <w:szCs w:val="24"/>
                <w:shd w:val="clear" w:color="auto" w:fill="auto"/>
              </w:rPr>
              <w:t>e</w:t>
            </w:r>
          </w:p>
        </w:tc>
        <w:tc>
          <w:tcPr>
            <w:tcW w:w="680" w:type="dxa"/>
            <w:tcBorders>
              <w:bottom w:val="nil"/>
            </w:tcBorders>
            <w:vAlign w:val="center"/>
          </w:tcPr>
          <w:p w14:paraId="15B59E98" w14:textId="63DA0A46" w:rsidR="0088510D" w:rsidRPr="000A176B" w:rsidRDefault="0088510D" w:rsidP="000A176B">
            <w:pPr>
              <w:pStyle w:val="Tablebody--"/>
              <w:autoSpaceDE w:val="0"/>
              <w:autoSpaceDN w:val="0"/>
              <w:adjustRightInd w:val="0"/>
              <w:jc w:val="center"/>
              <w:rPr>
                <w:position w:val="6"/>
                <w:sz w:val="16"/>
                <w:szCs w:val="16"/>
                <w:lang w:val="en-GB"/>
              </w:rPr>
            </w:pPr>
            <w:r w:rsidRPr="000A176B">
              <w:rPr>
                <w:szCs w:val="24"/>
              </w:rPr>
              <w:t>0,5</w:t>
            </w:r>
            <w:r w:rsidRPr="000A176B">
              <w:rPr>
                <w:rStyle w:val="citetfn"/>
                <w:position w:val="6"/>
                <w:szCs w:val="24"/>
                <w:shd w:val="clear" w:color="auto" w:fill="auto"/>
              </w:rPr>
              <w:t>e</w:t>
            </w:r>
          </w:p>
        </w:tc>
        <w:tc>
          <w:tcPr>
            <w:tcW w:w="1928" w:type="dxa"/>
            <w:vMerge w:val="restart"/>
            <w:tcBorders>
              <w:bottom w:val="nil"/>
            </w:tcBorders>
            <w:vAlign w:val="center"/>
          </w:tcPr>
          <w:p w14:paraId="7391F299" w14:textId="6C003370" w:rsidR="0088510D" w:rsidRPr="000A176B" w:rsidRDefault="0088510D" w:rsidP="000A176B">
            <w:pPr>
              <w:pStyle w:val="Tablebody--"/>
              <w:autoSpaceDE w:val="0"/>
              <w:autoSpaceDN w:val="0"/>
              <w:adjustRightInd w:val="0"/>
              <w:rPr>
                <w:sz w:val="16"/>
                <w:szCs w:val="16"/>
                <w:lang w:val="en-GB"/>
              </w:rPr>
            </w:pPr>
            <w:r w:rsidRPr="000A176B">
              <w:rPr>
                <w:szCs w:val="24"/>
              </w:rPr>
              <w:t>Max. longitudinal</w:t>
            </w:r>
          </w:p>
        </w:tc>
      </w:tr>
      <w:tr w:rsidR="0088510D" w:rsidRPr="000A176B" w14:paraId="19DE28D5" w14:textId="77777777" w:rsidTr="00F57474">
        <w:trPr>
          <w:cantSplit/>
          <w:jc w:val="center"/>
        </w:trPr>
        <w:tc>
          <w:tcPr>
            <w:tcW w:w="284" w:type="dxa"/>
            <w:gridSpan w:val="2"/>
            <w:vMerge/>
            <w:tcBorders>
              <w:top w:val="nil"/>
              <w:left w:val="nil"/>
              <w:bottom w:val="nil"/>
              <w:right w:val="single" w:sz="12" w:space="0" w:color="000000"/>
            </w:tcBorders>
            <w:vAlign w:val="center"/>
          </w:tcPr>
          <w:p w14:paraId="58CC3E93" w14:textId="77777777" w:rsidR="0088510D" w:rsidRPr="000A176B" w:rsidRDefault="0088510D" w:rsidP="000A176B">
            <w:pPr>
              <w:pStyle w:val="Tablebody--"/>
              <w:jc w:val="center"/>
              <w:rPr>
                <w:lang w:val="en-GB"/>
              </w:rPr>
            </w:pPr>
          </w:p>
        </w:tc>
        <w:tc>
          <w:tcPr>
            <w:tcW w:w="284" w:type="dxa"/>
            <w:vMerge/>
            <w:tcBorders>
              <w:top w:val="nil"/>
              <w:left w:val="single" w:sz="12" w:space="0" w:color="000000"/>
              <w:bottom w:val="nil"/>
            </w:tcBorders>
            <w:shd w:val="diagStripe" w:color="auto" w:fill="auto"/>
            <w:vAlign w:val="center"/>
          </w:tcPr>
          <w:p w14:paraId="2E896F69" w14:textId="77777777" w:rsidR="0088510D" w:rsidRPr="000A176B" w:rsidRDefault="0088510D" w:rsidP="000A176B">
            <w:pPr>
              <w:pStyle w:val="Tablebody--"/>
              <w:jc w:val="center"/>
              <w:rPr>
                <w:lang w:val="en-GB"/>
              </w:rPr>
            </w:pPr>
          </w:p>
        </w:tc>
        <w:tc>
          <w:tcPr>
            <w:tcW w:w="284" w:type="dxa"/>
            <w:vMerge/>
            <w:tcBorders>
              <w:bottom w:val="nil"/>
            </w:tcBorders>
            <w:shd w:val="diagCross" w:color="auto" w:fill="auto"/>
            <w:vAlign w:val="center"/>
          </w:tcPr>
          <w:p w14:paraId="6983D919" w14:textId="77777777" w:rsidR="0088510D" w:rsidRPr="000A176B" w:rsidRDefault="0088510D" w:rsidP="000A176B">
            <w:pPr>
              <w:pStyle w:val="Tablebody--"/>
              <w:jc w:val="center"/>
              <w:rPr>
                <w:lang w:val="en-GB"/>
              </w:rPr>
            </w:pPr>
          </w:p>
        </w:tc>
        <w:tc>
          <w:tcPr>
            <w:tcW w:w="794" w:type="dxa"/>
            <w:vMerge/>
            <w:tcBorders>
              <w:top w:val="nil"/>
            </w:tcBorders>
            <w:vAlign w:val="center"/>
          </w:tcPr>
          <w:p w14:paraId="022C78A4" w14:textId="77777777" w:rsidR="0088510D" w:rsidRPr="000A176B" w:rsidRDefault="0088510D" w:rsidP="000A176B">
            <w:pPr>
              <w:pStyle w:val="Tablebody--"/>
              <w:jc w:val="center"/>
              <w:rPr>
                <w:lang w:val="en-GB"/>
              </w:rPr>
            </w:pPr>
          </w:p>
        </w:tc>
        <w:tc>
          <w:tcPr>
            <w:tcW w:w="680" w:type="dxa"/>
            <w:vMerge/>
            <w:tcBorders>
              <w:top w:val="nil"/>
            </w:tcBorders>
            <w:vAlign w:val="center"/>
          </w:tcPr>
          <w:p w14:paraId="7F1CD5E9" w14:textId="77777777" w:rsidR="0088510D" w:rsidRPr="000A176B" w:rsidRDefault="0088510D" w:rsidP="000A176B">
            <w:pPr>
              <w:pStyle w:val="Tablebody--"/>
              <w:jc w:val="center"/>
              <w:rPr>
                <w:lang w:val="en-GB"/>
              </w:rPr>
            </w:pPr>
          </w:p>
        </w:tc>
        <w:tc>
          <w:tcPr>
            <w:tcW w:w="680" w:type="dxa"/>
            <w:tcBorders>
              <w:top w:val="nil"/>
            </w:tcBorders>
            <w:vAlign w:val="center"/>
          </w:tcPr>
          <w:p w14:paraId="10473D8B" w14:textId="5B32D352" w:rsidR="0088510D" w:rsidRPr="000A176B" w:rsidRDefault="0088510D" w:rsidP="000A176B">
            <w:pPr>
              <w:pStyle w:val="Tablebody--"/>
              <w:autoSpaceDE w:val="0"/>
              <w:autoSpaceDN w:val="0"/>
              <w:adjustRightInd w:val="0"/>
              <w:jc w:val="center"/>
              <w:rPr>
                <w:sz w:val="16"/>
                <w:szCs w:val="16"/>
                <w:lang w:val="en-GB"/>
              </w:rPr>
            </w:pPr>
            <w:r w:rsidRPr="000A176B">
              <w:rPr>
                <w:szCs w:val="24"/>
              </w:rPr>
              <w:t>T</w:t>
            </w:r>
            <w:r w:rsidRPr="000A176B">
              <w:rPr>
                <w:position w:val="-6"/>
                <w:szCs w:val="24"/>
              </w:rPr>
              <w:t>2</w:t>
            </w:r>
          </w:p>
        </w:tc>
        <w:tc>
          <w:tcPr>
            <w:tcW w:w="851" w:type="dxa"/>
            <w:tcBorders>
              <w:top w:val="nil"/>
            </w:tcBorders>
            <w:vAlign w:val="center"/>
          </w:tcPr>
          <w:p w14:paraId="1810A549" w14:textId="2F1F6FE1" w:rsidR="0088510D" w:rsidRPr="000A176B" w:rsidRDefault="0088510D" w:rsidP="000A176B">
            <w:pPr>
              <w:pStyle w:val="Tablebody--"/>
              <w:autoSpaceDE w:val="0"/>
              <w:autoSpaceDN w:val="0"/>
              <w:adjustRightInd w:val="0"/>
              <w:jc w:val="center"/>
              <w:rPr>
                <w:sz w:val="16"/>
                <w:szCs w:val="16"/>
                <w:lang w:val="en-GB"/>
              </w:rPr>
            </w:pPr>
            <w:r w:rsidRPr="000A176B">
              <w:rPr>
                <w:szCs w:val="24"/>
              </w:rPr>
              <w:t>1</w:t>
            </w:r>
            <w:r w:rsidRPr="000A176B">
              <w:rPr>
                <w:rStyle w:val="citetfn"/>
                <w:position w:val="6"/>
                <w:szCs w:val="24"/>
                <w:shd w:val="clear" w:color="auto" w:fill="auto"/>
              </w:rPr>
              <w:t>d</w:t>
            </w:r>
          </w:p>
        </w:tc>
        <w:tc>
          <w:tcPr>
            <w:tcW w:w="851" w:type="dxa"/>
            <w:vMerge/>
            <w:tcBorders>
              <w:top w:val="nil"/>
            </w:tcBorders>
            <w:vAlign w:val="center"/>
          </w:tcPr>
          <w:p w14:paraId="51A1A64E" w14:textId="77777777" w:rsidR="0088510D" w:rsidRPr="000A176B" w:rsidRDefault="0088510D" w:rsidP="000A176B">
            <w:pPr>
              <w:pStyle w:val="Tablebody--"/>
              <w:jc w:val="center"/>
              <w:rPr>
                <w:lang w:val="en-GB"/>
              </w:rPr>
            </w:pPr>
          </w:p>
        </w:tc>
        <w:tc>
          <w:tcPr>
            <w:tcW w:w="794" w:type="dxa"/>
            <w:vMerge/>
            <w:tcBorders>
              <w:top w:val="nil"/>
            </w:tcBorders>
            <w:vAlign w:val="center"/>
          </w:tcPr>
          <w:p w14:paraId="4175CE6F" w14:textId="77777777" w:rsidR="0088510D" w:rsidRPr="000A176B" w:rsidRDefault="0088510D" w:rsidP="000A176B">
            <w:pPr>
              <w:pStyle w:val="Tablebody--"/>
              <w:jc w:val="center"/>
              <w:rPr>
                <w:lang w:val="en-GB"/>
              </w:rPr>
            </w:pPr>
          </w:p>
        </w:tc>
        <w:tc>
          <w:tcPr>
            <w:tcW w:w="794" w:type="dxa"/>
            <w:tcBorders>
              <w:top w:val="nil"/>
            </w:tcBorders>
            <w:shd w:val="pct20" w:color="auto" w:fill="auto"/>
            <w:vAlign w:val="center"/>
          </w:tcPr>
          <w:p w14:paraId="5F7D58D5" w14:textId="209B29FA" w:rsidR="0088510D" w:rsidRPr="000A176B" w:rsidRDefault="0088510D" w:rsidP="000A176B">
            <w:pPr>
              <w:pStyle w:val="Tablebody--"/>
              <w:autoSpaceDE w:val="0"/>
              <w:autoSpaceDN w:val="0"/>
              <w:adjustRightInd w:val="0"/>
              <w:jc w:val="center"/>
              <w:rPr>
                <w:sz w:val="16"/>
                <w:szCs w:val="16"/>
                <w:lang w:val="en-GB"/>
              </w:rPr>
            </w:pPr>
            <w:r w:rsidRPr="000A176B">
              <w:rPr>
                <w:szCs w:val="24"/>
              </w:rPr>
              <w:t>1</w:t>
            </w:r>
          </w:p>
        </w:tc>
        <w:tc>
          <w:tcPr>
            <w:tcW w:w="851" w:type="dxa"/>
            <w:tcBorders>
              <w:top w:val="nil"/>
            </w:tcBorders>
            <w:vAlign w:val="center"/>
          </w:tcPr>
          <w:p w14:paraId="66C5BB6B" w14:textId="67279AEC" w:rsidR="0088510D" w:rsidRPr="000A176B" w:rsidRDefault="0088510D" w:rsidP="000A176B">
            <w:pPr>
              <w:pStyle w:val="Tablebody--"/>
              <w:autoSpaceDE w:val="0"/>
              <w:autoSpaceDN w:val="0"/>
              <w:adjustRightInd w:val="0"/>
              <w:jc w:val="center"/>
              <w:rPr>
                <w:sz w:val="16"/>
                <w:szCs w:val="16"/>
                <w:lang w:val="en-GB"/>
              </w:rPr>
            </w:pPr>
            <w:r w:rsidRPr="000A176B">
              <w:rPr>
                <w:szCs w:val="24"/>
              </w:rPr>
              <w:t>0,5</w:t>
            </w:r>
            <w:r w:rsidRPr="000A176B">
              <w:rPr>
                <w:rStyle w:val="citetfn"/>
                <w:position w:val="6"/>
                <w:szCs w:val="24"/>
                <w:shd w:val="clear" w:color="auto" w:fill="auto"/>
              </w:rPr>
              <w:t>e</w:t>
            </w:r>
          </w:p>
        </w:tc>
        <w:tc>
          <w:tcPr>
            <w:tcW w:w="680" w:type="dxa"/>
            <w:tcBorders>
              <w:top w:val="nil"/>
            </w:tcBorders>
            <w:vAlign w:val="center"/>
          </w:tcPr>
          <w:p w14:paraId="4AB3E21E" w14:textId="0A21013A" w:rsidR="0088510D" w:rsidRPr="000A176B" w:rsidRDefault="0088510D" w:rsidP="000A176B">
            <w:pPr>
              <w:pStyle w:val="Tablebody--"/>
              <w:autoSpaceDE w:val="0"/>
              <w:autoSpaceDN w:val="0"/>
              <w:adjustRightInd w:val="0"/>
              <w:jc w:val="center"/>
              <w:rPr>
                <w:sz w:val="16"/>
                <w:szCs w:val="16"/>
                <w:lang w:val="en-GB"/>
              </w:rPr>
            </w:pPr>
            <w:r w:rsidRPr="000A176B">
              <w:rPr>
                <w:szCs w:val="24"/>
              </w:rPr>
              <w:t>0,5</w:t>
            </w:r>
            <w:r w:rsidRPr="000A176B">
              <w:rPr>
                <w:rStyle w:val="citetfn"/>
                <w:position w:val="6"/>
                <w:szCs w:val="24"/>
                <w:shd w:val="clear" w:color="auto" w:fill="auto"/>
              </w:rPr>
              <w:t>e</w:t>
            </w:r>
          </w:p>
        </w:tc>
        <w:tc>
          <w:tcPr>
            <w:tcW w:w="1928" w:type="dxa"/>
            <w:vMerge/>
            <w:tcBorders>
              <w:top w:val="nil"/>
            </w:tcBorders>
            <w:vAlign w:val="center"/>
          </w:tcPr>
          <w:p w14:paraId="71F68877" w14:textId="77777777" w:rsidR="0088510D" w:rsidRPr="000A176B" w:rsidRDefault="0088510D" w:rsidP="000A176B">
            <w:pPr>
              <w:pStyle w:val="Tablebody--"/>
              <w:rPr>
                <w:lang w:val="en-GB"/>
              </w:rPr>
            </w:pPr>
          </w:p>
        </w:tc>
      </w:tr>
      <w:tr w:rsidR="0088510D" w:rsidRPr="000A176B" w14:paraId="6529D89E" w14:textId="77777777" w:rsidTr="00F57474">
        <w:trPr>
          <w:cantSplit/>
          <w:jc w:val="center"/>
        </w:trPr>
        <w:tc>
          <w:tcPr>
            <w:tcW w:w="284" w:type="dxa"/>
            <w:gridSpan w:val="2"/>
            <w:vMerge w:val="restart"/>
            <w:tcBorders>
              <w:top w:val="nil"/>
              <w:left w:val="nil"/>
              <w:bottom w:val="nil"/>
              <w:right w:val="single" w:sz="12" w:space="0" w:color="000000"/>
            </w:tcBorders>
            <w:vAlign w:val="center"/>
          </w:tcPr>
          <w:p w14:paraId="7AD1208F" w14:textId="143F71E6" w:rsidR="0088510D" w:rsidRPr="000A176B" w:rsidRDefault="0088510D" w:rsidP="000A176B">
            <w:pPr>
              <w:pStyle w:val="Tablebody--"/>
              <w:autoSpaceDE w:val="0"/>
              <w:autoSpaceDN w:val="0"/>
              <w:adjustRightInd w:val="0"/>
              <w:jc w:val="center"/>
              <w:rPr>
                <w:lang w:val="en-GB"/>
              </w:rPr>
            </w:pPr>
            <w:r w:rsidRPr="000A176B">
              <w:rPr>
                <w:szCs w:val="24"/>
              </w:rPr>
              <w:t> </w:t>
            </w:r>
          </w:p>
        </w:tc>
        <w:tc>
          <w:tcPr>
            <w:tcW w:w="284" w:type="dxa"/>
            <w:vMerge w:val="restart"/>
            <w:tcBorders>
              <w:top w:val="nil"/>
              <w:left w:val="single" w:sz="12" w:space="0" w:color="000000"/>
              <w:bottom w:val="nil"/>
            </w:tcBorders>
            <w:shd w:val="diagStripe" w:color="auto" w:fill="auto"/>
            <w:vAlign w:val="center"/>
          </w:tcPr>
          <w:p w14:paraId="43DAFC18" w14:textId="380E2A81" w:rsidR="0088510D" w:rsidRPr="000A176B" w:rsidRDefault="0088510D" w:rsidP="000A176B">
            <w:pPr>
              <w:pStyle w:val="Tablebody--"/>
              <w:autoSpaceDE w:val="0"/>
              <w:autoSpaceDN w:val="0"/>
              <w:adjustRightInd w:val="0"/>
              <w:jc w:val="center"/>
              <w:rPr>
                <w:lang w:val="en-GB"/>
              </w:rPr>
            </w:pPr>
            <w:r w:rsidRPr="000A176B">
              <w:rPr>
                <w:szCs w:val="24"/>
              </w:rPr>
              <w:t> </w:t>
            </w:r>
          </w:p>
        </w:tc>
        <w:tc>
          <w:tcPr>
            <w:tcW w:w="284" w:type="dxa"/>
            <w:vMerge w:val="restart"/>
            <w:tcBorders>
              <w:top w:val="nil"/>
              <w:bottom w:val="nil"/>
            </w:tcBorders>
            <w:shd w:val="diagCross" w:color="auto" w:fill="auto"/>
            <w:vAlign w:val="center"/>
          </w:tcPr>
          <w:p w14:paraId="4305FF28" w14:textId="25DC9F4D"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vMerge w:val="restart"/>
            <w:tcBorders>
              <w:bottom w:val="nil"/>
            </w:tcBorders>
            <w:vAlign w:val="center"/>
          </w:tcPr>
          <w:p w14:paraId="581A8496" w14:textId="2627E894" w:rsidR="0088510D" w:rsidRPr="000A176B" w:rsidRDefault="0088510D" w:rsidP="000A176B">
            <w:pPr>
              <w:pStyle w:val="Tablebody--"/>
              <w:autoSpaceDE w:val="0"/>
              <w:autoSpaceDN w:val="0"/>
              <w:adjustRightInd w:val="0"/>
              <w:jc w:val="center"/>
              <w:rPr>
                <w:sz w:val="16"/>
                <w:szCs w:val="16"/>
                <w:lang w:val="en-GB"/>
              </w:rPr>
            </w:pPr>
            <w:r w:rsidRPr="000A176B">
              <w:rPr>
                <w:szCs w:val="24"/>
              </w:rPr>
              <w:t>2</w:t>
            </w:r>
          </w:p>
        </w:tc>
        <w:tc>
          <w:tcPr>
            <w:tcW w:w="680" w:type="dxa"/>
            <w:vMerge w:val="restart"/>
            <w:tcBorders>
              <w:bottom w:val="nil"/>
            </w:tcBorders>
            <w:vAlign w:val="center"/>
          </w:tcPr>
          <w:p w14:paraId="0C5D4D48" w14:textId="10474C78" w:rsidR="0088510D" w:rsidRPr="000A176B" w:rsidRDefault="0088510D" w:rsidP="000A176B">
            <w:pPr>
              <w:pStyle w:val="Tablebody--"/>
              <w:autoSpaceDE w:val="0"/>
              <w:autoSpaceDN w:val="0"/>
              <w:adjustRightInd w:val="0"/>
              <w:jc w:val="center"/>
              <w:rPr>
                <w:sz w:val="16"/>
                <w:szCs w:val="16"/>
                <w:lang w:val="en-GB"/>
              </w:rPr>
            </w:pPr>
            <w:r w:rsidRPr="000A176B">
              <w:rPr>
                <w:szCs w:val="24"/>
              </w:rPr>
              <w:t>gr 24</w:t>
            </w:r>
          </w:p>
        </w:tc>
        <w:tc>
          <w:tcPr>
            <w:tcW w:w="680" w:type="dxa"/>
            <w:tcBorders>
              <w:bottom w:val="nil"/>
            </w:tcBorders>
            <w:vAlign w:val="center"/>
          </w:tcPr>
          <w:p w14:paraId="726A6E03" w14:textId="30C9D66B" w:rsidR="0088510D" w:rsidRPr="000A176B" w:rsidRDefault="0088510D" w:rsidP="000A176B">
            <w:pPr>
              <w:pStyle w:val="Tablebody--"/>
              <w:autoSpaceDE w:val="0"/>
              <w:autoSpaceDN w:val="0"/>
              <w:adjustRightInd w:val="0"/>
              <w:jc w:val="center"/>
              <w:rPr>
                <w:sz w:val="16"/>
                <w:szCs w:val="16"/>
                <w:lang w:val="en-GB"/>
              </w:rPr>
            </w:pPr>
            <w:r w:rsidRPr="000A176B">
              <w:rPr>
                <w:szCs w:val="24"/>
              </w:rPr>
              <w:t>T</w:t>
            </w:r>
            <w:r w:rsidRPr="000A176B">
              <w:rPr>
                <w:position w:val="-6"/>
                <w:szCs w:val="24"/>
              </w:rPr>
              <w:t>1</w:t>
            </w:r>
          </w:p>
        </w:tc>
        <w:tc>
          <w:tcPr>
            <w:tcW w:w="851" w:type="dxa"/>
            <w:tcBorders>
              <w:bottom w:val="nil"/>
            </w:tcBorders>
            <w:vAlign w:val="center"/>
          </w:tcPr>
          <w:p w14:paraId="780B6565" w14:textId="6D52BC7F" w:rsidR="0088510D" w:rsidRPr="000A176B" w:rsidRDefault="0088510D" w:rsidP="000A176B">
            <w:pPr>
              <w:pStyle w:val="Tablebody--"/>
              <w:autoSpaceDE w:val="0"/>
              <w:autoSpaceDN w:val="0"/>
              <w:adjustRightInd w:val="0"/>
              <w:jc w:val="center"/>
              <w:rPr>
                <w:sz w:val="16"/>
                <w:szCs w:val="16"/>
                <w:lang w:val="en-GB"/>
              </w:rPr>
            </w:pPr>
            <w:r w:rsidRPr="000A176B">
              <w:rPr>
                <w:szCs w:val="24"/>
              </w:rPr>
              <w:t>1</w:t>
            </w:r>
            <w:r w:rsidRPr="000A176B">
              <w:rPr>
                <w:rStyle w:val="citetfn"/>
                <w:position w:val="6"/>
                <w:szCs w:val="24"/>
                <w:shd w:val="clear" w:color="auto" w:fill="auto"/>
              </w:rPr>
              <w:t>d</w:t>
            </w:r>
          </w:p>
        </w:tc>
        <w:tc>
          <w:tcPr>
            <w:tcW w:w="851" w:type="dxa"/>
            <w:vMerge w:val="restart"/>
            <w:tcBorders>
              <w:bottom w:val="nil"/>
            </w:tcBorders>
            <w:vAlign w:val="center"/>
          </w:tcPr>
          <w:p w14:paraId="683DBAB7" w14:textId="5468CB4D"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vMerge w:val="restart"/>
            <w:tcBorders>
              <w:bottom w:val="nil"/>
            </w:tcBorders>
            <w:vAlign w:val="center"/>
          </w:tcPr>
          <w:p w14:paraId="2330F565" w14:textId="31D3B69F"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tcBorders>
              <w:bottom w:val="nil"/>
            </w:tcBorders>
            <w:vAlign w:val="center"/>
          </w:tcPr>
          <w:p w14:paraId="2842E149" w14:textId="000216A0" w:rsidR="0088510D" w:rsidRPr="000A176B" w:rsidRDefault="0088510D" w:rsidP="000A176B">
            <w:pPr>
              <w:pStyle w:val="Tablebody--"/>
              <w:autoSpaceDE w:val="0"/>
              <w:autoSpaceDN w:val="0"/>
              <w:adjustRightInd w:val="0"/>
              <w:jc w:val="center"/>
              <w:rPr>
                <w:position w:val="6"/>
                <w:sz w:val="16"/>
                <w:szCs w:val="16"/>
                <w:lang w:val="en-GB"/>
              </w:rPr>
            </w:pPr>
            <w:r w:rsidRPr="000A176B">
              <w:rPr>
                <w:szCs w:val="24"/>
              </w:rPr>
              <w:t>0,5</w:t>
            </w:r>
            <w:r w:rsidRPr="000A176B">
              <w:rPr>
                <w:rStyle w:val="citetfn"/>
                <w:position w:val="6"/>
                <w:szCs w:val="24"/>
                <w:shd w:val="clear" w:color="auto" w:fill="auto"/>
              </w:rPr>
              <w:t>e</w:t>
            </w:r>
          </w:p>
        </w:tc>
        <w:tc>
          <w:tcPr>
            <w:tcW w:w="851" w:type="dxa"/>
            <w:tcBorders>
              <w:bottom w:val="nil"/>
            </w:tcBorders>
            <w:shd w:val="pct20" w:color="auto" w:fill="auto"/>
            <w:vAlign w:val="center"/>
          </w:tcPr>
          <w:p w14:paraId="28C96CD6" w14:textId="139C8FBB" w:rsidR="0088510D" w:rsidRPr="000A176B" w:rsidRDefault="0088510D" w:rsidP="000A176B">
            <w:pPr>
              <w:pStyle w:val="Tablebody--"/>
              <w:autoSpaceDE w:val="0"/>
              <w:autoSpaceDN w:val="0"/>
              <w:adjustRightInd w:val="0"/>
              <w:jc w:val="center"/>
              <w:rPr>
                <w:sz w:val="16"/>
                <w:szCs w:val="16"/>
                <w:lang w:val="en-GB"/>
              </w:rPr>
            </w:pPr>
            <w:r w:rsidRPr="000A176B">
              <w:rPr>
                <w:szCs w:val="24"/>
              </w:rPr>
              <w:t>1</w:t>
            </w:r>
          </w:p>
        </w:tc>
        <w:tc>
          <w:tcPr>
            <w:tcW w:w="680" w:type="dxa"/>
            <w:tcBorders>
              <w:bottom w:val="nil"/>
            </w:tcBorders>
            <w:shd w:val="pct20" w:color="auto" w:fill="auto"/>
            <w:vAlign w:val="center"/>
          </w:tcPr>
          <w:p w14:paraId="526113E0" w14:textId="30BE3EE3" w:rsidR="0088510D" w:rsidRPr="000A176B" w:rsidRDefault="0088510D" w:rsidP="000A176B">
            <w:pPr>
              <w:pStyle w:val="Tablebody--"/>
              <w:autoSpaceDE w:val="0"/>
              <w:autoSpaceDN w:val="0"/>
              <w:adjustRightInd w:val="0"/>
              <w:jc w:val="center"/>
              <w:rPr>
                <w:sz w:val="16"/>
                <w:szCs w:val="16"/>
                <w:lang w:val="en-GB"/>
              </w:rPr>
            </w:pPr>
            <w:r w:rsidRPr="000A176B">
              <w:rPr>
                <w:szCs w:val="24"/>
              </w:rPr>
              <w:t>1</w:t>
            </w:r>
          </w:p>
        </w:tc>
        <w:tc>
          <w:tcPr>
            <w:tcW w:w="1928" w:type="dxa"/>
            <w:vMerge w:val="restart"/>
            <w:tcBorders>
              <w:bottom w:val="nil"/>
            </w:tcBorders>
            <w:vAlign w:val="center"/>
          </w:tcPr>
          <w:p w14:paraId="714452D0" w14:textId="5C9AB7CB" w:rsidR="0088510D" w:rsidRPr="000A176B" w:rsidRDefault="0088510D" w:rsidP="000A176B">
            <w:pPr>
              <w:pStyle w:val="Tablebody--"/>
              <w:autoSpaceDE w:val="0"/>
              <w:autoSpaceDN w:val="0"/>
              <w:adjustRightInd w:val="0"/>
              <w:rPr>
                <w:sz w:val="16"/>
                <w:szCs w:val="16"/>
                <w:lang w:val="en-GB"/>
              </w:rPr>
            </w:pPr>
            <w:r w:rsidRPr="000A176B">
              <w:rPr>
                <w:szCs w:val="24"/>
              </w:rPr>
              <w:t>Max. transverse</w:t>
            </w:r>
          </w:p>
        </w:tc>
      </w:tr>
      <w:tr w:rsidR="0088510D" w:rsidRPr="000A176B" w14:paraId="5E3EB155" w14:textId="77777777" w:rsidTr="00F57474">
        <w:trPr>
          <w:cantSplit/>
          <w:jc w:val="center"/>
        </w:trPr>
        <w:tc>
          <w:tcPr>
            <w:tcW w:w="284" w:type="dxa"/>
            <w:gridSpan w:val="2"/>
            <w:vMerge/>
            <w:tcBorders>
              <w:top w:val="nil"/>
              <w:left w:val="nil"/>
              <w:bottom w:val="nil"/>
              <w:right w:val="single" w:sz="12" w:space="0" w:color="000000"/>
            </w:tcBorders>
            <w:vAlign w:val="center"/>
          </w:tcPr>
          <w:p w14:paraId="11680456" w14:textId="77777777" w:rsidR="0088510D" w:rsidRPr="000A176B" w:rsidRDefault="0088510D" w:rsidP="000A176B">
            <w:pPr>
              <w:pStyle w:val="Tablebody--"/>
              <w:jc w:val="center"/>
              <w:rPr>
                <w:lang w:val="en-GB"/>
              </w:rPr>
            </w:pPr>
          </w:p>
        </w:tc>
        <w:tc>
          <w:tcPr>
            <w:tcW w:w="284" w:type="dxa"/>
            <w:vMerge/>
            <w:tcBorders>
              <w:top w:val="single" w:sz="12" w:space="0" w:color="000000"/>
              <w:left w:val="single" w:sz="12" w:space="0" w:color="000000"/>
              <w:bottom w:val="nil"/>
            </w:tcBorders>
            <w:shd w:val="diagStripe" w:color="auto" w:fill="auto"/>
            <w:vAlign w:val="center"/>
          </w:tcPr>
          <w:p w14:paraId="5E7B1009" w14:textId="77777777" w:rsidR="0088510D" w:rsidRPr="000A176B" w:rsidRDefault="0088510D" w:rsidP="000A176B">
            <w:pPr>
              <w:pStyle w:val="Tablebody--"/>
              <w:jc w:val="center"/>
              <w:rPr>
                <w:lang w:val="en-GB"/>
              </w:rPr>
            </w:pPr>
          </w:p>
        </w:tc>
        <w:tc>
          <w:tcPr>
            <w:tcW w:w="284" w:type="dxa"/>
            <w:vMerge/>
            <w:tcBorders>
              <w:top w:val="nil"/>
              <w:bottom w:val="nil"/>
            </w:tcBorders>
            <w:shd w:val="diagCross" w:color="auto" w:fill="auto"/>
            <w:vAlign w:val="center"/>
          </w:tcPr>
          <w:p w14:paraId="32231D56" w14:textId="77777777" w:rsidR="0088510D" w:rsidRPr="000A176B" w:rsidRDefault="0088510D" w:rsidP="000A176B">
            <w:pPr>
              <w:pStyle w:val="Tablebody--"/>
              <w:jc w:val="center"/>
              <w:rPr>
                <w:lang w:val="en-GB"/>
              </w:rPr>
            </w:pPr>
          </w:p>
        </w:tc>
        <w:tc>
          <w:tcPr>
            <w:tcW w:w="794" w:type="dxa"/>
            <w:vMerge/>
            <w:tcBorders>
              <w:top w:val="nil"/>
            </w:tcBorders>
            <w:vAlign w:val="center"/>
          </w:tcPr>
          <w:p w14:paraId="08292D95" w14:textId="77777777" w:rsidR="0088510D" w:rsidRPr="000A176B" w:rsidRDefault="0088510D" w:rsidP="000A176B">
            <w:pPr>
              <w:pStyle w:val="Tablebody--"/>
              <w:jc w:val="center"/>
              <w:rPr>
                <w:lang w:val="en-GB"/>
              </w:rPr>
            </w:pPr>
          </w:p>
        </w:tc>
        <w:tc>
          <w:tcPr>
            <w:tcW w:w="680" w:type="dxa"/>
            <w:vMerge/>
            <w:tcBorders>
              <w:top w:val="nil"/>
            </w:tcBorders>
            <w:vAlign w:val="center"/>
          </w:tcPr>
          <w:p w14:paraId="2EC66F97" w14:textId="77777777" w:rsidR="0088510D" w:rsidRPr="000A176B" w:rsidRDefault="0088510D" w:rsidP="000A176B">
            <w:pPr>
              <w:pStyle w:val="Tablebody--"/>
              <w:jc w:val="center"/>
              <w:rPr>
                <w:lang w:val="en-GB"/>
              </w:rPr>
            </w:pPr>
          </w:p>
        </w:tc>
        <w:tc>
          <w:tcPr>
            <w:tcW w:w="680" w:type="dxa"/>
            <w:tcBorders>
              <w:top w:val="nil"/>
            </w:tcBorders>
            <w:vAlign w:val="center"/>
          </w:tcPr>
          <w:p w14:paraId="0DB3D21E" w14:textId="6D866757" w:rsidR="0088510D" w:rsidRPr="000A176B" w:rsidRDefault="0088510D" w:rsidP="000A176B">
            <w:pPr>
              <w:pStyle w:val="Tablebody--"/>
              <w:autoSpaceDE w:val="0"/>
              <w:autoSpaceDN w:val="0"/>
              <w:adjustRightInd w:val="0"/>
              <w:jc w:val="center"/>
              <w:rPr>
                <w:sz w:val="16"/>
                <w:szCs w:val="16"/>
                <w:lang w:val="en-GB"/>
              </w:rPr>
            </w:pPr>
            <w:r w:rsidRPr="000A176B">
              <w:rPr>
                <w:szCs w:val="24"/>
              </w:rPr>
              <w:t>T</w:t>
            </w:r>
            <w:r w:rsidRPr="000A176B">
              <w:rPr>
                <w:position w:val="-6"/>
                <w:szCs w:val="24"/>
              </w:rPr>
              <w:t>2</w:t>
            </w:r>
          </w:p>
        </w:tc>
        <w:tc>
          <w:tcPr>
            <w:tcW w:w="851" w:type="dxa"/>
            <w:tcBorders>
              <w:top w:val="nil"/>
            </w:tcBorders>
            <w:vAlign w:val="center"/>
          </w:tcPr>
          <w:p w14:paraId="46908FB5" w14:textId="01C389ED" w:rsidR="0088510D" w:rsidRPr="000A176B" w:rsidRDefault="0088510D" w:rsidP="000A176B">
            <w:pPr>
              <w:pStyle w:val="Tablebody--"/>
              <w:autoSpaceDE w:val="0"/>
              <w:autoSpaceDN w:val="0"/>
              <w:adjustRightInd w:val="0"/>
              <w:jc w:val="center"/>
              <w:rPr>
                <w:sz w:val="16"/>
                <w:szCs w:val="16"/>
                <w:lang w:val="en-GB"/>
              </w:rPr>
            </w:pPr>
            <w:r w:rsidRPr="000A176B">
              <w:rPr>
                <w:szCs w:val="24"/>
              </w:rPr>
              <w:t>1</w:t>
            </w:r>
            <w:r w:rsidRPr="000A176B">
              <w:rPr>
                <w:rStyle w:val="citetfn"/>
                <w:position w:val="6"/>
                <w:szCs w:val="24"/>
                <w:shd w:val="clear" w:color="auto" w:fill="auto"/>
              </w:rPr>
              <w:t>d</w:t>
            </w:r>
          </w:p>
        </w:tc>
        <w:tc>
          <w:tcPr>
            <w:tcW w:w="851" w:type="dxa"/>
            <w:vMerge/>
            <w:tcBorders>
              <w:top w:val="nil"/>
            </w:tcBorders>
            <w:vAlign w:val="center"/>
          </w:tcPr>
          <w:p w14:paraId="32E5DF2F" w14:textId="77777777" w:rsidR="0088510D" w:rsidRPr="000A176B" w:rsidRDefault="0088510D" w:rsidP="000A176B">
            <w:pPr>
              <w:pStyle w:val="Tablebody--"/>
              <w:jc w:val="center"/>
              <w:rPr>
                <w:lang w:val="en-GB"/>
              </w:rPr>
            </w:pPr>
          </w:p>
        </w:tc>
        <w:tc>
          <w:tcPr>
            <w:tcW w:w="794" w:type="dxa"/>
            <w:vMerge/>
            <w:tcBorders>
              <w:top w:val="nil"/>
            </w:tcBorders>
            <w:vAlign w:val="center"/>
          </w:tcPr>
          <w:p w14:paraId="37AFCC0A" w14:textId="77777777" w:rsidR="0088510D" w:rsidRPr="000A176B" w:rsidRDefault="0088510D" w:rsidP="000A176B">
            <w:pPr>
              <w:pStyle w:val="Tablebody--"/>
              <w:jc w:val="center"/>
              <w:rPr>
                <w:lang w:val="en-GB"/>
              </w:rPr>
            </w:pPr>
          </w:p>
        </w:tc>
        <w:tc>
          <w:tcPr>
            <w:tcW w:w="794" w:type="dxa"/>
            <w:tcBorders>
              <w:top w:val="nil"/>
            </w:tcBorders>
            <w:vAlign w:val="center"/>
          </w:tcPr>
          <w:p w14:paraId="6E337DC9" w14:textId="0C8F4473" w:rsidR="0088510D" w:rsidRPr="000A176B" w:rsidRDefault="0088510D" w:rsidP="000A176B">
            <w:pPr>
              <w:pStyle w:val="Tablebody--"/>
              <w:autoSpaceDE w:val="0"/>
              <w:autoSpaceDN w:val="0"/>
              <w:adjustRightInd w:val="0"/>
              <w:jc w:val="center"/>
              <w:rPr>
                <w:sz w:val="16"/>
                <w:szCs w:val="16"/>
                <w:lang w:val="en-GB"/>
              </w:rPr>
            </w:pPr>
            <w:r w:rsidRPr="000A176B">
              <w:rPr>
                <w:szCs w:val="24"/>
              </w:rPr>
              <w:t>0,5</w:t>
            </w:r>
            <w:r w:rsidRPr="000A176B">
              <w:rPr>
                <w:rStyle w:val="citetfn"/>
                <w:position w:val="6"/>
                <w:szCs w:val="24"/>
                <w:shd w:val="clear" w:color="auto" w:fill="auto"/>
              </w:rPr>
              <w:t>e</w:t>
            </w:r>
          </w:p>
        </w:tc>
        <w:tc>
          <w:tcPr>
            <w:tcW w:w="851" w:type="dxa"/>
            <w:tcBorders>
              <w:top w:val="nil"/>
            </w:tcBorders>
            <w:shd w:val="pct20" w:color="auto" w:fill="auto"/>
            <w:vAlign w:val="center"/>
          </w:tcPr>
          <w:p w14:paraId="486D8646" w14:textId="6B2BD446" w:rsidR="0088510D" w:rsidRPr="000A176B" w:rsidRDefault="0088510D" w:rsidP="000A176B">
            <w:pPr>
              <w:pStyle w:val="Tablebody--"/>
              <w:autoSpaceDE w:val="0"/>
              <w:autoSpaceDN w:val="0"/>
              <w:adjustRightInd w:val="0"/>
              <w:jc w:val="center"/>
              <w:rPr>
                <w:sz w:val="16"/>
                <w:szCs w:val="16"/>
                <w:lang w:val="en-GB"/>
              </w:rPr>
            </w:pPr>
            <w:r w:rsidRPr="000A176B">
              <w:rPr>
                <w:szCs w:val="24"/>
              </w:rPr>
              <w:t>1</w:t>
            </w:r>
          </w:p>
        </w:tc>
        <w:tc>
          <w:tcPr>
            <w:tcW w:w="680" w:type="dxa"/>
            <w:tcBorders>
              <w:top w:val="nil"/>
            </w:tcBorders>
            <w:shd w:val="pct20" w:color="auto" w:fill="auto"/>
            <w:vAlign w:val="center"/>
          </w:tcPr>
          <w:p w14:paraId="2CC507D1" w14:textId="49996479" w:rsidR="0088510D" w:rsidRPr="000A176B" w:rsidRDefault="0088510D" w:rsidP="000A176B">
            <w:pPr>
              <w:pStyle w:val="Tablebody--"/>
              <w:autoSpaceDE w:val="0"/>
              <w:autoSpaceDN w:val="0"/>
              <w:adjustRightInd w:val="0"/>
              <w:jc w:val="center"/>
              <w:rPr>
                <w:sz w:val="16"/>
                <w:szCs w:val="16"/>
                <w:lang w:val="en-GB"/>
              </w:rPr>
            </w:pPr>
            <w:r w:rsidRPr="000A176B">
              <w:rPr>
                <w:szCs w:val="24"/>
              </w:rPr>
              <w:t>1</w:t>
            </w:r>
          </w:p>
        </w:tc>
        <w:tc>
          <w:tcPr>
            <w:tcW w:w="1928" w:type="dxa"/>
            <w:vMerge/>
            <w:tcBorders>
              <w:top w:val="nil"/>
            </w:tcBorders>
            <w:vAlign w:val="center"/>
          </w:tcPr>
          <w:p w14:paraId="1DC9B558" w14:textId="77777777" w:rsidR="0088510D" w:rsidRPr="000A176B" w:rsidRDefault="0088510D" w:rsidP="000A176B">
            <w:pPr>
              <w:pStyle w:val="Tablebody--"/>
              <w:rPr>
                <w:lang w:val="en-GB"/>
              </w:rPr>
            </w:pPr>
          </w:p>
        </w:tc>
      </w:tr>
      <w:tr w:rsidR="0088510D" w:rsidRPr="000A176B" w14:paraId="2FEDA95C" w14:textId="77777777" w:rsidTr="00F57474">
        <w:trPr>
          <w:cantSplit/>
          <w:jc w:val="center"/>
        </w:trPr>
        <w:tc>
          <w:tcPr>
            <w:tcW w:w="284" w:type="dxa"/>
            <w:gridSpan w:val="2"/>
            <w:vMerge w:val="restart"/>
            <w:tcBorders>
              <w:top w:val="nil"/>
              <w:left w:val="nil"/>
              <w:bottom w:val="nil"/>
              <w:right w:val="single" w:sz="12" w:space="0" w:color="000000"/>
            </w:tcBorders>
            <w:vAlign w:val="center"/>
          </w:tcPr>
          <w:p w14:paraId="2625E4D8" w14:textId="7A2F61BC" w:rsidR="0088510D" w:rsidRPr="000A176B" w:rsidRDefault="0088510D" w:rsidP="000A176B">
            <w:pPr>
              <w:pStyle w:val="Tablebody--"/>
              <w:autoSpaceDE w:val="0"/>
              <w:autoSpaceDN w:val="0"/>
              <w:adjustRightInd w:val="0"/>
              <w:jc w:val="center"/>
              <w:rPr>
                <w:lang w:val="en-GB"/>
              </w:rPr>
            </w:pPr>
            <w:r w:rsidRPr="000A176B">
              <w:rPr>
                <w:szCs w:val="24"/>
              </w:rPr>
              <w:t> </w:t>
            </w:r>
          </w:p>
        </w:tc>
        <w:tc>
          <w:tcPr>
            <w:tcW w:w="284" w:type="dxa"/>
            <w:vMerge w:val="restart"/>
            <w:tcBorders>
              <w:top w:val="nil"/>
              <w:left w:val="single" w:sz="12" w:space="0" w:color="000000"/>
              <w:bottom w:val="single" w:sz="12" w:space="0" w:color="000000"/>
            </w:tcBorders>
            <w:shd w:val="diagStripe" w:color="auto" w:fill="auto"/>
            <w:vAlign w:val="center"/>
          </w:tcPr>
          <w:p w14:paraId="16C8F994" w14:textId="5DF4D21D" w:rsidR="0088510D" w:rsidRPr="000A176B" w:rsidRDefault="0088510D" w:rsidP="000A176B">
            <w:pPr>
              <w:pStyle w:val="Tablebody--"/>
              <w:autoSpaceDE w:val="0"/>
              <w:autoSpaceDN w:val="0"/>
              <w:adjustRightInd w:val="0"/>
              <w:jc w:val="center"/>
              <w:rPr>
                <w:lang w:val="en-GB"/>
              </w:rPr>
            </w:pPr>
            <w:r w:rsidRPr="000A176B">
              <w:rPr>
                <w:szCs w:val="24"/>
              </w:rPr>
              <w:t> </w:t>
            </w:r>
          </w:p>
        </w:tc>
        <w:tc>
          <w:tcPr>
            <w:tcW w:w="284" w:type="dxa"/>
            <w:vMerge w:val="restart"/>
            <w:tcBorders>
              <w:top w:val="nil"/>
            </w:tcBorders>
            <w:shd w:val="diagCross" w:color="auto" w:fill="auto"/>
            <w:vAlign w:val="center"/>
          </w:tcPr>
          <w:p w14:paraId="371B64B4" w14:textId="203CE64A"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vMerge w:val="restart"/>
            <w:tcBorders>
              <w:bottom w:val="nil"/>
            </w:tcBorders>
            <w:vAlign w:val="center"/>
          </w:tcPr>
          <w:p w14:paraId="30F3213D" w14:textId="67954949" w:rsidR="0088510D" w:rsidRPr="000A176B" w:rsidRDefault="0088510D" w:rsidP="000A176B">
            <w:pPr>
              <w:pStyle w:val="Tablebody--"/>
              <w:autoSpaceDE w:val="0"/>
              <w:autoSpaceDN w:val="0"/>
              <w:adjustRightInd w:val="0"/>
              <w:jc w:val="center"/>
              <w:rPr>
                <w:sz w:val="16"/>
                <w:szCs w:val="16"/>
                <w:lang w:val="en-GB"/>
              </w:rPr>
            </w:pPr>
            <w:r w:rsidRPr="000A176B">
              <w:rPr>
                <w:szCs w:val="24"/>
              </w:rPr>
              <w:t>2</w:t>
            </w:r>
          </w:p>
        </w:tc>
        <w:tc>
          <w:tcPr>
            <w:tcW w:w="680" w:type="dxa"/>
            <w:vMerge w:val="restart"/>
            <w:tcBorders>
              <w:bottom w:val="nil"/>
            </w:tcBorders>
            <w:vAlign w:val="center"/>
          </w:tcPr>
          <w:p w14:paraId="7A4EDE73" w14:textId="5BD5B09E" w:rsidR="0088510D" w:rsidRPr="000A176B" w:rsidRDefault="0088510D" w:rsidP="000A176B">
            <w:pPr>
              <w:pStyle w:val="Tablebody--"/>
              <w:autoSpaceDE w:val="0"/>
              <w:autoSpaceDN w:val="0"/>
              <w:adjustRightInd w:val="0"/>
              <w:jc w:val="center"/>
              <w:rPr>
                <w:sz w:val="16"/>
                <w:szCs w:val="16"/>
                <w:lang w:val="en-GB"/>
              </w:rPr>
            </w:pPr>
            <w:r w:rsidRPr="000A176B">
              <w:rPr>
                <w:szCs w:val="24"/>
              </w:rPr>
              <w:t>gr 26</w:t>
            </w:r>
          </w:p>
        </w:tc>
        <w:tc>
          <w:tcPr>
            <w:tcW w:w="680" w:type="dxa"/>
            <w:tcBorders>
              <w:bottom w:val="nil"/>
            </w:tcBorders>
            <w:vAlign w:val="center"/>
          </w:tcPr>
          <w:p w14:paraId="3EB8D1F2" w14:textId="6491AA18" w:rsidR="0088510D" w:rsidRPr="000A176B" w:rsidRDefault="0088510D" w:rsidP="000A176B">
            <w:pPr>
              <w:pStyle w:val="Tablebody--"/>
              <w:autoSpaceDE w:val="0"/>
              <w:autoSpaceDN w:val="0"/>
              <w:adjustRightInd w:val="0"/>
              <w:jc w:val="center"/>
              <w:rPr>
                <w:sz w:val="16"/>
                <w:szCs w:val="16"/>
                <w:lang w:val="en-GB"/>
              </w:rPr>
            </w:pPr>
            <w:r w:rsidRPr="000A176B">
              <w:rPr>
                <w:szCs w:val="24"/>
              </w:rPr>
              <w:t>T</w:t>
            </w:r>
            <w:r w:rsidRPr="000A176B">
              <w:rPr>
                <w:position w:val="-6"/>
                <w:szCs w:val="24"/>
              </w:rPr>
              <w:t>1</w:t>
            </w:r>
          </w:p>
        </w:tc>
        <w:tc>
          <w:tcPr>
            <w:tcW w:w="851" w:type="dxa"/>
            <w:tcBorders>
              <w:bottom w:val="nil"/>
            </w:tcBorders>
            <w:shd w:val="pct20" w:color="auto" w:fill="auto"/>
            <w:vAlign w:val="center"/>
          </w:tcPr>
          <w:p w14:paraId="535B079B" w14:textId="5C14AA43" w:rsidR="0088510D" w:rsidRPr="000A176B" w:rsidRDefault="0088510D" w:rsidP="000A176B">
            <w:pPr>
              <w:pStyle w:val="Tablebody--"/>
              <w:autoSpaceDE w:val="0"/>
              <w:autoSpaceDN w:val="0"/>
              <w:adjustRightInd w:val="0"/>
              <w:jc w:val="center"/>
              <w:rPr>
                <w:lang w:val="en-GB"/>
              </w:rPr>
            </w:pPr>
            <w:r w:rsidRPr="000A176B">
              <w:rPr>
                <w:szCs w:val="24"/>
              </w:rPr>
              <w:t> </w:t>
            </w:r>
          </w:p>
        </w:tc>
        <w:tc>
          <w:tcPr>
            <w:tcW w:w="851" w:type="dxa"/>
            <w:tcBorders>
              <w:bottom w:val="nil"/>
            </w:tcBorders>
            <w:shd w:val="pct20" w:color="auto" w:fill="auto"/>
            <w:vAlign w:val="center"/>
          </w:tcPr>
          <w:p w14:paraId="663FA537" w14:textId="717964E9" w:rsidR="0088510D" w:rsidRPr="000A176B" w:rsidRDefault="0088510D" w:rsidP="000A176B">
            <w:pPr>
              <w:pStyle w:val="Tablebody--"/>
              <w:autoSpaceDE w:val="0"/>
              <w:autoSpaceDN w:val="0"/>
              <w:adjustRightInd w:val="0"/>
              <w:jc w:val="center"/>
              <w:rPr>
                <w:sz w:val="16"/>
                <w:szCs w:val="16"/>
                <w:lang w:val="en-GB"/>
              </w:rPr>
            </w:pPr>
            <w:r w:rsidRPr="000A176B">
              <w:rPr>
                <w:szCs w:val="24"/>
              </w:rPr>
              <w:t>1</w:t>
            </w:r>
          </w:p>
        </w:tc>
        <w:tc>
          <w:tcPr>
            <w:tcW w:w="794" w:type="dxa"/>
            <w:vMerge w:val="restart"/>
            <w:tcBorders>
              <w:bottom w:val="nil"/>
            </w:tcBorders>
            <w:vAlign w:val="center"/>
          </w:tcPr>
          <w:p w14:paraId="32B21C01" w14:textId="02AFBBE5"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tcBorders>
              <w:bottom w:val="nil"/>
            </w:tcBorders>
            <w:vAlign w:val="center"/>
          </w:tcPr>
          <w:p w14:paraId="75E910DA" w14:textId="22F2ACFC" w:rsidR="0088510D" w:rsidRPr="000A176B" w:rsidRDefault="0088510D" w:rsidP="000A176B">
            <w:pPr>
              <w:pStyle w:val="Tablebody--"/>
              <w:autoSpaceDE w:val="0"/>
              <w:autoSpaceDN w:val="0"/>
              <w:adjustRightInd w:val="0"/>
              <w:jc w:val="center"/>
              <w:rPr>
                <w:sz w:val="16"/>
                <w:szCs w:val="16"/>
                <w:lang w:val="en-GB"/>
              </w:rPr>
            </w:pPr>
            <w:r w:rsidRPr="000A176B">
              <w:rPr>
                <w:szCs w:val="24"/>
              </w:rPr>
              <w:t>1</w:t>
            </w:r>
            <w:r w:rsidRPr="000A176B">
              <w:rPr>
                <w:rStyle w:val="citetfn"/>
                <w:position w:val="6"/>
                <w:szCs w:val="24"/>
                <w:shd w:val="clear" w:color="auto" w:fill="auto"/>
              </w:rPr>
              <w:t>e</w:t>
            </w:r>
          </w:p>
        </w:tc>
        <w:tc>
          <w:tcPr>
            <w:tcW w:w="851" w:type="dxa"/>
            <w:tcBorders>
              <w:bottom w:val="nil"/>
            </w:tcBorders>
            <w:vAlign w:val="center"/>
          </w:tcPr>
          <w:p w14:paraId="093867C5" w14:textId="05A06453" w:rsidR="0088510D" w:rsidRPr="000A176B" w:rsidRDefault="0088510D" w:rsidP="000A176B">
            <w:pPr>
              <w:pStyle w:val="Tablebody--"/>
              <w:autoSpaceDE w:val="0"/>
              <w:autoSpaceDN w:val="0"/>
              <w:adjustRightInd w:val="0"/>
              <w:jc w:val="center"/>
              <w:rPr>
                <w:position w:val="6"/>
                <w:sz w:val="16"/>
                <w:szCs w:val="16"/>
                <w:lang w:val="en-GB"/>
              </w:rPr>
            </w:pPr>
            <w:r w:rsidRPr="000A176B">
              <w:rPr>
                <w:szCs w:val="24"/>
              </w:rPr>
              <w:t>0,5</w:t>
            </w:r>
            <w:r w:rsidRPr="000A176B">
              <w:rPr>
                <w:rStyle w:val="citetfn"/>
                <w:position w:val="6"/>
                <w:szCs w:val="24"/>
                <w:shd w:val="clear" w:color="auto" w:fill="auto"/>
              </w:rPr>
              <w:t>e</w:t>
            </w:r>
          </w:p>
        </w:tc>
        <w:tc>
          <w:tcPr>
            <w:tcW w:w="680" w:type="dxa"/>
            <w:tcBorders>
              <w:bottom w:val="nil"/>
            </w:tcBorders>
            <w:vAlign w:val="center"/>
          </w:tcPr>
          <w:p w14:paraId="53F1ABAF" w14:textId="17CA09DC" w:rsidR="0088510D" w:rsidRPr="000A176B" w:rsidRDefault="0088510D" w:rsidP="000A176B">
            <w:pPr>
              <w:pStyle w:val="Tablebody--"/>
              <w:autoSpaceDE w:val="0"/>
              <w:autoSpaceDN w:val="0"/>
              <w:adjustRightInd w:val="0"/>
              <w:jc w:val="center"/>
              <w:rPr>
                <w:position w:val="6"/>
                <w:sz w:val="16"/>
                <w:szCs w:val="16"/>
                <w:lang w:val="en-GB"/>
              </w:rPr>
            </w:pPr>
            <w:r w:rsidRPr="000A176B">
              <w:rPr>
                <w:szCs w:val="24"/>
              </w:rPr>
              <w:t>0,5</w:t>
            </w:r>
            <w:r w:rsidRPr="000A176B">
              <w:rPr>
                <w:rStyle w:val="citetfn"/>
                <w:position w:val="6"/>
                <w:szCs w:val="24"/>
                <w:shd w:val="clear" w:color="auto" w:fill="auto"/>
              </w:rPr>
              <w:t>e</w:t>
            </w:r>
          </w:p>
        </w:tc>
        <w:tc>
          <w:tcPr>
            <w:tcW w:w="1928" w:type="dxa"/>
            <w:vMerge w:val="restart"/>
            <w:tcBorders>
              <w:bottom w:val="nil"/>
            </w:tcBorders>
            <w:vAlign w:val="center"/>
          </w:tcPr>
          <w:p w14:paraId="79543E79" w14:textId="77E0564A" w:rsidR="0088510D" w:rsidRPr="000A176B" w:rsidRDefault="0088510D" w:rsidP="000A176B">
            <w:pPr>
              <w:pStyle w:val="Tablebody--"/>
              <w:autoSpaceDE w:val="0"/>
              <w:autoSpaceDN w:val="0"/>
              <w:adjustRightInd w:val="0"/>
              <w:rPr>
                <w:sz w:val="16"/>
                <w:szCs w:val="16"/>
                <w:lang w:val="en-GB"/>
              </w:rPr>
            </w:pPr>
            <w:r w:rsidRPr="000A176B">
              <w:rPr>
                <w:szCs w:val="24"/>
              </w:rPr>
              <w:t>SW/2 with max. longitudinal</w:t>
            </w:r>
          </w:p>
        </w:tc>
      </w:tr>
      <w:tr w:rsidR="0088510D" w:rsidRPr="000A176B" w14:paraId="6F17A2B3" w14:textId="77777777" w:rsidTr="00F57474">
        <w:trPr>
          <w:cantSplit/>
          <w:jc w:val="center"/>
        </w:trPr>
        <w:tc>
          <w:tcPr>
            <w:tcW w:w="284" w:type="dxa"/>
            <w:gridSpan w:val="2"/>
            <w:vMerge/>
            <w:tcBorders>
              <w:top w:val="nil"/>
              <w:left w:val="nil"/>
              <w:bottom w:val="nil"/>
              <w:right w:val="single" w:sz="12" w:space="0" w:color="000000"/>
            </w:tcBorders>
            <w:vAlign w:val="center"/>
          </w:tcPr>
          <w:p w14:paraId="4B86FC92" w14:textId="77777777" w:rsidR="0088510D" w:rsidRPr="000A176B" w:rsidRDefault="0088510D" w:rsidP="000A176B">
            <w:pPr>
              <w:pStyle w:val="Tablebody--"/>
              <w:jc w:val="center"/>
              <w:rPr>
                <w:lang w:val="en-GB"/>
              </w:rPr>
            </w:pPr>
          </w:p>
        </w:tc>
        <w:tc>
          <w:tcPr>
            <w:tcW w:w="284" w:type="dxa"/>
            <w:vMerge/>
            <w:tcBorders>
              <w:top w:val="nil"/>
              <w:left w:val="single" w:sz="12" w:space="0" w:color="000000"/>
              <w:bottom w:val="nil"/>
            </w:tcBorders>
            <w:shd w:val="diagStripe" w:color="auto" w:fill="auto"/>
            <w:vAlign w:val="center"/>
          </w:tcPr>
          <w:p w14:paraId="14945831" w14:textId="77777777" w:rsidR="0088510D" w:rsidRPr="000A176B" w:rsidRDefault="0088510D" w:rsidP="000A176B">
            <w:pPr>
              <w:pStyle w:val="Tablebody--"/>
              <w:jc w:val="center"/>
              <w:rPr>
                <w:lang w:val="en-GB"/>
              </w:rPr>
            </w:pPr>
          </w:p>
        </w:tc>
        <w:tc>
          <w:tcPr>
            <w:tcW w:w="284" w:type="dxa"/>
            <w:vMerge/>
            <w:tcBorders>
              <w:bottom w:val="nil"/>
            </w:tcBorders>
            <w:shd w:val="diagCross" w:color="auto" w:fill="auto"/>
            <w:vAlign w:val="center"/>
          </w:tcPr>
          <w:p w14:paraId="1A07F98A" w14:textId="77777777" w:rsidR="0088510D" w:rsidRPr="000A176B" w:rsidRDefault="0088510D" w:rsidP="000A176B">
            <w:pPr>
              <w:pStyle w:val="Tablebody--"/>
              <w:jc w:val="center"/>
              <w:rPr>
                <w:lang w:val="en-GB"/>
              </w:rPr>
            </w:pPr>
          </w:p>
        </w:tc>
        <w:tc>
          <w:tcPr>
            <w:tcW w:w="794" w:type="dxa"/>
            <w:vMerge/>
            <w:tcBorders>
              <w:top w:val="nil"/>
            </w:tcBorders>
            <w:vAlign w:val="center"/>
          </w:tcPr>
          <w:p w14:paraId="3EFCDD47" w14:textId="77777777" w:rsidR="0088510D" w:rsidRPr="000A176B" w:rsidRDefault="0088510D" w:rsidP="000A176B">
            <w:pPr>
              <w:pStyle w:val="Tablebody--"/>
              <w:jc w:val="center"/>
              <w:rPr>
                <w:lang w:val="en-GB"/>
              </w:rPr>
            </w:pPr>
          </w:p>
        </w:tc>
        <w:tc>
          <w:tcPr>
            <w:tcW w:w="680" w:type="dxa"/>
            <w:vMerge/>
            <w:tcBorders>
              <w:top w:val="nil"/>
            </w:tcBorders>
            <w:vAlign w:val="center"/>
          </w:tcPr>
          <w:p w14:paraId="05C1C4D6" w14:textId="77777777" w:rsidR="0088510D" w:rsidRPr="000A176B" w:rsidRDefault="0088510D" w:rsidP="000A176B">
            <w:pPr>
              <w:pStyle w:val="Tablebody--"/>
              <w:jc w:val="center"/>
              <w:rPr>
                <w:lang w:val="en-GB"/>
              </w:rPr>
            </w:pPr>
          </w:p>
        </w:tc>
        <w:tc>
          <w:tcPr>
            <w:tcW w:w="680" w:type="dxa"/>
            <w:tcBorders>
              <w:top w:val="nil"/>
            </w:tcBorders>
            <w:vAlign w:val="center"/>
          </w:tcPr>
          <w:p w14:paraId="75A909A0" w14:textId="24505861" w:rsidR="0088510D" w:rsidRPr="000A176B" w:rsidRDefault="0088510D" w:rsidP="000A176B">
            <w:pPr>
              <w:pStyle w:val="Tablebody--"/>
              <w:autoSpaceDE w:val="0"/>
              <w:autoSpaceDN w:val="0"/>
              <w:adjustRightInd w:val="0"/>
              <w:jc w:val="center"/>
              <w:rPr>
                <w:sz w:val="16"/>
                <w:szCs w:val="16"/>
                <w:lang w:val="en-GB"/>
              </w:rPr>
            </w:pPr>
            <w:r w:rsidRPr="000A176B">
              <w:rPr>
                <w:szCs w:val="24"/>
              </w:rPr>
              <w:t>T</w:t>
            </w:r>
            <w:r w:rsidRPr="000A176B">
              <w:rPr>
                <w:position w:val="-6"/>
                <w:szCs w:val="24"/>
              </w:rPr>
              <w:t>2</w:t>
            </w:r>
          </w:p>
        </w:tc>
        <w:tc>
          <w:tcPr>
            <w:tcW w:w="851" w:type="dxa"/>
            <w:tcBorders>
              <w:top w:val="nil"/>
            </w:tcBorders>
            <w:shd w:val="pct20" w:color="auto" w:fill="auto"/>
            <w:vAlign w:val="center"/>
          </w:tcPr>
          <w:p w14:paraId="70E32EB1" w14:textId="0DD62F1B" w:rsidR="0088510D" w:rsidRPr="000A176B" w:rsidRDefault="0088510D" w:rsidP="000A176B">
            <w:pPr>
              <w:pStyle w:val="Tablebody--"/>
              <w:autoSpaceDE w:val="0"/>
              <w:autoSpaceDN w:val="0"/>
              <w:adjustRightInd w:val="0"/>
              <w:jc w:val="center"/>
              <w:rPr>
                <w:sz w:val="16"/>
                <w:szCs w:val="16"/>
                <w:lang w:val="en-GB"/>
              </w:rPr>
            </w:pPr>
            <w:r w:rsidRPr="000A176B">
              <w:rPr>
                <w:szCs w:val="24"/>
              </w:rPr>
              <w:t>1</w:t>
            </w:r>
          </w:p>
        </w:tc>
        <w:tc>
          <w:tcPr>
            <w:tcW w:w="851" w:type="dxa"/>
            <w:tcBorders>
              <w:top w:val="nil"/>
            </w:tcBorders>
            <w:shd w:val="pct20" w:color="auto" w:fill="auto"/>
            <w:vAlign w:val="center"/>
          </w:tcPr>
          <w:p w14:paraId="568327F9" w14:textId="17B6229B"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vMerge/>
            <w:tcBorders>
              <w:top w:val="nil"/>
            </w:tcBorders>
            <w:vAlign w:val="center"/>
          </w:tcPr>
          <w:p w14:paraId="00A1560D" w14:textId="77777777" w:rsidR="0088510D" w:rsidRPr="000A176B" w:rsidRDefault="0088510D" w:rsidP="000A176B">
            <w:pPr>
              <w:pStyle w:val="Tablebody--"/>
              <w:jc w:val="center"/>
              <w:rPr>
                <w:lang w:val="en-GB"/>
              </w:rPr>
            </w:pPr>
          </w:p>
        </w:tc>
        <w:tc>
          <w:tcPr>
            <w:tcW w:w="794" w:type="dxa"/>
            <w:tcBorders>
              <w:top w:val="nil"/>
            </w:tcBorders>
            <w:vAlign w:val="center"/>
          </w:tcPr>
          <w:p w14:paraId="486ED4FD" w14:textId="417DDA5C" w:rsidR="0088510D" w:rsidRPr="000A176B" w:rsidRDefault="0088510D" w:rsidP="000A176B">
            <w:pPr>
              <w:pStyle w:val="Tablebody--"/>
              <w:autoSpaceDE w:val="0"/>
              <w:autoSpaceDN w:val="0"/>
              <w:adjustRightInd w:val="0"/>
              <w:jc w:val="center"/>
              <w:rPr>
                <w:sz w:val="16"/>
                <w:szCs w:val="16"/>
                <w:lang w:val="en-GB"/>
              </w:rPr>
            </w:pPr>
            <w:r w:rsidRPr="000A176B">
              <w:rPr>
                <w:szCs w:val="24"/>
              </w:rPr>
              <w:t>1</w:t>
            </w:r>
            <w:r w:rsidRPr="000A176B">
              <w:rPr>
                <w:rStyle w:val="citetfn"/>
                <w:position w:val="6"/>
                <w:szCs w:val="24"/>
                <w:shd w:val="clear" w:color="auto" w:fill="auto"/>
              </w:rPr>
              <w:t>e</w:t>
            </w:r>
          </w:p>
        </w:tc>
        <w:tc>
          <w:tcPr>
            <w:tcW w:w="851" w:type="dxa"/>
            <w:tcBorders>
              <w:top w:val="nil"/>
            </w:tcBorders>
            <w:vAlign w:val="center"/>
          </w:tcPr>
          <w:p w14:paraId="5EEDC474" w14:textId="309C24D3" w:rsidR="0088510D" w:rsidRPr="000A176B" w:rsidRDefault="0088510D" w:rsidP="000A176B">
            <w:pPr>
              <w:pStyle w:val="Tablebody--"/>
              <w:autoSpaceDE w:val="0"/>
              <w:autoSpaceDN w:val="0"/>
              <w:adjustRightInd w:val="0"/>
              <w:jc w:val="center"/>
              <w:rPr>
                <w:sz w:val="16"/>
                <w:szCs w:val="16"/>
                <w:lang w:val="en-GB"/>
              </w:rPr>
            </w:pPr>
            <w:r w:rsidRPr="000A176B">
              <w:rPr>
                <w:szCs w:val="24"/>
              </w:rPr>
              <w:t>0,5</w:t>
            </w:r>
            <w:r w:rsidRPr="000A176B">
              <w:rPr>
                <w:rStyle w:val="citetfn"/>
                <w:position w:val="6"/>
                <w:szCs w:val="24"/>
                <w:shd w:val="clear" w:color="auto" w:fill="auto"/>
              </w:rPr>
              <w:t>e</w:t>
            </w:r>
          </w:p>
        </w:tc>
        <w:tc>
          <w:tcPr>
            <w:tcW w:w="680" w:type="dxa"/>
            <w:tcBorders>
              <w:top w:val="nil"/>
            </w:tcBorders>
            <w:vAlign w:val="center"/>
          </w:tcPr>
          <w:p w14:paraId="62967393" w14:textId="74058D15" w:rsidR="0088510D" w:rsidRPr="000A176B" w:rsidRDefault="0088510D" w:rsidP="000A176B">
            <w:pPr>
              <w:pStyle w:val="Tablebody--"/>
              <w:autoSpaceDE w:val="0"/>
              <w:autoSpaceDN w:val="0"/>
              <w:adjustRightInd w:val="0"/>
              <w:jc w:val="center"/>
              <w:rPr>
                <w:sz w:val="16"/>
                <w:szCs w:val="16"/>
                <w:lang w:val="en-GB"/>
              </w:rPr>
            </w:pPr>
            <w:r w:rsidRPr="000A176B">
              <w:rPr>
                <w:szCs w:val="24"/>
              </w:rPr>
              <w:t>0,5</w:t>
            </w:r>
            <w:r w:rsidRPr="000A176B">
              <w:rPr>
                <w:rStyle w:val="citetfn"/>
                <w:position w:val="6"/>
                <w:szCs w:val="24"/>
                <w:shd w:val="clear" w:color="auto" w:fill="auto"/>
              </w:rPr>
              <w:t>e</w:t>
            </w:r>
          </w:p>
        </w:tc>
        <w:tc>
          <w:tcPr>
            <w:tcW w:w="1928" w:type="dxa"/>
            <w:vMerge/>
            <w:tcBorders>
              <w:top w:val="nil"/>
            </w:tcBorders>
            <w:vAlign w:val="center"/>
          </w:tcPr>
          <w:p w14:paraId="40DCBBA6" w14:textId="77777777" w:rsidR="0088510D" w:rsidRPr="000A176B" w:rsidRDefault="0088510D" w:rsidP="000A176B">
            <w:pPr>
              <w:pStyle w:val="Tablebody--"/>
              <w:rPr>
                <w:lang w:val="en-GB"/>
              </w:rPr>
            </w:pPr>
          </w:p>
        </w:tc>
      </w:tr>
      <w:tr w:rsidR="0088510D" w:rsidRPr="000A176B" w14:paraId="64C74BA8" w14:textId="77777777" w:rsidTr="00F57474">
        <w:trPr>
          <w:cantSplit/>
          <w:jc w:val="center"/>
        </w:trPr>
        <w:tc>
          <w:tcPr>
            <w:tcW w:w="284" w:type="dxa"/>
            <w:gridSpan w:val="2"/>
            <w:vMerge w:val="restart"/>
            <w:tcBorders>
              <w:top w:val="nil"/>
              <w:left w:val="nil"/>
              <w:bottom w:val="nil"/>
              <w:right w:val="single" w:sz="12" w:space="0" w:color="000000"/>
            </w:tcBorders>
            <w:vAlign w:val="center"/>
          </w:tcPr>
          <w:p w14:paraId="78C98D3B" w14:textId="25CF40AF" w:rsidR="0088510D" w:rsidRPr="000A176B" w:rsidRDefault="0088510D" w:rsidP="000A176B">
            <w:pPr>
              <w:pStyle w:val="Tablebody--"/>
              <w:autoSpaceDE w:val="0"/>
              <w:autoSpaceDN w:val="0"/>
              <w:adjustRightInd w:val="0"/>
              <w:jc w:val="center"/>
              <w:rPr>
                <w:lang w:val="en-GB"/>
              </w:rPr>
            </w:pPr>
            <w:r w:rsidRPr="000A176B">
              <w:rPr>
                <w:szCs w:val="24"/>
              </w:rPr>
              <w:t> </w:t>
            </w:r>
          </w:p>
        </w:tc>
        <w:tc>
          <w:tcPr>
            <w:tcW w:w="284" w:type="dxa"/>
            <w:vMerge w:val="restart"/>
            <w:tcBorders>
              <w:top w:val="nil"/>
              <w:left w:val="single" w:sz="12" w:space="0" w:color="000000"/>
              <w:bottom w:val="single" w:sz="12" w:space="0" w:color="000000"/>
            </w:tcBorders>
            <w:shd w:val="diagStripe" w:color="auto" w:fill="auto"/>
            <w:vAlign w:val="center"/>
          </w:tcPr>
          <w:p w14:paraId="673C1953" w14:textId="1FD85527" w:rsidR="0088510D" w:rsidRPr="000A176B" w:rsidRDefault="0088510D" w:rsidP="000A176B">
            <w:pPr>
              <w:pStyle w:val="Tablebody--"/>
              <w:autoSpaceDE w:val="0"/>
              <w:autoSpaceDN w:val="0"/>
              <w:adjustRightInd w:val="0"/>
              <w:jc w:val="center"/>
              <w:rPr>
                <w:lang w:val="en-GB"/>
              </w:rPr>
            </w:pPr>
            <w:r w:rsidRPr="000A176B">
              <w:rPr>
                <w:szCs w:val="24"/>
              </w:rPr>
              <w:t> </w:t>
            </w:r>
          </w:p>
        </w:tc>
        <w:tc>
          <w:tcPr>
            <w:tcW w:w="284" w:type="dxa"/>
            <w:vMerge w:val="restart"/>
            <w:tcBorders>
              <w:top w:val="nil"/>
            </w:tcBorders>
            <w:shd w:val="diagCross" w:color="auto" w:fill="auto"/>
            <w:vAlign w:val="center"/>
          </w:tcPr>
          <w:p w14:paraId="07A47FF7" w14:textId="345F6006"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vMerge w:val="restart"/>
            <w:tcBorders>
              <w:bottom w:val="nil"/>
            </w:tcBorders>
            <w:vAlign w:val="center"/>
          </w:tcPr>
          <w:p w14:paraId="4CCDCF0B" w14:textId="5FA446DE" w:rsidR="0088510D" w:rsidRPr="000A176B" w:rsidRDefault="0088510D" w:rsidP="000A176B">
            <w:pPr>
              <w:pStyle w:val="Tablebody--"/>
              <w:autoSpaceDE w:val="0"/>
              <w:autoSpaceDN w:val="0"/>
              <w:adjustRightInd w:val="0"/>
              <w:jc w:val="center"/>
              <w:rPr>
                <w:sz w:val="16"/>
                <w:szCs w:val="16"/>
                <w:lang w:val="en-GB"/>
              </w:rPr>
            </w:pPr>
            <w:r w:rsidRPr="000A176B">
              <w:rPr>
                <w:szCs w:val="24"/>
              </w:rPr>
              <w:t>2</w:t>
            </w:r>
          </w:p>
        </w:tc>
        <w:tc>
          <w:tcPr>
            <w:tcW w:w="680" w:type="dxa"/>
            <w:vMerge w:val="restart"/>
            <w:tcBorders>
              <w:bottom w:val="nil"/>
            </w:tcBorders>
            <w:vAlign w:val="center"/>
          </w:tcPr>
          <w:p w14:paraId="0E8CA833" w14:textId="726F33F5" w:rsidR="0088510D" w:rsidRPr="000A176B" w:rsidRDefault="0088510D" w:rsidP="000A176B">
            <w:pPr>
              <w:pStyle w:val="Tablebody--"/>
              <w:autoSpaceDE w:val="0"/>
              <w:autoSpaceDN w:val="0"/>
              <w:adjustRightInd w:val="0"/>
              <w:jc w:val="center"/>
              <w:rPr>
                <w:sz w:val="16"/>
                <w:szCs w:val="16"/>
                <w:lang w:val="en-GB"/>
              </w:rPr>
            </w:pPr>
            <w:r w:rsidRPr="000A176B">
              <w:rPr>
                <w:szCs w:val="24"/>
              </w:rPr>
              <w:t>gr 27</w:t>
            </w:r>
          </w:p>
        </w:tc>
        <w:tc>
          <w:tcPr>
            <w:tcW w:w="680" w:type="dxa"/>
            <w:tcBorders>
              <w:bottom w:val="nil"/>
            </w:tcBorders>
            <w:vAlign w:val="center"/>
          </w:tcPr>
          <w:p w14:paraId="451D5FC7" w14:textId="7F058F42" w:rsidR="0088510D" w:rsidRPr="000A176B" w:rsidRDefault="0088510D" w:rsidP="000A176B">
            <w:pPr>
              <w:pStyle w:val="Tablebody--"/>
              <w:autoSpaceDE w:val="0"/>
              <w:autoSpaceDN w:val="0"/>
              <w:adjustRightInd w:val="0"/>
              <w:jc w:val="center"/>
              <w:rPr>
                <w:sz w:val="16"/>
                <w:szCs w:val="16"/>
                <w:lang w:val="en-GB"/>
              </w:rPr>
            </w:pPr>
            <w:r w:rsidRPr="000A176B">
              <w:rPr>
                <w:szCs w:val="24"/>
              </w:rPr>
              <w:t>T</w:t>
            </w:r>
            <w:r w:rsidRPr="000A176B">
              <w:rPr>
                <w:position w:val="-6"/>
                <w:szCs w:val="24"/>
              </w:rPr>
              <w:t>1</w:t>
            </w:r>
          </w:p>
        </w:tc>
        <w:tc>
          <w:tcPr>
            <w:tcW w:w="851" w:type="dxa"/>
            <w:tcBorders>
              <w:bottom w:val="nil"/>
            </w:tcBorders>
            <w:shd w:val="pct20" w:color="auto" w:fill="auto"/>
            <w:vAlign w:val="center"/>
          </w:tcPr>
          <w:p w14:paraId="12F0386D" w14:textId="74C07222" w:rsidR="0088510D" w:rsidRPr="000A176B" w:rsidRDefault="0088510D" w:rsidP="000A176B">
            <w:pPr>
              <w:pStyle w:val="Tablebody--"/>
              <w:autoSpaceDE w:val="0"/>
              <w:autoSpaceDN w:val="0"/>
              <w:adjustRightInd w:val="0"/>
              <w:jc w:val="center"/>
              <w:rPr>
                <w:lang w:val="en-GB"/>
              </w:rPr>
            </w:pPr>
            <w:r w:rsidRPr="000A176B">
              <w:rPr>
                <w:szCs w:val="24"/>
              </w:rPr>
              <w:t> </w:t>
            </w:r>
          </w:p>
        </w:tc>
        <w:tc>
          <w:tcPr>
            <w:tcW w:w="851" w:type="dxa"/>
            <w:tcBorders>
              <w:bottom w:val="nil"/>
            </w:tcBorders>
            <w:shd w:val="pct20" w:color="auto" w:fill="auto"/>
            <w:vAlign w:val="center"/>
          </w:tcPr>
          <w:p w14:paraId="24B16CFD" w14:textId="23C08846" w:rsidR="0088510D" w:rsidRPr="000A176B" w:rsidRDefault="0088510D" w:rsidP="000A176B">
            <w:pPr>
              <w:pStyle w:val="Tablebody--"/>
              <w:autoSpaceDE w:val="0"/>
              <w:autoSpaceDN w:val="0"/>
              <w:adjustRightInd w:val="0"/>
              <w:jc w:val="center"/>
              <w:rPr>
                <w:sz w:val="16"/>
                <w:szCs w:val="16"/>
                <w:lang w:val="en-GB"/>
              </w:rPr>
            </w:pPr>
            <w:r w:rsidRPr="000A176B">
              <w:rPr>
                <w:szCs w:val="24"/>
              </w:rPr>
              <w:t>1</w:t>
            </w:r>
          </w:p>
        </w:tc>
        <w:tc>
          <w:tcPr>
            <w:tcW w:w="794" w:type="dxa"/>
            <w:vMerge w:val="restart"/>
            <w:tcBorders>
              <w:bottom w:val="nil"/>
            </w:tcBorders>
            <w:vAlign w:val="center"/>
          </w:tcPr>
          <w:p w14:paraId="45AEF303" w14:textId="3F159568"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tcBorders>
              <w:bottom w:val="nil"/>
            </w:tcBorders>
            <w:vAlign w:val="center"/>
          </w:tcPr>
          <w:p w14:paraId="63AD9068" w14:textId="6DEF0910" w:rsidR="0088510D" w:rsidRPr="000A176B" w:rsidRDefault="0088510D" w:rsidP="000A176B">
            <w:pPr>
              <w:pStyle w:val="Tablebody--"/>
              <w:autoSpaceDE w:val="0"/>
              <w:autoSpaceDN w:val="0"/>
              <w:adjustRightInd w:val="0"/>
              <w:jc w:val="center"/>
              <w:rPr>
                <w:position w:val="6"/>
                <w:sz w:val="16"/>
                <w:szCs w:val="16"/>
                <w:lang w:val="en-GB"/>
              </w:rPr>
            </w:pPr>
            <w:r w:rsidRPr="000A176B">
              <w:rPr>
                <w:szCs w:val="24"/>
              </w:rPr>
              <w:t>0,5</w:t>
            </w:r>
            <w:r w:rsidRPr="000A176B">
              <w:rPr>
                <w:rStyle w:val="citetfn"/>
                <w:position w:val="6"/>
                <w:szCs w:val="24"/>
                <w:shd w:val="clear" w:color="auto" w:fill="auto"/>
              </w:rPr>
              <w:t>e</w:t>
            </w:r>
          </w:p>
        </w:tc>
        <w:tc>
          <w:tcPr>
            <w:tcW w:w="851" w:type="dxa"/>
            <w:tcBorders>
              <w:bottom w:val="nil"/>
            </w:tcBorders>
            <w:vAlign w:val="center"/>
          </w:tcPr>
          <w:p w14:paraId="1489C937" w14:textId="1B2B2CB8" w:rsidR="0088510D" w:rsidRPr="000A176B" w:rsidRDefault="0088510D" w:rsidP="000A176B">
            <w:pPr>
              <w:pStyle w:val="Tablebody--"/>
              <w:autoSpaceDE w:val="0"/>
              <w:autoSpaceDN w:val="0"/>
              <w:adjustRightInd w:val="0"/>
              <w:jc w:val="center"/>
              <w:rPr>
                <w:sz w:val="16"/>
                <w:szCs w:val="16"/>
                <w:lang w:val="en-GB"/>
              </w:rPr>
            </w:pPr>
            <w:r w:rsidRPr="000A176B">
              <w:rPr>
                <w:szCs w:val="24"/>
              </w:rPr>
              <w:t>1</w:t>
            </w:r>
            <w:r w:rsidRPr="000A176B">
              <w:rPr>
                <w:rStyle w:val="citetfn"/>
                <w:position w:val="6"/>
                <w:szCs w:val="24"/>
                <w:shd w:val="clear" w:color="auto" w:fill="auto"/>
              </w:rPr>
              <w:t>e</w:t>
            </w:r>
          </w:p>
        </w:tc>
        <w:tc>
          <w:tcPr>
            <w:tcW w:w="680" w:type="dxa"/>
            <w:tcBorders>
              <w:bottom w:val="nil"/>
            </w:tcBorders>
            <w:vAlign w:val="center"/>
          </w:tcPr>
          <w:p w14:paraId="04F8F7E2" w14:textId="353CC730" w:rsidR="0088510D" w:rsidRPr="000A176B" w:rsidRDefault="0088510D" w:rsidP="000A176B">
            <w:pPr>
              <w:pStyle w:val="Tablebody--"/>
              <w:autoSpaceDE w:val="0"/>
              <w:autoSpaceDN w:val="0"/>
              <w:adjustRightInd w:val="0"/>
              <w:jc w:val="center"/>
              <w:rPr>
                <w:sz w:val="16"/>
                <w:szCs w:val="16"/>
                <w:lang w:val="en-GB"/>
              </w:rPr>
            </w:pPr>
            <w:r w:rsidRPr="000A176B">
              <w:rPr>
                <w:szCs w:val="24"/>
              </w:rPr>
              <w:t>1</w:t>
            </w:r>
            <w:r w:rsidRPr="000A176B">
              <w:rPr>
                <w:rStyle w:val="citetfn"/>
                <w:position w:val="6"/>
                <w:szCs w:val="24"/>
                <w:shd w:val="clear" w:color="auto" w:fill="auto"/>
              </w:rPr>
              <w:t>e</w:t>
            </w:r>
          </w:p>
        </w:tc>
        <w:tc>
          <w:tcPr>
            <w:tcW w:w="1928" w:type="dxa"/>
            <w:vMerge w:val="restart"/>
            <w:tcBorders>
              <w:bottom w:val="nil"/>
            </w:tcBorders>
            <w:vAlign w:val="center"/>
          </w:tcPr>
          <w:p w14:paraId="5E4A55B8" w14:textId="321987AB" w:rsidR="0088510D" w:rsidRPr="000A176B" w:rsidRDefault="0088510D" w:rsidP="000A176B">
            <w:pPr>
              <w:pStyle w:val="Tablebody--"/>
              <w:autoSpaceDE w:val="0"/>
              <w:autoSpaceDN w:val="0"/>
              <w:adjustRightInd w:val="0"/>
              <w:rPr>
                <w:sz w:val="16"/>
                <w:szCs w:val="16"/>
                <w:lang w:val="en-GB"/>
              </w:rPr>
            </w:pPr>
            <w:r w:rsidRPr="000A176B">
              <w:rPr>
                <w:szCs w:val="24"/>
              </w:rPr>
              <w:t>SW/2 with max. transverse</w:t>
            </w:r>
          </w:p>
        </w:tc>
      </w:tr>
      <w:tr w:rsidR="0088510D" w:rsidRPr="000A176B" w14:paraId="400485E5" w14:textId="77777777" w:rsidTr="00F57474">
        <w:trPr>
          <w:cantSplit/>
          <w:jc w:val="center"/>
        </w:trPr>
        <w:tc>
          <w:tcPr>
            <w:tcW w:w="284" w:type="dxa"/>
            <w:gridSpan w:val="2"/>
            <w:vMerge/>
            <w:tcBorders>
              <w:top w:val="nil"/>
              <w:left w:val="nil"/>
              <w:bottom w:val="nil"/>
              <w:right w:val="single" w:sz="12" w:space="0" w:color="000000"/>
            </w:tcBorders>
            <w:vAlign w:val="center"/>
          </w:tcPr>
          <w:p w14:paraId="4CAE67BD" w14:textId="77777777" w:rsidR="0088510D" w:rsidRPr="000A176B" w:rsidRDefault="0088510D" w:rsidP="000A176B">
            <w:pPr>
              <w:pStyle w:val="Tablebody--"/>
              <w:jc w:val="center"/>
              <w:rPr>
                <w:lang w:val="en-GB"/>
              </w:rPr>
            </w:pPr>
          </w:p>
        </w:tc>
        <w:tc>
          <w:tcPr>
            <w:tcW w:w="284" w:type="dxa"/>
            <w:vMerge/>
            <w:tcBorders>
              <w:top w:val="single" w:sz="12" w:space="0" w:color="000000"/>
              <w:left w:val="single" w:sz="12" w:space="0" w:color="000000"/>
              <w:bottom w:val="single" w:sz="12" w:space="0" w:color="000000"/>
            </w:tcBorders>
            <w:shd w:val="diagStripe" w:color="auto" w:fill="auto"/>
            <w:vAlign w:val="center"/>
          </w:tcPr>
          <w:p w14:paraId="59CE933A" w14:textId="77777777" w:rsidR="0088510D" w:rsidRPr="000A176B" w:rsidRDefault="0088510D" w:rsidP="000A176B">
            <w:pPr>
              <w:pStyle w:val="Tablebody--"/>
              <w:jc w:val="center"/>
              <w:rPr>
                <w:lang w:val="en-GB"/>
              </w:rPr>
            </w:pPr>
          </w:p>
        </w:tc>
        <w:tc>
          <w:tcPr>
            <w:tcW w:w="284" w:type="dxa"/>
            <w:vMerge/>
            <w:tcBorders>
              <w:bottom w:val="nil"/>
            </w:tcBorders>
            <w:shd w:val="diagCross" w:color="auto" w:fill="auto"/>
            <w:vAlign w:val="center"/>
          </w:tcPr>
          <w:p w14:paraId="64F3028B" w14:textId="77777777" w:rsidR="0088510D" w:rsidRPr="000A176B" w:rsidRDefault="0088510D" w:rsidP="000A176B">
            <w:pPr>
              <w:pStyle w:val="Tablebody--"/>
              <w:jc w:val="center"/>
              <w:rPr>
                <w:lang w:val="en-GB"/>
              </w:rPr>
            </w:pPr>
          </w:p>
        </w:tc>
        <w:tc>
          <w:tcPr>
            <w:tcW w:w="794" w:type="dxa"/>
            <w:vMerge/>
            <w:tcBorders>
              <w:top w:val="nil"/>
            </w:tcBorders>
            <w:vAlign w:val="center"/>
          </w:tcPr>
          <w:p w14:paraId="59B56C9B" w14:textId="77777777" w:rsidR="0088510D" w:rsidRPr="000A176B" w:rsidRDefault="0088510D" w:rsidP="000A176B">
            <w:pPr>
              <w:pStyle w:val="Tablebody--"/>
              <w:jc w:val="center"/>
              <w:rPr>
                <w:lang w:val="en-GB"/>
              </w:rPr>
            </w:pPr>
          </w:p>
        </w:tc>
        <w:tc>
          <w:tcPr>
            <w:tcW w:w="680" w:type="dxa"/>
            <w:vMerge/>
            <w:tcBorders>
              <w:top w:val="nil"/>
            </w:tcBorders>
            <w:vAlign w:val="center"/>
          </w:tcPr>
          <w:p w14:paraId="2014558B" w14:textId="77777777" w:rsidR="0088510D" w:rsidRPr="000A176B" w:rsidRDefault="0088510D" w:rsidP="000A176B">
            <w:pPr>
              <w:pStyle w:val="Tablebody--"/>
              <w:jc w:val="center"/>
              <w:rPr>
                <w:lang w:val="en-GB"/>
              </w:rPr>
            </w:pPr>
          </w:p>
        </w:tc>
        <w:tc>
          <w:tcPr>
            <w:tcW w:w="680" w:type="dxa"/>
            <w:tcBorders>
              <w:top w:val="nil"/>
            </w:tcBorders>
            <w:vAlign w:val="center"/>
          </w:tcPr>
          <w:p w14:paraId="47228A2A" w14:textId="0B0C8C85" w:rsidR="0088510D" w:rsidRPr="000A176B" w:rsidRDefault="0088510D" w:rsidP="000A176B">
            <w:pPr>
              <w:pStyle w:val="Tablebody--"/>
              <w:autoSpaceDE w:val="0"/>
              <w:autoSpaceDN w:val="0"/>
              <w:adjustRightInd w:val="0"/>
              <w:jc w:val="center"/>
              <w:rPr>
                <w:sz w:val="16"/>
                <w:szCs w:val="16"/>
                <w:lang w:val="en-GB"/>
              </w:rPr>
            </w:pPr>
            <w:r w:rsidRPr="000A176B">
              <w:rPr>
                <w:szCs w:val="24"/>
              </w:rPr>
              <w:t>T</w:t>
            </w:r>
            <w:r w:rsidRPr="000A176B">
              <w:rPr>
                <w:position w:val="-6"/>
                <w:szCs w:val="24"/>
              </w:rPr>
              <w:t>2</w:t>
            </w:r>
          </w:p>
        </w:tc>
        <w:tc>
          <w:tcPr>
            <w:tcW w:w="851" w:type="dxa"/>
            <w:tcBorders>
              <w:top w:val="nil"/>
            </w:tcBorders>
            <w:shd w:val="pct20" w:color="auto" w:fill="auto"/>
            <w:vAlign w:val="center"/>
          </w:tcPr>
          <w:p w14:paraId="131B50D7" w14:textId="0A29C441" w:rsidR="0088510D" w:rsidRPr="000A176B" w:rsidRDefault="0088510D" w:rsidP="000A176B">
            <w:pPr>
              <w:pStyle w:val="Tablebody--"/>
              <w:autoSpaceDE w:val="0"/>
              <w:autoSpaceDN w:val="0"/>
              <w:adjustRightInd w:val="0"/>
              <w:jc w:val="center"/>
              <w:rPr>
                <w:sz w:val="16"/>
                <w:szCs w:val="16"/>
                <w:lang w:val="en-GB"/>
              </w:rPr>
            </w:pPr>
            <w:r w:rsidRPr="000A176B">
              <w:rPr>
                <w:szCs w:val="24"/>
              </w:rPr>
              <w:t>1</w:t>
            </w:r>
          </w:p>
        </w:tc>
        <w:tc>
          <w:tcPr>
            <w:tcW w:w="851" w:type="dxa"/>
            <w:tcBorders>
              <w:top w:val="nil"/>
            </w:tcBorders>
            <w:shd w:val="pct20" w:color="auto" w:fill="auto"/>
            <w:vAlign w:val="center"/>
          </w:tcPr>
          <w:p w14:paraId="19F90AF2" w14:textId="76A22768"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vMerge/>
            <w:tcBorders>
              <w:top w:val="nil"/>
            </w:tcBorders>
            <w:vAlign w:val="center"/>
          </w:tcPr>
          <w:p w14:paraId="02259A4B" w14:textId="77777777" w:rsidR="0088510D" w:rsidRPr="000A176B" w:rsidRDefault="0088510D" w:rsidP="000A176B">
            <w:pPr>
              <w:pStyle w:val="Tablebody--"/>
              <w:jc w:val="center"/>
              <w:rPr>
                <w:lang w:val="en-GB"/>
              </w:rPr>
            </w:pPr>
          </w:p>
        </w:tc>
        <w:tc>
          <w:tcPr>
            <w:tcW w:w="794" w:type="dxa"/>
            <w:tcBorders>
              <w:top w:val="nil"/>
            </w:tcBorders>
            <w:vAlign w:val="center"/>
          </w:tcPr>
          <w:p w14:paraId="779CE172" w14:textId="0C0E0B31" w:rsidR="0088510D" w:rsidRPr="000A176B" w:rsidRDefault="0088510D" w:rsidP="000A176B">
            <w:pPr>
              <w:pStyle w:val="Tablebody--"/>
              <w:autoSpaceDE w:val="0"/>
              <w:autoSpaceDN w:val="0"/>
              <w:adjustRightInd w:val="0"/>
              <w:jc w:val="center"/>
              <w:rPr>
                <w:sz w:val="16"/>
                <w:szCs w:val="16"/>
                <w:lang w:val="en-GB"/>
              </w:rPr>
            </w:pPr>
            <w:r w:rsidRPr="000A176B">
              <w:rPr>
                <w:szCs w:val="24"/>
              </w:rPr>
              <w:t>0,5</w:t>
            </w:r>
            <w:r w:rsidRPr="000A176B">
              <w:rPr>
                <w:rStyle w:val="citetfn"/>
                <w:position w:val="6"/>
                <w:szCs w:val="24"/>
                <w:shd w:val="clear" w:color="auto" w:fill="auto"/>
              </w:rPr>
              <w:t>e</w:t>
            </w:r>
          </w:p>
        </w:tc>
        <w:tc>
          <w:tcPr>
            <w:tcW w:w="851" w:type="dxa"/>
            <w:tcBorders>
              <w:top w:val="nil"/>
            </w:tcBorders>
            <w:vAlign w:val="center"/>
          </w:tcPr>
          <w:p w14:paraId="5881C714" w14:textId="0F1A8014" w:rsidR="0088510D" w:rsidRPr="000A176B" w:rsidRDefault="0088510D" w:rsidP="000A176B">
            <w:pPr>
              <w:pStyle w:val="Tablebody--"/>
              <w:autoSpaceDE w:val="0"/>
              <w:autoSpaceDN w:val="0"/>
              <w:adjustRightInd w:val="0"/>
              <w:jc w:val="center"/>
              <w:rPr>
                <w:sz w:val="16"/>
                <w:szCs w:val="16"/>
                <w:lang w:val="en-GB"/>
              </w:rPr>
            </w:pPr>
            <w:r w:rsidRPr="000A176B">
              <w:rPr>
                <w:szCs w:val="24"/>
              </w:rPr>
              <w:t>1</w:t>
            </w:r>
            <w:r w:rsidRPr="000A176B">
              <w:rPr>
                <w:rStyle w:val="citetfn"/>
                <w:position w:val="6"/>
                <w:szCs w:val="24"/>
                <w:shd w:val="clear" w:color="auto" w:fill="auto"/>
              </w:rPr>
              <w:t>e</w:t>
            </w:r>
          </w:p>
        </w:tc>
        <w:tc>
          <w:tcPr>
            <w:tcW w:w="680" w:type="dxa"/>
            <w:tcBorders>
              <w:top w:val="nil"/>
            </w:tcBorders>
            <w:vAlign w:val="center"/>
          </w:tcPr>
          <w:p w14:paraId="05BF33FE" w14:textId="63C199EB" w:rsidR="0088510D" w:rsidRPr="000A176B" w:rsidRDefault="0088510D" w:rsidP="000A176B">
            <w:pPr>
              <w:pStyle w:val="Tablebody--"/>
              <w:autoSpaceDE w:val="0"/>
              <w:autoSpaceDN w:val="0"/>
              <w:adjustRightInd w:val="0"/>
              <w:jc w:val="center"/>
              <w:rPr>
                <w:sz w:val="16"/>
                <w:szCs w:val="16"/>
                <w:lang w:val="en-GB"/>
              </w:rPr>
            </w:pPr>
            <w:r w:rsidRPr="000A176B">
              <w:rPr>
                <w:szCs w:val="24"/>
              </w:rPr>
              <w:t>1</w:t>
            </w:r>
            <w:r w:rsidRPr="000A176B">
              <w:rPr>
                <w:rStyle w:val="citetfn"/>
                <w:position w:val="6"/>
                <w:szCs w:val="24"/>
                <w:shd w:val="clear" w:color="auto" w:fill="auto"/>
              </w:rPr>
              <w:t>e</w:t>
            </w:r>
          </w:p>
        </w:tc>
        <w:tc>
          <w:tcPr>
            <w:tcW w:w="1928" w:type="dxa"/>
            <w:vMerge/>
            <w:tcBorders>
              <w:top w:val="nil"/>
            </w:tcBorders>
            <w:vAlign w:val="center"/>
          </w:tcPr>
          <w:p w14:paraId="133A5611" w14:textId="77777777" w:rsidR="0088510D" w:rsidRPr="000A176B" w:rsidRDefault="0088510D" w:rsidP="000A176B">
            <w:pPr>
              <w:pStyle w:val="Tablebody--"/>
              <w:rPr>
                <w:lang w:val="en-GB"/>
              </w:rPr>
            </w:pPr>
          </w:p>
        </w:tc>
      </w:tr>
      <w:tr w:rsidR="0088510D" w:rsidRPr="000A176B" w14:paraId="766356C5" w14:textId="77777777" w:rsidTr="00F57474">
        <w:trPr>
          <w:cantSplit/>
          <w:jc w:val="center"/>
        </w:trPr>
        <w:tc>
          <w:tcPr>
            <w:tcW w:w="284" w:type="dxa"/>
            <w:gridSpan w:val="2"/>
            <w:vMerge w:val="restart"/>
            <w:tcBorders>
              <w:top w:val="nil"/>
              <w:left w:val="nil"/>
              <w:bottom w:val="nil"/>
              <w:right w:val="nil"/>
            </w:tcBorders>
            <w:vAlign w:val="center"/>
          </w:tcPr>
          <w:p w14:paraId="0891731E" w14:textId="743BFFC2" w:rsidR="0088510D" w:rsidRPr="000A176B" w:rsidRDefault="0088510D" w:rsidP="000A176B">
            <w:pPr>
              <w:pStyle w:val="Tablebody--"/>
              <w:autoSpaceDE w:val="0"/>
              <w:autoSpaceDN w:val="0"/>
              <w:adjustRightInd w:val="0"/>
              <w:jc w:val="center"/>
              <w:rPr>
                <w:lang w:val="en-GB"/>
              </w:rPr>
            </w:pPr>
            <w:r w:rsidRPr="000A176B">
              <w:rPr>
                <w:szCs w:val="24"/>
              </w:rPr>
              <w:t> </w:t>
            </w:r>
          </w:p>
        </w:tc>
        <w:tc>
          <w:tcPr>
            <w:tcW w:w="284" w:type="dxa"/>
            <w:vMerge w:val="restart"/>
            <w:tcBorders>
              <w:top w:val="single" w:sz="12" w:space="0" w:color="000000"/>
              <w:left w:val="nil"/>
              <w:bottom w:val="nil"/>
              <w:right w:val="single" w:sz="12" w:space="0" w:color="000000"/>
            </w:tcBorders>
            <w:vAlign w:val="center"/>
          </w:tcPr>
          <w:p w14:paraId="4EF9FFF8" w14:textId="76CBEA8B" w:rsidR="0088510D" w:rsidRPr="000A176B" w:rsidRDefault="0088510D" w:rsidP="000A176B">
            <w:pPr>
              <w:pStyle w:val="Tablebody--"/>
              <w:autoSpaceDE w:val="0"/>
              <w:autoSpaceDN w:val="0"/>
              <w:adjustRightInd w:val="0"/>
              <w:jc w:val="center"/>
              <w:rPr>
                <w:lang w:val="en-GB"/>
              </w:rPr>
            </w:pPr>
            <w:r w:rsidRPr="000A176B">
              <w:rPr>
                <w:szCs w:val="24"/>
              </w:rPr>
              <w:t> </w:t>
            </w:r>
          </w:p>
        </w:tc>
        <w:tc>
          <w:tcPr>
            <w:tcW w:w="284" w:type="dxa"/>
            <w:vMerge w:val="restart"/>
            <w:tcBorders>
              <w:top w:val="nil"/>
              <w:left w:val="single" w:sz="12" w:space="0" w:color="000000"/>
              <w:bottom w:val="single" w:sz="12" w:space="0" w:color="000000"/>
            </w:tcBorders>
            <w:shd w:val="diagCross" w:color="auto" w:fill="auto"/>
            <w:vAlign w:val="center"/>
          </w:tcPr>
          <w:p w14:paraId="67DD9E2A" w14:textId="2EFFDC87"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vMerge w:val="restart"/>
            <w:tcBorders>
              <w:bottom w:val="nil"/>
            </w:tcBorders>
            <w:vAlign w:val="center"/>
          </w:tcPr>
          <w:p w14:paraId="3C099FA1" w14:textId="5872918B" w:rsidR="0088510D" w:rsidRPr="000A176B" w:rsidRDefault="0088510D" w:rsidP="000A176B">
            <w:pPr>
              <w:pStyle w:val="Tablebody--"/>
              <w:autoSpaceDE w:val="0"/>
              <w:autoSpaceDN w:val="0"/>
              <w:adjustRightInd w:val="0"/>
              <w:jc w:val="center"/>
              <w:rPr>
                <w:sz w:val="16"/>
                <w:szCs w:val="16"/>
                <w:lang w:val="en-GB"/>
              </w:rPr>
            </w:pPr>
            <w:r w:rsidRPr="000A176B">
              <w:rPr>
                <w:szCs w:val="24"/>
              </w:rPr>
              <w:t>≥ 3</w:t>
            </w:r>
          </w:p>
        </w:tc>
        <w:tc>
          <w:tcPr>
            <w:tcW w:w="680" w:type="dxa"/>
            <w:vMerge w:val="restart"/>
            <w:tcBorders>
              <w:bottom w:val="nil"/>
            </w:tcBorders>
            <w:vAlign w:val="center"/>
          </w:tcPr>
          <w:p w14:paraId="583DAC51" w14:textId="633BE4E8" w:rsidR="0088510D" w:rsidRPr="000A176B" w:rsidRDefault="0088510D" w:rsidP="000A176B">
            <w:pPr>
              <w:pStyle w:val="Tablebody--"/>
              <w:autoSpaceDE w:val="0"/>
              <w:autoSpaceDN w:val="0"/>
              <w:adjustRightInd w:val="0"/>
              <w:jc w:val="center"/>
              <w:rPr>
                <w:sz w:val="16"/>
                <w:szCs w:val="16"/>
                <w:lang w:val="en-GB"/>
              </w:rPr>
            </w:pPr>
            <w:r w:rsidRPr="000A176B">
              <w:rPr>
                <w:szCs w:val="24"/>
              </w:rPr>
              <w:t>gr 31</w:t>
            </w:r>
          </w:p>
        </w:tc>
        <w:tc>
          <w:tcPr>
            <w:tcW w:w="680" w:type="dxa"/>
            <w:vMerge w:val="restart"/>
            <w:tcBorders>
              <w:bottom w:val="nil"/>
            </w:tcBorders>
            <w:vAlign w:val="center"/>
          </w:tcPr>
          <w:p w14:paraId="51088E8B" w14:textId="27EA9928" w:rsidR="0088510D" w:rsidRPr="000A176B" w:rsidRDefault="0088510D" w:rsidP="000A176B">
            <w:pPr>
              <w:pStyle w:val="Tablebody--"/>
              <w:autoSpaceDE w:val="0"/>
              <w:autoSpaceDN w:val="0"/>
              <w:adjustRightInd w:val="0"/>
              <w:jc w:val="center"/>
              <w:rPr>
                <w:sz w:val="16"/>
                <w:szCs w:val="16"/>
                <w:lang w:val="en-GB"/>
              </w:rPr>
            </w:pPr>
            <w:r w:rsidRPr="000A176B">
              <w:rPr>
                <w:szCs w:val="24"/>
              </w:rPr>
              <w:t>T</w:t>
            </w:r>
            <w:r w:rsidRPr="000A176B">
              <w:rPr>
                <w:position w:val="-6"/>
                <w:szCs w:val="24"/>
              </w:rPr>
              <w:t>i</w:t>
            </w:r>
          </w:p>
        </w:tc>
        <w:tc>
          <w:tcPr>
            <w:tcW w:w="851" w:type="dxa"/>
            <w:tcBorders>
              <w:bottom w:val="nil"/>
            </w:tcBorders>
            <w:shd w:val="pct20" w:color="auto" w:fill="auto"/>
            <w:vAlign w:val="center"/>
          </w:tcPr>
          <w:p w14:paraId="505152A5" w14:textId="577C94DF" w:rsidR="0088510D" w:rsidRPr="000A176B" w:rsidRDefault="0088510D" w:rsidP="000A176B">
            <w:pPr>
              <w:pStyle w:val="Tablebody--"/>
              <w:autoSpaceDE w:val="0"/>
              <w:autoSpaceDN w:val="0"/>
              <w:adjustRightInd w:val="0"/>
              <w:jc w:val="center"/>
              <w:rPr>
                <w:sz w:val="16"/>
                <w:szCs w:val="16"/>
                <w:lang w:val="en-GB"/>
              </w:rPr>
            </w:pPr>
            <w:r w:rsidRPr="000A176B">
              <w:rPr>
                <w:szCs w:val="24"/>
              </w:rPr>
              <w:t>0,75</w:t>
            </w:r>
          </w:p>
        </w:tc>
        <w:tc>
          <w:tcPr>
            <w:tcW w:w="851" w:type="dxa"/>
            <w:vMerge w:val="restart"/>
            <w:tcBorders>
              <w:bottom w:val="nil"/>
            </w:tcBorders>
            <w:vAlign w:val="center"/>
          </w:tcPr>
          <w:p w14:paraId="5ADC7036" w14:textId="64267D9C"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vMerge w:val="restart"/>
            <w:tcBorders>
              <w:bottom w:val="nil"/>
            </w:tcBorders>
            <w:vAlign w:val="center"/>
          </w:tcPr>
          <w:p w14:paraId="55C9B383" w14:textId="058BEE82" w:rsidR="0088510D" w:rsidRPr="000A176B" w:rsidRDefault="0088510D" w:rsidP="000A176B">
            <w:pPr>
              <w:pStyle w:val="Tablebody--"/>
              <w:autoSpaceDE w:val="0"/>
              <w:autoSpaceDN w:val="0"/>
              <w:adjustRightInd w:val="0"/>
              <w:jc w:val="center"/>
              <w:rPr>
                <w:lang w:val="en-GB"/>
              </w:rPr>
            </w:pPr>
            <w:r w:rsidRPr="000A176B">
              <w:rPr>
                <w:szCs w:val="24"/>
              </w:rPr>
              <w:t> </w:t>
            </w:r>
          </w:p>
        </w:tc>
        <w:tc>
          <w:tcPr>
            <w:tcW w:w="794" w:type="dxa"/>
            <w:vMerge w:val="restart"/>
            <w:tcBorders>
              <w:bottom w:val="nil"/>
            </w:tcBorders>
            <w:vAlign w:val="center"/>
          </w:tcPr>
          <w:p w14:paraId="35F89802" w14:textId="2820711A" w:rsidR="0088510D" w:rsidRPr="000A176B" w:rsidRDefault="0088510D" w:rsidP="000A176B">
            <w:pPr>
              <w:pStyle w:val="Tablebody--"/>
              <w:autoSpaceDE w:val="0"/>
              <w:autoSpaceDN w:val="0"/>
              <w:adjustRightInd w:val="0"/>
              <w:jc w:val="center"/>
              <w:rPr>
                <w:sz w:val="16"/>
                <w:szCs w:val="16"/>
                <w:lang w:val="en-GB"/>
              </w:rPr>
            </w:pPr>
            <w:r w:rsidRPr="000A176B">
              <w:rPr>
                <w:szCs w:val="24"/>
              </w:rPr>
              <w:t>0,75</w:t>
            </w:r>
            <w:r w:rsidRPr="000A176B">
              <w:rPr>
                <w:rStyle w:val="citetfn"/>
                <w:position w:val="6"/>
                <w:szCs w:val="24"/>
                <w:shd w:val="clear" w:color="auto" w:fill="auto"/>
              </w:rPr>
              <w:t>e</w:t>
            </w:r>
          </w:p>
        </w:tc>
        <w:tc>
          <w:tcPr>
            <w:tcW w:w="851" w:type="dxa"/>
            <w:vMerge w:val="restart"/>
            <w:tcBorders>
              <w:bottom w:val="nil"/>
            </w:tcBorders>
            <w:vAlign w:val="center"/>
          </w:tcPr>
          <w:p w14:paraId="1CEC6264" w14:textId="07A6B36D" w:rsidR="0088510D" w:rsidRPr="000A176B" w:rsidRDefault="0088510D" w:rsidP="000A176B">
            <w:pPr>
              <w:pStyle w:val="Tablebody--"/>
              <w:autoSpaceDE w:val="0"/>
              <w:autoSpaceDN w:val="0"/>
              <w:adjustRightInd w:val="0"/>
              <w:jc w:val="center"/>
              <w:rPr>
                <w:sz w:val="16"/>
                <w:szCs w:val="16"/>
                <w:lang w:val="en-GB"/>
              </w:rPr>
            </w:pPr>
            <w:r w:rsidRPr="000A176B">
              <w:rPr>
                <w:szCs w:val="24"/>
              </w:rPr>
              <w:t>0,75</w:t>
            </w:r>
            <w:r w:rsidRPr="000A176B">
              <w:rPr>
                <w:rStyle w:val="citetfn"/>
                <w:position w:val="6"/>
                <w:szCs w:val="24"/>
                <w:shd w:val="clear" w:color="auto" w:fill="auto"/>
              </w:rPr>
              <w:t>e</w:t>
            </w:r>
          </w:p>
        </w:tc>
        <w:tc>
          <w:tcPr>
            <w:tcW w:w="680" w:type="dxa"/>
            <w:vMerge w:val="restart"/>
            <w:tcBorders>
              <w:bottom w:val="nil"/>
            </w:tcBorders>
            <w:vAlign w:val="center"/>
          </w:tcPr>
          <w:p w14:paraId="33874BC1" w14:textId="14C253C1" w:rsidR="0088510D" w:rsidRPr="000A176B" w:rsidRDefault="0088510D" w:rsidP="000A176B">
            <w:pPr>
              <w:pStyle w:val="Tablebody--"/>
              <w:autoSpaceDE w:val="0"/>
              <w:autoSpaceDN w:val="0"/>
              <w:adjustRightInd w:val="0"/>
              <w:jc w:val="center"/>
              <w:rPr>
                <w:sz w:val="16"/>
                <w:szCs w:val="16"/>
                <w:lang w:val="en-GB"/>
              </w:rPr>
            </w:pPr>
            <w:r w:rsidRPr="000A176B">
              <w:rPr>
                <w:szCs w:val="24"/>
              </w:rPr>
              <w:t>0,75</w:t>
            </w:r>
            <w:r w:rsidRPr="000A176B">
              <w:rPr>
                <w:rStyle w:val="citetfn"/>
                <w:position w:val="6"/>
                <w:szCs w:val="24"/>
                <w:shd w:val="clear" w:color="auto" w:fill="auto"/>
              </w:rPr>
              <w:t>e</w:t>
            </w:r>
          </w:p>
        </w:tc>
        <w:tc>
          <w:tcPr>
            <w:tcW w:w="1928" w:type="dxa"/>
            <w:vMerge w:val="restart"/>
            <w:tcBorders>
              <w:bottom w:val="nil"/>
            </w:tcBorders>
            <w:vAlign w:val="center"/>
          </w:tcPr>
          <w:p w14:paraId="6871F225" w14:textId="5A9D11DB" w:rsidR="0088510D" w:rsidRPr="000A176B" w:rsidRDefault="0088510D" w:rsidP="000A176B">
            <w:pPr>
              <w:pStyle w:val="Tablebody--"/>
              <w:autoSpaceDE w:val="0"/>
              <w:autoSpaceDN w:val="0"/>
              <w:adjustRightInd w:val="0"/>
              <w:rPr>
                <w:sz w:val="16"/>
                <w:szCs w:val="16"/>
                <w:lang w:val="en-GB"/>
              </w:rPr>
            </w:pPr>
            <w:r w:rsidRPr="000A176B">
              <w:rPr>
                <w:szCs w:val="24"/>
              </w:rPr>
              <w:t>Additional load case</w:t>
            </w:r>
          </w:p>
        </w:tc>
      </w:tr>
      <w:tr w:rsidR="0088510D" w:rsidRPr="000A176B" w14:paraId="722792D6" w14:textId="77777777" w:rsidTr="00F57474">
        <w:trPr>
          <w:cantSplit/>
          <w:jc w:val="center"/>
        </w:trPr>
        <w:tc>
          <w:tcPr>
            <w:tcW w:w="284" w:type="dxa"/>
            <w:gridSpan w:val="2"/>
            <w:vMerge/>
            <w:tcBorders>
              <w:top w:val="nil"/>
              <w:left w:val="nil"/>
              <w:bottom w:val="single" w:sz="12" w:space="0" w:color="auto"/>
              <w:right w:val="nil"/>
            </w:tcBorders>
            <w:vAlign w:val="center"/>
          </w:tcPr>
          <w:p w14:paraId="5C04C1E5" w14:textId="77777777" w:rsidR="0088510D" w:rsidRPr="000A176B" w:rsidRDefault="0088510D" w:rsidP="000A176B">
            <w:pPr>
              <w:pStyle w:val="Tablebody--"/>
              <w:jc w:val="both"/>
              <w:rPr>
                <w:lang w:val="en-GB"/>
              </w:rPr>
            </w:pPr>
          </w:p>
        </w:tc>
        <w:tc>
          <w:tcPr>
            <w:tcW w:w="284" w:type="dxa"/>
            <w:vMerge/>
            <w:tcBorders>
              <w:left w:val="nil"/>
              <w:bottom w:val="single" w:sz="12" w:space="0" w:color="auto"/>
              <w:right w:val="single" w:sz="12" w:space="0" w:color="000000"/>
            </w:tcBorders>
            <w:vAlign w:val="center"/>
          </w:tcPr>
          <w:p w14:paraId="3D8F519F" w14:textId="77777777" w:rsidR="0088510D" w:rsidRPr="000A176B" w:rsidRDefault="0088510D" w:rsidP="000A176B">
            <w:pPr>
              <w:pStyle w:val="Tablebody--"/>
              <w:jc w:val="both"/>
              <w:rPr>
                <w:lang w:val="en-GB"/>
              </w:rPr>
            </w:pPr>
          </w:p>
        </w:tc>
        <w:tc>
          <w:tcPr>
            <w:tcW w:w="284" w:type="dxa"/>
            <w:vMerge/>
            <w:tcBorders>
              <w:top w:val="single" w:sz="12" w:space="0" w:color="000000"/>
              <w:left w:val="single" w:sz="12" w:space="0" w:color="000000"/>
              <w:bottom w:val="single" w:sz="12" w:space="0" w:color="auto"/>
            </w:tcBorders>
            <w:shd w:val="diagCross" w:color="auto" w:fill="auto"/>
            <w:vAlign w:val="center"/>
          </w:tcPr>
          <w:p w14:paraId="3E3B1C06" w14:textId="77777777" w:rsidR="0088510D" w:rsidRPr="000A176B" w:rsidRDefault="0088510D" w:rsidP="000A176B">
            <w:pPr>
              <w:pStyle w:val="Tablebody--"/>
              <w:jc w:val="both"/>
              <w:rPr>
                <w:lang w:val="en-GB"/>
              </w:rPr>
            </w:pPr>
          </w:p>
        </w:tc>
        <w:tc>
          <w:tcPr>
            <w:tcW w:w="794" w:type="dxa"/>
            <w:vMerge/>
            <w:tcBorders>
              <w:top w:val="nil"/>
              <w:bottom w:val="single" w:sz="12" w:space="0" w:color="auto"/>
            </w:tcBorders>
            <w:vAlign w:val="center"/>
          </w:tcPr>
          <w:p w14:paraId="7CAEF528" w14:textId="77777777" w:rsidR="0088510D" w:rsidRPr="000A176B" w:rsidRDefault="0088510D" w:rsidP="000A176B">
            <w:pPr>
              <w:pStyle w:val="Tablebody--"/>
              <w:jc w:val="both"/>
              <w:rPr>
                <w:lang w:val="en-GB"/>
              </w:rPr>
            </w:pPr>
          </w:p>
        </w:tc>
        <w:tc>
          <w:tcPr>
            <w:tcW w:w="680" w:type="dxa"/>
            <w:vMerge/>
            <w:tcBorders>
              <w:top w:val="nil"/>
              <w:bottom w:val="single" w:sz="12" w:space="0" w:color="auto"/>
            </w:tcBorders>
            <w:vAlign w:val="center"/>
          </w:tcPr>
          <w:p w14:paraId="5EFFFDB5" w14:textId="77777777" w:rsidR="0088510D" w:rsidRPr="000A176B" w:rsidRDefault="0088510D" w:rsidP="000A176B">
            <w:pPr>
              <w:pStyle w:val="Tablebody--"/>
              <w:jc w:val="both"/>
              <w:rPr>
                <w:lang w:val="en-GB"/>
              </w:rPr>
            </w:pPr>
          </w:p>
        </w:tc>
        <w:tc>
          <w:tcPr>
            <w:tcW w:w="680" w:type="dxa"/>
            <w:vMerge/>
            <w:tcBorders>
              <w:top w:val="nil"/>
              <w:bottom w:val="single" w:sz="12" w:space="0" w:color="auto"/>
            </w:tcBorders>
            <w:vAlign w:val="center"/>
          </w:tcPr>
          <w:p w14:paraId="1DB50477" w14:textId="77777777" w:rsidR="0088510D" w:rsidRPr="000A176B" w:rsidRDefault="0088510D" w:rsidP="000A176B">
            <w:pPr>
              <w:pStyle w:val="Tablebody--"/>
              <w:jc w:val="both"/>
              <w:rPr>
                <w:lang w:val="en-GB"/>
              </w:rPr>
            </w:pPr>
          </w:p>
        </w:tc>
        <w:tc>
          <w:tcPr>
            <w:tcW w:w="851" w:type="dxa"/>
            <w:tcBorders>
              <w:top w:val="nil"/>
              <w:bottom w:val="single" w:sz="12" w:space="0" w:color="auto"/>
            </w:tcBorders>
            <w:shd w:val="pct20" w:color="auto" w:fill="auto"/>
            <w:vAlign w:val="center"/>
          </w:tcPr>
          <w:p w14:paraId="4478F86F" w14:textId="52687B87" w:rsidR="0088510D" w:rsidRPr="000A176B" w:rsidRDefault="0088510D" w:rsidP="000A176B">
            <w:pPr>
              <w:pStyle w:val="Tablebody--"/>
              <w:autoSpaceDE w:val="0"/>
              <w:autoSpaceDN w:val="0"/>
              <w:adjustRightInd w:val="0"/>
              <w:jc w:val="center"/>
              <w:rPr>
                <w:sz w:val="16"/>
                <w:szCs w:val="16"/>
                <w:lang w:val="en-GB"/>
              </w:rPr>
            </w:pPr>
            <w:r w:rsidRPr="000A176B">
              <w:rPr>
                <w:szCs w:val="24"/>
              </w:rPr>
              <w:t>0,75</w:t>
            </w:r>
          </w:p>
        </w:tc>
        <w:tc>
          <w:tcPr>
            <w:tcW w:w="851" w:type="dxa"/>
            <w:vMerge/>
            <w:tcBorders>
              <w:top w:val="nil"/>
              <w:bottom w:val="single" w:sz="12" w:space="0" w:color="auto"/>
            </w:tcBorders>
            <w:vAlign w:val="center"/>
          </w:tcPr>
          <w:p w14:paraId="6FDFA4CB" w14:textId="77777777" w:rsidR="0088510D" w:rsidRPr="000A176B" w:rsidRDefault="0088510D" w:rsidP="000A176B">
            <w:pPr>
              <w:pStyle w:val="Tablebody--"/>
              <w:jc w:val="center"/>
              <w:rPr>
                <w:lang w:val="en-GB"/>
              </w:rPr>
            </w:pPr>
          </w:p>
        </w:tc>
        <w:tc>
          <w:tcPr>
            <w:tcW w:w="794" w:type="dxa"/>
            <w:vMerge/>
            <w:tcBorders>
              <w:top w:val="nil"/>
              <w:bottom w:val="single" w:sz="12" w:space="0" w:color="auto"/>
            </w:tcBorders>
            <w:vAlign w:val="center"/>
          </w:tcPr>
          <w:p w14:paraId="71C20437" w14:textId="77777777" w:rsidR="0088510D" w:rsidRPr="000A176B" w:rsidRDefault="0088510D" w:rsidP="000A176B">
            <w:pPr>
              <w:pStyle w:val="Tablebody--"/>
              <w:jc w:val="center"/>
              <w:rPr>
                <w:lang w:val="en-GB"/>
              </w:rPr>
            </w:pPr>
          </w:p>
        </w:tc>
        <w:tc>
          <w:tcPr>
            <w:tcW w:w="794" w:type="dxa"/>
            <w:vMerge/>
            <w:tcBorders>
              <w:top w:val="nil"/>
              <w:bottom w:val="single" w:sz="12" w:space="0" w:color="auto"/>
            </w:tcBorders>
            <w:vAlign w:val="center"/>
          </w:tcPr>
          <w:p w14:paraId="3B28B794" w14:textId="77777777" w:rsidR="0088510D" w:rsidRPr="000A176B" w:rsidRDefault="0088510D" w:rsidP="000A176B">
            <w:pPr>
              <w:pStyle w:val="Tablebody--"/>
              <w:jc w:val="center"/>
              <w:rPr>
                <w:lang w:val="en-GB"/>
              </w:rPr>
            </w:pPr>
          </w:p>
        </w:tc>
        <w:tc>
          <w:tcPr>
            <w:tcW w:w="851" w:type="dxa"/>
            <w:vMerge/>
            <w:tcBorders>
              <w:top w:val="nil"/>
              <w:bottom w:val="single" w:sz="12" w:space="0" w:color="auto"/>
            </w:tcBorders>
            <w:vAlign w:val="center"/>
          </w:tcPr>
          <w:p w14:paraId="24177D83" w14:textId="77777777" w:rsidR="0088510D" w:rsidRPr="000A176B" w:rsidRDefault="0088510D" w:rsidP="000A176B">
            <w:pPr>
              <w:pStyle w:val="Tablebody--"/>
              <w:jc w:val="center"/>
              <w:rPr>
                <w:lang w:val="en-GB"/>
              </w:rPr>
            </w:pPr>
          </w:p>
        </w:tc>
        <w:tc>
          <w:tcPr>
            <w:tcW w:w="680" w:type="dxa"/>
            <w:vMerge/>
            <w:tcBorders>
              <w:top w:val="nil"/>
              <w:bottom w:val="single" w:sz="12" w:space="0" w:color="auto"/>
            </w:tcBorders>
            <w:vAlign w:val="center"/>
          </w:tcPr>
          <w:p w14:paraId="3436CEC7" w14:textId="77777777" w:rsidR="0088510D" w:rsidRPr="000A176B" w:rsidRDefault="0088510D" w:rsidP="000A176B">
            <w:pPr>
              <w:pStyle w:val="Tablebody--"/>
              <w:jc w:val="center"/>
              <w:rPr>
                <w:lang w:val="en-GB"/>
              </w:rPr>
            </w:pPr>
          </w:p>
        </w:tc>
        <w:tc>
          <w:tcPr>
            <w:tcW w:w="1928" w:type="dxa"/>
            <w:vMerge/>
            <w:tcBorders>
              <w:top w:val="nil"/>
              <w:bottom w:val="single" w:sz="12" w:space="0" w:color="auto"/>
            </w:tcBorders>
            <w:vAlign w:val="center"/>
          </w:tcPr>
          <w:p w14:paraId="35A76702" w14:textId="77777777" w:rsidR="0088510D" w:rsidRPr="000A176B" w:rsidRDefault="0088510D" w:rsidP="000A176B">
            <w:pPr>
              <w:pStyle w:val="Tablebody--"/>
              <w:jc w:val="center"/>
              <w:rPr>
                <w:lang w:val="en-GB"/>
              </w:rPr>
            </w:pPr>
          </w:p>
        </w:tc>
      </w:tr>
      <w:tr w:rsidR="0088510D" w:rsidRPr="000A176B" w14:paraId="79438ED2" w14:textId="77777777" w:rsidTr="009D233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cantSplit/>
          <w:jc w:val="center"/>
        </w:trPr>
        <w:tc>
          <w:tcPr>
            <w:tcW w:w="272" w:type="dxa"/>
            <w:tcBorders>
              <w:top w:val="single" w:sz="12" w:space="0" w:color="auto"/>
              <w:bottom w:val="nil"/>
            </w:tcBorders>
            <w:shd w:val="pct20" w:color="auto" w:fill="auto"/>
            <w:vAlign w:val="center"/>
          </w:tcPr>
          <w:p w14:paraId="73391725" w14:textId="1FFD1565" w:rsidR="0088510D" w:rsidRPr="000A176B" w:rsidRDefault="0088510D" w:rsidP="000A176B">
            <w:pPr>
              <w:pStyle w:val="Tablebody--"/>
              <w:tabs>
                <w:tab w:val="left" w:pos="346"/>
              </w:tabs>
              <w:autoSpaceDE w:val="0"/>
              <w:autoSpaceDN w:val="0"/>
              <w:adjustRightInd w:val="0"/>
              <w:ind w:left="346" w:hanging="346"/>
              <w:jc w:val="both"/>
              <w:rPr>
                <w:lang w:val="en-GB"/>
              </w:rPr>
            </w:pPr>
            <w:r w:rsidRPr="000A176B">
              <w:rPr>
                <w:szCs w:val="24"/>
              </w:rPr>
              <w:t> </w:t>
            </w:r>
          </w:p>
        </w:tc>
        <w:tc>
          <w:tcPr>
            <w:tcW w:w="9483" w:type="dxa"/>
            <w:gridSpan w:val="13"/>
            <w:tcBorders>
              <w:top w:val="single" w:sz="12" w:space="0" w:color="auto"/>
              <w:bottom w:val="nil"/>
            </w:tcBorders>
            <w:vAlign w:val="center"/>
          </w:tcPr>
          <w:p w14:paraId="7039ECEF" w14:textId="71F321DA" w:rsidR="0088510D" w:rsidRPr="000A176B" w:rsidRDefault="0088510D" w:rsidP="000A176B">
            <w:pPr>
              <w:pStyle w:val="Tablebody--"/>
              <w:autoSpaceDE w:val="0"/>
              <w:autoSpaceDN w:val="0"/>
              <w:adjustRightInd w:val="0"/>
              <w:rPr>
                <w:szCs w:val="18"/>
                <w:lang w:val="en-GB"/>
              </w:rPr>
            </w:pPr>
            <w:r w:rsidRPr="000A176B">
              <w:rPr>
                <w:szCs w:val="24"/>
              </w:rPr>
              <w:t>Dominant component action as appropriate</w:t>
            </w:r>
          </w:p>
        </w:tc>
      </w:tr>
      <w:tr w:rsidR="0088510D" w:rsidRPr="000A176B" w14:paraId="48E2435D" w14:textId="77777777" w:rsidTr="009D233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cantSplit/>
          <w:jc w:val="center"/>
        </w:trPr>
        <w:tc>
          <w:tcPr>
            <w:tcW w:w="272" w:type="dxa"/>
            <w:tcBorders>
              <w:top w:val="nil"/>
              <w:bottom w:val="nil"/>
            </w:tcBorders>
            <w:shd w:val="pct40" w:color="auto" w:fill="auto"/>
            <w:vAlign w:val="center"/>
          </w:tcPr>
          <w:p w14:paraId="2FCB1430" w14:textId="0FB7F37F" w:rsidR="0088510D" w:rsidRPr="000A176B" w:rsidRDefault="0088510D" w:rsidP="000A176B">
            <w:pPr>
              <w:pStyle w:val="Tablebody--"/>
              <w:tabs>
                <w:tab w:val="left" w:pos="346"/>
              </w:tabs>
              <w:autoSpaceDE w:val="0"/>
              <w:autoSpaceDN w:val="0"/>
              <w:adjustRightInd w:val="0"/>
              <w:ind w:left="346" w:hanging="346"/>
              <w:jc w:val="both"/>
              <w:rPr>
                <w:lang w:val="en-GB"/>
              </w:rPr>
            </w:pPr>
            <w:r w:rsidRPr="000A176B">
              <w:rPr>
                <w:szCs w:val="24"/>
              </w:rPr>
              <w:t> </w:t>
            </w:r>
          </w:p>
        </w:tc>
        <w:tc>
          <w:tcPr>
            <w:tcW w:w="9483" w:type="dxa"/>
            <w:gridSpan w:val="13"/>
            <w:tcBorders>
              <w:top w:val="nil"/>
              <w:bottom w:val="nil"/>
            </w:tcBorders>
            <w:vAlign w:val="center"/>
          </w:tcPr>
          <w:p w14:paraId="1CD23FB2" w14:textId="71B6614F" w:rsidR="0088510D" w:rsidRPr="000A176B" w:rsidRDefault="0088510D" w:rsidP="000A176B">
            <w:pPr>
              <w:pStyle w:val="Tablebody--"/>
              <w:autoSpaceDE w:val="0"/>
              <w:autoSpaceDN w:val="0"/>
              <w:adjustRightInd w:val="0"/>
              <w:rPr>
                <w:szCs w:val="18"/>
                <w:lang w:val="en-GB"/>
              </w:rPr>
            </w:pPr>
            <w:r w:rsidRPr="000A176B">
              <w:rPr>
                <w:szCs w:val="24"/>
                <w:lang w:val="en-GB"/>
              </w:rPr>
              <w:t>to be considered in designing a structure supporting one track (Load Groups 11–17)</w:t>
            </w:r>
          </w:p>
        </w:tc>
      </w:tr>
      <w:tr w:rsidR="0088510D" w:rsidRPr="000A176B" w14:paraId="179D9BEA" w14:textId="77777777" w:rsidTr="009D233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cantSplit/>
          <w:jc w:val="center"/>
        </w:trPr>
        <w:tc>
          <w:tcPr>
            <w:tcW w:w="272" w:type="dxa"/>
            <w:tcBorders>
              <w:top w:val="nil"/>
              <w:bottom w:val="nil"/>
            </w:tcBorders>
            <w:shd w:val="diagStripe" w:color="auto" w:fill="auto"/>
            <w:vAlign w:val="center"/>
          </w:tcPr>
          <w:p w14:paraId="2B3F2D5D" w14:textId="198677DA" w:rsidR="0088510D" w:rsidRPr="000A176B" w:rsidRDefault="0088510D" w:rsidP="000A176B">
            <w:pPr>
              <w:pStyle w:val="Tablebody--"/>
              <w:tabs>
                <w:tab w:val="left" w:pos="346"/>
              </w:tabs>
              <w:autoSpaceDE w:val="0"/>
              <w:autoSpaceDN w:val="0"/>
              <w:adjustRightInd w:val="0"/>
              <w:ind w:left="346" w:hanging="346"/>
              <w:jc w:val="both"/>
              <w:rPr>
                <w:lang w:val="en-GB"/>
              </w:rPr>
            </w:pPr>
            <w:r w:rsidRPr="000A176B">
              <w:rPr>
                <w:szCs w:val="24"/>
                <w:lang w:val="en-GB"/>
              </w:rPr>
              <w:t> </w:t>
            </w:r>
          </w:p>
        </w:tc>
        <w:tc>
          <w:tcPr>
            <w:tcW w:w="9483" w:type="dxa"/>
            <w:gridSpan w:val="13"/>
            <w:tcBorders>
              <w:top w:val="nil"/>
              <w:bottom w:val="nil"/>
            </w:tcBorders>
            <w:vAlign w:val="center"/>
          </w:tcPr>
          <w:p w14:paraId="31BC15D0" w14:textId="1FC58966" w:rsidR="0088510D" w:rsidRPr="000A176B" w:rsidRDefault="0088510D" w:rsidP="000A176B">
            <w:pPr>
              <w:pStyle w:val="Tablebody--"/>
              <w:autoSpaceDE w:val="0"/>
              <w:autoSpaceDN w:val="0"/>
              <w:adjustRightInd w:val="0"/>
              <w:rPr>
                <w:szCs w:val="18"/>
                <w:lang w:val="en-GB"/>
              </w:rPr>
            </w:pPr>
            <w:r w:rsidRPr="000A176B">
              <w:rPr>
                <w:szCs w:val="24"/>
                <w:lang w:val="en-GB"/>
              </w:rPr>
              <w:t>to be considered in designing a structure supporting two tracks (Load Groups 11–27 except 15). Each of the two tracks shall be considered as either T</w:t>
            </w:r>
            <w:r w:rsidRPr="000A176B">
              <w:rPr>
                <w:position w:val="-6"/>
                <w:szCs w:val="24"/>
                <w:lang w:val="en-GB"/>
              </w:rPr>
              <w:t>1</w:t>
            </w:r>
            <w:r w:rsidRPr="000A176B">
              <w:rPr>
                <w:szCs w:val="24"/>
                <w:lang w:val="en-GB"/>
              </w:rPr>
              <w:t xml:space="preserve"> (Track one) or T</w:t>
            </w:r>
            <w:r w:rsidRPr="000A176B">
              <w:rPr>
                <w:position w:val="-6"/>
                <w:szCs w:val="24"/>
                <w:lang w:val="en-GB"/>
              </w:rPr>
              <w:t>2</w:t>
            </w:r>
            <w:r w:rsidRPr="000A176B">
              <w:rPr>
                <w:szCs w:val="24"/>
                <w:lang w:val="en-GB"/>
              </w:rPr>
              <w:t xml:space="preserve"> (Track 2)</w:t>
            </w:r>
          </w:p>
        </w:tc>
      </w:tr>
      <w:tr w:rsidR="0088510D" w:rsidRPr="000A176B" w14:paraId="236B173A" w14:textId="77777777" w:rsidTr="009D233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cantSplit/>
          <w:jc w:val="center"/>
        </w:trPr>
        <w:tc>
          <w:tcPr>
            <w:tcW w:w="272" w:type="dxa"/>
            <w:tcBorders>
              <w:top w:val="nil"/>
              <w:bottom w:val="single" w:sz="4" w:space="0" w:color="auto"/>
            </w:tcBorders>
            <w:shd w:val="diagCross" w:color="auto" w:fill="auto"/>
            <w:vAlign w:val="center"/>
          </w:tcPr>
          <w:p w14:paraId="14732133" w14:textId="2F696816" w:rsidR="0088510D" w:rsidRPr="000A176B" w:rsidRDefault="0088510D" w:rsidP="000A176B">
            <w:pPr>
              <w:pStyle w:val="Tablebody--"/>
              <w:tabs>
                <w:tab w:val="left" w:pos="346"/>
              </w:tabs>
              <w:autoSpaceDE w:val="0"/>
              <w:autoSpaceDN w:val="0"/>
              <w:adjustRightInd w:val="0"/>
              <w:ind w:left="346" w:hanging="346"/>
              <w:jc w:val="both"/>
              <w:rPr>
                <w:lang w:val="en-GB"/>
              </w:rPr>
            </w:pPr>
            <w:r w:rsidRPr="000A176B">
              <w:rPr>
                <w:szCs w:val="24"/>
                <w:lang w:val="en-GB"/>
              </w:rPr>
              <w:t> </w:t>
            </w:r>
          </w:p>
        </w:tc>
        <w:tc>
          <w:tcPr>
            <w:tcW w:w="9483" w:type="dxa"/>
            <w:gridSpan w:val="13"/>
            <w:tcBorders>
              <w:top w:val="nil"/>
              <w:bottom w:val="single" w:sz="4" w:space="0" w:color="auto"/>
            </w:tcBorders>
            <w:vAlign w:val="center"/>
          </w:tcPr>
          <w:p w14:paraId="1FCD560E" w14:textId="2D110F11" w:rsidR="0088510D" w:rsidRPr="000A176B" w:rsidRDefault="0088510D" w:rsidP="000A176B">
            <w:pPr>
              <w:pStyle w:val="Tablebody--"/>
              <w:autoSpaceDE w:val="0"/>
              <w:autoSpaceDN w:val="0"/>
              <w:adjustRightInd w:val="0"/>
              <w:rPr>
                <w:szCs w:val="18"/>
                <w:lang w:val="en-GB"/>
              </w:rPr>
            </w:pPr>
            <w:r w:rsidRPr="000A176B">
              <w:rPr>
                <w:szCs w:val="24"/>
                <w:lang w:val="en-GB"/>
              </w:rPr>
              <w:t>to be considered in designing a structure supporting three or more tracks; (Load Groups 11 to 31 except 15. Any one track shall be taken as T</w:t>
            </w:r>
            <w:r w:rsidRPr="000A176B">
              <w:rPr>
                <w:position w:val="-6"/>
                <w:szCs w:val="24"/>
                <w:lang w:val="en-GB"/>
              </w:rPr>
              <w:t>1</w:t>
            </w:r>
            <w:r w:rsidRPr="000A176B">
              <w:rPr>
                <w:szCs w:val="24"/>
                <w:lang w:val="en-GB"/>
              </w:rPr>
              <w:t>, any other track as T</w:t>
            </w:r>
            <w:r w:rsidRPr="000A176B">
              <w:rPr>
                <w:position w:val="-6"/>
                <w:szCs w:val="24"/>
                <w:lang w:val="en-GB"/>
              </w:rPr>
              <w:t>2</w:t>
            </w:r>
            <w:r w:rsidRPr="000A176B">
              <w:rPr>
                <w:szCs w:val="24"/>
                <w:lang w:val="en-GB"/>
              </w:rPr>
              <w:t xml:space="preserve"> with all other tracks unloaded. In addition the Load Group 31 has to be considered as an additional load case where all unfavourable lengths of track </w:t>
            </w:r>
            <w:r w:rsidRPr="000A176B">
              <w:rPr>
                <w:i/>
                <w:szCs w:val="24"/>
                <w:lang w:val="en-GB"/>
              </w:rPr>
              <w:t>T</w:t>
            </w:r>
            <w:r w:rsidRPr="000A176B">
              <w:rPr>
                <w:position w:val="-6"/>
                <w:szCs w:val="24"/>
                <w:lang w:val="en-GB"/>
              </w:rPr>
              <w:t>i</w:t>
            </w:r>
            <w:r w:rsidRPr="000A176B">
              <w:rPr>
                <w:szCs w:val="24"/>
                <w:lang w:val="en-GB"/>
              </w:rPr>
              <w:t xml:space="preserve"> are loaded.</w:t>
            </w:r>
          </w:p>
        </w:tc>
      </w:tr>
      <w:tr w:rsidR="0088510D" w:rsidRPr="000A176B" w14:paraId="14F711F1" w14:textId="77777777" w:rsidTr="009D233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cantSplit/>
          <w:jc w:val="center"/>
        </w:trPr>
        <w:tc>
          <w:tcPr>
            <w:tcW w:w="9755" w:type="dxa"/>
            <w:gridSpan w:val="14"/>
            <w:tcBorders>
              <w:top w:val="single" w:sz="4" w:space="0" w:color="auto"/>
              <w:bottom w:val="single" w:sz="12" w:space="0" w:color="auto"/>
            </w:tcBorders>
            <w:vAlign w:val="center"/>
          </w:tcPr>
          <w:p w14:paraId="754D95B6" w14:textId="77777777" w:rsidR="0088510D" w:rsidRPr="000A176B" w:rsidRDefault="0088510D" w:rsidP="000A176B">
            <w:pPr>
              <w:pStyle w:val="Tablefooter-"/>
              <w:autoSpaceDE w:val="0"/>
              <w:autoSpaceDN w:val="0"/>
              <w:adjustRightInd w:val="0"/>
              <w:rPr>
                <w:szCs w:val="24"/>
                <w:lang w:val="en-GB"/>
              </w:rPr>
            </w:pPr>
            <w:r w:rsidRPr="000A176B">
              <w:rPr>
                <w:position w:val="6"/>
                <w:szCs w:val="24"/>
                <w:lang w:val="en-GB"/>
              </w:rPr>
              <w:t>a</w:t>
            </w:r>
            <w:r w:rsidRPr="000A176B">
              <w:rPr>
                <w:szCs w:val="24"/>
                <w:lang w:val="en-GB"/>
              </w:rPr>
              <w:tab/>
              <w:t>All relevant factors (</w:t>
            </w:r>
            <w:r w:rsidRPr="000A176B">
              <w:rPr>
                <w:i/>
                <w:szCs w:val="24"/>
              </w:rPr>
              <w:t>α</w:t>
            </w:r>
            <w:r w:rsidRPr="000A176B">
              <w:rPr>
                <w:szCs w:val="24"/>
                <w:lang w:val="en-GB"/>
              </w:rPr>
              <w:t xml:space="preserve">, </w:t>
            </w:r>
            <w:r w:rsidRPr="000A176B">
              <w:rPr>
                <w:i/>
                <w:szCs w:val="24"/>
              </w:rPr>
              <w:t>Φ</w:t>
            </w:r>
            <w:r w:rsidRPr="000A176B">
              <w:rPr>
                <w:szCs w:val="24"/>
                <w:lang w:val="en-GB"/>
              </w:rPr>
              <w:t xml:space="preserve">, </w:t>
            </w:r>
            <w:r w:rsidRPr="000A176B">
              <w:rPr>
                <w:i/>
                <w:szCs w:val="24"/>
                <w:lang w:val="en-GB"/>
              </w:rPr>
              <w:t>f</w:t>
            </w:r>
            <w:r w:rsidRPr="000A176B">
              <w:rPr>
                <w:szCs w:val="24"/>
                <w:lang w:val="en-GB"/>
              </w:rPr>
              <w:t>, ...) are to be taken into account.</w:t>
            </w:r>
          </w:p>
          <w:p w14:paraId="3C755D21" w14:textId="77777777" w:rsidR="0088510D" w:rsidRPr="000A176B" w:rsidRDefault="0088510D" w:rsidP="000A176B">
            <w:pPr>
              <w:pStyle w:val="Tablefooter-"/>
              <w:autoSpaceDE w:val="0"/>
              <w:autoSpaceDN w:val="0"/>
              <w:adjustRightInd w:val="0"/>
              <w:rPr>
                <w:szCs w:val="24"/>
                <w:lang w:val="en-GB"/>
              </w:rPr>
            </w:pPr>
            <w:r w:rsidRPr="000A176B">
              <w:rPr>
                <w:position w:val="6"/>
                <w:szCs w:val="24"/>
                <w:lang w:val="en-GB"/>
              </w:rPr>
              <w:t>b</w:t>
            </w:r>
            <w:r w:rsidRPr="000A176B">
              <w:rPr>
                <w:szCs w:val="24"/>
                <w:lang w:val="en-GB"/>
              </w:rPr>
              <w:tab/>
              <w:t>SW/0 is only taken into account for continuous beam structures.</w:t>
            </w:r>
          </w:p>
          <w:p w14:paraId="7D82981F" w14:textId="77777777" w:rsidR="0088510D" w:rsidRPr="000A176B" w:rsidRDefault="0088510D" w:rsidP="000A176B">
            <w:pPr>
              <w:pStyle w:val="Tablefooter-"/>
              <w:autoSpaceDE w:val="0"/>
              <w:autoSpaceDN w:val="0"/>
              <w:adjustRightInd w:val="0"/>
              <w:rPr>
                <w:szCs w:val="24"/>
                <w:lang w:val="en-GB"/>
              </w:rPr>
            </w:pPr>
            <w:r w:rsidRPr="000A176B">
              <w:rPr>
                <w:position w:val="6"/>
                <w:szCs w:val="24"/>
                <w:lang w:val="en-GB"/>
              </w:rPr>
              <w:t>c</w:t>
            </w:r>
            <w:r w:rsidRPr="000A176B">
              <w:rPr>
                <w:szCs w:val="24"/>
                <w:lang w:val="en-GB"/>
              </w:rPr>
              <w:tab/>
              <w:t>SW/2 is only taken into account if it is stipulated for the line.</w:t>
            </w:r>
          </w:p>
          <w:p w14:paraId="1612D500" w14:textId="77777777" w:rsidR="0088510D" w:rsidRPr="000A176B" w:rsidRDefault="0088510D" w:rsidP="000A176B">
            <w:pPr>
              <w:pStyle w:val="Tablefooter-"/>
              <w:autoSpaceDE w:val="0"/>
              <w:autoSpaceDN w:val="0"/>
              <w:adjustRightInd w:val="0"/>
              <w:rPr>
                <w:szCs w:val="24"/>
                <w:lang w:val="en-GB"/>
              </w:rPr>
            </w:pPr>
            <w:r w:rsidRPr="000A176B">
              <w:rPr>
                <w:position w:val="6"/>
                <w:szCs w:val="24"/>
                <w:lang w:val="en-GB"/>
              </w:rPr>
              <w:t>d</w:t>
            </w:r>
            <w:r w:rsidRPr="000A176B">
              <w:rPr>
                <w:szCs w:val="24"/>
                <w:lang w:val="en-GB"/>
              </w:rPr>
              <w:tab/>
              <w:t>Factor may be reduced to 0,5 if favourable effect, it cannot be zero.</w:t>
            </w:r>
          </w:p>
          <w:p w14:paraId="6B821EAA" w14:textId="77777777" w:rsidR="0088510D" w:rsidRPr="000A176B" w:rsidRDefault="0088510D" w:rsidP="000A176B">
            <w:pPr>
              <w:pStyle w:val="Tablefooter-"/>
              <w:autoSpaceDE w:val="0"/>
              <w:autoSpaceDN w:val="0"/>
              <w:adjustRightInd w:val="0"/>
              <w:rPr>
                <w:szCs w:val="24"/>
                <w:lang w:val="en-GB"/>
              </w:rPr>
            </w:pPr>
            <w:r w:rsidRPr="000A176B">
              <w:rPr>
                <w:position w:val="6"/>
                <w:szCs w:val="24"/>
                <w:lang w:val="en-GB"/>
              </w:rPr>
              <w:t>e</w:t>
            </w:r>
            <w:r w:rsidRPr="000A176B">
              <w:rPr>
                <w:szCs w:val="24"/>
                <w:lang w:val="en-GB"/>
              </w:rPr>
              <w:tab/>
              <w:t>In favourable cases these non-dominant values are taken equal to zero.</w:t>
            </w:r>
          </w:p>
          <w:p w14:paraId="79DF4C67" w14:textId="77777777" w:rsidR="0088510D" w:rsidRPr="000A176B" w:rsidRDefault="0088510D" w:rsidP="000A176B">
            <w:pPr>
              <w:pStyle w:val="Tablefooter-"/>
              <w:autoSpaceDE w:val="0"/>
              <w:autoSpaceDN w:val="0"/>
              <w:adjustRightInd w:val="0"/>
              <w:rPr>
                <w:szCs w:val="24"/>
                <w:lang w:val="en-GB"/>
              </w:rPr>
            </w:pPr>
            <w:r w:rsidRPr="000A176B">
              <w:rPr>
                <w:position w:val="6"/>
                <w:szCs w:val="24"/>
                <w:lang w:val="en-GB"/>
              </w:rPr>
              <w:t>f</w:t>
            </w:r>
            <w:r w:rsidRPr="000A176B">
              <w:rPr>
                <w:szCs w:val="24"/>
                <w:lang w:val="en-GB"/>
              </w:rPr>
              <w:tab/>
              <w:t xml:space="preserve">HSLM and Real Trains where required in accordance with </w:t>
            </w:r>
            <w:r w:rsidRPr="000A176B">
              <w:rPr>
                <w:rStyle w:val="citesec"/>
                <w:szCs w:val="24"/>
                <w:shd w:val="clear" w:color="auto" w:fill="auto"/>
                <w:lang w:val="en-GB"/>
              </w:rPr>
              <w:t>8.4.4 and 8.4.6.1.1</w:t>
            </w:r>
            <w:r w:rsidRPr="000A176B">
              <w:rPr>
                <w:szCs w:val="24"/>
                <w:lang w:val="en-GB"/>
              </w:rPr>
              <w:t>.</w:t>
            </w:r>
          </w:p>
          <w:p w14:paraId="0682F3F2" w14:textId="77777777" w:rsidR="0088510D" w:rsidRPr="000A176B" w:rsidRDefault="0088510D" w:rsidP="000A176B">
            <w:pPr>
              <w:pStyle w:val="Tablefooter-"/>
              <w:autoSpaceDE w:val="0"/>
              <w:autoSpaceDN w:val="0"/>
              <w:adjustRightInd w:val="0"/>
              <w:rPr>
                <w:szCs w:val="24"/>
                <w:lang w:val="en-GB"/>
              </w:rPr>
            </w:pPr>
            <w:r w:rsidRPr="000A176B">
              <w:rPr>
                <w:position w:val="6"/>
                <w:szCs w:val="24"/>
                <w:lang w:val="en-GB"/>
              </w:rPr>
              <w:t>g</w:t>
            </w:r>
            <w:r w:rsidRPr="000A176B">
              <w:rPr>
                <w:szCs w:val="24"/>
                <w:lang w:val="en-GB"/>
              </w:rPr>
              <w:tab/>
              <w:t xml:space="preserve">If a dynamic analysis is required in accordance with </w:t>
            </w:r>
            <w:r w:rsidRPr="000A176B">
              <w:rPr>
                <w:rStyle w:val="citesec"/>
                <w:szCs w:val="24"/>
                <w:shd w:val="clear" w:color="auto" w:fill="auto"/>
                <w:lang w:val="en-GB"/>
              </w:rPr>
              <w:t>8.4.4</w:t>
            </w:r>
            <w:r w:rsidRPr="000A176B">
              <w:rPr>
                <w:szCs w:val="24"/>
                <w:lang w:val="en-GB"/>
              </w:rPr>
              <w:t xml:space="preserve"> see also </w:t>
            </w:r>
            <w:r w:rsidRPr="000A176B">
              <w:rPr>
                <w:rStyle w:val="citesec"/>
                <w:szCs w:val="24"/>
                <w:shd w:val="clear" w:color="auto" w:fill="auto"/>
                <w:lang w:val="en-GB"/>
              </w:rPr>
              <w:t>8.4.6.5</w:t>
            </w:r>
            <w:r w:rsidRPr="000A176B">
              <w:rPr>
                <w:szCs w:val="24"/>
                <w:lang w:val="en-GB"/>
              </w:rPr>
              <w:t xml:space="preserve">(3) and </w:t>
            </w:r>
            <w:r w:rsidRPr="000A176B">
              <w:rPr>
                <w:rStyle w:val="citesec"/>
                <w:szCs w:val="24"/>
                <w:shd w:val="clear" w:color="auto" w:fill="auto"/>
                <w:lang w:val="en-GB"/>
              </w:rPr>
              <w:t>8.4.6.1.2</w:t>
            </w:r>
            <w:r w:rsidRPr="000A176B">
              <w:rPr>
                <w:szCs w:val="24"/>
                <w:lang w:val="en-GB"/>
              </w:rPr>
              <w:t>.</w:t>
            </w:r>
          </w:p>
          <w:p w14:paraId="23F1F956" w14:textId="68D54D60" w:rsidR="0088510D" w:rsidRPr="000A176B" w:rsidRDefault="0088510D" w:rsidP="000A176B">
            <w:pPr>
              <w:pStyle w:val="Tablefooter-"/>
              <w:autoSpaceDE w:val="0"/>
              <w:autoSpaceDN w:val="0"/>
              <w:adjustRightInd w:val="0"/>
              <w:rPr>
                <w:lang w:val="en-GB"/>
              </w:rPr>
            </w:pPr>
            <w:r w:rsidRPr="000A176B">
              <w:rPr>
                <w:position w:val="6"/>
                <w:szCs w:val="24"/>
                <w:lang w:val="en-GB"/>
              </w:rPr>
              <w:t>h</w:t>
            </w:r>
            <w:r w:rsidRPr="000A176B">
              <w:rPr>
                <w:szCs w:val="24"/>
                <w:lang w:val="en-GB"/>
              </w:rPr>
              <w:tab/>
              <w:t xml:space="preserve">See also </w:t>
            </w:r>
            <w:r w:rsidRPr="000A176B">
              <w:rPr>
                <w:rStyle w:val="stdpublisher"/>
                <w:szCs w:val="24"/>
                <w:shd w:val="clear" w:color="auto" w:fill="auto"/>
                <w:lang w:val="en-GB"/>
              </w:rPr>
              <w:t>prEN</w:t>
            </w:r>
            <w:r w:rsidRPr="000A176B">
              <w:rPr>
                <w:szCs w:val="24"/>
                <w:lang w:val="en-GB"/>
              </w:rPr>
              <w:t> </w:t>
            </w:r>
            <w:r w:rsidRPr="000A176B">
              <w:rPr>
                <w:rStyle w:val="stddocNumber"/>
                <w:szCs w:val="24"/>
                <w:shd w:val="clear" w:color="auto" w:fill="auto"/>
                <w:lang w:val="en-GB"/>
              </w:rPr>
              <w:t>1990</w:t>
            </w:r>
            <w:r w:rsidRPr="000A176B">
              <w:rPr>
                <w:szCs w:val="24"/>
                <w:lang w:val="en-GB"/>
              </w:rPr>
              <w:t>:</w:t>
            </w:r>
            <w:r w:rsidRPr="000A176B">
              <w:rPr>
                <w:rStyle w:val="stdyear"/>
                <w:szCs w:val="24"/>
                <w:shd w:val="clear" w:color="auto" w:fill="auto"/>
                <w:lang w:val="en-GB"/>
              </w:rPr>
              <w:t>2021</w:t>
            </w:r>
            <w:r w:rsidRPr="000A176B">
              <w:rPr>
                <w:szCs w:val="24"/>
                <w:lang w:val="en-GB"/>
              </w:rPr>
              <w:t xml:space="preserve">, </w:t>
            </w:r>
            <w:r w:rsidRPr="000A176B">
              <w:rPr>
                <w:rStyle w:val="stdsection"/>
                <w:szCs w:val="24"/>
                <w:shd w:val="clear" w:color="auto" w:fill="auto"/>
                <w:lang w:val="en-GB"/>
              </w:rPr>
              <w:t>Table A.2.9</w:t>
            </w:r>
          </w:p>
        </w:tc>
      </w:tr>
    </w:tbl>
    <w:p w14:paraId="7CFDF596" w14:textId="4BDE25E7" w:rsidR="0088510D" w:rsidRPr="000A176B" w:rsidRDefault="0088510D" w:rsidP="000A176B">
      <w:pPr>
        <w:pStyle w:val="3"/>
        <w:tabs>
          <w:tab w:val="left" w:pos="400"/>
          <w:tab w:val="left" w:pos="560"/>
          <w:tab w:val="left" w:pos="720"/>
        </w:tabs>
        <w:autoSpaceDE w:val="0"/>
        <w:autoSpaceDN w:val="0"/>
        <w:adjustRightInd w:val="0"/>
        <w:spacing w:before="240"/>
        <w:rPr>
          <w:rFonts w:eastAsia="Times New Roman"/>
          <w:szCs w:val="24"/>
        </w:rPr>
      </w:pPr>
      <w:bookmarkStart w:id="113" w:name="_Toc65673981"/>
      <w:r w:rsidRPr="000A176B">
        <w:rPr>
          <w:rFonts w:eastAsia="Times New Roman"/>
          <w:szCs w:val="24"/>
        </w:rPr>
        <w:t>Groups of Loads — Other representative values of the multicomponent actions</w:t>
      </w:r>
      <w:bookmarkEnd w:id="113"/>
    </w:p>
    <w:p w14:paraId="35C37866" w14:textId="77777777" w:rsidR="0088510D" w:rsidRPr="000A176B" w:rsidRDefault="0088510D" w:rsidP="000A176B">
      <w:pPr>
        <w:pStyle w:val="4"/>
        <w:tabs>
          <w:tab w:val="left" w:pos="400"/>
          <w:tab w:val="left" w:pos="560"/>
          <w:tab w:val="left" w:pos="720"/>
          <w:tab w:val="left" w:pos="880"/>
          <w:tab w:val="left" w:pos="1080"/>
        </w:tabs>
        <w:autoSpaceDE w:val="0"/>
        <w:autoSpaceDN w:val="0"/>
        <w:adjustRightInd w:val="0"/>
        <w:rPr>
          <w:rFonts w:eastAsia="Times New Roman"/>
          <w:szCs w:val="24"/>
        </w:rPr>
      </w:pPr>
      <w:r w:rsidRPr="000A176B">
        <w:rPr>
          <w:rFonts w:eastAsia="Times New Roman"/>
          <w:szCs w:val="24"/>
        </w:rPr>
        <w:t>Frequent values of the multicomponent actions</w:t>
      </w:r>
    </w:p>
    <w:p w14:paraId="26EEB31A"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Where Groups of Loads are taken into account the same rule as in </w:t>
      </w:r>
      <w:r w:rsidRPr="000A176B">
        <w:rPr>
          <w:rStyle w:val="citesec"/>
          <w:szCs w:val="24"/>
          <w:shd w:val="clear" w:color="auto" w:fill="auto"/>
        </w:rPr>
        <w:t>8.8.2</w:t>
      </w:r>
      <w:r w:rsidRPr="000A176B">
        <w:rPr>
          <w:szCs w:val="24"/>
        </w:rPr>
        <w:t>(1) above is applicable by applying the factors for each Group of Loads to the frequent values of the relevant actions considered in each Group of Loads.</w:t>
      </w:r>
    </w:p>
    <w:p w14:paraId="2E59C251"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The factors applied to frequent values of the multicomponent actions are given in </w:t>
      </w:r>
      <w:r w:rsidRPr="000A176B">
        <w:rPr>
          <w:rStyle w:val="citetbl"/>
          <w:szCs w:val="24"/>
          <w:shd w:val="clear" w:color="auto" w:fill="auto"/>
        </w:rPr>
        <w:t>Table 8.15</w:t>
      </w:r>
      <w:r w:rsidRPr="000A176B">
        <w:rPr>
          <w:szCs w:val="24"/>
        </w:rPr>
        <w:t xml:space="preserve"> (NDP) unless the National Annex gives different values for use in a country.</w:t>
      </w:r>
    </w:p>
    <w:p w14:paraId="4480570C"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Where Groups of Loads are not used rail traffic actions shall be combined in accordance with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section"/>
          <w:szCs w:val="24"/>
          <w:shd w:val="clear" w:color="auto" w:fill="auto"/>
        </w:rPr>
        <w:t>Table A.2.9</w:t>
      </w:r>
      <w:r w:rsidRPr="000A176B">
        <w:rPr>
          <w:szCs w:val="24"/>
        </w:rPr>
        <w:t>.</w:t>
      </w:r>
    </w:p>
    <w:p w14:paraId="0A9834FD" w14:textId="77777777" w:rsidR="0088510D" w:rsidRPr="000A176B" w:rsidRDefault="0088510D" w:rsidP="000A176B">
      <w:pPr>
        <w:pStyle w:val="4"/>
        <w:tabs>
          <w:tab w:val="left" w:pos="400"/>
          <w:tab w:val="left" w:pos="560"/>
          <w:tab w:val="left" w:pos="720"/>
          <w:tab w:val="left" w:pos="880"/>
          <w:tab w:val="left" w:pos="1080"/>
        </w:tabs>
        <w:autoSpaceDE w:val="0"/>
        <w:autoSpaceDN w:val="0"/>
        <w:adjustRightInd w:val="0"/>
        <w:rPr>
          <w:rFonts w:eastAsia="Times New Roman"/>
          <w:szCs w:val="24"/>
        </w:rPr>
      </w:pPr>
      <w:r w:rsidRPr="000A176B">
        <w:rPr>
          <w:rFonts w:eastAsia="Times New Roman"/>
          <w:szCs w:val="24"/>
        </w:rPr>
        <w:t>Quasi-permanent values of the multicomponent actions</w:t>
      </w:r>
    </w:p>
    <w:p w14:paraId="0C358848"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Quasi-permanent traffic actions for Groups of Loads should be based on the quasi-permanent values of the relevant actions considered in each Group of Loads.</w:t>
      </w:r>
    </w:p>
    <w:p w14:paraId="7CB9F8BC"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quasi-permanent values of the multicomponent actions is 0,0 unless the National Annex gives different values for use in a country.</w:t>
      </w:r>
    </w:p>
    <w:p w14:paraId="0588488D" w14:textId="77777777" w:rsidR="0088510D" w:rsidRPr="000A176B" w:rsidRDefault="0088510D" w:rsidP="000A176B">
      <w:pPr>
        <w:pStyle w:val="3"/>
        <w:tabs>
          <w:tab w:val="left" w:pos="400"/>
          <w:tab w:val="left" w:pos="560"/>
          <w:tab w:val="left" w:pos="720"/>
        </w:tabs>
        <w:autoSpaceDE w:val="0"/>
        <w:autoSpaceDN w:val="0"/>
        <w:adjustRightInd w:val="0"/>
        <w:rPr>
          <w:rFonts w:eastAsia="Times New Roman"/>
          <w:szCs w:val="24"/>
        </w:rPr>
      </w:pPr>
      <w:bookmarkStart w:id="114" w:name="_Toc65673982"/>
      <w:r w:rsidRPr="000A176B">
        <w:rPr>
          <w:rFonts w:eastAsia="Times New Roman"/>
          <w:szCs w:val="24"/>
        </w:rPr>
        <w:t>Traffic loads in Transient Design Situations</w:t>
      </w:r>
      <w:bookmarkEnd w:id="114"/>
    </w:p>
    <w:p w14:paraId="5853ED43"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Traffic loads for Transient Design Situations should be specified by the relevant authority or where not specified, agreed for a specific project by the relevant parties.</w:t>
      </w:r>
    </w:p>
    <w:p w14:paraId="26C20B58"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The traffic loads for Transient Design Situations can be set by the National Annex for use in a country.</w:t>
      </w:r>
    </w:p>
    <w:p w14:paraId="7D39E6F0"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r>
      <w:r w:rsidRPr="000A176B">
        <w:rPr>
          <w:rStyle w:val="citeapp"/>
          <w:szCs w:val="24"/>
          <w:shd w:val="clear" w:color="auto" w:fill="auto"/>
        </w:rPr>
        <w:t>Annex F</w:t>
      </w:r>
      <w:r w:rsidRPr="000A176B">
        <w:rPr>
          <w:szCs w:val="24"/>
        </w:rPr>
        <w:t xml:space="preserve"> (informative) provides guidance.</w:t>
      </w:r>
    </w:p>
    <w:p w14:paraId="315D7954" w14:textId="77777777" w:rsidR="0088510D" w:rsidRPr="000A176B" w:rsidRDefault="0088510D" w:rsidP="000A176B">
      <w:pPr>
        <w:pStyle w:val="2"/>
        <w:tabs>
          <w:tab w:val="left" w:pos="400"/>
        </w:tabs>
        <w:autoSpaceDE w:val="0"/>
        <w:autoSpaceDN w:val="0"/>
        <w:adjustRightInd w:val="0"/>
        <w:rPr>
          <w:rFonts w:eastAsia="Times New Roman"/>
          <w:szCs w:val="24"/>
        </w:rPr>
      </w:pPr>
      <w:bookmarkStart w:id="115" w:name="_Toc65673983"/>
      <w:r w:rsidRPr="000A176B">
        <w:rPr>
          <w:rFonts w:eastAsia="Times New Roman"/>
          <w:szCs w:val="24"/>
        </w:rPr>
        <w:t>Traffic loads for fatigue</w:t>
      </w:r>
      <w:bookmarkEnd w:id="115"/>
    </w:p>
    <w:p w14:paraId="6A0453F8"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A fatigue damage assessment shall be carried out for all structural elements, which are subjected to fluctuations of stress.</w:t>
      </w:r>
    </w:p>
    <w:p w14:paraId="431643BC"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Additional requirements for the fatigue assessment of bridges where a dynamic analysis is required in accordance with </w:t>
      </w:r>
      <w:r w:rsidRPr="000A176B">
        <w:rPr>
          <w:rStyle w:val="citesec"/>
          <w:szCs w:val="24"/>
          <w:shd w:val="clear" w:color="auto" w:fill="auto"/>
        </w:rPr>
        <w:t>8.4.4</w:t>
      </w:r>
      <w:r w:rsidRPr="000A176B">
        <w:rPr>
          <w:szCs w:val="24"/>
        </w:rPr>
        <w:t xml:space="preserve"> when dynamic effects are likely to be excessive are given in </w:t>
      </w:r>
      <w:r w:rsidRPr="000A176B">
        <w:rPr>
          <w:rStyle w:val="citesec"/>
          <w:szCs w:val="24"/>
          <w:shd w:val="clear" w:color="auto" w:fill="auto"/>
        </w:rPr>
        <w:t>8.4.6.6</w:t>
      </w:r>
      <w:r w:rsidRPr="000A176B">
        <w:rPr>
          <w:szCs w:val="24"/>
        </w:rPr>
        <w:t>.</w:t>
      </w:r>
    </w:p>
    <w:p w14:paraId="483159B0"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For normal traffic based on characteristic values of Load Model 71, including the dynamic factor </w:t>
      </w:r>
      <w:r w:rsidRPr="000A176B">
        <w:rPr>
          <w:i/>
          <w:szCs w:val="24"/>
        </w:rPr>
        <w:t>Φ</w:t>
      </w:r>
      <w:r w:rsidRPr="000A176B">
        <w:rPr>
          <w:szCs w:val="24"/>
        </w:rPr>
        <w:t>, the fatigue assessment should be carried out on the basis of the rail traffic mixes which are specified by the relevant authority or agreed for a specific project by the relevant parties, as follows:</w:t>
      </w:r>
    </w:p>
    <w:p w14:paraId="284A9F56"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Details of the service trains and rail traffic mixes considered and the dynamic enhancement to be applied are given in </w:t>
      </w:r>
      <w:r w:rsidRPr="000A176B">
        <w:rPr>
          <w:rStyle w:val="citeapp"/>
          <w:szCs w:val="24"/>
          <w:shd w:val="clear" w:color="auto" w:fill="auto"/>
          <w:lang w:val="en-GB"/>
        </w:rPr>
        <w:t>Annex D</w:t>
      </w:r>
      <w:r w:rsidRPr="000A176B">
        <w:rPr>
          <w:szCs w:val="24"/>
          <w:lang w:val="en-GB"/>
        </w:rPr>
        <w:t>.</w:t>
      </w:r>
    </w:p>
    <w:p w14:paraId="51CF7D62"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The rail traffic mixes are “standard traffic mix”, “heavy traffic mix” or “light traffic mix” depending on whether the structure carries mixed traffic, predominantly heavy freight traffic or lightweight passenger traffic.</w:t>
      </w:r>
    </w:p>
    <w:p w14:paraId="2009FBF5"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The rail traffic mix can be set by the National Annex for use in a country.</w:t>
      </w:r>
    </w:p>
    <w:p w14:paraId="3A13BA4D"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Each of the mixes is based on an annual traffic tonnage of 25 × 10</w:t>
      </w:r>
      <w:r w:rsidRPr="000A176B">
        <w:rPr>
          <w:position w:val="6"/>
          <w:szCs w:val="24"/>
        </w:rPr>
        <w:t>6</w:t>
      </w:r>
      <w:r w:rsidRPr="000A176B">
        <w:rPr>
          <w:szCs w:val="24"/>
        </w:rPr>
        <w:t xml:space="preserve"> tonnes passing over the bridge on each track.</w:t>
      </w:r>
    </w:p>
    <w:p w14:paraId="21DEDCB6" w14:textId="77777777" w:rsidR="0088510D" w:rsidRPr="000A176B" w:rsidRDefault="0088510D" w:rsidP="000A176B">
      <w:pPr>
        <w:pStyle w:val="Note"/>
        <w:autoSpaceDE w:val="0"/>
        <w:autoSpaceDN w:val="0"/>
        <w:adjustRightInd w:val="0"/>
        <w:rPr>
          <w:szCs w:val="24"/>
        </w:rPr>
      </w:pPr>
      <w:r w:rsidRPr="000A176B">
        <w:rPr>
          <w:szCs w:val="24"/>
        </w:rPr>
        <w:t>NOTE 3</w:t>
      </w:r>
      <w:r w:rsidRPr="000A176B">
        <w:rPr>
          <w:szCs w:val="24"/>
        </w:rPr>
        <w:tab/>
        <w:t>The “heavy traffic mix” is based on a maximum of 250 kN axle loads.</w:t>
      </w:r>
    </w:p>
    <w:p w14:paraId="7DC6098E"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Alternatively, the fatigue assessment may be carried out on the basis of a special rail traffic mix as specified by the relevant authority or agreed for a specific project by the relevant parties.</w:t>
      </w:r>
    </w:p>
    <w:p w14:paraId="31698BD1"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A special rail traffic mix can be set by the National Annex for use in a country.</w:t>
      </w:r>
    </w:p>
    <w:p w14:paraId="392594E3"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Where the rail traffic mix does not represent the real traffic an alternative rail traffic mix should be specified by the relevant authority or agreed for a specific project by the relevant parties, including in the following situation:</w:t>
      </w:r>
    </w:p>
    <w:p w14:paraId="71CD98A3"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for traffic requiring a value of </w:t>
      </w:r>
      <w:r w:rsidRPr="000A176B">
        <w:rPr>
          <w:i/>
          <w:szCs w:val="24"/>
        </w:rPr>
        <w:t>α</w:t>
      </w:r>
      <w:r w:rsidRPr="000A176B">
        <w:rPr>
          <w:szCs w:val="24"/>
          <w:lang w:val="en-GB"/>
        </w:rPr>
        <w:t xml:space="preserve"> greater than unity in accordance with </w:t>
      </w:r>
      <w:r w:rsidRPr="000A176B">
        <w:rPr>
          <w:rStyle w:val="citesec"/>
          <w:szCs w:val="24"/>
          <w:shd w:val="clear" w:color="auto" w:fill="auto"/>
          <w:lang w:val="en-GB"/>
        </w:rPr>
        <w:t>8.3.2</w:t>
      </w:r>
      <w:r w:rsidRPr="000A176B">
        <w:rPr>
          <w:szCs w:val="24"/>
          <w:lang w:val="en-GB"/>
        </w:rPr>
        <w:t>(3) in special situations where a limited number of vehicle type(s) dominate the fatigue loading.</w:t>
      </w:r>
    </w:p>
    <w:p w14:paraId="77658CB0"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alternative rail traffic mix can be set by the National Annex for use in a country</w:t>
      </w:r>
    </w:p>
    <w:p w14:paraId="0DD3364C"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For structures carrying multiple tracks, the fatigue loading shall be applied to a maximum of two tracks in the most unfavourable positions.</w:t>
      </w:r>
    </w:p>
    <w:p w14:paraId="7AD6CCE9" w14:textId="77777777" w:rsidR="0088510D" w:rsidRPr="000A176B" w:rsidRDefault="0088510D" w:rsidP="000A176B">
      <w:pPr>
        <w:pStyle w:val="a8"/>
        <w:autoSpaceDE w:val="0"/>
        <w:autoSpaceDN w:val="0"/>
        <w:adjustRightInd w:val="0"/>
        <w:rPr>
          <w:szCs w:val="24"/>
        </w:rPr>
      </w:pPr>
      <w:r w:rsidRPr="000A176B">
        <w:rPr>
          <w:szCs w:val="24"/>
        </w:rPr>
        <w:t>(6)</w:t>
      </w:r>
      <w:r w:rsidRPr="000A176B">
        <w:rPr>
          <w:szCs w:val="24"/>
        </w:rPr>
        <w:tab/>
        <w:t>The fatigue damage should be assessed over the design service life of the structure.</w:t>
      </w:r>
    </w:p>
    <w:p w14:paraId="1D7FF58A"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See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section"/>
          <w:szCs w:val="24"/>
          <w:shd w:val="clear" w:color="auto" w:fill="auto"/>
        </w:rPr>
        <w:t>A.2.4</w:t>
      </w:r>
      <w:r w:rsidRPr="000A176B">
        <w:rPr>
          <w:szCs w:val="24"/>
        </w:rPr>
        <w:t xml:space="preserve"> for the design service life.</w:t>
      </w:r>
    </w:p>
    <w:p w14:paraId="50FB8261" w14:textId="77777777" w:rsidR="0088510D" w:rsidRPr="000A176B" w:rsidRDefault="0088510D" w:rsidP="000A176B">
      <w:pPr>
        <w:pStyle w:val="a8"/>
        <w:autoSpaceDE w:val="0"/>
        <w:autoSpaceDN w:val="0"/>
        <w:adjustRightInd w:val="0"/>
        <w:rPr>
          <w:szCs w:val="24"/>
        </w:rPr>
      </w:pPr>
      <w:r w:rsidRPr="000A176B">
        <w:rPr>
          <w:szCs w:val="24"/>
        </w:rPr>
        <w:t>(7)</w:t>
      </w:r>
      <w:r w:rsidRPr="000A176B">
        <w:rPr>
          <w:szCs w:val="24"/>
        </w:rPr>
        <w:tab/>
        <w:t>Vertical rail traffic actions including dynamic effects and centrifugal forces should be taken into account in the fatigue assessment.</w:t>
      </w:r>
    </w:p>
    <w:p w14:paraId="5BC59582" w14:textId="77777777" w:rsidR="0088510D" w:rsidRPr="000A176B" w:rsidRDefault="0088510D" w:rsidP="000A176B">
      <w:pPr>
        <w:pStyle w:val="a8"/>
        <w:autoSpaceDE w:val="0"/>
        <w:autoSpaceDN w:val="0"/>
        <w:adjustRightInd w:val="0"/>
        <w:rPr>
          <w:szCs w:val="24"/>
        </w:rPr>
      </w:pPr>
      <w:r w:rsidRPr="000A176B">
        <w:rPr>
          <w:szCs w:val="24"/>
        </w:rPr>
        <w:t>(8)</w:t>
      </w:r>
      <w:r w:rsidRPr="000A176B">
        <w:rPr>
          <w:szCs w:val="24"/>
        </w:rPr>
        <w:tab/>
        <w:t>Nosing and longitudinal traffic actions may be neglected in the fatigue assessment, other than in special situations.</w:t>
      </w:r>
    </w:p>
    <w:p w14:paraId="46058700" w14:textId="77777777" w:rsidR="0088510D" w:rsidRPr="000A176B" w:rsidRDefault="0088510D" w:rsidP="000A176B">
      <w:pPr>
        <w:pStyle w:val="a8"/>
        <w:autoSpaceDE w:val="0"/>
        <w:autoSpaceDN w:val="0"/>
        <w:adjustRightInd w:val="0"/>
        <w:rPr>
          <w:szCs w:val="24"/>
        </w:rPr>
      </w:pPr>
      <w:r w:rsidRPr="000A176B">
        <w:rPr>
          <w:szCs w:val="24"/>
        </w:rPr>
        <w:t>(9)</w:t>
      </w:r>
      <w:r w:rsidRPr="000A176B">
        <w:rPr>
          <w:szCs w:val="24"/>
        </w:rPr>
        <w:tab/>
        <w:t>In some special situations, for example bridges supporting tracks at terminal stations, the effect of longitudinal actions should be taken into account in the fatigue assessment.</w:t>
      </w:r>
    </w:p>
    <w:p w14:paraId="5D18DE9E" w14:textId="77777777" w:rsidR="0088510D" w:rsidRPr="000A176B" w:rsidRDefault="0088510D" w:rsidP="000A176B">
      <w:pPr>
        <w:pStyle w:val="2"/>
        <w:tabs>
          <w:tab w:val="left" w:pos="400"/>
        </w:tabs>
        <w:autoSpaceDE w:val="0"/>
        <w:autoSpaceDN w:val="0"/>
        <w:adjustRightInd w:val="0"/>
        <w:rPr>
          <w:rFonts w:eastAsia="Times New Roman"/>
          <w:szCs w:val="24"/>
        </w:rPr>
      </w:pPr>
      <w:bookmarkStart w:id="116" w:name="_Toc65673984"/>
      <w:r w:rsidRPr="000A176B">
        <w:rPr>
          <w:rFonts w:eastAsia="Times New Roman"/>
          <w:szCs w:val="24"/>
        </w:rPr>
        <w:t>Static load models for geotechnical structures — characteristic values</w:t>
      </w:r>
      <w:bookmarkEnd w:id="116"/>
    </w:p>
    <w:p w14:paraId="1E214884"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For geotechnical structures, the load arrangement and characteristic values of vertical loads for Load Model 71 applied at a level 0,70 m below the running surface of the track may be taken as the more onerous arrangement (a) or (b) as shown in </w:t>
      </w:r>
      <w:r w:rsidRPr="000A176B">
        <w:rPr>
          <w:rStyle w:val="citefig"/>
          <w:szCs w:val="24"/>
          <w:shd w:val="clear" w:color="auto" w:fill="auto"/>
        </w:rPr>
        <w:t>Figure 8.28</w:t>
      </w:r>
      <w:r w:rsidRPr="000A176B">
        <w:rPr>
          <w:szCs w:val="24"/>
        </w:rPr>
        <w:t>.</w:t>
      </w:r>
    </w:p>
    <w:p w14:paraId="7DE79FC1"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 xml:space="preserve">The more onerous load arrangement depends on the applicable ground conditions. Further guidance is provided in the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1997</w:t>
      </w:r>
      <w:r w:rsidRPr="000A176B">
        <w:rPr>
          <w:szCs w:val="24"/>
        </w:rPr>
        <w:t xml:space="preserve"> </w:t>
      </w:r>
      <w:r w:rsidRPr="000A176B">
        <w:rPr>
          <w:rStyle w:val="stddocPartNumber"/>
          <w:szCs w:val="24"/>
          <w:shd w:val="clear" w:color="auto" w:fill="auto"/>
        </w:rPr>
        <w:t>series</w:t>
      </w:r>
      <w:r w:rsidRPr="000A176B">
        <w:rPr>
          <w:szCs w:val="24"/>
        </w:rPr>
        <w:t>.</w:t>
      </w:r>
    </w:p>
    <w:p w14:paraId="39E8AAF8"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 xml:space="preserve">The width </w:t>
      </w:r>
      <w:r w:rsidRPr="000A176B">
        <w:rPr>
          <w:i/>
          <w:szCs w:val="24"/>
        </w:rPr>
        <w:t>b</w:t>
      </w:r>
      <w:r w:rsidRPr="000A176B">
        <w:rPr>
          <w:szCs w:val="24"/>
        </w:rPr>
        <w:t xml:space="preserve"> in </w:t>
      </w:r>
      <w:r w:rsidRPr="000A176B">
        <w:rPr>
          <w:rStyle w:val="citefig"/>
          <w:szCs w:val="24"/>
          <w:shd w:val="clear" w:color="auto" w:fill="auto"/>
        </w:rPr>
        <w:t>Figure 8.28</w:t>
      </w:r>
      <w:r w:rsidRPr="000A176B">
        <w:rPr>
          <w:szCs w:val="24"/>
        </w:rPr>
        <w:t xml:space="preserve"> is 3 m unless the National Annex gives a different value for use in a country.</w:t>
      </w:r>
    </w:p>
    <w:p w14:paraId="2DF3CFAD" w14:textId="77777777" w:rsidR="0088510D" w:rsidRPr="000A176B" w:rsidRDefault="0088510D" w:rsidP="000A176B">
      <w:pPr>
        <w:pStyle w:val="Note"/>
        <w:autoSpaceDE w:val="0"/>
        <w:autoSpaceDN w:val="0"/>
        <w:adjustRightInd w:val="0"/>
        <w:rPr>
          <w:szCs w:val="24"/>
        </w:rPr>
      </w:pPr>
      <w:r w:rsidRPr="000A176B">
        <w:rPr>
          <w:szCs w:val="24"/>
        </w:rPr>
        <w:t>NOTE 3</w:t>
      </w:r>
      <w:r w:rsidRPr="000A176B">
        <w:rPr>
          <w:szCs w:val="24"/>
        </w:rPr>
        <w:tab/>
        <w:t xml:space="preserve">Unless the National Annex gives a different value and application rules, the characteristic value of the concentrated load </w:t>
      </w:r>
      <w:r w:rsidRPr="000A176B">
        <w:rPr>
          <w:i/>
          <w:szCs w:val="24"/>
        </w:rPr>
        <w:t>Q</w:t>
      </w:r>
      <w:r w:rsidRPr="000A176B">
        <w:rPr>
          <w:position w:val="-6"/>
          <w:szCs w:val="24"/>
        </w:rPr>
        <w:t>ek</w:t>
      </w:r>
      <w:r w:rsidRPr="000A176B">
        <w:rPr>
          <w:szCs w:val="24"/>
        </w:rPr>
        <w:t xml:space="preserve"> is 1000 kN spread over rectangular surface area of 6,4 m × </w:t>
      </w:r>
      <w:r w:rsidRPr="000A176B">
        <w:rPr>
          <w:i/>
          <w:szCs w:val="24"/>
        </w:rPr>
        <w:t>b</w:t>
      </w:r>
      <w:r w:rsidRPr="000A176B">
        <w:rPr>
          <w:szCs w:val="24"/>
        </w:rPr>
        <w:t>.</w:t>
      </w:r>
    </w:p>
    <w:p w14:paraId="7D72E2AE" w14:textId="77777777" w:rsidR="0088510D" w:rsidRPr="000A176B" w:rsidRDefault="0088510D" w:rsidP="000A176B">
      <w:pPr>
        <w:pStyle w:val="Note"/>
        <w:autoSpaceDE w:val="0"/>
        <w:autoSpaceDN w:val="0"/>
        <w:adjustRightInd w:val="0"/>
        <w:rPr>
          <w:szCs w:val="24"/>
        </w:rPr>
      </w:pPr>
      <w:r w:rsidRPr="000A176B">
        <w:rPr>
          <w:szCs w:val="24"/>
        </w:rPr>
        <w:t>NOTE 4</w:t>
      </w:r>
      <w:r w:rsidRPr="000A176B">
        <w:rPr>
          <w:szCs w:val="24"/>
        </w:rPr>
        <w:tab/>
        <w:t xml:space="preserve">Unless the National Annex gives a different value and application rules for use in a country, the characteristic value of uniformly distributed load </w:t>
      </w:r>
      <w:r w:rsidRPr="000A176B">
        <w:rPr>
          <w:i/>
          <w:szCs w:val="24"/>
        </w:rPr>
        <w:t>q</w:t>
      </w:r>
      <w:r w:rsidRPr="000A176B">
        <w:rPr>
          <w:position w:val="-6"/>
          <w:szCs w:val="24"/>
        </w:rPr>
        <w:t>ek</w:t>
      </w:r>
      <w:r w:rsidRPr="000A176B">
        <w:rPr>
          <w:szCs w:val="24"/>
        </w:rPr>
        <w:t xml:space="preserve"> is 80 kN/m spread over a width of </w:t>
      </w:r>
      <w:r w:rsidRPr="000A176B">
        <w:rPr>
          <w:i/>
          <w:szCs w:val="24"/>
        </w:rPr>
        <w:t>b</w:t>
      </w:r>
      <w:r w:rsidRPr="000A176B">
        <w:rPr>
          <w:szCs w:val="24"/>
        </w:rPr>
        <w:t xml:space="preserve"> applied on the remaining area of the carriageway.</w:t>
      </w:r>
    </w:p>
    <w:p w14:paraId="3B6F2E50"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For geotechnical structures, the load arrangement and characteristic values of vertical loads for Load Model SW/2 applied at a level 0,70 m below the running surface of the track may be taken as shown in </w:t>
      </w:r>
      <w:r w:rsidRPr="000A176B">
        <w:rPr>
          <w:rStyle w:val="citefig"/>
          <w:szCs w:val="24"/>
          <w:shd w:val="clear" w:color="auto" w:fill="auto"/>
        </w:rPr>
        <w:t>Figure 8.28</w:t>
      </w:r>
      <w:r w:rsidRPr="000A176B">
        <w:rPr>
          <w:szCs w:val="24"/>
        </w:rPr>
        <w:t xml:space="preserve"> for the uniformly distributed loads set out in </w:t>
      </w:r>
      <w:r w:rsidRPr="000A176B">
        <w:rPr>
          <w:rStyle w:val="citefig"/>
          <w:szCs w:val="24"/>
          <w:shd w:val="clear" w:color="auto" w:fill="auto"/>
        </w:rPr>
        <w:t>Figure 8.2</w:t>
      </w:r>
      <w:r w:rsidRPr="000A176B">
        <w:rPr>
          <w:szCs w:val="24"/>
        </w:rPr>
        <w:t xml:space="preserve">. This load is distributed over a width </w:t>
      </w:r>
      <w:r w:rsidRPr="000A176B">
        <w:rPr>
          <w:i/>
          <w:szCs w:val="24"/>
        </w:rPr>
        <w:t>b</w:t>
      </w:r>
      <w:r w:rsidRPr="000A176B">
        <w:rPr>
          <w:szCs w:val="24"/>
        </w:rPr>
        <w:t>, as defined in NOTE 2 of (1).</w:t>
      </w:r>
    </w:p>
    <w:p w14:paraId="33508BB4" w14:textId="77777777" w:rsidR="0088510D" w:rsidRPr="000A176B" w:rsidRDefault="0088510D" w:rsidP="000A176B">
      <w:pPr>
        <w:pStyle w:val="Dimension100"/>
        <w:autoSpaceDE w:val="0"/>
        <w:autoSpaceDN w:val="0"/>
        <w:adjustRightInd w:val="0"/>
        <w:rPr>
          <w:szCs w:val="24"/>
        </w:rPr>
      </w:pPr>
      <w:r w:rsidRPr="000A176B">
        <w:rPr>
          <w:szCs w:val="24"/>
        </w:rPr>
        <w:t>Dimensions in metres</w:t>
      </w:r>
    </w:p>
    <w:p w14:paraId="340C4DA9"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"Y:\\STD_MGT\\STDDEL\\PRODUCTION\\etrans\\Download\\Z_FIRST_DEL\\SV\\00250\\00250258\\41_e_dr\\8_028.tif"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"Y:\\STD_MGT\\STDDEL\\PRODUCTION\\etrans\\Download\\Z_FIRST_DEL\\SV\\00250\\00250258\\41_e_dr\\8_028.tif"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"Y:\\STD_MGT\\STDDEL\\PRODUCTION\\Standards\\00250\\258\\41_e_dr\\8_028.tif"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"Y:\\STD_MGT\\STDDEL\\PRODUCTION\\Standards\\00250\\258\\41_e_dr\\8_028.tif"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"C:\\Users\\a.dionysiou\\AppData\\Local\\Temp\\Temp1_00250258_e_20210902.zip.zip\\41_e_dr\\8_028.tif" \* MERGEFORMATI</w:instrText>
      </w:r>
      <w:r w:rsidR="00437392">
        <w:rPr>
          <w:noProof/>
          <w:szCs w:val="24"/>
        </w:rPr>
        <w:instrText>NET</w:instrText>
      </w:r>
      <w:r w:rsidR="00437392">
        <w:rPr>
          <w:noProof/>
          <w:szCs w:val="24"/>
        </w:rPr>
        <w:instrText xml:space="preserve"> </w:instrText>
      </w:r>
      <w:r w:rsidR="00437392">
        <w:rPr>
          <w:noProof/>
          <w:szCs w:val="24"/>
        </w:rPr>
        <w:fldChar w:fldCharType="separate"/>
      </w:r>
      <w:r w:rsidR="00437392">
        <w:rPr>
          <w:noProof/>
          <w:szCs w:val="24"/>
        </w:rPr>
        <w:pict w14:anchorId="43975BBE">
          <v:shape id="_x0000_i1108" type="#_x0000_t75" style="width:450.75pt;height:157.5pt">
            <v:imagedata r:id="rId176" r:href="rId177"/>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570C1AFE" w14:textId="77777777" w:rsidR="0088510D" w:rsidRPr="000A176B" w:rsidRDefault="0088510D" w:rsidP="000A176B">
      <w:pPr>
        <w:pStyle w:val="Figuretitle"/>
        <w:autoSpaceDE w:val="0"/>
        <w:autoSpaceDN w:val="0"/>
        <w:adjustRightInd w:val="0"/>
        <w:outlineLvl w:val="0"/>
        <w:rPr>
          <w:szCs w:val="24"/>
        </w:rPr>
      </w:pPr>
      <w:r w:rsidRPr="000A176B">
        <w:rPr>
          <w:szCs w:val="24"/>
        </w:rPr>
        <w:t>Figure 8.28 — Equivalent load arrangement for Load Model 71 for geotechnical structures (a, left) Single concentrated patch load and uniformly distributed load on both sides (b, right) Single concentrated patch load and uniformly distributed load on one side only</w:t>
      </w:r>
    </w:p>
    <w:p w14:paraId="067470DF"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The concentrated patch loads should be placed so that they give the most unfavourable effect on the structure.</w:t>
      </w:r>
    </w:p>
    <w:p w14:paraId="3C1AD262"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 xml:space="preserve">The characteristic values of loads given in </w:t>
      </w:r>
      <w:r w:rsidRPr="000A176B">
        <w:rPr>
          <w:rStyle w:val="citefig"/>
          <w:szCs w:val="24"/>
          <w:shd w:val="clear" w:color="auto" w:fill="auto"/>
        </w:rPr>
        <w:t>Figure 8.28</w:t>
      </w:r>
      <w:r w:rsidRPr="000A176B">
        <w:rPr>
          <w:szCs w:val="24"/>
        </w:rPr>
        <w:t xml:space="preserve"> shall be multiplied by the factor </w:t>
      </w:r>
      <w:r w:rsidRPr="000A176B">
        <w:rPr>
          <w:i/>
          <w:szCs w:val="24"/>
        </w:rPr>
        <w:t>α</w:t>
      </w:r>
      <w:r w:rsidRPr="000A176B">
        <w:rPr>
          <w:szCs w:val="24"/>
        </w:rPr>
        <w:t xml:space="preserve"> specified in </w:t>
      </w:r>
      <w:r w:rsidRPr="000A176B">
        <w:rPr>
          <w:rStyle w:val="citesec"/>
          <w:szCs w:val="24"/>
          <w:shd w:val="clear" w:color="auto" w:fill="auto"/>
        </w:rPr>
        <w:t>8.3.2</w:t>
      </w:r>
      <w:r w:rsidRPr="000A176B">
        <w:rPr>
          <w:szCs w:val="24"/>
        </w:rPr>
        <w:t xml:space="preserve"> to obtain the “classified vertical loads”.</w:t>
      </w:r>
    </w:p>
    <w:p w14:paraId="6C05DC5B"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No dynamic factor or enhancement should be applied to the above uniformly distributed load.</w:t>
      </w:r>
    </w:p>
    <w:p w14:paraId="37E37855" w14:textId="77777777" w:rsidR="0088510D" w:rsidRPr="000A176B" w:rsidRDefault="0088510D" w:rsidP="000A176B">
      <w:pPr>
        <w:pStyle w:val="a8"/>
        <w:autoSpaceDE w:val="0"/>
        <w:autoSpaceDN w:val="0"/>
        <w:adjustRightInd w:val="0"/>
        <w:rPr>
          <w:szCs w:val="24"/>
        </w:rPr>
      </w:pPr>
      <w:r w:rsidRPr="000A176B">
        <w:rPr>
          <w:szCs w:val="24"/>
        </w:rPr>
        <w:t>(6)</w:t>
      </w:r>
      <w:r w:rsidRPr="000A176B">
        <w:rPr>
          <w:szCs w:val="24"/>
        </w:rPr>
        <w:tab/>
        <w:t>For the design of local elements close to a track (e.g. ballast retention walls), a special calculation should be carried out taking into account the maximum local vertical, longitudinal and transverse loading on the element due to rail traffic actions.</w:t>
      </w:r>
    </w:p>
    <w:p w14:paraId="2C8C36A9" w14:textId="77777777" w:rsidR="0088510D" w:rsidRPr="000A176B" w:rsidRDefault="0088510D" w:rsidP="000A176B">
      <w:pPr>
        <w:pStyle w:val="a8"/>
        <w:autoSpaceDE w:val="0"/>
        <w:autoSpaceDN w:val="0"/>
        <w:adjustRightInd w:val="0"/>
        <w:rPr>
          <w:szCs w:val="24"/>
        </w:rPr>
      </w:pPr>
      <w:r w:rsidRPr="000A176B">
        <w:rPr>
          <w:szCs w:val="24"/>
        </w:rPr>
        <w:t>(7)</w:t>
      </w:r>
      <w:r w:rsidRPr="000A176B">
        <w:rPr>
          <w:szCs w:val="24"/>
        </w:rPr>
        <w:tab/>
        <w:t xml:space="preserve">Where multiple tracks are loaded simultaneously, the load shall be applied in accordance with </w:t>
      </w:r>
      <w:r w:rsidRPr="000A176B">
        <w:rPr>
          <w:rStyle w:val="citesec"/>
          <w:szCs w:val="24"/>
          <w:shd w:val="clear" w:color="auto" w:fill="auto"/>
        </w:rPr>
        <w:t>8.3.2</w:t>
      </w:r>
      <w:r w:rsidRPr="000A176B">
        <w:rPr>
          <w:szCs w:val="24"/>
        </w:rPr>
        <w:t xml:space="preserve">(10) or </w:t>
      </w:r>
      <w:r w:rsidRPr="000A176B">
        <w:rPr>
          <w:rStyle w:val="citesec"/>
          <w:szCs w:val="24"/>
          <w:shd w:val="clear" w:color="auto" w:fill="auto"/>
        </w:rPr>
        <w:t>8.3.3</w:t>
      </w:r>
      <w:r w:rsidRPr="000A176B">
        <w:rPr>
          <w:szCs w:val="24"/>
        </w:rPr>
        <w:t>(8).</w:t>
      </w:r>
    </w:p>
    <w:p w14:paraId="1A19CCCF" w14:textId="77777777" w:rsidR="0088510D" w:rsidRPr="000A176B" w:rsidRDefault="0088510D" w:rsidP="000A176B">
      <w:pPr>
        <w:pStyle w:val="a8"/>
        <w:autoSpaceDE w:val="0"/>
        <w:autoSpaceDN w:val="0"/>
        <w:adjustRightInd w:val="0"/>
        <w:rPr>
          <w:szCs w:val="24"/>
        </w:rPr>
      </w:pPr>
      <w:r w:rsidRPr="000A176B">
        <w:rPr>
          <w:szCs w:val="24"/>
        </w:rPr>
        <w:t>(8)</w:t>
      </w:r>
      <w:r w:rsidRPr="000A176B">
        <w:rPr>
          <w:szCs w:val="24"/>
        </w:rPr>
        <w:tab/>
        <w:t>Traction and braking force effects on buried structures, retaining walls, and other geotechnical structures may be designed by analysing their effects on the structure.</w:t>
      </w:r>
    </w:p>
    <w:p w14:paraId="6AD2EBC0"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Unless the National Annex gives a different value and application rules for use in a country, the traction and braking forces can be used as in </w:t>
      </w:r>
      <w:r w:rsidRPr="000A176B">
        <w:rPr>
          <w:rStyle w:val="citesec"/>
          <w:szCs w:val="24"/>
          <w:shd w:val="clear" w:color="auto" w:fill="auto"/>
        </w:rPr>
        <w:t>8.5.3</w:t>
      </w:r>
      <w:r w:rsidRPr="000A176B">
        <w:rPr>
          <w:szCs w:val="24"/>
        </w:rPr>
        <w:t>.</w:t>
      </w:r>
    </w:p>
    <w:p w14:paraId="38AB1AB0" w14:textId="77777777" w:rsidR="0088510D" w:rsidRPr="000A176B" w:rsidRDefault="0088510D" w:rsidP="000A176B">
      <w:pPr>
        <w:pStyle w:val="ANNEX"/>
        <w:autoSpaceDE w:val="0"/>
        <w:autoSpaceDN w:val="0"/>
        <w:adjustRightInd w:val="0"/>
        <w:rPr>
          <w:rFonts w:eastAsia="Times New Roman"/>
          <w:szCs w:val="24"/>
        </w:rPr>
      </w:pPr>
      <w:r w:rsidRPr="000A176B">
        <w:rPr>
          <w:rFonts w:eastAsia="Times New Roman"/>
          <w:szCs w:val="24"/>
        </w:rPr>
        <w:br/>
      </w:r>
      <w:bookmarkStart w:id="117" w:name="_Toc65673985"/>
      <w:r w:rsidRPr="000A176B">
        <w:rPr>
          <w:rFonts w:eastAsia="Times New Roman"/>
          <w:b w:val="0"/>
          <w:szCs w:val="24"/>
        </w:rPr>
        <w:t>(informative)</w:t>
      </w:r>
      <w:r w:rsidRPr="000A176B">
        <w:rPr>
          <w:rFonts w:eastAsia="Times New Roman"/>
          <w:szCs w:val="24"/>
        </w:rPr>
        <w:br/>
      </w:r>
      <w:r w:rsidRPr="000A176B">
        <w:rPr>
          <w:rFonts w:eastAsia="Times New Roman"/>
          <w:szCs w:val="24"/>
        </w:rPr>
        <w:br/>
        <w:t>Models of special vehicles for road bridges</w:t>
      </w:r>
      <w:bookmarkEnd w:id="117"/>
    </w:p>
    <w:p w14:paraId="172BA82F" w14:textId="77777777" w:rsidR="0088510D" w:rsidRPr="000A176B" w:rsidRDefault="0088510D" w:rsidP="000A176B">
      <w:pPr>
        <w:pStyle w:val="a2"/>
        <w:tabs>
          <w:tab w:val="left" w:pos="360"/>
        </w:tabs>
        <w:autoSpaceDE w:val="0"/>
        <w:autoSpaceDN w:val="0"/>
        <w:adjustRightInd w:val="0"/>
        <w:rPr>
          <w:szCs w:val="24"/>
        </w:rPr>
      </w:pPr>
      <w:r w:rsidRPr="000A176B">
        <w:rPr>
          <w:szCs w:val="24"/>
        </w:rPr>
        <w:t>Use of this informative Annex</w:t>
      </w:r>
    </w:p>
    <w:p w14:paraId="00DFC92D"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This Informative Annex provides complementary/additional guidance to that given in </w:t>
      </w:r>
      <w:r w:rsidRPr="000A176B">
        <w:rPr>
          <w:rStyle w:val="citesec"/>
          <w:szCs w:val="24"/>
          <w:shd w:val="clear" w:color="auto" w:fill="auto"/>
        </w:rPr>
        <w:t>6.3.4</w:t>
      </w:r>
      <w:r w:rsidRPr="000A176B">
        <w:rPr>
          <w:szCs w:val="24"/>
        </w:rPr>
        <w:t xml:space="preserve"> for standardized models of special vehicles.</w:t>
      </w:r>
    </w:p>
    <w:p w14:paraId="24357C5F"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way in which this informative Annex can be used in a Country is given in the National Annex. If the National Annex is silent on the use of this informative Annex, it can be used.</w:t>
      </w:r>
    </w:p>
    <w:p w14:paraId="32F104C2" w14:textId="77777777" w:rsidR="0088510D" w:rsidRPr="000A176B" w:rsidRDefault="0088510D" w:rsidP="000A176B">
      <w:pPr>
        <w:pStyle w:val="a2"/>
        <w:tabs>
          <w:tab w:val="left" w:pos="360"/>
        </w:tabs>
        <w:autoSpaceDE w:val="0"/>
        <w:autoSpaceDN w:val="0"/>
        <w:adjustRightInd w:val="0"/>
        <w:rPr>
          <w:szCs w:val="24"/>
        </w:rPr>
      </w:pPr>
      <w:r w:rsidRPr="000A176B">
        <w:rPr>
          <w:szCs w:val="24"/>
        </w:rPr>
        <w:t>Scope and field of application</w:t>
      </w:r>
    </w:p>
    <w:p w14:paraId="635046F3"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This Informative Annex defines standardized models of special vehicles that may be used for the design of road bridges.</w:t>
      </w:r>
    </w:p>
    <w:p w14:paraId="19BED0E1"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The special vehicles defined in this informative Annex are intended to produce global as well as local effects such as are caused by vehicles which do not comply with the national regulations concerning limits of weights and, possibly, dimensions of normal vehicles.</w:t>
      </w:r>
    </w:p>
    <w:p w14:paraId="485FF572"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consideration of special vehicles for bridge design is intended to be limited to particular cases.</w:t>
      </w:r>
    </w:p>
    <w:p w14:paraId="2457E89D"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 xml:space="preserve">This Informative Annex also provides guidance in case of simultaneous application on a bridge carriageway of special vehicles and normal road traffic represented by Load Model 1 defined in </w:t>
      </w:r>
      <w:r w:rsidRPr="000A176B">
        <w:rPr>
          <w:rStyle w:val="citesec"/>
          <w:szCs w:val="24"/>
          <w:shd w:val="clear" w:color="auto" w:fill="auto"/>
        </w:rPr>
        <w:t>6.3.2</w:t>
      </w:r>
      <w:r w:rsidRPr="000A176B">
        <w:rPr>
          <w:szCs w:val="24"/>
        </w:rPr>
        <w:t>.</w:t>
      </w:r>
    </w:p>
    <w:p w14:paraId="5B838C7A" w14:textId="77777777" w:rsidR="0088510D" w:rsidRPr="000A176B" w:rsidRDefault="0088510D" w:rsidP="000A176B">
      <w:pPr>
        <w:pStyle w:val="a2"/>
        <w:tabs>
          <w:tab w:val="left" w:pos="360"/>
        </w:tabs>
        <w:autoSpaceDE w:val="0"/>
        <w:autoSpaceDN w:val="0"/>
        <w:adjustRightInd w:val="0"/>
        <w:rPr>
          <w:szCs w:val="24"/>
        </w:rPr>
      </w:pPr>
      <w:r w:rsidRPr="000A176B">
        <w:rPr>
          <w:szCs w:val="24"/>
        </w:rPr>
        <w:t>Basic models of special vehicles</w:t>
      </w:r>
    </w:p>
    <w:p w14:paraId="60B0FC0F"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Basic models of special vehicles are conventionally defined in </w:t>
      </w:r>
      <w:r w:rsidRPr="000A176B">
        <w:rPr>
          <w:rStyle w:val="citetbl"/>
          <w:szCs w:val="24"/>
          <w:shd w:val="clear" w:color="auto" w:fill="auto"/>
        </w:rPr>
        <w:t>Tables A.1 and A.2</w:t>
      </w:r>
      <w:r w:rsidRPr="000A176B">
        <w:rPr>
          <w:szCs w:val="24"/>
        </w:rPr>
        <w:t xml:space="preserve">, and in </w:t>
      </w:r>
      <w:r w:rsidRPr="000A176B">
        <w:rPr>
          <w:rStyle w:val="citefig"/>
          <w:szCs w:val="24"/>
          <w:shd w:val="clear" w:color="auto" w:fill="auto"/>
        </w:rPr>
        <w:t>Figure A.1</w:t>
      </w:r>
      <w:r w:rsidRPr="000A176B">
        <w:rPr>
          <w:szCs w:val="24"/>
        </w:rPr>
        <w:t>.</w:t>
      </w:r>
    </w:p>
    <w:p w14:paraId="00C2C031"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The basic models of special vehicles correspond to various levels of abnormal loads that can be authorized to travel on particular routes of the European highway network.</w:t>
      </w:r>
    </w:p>
    <w:p w14:paraId="4A53CB20"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Vehicle widths of 3,00 m for the 150 kN and 200 kN axle-lines, and of 4,50 m for the 240 kN axle-lines are assumed.</w:t>
      </w:r>
    </w:p>
    <w:p w14:paraId="0BA474BA" w14:textId="77777777" w:rsidR="0088510D" w:rsidRPr="000A176B" w:rsidRDefault="0088510D" w:rsidP="000A176B">
      <w:pPr>
        <w:pStyle w:val="Tabletitle"/>
        <w:autoSpaceDE w:val="0"/>
        <w:autoSpaceDN w:val="0"/>
        <w:adjustRightInd w:val="0"/>
        <w:outlineLvl w:val="0"/>
        <w:rPr>
          <w:szCs w:val="24"/>
        </w:rPr>
      </w:pPr>
      <w:r w:rsidRPr="000A176B">
        <w:rPr>
          <w:szCs w:val="24"/>
        </w:rPr>
        <w:t>Table A.1 — Classes of special vehicles</w:t>
      </w:r>
    </w:p>
    <w:tbl>
      <w:tblPr>
        <w:tblStyle w:val="57"/>
        <w:tblW w:w="9753" w:type="dxa"/>
        <w:jc w:val="center"/>
        <w:tblLayout w:type="fixed"/>
        <w:tblLook w:val="0620" w:firstRow="1" w:lastRow="0" w:firstColumn="0" w:lastColumn="0" w:noHBand="1" w:noVBand="1"/>
      </w:tblPr>
      <w:tblGrid>
        <w:gridCol w:w="1814"/>
        <w:gridCol w:w="5387"/>
        <w:gridCol w:w="2552"/>
      </w:tblGrid>
      <w:tr w:rsidR="0088510D" w:rsidRPr="000A176B" w14:paraId="3305C954" w14:textId="77777777" w:rsidTr="00AB3948">
        <w:trPr>
          <w:cnfStyle w:val="100000000000" w:firstRow="1" w:lastRow="0" w:firstColumn="0" w:lastColumn="0" w:oddVBand="0" w:evenVBand="0" w:oddHBand="0" w:evenHBand="0" w:firstRowFirstColumn="0" w:firstRowLastColumn="0" w:lastRowFirstColumn="0" w:lastRowLastColumn="0"/>
          <w:cantSplit/>
          <w:tblHeader/>
          <w:jc w:val="center"/>
        </w:trPr>
        <w:tc>
          <w:tcPr>
            <w:tcW w:w="1814" w:type="dxa"/>
            <w:tcBorders>
              <w:top w:val="single" w:sz="12" w:space="0" w:color="000000"/>
            </w:tcBorders>
            <w:vAlign w:val="center"/>
          </w:tcPr>
          <w:p w14:paraId="1B43D7CC" w14:textId="0EAEBC24" w:rsidR="0088510D" w:rsidRPr="000A176B" w:rsidRDefault="0088510D" w:rsidP="000A176B">
            <w:pPr>
              <w:pStyle w:val="Tableheader"/>
              <w:autoSpaceDE w:val="0"/>
              <w:autoSpaceDN w:val="0"/>
              <w:adjustRightInd w:val="0"/>
              <w:jc w:val="center"/>
              <w:rPr>
                <w:b/>
                <w:lang w:val="en-GB"/>
              </w:rPr>
            </w:pPr>
            <w:r w:rsidRPr="000A176B">
              <w:rPr>
                <w:b/>
                <w:szCs w:val="24"/>
              </w:rPr>
              <w:t>Total weight</w:t>
            </w:r>
          </w:p>
        </w:tc>
        <w:tc>
          <w:tcPr>
            <w:tcW w:w="5387" w:type="dxa"/>
            <w:tcBorders>
              <w:top w:val="single" w:sz="12" w:space="0" w:color="000000"/>
            </w:tcBorders>
            <w:vAlign w:val="center"/>
          </w:tcPr>
          <w:p w14:paraId="14BA6F33" w14:textId="1E22E8E2" w:rsidR="0088510D" w:rsidRPr="000A176B" w:rsidRDefault="0088510D" w:rsidP="000A176B">
            <w:pPr>
              <w:pStyle w:val="Tableheader"/>
              <w:autoSpaceDE w:val="0"/>
              <w:autoSpaceDN w:val="0"/>
              <w:adjustRightInd w:val="0"/>
              <w:jc w:val="center"/>
              <w:rPr>
                <w:b/>
                <w:lang w:val="en-GB"/>
              </w:rPr>
            </w:pPr>
            <w:r w:rsidRPr="000A176B">
              <w:rPr>
                <w:b/>
                <w:szCs w:val="24"/>
              </w:rPr>
              <w:t>Composition</w:t>
            </w:r>
          </w:p>
        </w:tc>
        <w:tc>
          <w:tcPr>
            <w:tcW w:w="2552" w:type="dxa"/>
            <w:tcBorders>
              <w:top w:val="single" w:sz="12" w:space="0" w:color="000000"/>
            </w:tcBorders>
            <w:vAlign w:val="center"/>
          </w:tcPr>
          <w:p w14:paraId="4F48B2F2" w14:textId="3F503985" w:rsidR="0088510D" w:rsidRPr="000A176B" w:rsidRDefault="0088510D" w:rsidP="000A176B">
            <w:pPr>
              <w:pStyle w:val="Tableheader"/>
              <w:autoSpaceDE w:val="0"/>
              <w:autoSpaceDN w:val="0"/>
              <w:adjustRightInd w:val="0"/>
              <w:jc w:val="center"/>
              <w:rPr>
                <w:b/>
                <w:lang w:val="en-GB"/>
              </w:rPr>
            </w:pPr>
            <w:r w:rsidRPr="000A176B">
              <w:rPr>
                <w:b/>
                <w:szCs w:val="24"/>
              </w:rPr>
              <w:t>Notation</w:t>
            </w:r>
          </w:p>
        </w:tc>
      </w:tr>
      <w:tr w:rsidR="0088510D" w:rsidRPr="000A176B" w14:paraId="173CC2AC" w14:textId="77777777" w:rsidTr="00AB3948">
        <w:trPr>
          <w:cantSplit/>
          <w:jc w:val="center"/>
        </w:trPr>
        <w:tc>
          <w:tcPr>
            <w:tcW w:w="1814" w:type="dxa"/>
          </w:tcPr>
          <w:p w14:paraId="00096613" w14:textId="1395584C" w:rsidR="0088510D" w:rsidRPr="000A176B" w:rsidRDefault="0088510D" w:rsidP="000A176B">
            <w:pPr>
              <w:pStyle w:val="Tablebody"/>
              <w:autoSpaceDE w:val="0"/>
              <w:autoSpaceDN w:val="0"/>
              <w:adjustRightInd w:val="0"/>
              <w:jc w:val="center"/>
              <w:rPr>
                <w:lang w:val="en-GB"/>
              </w:rPr>
            </w:pPr>
            <w:r w:rsidRPr="000A176B">
              <w:rPr>
                <w:szCs w:val="24"/>
              </w:rPr>
              <w:t>600 kN</w:t>
            </w:r>
          </w:p>
        </w:tc>
        <w:tc>
          <w:tcPr>
            <w:tcW w:w="5387" w:type="dxa"/>
          </w:tcPr>
          <w:p w14:paraId="039D901E" w14:textId="019289B0" w:rsidR="0088510D" w:rsidRPr="000A176B" w:rsidRDefault="0088510D" w:rsidP="000A176B">
            <w:pPr>
              <w:pStyle w:val="Tablebody"/>
              <w:autoSpaceDE w:val="0"/>
              <w:autoSpaceDN w:val="0"/>
              <w:adjustRightInd w:val="0"/>
              <w:jc w:val="center"/>
              <w:rPr>
                <w:lang w:val="en-GB"/>
              </w:rPr>
            </w:pPr>
            <w:r w:rsidRPr="000A176B">
              <w:rPr>
                <w:szCs w:val="24"/>
              </w:rPr>
              <w:t>4 axle-lines of 150 kN</w:t>
            </w:r>
          </w:p>
        </w:tc>
        <w:tc>
          <w:tcPr>
            <w:tcW w:w="2552" w:type="dxa"/>
          </w:tcPr>
          <w:p w14:paraId="4EAE7EA1" w14:textId="79930537" w:rsidR="0088510D" w:rsidRPr="000A176B" w:rsidRDefault="0088510D" w:rsidP="000A176B">
            <w:pPr>
              <w:pStyle w:val="Tablebody"/>
              <w:autoSpaceDE w:val="0"/>
              <w:autoSpaceDN w:val="0"/>
              <w:adjustRightInd w:val="0"/>
              <w:jc w:val="center"/>
              <w:rPr>
                <w:lang w:val="en-GB"/>
              </w:rPr>
            </w:pPr>
            <w:r w:rsidRPr="000A176B">
              <w:rPr>
                <w:szCs w:val="24"/>
              </w:rPr>
              <w:t>600/150</w:t>
            </w:r>
          </w:p>
        </w:tc>
      </w:tr>
      <w:tr w:rsidR="0088510D" w:rsidRPr="000A176B" w14:paraId="0D1E5583" w14:textId="77777777" w:rsidTr="00AB3948">
        <w:trPr>
          <w:cantSplit/>
          <w:jc w:val="center"/>
        </w:trPr>
        <w:tc>
          <w:tcPr>
            <w:tcW w:w="1814" w:type="dxa"/>
          </w:tcPr>
          <w:p w14:paraId="1104FC21" w14:textId="358E2634" w:rsidR="0088510D" w:rsidRPr="000A176B" w:rsidRDefault="0088510D" w:rsidP="000A176B">
            <w:pPr>
              <w:pStyle w:val="Tablebody"/>
              <w:autoSpaceDE w:val="0"/>
              <w:autoSpaceDN w:val="0"/>
              <w:adjustRightInd w:val="0"/>
              <w:jc w:val="center"/>
              <w:rPr>
                <w:lang w:val="en-GB"/>
              </w:rPr>
            </w:pPr>
            <w:r w:rsidRPr="000A176B">
              <w:rPr>
                <w:szCs w:val="24"/>
              </w:rPr>
              <w:t>900 kN</w:t>
            </w:r>
          </w:p>
        </w:tc>
        <w:tc>
          <w:tcPr>
            <w:tcW w:w="5387" w:type="dxa"/>
          </w:tcPr>
          <w:p w14:paraId="074947F2" w14:textId="1BD39880" w:rsidR="0088510D" w:rsidRPr="000A176B" w:rsidRDefault="0088510D" w:rsidP="000A176B">
            <w:pPr>
              <w:pStyle w:val="Tablebody"/>
              <w:autoSpaceDE w:val="0"/>
              <w:autoSpaceDN w:val="0"/>
              <w:adjustRightInd w:val="0"/>
              <w:jc w:val="center"/>
              <w:rPr>
                <w:lang w:val="en-GB"/>
              </w:rPr>
            </w:pPr>
            <w:r w:rsidRPr="000A176B">
              <w:rPr>
                <w:szCs w:val="24"/>
              </w:rPr>
              <w:t>6 axle-lines of 150 kN</w:t>
            </w:r>
          </w:p>
        </w:tc>
        <w:tc>
          <w:tcPr>
            <w:tcW w:w="2552" w:type="dxa"/>
          </w:tcPr>
          <w:p w14:paraId="2159CD1B" w14:textId="271E8634" w:rsidR="0088510D" w:rsidRPr="000A176B" w:rsidRDefault="0088510D" w:rsidP="000A176B">
            <w:pPr>
              <w:pStyle w:val="Tablebody"/>
              <w:autoSpaceDE w:val="0"/>
              <w:autoSpaceDN w:val="0"/>
              <w:adjustRightInd w:val="0"/>
              <w:jc w:val="center"/>
              <w:rPr>
                <w:lang w:val="en-GB"/>
              </w:rPr>
            </w:pPr>
            <w:r w:rsidRPr="000A176B">
              <w:rPr>
                <w:szCs w:val="24"/>
              </w:rPr>
              <w:t>900/150</w:t>
            </w:r>
          </w:p>
        </w:tc>
      </w:tr>
      <w:tr w:rsidR="0088510D" w:rsidRPr="000A176B" w14:paraId="1D4DBB35" w14:textId="77777777" w:rsidTr="00AB3948">
        <w:trPr>
          <w:cantSplit/>
          <w:jc w:val="center"/>
        </w:trPr>
        <w:tc>
          <w:tcPr>
            <w:tcW w:w="1814" w:type="dxa"/>
            <w:tcBorders>
              <w:bottom w:val="nil"/>
            </w:tcBorders>
          </w:tcPr>
          <w:p w14:paraId="5FC327C1" w14:textId="6D3E809B" w:rsidR="0088510D" w:rsidRPr="000A176B" w:rsidRDefault="0088510D" w:rsidP="000A176B">
            <w:pPr>
              <w:pStyle w:val="Tablebody"/>
              <w:autoSpaceDE w:val="0"/>
              <w:autoSpaceDN w:val="0"/>
              <w:adjustRightInd w:val="0"/>
              <w:jc w:val="center"/>
              <w:rPr>
                <w:lang w:val="en-GB"/>
              </w:rPr>
            </w:pPr>
            <w:r w:rsidRPr="000A176B">
              <w:rPr>
                <w:szCs w:val="24"/>
              </w:rPr>
              <w:t>1 200 kN</w:t>
            </w:r>
          </w:p>
        </w:tc>
        <w:tc>
          <w:tcPr>
            <w:tcW w:w="5387" w:type="dxa"/>
            <w:tcBorders>
              <w:bottom w:val="nil"/>
            </w:tcBorders>
          </w:tcPr>
          <w:p w14:paraId="5CD8F48C" w14:textId="5AEABEE8" w:rsidR="0088510D" w:rsidRPr="000A176B" w:rsidRDefault="0088510D" w:rsidP="000A176B">
            <w:pPr>
              <w:pStyle w:val="Tablebody"/>
              <w:autoSpaceDE w:val="0"/>
              <w:autoSpaceDN w:val="0"/>
              <w:adjustRightInd w:val="0"/>
              <w:jc w:val="center"/>
              <w:rPr>
                <w:lang w:val="en-GB"/>
              </w:rPr>
            </w:pPr>
            <w:r w:rsidRPr="000A176B">
              <w:rPr>
                <w:szCs w:val="24"/>
              </w:rPr>
              <w:t>8 axle-lines of 150 kN</w:t>
            </w:r>
          </w:p>
        </w:tc>
        <w:tc>
          <w:tcPr>
            <w:tcW w:w="2552" w:type="dxa"/>
            <w:tcBorders>
              <w:bottom w:val="nil"/>
            </w:tcBorders>
          </w:tcPr>
          <w:p w14:paraId="0A2A8C1C" w14:textId="2383F57B" w:rsidR="0088510D" w:rsidRPr="000A176B" w:rsidRDefault="0088510D" w:rsidP="000A176B">
            <w:pPr>
              <w:pStyle w:val="Tablebody"/>
              <w:autoSpaceDE w:val="0"/>
              <w:autoSpaceDN w:val="0"/>
              <w:adjustRightInd w:val="0"/>
              <w:jc w:val="center"/>
              <w:rPr>
                <w:lang w:val="en-GB"/>
              </w:rPr>
            </w:pPr>
            <w:r w:rsidRPr="000A176B">
              <w:rPr>
                <w:szCs w:val="24"/>
              </w:rPr>
              <w:t>1 200/150</w:t>
            </w:r>
          </w:p>
        </w:tc>
      </w:tr>
      <w:tr w:rsidR="0088510D" w:rsidRPr="000A176B" w14:paraId="3370D7A3" w14:textId="77777777" w:rsidTr="00AB3948">
        <w:trPr>
          <w:cantSplit/>
          <w:jc w:val="center"/>
        </w:trPr>
        <w:tc>
          <w:tcPr>
            <w:tcW w:w="1814" w:type="dxa"/>
            <w:tcBorders>
              <w:top w:val="nil"/>
            </w:tcBorders>
          </w:tcPr>
          <w:p w14:paraId="4A139A19" w14:textId="1F9E80D5" w:rsidR="0088510D" w:rsidRPr="000A176B" w:rsidRDefault="0088510D" w:rsidP="000A176B">
            <w:pPr>
              <w:pStyle w:val="Tablebody"/>
              <w:autoSpaceDE w:val="0"/>
              <w:autoSpaceDN w:val="0"/>
              <w:adjustRightInd w:val="0"/>
              <w:jc w:val="center"/>
              <w:rPr>
                <w:lang w:val="en-GB"/>
              </w:rPr>
            </w:pPr>
            <w:r w:rsidRPr="000A176B">
              <w:rPr>
                <w:szCs w:val="24"/>
              </w:rPr>
              <w:t> </w:t>
            </w:r>
          </w:p>
        </w:tc>
        <w:tc>
          <w:tcPr>
            <w:tcW w:w="5387" w:type="dxa"/>
            <w:tcBorders>
              <w:top w:val="nil"/>
            </w:tcBorders>
          </w:tcPr>
          <w:p w14:paraId="6D0B939C" w14:textId="30E0341F" w:rsidR="0088510D" w:rsidRPr="000A176B" w:rsidRDefault="0088510D" w:rsidP="000A176B">
            <w:pPr>
              <w:pStyle w:val="Tablebody"/>
              <w:autoSpaceDE w:val="0"/>
              <w:autoSpaceDN w:val="0"/>
              <w:adjustRightInd w:val="0"/>
              <w:jc w:val="center"/>
              <w:rPr>
                <w:lang w:val="en-GB"/>
              </w:rPr>
            </w:pPr>
            <w:r w:rsidRPr="000A176B">
              <w:rPr>
                <w:szCs w:val="24"/>
                <w:lang w:val="en-GB"/>
              </w:rPr>
              <w:t>or 6 axle-lines of 200 kN</w:t>
            </w:r>
          </w:p>
        </w:tc>
        <w:tc>
          <w:tcPr>
            <w:tcW w:w="2552" w:type="dxa"/>
            <w:tcBorders>
              <w:top w:val="nil"/>
            </w:tcBorders>
          </w:tcPr>
          <w:p w14:paraId="702AC267" w14:textId="772CB96D" w:rsidR="0088510D" w:rsidRPr="000A176B" w:rsidRDefault="0088510D" w:rsidP="000A176B">
            <w:pPr>
              <w:pStyle w:val="Tablebody"/>
              <w:autoSpaceDE w:val="0"/>
              <w:autoSpaceDN w:val="0"/>
              <w:adjustRightInd w:val="0"/>
              <w:jc w:val="center"/>
              <w:rPr>
                <w:lang w:val="en-GB"/>
              </w:rPr>
            </w:pPr>
            <w:r w:rsidRPr="000A176B">
              <w:rPr>
                <w:szCs w:val="24"/>
              </w:rPr>
              <w:t>1 200/200</w:t>
            </w:r>
          </w:p>
        </w:tc>
      </w:tr>
      <w:tr w:rsidR="0088510D" w:rsidRPr="000A176B" w14:paraId="45646A26" w14:textId="77777777" w:rsidTr="00AB3948">
        <w:trPr>
          <w:cantSplit/>
          <w:jc w:val="center"/>
        </w:trPr>
        <w:tc>
          <w:tcPr>
            <w:tcW w:w="1814" w:type="dxa"/>
            <w:tcBorders>
              <w:bottom w:val="nil"/>
            </w:tcBorders>
          </w:tcPr>
          <w:p w14:paraId="0B0D698D" w14:textId="3305AA50" w:rsidR="0088510D" w:rsidRPr="000A176B" w:rsidRDefault="0088510D" w:rsidP="000A176B">
            <w:pPr>
              <w:pStyle w:val="Tablebody"/>
              <w:autoSpaceDE w:val="0"/>
              <w:autoSpaceDN w:val="0"/>
              <w:adjustRightInd w:val="0"/>
              <w:jc w:val="center"/>
              <w:rPr>
                <w:lang w:val="en-GB"/>
              </w:rPr>
            </w:pPr>
            <w:r w:rsidRPr="000A176B">
              <w:rPr>
                <w:szCs w:val="24"/>
              </w:rPr>
              <w:t>1 500 kN</w:t>
            </w:r>
          </w:p>
        </w:tc>
        <w:tc>
          <w:tcPr>
            <w:tcW w:w="5387" w:type="dxa"/>
            <w:tcBorders>
              <w:bottom w:val="nil"/>
            </w:tcBorders>
          </w:tcPr>
          <w:p w14:paraId="1C96F7D4" w14:textId="58D4704B" w:rsidR="0088510D" w:rsidRPr="000A176B" w:rsidRDefault="0088510D" w:rsidP="000A176B">
            <w:pPr>
              <w:pStyle w:val="Tablebody"/>
              <w:autoSpaceDE w:val="0"/>
              <w:autoSpaceDN w:val="0"/>
              <w:adjustRightInd w:val="0"/>
              <w:jc w:val="center"/>
              <w:rPr>
                <w:lang w:val="en-GB"/>
              </w:rPr>
            </w:pPr>
            <w:r w:rsidRPr="000A176B">
              <w:rPr>
                <w:szCs w:val="24"/>
              </w:rPr>
              <w:t>10 axle-lines of 150 kN</w:t>
            </w:r>
          </w:p>
        </w:tc>
        <w:tc>
          <w:tcPr>
            <w:tcW w:w="2552" w:type="dxa"/>
            <w:tcBorders>
              <w:bottom w:val="nil"/>
            </w:tcBorders>
          </w:tcPr>
          <w:p w14:paraId="66AE3CEE" w14:textId="3520CD7C" w:rsidR="0088510D" w:rsidRPr="000A176B" w:rsidRDefault="0088510D" w:rsidP="000A176B">
            <w:pPr>
              <w:pStyle w:val="Tablebody"/>
              <w:autoSpaceDE w:val="0"/>
              <w:autoSpaceDN w:val="0"/>
              <w:adjustRightInd w:val="0"/>
              <w:jc w:val="center"/>
              <w:rPr>
                <w:lang w:val="en-GB"/>
              </w:rPr>
            </w:pPr>
            <w:r w:rsidRPr="000A176B">
              <w:rPr>
                <w:szCs w:val="24"/>
              </w:rPr>
              <w:t>1 500/150</w:t>
            </w:r>
          </w:p>
        </w:tc>
      </w:tr>
      <w:tr w:rsidR="0088510D" w:rsidRPr="000A176B" w14:paraId="7A6B16DD" w14:textId="77777777" w:rsidTr="00AB3948">
        <w:trPr>
          <w:cantSplit/>
          <w:jc w:val="center"/>
        </w:trPr>
        <w:tc>
          <w:tcPr>
            <w:tcW w:w="1814" w:type="dxa"/>
            <w:tcBorders>
              <w:top w:val="nil"/>
            </w:tcBorders>
          </w:tcPr>
          <w:p w14:paraId="38491F07" w14:textId="6E005899" w:rsidR="0088510D" w:rsidRPr="000A176B" w:rsidRDefault="0088510D" w:rsidP="000A176B">
            <w:pPr>
              <w:pStyle w:val="Tablebody"/>
              <w:autoSpaceDE w:val="0"/>
              <w:autoSpaceDN w:val="0"/>
              <w:adjustRightInd w:val="0"/>
              <w:jc w:val="center"/>
              <w:rPr>
                <w:lang w:val="en-GB"/>
              </w:rPr>
            </w:pPr>
            <w:r w:rsidRPr="000A176B">
              <w:rPr>
                <w:szCs w:val="24"/>
              </w:rPr>
              <w:t> </w:t>
            </w:r>
          </w:p>
        </w:tc>
        <w:tc>
          <w:tcPr>
            <w:tcW w:w="5387" w:type="dxa"/>
            <w:tcBorders>
              <w:top w:val="nil"/>
            </w:tcBorders>
          </w:tcPr>
          <w:p w14:paraId="6838269C" w14:textId="4960889E" w:rsidR="0088510D" w:rsidRPr="000A176B" w:rsidRDefault="0088510D" w:rsidP="000A176B">
            <w:pPr>
              <w:pStyle w:val="Tablebody"/>
              <w:autoSpaceDE w:val="0"/>
              <w:autoSpaceDN w:val="0"/>
              <w:adjustRightInd w:val="0"/>
              <w:jc w:val="center"/>
              <w:rPr>
                <w:lang w:val="en-GB"/>
              </w:rPr>
            </w:pPr>
            <w:r w:rsidRPr="000A176B">
              <w:rPr>
                <w:szCs w:val="24"/>
                <w:lang w:val="en-GB"/>
              </w:rPr>
              <w:t>or 7 axle-lines of 200 kN + 1 axle line of 100 kN</w:t>
            </w:r>
          </w:p>
        </w:tc>
        <w:tc>
          <w:tcPr>
            <w:tcW w:w="2552" w:type="dxa"/>
            <w:tcBorders>
              <w:top w:val="nil"/>
            </w:tcBorders>
          </w:tcPr>
          <w:p w14:paraId="4D2E0B0F" w14:textId="60D7B5E4" w:rsidR="0088510D" w:rsidRPr="000A176B" w:rsidRDefault="0088510D" w:rsidP="000A176B">
            <w:pPr>
              <w:pStyle w:val="Tablebody"/>
              <w:autoSpaceDE w:val="0"/>
              <w:autoSpaceDN w:val="0"/>
              <w:adjustRightInd w:val="0"/>
              <w:jc w:val="center"/>
              <w:rPr>
                <w:lang w:val="en-GB"/>
              </w:rPr>
            </w:pPr>
            <w:r w:rsidRPr="000A176B">
              <w:rPr>
                <w:szCs w:val="24"/>
              </w:rPr>
              <w:t>1 500/200</w:t>
            </w:r>
          </w:p>
        </w:tc>
      </w:tr>
      <w:tr w:rsidR="0088510D" w:rsidRPr="000A176B" w14:paraId="372236DD" w14:textId="77777777" w:rsidTr="00AB3948">
        <w:trPr>
          <w:cantSplit/>
          <w:jc w:val="center"/>
        </w:trPr>
        <w:tc>
          <w:tcPr>
            <w:tcW w:w="1814" w:type="dxa"/>
            <w:tcBorders>
              <w:bottom w:val="nil"/>
            </w:tcBorders>
          </w:tcPr>
          <w:p w14:paraId="79590302" w14:textId="134D4108" w:rsidR="0088510D" w:rsidRPr="000A176B" w:rsidRDefault="0088510D" w:rsidP="000A176B">
            <w:pPr>
              <w:pStyle w:val="Tablebody"/>
              <w:autoSpaceDE w:val="0"/>
              <w:autoSpaceDN w:val="0"/>
              <w:adjustRightInd w:val="0"/>
              <w:jc w:val="center"/>
              <w:rPr>
                <w:lang w:val="en-GB"/>
              </w:rPr>
            </w:pPr>
            <w:r w:rsidRPr="000A176B">
              <w:rPr>
                <w:szCs w:val="24"/>
              </w:rPr>
              <w:t>1 800 kN</w:t>
            </w:r>
          </w:p>
        </w:tc>
        <w:tc>
          <w:tcPr>
            <w:tcW w:w="5387" w:type="dxa"/>
            <w:tcBorders>
              <w:bottom w:val="nil"/>
            </w:tcBorders>
          </w:tcPr>
          <w:p w14:paraId="66D56520" w14:textId="43C4FDC0" w:rsidR="0088510D" w:rsidRPr="000A176B" w:rsidRDefault="0088510D" w:rsidP="000A176B">
            <w:pPr>
              <w:pStyle w:val="Tablebody"/>
              <w:autoSpaceDE w:val="0"/>
              <w:autoSpaceDN w:val="0"/>
              <w:adjustRightInd w:val="0"/>
              <w:jc w:val="center"/>
              <w:rPr>
                <w:lang w:val="en-GB"/>
              </w:rPr>
            </w:pPr>
            <w:r w:rsidRPr="000A176B">
              <w:rPr>
                <w:szCs w:val="24"/>
              </w:rPr>
              <w:t>12 axle-lines of 150 kN</w:t>
            </w:r>
          </w:p>
        </w:tc>
        <w:tc>
          <w:tcPr>
            <w:tcW w:w="2552" w:type="dxa"/>
            <w:tcBorders>
              <w:bottom w:val="nil"/>
            </w:tcBorders>
          </w:tcPr>
          <w:p w14:paraId="23957124" w14:textId="16D17CC8" w:rsidR="0088510D" w:rsidRPr="000A176B" w:rsidRDefault="0088510D" w:rsidP="000A176B">
            <w:pPr>
              <w:pStyle w:val="Tablebody"/>
              <w:autoSpaceDE w:val="0"/>
              <w:autoSpaceDN w:val="0"/>
              <w:adjustRightInd w:val="0"/>
              <w:jc w:val="center"/>
              <w:rPr>
                <w:lang w:val="en-GB"/>
              </w:rPr>
            </w:pPr>
            <w:r w:rsidRPr="000A176B">
              <w:rPr>
                <w:szCs w:val="24"/>
              </w:rPr>
              <w:t>1 800/150</w:t>
            </w:r>
          </w:p>
        </w:tc>
      </w:tr>
      <w:tr w:rsidR="0088510D" w:rsidRPr="000A176B" w14:paraId="24336FDE" w14:textId="77777777" w:rsidTr="00AB3948">
        <w:trPr>
          <w:cantSplit/>
          <w:jc w:val="center"/>
        </w:trPr>
        <w:tc>
          <w:tcPr>
            <w:tcW w:w="1814" w:type="dxa"/>
            <w:tcBorders>
              <w:top w:val="nil"/>
            </w:tcBorders>
          </w:tcPr>
          <w:p w14:paraId="369F8C62" w14:textId="76877963" w:rsidR="0088510D" w:rsidRPr="000A176B" w:rsidRDefault="0088510D" w:rsidP="000A176B">
            <w:pPr>
              <w:pStyle w:val="Tablebody"/>
              <w:autoSpaceDE w:val="0"/>
              <w:autoSpaceDN w:val="0"/>
              <w:adjustRightInd w:val="0"/>
              <w:jc w:val="center"/>
              <w:rPr>
                <w:lang w:val="en-GB"/>
              </w:rPr>
            </w:pPr>
            <w:r w:rsidRPr="000A176B">
              <w:rPr>
                <w:szCs w:val="24"/>
              </w:rPr>
              <w:t> </w:t>
            </w:r>
          </w:p>
        </w:tc>
        <w:tc>
          <w:tcPr>
            <w:tcW w:w="5387" w:type="dxa"/>
            <w:tcBorders>
              <w:top w:val="nil"/>
            </w:tcBorders>
          </w:tcPr>
          <w:p w14:paraId="21D96C1D" w14:textId="3FD7CA7F" w:rsidR="0088510D" w:rsidRPr="000A176B" w:rsidRDefault="0088510D" w:rsidP="000A176B">
            <w:pPr>
              <w:pStyle w:val="Tablebody"/>
              <w:autoSpaceDE w:val="0"/>
              <w:autoSpaceDN w:val="0"/>
              <w:adjustRightInd w:val="0"/>
              <w:jc w:val="center"/>
              <w:rPr>
                <w:lang w:val="en-GB"/>
              </w:rPr>
            </w:pPr>
            <w:r w:rsidRPr="000A176B">
              <w:rPr>
                <w:szCs w:val="24"/>
                <w:lang w:val="en-GB"/>
              </w:rPr>
              <w:t>or 9 axle-lines of 200 kN</w:t>
            </w:r>
          </w:p>
        </w:tc>
        <w:tc>
          <w:tcPr>
            <w:tcW w:w="2552" w:type="dxa"/>
            <w:tcBorders>
              <w:top w:val="nil"/>
            </w:tcBorders>
          </w:tcPr>
          <w:p w14:paraId="2D154637" w14:textId="6C765820" w:rsidR="0088510D" w:rsidRPr="000A176B" w:rsidRDefault="0088510D" w:rsidP="000A176B">
            <w:pPr>
              <w:pStyle w:val="Tablebody"/>
              <w:autoSpaceDE w:val="0"/>
              <w:autoSpaceDN w:val="0"/>
              <w:adjustRightInd w:val="0"/>
              <w:jc w:val="center"/>
              <w:rPr>
                <w:lang w:val="en-GB"/>
              </w:rPr>
            </w:pPr>
            <w:r w:rsidRPr="000A176B">
              <w:rPr>
                <w:szCs w:val="24"/>
              </w:rPr>
              <w:t>1 800/200</w:t>
            </w:r>
          </w:p>
        </w:tc>
      </w:tr>
      <w:tr w:rsidR="0088510D" w:rsidRPr="000A176B" w14:paraId="26658E07" w14:textId="77777777" w:rsidTr="00AB3948">
        <w:trPr>
          <w:cantSplit/>
          <w:jc w:val="center"/>
        </w:trPr>
        <w:tc>
          <w:tcPr>
            <w:tcW w:w="1814" w:type="dxa"/>
            <w:tcBorders>
              <w:bottom w:val="nil"/>
            </w:tcBorders>
          </w:tcPr>
          <w:p w14:paraId="645760DA" w14:textId="354552B0" w:rsidR="0088510D" w:rsidRPr="000A176B" w:rsidRDefault="0088510D" w:rsidP="000A176B">
            <w:pPr>
              <w:pStyle w:val="Tablebody"/>
              <w:autoSpaceDE w:val="0"/>
              <w:autoSpaceDN w:val="0"/>
              <w:adjustRightInd w:val="0"/>
              <w:jc w:val="center"/>
              <w:rPr>
                <w:lang w:val="en-GB"/>
              </w:rPr>
            </w:pPr>
            <w:r w:rsidRPr="000A176B">
              <w:rPr>
                <w:szCs w:val="24"/>
              </w:rPr>
              <w:t>2 400 kN</w:t>
            </w:r>
          </w:p>
        </w:tc>
        <w:tc>
          <w:tcPr>
            <w:tcW w:w="5387" w:type="dxa"/>
            <w:tcBorders>
              <w:bottom w:val="nil"/>
            </w:tcBorders>
          </w:tcPr>
          <w:p w14:paraId="072B76CC" w14:textId="07D26D76" w:rsidR="0088510D" w:rsidRPr="000A176B" w:rsidRDefault="0088510D" w:rsidP="000A176B">
            <w:pPr>
              <w:pStyle w:val="Tablebody"/>
              <w:autoSpaceDE w:val="0"/>
              <w:autoSpaceDN w:val="0"/>
              <w:adjustRightInd w:val="0"/>
              <w:jc w:val="center"/>
              <w:rPr>
                <w:lang w:val="en-GB"/>
              </w:rPr>
            </w:pPr>
            <w:r w:rsidRPr="000A176B">
              <w:rPr>
                <w:szCs w:val="24"/>
              </w:rPr>
              <w:t>12 axle-lines of 200 kN</w:t>
            </w:r>
          </w:p>
        </w:tc>
        <w:tc>
          <w:tcPr>
            <w:tcW w:w="2552" w:type="dxa"/>
            <w:tcBorders>
              <w:bottom w:val="nil"/>
            </w:tcBorders>
          </w:tcPr>
          <w:p w14:paraId="29791D4B" w14:textId="6FFAB47B" w:rsidR="0088510D" w:rsidRPr="000A176B" w:rsidRDefault="0088510D" w:rsidP="000A176B">
            <w:pPr>
              <w:pStyle w:val="Tablebody"/>
              <w:autoSpaceDE w:val="0"/>
              <w:autoSpaceDN w:val="0"/>
              <w:adjustRightInd w:val="0"/>
              <w:jc w:val="center"/>
              <w:rPr>
                <w:lang w:val="en-GB"/>
              </w:rPr>
            </w:pPr>
            <w:r w:rsidRPr="000A176B">
              <w:rPr>
                <w:szCs w:val="24"/>
              </w:rPr>
              <w:t>2 400/200</w:t>
            </w:r>
          </w:p>
        </w:tc>
      </w:tr>
      <w:tr w:rsidR="0088510D" w:rsidRPr="000A176B" w14:paraId="3D0A1ABB" w14:textId="77777777" w:rsidTr="00AB3948">
        <w:trPr>
          <w:cantSplit/>
          <w:jc w:val="center"/>
        </w:trPr>
        <w:tc>
          <w:tcPr>
            <w:tcW w:w="1814" w:type="dxa"/>
            <w:tcBorders>
              <w:top w:val="nil"/>
              <w:bottom w:val="nil"/>
            </w:tcBorders>
          </w:tcPr>
          <w:p w14:paraId="21067CD5" w14:textId="68089A6C" w:rsidR="0088510D" w:rsidRPr="000A176B" w:rsidRDefault="0088510D" w:rsidP="000A176B">
            <w:pPr>
              <w:pStyle w:val="Tablebody"/>
              <w:autoSpaceDE w:val="0"/>
              <w:autoSpaceDN w:val="0"/>
              <w:adjustRightInd w:val="0"/>
              <w:jc w:val="center"/>
              <w:rPr>
                <w:lang w:val="en-GB"/>
              </w:rPr>
            </w:pPr>
            <w:r w:rsidRPr="000A176B">
              <w:rPr>
                <w:szCs w:val="24"/>
              </w:rPr>
              <w:t> </w:t>
            </w:r>
          </w:p>
        </w:tc>
        <w:tc>
          <w:tcPr>
            <w:tcW w:w="5387" w:type="dxa"/>
            <w:tcBorders>
              <w:top w:val="nil"/>
              <w:bottom w:val="nil"/>
            </w:tcBorders>
          </w:tcPr>
          <w:p w14:paraId="10EFCC80" w14:textId="1F60AAD8" w:rsidR="0088510D" w:rsidRPr="000A176B" w:rsidRDefault="0088510D" w:rsidP="000A176B">
            <w:pPr>
              <w:pStyle w:val="Tablebody"/>
              <w:autoSpaceDE w:val="0"/>
              <w:autoSpaceDN w:val="0"/>
              <w:adjustRightInd w:val="0"/>
              <w:jc w:val="center"/>
              <w:rPr>
                <w:lang w:val="en-GB"/>
              </w:rPr>
            </w:pPr>
            <w:r w:rsidRPr="000A176B">
              <w:rPr>
                <w:szCs w:val="24"/>
                <w:lang w:val="en-GB"/>
              </w:rPr>
              <w:t>or 10 axle-lines of 240 kN</w:t>
            </w:r>
          </w:p>
        </w:tc>
        <w:tc>
          <w:tcPr>
            <w:tcW w:w="2552" w:type="dxa"/>
            <w:tcBorders>
              <w:top w:val="nil"/>
              <w:bottom w:val="nil"/>
            </w:tcBorders>
          </w:tcPr>
          <w:p w14:paraId="5A850B29" w14:textId="334169BE" w:rsidR="0088510D" w:rsidRPr="000A176B" w:rsidRDefault="0088510D" w:rsidP="000A176B">
            <w:pPr>
              <w:pStyle w:val="Tablebody"/>
              <w:autoSpaceDE w:val="0"/>
              <w:autoSpaceDN w:val="0"/>
              <w:adjustRightInd w:val="0"/>
              <w:jc w:val="center"/>
              <w:rPr>
                <w:lang w:val="en-GB"/>
              </w:rPr>
            </w:pPr>
            <w:r w:rsidRPr="000A176B">
              <w:rPr>
                <w:szCs w:val="24"/>
              </w:rPr>
              <w:t>2 400/240</w:t>
            </w:r>
          </w:p>
        </w:tc>
      </w:tr>
      <w:tr w:rsidR="0088510D" w:rsidRPr="000A176B" w14:paraId="73000B61" w14:textId="77777777" w:rsidTr="00AB3948">
        <w:trPr>
          <w:cantSplit/>
          <w:jc w:val="center"/>
        </w:trPr>
        <w:tc>
          <w:tcPr>
            <w:tcW w:w="1814" w:type="dxa"/>
            <w:tcBorders>
              <w:top w:val="nil"/>
            </w:tcBorders>
          </w:tcPr>
          <w:p w14:paraId="47B054EB" w14:textId="38E304FC" w:rsidR="0088510D" w:rsidRPr="000A176B" w:rsidRDefault="0088510D" w:rsidP="000A176B">
            <w:pPr>
              <w:pStyle w:val="Tablebody"/>
              <w:autoSpaceDE w:val="0"/>
              <w:autoSpaceDN w:val="0"/>
              <w:adjustRightInd w:val="0"/>
              <w:jc w:val="center"/>
              <w:rPr>
                <w:lang w:val="en-GB"/>
              </w:rPr>
            </w:pPr>
            <w:r w:rsidRPr="000A176B">
              <w:rPr>
                <w:szCs w:val="24"/>
              </w:rPr>
              <w:t> </w:t>
            </w:r>
          </w:p>
        </w:tc>
        <w:tc>
          <w:tcPr>
            <w:tcW w:w="5387" w:type="dxa"/>
            <w:tcBorders>
              <w:top w:val="nil"/>
            </w:tcBorders>
          </w:tcPr>
          <w:p w14:paraId="1AA570DC" w14:textId="77777777" w:rsidR="0088510D" w:rsidRPr="000A176B" w:rsidRDefault="0088510D" w:rsidP="000A176B">
            <w:pPr>
              <w:pStyle w:val="Tablebody"/>
              <w:autoSpaceDE w:val="0"/>
              <w:autoSpaceDN w:val="0"/>
              <w:adjustRightInd w:val="0"/>
              <w:jc w:val="center"/>
              <w:rPr>
                <w:szCs w:val="24"/>
                <w:lang w:val="en-GB"/>
              </w:rPr>
            </w:pPr>
            <w:r w:rsidRPr="000A176B">
              <w:rPr>
                <w:szCs w:val="24"/>
                <w:lang w:val="en-GB"/>
              </w:rPr>
              <w:t>or 6 axle-lines of 200 kN (spacing 12 m)</w:t>
            </w:r>
          </w:p>
          <w:p w14:paraId="3538ACFC" w14:textId="57E75986" w:rsidR="0088510D" w:rsidRPr="000A176B" w:rsidRDefault="0088510D" w:rsidP="000A176B">
            <w:pPr>
              <w:pStyle w:val="Tablebody"/>
              <w:autoSpaceDE w:val="0"/>
              <w:autoSpaceDN w:val="0"/>
              <w:adjustRightInd w:val="0"/>
              <w:jc w:val="center"/>
              <w:rPr>
                <w:lang w:val="en-GB"/>
              </w:rPr>
            </w:pPr>
            <w:r w:rsidRPr="000A176B">
              <w:rPr>
                <w:szCs w:val="24"/>
              </w:rPr>
              <w:t>+ 6 axle-lines of 200 kN</w:t>
            </w:r>
          </w:p>
        </w:tc>
        <w:tc>
          <w:tcPr>
            <w:tcW w:w="2552" w:type="dxa"/>
            <w:tcBorders>
              <w:top w:val="nil"/>
            </w:tcBorders>
          </w:tcPr>
          <w:p w14:paraId="5A5110D8" w14:textId="0406EEC0" w:rsidR="0088510D" w:rsidRPr="000A176B" w:rsidRDefault="0088510D" w:rsidP="000A176B">
            <w:pPr>
              <w:pStyle w:val="Tablebody"/>
              <w:autoSpaceDE w:val="0"/>
              <w:autoSpaceDN w:val="0"/>
              <w:adjustRightInd w:val="0"/>
              <w:jc w:val="center"/>
              <w:rPr>
                <w:lang w:val="en-GB"/>
              </w:rPr>
            </w:pPr>
            <w:r w:rsidRPr="000A176B">
              <w:rPr>
                <w:szCs w:val="24"/>
              </w:rPr>
              <w:t>2 400/200/200</w:t>
            </w:r>
          </w:p>
        </w:tc>
      </w:tr>
      <w:tr w:rsidR="0088510D" w:rsidRPr="000A176B" w14:paraId="1E1BC837" w14:textId="77777777" w:rsidTr="00AB3948">
        <w:trPr>
          <w:cantSplit/>
          <w:jc w:val="center"/>
        </w:trPr>
        <w:tc>
          <w:tcPr>
            <w:tcW w:w="1814" w:type="dxa"/>
            <w:tcBorders>
              <w:bottom w:val="nil"/>
            </w:tcBorders>
          </w:tcPr>
          <w:p w14:paraId="63C16B11" w14:textId="2B0CDEB4" w:rsidR="0088510D" w:rsidRPr="000A176B" w:rsidRDefault="0088510D" w:rsidP="000A176B">
            <w:pPr>
              <w:pStyle w:val="Tablebody"/>
              <w:autoSpaceDE w:val="0"/>
              <w:autoSpaceDN w:val="0"/>
              <w:adjustRightInd w:val="0"/>
              <w:jc w:val="center"/>
              <w:rPr>
                <w:lang w:val="en-GB"/>
              </w:rPr>
            </w:pPr>
            <w:r w:rsidRPr="000A176B">
              <w:rPr>
                <w:szCs w:val="24"/>
              </w:rPr>
              <w:t>3 000 kN</w:t>
            </w:r>
          </w:p>
        </w:tc>
        <w:tc>
          <w:tcPr>
            <w:tcW w:w="5387" w:type="dxa"/>
            <w:tcBorders>
              <w:bottom w:val="nil"/>
            </w:tcBorders>
          </w:tcPr>
          <w:p w14:paraId="0E355B7F" w14:textId="65A181EB" w:rsidR="0088510D" w:rsidRPr="000A176B" w:rsidRDefault="0088510D" w:rsidP="000A176B">
            <w:pPr>
              <w:pStyle w:val="Tablebody"/>
              <w:autoSpaceDE w:val="0"/>
              <w:autoSpaceDN w:val="0"/>
              <w:adjustRightInd w:val="0"/>
              <w:jc w:val="center"/>
              <w:rPr>
                <w:lang w:val="en-GB"/>
              </w:rPr>
            </w:pPr>
            <w:r w:rsidRPr="000A176B">
              <w:rPr>
                <w:szCs w:val="24"/>
              </w:rPr>
              <w:t>15 axle-lines of 200 kN</w:t>
            </w:r>
          </w:p>
        </w:tc>
        <w:tc>
          <w:tcPr>
            <w:tcW w:w="2552" w:type="dxa"/>
            <w:tcBorders>
              <w:bottom w:val="nil"/>
            </w:tcBorders>
          </w:tcPr>
          <w:p w14:paraId="3003D554" w14:textId="02AE552F" w:rsidR="0088510D" w:rsidRPr="000A176B" w:rsidRDefault="0088510D" w:rsidP="000A176B">
            <w:pPr>
              <w:pStyle w:val="Tablebody"/>
              <w:autoSpaceDE w:val="0"/>
              <w:autoSpaceDN w:val="0"/>
              <w:adjustRightInd w:val="0"/>
              <w:jc w:val="center"/>
              <w:rPr>
                <w:lang w:val="en-GB"/>
              </w:rPr>
            </w:pPr>
            <w:r w:rsidRPr="000A176B">
              <w:rPr>
                <w:szCs w:val="24"/>
              </w:rPr>
              <w:t>3 000/200</w:t>
            </w:r>
          </w:p>
        </w:tc>
      </w:tr>
      <w:tr w:rsidR="0088510D" w:rsidRPr="000A176B" w14:paraId="1E7F3420" w14:textId="77777777" w:rsidTr="00AB3948">
        <w:trPr>
          <w:cantSplit/>
          <w:jc w:val="center"/>
        </w:trPr>
        <w:tc>
          <w:tcPr>
            <w:tcW w:w="1814" w:type="dxa"/>
            <w:tcBorders>
              <w:top w:val="nil"/>
              <w:bottom w:val="nil"/>
            </w:tcBorders>
          </w:tcPr>
          <w:p w14:paraId="2ADCB183" w14:textId="3FB4E680" w:rsidR="0088510D" w:rsidRPr="000A176B" w:rsidRDefault="0088510D" w:rsidP="000A176B">
            <w:pPr>
              <w:pStyle w:val="Tablebody"/>
              <w:autoSpaceDE w:val="0"/>
              <w:autoSpaceDN w:val="0"/>
              <w:adjustRightInd w:val="0"/>
              <w:jc w:val="center"/>
              <w:rPr>
                <w:lang w:val="en-GB"/>
              </w:rPr>
            </w:pPr>
            <w:r w:rsidRPr="000A176B">
              <w:rPr>
                <w:szCs w:val="24"/>
              </w:rPr>
              <w:t> </w:t>
            </w:r>
          </w:p>
        </w:tc>
        <w:tc>
          <w:tcPr>
            <w:tcW w:w="5387" w:type="dxa"/>
            <w:tcBorders>
              <w:top w:val="nil"/>
              <w:bottom w:val="nil"/>
            </w:tcBorders>
          </w:tcPr>
          <w:p w14:paraId="6F92A5A9" w14:textId="392B813C" w:rsidR="0088510D" w:rsidRPr="000A176B" w:rsidRDefault="0088510D" w:rsidP="000A176B">
            <w:pPr>
              <w:pStyle w:val="Tablebody"/>
              <w:autoSpaceDE w:val="0"/>
              <w:autoSpaceDN w:val="0"/>
              <w:adjustRightInd w:val="0"/>
              <w:jc w:val="center"/>
              <w:rPr>
                <w:lang w:val="en-GB"/>
              </w:rPr>
            </w:pPr>
            <w:r w:rsidRPr="000A176B">
              <w:rPr>
                <w:szCs w:val="24"/>
                <w:lang w:val="en-GB"/>
              </w:rPr>
              <w:t>or 12 axle-lines of 240 kN + 1 axle-line of 120 kN</w:t>
            </w:r>
          </w:p>
        </w:tc>
        <w:tc>
          <w:tcPr>
            <w:tcW w:w="2552" w:type="dxa"/>
            <w:tcBorders>
              <w:top w:val="nil"/>
              <w:bottom w:val="nil"/>
            </w:tcBorders>
          </w:tcPr>
          <w:p w14:paraId="67EA31A3" w14:textId="772EE088" w:rsidR="0088510D" w:rsidRPr="000A176B" w:rsidRDefault="0088510D" w:rsidP="000A176B">
            <w:pPr>
              <w:pStyle w:val="Tablebody"/>
              <w:autoSpaceDE w:val="0"/>
              <w:autoSpaceDN w:val="0"/>
              <w:adjustRightInd w:val="0"/>
              <w:jc w:val="center"/>
              <w:rPr>
                <w:lang w:val="en-GB"/>
              </w:rPr>
            </w:pPr>
            <w:r w:rsidRPr="000A176B">
              <w:rPr>
                <w:szCs w:val="24"/>
              </w:rPr>
              <w:t>3 000/240</w:t>
            </w:r>
          </w:p>
        </w:tc>
      </w:tr>
      <w:tr w:rsidR="0088510D" w:rsidRPr="000A176B" w14:paraId="407E9FB8" w14:textId="77777777" w:rsidTr="00AB3948">
        <w:trPr>
          <w:cantSplit/>
          <w:jc w:val="center"/>
        </w:trPr>
        <w:tc>
          <w:tcPr>
            <w:tcW w:w="1814" w:type="dxa"/>
            <w:tcBorders>
              <w:top w:val="nil"/>
            </w:tcBorders>
          </w:tcPr>
          <w:p w14:paraId="10FF7769" w14:textId="7B520CFD" w:rsidR="0088510D" w:rsidRPr="000A176B" w:rsidRDefault="0088510D" w:rsidP="000A176B">
            <w:pPr>
              <w:pStyle w:val="Tablebody"/>
              <w:autoSpaceDE w:val="0"/>
              <w:autoSpaceDN w:val="0"/>
              <w:adjustRightInd w:val="0"/>
              <w:jc w:val="center"/>
              <w:rPr>
                <w:lang w:val="en-GB"/>
              </w:rPr>
            </w:pPr>
            <w:r w:rsidRPr="000A176B">
              <w:rPr>
                <w:szCs w:val="24"/>
              </w:rPr>
              <w:t> </w:t>
            </w:r>
          </w:p>
        </w:tc>
        <w:tc>
          <w:tcPr>
            <w:tcW w:w="5387" w:type="dxa"/>
            <w:tcBorders>
              <w:top w:val="nil"/>
            </w:tcBorders>
          </w:tcPr>
          <w:p w14:paraId="07E05C44" w14:textId="77777777" w:rsidR="0088510D" w:rsidRPr="000A176B" w:rsidRDefault="0088510D" w:rsidP="000A176B">
            <w:pPr>
              <w:pStyle w:val="Tablebody"/>
              <w:autoSpaceDE w:val="0"/>
              <w:autoSpaceDN w:val="0"/>
              <w:adjustRightInd w:val="0"/>
              <w:jc w:val="center"/>
              <w:rPr>
                <w:szCs w:val="24"/>
                <w:lang w:val="en-GB"/>
              </w:rPr>
            </w:pPr>
            <w:r w:rsidRPr="000A176B">
              <w:rPr>
                <w:szCs w:val="24"/>
                <w:lang w:val="en-GB"/>
              </w:rPr>
              <w:t>or 8 axle-lines of 200 kN (spacing 12 m)</w:t>
            </w:r>
          </w:p>
          <w:p w14:paraId="14CD6210" w14:textId="45405546" w:rsidR="0088510D" w:rsidRPr="000A176B" w:rsidRDefault="0088510D" w:rsidP="000A176B">
            <w:pPr>
              <w:pStyle w:val="Tablebody"/>
              <w:autoSpaceDE w:val="0"/>
              <w:autoSpaceDN w:val="0"/>
              <w:adjustRightInd w:val="0"/>
              <w:jc w:val="center"/>
              <w:rPr>
                <w:lang w:val="en-GB"/>
              </w:rPr>
            </w:pPr>
            <w:r w:rsidRPr="000A176B">
              <w:rPr>
                <w:szCs w:val="24"/>
              </w:rPr>
              <w:t>+ 7 axle-lines of 200 kN</w:t>
            </w:r>
          </w:p>
        </w:tc>
        <w:tc>
          <w:tcPr>
            <w:tcW w:w="2552" w:type="dxa"/>
            <w:tcBorders>
              <w:top w:val="nil"/>
            </w:tcBorders>
          </w:tcPr>
          <w:p w14:paraId="2637A9ED" w14:textId="39917B58" w:rsidR="0088510D" w:rsidRPr="000A176B" w:rsidRDefault="0088510D" w:rsidP="000A176B">
            <w:pPr>
              <w:pStyle w:val="Tablebody"/>
              <w:autoSpaceDE w:val="0"/>
              <w:autoSpaceDN w:val="0"/>
              <w:adjustRightInd w:val="0"/>
              <w:jc w:val="center"/>
              <w:rPr>
                <w:lang w:val="en-GB"/>
              </w:rPr>
            </w:pPr>
            <w:r w:rsidRPr="000A176B">
              <w:rPr>
                <w:szCs w:val="24"/>
              </w:rPr>
              <w:t>3 000/200/200</w:t>
            </w:r>
          </w:p>
        </w:tc>
      </w:tr>
      <w:tr w:rsidR="0088510D" w:rsidRPr="000A176B" w14:paraId="72F49D34" w14:textId="77777777" w:rsidTr="00AB3948">
        <w:trPr>
          <w:cantSplit/>
          <w:jc w:val="center"/>
        </w:trPr>
        <w:tc>
          <w:tcPr>
            <w:tcW w:w="1814" w:type="dxa"/>
            <w:tcBorders>
              <w:bottom w:val="nil"/>
            </w:tcBorders>
          </w:tcPr>
          <w:p w14:paraId="54C23FA4" w14:textId="29CF0B9C" w:rsidR="0088510D" w:rsidRPr="000A176B" w:rsidRDefault="0088510D" w:rsidP="000A176B">
            <w:pPr>
              <w:pStyle w:val="Tablebody"/>
              <w:autoSpaceDE w:val="0"/>
              <w:autoSpaceDN w:val="0"/>
              <w:adjustRightInd w:val="0"/>
              <w:jc w:val="center"/>
              <w:rPr>
                <w:lang w:val="en-GB"/>
              </w:rPr>
            </w:pPr>
            <w:r w:rsidRPr="000A176B">
              <w:rPr>
                <w:szCs w:val="24"/>
              </w:rPr>
              <w:t>3 600 kN</w:t>
            </w:r>
          </w:p>
        </w:tc>
        <w:tc>
          <w:tcPr>
            <w:tcW w:w="5387" w:type="dxa"/>
            <w:tcBorders>
              <w:bottom w:val="nil"/>
            </w:tcBorders>
          </w:tcPr>
          <w:p w14:paraId="3B1062B3" w14:textId="2E7D11DA" w:rsidR="0088510D" w:rsidRPr="000A176B" w:rsidRDefault="0088510D" w:rsidP="000A176B">
            <w:pPr>
              <w:pStyle w:val="Tablebody"/>
              <w:autoSpaceDE w:val="0"/>
              <w:autoSpaceDN w:val="0"/>
              <w:adjustRightInd w:val="0"/>
              <w:jc w:val="center"/>
              <w:rPr>
                <w:lang w:val="en-GB"/>
              </w:rPr>
            </w:pPr>
            <w:r w:rsidRPr="000A176B">
              <w:rPr>
                <w:szCs w:val="24"/>
              </w:rPr>
              <w:t>18 axle-lines of 200 kN</w:t>
            </w:r>
          </w:p>
        </w:tc>
        <w:tc>
          <w:tcPr>
            <w:tcW w:w="2552" w:type="dxa"/>
            <w:tcBorders>
              <w:bottom w:val="nil"/>
            </w:tcBorders>
          </w:tcPr>
          <w:p w14:paraId="7EA74AFC" w14:textId="599FF22A" w:rsidR="0088510D" w:rsidRPr="000A176B" w:rsidRDefault="0088510D" w:rsidP="000A176B">
            <w:pPr>
              <w:pStyle w:val="Tablebody"/>
              <w:autoSpaceDE w:val="0"/>
              <w:autoSpaceDN w:val="0"/>
              <w:adjustRightInd w:val="0"/>
              <w:jc w:val="center"/>
              <w:rPr>
                <w:lang w:val="en-GB"/>
              </w:rPr>
            </w:pPr>
            <w:r w:rsidRPr="000A176B">
              <w:rPr>
                <w:szCs w:val="24"/>
              </w:rPr>
              <w:t>3 600/200</w:t>
            </w:r>
          </w:p>
        </w:tc>
      </w:tr>
      <w:tr w:rsidR="0088510D" w:rsidRPr="000A176B" w14:paraId="7EB2B279" w14:textId="77777777" w:rsidTr="00AB3948">
        <w:trPr>
          <w:cantSplit/>
          <w:jc w:val="center"/>
        </w:trPr>
        <w:tc>
          <w:tcPr>
            <w:tcW w:w="1814" w:type="dxa"/>
            <w:tcBorders>
              <w:top w:val="nil"/>
              <w:bottom w:val="nil"/>
            </w:tcBorders>
          </w:tcPr>
          <w:p w14:paraId="2D3FD73E" w14:textId="7B66D815" w:rsidR="0088510D" w:rsidRPr="000A176B" w:rsidRDefault="0088510D" w:rsidP="000A176B">
            <w:pPr>
              <w:pStyle w:val="Tablebody"/>
              <w:autoSpaceDE w:val="0"/>
              <w:autoSpaceDN w:val="0"/>
              <w:adjustRightInd w:val="0"/>
              <w:jc w:val="center"/>
              <w:rPr>
                <w:lang w:val="en-GB"/>
              </w:rPr>
            </w:pPr>
            <w:r w:rsidRPr="000A176B">
              <w:rPr>
                <w:szCs w:val="24"/>
              </w:rPr>
              <w:t> </w:t>
            </w:r>
          </w:p>
        </w:tc>
        <w:tc>
          <w:tcPr>
            <w:tcW w:w="5387" w:type="dxa"/>
            <w:tcBorders>
              <w:top w:val="nil"/>
              <w:bottom w:val="nil"/>
            </w:tcBorders>
          </w:tcPr>
          <w:p w14:paraId="0531290A" w14:textId="788DB7A9" w:rsidR="0088510D" w:rsidRPr="000A176B" w:rsidRDefault="0088510D" w:rsidP="000A176B">
            <w:pPr>
              <w:pStyle w:val="Tablebody"/>
              <w:autoSpaceDE w:val="0"/>
              <w:autoSpaceDN w:val="0"/>
              <w:adjustRightInd w:val="0"/>
              <w:jc w:val="center"/>
              <w:rPr>
                <w:lang w:val="en-GB"/>
              </w:rPr>
            </w:pPr>
            <w:r w:rsidRPr="000A176B">
              <w:rPr>
                <w:szCs w:val="24"/>
                <w:lang w:val="en-GB"/>
              </w:rPr>
              <w:t>or 15 axle-lines of 240 kN</w:t>
            </w:r>
          </w:p>
        </w:tc>
        <w:tc>
          <w:tcPr>
            <w:tcW w:w="2552" w:type="dxa"/>
            <w:tcBorders>
              <w:top w:val="nil"/>
              <w:bottom w:val="nil"/>
            </w:tcBorders>
          </w:tcPr>
          <w:p w14:paraId="4A000AFF" w14:textId="617A4747" w:rsidR="0088510D" w:rsidRPr="000A176B" w:rsidRDefault="0088510D" w:rsidP="000A176B">
            <w:pPr>
              <w:pStyle w:val="Tablebody"/>
              <w:autoSpaceDE w:val="0"/>
              <w:autoSpaceDN w:val="0"/>
              <w:adjustRightInd w:val="0"/>
              <w:jc w:val="center"/>
              <w:rPr>
                <w:lang w:val="en-GB"/>
              </w:rPr>
            </w:pPr>
            <w:r w:rsidRPr="000A176B">
              <w:rPr>
                <w:szCs w:val="24"/>
              </w:rPr>
              <w:t>3 600/240</w:t>
            </w:r>
          </w:p>
        </w:tc>
      </w:tr>
      <w:tr w:rsidR="0088510D" w:rsidRPr="000A176B" w14:paraId="3AED44E6" w14:textId="77777777" w:rsidTr="00AB3948">
        <w:trPr>
          <w:cantSplit/>
          <w:jc w:val="center"/>
        </w:trPr>
        <w:tc>
          <w:tcPr>
            <w:tcW w:w="1814" w:type="dxa"/>
            <w:tcBorders>
              <w:top w:val="nil"/>
              <w:bottom w:val="nil"/>
            </w:tcBorders>
          </w:tcPr>
          <w:p w14:paraId="2875C3FE" w14:textId="112F3E29" w:rsidR="0088510D" w:rsidRPr="000A176B" w:rsidRDefault="0088510D" w:rsidP="000A176B">
            <w:pPr>
              <w:pStyle w:val="Tablebody"/>
              <w:autoSpaceDE w:val="0"/>
              <w:autoSpaceDN w:val="0"/>
              <w:adjustRightInd w:val="0"/>
              <w:jc w:val="center"/>
              <w:rPr>
                <w:lang w:val="en-GB"/>
              </w:rPr>
            </w:pPr>
            <w:r w:rsidRPr="000A176B">
              <w:rPr>
                <w:szCs w:val="24"/>
              </w:rPr>
              <w:t> </w:t>
            </w:r>
          </w:p>
        </w:tc>
        <w:tc>
          <w:tcPr>
            <w:tcW w:w="5387" w:type="dxa"/>
            <w:tcBorders>
              <w:top w:val="nil"/>
              <w:bottom w:val="nil"/>
            </w:tcBorders>
          </w:tcPr>
          <w:p w14:paraId="2007DC8B" w14:textId="77777777" w:rsidR="0088510D" w:rsidRPr="000A176B" w:rsidRDefault="0088510D" w:rsidP="000A176B">
            <w:pPr>
              <w:pStyle w:val="Tablebody"/>
              <w:autoSpaceDE w:val="0"/>
              <w:autoSpaceDN w:val="0"/>
              <w:adjustRightInd w:val="0"/>
              <w:jc w:val="center"/>
              <w:rPr>
                <w:szCs w:val="24"/>
                <w:lang w:val="en-GB"/>
              </w:rPr>
            </w:pPr>
            <w:r w:rsidRPr="000A176B">
              <w:rPr>
                <w:szCs w:val="24"/>
                <w:lang w:val="en-GB"/>
              </w:rPr>
              <w:t>or 9 axle-lines of 200 kN (spacing 12 m)</w:t>
            </w:r>
          </w:p>
          <w:p w14:paraId="4ED3EE15" w14:textId="68A47F95" w:rsidR="0088510D" w:rsidRPr="000A176B" w:rsidRDefault="0088510D" w:rsidP="000A176B">
            <w:pPr>
              <w:pStyle w:val="Tablebody"/>
              <w:autoSpaceDE w:val="0"/>
              <w:autoSpaceDN w:val="0"/>
              <w:adjustRightInd w:val="0"/>
              <w:jc w:val="center"/>
              <w:rPr>
                <w:lang w:val="en-GB"/>
              </w:rPr>
            </w:pPr>
            <w:r w:rsidRPr="000A176B">
              <w:rPr>
                <w:szCs w:val="24"/>
              </w:rPr>
              <w:t>+ 9 axle-lines of 200 kN</w:t>
            </w:r>
          </w:p>
        </w:tc>
        <w:tc>
          <w:tcPr>
            <w:tcW w:w="2552" w:type="dxa"/>
            <w:tcBorders>
              <w:top w:val="nil"/>
              <w:bottom w:val="nil"/>
            </w:tcBorders>
          </w:tcPr>
          <w:p w14:paraId="3361685B" w14:textId="1042922E" w:rsidR="0088510D" w:rsidRPr="000A176B" w:rsidRDefault="0088510D" w:rsidP="000A176B">
            <w:pPr>
              <w:pStyle w:val="Tablebody"/>
              <w:autoSpaceDE w:val="0"/>
              <w:autoSpaceDN w:val="0"/>
              <w:adjustRightInd w:val="0"/>
              <w:jc w:val="center"/>
              <w:rPr>
                <w:lang w:val="en-GB"/>
              </w:rPr>
            </w:pPr>
            <w:r w:rsidRPr="000A176B">
              <w:rPr>
                <w:szCs w:val="24"/>
              </w:rPr>
              <w:t>3 600/200/200</w:t>
            </w:r>
          </w:p>
        </w:tc>
      </w:tr>
      <w:tr w:rsidR="0088510D" w:rsidRPr="000A176B" w14:paraId="487A8294" w14:textId="77777777" w:rsidTr="00AB3948">
        <w:trPr>
          <w:cantSplit/>
          <w:jc w:val="center"/>
        </w:trPr>
        <w:tc>
          <w:tcPr>
            <w:tcW w:w="1814" w:type="dxa"/>
            <w:tcBorders>
              <w:top w:val="nil"/>
              <w:bottom w:val="single" w:sz="12" w:space="0" w:color="000000"/>
            </w:tcBorders>
          </w:tcPr>
          <w:p w14:paraId="3B78FD3A" w14:textId="3821EEB0" w:rsidR="0088510D" w:rsidRPr="000A176B" w:rsidRDefault="0088510D" w:rsidP="000A176B">
            <w:pPr>
              <w:pStyle w:val="Tablebody"/>
              <w:autoSpaceDE w:val="0"/>
              <w:autoSpaceDN w:val="0"/>
              <w:adjustRightInd w:val="0"/>
              <w:jc w:val="center"/>
              <w:rPr>
                <w:lang w:val="en-GB"/>
              </w:rPr>
            </w:pPr>
            <w:r w:rsidRPr="000A176B">
              <w:rPr>
                <w:szCs w:val="24"/>
              </w:rPr>
              <w:t> </w:t>
            </w:r>
          </w:p>
        </w:tc>
        <w:tc>
          <w:tcPr>
            <w:tcW w:w="5387" w:type="dxa"/>
            <w:tcBorders>
              <w:top w:val="nil"/>
              <w:bottom w:val="single" w:sz="12" w:space="0" w:color="000000"/>
            </w:tcBorders>
          </w:tcPr>
          <w:p w14:paraId="58C58F44" w14:textId="77777777" w:rsidR="0088510D" w:rsidRPr="000A176B" w:rsidRDefault="0088510D" w:rsidP="000A176B">
            <w:pPr>
              <w:pStyle w:val="Tablebody"/>
              <w:autoSpaceDE w:val="0"/>
              <w:autoSpaceDN w:val="0"/>
              <w:adjustRightInd w:val="0"/>
              <w:jc w:val="center"/>
              <w:rPr>
                <w:szCs w:val="24"/>
                <w:lang w:val="en-GB"/>
              </w:rPr>
            </w:pPr>
            <w:r w:rsidRPr="000A176B">
              <w:rPr>
                <w:szCs w:val="24"/>
                <w:lang w:val="en-GB"/>
              </w:rPr>
              <w:t>or 8 axle-lines of 240 kN (spacing 12 m)</w:t>
            </w:r>
          </w:p>
          <w:p w14:paraId="52821878" w14:textId="2E15FBD2" w:rsidR="0088510D" w:rsidRPr="000A176B" w:rsidRDefault="0088510D" w:rsidP="000A176B">
            <w:pPr>
              <w:pStyle w:val="Tablebody"/>
              <w:autoSpaceDE w:val="0"/>
              <w:autoSpaceDN w:val="0"/>
              <w:adjustRightInd w:val="0"/>
              <w:jc w:val="center"/>
              <w:rPr>
                <w:lang w:val="en-GB"/>
              </w:rPr>
            </w:pPr>
            <w:r w:rsidRPr="000A176B">
              <w:rPr>
                <w:szCs w:val="24"/>
              </w:rPr>
              <w:t>+ 7 axle-lines of 240 kN</w:t>
            </w:r>
          </w:p>
        </w:tc>
        <w:tc>
          <w:tcPr>
            <w:tcW w:w="2552" w:type="dxa"/>
            <w:tcBorders>
              <w:top w:val="nil"/>
              <w:bottom w:val="single" w:sz="12" w:space="0" w:color="000000"/>
            </w:tcBorders>
          </w:tcPr>
          <w:p w14:paraId="63F1A602" w14:textId="7FB7E0B0" w:rsidR="0088510D" w:rsidRPr="000A176B" w:rsidRDefault="0088510D" w:rsidP="000A176B">
            <w:pPr>
              <w:pStyle w:val="Tablebody"/>
              <w:autoSpaceDE w:val="0"/>
              <w:autoSpaceDN w:val="0"/>
              <w:adjustRightInd w:val="0"/>
              <w:jc w:val="center"/>
              <w:rPr>
                <w:lang w:val="en-GB"/>
              </w:rPr>
            </w:pPr>
            <w:r w:rsidRPr="000A176B">
              <w:rPr>
                <w:szCs w:val="24"/>
              </w:rPr>
              <w:t>3 600/240/240</w:t>
            </w:r>
          </w:p>
        </w:tc>
      </w:tr>
    </w:tbl>
    <w:p w14:paraId="55E8C5DC" w14:textId="47F56508" w:rsidR="0088510D" w:rsidRPr="000A176B" w:rsidRDefault="0088510D" w:rsidP="000A176B">
      <w:pPr>
        <w:pStyle w:val="Tabletitle"/>
        <w:autoSpaceDE w:val="0"/>
        <w:autoSpaceDN w:val="0"/>
        <w:adjustRightInd w:val="0"/>
        <w:spacing w:before="240"/>
        <w:outlineLvl w:val="0"/>
        <w:rPr>
          <w:szCs w:val="24"/>
        </w:rPr>
      </w:pPr>
      <w:r w:rsidRPr="000A176B">
        <w:rPr>
          <w:szCs w:val="24"/>
        </w:rPr>
        <w:t>Table A.2 — Description of special vehicles</w:t>
      </w:r>
    </w:p>
    <w:tbl>
      <w:tblPr>
        <w:tblStyle w:val="57"/>
        <w:tblW w:w="9753" w:type="dxa"/>
        <w:jc w:val="center"/>
        <w:tblLayout w:type="fixed"/>
        <w:tblLook w:val="0620" w:firstRow="1" w:lastRow="0" w:firstColumn="0" w:lastColumn="0" w:noHBand="1" w:noVBand="1"/>
      </w:tblPr>
      <w:tblGrid>
        <w:gridCol w:w="1531"/>
        <w:gridCol w:w="2552"/>
        <w:gridCol w:w="2835"/>
        <w:gridCol w:w="2835"/>
      </w:tblGrid>
      <w:tr w:rsidR="0088510D" w:rsidRPr="000A176B" w14:paraId="7B022845" w14:textId="77777777" w:rsidTr="00AB3948">
        <w:trPr>
          <w:cnfStyle w:val="100000000000" w:firstRow="1" w:lastRow="0" w:firstColumn="0" w:lastColumn="0" w:oddVBand="0" w:evenVBand="0" w:oddHBand="0" w:evenHBand="0" w:firstRowFirstColumn="0" w:firstRowLastColumn="0" w:lastRowFirstColumn="0" w:lastRowLastColumn="0"/>
          <w:cantSplit/>
          <w:tblHeader/>
          <w:jc w:val="center"/>
        </w:trPr>
        <w:tc>
          <w:tcPr>
            <w:tcW w:w="1531" w:type="dxa"/>
            <w:tcBorders>
              <w:top w:val="single" w:sz="12" w:space="0" w:color="000000"/>
            </w:tcBorders>
            <w:vAlign w:val="center"/>
          </w:tcPr>
          <w:p w14:paraId="1310C199" w14:textId="77777777" w:rsidR="0088510D" w:rsidRPr="000A176B" w:rsidRDefault="0088510D" w:rsidP="000A176B">
            <w:pPr>
              <w:pStyle w:val="Tableheader"/>
              <w:autoSpaceDE w:val="0"/>
              <w:autoSpaceDN w:val="0"/>
              <w:adjustRightInd w:val="0"/>
              <w:jc w:val="center"/>
              <w:rPr>
                <w:lang w:val="en-US"/>
              </w:rPr>
            </w:pPr>
          </w:p>
        </w:tc>
        <w:tc>
          <w:tcPr>
            <w:tcW w:w="2552" w:type="dxa"/>
            <w:tcBorders>
              <w:top w:val="single" w:sz="12" w:space="0" w:color="000000"/>
            </w:tcBorders>
            <w:vAlign w:val="center"/>
          </w:tcPr>
          <w:p w14:paraId="04DFBD76" w14:textId="300D4589" w:rsidR="0088510D" w:rsidRPr="000A176B" w:rsidRDefault="0088510D" w:rsidP="000A176B">
            <w:pPr>
              <w:pStyle w:val="Tableheader"/>
              <w:autoSpaceDE w:val="0"/>
              <w:autoSpaceDN w:val="0"/>
              <w:adjustRightInd w:val="0"/>
              <w:jc w:val="center"/>
              <w:rPr>
                <w:b/>
              </w:rPr>
            </w:pPr>
            <w:r w:rsidRPr="000A176B">
              <w:rPr>
                <w:b/>
                <w:szCs w:val="24"/>
              </w:rPr>
              <w:t>Axle-lines of 150 kN</w:t>
            </w:r>
          </w:p>
        </w:tc>
        <w:tc>
          <w:tcPr>
            <w:tcW w:w="2835" w:type="dxa"/>
            <w:tcBorders>
              <w:top w:val="single" w:sz="12" w:space="0" w:color="000000"/>
            </w:tcBorders>
            <w:vAlign w:val="center"/>
          </w:tcPr>
          <w:p w14:paraId="16741829" w14:textId="4491C78F" w:rsidR="0088510D" w:rsidRPr="000A176B" w:rsidRDefault="0088510D" w:rsidP="000A176B">
            <w:pPr>
              <w:pStyle w:val="Tableheader"/>
              <w:autoSpaceDE w:val="0"/>
              <w:autoSpaceDN w:val="0"/>
              <w:adjustRightInd w:val="0"/>
              <w:jc w:val="center"/>
              <w:rPr>
                <w:b/>
              </w:rPr>
            </w:pPr>
            <w:r w:rsidRPr="000A176B">
              <w:rPr>
                <w:b/>
                <w:szCs w:val="24"/>
              </w:rPr>
              <w:t>Axle-lines of 200 kN</w:t>
            </w:r>
          </w:p>
        </w:tc>
        <w:tc>
          <w:tcPr>
            <w:tcW w:w="2835" w:type="dxa"/>
            <w:tcBorders>
              <w:top w:val="single" w:sz="12" w:space="0" w:color="000000"/>
            </w:tcBorders>
            <w:vAlign w:val="center"/>
          </w:tcPr>
          <w:p w14:paraId="7ECF8A86" w14:textId="73B4E3E2" w:rsidR="0088510D" w:rsidRPr="000A176B" w:rsidRDefault="0088510D" w:rsidP="000A176B">
            <w:pPr>
              <w:pStyle w:val="Tableheader"/>
              <w:autoSpaceDE w:val="0"/>
              <w:autoSpaceDN w:val="0"/>
              <w:adjustRightInd w:val="0"/>
              <w:jc w:val="center"/>
              <w:rPr>
                <w:b/>
              </w:rPr>
            </w:pPr>
            <w:r w:rsidRPr="000A176B">
              <w:rPr>
                <w:b/>
                <w:szCs w:val="24"/>
              </w:rPr>
              <w:t>Axle-lines of 240 kN</w:t>
            </w:r>
          </w:p>
        </w:tc>
      </w:tr>
      <w:tr w:rsidR="0088510D" w:rsidRPr="000A176B" w14:paraId="5E83F6EB" w14:textId="77777777" w:rsidTr="00AB3948">
        <w:trPr>
          <w:cantSplit/>
          <w:jc w:val="center"/>
        </w:trPr>
        <w:tc>
          <w:tcPr>
            <w:tcW w:w="1531" w:type="dxa"/>
          </w:tcPr>
          <w:p w14:paraId="1CCFC6FF" w14:textId="062CB4B6" w:rsidR="0088510D" w:rsidRPr="000A176B" w:rsidRDefault="0088510D" w:rsidP="000A176B">
            <w:pPr>
              <w:pStyle w:val="Tablebody"/>
              <w:autoSpaceDE w:val="0"/>
              <w:autoSpaceDN w:val="0"/>
              <w:adjustRightInd w:val="0"/>
              <w:jc w:val="center"/>
            </w:pPr>
            <w:r w:rsidRPr="000A176B">
              <w:rPr>
                <w:szCs w:val="24"/>
              </w:rPr>
              <w:t>600 kN</w:t>
            </w:r>
          </w:p>
        </w:tc>
        <w:tc>
          <w:tcPr>
            <w:tcW w:w="2552" w:type="dxa"/>
          </w:tcPr>
          <w:p w14:paraId="6470E3AF" w14:textId="77777777" w:rsidR="0088510D" w:rsidRPr="000A176B" w:rsidRDefault="0088510D" w:rsidP="000A176B">
            <w:pPr>
              <w:pStyle w:val="Tablebody"/>
              <w:autoSpaceDE w:val="0"/>
              <w:autoSpaceDN w:val="0"/>
              <w:adjustRightInd w:val="0"/>
              <w:jc w:val="center"/>
              <w:rPr>
                <w:szCs w:val="24"/>
              </w:rPr>
            </w:pPr>
            <w:r w:rsidRPr="000A176B">
              <w:rPr>
                <w:i/>
                <w:szCs w:val="24"/>
              </w:rPr>
              <w:t>n</w:t>
            </w:r>
            <w:r w:rsidRPr="000A176B">
              <w:rPr>
                <w:szCs w:val="24"/>
              </w:rPr>
              <w:t> = 4 × 150</w:t>
            </w:r>
          </w:p>
          <w:p w14:paraId="503A6824" w14:textId="59DB8C23" w:rsidR="0088510D" w:rsidRPr="000A176B" w:rsidRDefault="0088510D" w:rsidP="000A176B">
            <w:pPr>
              <w:pStyle w:val="Tablebody"/>
              <w:autoSpaceDE w:val="0"/>
              <w:autoSpaceDN w:val="0"/>
              <w:adjustRightInd w:val="0"/>
              <w:jc w:val="center"/>
            </w:pPr>
            <w:r w:rsidRPr="000A176B">
              <w:rPr>
                <w:i/>
                <w:szCs w:val="24"/>
              </w:rPr>
              <w:t>e</w:t>
            </w:r>
            <w:r w:rsidRPr="000A176B">
              <w:rPr>
                <w:szCs w:val="24"/>
              </w:rPr>
              <w:t> = 1,50 m</w:t>
            </w:r>
          </w:p>
        </w:tc>
        <w:tc>
          <w:tcPr>
            <w:tcW w:w="2835" w:type="dxa"/>
          </w:tcPr>
          <w:p w14:paraId="6BBA15AD" w14:textId="5BF44EB9" w:rsidR="0088510D" w:rsidRPr="000A176B" w:rsidRDefault="0088510D" w:rsidP="000A176B">
            <w:pPr>
              <w:pStyle w:val="Tablebody"/>
              <w:autoSpaceDE w:val="0"/>
              <w:autoSpaceDN w:val="0"/>
              <w:adjustRightInd w:val="0"/>
              <w:jc w:val="center"/>
            </w:pPr>
            <w:r w:rsidRPr="000A176B">
              <w:rPr>
                <w:szCs w:val="24"/>
              </w:rPr>
              <w:t> </w:t>
            </w:r>
          </w:p>
        </w:tc>
        <w:tc>
          <w:tcPr>
            <w:tcW w:w="2835" w:type="dxa"/>
          </w:tcPr>
          <w:p w14:paraId="5CDE7D90" w14:textId="59B186D8" w:rsidR="0088510D" w:rsidRPr="000A176B" w:rsidRDefault="0088510D" w:rsidP="000A176B">
            <w:pPr>
              <w:pStyle w:val="Tablebody"/>
              <w:autoSpaceDE w:val="0"/>
              <w:autoSpaceDN w:val="0"/>
              <w:adjustRightInd w:val="0"/>
              <w:jc w:val="center"/>
            </w:pPr>
            <w:r w:rsidRPr="000A176B">
              <w:rPr>
                <w:szCs w:val="24"/>
              </w:rPr>
              <w:t> </w:t>
            </w:r>
          </w:p>
        </w:tc>
      </w:tr>
      <w:tr w:rsidR="0088510D" w:rsidRPr="000A176B" w14:paraId="6EA203BD" w14:textId="77777777" w:rsidTr="00AB3948">
        <w:trPr>
          <w:cantSplit/>
          <w:jc w:val="center"/>
        </w:trPr>
        <w:tc>
          <w:tcPr>
            <w:tcW w:w="1531" w:type="dxa"/>
          </w:tcPr>
          <w:p w14:paraId="07A48E02" w14:textId="0529F803" w:rsidR="0088510D" w:rsidRPr="000A176B" w:rsidRDefault="0088510D" w:rsidP="000A176B">
            <w:pPr>
              <w:pStyle w:val="Tablebody"/>
              <w:autoSpaceDE w:val="0"/>
              <w:autoSpaceDN w:val="0"/>
              <w:adjustRightInd w:val="0"/>
              <w:jc w:val="center"/>
            </w:pPr>
            <w:r w:rsidRPr="000A176B">
              <w:rPr>
                <w:szCs w:val="24"/>
              </w:rPr>
              <w:t>900 kN</w:t>
            </w:r>
          </w:p>
        </w:tc>
        <w:tc>
          <w:tcPr>
            <w:tcW w:w="2552" w:type="dxa"/>
          </w:tcPr>
          <w:p w14:paraId="0F6BAF34" w14:textId="77777777" w:rsidR="0088510D" w:rsidRPr="000A176B" w:rsidRDefault="0088510D" w:rsidP="000A176B">
            <w:pPr>
              <w:pStyle w:val="Tablebody"/>
              <w:autoSpaceDE w:val="0"/>
              <w:autoSpaceDN w:val="0"/>
              <w:adjustRightInd w:val="0"/>
              <w:jc w:val="center"/>
              <w:rPr>
                <w:szCs w:val="24"/>
              </w:rPr>
            </w:pPr>
            <w:r w:rsidRPr="000A176B">
              <w:rPr>
                <w:i/>
                <w:szCs w:val="24"/>
              </w:rPr>
              <w:t>n</w:t>
            </w:r>
            <w:r w:rsidRPr="000A176B">
              <w:rPr>
                <w:szCs w:val="24"/>
              </w:rPr>
              <w:t> = 6 × 150</w:t>
            </w:r>
          </w:p>
          <w:p w14:paraId="704C5AFD" w14:textId="312D266C" w:rsidR="0088510D" w:rsidRPr="000A176B" w:rsidRDefault="0088510D" w:rsidP="000A176B">
            <w:pPr>
              <w:pStyle w:val="Tablebody"/>
              <w:autoSpaceDE w:val="0"/>
              <w:autoSpaceDN w:val="0"/>
              <w:adjustRightInd w:val="0"/>
              <w:jc w:val="center"/>
            </w:pPr>
            <w:r w:rsidRPr="000A176B">
              <w:rPr>
                <w:i/>
                <w:szCs w:val="24"/>
              </w:rPr>
              <w:t>e</w:t>
            </w:r>
            <w:r w:rsidRPr="000A176B">
              <w:rPr>
                <w:szCs w:val="24"/>
              </w:rPr>
              <w:t> = 1,50 m</w:t>
            </w:r>
          </w:p>
        </w:tc>
        <w:tc>
          <w:tcPr>
            <w:tcW w:w="2835" w:type="dxa"/>
          </w:tcPr>
          <w:p w14:paraId="3C4B9871" w14:textId="5968B520" w:rsidR="0088510D" w:rsidRPr="000A176B" w:rsidRDefault="0088510D" w:rsidP="000A176B">
            <w:pPr>
              <w:pStyle w:val="Tablebody"/>
              <w:autoSpaceDE w:val="0"/>
              <w:autoSpaceDN w:val="0"/>
              <w:adjustRightInd w:val="0"/>
              <w:jc w:val="center"/>
            </w:pPr>
            <w:r w:rsidRPr="000A176B">
              <w:rPr>
                <w:szCs w:val="24"/>
              </w:rPr>
              <w:t> </w:t>
            </w:r>
          </w:p>
        </w:tc>
        <w:tc>
          <w:tcPr>
            <w:tcW w:w="2835" w:type="dxa"/>
          </w:tcPr>
          <w:p w14:paraId="3B23FCB2" w14:textId="0BB03DBC" w:rsidR="0088510D" w:rsidRPr="000A176B" w:rsidRDefault="0088510D" w:rsidP="000A176B">
            <w:pPr>
              <w:pStyle w:val="Tablebody"/>
              <w:autoSpaceDE w:val="0"/>
              <w:autoSpaceDN w:val="0"/>
              <w:adjustRightInd w:val="0"/>
              <w:jc w:val="center"/>
            </w:pPr>
            <w:r w:rsidRPr="000A176B">
              <w:rPr>
                <w:szCs w:val="24"/>
              </w:rPr>
              <w:t> </w:t>
            </w:r>
          </w:p>
        </w:tc>
      </w:tr>
      <w:tr w:rsidR="0088510D" w:rsidRPr="000A176B" w14:paraId="74BAB2D2" w14:textId="77777777" w:rsidTr="00AB3948">
        <w:trPr>
          <w:cantSplit/>
          <w:jc w:val="center"/>
        </w:trPr>
        <w:tc>
          <w:tcPr>
            <w:tcW w:w="1531" w:type="dxa"/>
          </w:tcPr>
          <w:p w14:paraId="58766A03" w14:textId="09CE452F" w:rsidR="0088510D" w:rsidRPr="000A176B" w:rsidRDefault="0088510D" w:rsidP="000A176B">
            <w:pPr>
              <w:pStyle w:val="Tablebody"/>
              <w:autoSpaceDE w:val="0"/>
              <w:autoSpaceDN w:val="0"/>
              <w:adjustRightInd w:val="0"/>
              <w:jc w:val="center"/>
            </w:pPr>
            <w:r w:rsidRPr="000A176B">
              <w:rPr>
                <w:szCs w:val="24"/>
              </w:rPr>
              <w:t>1 200 kN</w:t>
            </w:r>
          </w:p>
        </w:tc>
        <w:tc>
          <w:tcPr>
            <w:tcW w:w="2552" w:type="dxa"/>
          </w:tcPr>
          <w:p w14:paraId="78F11E94" w14:textId="77777777" w:rsidR="0088510D" w:rsidRPr="000A176B" w:rsidRDefault="0088510D" w:rsidP="000A176B">
            <w:pPr>
              <w:pStyle w:val="Tablebody"/>
              <w:autoSpaceDE w:val="0"/>
              <w:autoSpaceDN w:val="0"/>
              <w:adjustRightInd w:val="0"/>
              <w:jc w:val="center"/>
              <w:rPr>
                <w:szCs w:val="24"/>
              </w:rPr>
            </w:pPr>
            <w:r w:rsidRPr="000A176B">
              <w:rPr>
                <w:i/>
                <w:szCs w:val="24"/>
              </w:rPr>
              <w:t>n</w:t>
            </w:r>
            <w:r w:rsidRPr="000A176B">
              <w:rPr>
                <w:szCs w:val="24"/>
              </w:rPr>
              <w:t> = 8 × 150</w:t>
            </w:r>
          </w:p>
          <w:p w14:paraId="2537FF37" w14:textId="552F1205" w:rsidR="0088510D" w:rsidRPr="000A176B" w:rsidRDefault="0088510D" w:rsidP="000A176B">
            <w:pPr>
              <w:pStyle w:val="Tablebody"/>
              <w:autoSpaceDE w:val="0"/>
              <w:autoSpaceDN w:val="0"/>
              <w:adjustRightInd w:val="0"/>
              <w:jc w:val="center"/>
            </w:pPr>
            <w:r w:rsidRPr="000A176B">
              <w:rPr>
                <w:i/>
                <w:szCs w:val="24"/>
              </w:rPr>
              <w:t>e</w:t>
            </w:r>
            <w:r w:rsidRPr="000A176B">
              <w:rPr>
                <w:szCs w:val="24"/>
              </w:rPr>
              <w:t> = 1,50 m</w:t>
            </w:r>
          </w:p>
        </w:tc>
        <w:tc>
          <w:tcPr>
            <w:tcW w:w="2835" w:type="dxa"/>
          </w:tcPr>
          <w:p w14:paraId="03699D8E" w14:textId="77777777" w:rsidR="0088510D" w:rsidRPr="000A176B" w:rsidRDefault="0088510D" w:rsidP="000A176B">
            <w:pPr>
              <w:pStyle w:val="Tablebody"/>
              <w:autoSpaceDE w:val="0"/>
              <w:autoSpaceDN w:val="0"/>
              <w:adjustRightInd w:val="0"/>
              <w:jc w:val="center"/>
              <w:rPr>
                <w:szCs w:val="24"/>
              </w:rPr>
            </w:pPr>
            <w:r w:rsidRPr="000A176B">
              <w:rPr>
                <w:i/>
                <w:szCs w:val="24"/>
              </w:rPr>
              <w:t>n</w:t>
            </w:r>
            <w:r w:rsidRPr="000A176B">
              <w:rPr>
                <w:szCs w:val="24"/>
              </w:rPr>
              <w:t> = 6 × 200</w:t>
            </w:r>
          </w:p>
          <w:p w14:paraId="5FC7B21E" w14:textId="05CDFA1A" w:rsidR="0088510D" w:rsidRPr="000A176B" w:rsidRDefault="0088510D" w:rsidP="000A176B">
            <w:pPr>
              <w:pStyle w:val="Tablebody"/>
              <w:autoSpaceDE w:val="0"/>
              <w:autoSpaceDN w:val="0"/>
              <w:adjustRightInd w:val="0"/>
              <w:jc w:val="center"/>
            </w:pPr>
            <w:r w:rsidRPr="000A176B">
              <w:rPr>
                <w:i/>
                <w:szCs w:val="24"/>
              </w:rPr>
              <w:t>e</w:t>
            </w:r>
            <w:r w:rsidRPr="000A176B">
              <w:rPr>
                <w:szCs w:val="24"/>
              </w:rPr>
              <w:t> = 1,50 m</w:t>
            </w:r>
          </w:p>
        </w:tc>
        <w:tc>
          <w:tcPr>
            <w:tcW w:w="2835" w:type="dxa"/>
          </w:tcPr>
          <w:p w14:paraId="0B090969" w14:textId="59982BAF" w:rsidR="0088510D" w:rsidRPr="000A176B" w:rsidRDefault="0088510D" w:rsidP="000A176B">
            <w:pPr>
              <w:pStyle w:val="Tablebody"/>
              <w:autoSpaceDE w:val="0"/>
              <w:autoSpaceDN w:val="0"/>
              <w:adjustRightInd w:val="0"/>
              <w:jc w:val="center"/>
            </w:pPr>
            <w:r w:rsidRPr="000A176B">
              <w:rPr>
                <w:szCs w:val="24"/>
              </w:rPr>
              <w:t> </w:t>
            </w:r>
          </w:p>
        </w:tc>
      </w:tr>
      <w:tr w:rsidR="0088510D" w:rsidRPr="000A176B" w14:paraId="69C0F41E" w14:textId="77777777" w:rsidTr="00AB3948">
        <w:trPr>
          <w:cantSplit/>
          <w:jc w:val="center"/>
        </w:trPr>
        <w:tc>
          <w:tcPr>
            <w:tcW w:w="1531" w:type="dxa"/>
          </w:tcPr>
          <w:p w14:paraId="396B0C8A" w14:textId="19556F61" w:rsidR="0088510D" w:rsidRPr="000A176B" w:rsidRDefault="0088510D" w:rsidP="000A176B">
            <w:pPr>
              <w:pStyle w:val="Tablebody"/>
              <w:autoSpaceDE w:val="0"/>
              <w:autoSpaceDN w:val="0"/>
              <w:adjustRightInd w:val="0"/>
              <w:jc w:val="center"/>
            </w:pPr>
            <w:r w:rsidRPr="000A176B">
              <w:rPr>
                <w:szCs w:val="24"/>
              </w:rPr>
              <w:t>1 500 kN</w:t>
            </w:r>
          </w:p>
        </w:tc>
        <w:tc>
          <w:tcPr>
            <w:tcW w:w="2552" w:type="dxa"/>
          </w:tcPr>
          <w:p w14:paraId="494707ED" w14:textId="77777777" w:rsidR="0088510D" w:rsidRPr="000A176B" w:rsidRDefault="0088510D" w:rsidP="000A176B">
            <w:pPr>
              <w:pStyle w:val="Tablebody"/>
              <w:autoSpaceDE w:val="0"/>
              <w:autoSpaceDN w:val="0"/>
              <w:adjustRightInd w:val="0"/>
              <w:jc w:val="center"/>
              <w:rPr>
                <w:szCs w:val="24"/>
              </w:rPr>
            </w:pPr>
            <w:r w:rsidRPr="000A176B">
              <w:rPr>
                <w:i/>
                <w:szCs w:val="24"/>
              </w:rPr>
              <w:t>n</w:t>
            </w:r>
            <w:r w:rsidRPr="000A176B">
              <w:rPr>
                <w:szCs w:val="24"/>
              </w:rPr>
              <w:t> = 10 × 150</w:t>
            </w:r>
          </w:p>
          <w:p w14:paraId="1446606F" w14:textId="4507E2B8" w:rsidR="0088510D" w:rsidRPr="000A176B" w:rsidRDefault="0088510D" w:rsidP="000A176B">
            <w:pPr>
              <w:pStyle w:val="Tablebody"/>
              <w:autoSpaceDE w:val="0"/>
              <w:autoSpaceDN w:val="0"/>
              <w:adjustRightInd w:val="0"/>
              <w:jc w:val="center"/>
            </w:pPr>
            <w:r w:rsidRPr="000A176B">
              <w:rPr>
                <w:i/>
                <w:szCs w:val="24"/>
              </w:rPr>
              <w:t>e</w:t>
            </w:r>
            <w:r w:rsidRPr="000A176B">
              <w:rPr>
                <w:szCs w:val="24"/>
              </w:rPr>
              <w:t> = 1,50 m</w:t>
            </w:r>
          </w:p>
        </w:tc>
        <w:tc>
          <w:tcPr>
            <w:tcW w:w="2835" w:type="dxa"/>
          </w:tcPr>
          <w:p w14:paraId="5EB729F5" w14:textId="77777777" w:rsidR="0088510D" w:rsidRPr="000A176B" w:rsidRDefault="0088510D" w:rsidP="000A176B">
            <w:pPr>
              <w:pStyle w:val="Tablebody"/>
              <w:autoSpaceDE w:val="0"/>
              <w:autoSpaceDN w:val="0"/>
              <w:adjustRightInd w:val="0"/>
              <w:jc w:val="center"/>
              <w:rPr>
                <w:szCs w:val="24"/>
              </w:rPr>
            </w:pPr>
            <w:r w:rsidRPr="000A176B">
              <w:rPr>
                <w:i/>
                <w:szCs w:val="24"/>
              </w:rPr>
              <w:t>n</w:t>
            </w:r>
            <w:r w:rsidRPr="000A176B">
              <w:rPr>
                <w:szCs w:val="24"/>
              </w:rPr>
              <w:t> = 1 × 100 + 7 × 200</w:t>
            </w:r>
          </w:p>
          <w:p w14:paraId="4718C8FF" w14:textId="33D17ADD" w:rsidR="0088510D" w:rsidRPr="000A176B" w:rsidRDefault="0088510D" w:rsidP="000A176B">
            <w:pPr>
              <w:pStyle w:val="Tablebody"/>
              <w:autoSpaceDE w:val="0"/>
              <w:autoSpaceDN w:val="0"/>
              <w:adjustRightInd w:val="0"/>
              <w:jc w:val="center"/>
            </w:pPr>
            <w:r w:rsidRPr="000A176B">
              <w:rPr>
                <w:i/>
                <w:szCs w:val="24"/>
              </w:rPr>
              <w:t>e</w:t>
            </w:r>
            <w:r w:rsidRPr="000A176B">
              <w:rPr>
                <w:szCs w:val="24"/>
              </w:rPr>
              <w:t> = 1,50 m</w:t>
            </w:r>
          </w:p>
        </w:tc>
        <w:tc>
          <w:tcPr>
            <w:tcW w:w="2835" w:type="dxa"/>
          </w:tcPr>
          <w:p w14:paraId="1CE3C9C9" w14:textId="57D7C9C3" w:rsidR="0088510D" w:rsidRPr="000A176B" w:rsidRDefault="0088510D" w:rsidP="000A176B">
            <w:pPr>
              <w:pStyle w:val="Tablebody"/>
              <w:autoSpaceDE w:val="0"/>
              <w:autoSpaceDN w:val="0"/>
              <w:adjustRightInd w:val="0"/>
              <w:jc w:val="center"/>
            </w:pPr>
            <w:r w:rsidRPr="000A176B">
              <w:rPr>
                <w:szCs w:val="24"/>
              </w:rPr>
              <w:t> </w:t>
            </w:r>
          </w:p>
        </w:tc>
      </w:tr>
      <w:tr w:rsidR="0088510D" w:rsidRPr="000A176B" w14:paraId="7BEB1ECB" w14:textId="77777777" w:rsidTr="00AB3948">
        <w:trPr>
          <w:cantSplit/>
          <w:jc w:val="center"/>
        </w:trPr>
        <w:tc>
          <w:tcPr>
            <w:tcW w:w="1531" w:type="dxa"/>
          </w:tcPr>
          <w:p w14:paraId="2A620368" w14:textId="409C45CC" w:rsidR="0088510D" w:rsidRPr="000A176B" w:rsidRDefault="0088510D" w:rsidP="000A176B">
            <w:pPr>
              <w:pStyle w:val="Tablebody"/>
              <w:autoSpaceDE w:val="0"/>
              <w:autoSpaceDN w:val="0"/>
              <w:adjustRightInd w:val="0"/>
              <w:jc w:val="center"/>
            </w:pPr>
            <w:r w:rsidRPr="000A176B">
              <w:rPr>
                <w:szCs w:val="24"/>
              </w:rPr>
              <w:t>1 800 kN</w:t>
            </w:r>
          </w:p>
        </w:tc>
        <w:tc>
          <w:tcPr>
            <w:tcW w:w="2552" w:type="dxa"/>
          </w:tcPr>
          <w:p w14:paraId="0C1097B4" w14:textId="77777777" w:rsidR="0088510D" w:rsidRPr="000A176B" w:rsidRDefault="0088510D" w:rsidP="000A176B">
            <w:pPr>
              <w:pStyle w:val="Tablebody"/>
              <w:autoSpaceDE w:val="0"/>
              <w:autoSpaceDN w:val="0"/>
              <w:adjustRightInd w:val="0"/>
              <w:jc w:val="center"/>
              <w:rPr>
                <w:szCs w:val="24"/>
              </w:rPr>
            </w:pPr>
            <w:r w:rsidRPr="000A176B">
              <w:rPr>
                <w:i/>
                <w:szCs w:val="24"/>
              </w:rPr>
              <w:t>n</w:t>
            </w:r>
            <w:r w:rsidRPr="000A176B">
              <w:rPr>
                <w:szCs w:val="24"/>
              </w:rPr>
              <w:t> = 12 × 150</w:t>
            </w:r>
          </w:p>
          <w:p w14:paraId="08D9B557" w14:textId="739887DD" w:rsidR="0088510D" w:rsidRPr="000A176B" w:rsidRDefault="0088510D" w:rsidP="000A176B">
            <w:pPr>
              <w:pStyle w:val="Tablebody"/>
              <w:autoSpaceDE w:val="0"/>
              <w:autoSpaceDN w:val="0"/>
              <w:adjustRightInd w:val="0"/>
              <w:jc w:val="center"/>
            </w:pPr>
            <w:r w:rsidRPr="000A176B">
              <w:rPr>
                <w:i/>
                <w:szCs w:val="24"/>
              </w:rPr>
              <w:t>e</w:t>
            </w:r>
            <w:r w:rsidRPr="000A176B">
              <w:rPr>
                <w:szCs w:val="24"/>
              </w:rPr>
              <w:t> = 1,50 m</w:t>
            </w:r>
          </w:p>
        </w:tc>
        <w:tc>
          <w:tcPr>
            <w:tcW w:w="2835" w:type="dxa"/>
          </w:tcPr>
          <w:p w14:paraId="22D565F0" w14:textId="77777777" w:rsidR="0088510D" w:rsidRPr="000A176B" w:rsidRDefault="0088510D" w:rsidP="000A176B">
            <w:pPr>
              <w:pStyle w:val="Tablebody"/>
              <w:autoSpaceDE w:val="0"/>
              <w:autoSpaceDN w:val="0"/>
              <w:adjustRightInd w:val="0"/>
              <w:jc w:val="center"/>
              <w:rPr>
                <w:szCs w:val="24"/>
              </w:rPr>
            </w:pPr>
            <w:r w:rsidRPr="000A176B">
              <w:rPr>
                <w:i/>
                <w:szCs w:val="24"/>
              </w:rPr>
              <w:t>n</w:t>
            </w:r>
            <w:r w:rsidRPr="000A176B">
              <w:rPr>
                <w:szCs w:val="24"/>
              </w:rPr>
              <w:t> = 9 × 200</w:t>
            </w:r>
          </w:p>
          <w:p w14:paraId="21261474" w14:textId="6FB45BA9" w:rsidR="0088510D" w:rsidRPr="000A176B" w:rsidRDefault="0088510D" w:rsidP="000A176B">
            <w:pPr>
              <w:pStyle w:val="Tablebody"/>
              <w:autoSpaceDE w:val="0"/>
              <w:autoSpaceDN w:val="0"/>
              <w:adjustRightInd w:val="0"/>
              <w:jc w:val="center"/>
            </w:pPr>
            <w:r w:rsidRPr="000A176B">
              <w:rPr>
                <w:i/>
                <w:szCs w:val="24"/>
              </w:rPr>
              <w:t>e</w:t>
            </w:r>
            <w:r w:rsidRPr="000A176B">
              <w:rPr>
                <w:szCs w:val="24"/>
              </w:rPr>
              <w:t> = 1,50 m</w:t>
            </w:r>
          </w:p>
        </w:tc>
        <w:tc>
          <w:tcPr>
            <w:tcW w:w="2835" w:type="dxa"/>
          </w:tcPr>
          <w:p w14:paraId="4CEB5A11" w14:textId="7A443E23" w:rsidR="0088510D" w:rsidRPr="000A176B" w:rsidRDefault="0088510D" w:rsidP="000A176B">
            <w:pPr>
              <w:pStyle w:val="Tablebody"/>
              <w:autoSpaceDE w:val="0"/>
              <w:autoSpaceDN w:val="0"/>
              <w:adjustRightInd w:val="0"/>
              <w:jc w:val="center"/>
            </w:pPr>
            <w:r w:rsidRPr="000A176B">
              <w:rPr>
                <w:szCs w:val="24"/>
              </w:rPr>
              <w:t> </w:t>
            </w:r>
          </w:p>
        </w:tc>
      </w:tr>
      <w:tr w:rsidR="0088510D" w:rsidRPr="000A176B" w14:paraId="2C7C1E9A" w14:textId="77777777" w:rsidTr="00AB3948">
        <w:trPr>
          <w:cantSplit/>
          <w:jc w:val="center"/>
        </w:trPr>
        <w:tc>
          <w:tcPr>
            <w:tcW w:w="1531" w:type="dxa"/>
            <w:tcBorders>
              <w:bottom w:val="nil"/>
            </w:tcBorders>
          </w:tcPr>
          <w:p w14:paraId="06094763" w14:textId="0358A7DB" w:rsidR="0088510D" w:rsidRPr="000A176B" w:rsidRDefault="0088510D" w:rsidP="000A176B">
            <w:pPr>
              <w:pStyle w:val="Tablebody"/>
              <w:autoSpaceDE w:val="0"/>
              <w:autoSpaceDN w:val="0"/>
              <w:adjustRightInd w:val="0"/>
              <w:jc w:val="center"/>
            </w:pPr>
            <w:r w:rsidRPr="000A176B">
              <w:rPr>
                <w:szCs w:val="24"/>
              </w:rPr>
              <w:t>2 400 kN</w:t>
            </w:r>
          </w:p>
        </w:tc>
        <w:tc>
          <w:tcPr>
            <w:tcW w:w="2552" w:type="dxa"/>
            <w:tcBorders>
              <w:bottom w:val="nil"/>
            </w:tcBorders>
          </w:tcPr>
          <w:p w14:paraId="2D045B56" w14:textId="74B6773D" w:rsidR="0088510D" w:rsidRPr="000A176B" w:rsidRDefault="0088510D" w:rsidP="000A176B">
            <w:pPr>
              <w:pStyle w:val="Tablebody"/>
              <w:autoSpaceDE w:val="0"/>
              <w:autoSpaceDN w:val="0"/>
              <w:adjustRightInd w:val="0"/>
              <w:jc w:val="center"/>
            </w:pPr>
            <w:r w:rsidRPr="000A176B">
              <w:rPr>
                <w:szCs w:val="24"/>
              </w:rPr>
              <w:t> </w:t>
            </w:r>
          </w:p>
        </w:tc>
        <w:tc>
          <w:tcPr>
            <w:tcW w:w="2835" w:type="dxa"/>
            <w:tcBorders>
              <w:bottom w:val="nil"/>
            </w:tcBorders>
          </w:tcPr>
          <w:p w14:paraId="1E660CCB" w14:textId="77777777" w:rsidR="0088510D" w:rsidRPr="000A176B" w:rsidRDefault="0088510D" w:rsidP="000A176B">
            <w:pPr>
              <w:pStyle w:val="Tablebody"/>
              <w:autoSpaceDE w:val="0"/>
              <w:autoSpaceDN w:val="0"/>
              <w:adjustRightInd w:val="0"/>
              <w:jc w:val="center"/>
              <w:rPr>
                <w:szCs w:val="24"/>
              </w:rPr>
            </w:pPr>
            <w:r w:rsidRPr="000A176B">
              <w:rPr>
                <w:i/>
                <w:szCs w:val="24"/>
              </w:rPr>
              <w:t>n</w:t>
            </w:r>
            <w:r w:rsidRPr="000A176B">
              <w:rPr>
                <w:szCs w:val="24"/>
              </w:rPr>
              <w:t> = 12 × 200</w:t>
            </w:r>
          </w:p>
          <w:p w14:paraId="2DCAFC77" w14:textId="4C05991E" w:rsidR="0088510D" w:rsidRPr="000A176B" w:rsidRDefault="0088510D" w:rsidP="000A176B">
            <w:pPr>
              <w:pStyle w:val="Tablebody"/>
              <w:autoSpaceDE w:val="0"/>
              <w:autoSpaceDN w:val="0"/>
              <w:adjustRightInd w:val="0"/>
              <w:jc w:val="center"/>
            </w:pPr>
            <w:r w:rsidRPr="000A176B">
              <w:rPr>
                <w:i/>
                <w:szCs w:val="24"/>
              </w:rPr>
              <w:t>e</w:t>
            </w:r>
            <w:r w:rsidRPr="000A176B">
              <w:rPr>
                <w:szCs w:val="24"/>
              </w:rPr>
              <w:t> = 1,50 m</w:t>
            </w:r>
          </w:p>
        </w:tc>
        <w:tc>
          <w:tcPr>
            <w:tcW w:w="2835" w:type="dxa"/>
            <w:tcBorders>
              <w:bottom w:val="nil"/>
            </w:tcBorders>
          </w:tcPr>
          <w:p w14:paraId="56100C63" w14:textId="77777777" w:rsidR="0088510D" w:rsidRPr="000A176B" w:rsidRDefault="0088510D" w:rsidP="000A176B">
            <w:pPr>
              <w:pStyle w:val="Tablebody"/>
              <w:autoSpaceDE w:val="0"/>
              <w:autoSpaceDN w:val="0"/>
              <w:adjustRightInd w:val="0"/>
              <w:jc w:val="center"/>
              <w:rPr>
                <w:szCs w:val="24"/>
              </w:rPr>
            </w:pPr>
            <w:r w:rsidRPr="000A176B">
              <w:rPr>
                <w:i/>
                <w:szCs w:val="24"/>
              </w:rPr>
              <w:t>n</w:t>
            </w:r>
            <w:r w:rsidRPr="000A176B">
              <w:rPr>
                <w:szCs w:val="24"/>
              </w:rPr>
              <w:t> = 10 × 240</w:t>
            </w:r>
          </w:p>
          <w:p w14:paraId="3C05257E" w14:textId="40B82834" w:rsidR="0088510D" w:rsidRPr="000A176B" w:rsidRDefault="0088510D" w:rsidP="000A176B">
            <w:pPr>
              <w:pStyle w:val="Tablebody"/>
              <w:autoSpaceDE w:val="0"/>
              <w:autoSpaceDN w:val="0"/>
              <w:adjustRightInd w:val="0"/>
              <w:jc w:val="center"/>
            </w:pPr>
            <w:r w:rsidRPr="000A176B">
              <w:rPr>
                <w:i/>
                <w:szCs w:val="24"/>
              </w:rPr>
              <w:t>e</w:t>
            </w:r>
            <w:r w:rsidRPr="000A176B">
              <w:rPr>
                <w:szCs w:val="24"/>
              </w:rPr>
              <w:t> = 1,50 m</w:t>
            </w:r>
          </w:p>
        </w:tc>
      </w:tr>
      <w:tr w:rsidR="0088510D" w:rsidRPr="000A176B" w14:paraId="70F0F8A9" w14:textId="77777777" w:rsidTr="00AB3948">
        <w:trPr>
          <w:cantSplit/>
          <w:jc w:val="center"/>
        </w:trPr>
        <w:tc>
          <w:tcPr>
            <w:tcW w:w="1531" w:type="dxa"/>
            <w:tcBorders>
              <w:top w:val="nil"/>
            </w:tcBorders>
          </w:tcPr>
          <w:p w14:paraId="30AECCE4" w14:textId="0434ACBB" w:rsidR="0088510D" w:rsidRPr="000A176B" w:rsidRDefault="0088510D" w:rsidP="000A176B">
            <w:pPr>
              <w:pStyle w:val="Tablebody"/>
              <w:autoSpaceDE w:val="0"/>
              <w:autoSpaceDN w:val="0"/>
              <w:adjustRightInd w:val="0"/>
              <w:jc w:val="center"/>
            </w:pPr>
            <w:r w:rsidRPr="000A176B">
              <w:rPr>
                <w:szCs w:val="24"/>
              </w:rPr>
              <w:t> </w:t>
            </w:r>
          </w:p>
        </w:tc>
        <w:tc>
          <w:tcPr>
            <w:tcW w:w="2552" w:type="dxa"/>
            <w:tcBorders>
              <w:top w:val="nil"/>
            </w:tcBorders>
          </w:tcPr>
          <w:p w14:paraId="3CF72397" w14:textId="09E6365C" w:rsidR="0088510D" w:rsidRPr="000A176B" w:rsidRDefault="0088510D" w:rsidP="000A176B">
            <w:pPr>
              <w:pStyle w:val="Tablebody"/>
              <w:autoSpaceDE w:val="0"/>
              <w:autoSpaceDN w:val="0"/>
              <w:adjustRightInd w:val="0"/>
              <w:jc w:val="center"/>
            </w:pPr>
            <w:r w:rsidRPr="000A176B">
              <w:rPr>
                <w:szCs w:val="24"/>
              </w:rPr>
              <w:t> </w:t>
            </w:r>
          </w:p>
        </w:tc>
        <w:tc>
          <w:tcPr>
            <w:tcW w:w="2835" w:type="dxa"/>
            <w:tcBorders>
              <w:top w:val="nil"/>
            </w:tcBorders>
          </w:tcPr>
          <w:p w14:paraId="6E7CBE83" w14:textId="77777777" w:rsidR="0088510D" w:rsidRPr="000A176B" w:rsidRDefault="0088510D" w:rsidP="000A176B">
            <w:pPr>
              <w:pStyle w:val="Tablebody"/>
              <w:autoSpaceDE w:val="0"/>
              <w:autoSpaceDN w:val="0"/>
              <w:adjustRightInd w:val="0"/>
              <w:jc w:val="center"/>
              <w:rPr>
                <w:szCs w:val="24"/>
              </w:rPr>
            </w:pPr>
            <w:r w:rsidRPr="000A176B">
              <w:rPr>
                <w:i/>
                <w:szCs w:val="24"/>
              </w:rPr>
              <w:t>n</w:t>
            </w:r>
            <w:r w:rsidRPr="000A176B">
              <w:rPr>
                <w:szCs w:val="24"/>
              </w:rPr>
              <w:t> = 6 × 200 + 6 × 200</w:t>
            </w:r>
          </w:p>
          <w:p w14:paraId="0A17AEDA" w14:textId="42A5A0D3" w:rsidR="0088510D" w:rsidRPr="000A176B" w:rsidRDefault="0088510D" w:rsidP="000A176B">
            <w:pPr>
              <w:pStyle w:val="Tablebody"/>
              <w:autoSpaceDE w:val="0"/>
              <w:autoSpaceDN w:val="0"/>
              <w:adjustRightInd w:val="0"/>
              <w:jc w:val="center"/>
              <w:rPr>
                <w:i/>
              </w:rPr>
            </w:pPr>
            <w:r w:rsidRPr="000A176B">
              <w:rPr>
                <w:i/>
                <w:szCs w:val="24"/>
              </w:rPr>
              <w:t>e</w:t>
            </w:r>
            <w:r w:rsidRPr="000A176B">
              <w:rPr>
                <w:szCs w:val="24"/>
              </w:rPr>
              <w:t> = 5 × 1,5 + 12 + 5 × 1,5</w:t>
            </w:r>
          </w:p>
        </w:tc>
        <w:tc>
          <w:tcPr>
            <w:tcW w:w="2835" w:type="dxa"/>
            <w:tcBorders>
              <w:top w:val="nil"/>
            </w:tcBorders>
          </w:tcPr>
          <w:p w14:paraId="499B96B2" w14:textId="351F5B85" w:rsidR="0088510D" w:rsidRPr="000A176B" w:rsidRDefault="0088510D" w:rsidP="000A176B">
            <w:pPr>
              <w:pStyle w:val="Tablebody"/>
              <w:autoSpaceDE w:val="0"/>
              <w:autoSpaceDN w:val="0"/>
              <w:adjustRightInd w:val="0"/>
              <w:jc w:val="center"/>
            </w:pPr>
            <w:r w:rsidRPr="000A176B">
              <w:rPr>
                <w:szCs w:val="24"/>
              </w:rPr>
              <w:t> </w:t>
            </w:r>
          </w:p>
        </w:tc>
      </w:tr>
      <w:tr w:rsidR="0088510D" w:rsidRPr="000A176B" w14:paraId="181CEC8D" w14:textId="77777777" w:rsidTr="00AB3948">
        <w:trPr>
          <w:cantSplit/>
          <w:jc w:val="center"/>
        </w:trPr>
        <w:tc>
          <w:tcPr>
            <w:tcW w:w="1531" w:type="dxa"/>
            <w:tcBorders>
              <w:bottom w:val="nil"/>
            </w:tcBorders>
          </w:tcPr>
          <w:p w14:paraId="67806EF7" w14:textId="44BF71BE" w:rsidR="0088510D" w:rsidRPr="000A176B" w:rsidRDefault="0088510D" w:rsidP="000A176B">
            <w:pPr>
              <w:pStyle w:val="Tablebody"/>
              <w:autoSpaceDE w:val="0"/>
              <w:autoSpaceDN w:val="0"/>
              <w:adjustRightInd w:val="0"/>
              <w:jc w:val="center"/>
            </w:pPr>
            <w:r w:rsidRPr="000A176B">
              <w:rPr>
                <w:szCs w:val="24"/>
              </w:rPr>
              <w:t>3 000 kN</w:t>
            </w:r>
          </w:p>
        </w:tc>
        <w:tc>
          <w:tcPr>
            <w:tcW w:w="2552" w:type="dxa"/>
            <w:tcBorders>
              <w:bottom w:val="nil"/>
            </w:tcBorders>
          </w:tcPr>
          <w:p w14:paraId="452DF86F" w14:textId="0B4D92CF" w:rsidR="0088510D" w:rsidRPr="000A176B" w:rsidRDefault="0088510D" w:rsidP="000A176B">
            <w:pPr>
              <w:pStyle w:val="Tablebody"/>
              <w:autoSpaceDE w:val="0"/>
              <w:autoSpaceDN w:val="0"/>
              <w:adjustRightInd w:val="0"/>
              <w:jc w:val="center"/>
            </w:pPr>
            <w:r w:rsidRPr="000A176B">
              <w:rPr>
                <w:szCs w:val="24"/>
              </w:rPr>
              <w:t> </w:t>
            </w:r>
          </w:p>
        </w:tc>
        <w:tc>
          <w:tcPr>
            <w:tcW w:w="2835" w:type="dxa"/>
            <w:tcBorders>
              <w:bottom w:val="nil"/>
            </w:tcBorders>
          </w:tcPr>
          <w:p w14:paraId="4ADF2E6F" w14:textId="77777777" w:rsidR="0088510D" w:rsidRPr="000A176B" w:rsidRDefault="0088510D" w:rsidP="000A176B">
            <w:pPr>
              <w:pStyle w:val="Tablebody"/>
              <w:autoSpaceDE w:val="0"/>
              <w:autoSpaceDN w:val="0"/>
              <w:adjustRightInd w:val="0"/>
              <w:jc w:val="center"/>
              <w:rPr>
                <w:szCs w:val="24"/>
              </w:rPr>
            </w:pPr>
            <w:r w:rsidRPr="000A176B">
              <w:rPr>
                <w:i/>
                <w:szCs w:val="24"/>
              </w:rPr>
              <w:t>n</w:t>
            </w:r>
            <w:r w:rsidRPr="000A176B">
              <w:rPr>
                <w:szCs w:val="24"/>
              </w:rPr>
              <w:t> = 15 × 200</w:t>
            </w:r>
          </w:p>
          <w:p w14:paraId="0D5C9137" w14:textId="6F05353C" w:rsidR="0088510D" w:rsidRPr="000A176B" w:rsidRDefault="0088510D" w:rsidP="000A176B">
            <w:pPr>
              <w:pStyle w:val="Tablebody"/>
              <w:autoSpaceDE w:val="0"/>
              <w:autoSpaceDN w:val="0"/>
              <w:adjustRightInd w:val="0"/>
              <w:jc w:val="center"/>
            </w:pPr>
            <w:r w:rsidRPr="000A176B">
              <w:rPr>
                <w:i/>
                <w:szCs w:val="24"/>
              </w:rPr>
              <w:t>e</w:t>
            </w:r>
            <w:r w:rsidRPr="000A176B">
              <w:rPr>
                <w:szCs w:val="24"/>
              </w:rPr>
              <w:t> = 1,50 m</w:t>
            </w:r>
          </w:p>
        </w:tc>
        <w:tc>
          <w:tcPr>
            <w:tcW w:w="2835" w:type="dxa"/>
            <w:tcBorders>
              <w:bottom w:val="nil"/>
            </w:tcBorders>
          </w:tcPr>
          <w:p w14:paraId="543B4541" w14:textId="77777777" w:rsidR="0088510D" w:rsidRPr="000A176B" w:rsidRDefault="0088510D" w:rsidP="000A176B">
            <w:pPr>
              <w:pStyle w:val="Tablebody"/>
              <w:autoSpaceDE w:val="0"/>
              <w:autoSpaceDN w:val="0"/>
              <w:adjustRightInd w:val="0"/>
              <w:jc w:val="center"/>
              <w:rPr>
                <w:szCs w:val="24"/>
              </w:rPr>
            </w:pPr>
            <w:r w:rsidRPr="000A176B">
              <w:rPr>
                <w:i/>
                <w:szCs w:val="24"/>
              </w:rPr>
              <w:t>n</w:t>
            </w:r>
            <w:r w:rsidRPr="000A176B">
              <w:rPr>
                <w:szCs w:val="24"/>
              </w:rPr>
              <w:t> = 1 × 120 + 12 × 240</w:t>
            </w:r>
          </w:p>
          <w:p w14:paraId="77EE9D7E" w14:textId="00DCAC0E" w:rsidR="0088510D" w:rsidRPr="000A176B" w:rsidRDefault="0088510D" w:rsidP="000A176B">
            <w:pPr>
              <w:pStyle w:val="Tablebody"/>
              <w:autoSpaceDE w:val="0"/>
              <w:autoSpaceDN w:val="0"/>
              <w:adjustRightInd w:val="0"/>
              <w:jc w:val="center"/>
            </w:pPr>
            <w:r w:rsidRPr="000A176B">
              <w:rPr>
                <w:i/>
                <w:szCs w:val="24"/>
              </w:rPr>
              <w:t>e</w:t>
            </w:r>
            <w:r w:rsidRPr="000A176B">
              <w:rPr>
                <w:szCs w:val="24"/>
              </w:rPr>
              <w:t> = 1,50 m</w:t>
            </w:r>
          </w:p>
        </w:tc>
      </w:tr>
      <w:tr w:rsidR="0088510D" w:rsidRPr="000A176B" w14:paraId="701BC94C" w14:textId="77777777" w:rsidTr="00AB3948">
        <w:trPr>
          <w:cantSplit/>
          <w:jc w:val="center"/>
        </w:trPr>
        <w:tc>
          <w:tcPr>
            <w:tcW w:w="1531" w:type="dxa"/>
            <w:tcBorders>
              <w:top w:val="nil"/>
            </w:tcBorders>
          </w:tcPr>
          <w:p w14:paraId="28ABA7C7" w14:textId="04A21F44" w:rsidR="0088510D" w:rsidRPr="000A176B" w:rsidRDefault="0088510D" w:rsidP="000A176B">
            <w:pPr>
              <w:pStyle w:val="Tablebody"/>
              <w:autoSpaceDE w:val="0"/>
              <w:autoSpaceDN w:val="0"/>
              <w:adjustRightInd w:val="0"/>
              <w:jc w:val="center"/>
            </w:pPr>
            <w:r w:rsidRPr="000A176B">
              <w:rPr>
                <w:szCs w:val="24"/>
              </w:rPr>
              <w:t> </w:t>
            </w:r>
          </w:p>
        </w:tc>
        <w:tc>
          <w:tcPr>
            <w:tcW w:w="2552" w:type="dxa"/>
            <w:tcBorders>
              <w:top w:val="nil"/>
            </w:tcBorders>
          </w:tcPr>
          <w:p w14:paraId="5C504CDE" w14:textId="3E0439BF" w:rsidR="0088510D" w:rsidRPr="000A176B" w:rsidRDefault="0088510D" w:rsidP="000A176B">
            <w:pPr>
              <w:pStyle w:val="Tablebody"/>
              <w:autoSpaceDE w:val="0"/>
              <w:autoSpaceDN w:val="0"/>
              <w:adjustRightInd w:val="0"/>
              <w:jc w:val="center"/>
            </w:pPr>
            <w:r w:rsidRPr="000A176B">
              <w:rPr>
                <w:szCs w:val="24"/>
              </w:rPr>
              <w:t> </w:t>
            </w:r>
          </w:p>
        </w:tc>
        <w:tc>
          <w:tcPr>
            <w:tcW w:w="2835" w:type="dxa"/>
            <w:tcBorders>
              <w:top w:val="nil"/>
            </w:tcBorders>
          </w:tcPr>
          <w:p w14:paraId="1997C0D2" w14:textId="77777777" w:rsidR="0088510D" w:rsidRPr="000A176B" w:rsidRDefault="0088510D" w:rsidP="000A176B">
            <w:pPr>
              <w:pStyle w:val="Tablebody"/>
              <w:autoSpaceDE w:val="0"/>
              <w:autoSpaceDN w:val="0"/>
              <w:adjustRightInd w:val="0"/>
              <w:jc w:val="center"/>
              <w:rPr>
                <w:szCs w:val="24"/>
              </w:rPr>
            </w:pPr>
            <w:r w:rsidRPr="000A176B">
              <w:rPr>
                <w:i/>
                <w:szCs w:val="24"/>
              </w:rPr>
              <w:t>n</w:t>
            </w:r>
            <w:r w:rsidRPr="000A176B">
              <w:rPr>
                <w:szCs w:val="24"/>
              </w:rPr>
              <w:t> = 8 × 200 + 7 × 200</w:t>
            </w:r>
          </w:p>
          <w:p w14:paraId="0D00937D" w14:textId="6DCD0649" w:rsidR="0088510D" w:rsidRPr="000A176B" w:rsidRDefault="0088510D" w:rsidP="000A176B">
            <w:pPr>
              <w:pStyle w:val="Tablebody"/>
              <w:autoSpaceDE w:val="0"/>
              <w:autoSpaceDN w:val="0"/>
              <w:adjustRightInd w:val="0"/>
              <w:jc w:val="center"/>
              <w:rPr>
                <w:i/>
              </w:rPr>
            </w:pPr>
            <w:r w:rsidRPr="000A176B">
              <w:rPr>
                <w:i/>
                <w:szCs w:val="24"/>
              </w:rPr>
              <w:t>e</w:t>
            </w:r>
            <w:r w:rsidRPr="000A176B">
              <w:rPr>
                <w:szCs w:val="24"/>
              </w:rPr>
              <w:t> = 7 × 1,5 + 12 + 6 × 1,5</w:t>
            </w:r>
          </w:p>
        </w:tc>
        <w:tc>
          <w:tcPr>
            <w:tcW w:w="2835" w:type="dxa"/>
            <w:tcBorders>
              <w:top w:val="nil"/>
            </w:tcBorders>
          </w:tcPr>
          <w:p w14:paraId="6A26DDE7" w14:textId="1C695636" w:rsidR="0088510D" w:rsidRPr="000A176B" w:rsidRDefault="0088510D" w:rsidP="000A176B">
            <w:pPr>
              <w:pStyle w:val="Tablebody"/>
              <w:autoSpaceDE w:val="0"/>
              <w:autoSpaceDN w:val="0"/>
              <w:adjustRightInd w:val="0"/>
              <w:jc w:val="center"/>
            </w:pPr>
            <w:r w:rsidRPr="000A176B">
              <w:rPr>
                <w:szCs w:val="24"/>
              </w:rPr>
              <w:t> </w:t>
            </w:r>
          </w:p>
        </w:tc>
      </w:tr>
      <w:tr w:rsidR="0088510D" w:rsidRPr="000A176B" w14:paraId="567D2BD9" w14:textId="77777777" w:rsidTr="00AB3948">
        <w:trPr>
          <w:cantSplit/>
          <w:jc w:val="center"/>
        </w:trPr>
        <w:tc>
          <w:tcPr>
            <w:tcW w:w="1531" w:type="dxa"/>
            <w:tcBorders>
              <w:bottom w:val="nil"/>
            </w:tcBorders>
          </w:tcPr>
          <w:p w14:paraId="75065567" w14:textId="0ED87208" w:rsidR="0088510D" w:rsidRPr="000A176B" w:rsidRDefault="0088510D" w:rsidP="00574285">
            <w:pPr>
              <w:pStyle w:val="Tablebody"/>
              <w:keepNext/>
              <w:autoSpaceDE w:val="0"/>
              <w:autoSpaceDN w:val="0"/>
              <w:adjustRightInd w:val="0"/>
              <w:jc w:val="center"/>
            </w:pPr>
            <w:r w:rsidRPr="000A176B">
              <w:rPr>
                <w:szCs w:val="24"/>
              </w:rPr>
              <w:t>3 600 kN</w:t>
            </w:r>
          </w:p>
        </w:tc>
        <w:tc>
          <w:tcPr>
            <w:tcW w:w="2552" w:type="dxa"/>
            <w:tcBorders>
              <w:bottom w:val="nil"/>
            </w:tcBorders>
          </w:tcPr>
          <w:p w14:paraId="0F0746BC" w14:textId="407EC6D8" w:rsidR="0088510D" w:rsidRPr="000A176B" w:rsidRDefault="0088510D" w:rsidP="00574285">
            <w:pPr>
              <w:pStyle w:val="Tablebody"/>
              <w:keepNext/>
              <w:autoSpaceDE w:val="0"/>
              <w:autoSpaceDN w:val="0"/>
              <w:adjustRightInd w:val="0"/>
              <w:jc w:val="center"/>
            </w:pPr>
            <w:r w:rsidRPr="000A176B">
              <w:rPr>
                <w:szCs w:val="24"/>
              </w:rPr>
              <w:t> </w:t>
            </w:r>
          </w:p>
        </w:tc>
        <w:tc>
          <w:tcPr>
            <w:tcW w:w="2835" w:type="dxa"/>
            <w:tcBorders>
              <w:bottom w:val="nil"/>
            </w:tcBorders>
          </w:tcPr>
          <w:p w14:paraId="1F30930B" w14:textId="77777777" w:rsidR="0088510D" w:rsidRPr="000A176B" w:rsidRDefault="0088510D" w:rsidP="00574285">
            <w:pPr>
              <w:pStyle w:val="Tablebody"/>
              <w:keepNext/>
              <w:autoSpaceDE w:val="0"/>
              <w:autoSpaceDN w:val="0"/>
              <w:adjustRightInd w:val="0"/>
              <w:jc w:val="center"/>
              <w:rPr>
                <w:szCs w:val="24"/>
              </w:rPr>
            </w:pPr>
            <w:r w:rsidRPr="000A176B">
              <w:rPr>
                <w:i/>
                <w:szCs w:val="24"/>
              </w:rPr>
              <w:t>n</w:t>
            </w:r>
            <w:r w:rsidRPr="000A176B">
              <w:rPr>
                <w:szCs w:val="24"/>
              </w:rPr>
              <w:t> = 18 × 200</w:t>
            </w:r>
          </w:p>
          <w:p w14:paraId="7A4815D4" w14:textId="2585BEAD" w:rsidR="0088510D" w:rsidRPr="000A176B" w:rsidRDefault="0088510D" w:rsidP="00574285">
            <w:pPr>
              <w:pStyle w:val="Tablebody"/>
              <w:keepNext/>
              <w:autoSpaceDE w:val="0"/>
              <w:autoSpaceDN w:val="0"/>
              <w:adjustRightInd w:val="0"/>
              <w:jc w:val="center"/>
            </w:pPr>
            <w:r w:rsidRPr="000A176B">
              <w:rPr>
                <w:i/>
                <w:szCs w:val="24"/>
              </w:rPr>
              <w:t>e</w:t>
            </w:r>
            <w:r w:rsidRPr="000A176B">
              <w:rPr>
                <w:szCs w:val="24"/>
              </w:rPr>
              <w:t> = 1,50 m</w:t>
            </w:r>
          </w:p>
        </w:tc>
        <w:tc>
          <w:tcPr>
            <w:tcW w:w="2835" w:type="dxa"/>
            <w:tcBorders>
              <w:bottom w:val="nil"/>
            </w:tcBorders>
          </w:tcPr>
          <w:p w14:paraId="152FBB46" w14:textId="77777777" w:rsidR="0088510D" w:rsidRPr="000A176B" w:rsidRDefault="0088510D" w:rsidP="00574285">
            <w:pPr>
              <w:pStyle w:val="Tablebody"/>
              <w:keepNext/>
              <w:autoSpaceDE w:val="0"/>
              <w:autoSpaceDN w:val="0"/>
              <w:adjustRightInd w:val="0"/>
              <w:jc w:val="center"/>
              <w:rPr>
                <w:szCs w:val="24"/>
              </w:rPr>
            </w:pPr>
            <w:r w:rsidRPr="000A176B">
              <w:rPr>
                <w:i/>
                <w:szCs w:val="24"/>
              </w:rPr>
              <w:t>n</w:t>
            </w:r>
            <w:r w:rsidRPr="000A176B">
              <w:rPr>
                <w:szCs w:val="24"/>
              </w:rPr>
              <w:t> = 15 × 240</w:t>
            </w:r>
          </w:p>
          <w:p w14:paraId="6BA2900D" w14:textId="6330205A" w:rsidR="0088510D" w:rsidRPr="000A176B" w:rsidRDefault="0088510D" w:rsidP="00574285">
            <w:pPr>
              <w:pStyle w:val="Tablebody"/>
              <w:keepNext/>
              <w:autoSpaceDE w:val="0"/>
              <w:autoSpaceDN w:val="0"/>
              <w:adjustRightInd w:val="0"/>
              <w:jc w:val="center"/>
            </w:pPr>
            <w:r w:rsidRPr="000A176B">
              <w:rPr>
                <w:i/>
                <w:szCs w:val="24"/>
              </w:rPr>
              <w:t>e</w:t>
            </w:r>
            <w:r w:rsidRPr="000A176B">
              <w:rPr>
                <w:szCs w:val="24"/>
              </w:rPr>
              <w:t> = 1,50 m</w:t>
            </w:r>
          </w:p>
        </w:tc>
      </w:tr>
      <w:tr w:rsidR="0088510D" w:rsidRPr="000A176B" w14:paraId="1CB7CE6D" w14:textId="77777777" w:rsidTr="00AB3948">
        <w:trPr>
          <w:cantSplit/>
          <w:jc w:val="center"/>
        </w:trPr>
        <w:tc>
          <w:tcPr>
            <w:tcW w:w="1531" w:type="dxa"/>
            <w:tcBorders>
              <w:top w:val="nil"/>
              <w:bottom w:val="single" w:sz="12" w:space="0" w:color="000000"/>
            </w:tcBorders>
          </w:tcPr>
          <w:p w14:paraId="1B080E9C" w14:textId="5039BF51" w:rsidR="0088510D" w:rsidRPr="000A176B" w:rsidRDefault="0088510D" w:rsidP="000A176B">
            <w:pPr>
              <w:pStyle w:val="Tablebody"/>
              <w:autoSpaceDE w:val="0"/>
              <w:autoSpaceDN w:val="0"/>
              <w:adjustRightInd w:val="0"/>
              <w:jc w:val="center"/>
            </w:pPr>
            <w:r w:rsidRPr="000A176B">
              <w:rPr>
                <w:szCs w:val="24"/>
              </w:rPr>
              <w:t> </w:t>
            </w:r>
          </w:p>
        </w:tc>
        <w:tc>
          <w:tcPr>
            <w:tcW w:w="2552" w:type="dxa"/>
            <w:tcBorders>
              <w:top w:val="nil"/>
              <w:bottom w:val="single" w:sz="12" w:space="0" w:color="000000"/>
            </w:tcBorders>
          </w:tcPr>
          <w:p w14:paraId="1F2523EE" w14:textId="2C0FF81E" w:rsidR="0088510D" w:rsidRPr="000A176B" w:rsidRDefault="0088510D" w:rsidP="000A176B">
            <w:pPr>
              <w:pStyle w:val="Tablebody"/>
              <w:autoSpaceDE w:val="0"/>
              <w:autoSpaceDN w:val="0"/>
              <w:adjustRightInd w:val="0"/>
              <w:jc w:val="center"/>
            </w:pPr>
            <w:r w:rsidRPr="000A176B">
              <w:rPr>
                <w:szCs w:val="24"/>
              </w:rPr>
              <w:t> </w:t>
            </w:r>
          </w:p>
        </w:tc>
        <w:tc>
          <w:tcPr>
            <w:tcW w:w="2835" w:type="dxa"/>
            <w:tcBorders>
              <w:top w:val="nil"/>
              <w:bottom w:val="single" w:sz="12" w:space="0" w:color="000000"/>
            </w:tcBorders>
          </w:tcPr>
          <w:p w14:paraId="75462BE3" w14:textId="77777777" w:rsidR="0088510D" w:rsidRPr="000A176B" w:rsidRDefault="0088510D" w:rsidP="000A176B">
            <w:pPr>
              <w:pStyle w:val="Tablebody"/>
              <w:autoSpaceDE w:val="0"/>
              <w:autoSpaceDN w:val="0"/>
              <w:adjustRightInd w:val="0"/>
              <w:jc w:val="center"/>
              <w:rPr>
                <w:szCs w:val="24"/>
              </w:rPr>
            </w:pPr>
            <w:r w:rsidRPr="000A176B">
              <w:rPr>
                <w:i/>
                <w:szCs w:val="24"/>
              </w:rPr>
              <w:t>n</w:t>
            </w:r>
            <w:r w:rsidRPr="000A176B">
              <w:rPr>
                <w:szCs w:val="24"/>
              </w:rPr>
              <w:t> = 9 × 200 + 9 × 200</w:t>
            </w:r>
          </w:p>
          <w:p w14:paraId="6E68BDA9" w14:textId="200E913D" w:rsidR="0088510D" w:rsidRPr="000A176B" w:rsidRDefault="0088510D" w:rsidP="000A176B">
            <w:pPr>
              <w:pStyle w:val="Tablebody"/>
              <w:autoSpaceDE w:val="0"/>
              <w:autoSpaceDN w:val="0"/>
              <w:adjustRightInd w:val="0"/>
              <w:jc w:val="center"/>
              <w:rPr>
                <w:i/>
              </w:rPr>
            </w:pPr>
            <w:r w:rsidRPr="000A176B">
              <w:rPr>
                <w:i/>
                <w:szCs w:val="24"/>
              </w:rPr>
              <w:t>e</w:t>
            </w:r>
            <w:r w:rsidRPr="000A176B">
              <w:rPr>
                <w:szCs w:val="24"/>
              </w:rPr>
              <w:t> = 8 × 1,5 + 12 + 8 × 1,5</w:t>
            </w:r>
          </w:p>
        </w:tc>
        <w:tc>
          <w:tcPr>
            <w:tcW w:w="2835" w:type="dxa"/>
            <w:tcBorders>
              <w:top w:val="nil"/>
              <w:bottom w:val="single" w:sz="12" w:space="0" w:color="000000"/>
            </w:tcBorders>
          </w:tcPr>
          <w:p w14:paraId="68B19AB2" w14:textId="77777777" w:rsidR="0088510D" w:rsidRPr="000A176B" w:rsidRDefault="0088510D" w:rsidP="000A176B">
            <w:pPr>
              <w:pStyle w:val="Tablebody"/>
              <w:autoSpaceDE w:val="0"/>
              <w:autoSpaceDN w:val="0"/>
              <w:adjustRightInd w:val="0"/>
              <w:jc w:val="center"/>
              <w:rPr>
                <w:szCs w:val="24"/>
              </w:rPr>
            </w:pPr>
            <w:r w:rsidRPr="000A176B">
              <w:rPr>
                <w:i/>
                <w:szCs w:val="24"/>
              </w:rPr>
              <w:t>n</w:t>
            </w:r>
            <w:r w:rsidRPr="000A176B">
              <w:rPr>
                <w:szCs w:val="24"/>
              </w:rPr>
              <w:t> = 8 × 240 + 7 × 240</w:t>
            </w:r>
          </w:p>
          <w:p w14:paraId="35551949" w14:textId="008890DC" w:rsidR="0088510D" w:rsidRPr="000A176B" w:rsidRDefault="0088510D" w:rsidP="000A176B">
            <w:pPr>
              <w:pStyle w:val="Tablebody"/>
              <w:autoSpaceDE w:val="0"/>
              <w:autoSpaceDN w:val="0"/>
              <w:adjustRightInd w:val="0"/>
              <w:jc w:val="center"/>
              <w:rPr>
                <w:i/>
              </w:rPr>
            </w:pPr>
            <w:r w:rsidRPr="000A176B">
              <w:rPr>
                <w:i/>
                <w:szCs w:val="24"/>
              </w:rPr>
              <w:t>e</w:t>
            </w:r>
            <w:r w:rsidRPr="000A176B">
              <w:rPr>
                <w:szCs w:val="24"/>
              </w:rPr>
              <w:t> = 7 × 1,5 + 12 + 6 × 1,5</w:t>
            </w:r>
          </w:p>
        </w:tc>
      </w:tr>
      <w:tr w:rsidR="0088510D" w:rsidRPr="000A176B" w14:paraId="3DDE3C52" w14:textId="77777777" w:rsidTr="00AB3948">
        <w:trPr>
          <w:cantSplit/>
          <w:jc w:val="center"/>
        </w:trPr>
        <w:tc>
          <w:tcPr>
            <w:tcW w:w="9753" w:type="dxa"/>
            <w:gridSpan w:val="4"/>
            <w:tcBorders>
              <w:top w:val="single" w:sz="12" w:space="0" w:color="000000"/>
              <w:bottom w:val="single" w:sz="12" w:space="0" w:color="000000"/>
            </w:tcBorders>
          </w:tcPr>
          <w:p w14:paraId="23184501" w14:textId="77777777" w:rsidR="0088510D" w:rsidRPr="000A176B" w:rsidRDefault="0088510D" w:rsidP="000A176B">
            <w:pPr>
              <w:pStyle w:val="Tablebody"/>
              <w:tabs>
                <w:tab w:val="left" w:pos="346"/>
              </w:tabs>
              <w:autoSpaceDE w:val="0"/>
              <w:autoSpaceDN w:val="0"/>
              <w:adjustRightInd w:val="0"/>
              <w:jc w:val="both"/>
              <w:rPr>
                <w:szCs w:val="24"/>
                <w:lang w:val="en-GB"/>
              </w:rPr>
            </w:pPr>
            <w:r w:rsidRPr="000A176B">
              <w:rPr>
                <w:szCs w:val="24"/>
                <w:lang w:val="en-GB"/>
              </w:rPr>
              <w:t>NOTE</w:t>
            </w:r>
          </w:p>
          <w:p w14:paraId="751C0270" w14:textId="77777777" w:rsidR="0088510D" w:rsidRPr="000A176B" w:rsidRDefault="0088510D" w:rsidP="000A176B">
            <w:pPr>
              <w:pStyle w:val="Tablebody"/>
              <w:tabs>
                <w:tab w:val="left" w:pos="346"/>
              </w:tabs>
              <w:autoSpaceDE w:val="0"/>
              <w:autoSpaceDN w:val="0"/>
              <w:adjustRightInd w:val="0"/>
              <w:jc w:val="both"/>
              <w:rPr>
                <w:szCs w:val="24"/>
                <w:lang w:val="en-GB"/>
              </w:rPr>
            </w:pPr>
            <w:r w:rsidRPr="000A176B">
              <w:rPr>
                <w:i/>
                <w:szCs w:val="24"/>
                <w:lang w:val="en-GB"/>
              </w:rPr>
              <w:t>n</w:t>
            </w:r>
            <w:r w:rsidRPr="000A176B">
              <w:rPr>
                <w:szCs w:val="24"/>
                <w:lang w:val="en-GB"/>
              </w:rPr>
              <w:t xml:space="preserve"> number of axles multiplied by the weight [kN] of each axle in each group</w:t>
            </w:r>
          </w:p>
          <w:p w14:paraId="6CD18B69" w14:textId="4E96830A" w:rsidR="0088510D" w:rsidRPr="000A176B" w:rsidRDefault="0088510D" w:rsidP="000A176B">
            <w:pPr>
              <w:pStyle w:val="Tablebody"/>
              <w:tabs>
                <w:tab w:val="left" w:pos="346"/>
              </w:tabs>
              <w:autoSpaceDE w:val="0"/>
              <w:autoSpaceDN w:val="0"/>
              <w:adjustRightInd w:val="0"/>
              <w:jc w:val="both"/>
              <w:rPr>
                <w:lang w:val="en-US"/>
              </w:rPr>
            </w:pPr>
            <w:r w:rsidRPr="000A176B">
              <w:rPr>
                <w:i/>
                <w:szCs w:val="24"/>
                <w:lang w:val="en-GB"/>
              </w:rPr>
              <w:t>e</w:t>
            </w:r>
            <w:r w:rsidRPr="000A176B">
              <w:rPr>
                <w:szCs w:val="24"/>
                <w:lang w:val="en-GB"/>
              </w:rPr>
              <w:t xml:space="preserve"> axle spacing [m] within and between each group.</w:t>
            </w:r>
          </w:p>
        </w:tc>
      </w:tr>
    </w:tbl>
    <w:p w14:paraId="723E8ECB" w14:textId="6FEA21B3" w:rsidR="0088510D" w:rsidRPr="000A176B" w:rsidRDefault="0088510D" w:rsidP="000A176B">
      <w:pPr>
        <w:pStyle w:val="Dimension100"/>
        <w:autoSpaceDE w:val="0"/>
        <w:autoSpaceDN w:val="0"/>
        <w:adjustRightInd w:val="0"/>
        <w:rPr>
          <w:szCs w:val="24"/>
        </w:rPr>
      </w:pPr>
      <w:r w:rsidRPr="000A176B">
        <w:rPr>
          <w:szCs w:val="24"/>
        </w:rPr>
        <w:t>Dimensions in metres</w:t>
      </w:r>
    </w:p>
    <w:p w14:paraId="64F8F642"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"Y:\\STD_MGT\\STDDEL\\PRODUCTION\\etrans\\Download\\Z_FIRST_DEL\\SV\\00250\\00250258\\41_e_dr\\a001.tif"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"Y:\\STD_MGT\\STDDEL\\PRODUCTION\\etrans\\Download\\Z_FIRST_DEL\\SV\\00250\\00250258\\41_e_dr\\a001.tif"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"Y:\\STD_MGT\\STDDEL\\PRODUCTION\\Standards\\00250\\258\\41_e_dr\\a001.tif"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"Y:\\STD_MGT\\STDDEL\\PRODUCTION\\Standards\\00250\\258\\41_e_dr\\a001.tif"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w:instrText>
      </w:r>
      <w:r w:rsidR="00437392">
        <w:rPr>
          <w:noProof/>
          <w:szCs w:val="24"/>
        </w:rPr>
        <w:instrText>DEPICTURE  "C:\\Users\\a.dionysiou\\AppData\\Local\\Temp\\Temp1_00250258_e_20210902.zip.zip\\41_e_dr\\a001.tif" \* MERGEFORMATINET</w:instrText>
      </w:r>
      <w:r w:rsidR="00437392">
        <w:rPr>
          <w:noProof/>
          <w:szCs w:val="24"/>
        </w:rPr>
        <w:instrText xml:space="preserve"> </w:instrText>
      </w:r>
      <w:r w:rsidR="00437392">
        <w:rPr>
          <w:noProof/>
          <w:szCs w:val="24"/>
        </w:rPr>
        <w:fldChar w:fldCharType="separate"/>
      </w:r>
      <w:r w:rsidR="00437392">
        <w:rPr>
          <w:noProof/>
          <w:szCs w:val="24"/>
        </w:rPr>
        <w:pict w14:anchorId="20A76889">
          <v:shape id="_x0000_i1109" type="#_x0000_t75" style="width:292.5pt;height:192pt">
            <v:imagedata r:id="rId178" r:href="rId179"/>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3E0C2D33" w14:textId="77777777" w:rsidR="0088510D" w:rsidRPr="000A176B" w:rsidRDefault="0088510D" w:rsidP="000A176B">
      <w:pPr>
        <w:pStyle w:val="KeyTitle"/>
        <w:autoSpaceDE w:val="0"/>
        <w:autoSpaceDN w:val="0"/>
        <w:adjustRightInd w:val="0"/>
        <w:rPr>
          <w:szCs w:val="24"/>
        </w:rPr>
      </w:pPr>
      <w:r w:rsidRPr="000A176B">
        <w:rPr>
          <w:szCs w:val="24"/>
        </w:rPr>
        <w:t>Key</w:t>
      </w:r>
    </w:p>
    <w:tbl>
      <w:tblPr>
        <w:tblW w:w="9866" w:type="dxa"/>
        <w:tblCellMar>
          <w:left w:w="56" w:type="dxa"/>
          <w:right w:w="56" w:type="dxa"/>
        </w:tblCellMar>
        <w:tblLook w:val="0000" w:firstRow="0" w:lastRow="0" w:firstColumn="0" w:lastColumn="0" w:noHBand="0" w:noVBand="0"/>
      </w:tblPr>
      <w:tblGrid>
        <w:gridCol w:w="454"/>
        <w:gridCol w:w="9412"/>
      </w:tblGrid>
      <w:tr w:rsidR="0088510D" w:rsidRPr="000A176B" w14:paraId="23CE28CE" w14:textId="77777777" w:rsidTr="00502832">
        <w:trPr>
          <w:cantSplit/>
        </w:trPr>
        <w:tc>
          <w:tcPr>
            <w:tcW w:w="454" w:type="dxa"/>
          </w:tcPr>
          <w:p w14:paraId="439EA79B" w14:textId="16ECE5C8" w:rsidR="0088510D" w:rsidRPr="000A176B" w:rsidRDefault="0088510D" w:rsidP="000A176B">
            <w:pPr>
              <w:pStyle w:val="KeyText"/>
              <w:autoSpaceDE w:val="0"/>
              <w:autoSpaceDN w:val="0"/>
              <w:adjustRightInd w:val="0"/>
            </w:pPr>
            <w:r w:rsidRPr="000A176B">
              <w:rPr>
                <w:szCs w:val="24"/>
              </w:rPr>
              <w:t>x</w:t>
            </w:r>
          </w:p>
        </w:tc>
        <w:tc>
          <w:tcPr>
            <w:tcW w:w="9412" w:type="dxa"/>
          </w:tcPr>
          <w:p w14:paraId="3890BDCD" w14:textId="78C98EBC" w:rsidR="0088510D" w:rsidRPr="000A176B" w:rsidRDefault="0088510D" w:rsidP="000A176B">
            <w:pPr>
              <w:pStyle w:val="KeyText"/>
              <w:autoSpaceDE w:val="0"/>
              <w:autoSpaceDN w:val="0"/>
              <w:adjustRightInd w:val="0"/>
            </w:pPr>
            <w:r w:rsidRPr="000A176B">
              <w:rPr>
                <w:szCs w:val="24"/>
              </w:rPr>
              <w:t>Bridge axis direction</w:t>
            </w:r>
          </w:p>
        </w:tc>
      </w:tr>
      <w:tr w:rsidR="0088510D" w:rsidRPr="000A176B" w14:paraId="1BD98215" w14:textId="77777777" w:rsidTr="00502832">
        <w:trPr>
          <w:cantSplit/>
        </w:trPr>
        <w:tc>
          <w:tcPr>
            <w:tcW w:w="454" w:type="dxa"/>
          </w:tcPr>
          <w:p w14:paraId="37003DAE" w14:textId="24FA0A53" w:rsidR="0088510D" w:rsidRPr="000A176B" w:rsidRDefault="0088510D" w:rsidP="000A176B">
            <w:pPr>
              <w:pStyle w:val="KeyText"/>
              <w:autoSpaceDE w:val="0"/>
              <w:autoSpaceDN w:val="0"/>
              <w:adjustRightInd w:val="0"/>
            </w:pPr>
            <w:r w:rsidRPr="000A176B">
              <w:rPr>
                <w:szCs w:val="24"/>
              </w:rPr>
              <w:t>a)</w:t>
            </w:r>
          </w:p>
        </w:tc>
        <w:tc>
          <w:tcPr>
            <w:tcW w:w="9412" w:type="dxa"/>
          </w:tcPr>
          <w:p w14:paraId="1F4B03B2" w14:textId="180C70D6" w:rsidR="0088510D" w:rsidRPr="000A176B" w:rsidRDefault="0088510D" w:rsidP="000A176B">
            <w:pPr>
              <w:pStyle w:val="KeyText"/>
              <w:autoSpaceDE w:val="0"/>
              <w:autoSpaceDN w:val="0"/>
              <w:adjustRightInd w:val="0"/>
              <w:rPr>
                <w:lang w:val="en-GB"/>
              </w:rPr>
            </w:pPr>
            <w:r w:rsidRPr="000A176B">
              <w:rPr>
                <w:szCs w:val="24"/>
                <w:lang w:val="en-GB"/>
              </w:rPr>
              <w:t>100 kN to 200 kN axle-lines</w:t>
            </w:r>
          </w:p>
        </w:tc>
      </w:tr>
      <w:tr w:rsidR="0088510D" w:rsidRPr="000A176B" w14:paraId="0AB26CEA" w14:textId="77777777" w:rsidTr="00502832">
        <w:trPr>
          <w:cantSplit/>
        </w:trPr>
        <w:tc>
          <w:tcPr>
            <w:tcW w:w="454" w:type="dxa"/>
          </w:tcPr>
          <w:p w14:paraId="02601EDF" w14:textId="44233722" w:rsidR="0088510D" w:rsidRPr="000A176B" w:rsidRDefault="0088510D" w:rsidP="000A176B">
            <w:pPr>
              <w:pStyle w:val="KeyText"/>
              <w:autoSpaceDE w:val="0"/>
              <w:autoSpaceDN w:val="0"/>
              <w:adjustRightInd w:val="0"/>
            </w:pPr>
            <w:r w:rsidRPr="000A176B">
              <w:rPr>
                <w:szCs w:val="24"/>
              </w:rPr>
              <w:t>b)</w:t>
            </w:r>
          </w:p>
        </w:tc>
        <w:tc>
          <w:tcPr>
            <w:tcW w:w="9412" w:type="dxa"/>
          </w:tcPr>
          <w:p w14:paraId="3C8D102D" w14:textId="7D8026D1" w:rsidR="0088510D" w:rsidRPr="000A176B" w:rsidRDefault="0088510D" w:rsidP="000A176B">
            <w:pPr>
              <w:pStyle w:val="KeyText"/>
              <w:autoSpaceDE w:val="0"/>
              <w:autoSpaceDN w:val="0"/>
              <w:adjustRightInd w:val="0"/>
            </w:pPr>
            <w:r w:rsidRPr="000A176B">
              <w:rPr>
                <w:szCs w:val="24"/>
              </w:rPr>
              <w:t>240 axle-lines</w:t>
            </w:r>
          </w:p>
        </w:tc>
      </w:tr>
    </w:tbl>
    <w:p w14:paraId="03E5FA2E" w14:textId="001AF6A2" w:rsidR="0088510D" w:rsidRPr="000A176B" w:rsidRDefault="0088510D" w:rsidP="000A176B">
      <w:pPr>
        <w:pStyle w:val="Figuretitle"/>
        <w:autoSpaceDE w:val="0"/>
        <w:autoSpaceDN w:val="0"/>
        <w:adjustRightInd w:val="0"/>
        <w:outlineLvl w:val="0"/>
        <w:rPr>
          <w:szCs w:val="24"/>
        </w:rPr>
      </w:pPr>
      <w:r w:rsidRPr="000A176B">
        <w:rPr>
          <w:szCs w:val="24"/>
        </w:rPr>
        <w:t>Figure A.1 — Arrangement of axle-lines and definition of wheel contact areas</w:t>
      </w:r>
    </w:p>
    <w:p w14:paraId="28BB5A27"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One or more of the models of special vehicles may have to be taken into account.</w:t>
      </w:r>
    </w:p>
    <w:p w14:paraId="367E60C9"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The effects of the 600/150 standardized model are covered by the effects of Load Model 1 where applied with </w:t>
      </w:r>
      <w:r w:rsidRPr="000A176B">
        <w:rPr>
          <w:i/>
          <w:szCs w:val="24"/>
        </w:rPr>
        <w:t>α</w:t>
      </w:r>
      <w:r w:rsidRPr="000A176B">
        <w:rPr>
          <w:position w:val="-6"/>
          <w:szCs w:val="24"/>
        </w:rPr>
        <w:t>Qi</w:t>
      </w:r>
      <w:r w:rsidRPr="000A176B">
        <w:rPr>
          <w:szCs w:val="24"/>
        </w:rPr>
        <w:t xml:space="preserve"> and </w:t>
      </w:r>
      <w:r w:rsidRPr="000A176B">
        <w:rPr>
          <w:i/>
          <w:szCs w:val="24"/>
        </w:rPr>
        <w:t>α</w:t>
      </w:r>
      <w:r w:rsidRPr="000A176B">
        <w:rPr>
          <w:position w:val="-6"/>
          <w:szCs w:val="24"/>
        </w:rPr>
        <w:t>qi</w:t>
      </w:r>
      <w:r w:rsidRPr="000A176B">
        <w:rPr>
          <w:szCs w:val="24"/>
        </w:rPr>
        <w:t xml:space="preserve"> factors all equal to 1.</w:t>
      </w:r>
    </w:p>
    <w:p w14:paraId="2953D7F6"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The models and the load values and dimensions should be specified by the relevant authority or where not specified, agreed for a specific project by the relevant parties.</w:t>
      </w:r>
    </w:p>
    <w:p w14:paraId="1090C326"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Particular models, especially to cover the effects of exceptional loads with a gross weight exceeding 3600 kN, should be specified by the relevant authority or where not specified, agreed for a specific project by the relevant parties.</w:t>
      </w:r>
    </w:p>
    <w:p w14:paraId="1C9B46EC"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The characteristic loads associated with the special vehicles should be taken as nominal values and should be considered as associated solely with transient design situations.</w:t>
      </w:r>
    </w:p>
    <w:p w14:paraId="0BFC9578" w14:textId="77777777" w:rsidR="0088510D" w:rsidRPr="000A176B" w:rsidRDefault="0088510D" w:rsidP="000A176B">
      <w:pPr>
        <w:pStyle w:val="a2"/>
        <w:tabs>
          <w:tab w:val="left" w:pos="360"/>
        </w:tabs>
        <w:autoSpaceDE w:val="0"/>
        <w:autoSpaceDN w:val="0"/>
        <w:adjustRightInd w:val="0"/>
        <w:rPr>
          <w:szCs w:val="24"/>
        </w:rPr>
      </w:pPr>
      <w:r w:rsidRPr="000A176B">
        <w:rPr>
          <w:szCs w:val="24"/>
        </w:rPr>
        <w:t>Application of special vehicle load models on the carriageway</w:t>
      </w:r>
    </w:p>
    <w:p w14:paraId="73FEC5E0"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Each standardized model should be applied:</w:t>
      </w:r>
    </w:p>
    <w:p w14:paraId="0FFA25CD"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on one notional traffic lane as defined in </w:t>
      </w:r>
      <w:r w:rsidRPr="000A176B">
        <w:rPr>
          <w:rStyle w:val="citesec"/>
          <w:szCs w:val="24"/>
          <w:shd w:val="clear" w:color="auto" w:fill="auto"/>
          <w:lang w:val="en-GB"/>
        </w:rPr>
        <w:t>3.1.2 and 6.2.3</w:t>
      </w:r>
      <w:r w:rsidRPr="000A176B">
        <w:rPr>
          <w:szCs w:val="24"/>
          <w:lang w:val="en-GB"/>
        </w:rPr>
        <w:t xml:space="preserve"> (considered as Lane Number 1) for the models composed of 150 kN or 200 kN axle-lines, or</w:t>
      </w:r>
    </w:p>
    <w:p w14:paraId="0A88F408"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on two adjacent notional lanes (considered as Lanes Number 1 and 2 — see </w:t>
      </w:r>
      <w:r w:rsidRPr="000A176B">
        <w:rPr>
          <w:rStyle w:val="citefig"/>
          <w:szCs w:val="24"/>
          <w:shd w:val="clear" w:color="auto" w:fill="auto"/>
          <w:lang w:val="en-GB"/>
        </w:rPr>
        <w:t>Figure A.2</w:t>
      </w:r>
      <w:r w:rsidRPr="000A176B">
        <w:rPr>
          <w:szCs w:val="24"/>
          <w:lang w:val="en-GB"/>
        </w:rPr>
        <w:t>) for models composed of 240 kN axle-lines.</w:t>
      </w:r>
    </w:p>
    <w:p w14:paraId="4306801E"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The notional lanes should be located as unfavourably as possible in the carriageway. For this case, the carriageway width may be defined as excluding hard shoulders, hard strips and marker strips.</w:t>
      </w:r>
    </w:p>
    <w:p w14:paraId="6B6DD4FD" w14:textId="77777777" w:rsidR="0088510D" w:rsidRPr="000A176B" w:rsidRDefault="0088510D" w:rsidP="000A176B">
      <w:pPr>
        <w:pStyle w:val="Dimension100"/>
        <w:autoSpaceDE w:val="0"/>
        <w:autoSpaceDN w:val="0"/>
        <w:adjustRightInd w:val="0"/>
        <w:rPr>
          <w:szCs w:val="24"/>
        </w:rPr>
      </w:pPr>
      <w:r w:rsidRPr="000A176B">
        <w:rPr>
          <w:szCs w:val="24"/>
        </w:rPr>
        <w:t>Dimensions in metres</w:t>
      </w:r>
    </w:p>
    <w:tbl>
      <w:tblPr>
        <w:tblW w:w="9754" w:type="dxa"/>
        <w:jc w:val="center"/>
        <w:tblLayout w:type="fixed"/>
        <w:tblCellMar>
          <w:left w:w="70" w:type="dxa"/>
          <w:right w:w="70" w:type="dxa"/>
        </w:tblCellMar>
        <w:tblLook w:val="0000" w:firstRow="0" w:lastRow="0" w:firstColumn="0" w:lastColumn="0" w:noHBand="0" w:noVBand="0"/>
      </w:tblPr>
      <w:tblGrid>
        <w:gridCol w:w="4877"/>
        <w:gridCol w:w="4877"/>
      </w:tblGrid>
      <w:tr w:rsidR="0088510D" w:rsidRPr="000A176B" w14:paraId="69EF1B6B" w14:textId="77777777" w:rsidTr="00AB3948">
        <w:trPr>
          <w:cantSplit/>
          <w:jc w:val="center"/>
        </w:trPr>
        <w:tc>
          <w:tcPr>
            <w:tcW w:w="4877" w:type="dxa"/>
            <w:tcBorders>
              <w:top w:val="single" w:sz="6" w:space="0" w:color="auto"/>
              <w:left w:val="single" w:sz="6" w:space="0" w:color="auto"/>
              <w:bottom w:val="single" w:sz="6" w:space="0" w:color="auto"/>
              <w:right w:val="single" w:sz="6" w:space="0" w:color="auto"/>
            </w:tcBorders>
            <w:vAlign w:val="bottom"/>
          </w:tcPr>
          <w:p w14:paraId="245993BD" w14:textId="4C91E441" w:rsidR="0088510D" w:rsidRPr="000A176B" w:rsidRDefault="0088510D" w:rsidP="000A176B">
            <w:pPr>
              <w:pStyle w:val="Tablebody"/>
              <w:autoSpaceDE w:val="0"/>
              <w:autoSpaceDN w:val="0"/>
              <w:adjustRightInd w:val="0"/>
              <w:jc w:val="center"/>
            </w:pPr>
            <w:r w:rsidRPr="000A176B">
              <w:rPr>
                <w:noProof/>
                <w:szCs w:val="24"/>
              </w:rPr>
              <w:fldChar w:fldCharType="begin"/>
            </w:r>
            <w:r w:rsidRPr="000A176B">
              <w:rPr>
                <w:noProof/>
                <w:szCs w:val="24"/>
              </w:rPr>
              <w:instrText xml:space="preserve"> INCLUDEPICTURE  "Y:\\STD_MGT\\STDDEL\\PRODUCTION\\etrans\\Download\\Z_FIRST_DEL\\SV\\00250\\00250258\\41_e_dr\\a002a.tif"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"Y:\\STD_MGT\\STDDEL\\PRODUCTION\\etrans\\Download\\Z_FIRST_DEL\\SV\\00250\\00250258\\41_e_dr\\a002a.tif"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"Y:\\STD_MGT\\STDDEL\\PRODUCTION\\Standards\\00250\\258\\41_e_dr\\a002a.tif"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"Y:\\STD_MGT\\STDDEL\\PRODUCTION\\Standards\\00250\\258\\41_e_dr\\a002a.tif"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w:instrText>
            </w:r>
            <w:r w:rsidR="00437392">
              <w:rPr>
                <w:noProof/>
                <w:szCs w:val="24"/>
              </w:rPr>
              <w:instrText>NCLUDEPICTURE  "C:\\Users\\a.dionysiou\\AppData\\Local\\Temp\\Temp1_00250258_e_20210902.zip.zip\\41_e_dr\\a002a.tif" \* MERGEFORMATINET</w:instrText>
            </w:r>
            <w:r w:rsidR="00437392">
              <w:rPr>
                <w:noProof/>
                <w:szCs w:val="24"/>
              </w:rPr>
              <w:instrText xml:space="preserve"> </w:instrText>
            </w:r>
            <w:r w:rsidR="00437392">
              <w:rPr>
                <w:noProof/>
                <w:szCs w:val="24"/>
              </w:rPr>
              <w:fldChar w:fldCharType="separate"/>
            </w:r>
            <w:r w:rsidR="00437392">
              <w:rPr>
                <w:noProof/>
                <w:szCs w:val="24"/>
              </w:rPr>
              <w:pict w14:anchorId="51620172">
                <v:shape id="_x0000_i1110" type="#_x0000_t75" style="width:3in;height:207pt">
                  <v:imagedata r:id="rId180" r:href="rId181"/>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tc>
        <w:tc>
          <w:tcPr>
            <w:tcW w:w="4877" w:type="dxa"/>
            <w:tcBorders>
              <w:top w:val="single" w:sz="6" w:space="0" w:color="auto"/>
              <w:left w:val="single" w:sz="6" w:space="0" w:color="auto"/>
              <w:bottom w:val="single" w:sz="6" w:space="0" w:color="auto"/>
              <w:right w:val="single" w:sz="6" w:space="0" w:color="auto"/>
            </w:tcBorders>
            <w:vAlign w:val="bottom"/>
          </w:tcPr>
          <w:p w14:paraId="1B85753B" w14:textId="045767A7" w:rsidR="0088510D" w:rsidRPr="000A176B" w:rsidRDefault="0088510D" w:rsidP="000A176B">
            <w:pPr>
              <w:pStyle w:val="Tablebody"/>
              <w:autoSpaceDE w:val="0"/>
              <w:autoSpaceDN w:val="0"/>
              <w:adjustRightInd w:val="0"/>
              <w:jc w:val="center"/>
            </w:pPr>
            <w:r w:rsidRPr="000A176B">
              <w:rPr>
                <w:noProof/>
                <w:szCs w:val="24"/>
              </w:rPr>
              <w:fldChar w:fldCharType="begin"/>
            </w:r>
            <w:r w:rsidRPr="000A176B">
              <w:rPr>
                <w:noProof/>
                <w:szCs w:val="24"/>
              </w:rPr>
              <w:instrText xml:space="preserve"> INCLUDEPICTURE  "Y:\\STD_MGT\\STDDEL\\PRODUCTION\\etrans\\Download\\Z_FIRST_DEL\\SV\\00250\\00250258\\41_e_dr\\a002b.tif"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"Y:\\STD_MGT\\STDDEL\\PRODUCTION\\etrans\\Download\\Z_FIRST_DEL\\SV\\00250\\00250258\\41_e_dr\\a002b.tif"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"Y:\\STD_MGT\\STDDEL\\PRODUCTION\\Standards\\00250\\258\\41_e_dr\\a002b.tif"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"Y:\\STD_MGT\\STDDEL\\PRODUCTION\\Standards\\00250\\258\\41_e_dr\\a002b.tif"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w:instrText>
            </w:r>
            <w:r w:rsidR="00437392">
              <w:rPr>
                <w:noProof/>
                <w:szCs w:val="24"/>
              </w:rPr>
              <w:instrText>r\\a002b.tif" \* MERGEFORMATINET</w:instrText>
            </w:r>
            <w:r w:rsidR="00437392">
              <w:rPr>
                <w:noProof/>
                <w:szCs w:val="24"/>
              </w:rPr>
              <w:instrText xml:space="preserve"> </w:instrText>
            </w:r>
            <w:r w:rsidR="00437392">
              <w:rPr>
                <w:noProof/>
                <w:szCs w:val="24"/>
              </w:rPr>
              <w:fldChar w:fldCharType="separate"/>
            </w:r>
            <w:r w:rsidR="00437392">
              <w:rPr>
                <w:noProof/>
                <w:szCs w:val="24"/>
              </w:rPr>
              <w:pict w14:anchorId="37DE5CAA">
                <v:shape id="_x0000_i1111" type="#_x0000_t75" style="width:3in;height:187.5pt">
                  <v:imagedata r:id="rId182" r:href="rId183"/>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tc>
      </w:tr>
      <w:tr w:rsidR="0088510D" w:rsidRPr="000A176B" w14:paraId="10E65920" w14:textId="77777777" w:rsidTr="00DA5568">
        <w:trPr>
          <w:cantSplit/>
          <w:jc w:val="center"/>
        </w:trPr>
        <w:tc>
          <w:tcPr>
            <w:tcW w:w="4877" w:type="dxa"/>
            <w:tcBorders>
              <w:top w:val="single" w:sz="6" w:space="0" w:color="auto"/>
              <w:left w:val="single" w:sz="6" w:space="0" w:color="auto"/>
              <w:bottom w:val="single" w:sz="4" w:space="0" w:color="auto"/>
              <w:right w:val="single" w:sz="6" w:space="0" w:color="auto"/>
            </w:tcBorders>
          </w:tcPr>
          <w:p w14:paraId="14FBC08D" w14:textId="184DF59F" w:rsidR="0088510D" w:rsidRPr="000A176B" w:rsidRDefault="0088510D" w:rsidP="000A176B">
            <w:pPr>
              <w:pStyle w:val="Tablebody"/>
              <w:tabs>
                <w:tab w:val="left" w:pos="346"/>
              </w:tabs>
              <w:autoSpaceDE w:val="0"/>
              <w:autoSpaceDN w:val="0"/>
              <w:adjustRightInd w:val="0"/>
              <w:ind w:left="346" w:hanging="346"/>
              <w:jc w:val="both"/>
            </w:pPr>
            <w:r w:rsidRPr="000A176B">
              <w:rPr>
                <w:szCs w:val="24"/>
              </w:rPr>
              <w:t>Axle-lines of 150 or 200 kN (</w:t>
            </w:r>
            <w:r w:rsidRPr="000A176B">
              <w:rPr>
                <w:i/>
                <w:szCs w:val="24"/>
              </w:rPr>
              <w:t>b</w:t>
            </w:r>
            <w:r w:rsidRPr="000A176B">
              <w:rPr>
                <w:szCs w:val="24"/>
              </w:rPr>
              <w:t> = 2,70 m)</w:t>
            </w:r>
          </w:p>
        </w:tc>
        <w:tc>
          <w:tcPr>
            <w:tcW w:w="4877" w:type="dxa"/>
            <w:tcBorders>
              <w:top w:val="single" w:sz="6" w:space="0" w:color="auto"/>
              <w:left w:val="single" w:sz="6" w:space="0" w:color="auto"/>
              <w:bottom w:val="single" w:sz="4" w:space="0" w:color="auto"/>
              <w:right w:val="single" w:sz="6" w:space="0" w:color="auto"/>
            </w:tcBorders>
          </w:tcPr>
          <w:p w14:paraId="19168B2F" w14:textId="75C3E0EB" w:rsidR="0088510D" w:rsidRPr="000A176B" w:rsidRDefault="0088510D" w:rsidP="000A176B">
            <w:pPr>
              <w:pStyle w:val="Tablebody"/>
              <w:tabs>
                <w:tab w:val="left" w:pos="346"/>
              </w:tabs>
              <w:autoSpaceDE w:val="0"/>
              <w:autoSpaceDN w:val="0"/>
              <w:adjustRightInd w:val="0"/>
              <w:ind w:left="346" w:hanging="346"/>
              <w:jc w:val="both"/>
            </w:pPr>
            <w:r w:rsidRPr="000A176B">
              <w:rPr>
                <w:szCs w:val="24"/>
              </w:rPr>
              <w:t>Axle-lines of 240 kN (</w:t>
            </w:r>
            <w:r w:rsidRPr="000A176B">
              <w:rPr>
                <w:i/>
                <w:szCs w:val="24"/>
              </w:rPr>
              <w:t>b</w:t>
            </w:r>
            <w:r w:rsidRPr="000A176B">
              <w:rPr>
                <w:szCs w:val="24"/>
              </w:rPr>
              <w:t> = 4,20 m)</w:t>
            </w:r>
          </w:p>
        </w:tc>
      </w:tr>
    </w:tbl>
    <w:p w14:paraId="2BB3240F" w14:textId="6B37E3CE" w:rsidR="0088510D" w:rsidRPr="000A176B" w:rsidRDefault="0088510D" w:rsidP="000A176B">
      <w:pPr>
        <w:pStyle w:val="KeyTitle"/>
        <w:autoSpaceDE w:val="0"/>
        <w:autoSpaceDN w:val="0"/>
        <w:adjustRightInd w:val="0"/>
        <w:rPr>
          <w:szCs w:val="24"/>
        </w:rPr>
      </w:pPr>
      <w:r w:rsidRPr="000A176B">
        <w:rPr>
          <w:szCs w:val="24"/>
        </w:rPr>
        <w:t>Key</w:t>
      </w:r>
    </w:p>
    <w:tbl>
      <w:tblPr>
        <w:tblW w:w="0" w:type="auto"/>
        <w:tblInd w:w="100" w:type="dxa"/>
        <w:tblCellMar>
          <w:left w:w="100" w:type="dxa"/>
        </w:tblCellMar>
        <w:tblLook w:val="0000" w:firstRow="0" w:lastRow="0" w:firstColumn="0" w:lastColumn="0" w:noHBand="0" w:noVBand="0"/>
      </w:tblPr>
      <w:tblGrid>
        <w:gridCol w:w="323"/>
        <w:gridCol w:w="2029"/>
      </w:tblGrid>
      <w:tr w:rsidR="0088510D" w:rsidRPr="000A176B" w14:paraId="5316FFDA" w14:textId="77777777" w:rsidTr="00DA5568">
        <w:tc>
          <w:tcPr>
            <w:tcW w:w="0" w:type="auto"/>
          </w:tcPr>
          <w:p w14:paraId="19BC0A9C" w14:textId="699B2C08" w:rsidR="0088510D" w:rsidRPr="000A176B" w:rsidRDefault="0088510D" w:rsidP="000A176B">
            <w:pPr>
              <w:pStyle w:val="KeyText"/>
              <w:autoSpaceDE w:val="0"/>
              <w:autoSpaceDN w:val="0"/>
              <w:adjustRightInd w:val="0"/>
            </w:pPr>
            <w:r w:rsidRPr="000A176B">
              <w:rPr>
                <w:szCs w:val="24"/>
              </w:rPr>
              <w:t>X</w:t>
            </w:r>
          </w:p>
        </w:tc>
        <w:tc>
          <w:tcPr>
            <w:tcW w:w="0" w:type="auto"/>
          </w:tcPr>
          <w:p w14:paraId="5DEFC9A1" w14:textId="1FA2F3D4" w:rsidR="0088510D" w:rsidRPr="000A176B" w:rsidRDefault="0088510D" w:rsidP="000A176B">
            <w:pPr>
              <w:pStyle w:val="KeyText"/>
              <w:autoSpaceDE w:val="0"/>
              <w:autoSpaceDN w:val="0"/>
              <w:adjustRightInd w:val="0"/>
            </w:pPr>
            <w:r w:rsidRPr="000A176B">
              <w:rPr>
                <w:szCs w:val="24"/>
              </w:rPr>
              <w:t>Bridge axis direction;</w:t>
            </w:r>
          </w:p>
        </w:tc>
      </w:tr>
      <w:tr w:rsidR="0088510D" w:rsidRPr="000A176B" w14:paraId="666C09A8" w14:textId="77777777" w:rsidTr="00DA5568">
        <w:tc>
          <w:tcPr>
            <w:tcW w:w="0" w:type="auto"/>
          </w:tcPr>
          <w:p w14:paraId="34622A49" w14:textId="5A1573B2" w:rsidR="0088510D" w:rsidRPr="000A176B" w:rsidRDefault="0088510D" w:rsidP="000A176B">
            <w:pPr>
              <w:pStyle w:val="KeyText"/>
              <w:autoSpaceDE w:val="0"/>
              <w:autoSpaceDN w:val="0"/>
              <w:adjustRightInd w:val="0"/>
            </w:pPr>
            <w:r w:rsidRPr="000A176B">
              <w:rPr>
                <w:szCs w:val="24"/>
              </w:rPr>
              <w:t>1</w:t>
            </w:r>
          </w:p>
        </w:tc>
        <w:tc>
          <w:tcPr>
            <w:tcW w:w="0" w:type="auto"/>
          </w:tcPr>
          <w:p w14:paraId="34FCEF10" w14:textId="28A6B55F" w:rsidR="0088510D" w:rsidRPr="000A176B" w:rsidRDefault="0088510D" w:rsidP="000A176B">
            <w:pPr>
              <w:pStyle w:val="KeyText"/>
              <w:autoSpaceDE w:val="0"/>
              <w:autoSpaceDN w:val="0"/>
              <w:adjustRightInd w:val="0"/>
            </w:pPr>
            <w:r w:rsidRPr="000A176B">
              <w:rPr>
                <w:szCs w:val="24"/>
              </w:rPr>
              <w:t>Lane 1;</w:t>
            </w:r>
          </w:p>
        </w:tc>
      </w:tr>
      <w:tr w:rsidR="0088510D" w:rsidRPr="000A176B" w14:paraId="6CBB7887" w14:textId="77777777" w:rsidTr="00DA5568">
        <w:tc>
          <w:tcPr>
            <w:tcW w:w="0" w:type="auto"/>
          </w:tcPr>
          <w:p w14:paraId="59BB71DC" w14:textId="6F81B761" w:rsidR="0088510D" w:rsidRPr="000A176B" w:rsidRDefault="0088510D" w:rsidP="000A176B">
            <w:pPr>
              <w:pStyle w:val="KeyText"/>
              <w:autoSpaceDE w:val="0"/>
              <w:autoSpaceDN w:val="0"/>
              <w:adjustRightInd w:val="0"/>
            </w:pPr>
            <w:r w:rsidRPr="000A176B">
              <w:rPr>
                <w:szCs w:val="24"/>
              </w:rPr>
              <w:t>2</w:t>
            </w:r>
          </w:p>
        </w:tc>
        <w:tc>
          <w:tcPr>
            <w:tcW w:w="0" w:type="auto"/>
          </w:tcPr>
          <w:p w14:paraId="070BDA1F" w14:textId="24F6A22E" w:rsidR="0088510D" w:rsidRPr="000A176B" w:rsidRDefault="0088510D" w:rsidP="000A176B">
            <w:pPr>
              <w:pStyle w:val="KeyText"/>
              <w:autoSpaceDE w:val="0"/>
              <w:autoSpaceDN w:val="0"/>
              <w:adjustRightInd w:val="0"/>
            </w:pPr>
            <w:r w:rsidRPr="000A176B">
              <w:rPr>
                <w:szCs w:val="24"/>
              </w:rPr>
              <w:t>Lane 2.</w:t>
            </w:r>
          </w:p>
        </w:tc>
      </w:tr>
    </w:tbl>
    <w:p w14:paraId="3D54C95E" w14:textId="784B765C" w:rsidR="0088510D" w:rsidRPr="000A176B" w:rsidRDefault="0088510D" w:rsidP="000A176B">
      <w:pPr>
        <w:pStyle w:val="Figuretitle"/>
        <w:autoSpaceDE w:val="0"/>
        <w:autoSpaceDN w:val="0"/>
        <w:adjustRightInd w:val="0"/>
        <w:outlineLvl w:val="0"/>
        <w:rPr>
          <w:szCs w:val="24"/>
        </w:rPr>
      </w:pPr>
      <w:r w:rsidRPr="000A176B">
        <w:rPr>
          <w:szCs w:val="24"/>
        </w:rPr>
        <w:t>Figure A.2 — Application of the special vehicles on notional lanes</w:t>
      </w:r>
    </w:p>
    <w:p w14:paraId="78BDF0B7"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Depending on the models under consideration, these models may be assumed to move at low speed (not more than 5 km/h) or at normal speed (70 km/h).</w:t>
      </w:r>
    </w:p>
    <w:p w14:paraId="29C886F5"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Where the models are assumed to move at low speed, only vertical loads without dynamic amplification should be taken into account.</w:t>
      </w:r>
    </w:p>
    <w:p w14:paraId="0CEE1CD4"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Where the models are assumed to move at normal speed, a dynamic amplification should be taken into account. The following formula may be used:</w:t>
      </w:r>
    </w:p>
    <w:p w14:paraId="25D4B0DB" w14:textId="77777777" w:rsidR="0088510D" w:rsidRPr="000A176B" w:rsidRDefault="0088510D" w:rsidP="000A176B">
      <w:pPr>
        <w:pStyle w:val="Formula"/>
        <w:autoSpaceDE w:val="0"/>
        <w:autoSpaceDN w:val="0"/>
        <w:adjustRightInd w:val="0"/>
        <w:rPr>
          <w:szCs w:val="24"/>
        </w:rPr>
      </w:pPr>
      <w:r w:rsidRPr="000A176B">
        <w:rPr>
          <w:position w:val="-22"/>
          <w:szCs w:val="24"/>
        </w:rPr>
        <w:object w:dxaOrig="2079" w:dyaOrig="580" w14:anchorId="54D722B0">
          <v:shape id="_x0000_i1112" type="#_x0000_t75" style="width:100.5pt;height:28.5pt" o:ole="">
            <v:imagedata r:id="rId184" o:title=""/>
          </v:shape>
          <o:OLEObject Type="Embed" ProgID="Equation.DSMT4" ShapeID="_x0000_i1112" DrawAspect="Content" ObjectID="_1692169669" r:id="rId185"/>
        </w:object>
      </w:r>
    </w:p>
    <w:p w14:paraId="6B91921B" w14:textId="77777777" w:rsidR="0088510D" w:rsidRPr="000A176B" w:rsidRDefault="0088510D" w:rsidP="000A176B">
      <w:pPr>
        <w:pStyle w:val="a8"/>
        <w:autoSpaceDE w:val="0"/>
        <w:autoSpaceDN w:val="0"/>
        <w:adjustRightInd w:val="0"/>
        <w:rPr>
          <w:szCs w:val="24"/>
        </w:rPr>
      </w:pPr>
      <w:r w:rsidRPr="000A176B">
        <w:rPr>
          <w:szCs w:val="24"/>
        </w:rPr>
        <w:t>where</w:t>
      </w:r>
    </w:p>
    <w:tbl>
      <w:tblPr>
        <w:tblW w:w="9469" w:type="dxa"/>
        <w:tblInd w:w="397" w:type="dxa"/>
        <w:tblLayout w:type="fixed"/>
        <w:tblCellMar>
          <w:left w:w="56" w:type="dxa"/>
          <w:right w:w="56" w:type="dxa"/>
        </w:tblCellMar>
        <w:tblLook w:val="04A0" w:firstRow="1" w:lastRow="0" w:firstColumn="1" w:lastColumn="0" w:noHBand="0" w:noVBand="1"/>
      </w:tblPr>
      <w:tblGrid>
        <w:gridCol w:w="851"/>
        <w:gridCol w:w="8618"/>
      </w:tblGrid>
      <w:tr w:rsidR="0088510D" w:rsidRPr="000A176B" w14:paraId="5E1EB8FF" w14:textId="77777777" w:rsidTr="00036804">
        <w:trPr>
          <w:cantSplit/>
        </w:trPr>
        <w:tc>
          <w:tcPr>
            <w:tcW w:w="851" w:type="dxa"/>
          </w:tcPr>
          <w:p w14:paraId="4FE093AB" w14:textId="2350FF84" w:rsidR="0088510D" w:rsidRPr="000A176B" w:rsidRDefault="0088510D" w:rsidP="000A176B">
            <w:pPr>
              <w:pStyle w:val="Tablebody"/>
              <w:autoSpaceDE w:val="0"/>
              <w:autoSpaceDN w:val="0"/>
              <w:adjustRightInd w:val="0"/>
            </w:pPr>
            <w:r w:rsidRPr="000A176B">
              <w:rPr>
                <w:i/>
                <w:szCs w:val="24"/>
              </w:rPr>
              <w:t>L</w:t>
            </w:r>
            <w:r w:rsidRPr="000A176B">
              <w:rPr>
                <w:position w:val="-6"/>
                <w:szCs w:val="24"/>
              </w:rPr>
              <w:t>i</w:t>
            </w:r>
            <w:r w:rsidRPr="000A176B">
              <w:rPr>
                <w:szCs w:val="24"/>
              </w:rPr>
              <w:t xml:space="preserve"> [m]</w:t>
            </w:r>
          </w:p>
        </w:tc>
        <w:tc>
          <w:tcPr>
            <w:tcW w:w="8618" w:type="dxa"/>
          </w:tcPr>
          <w:p w14:paraId="758DDB30" w14:textId="74860A9A" w:rsidR="0088510D" w:rsidRPr="000A176B" w:rsidRDefault="0088510D" w:rsidP="000A176B">
            <w:pPr>
              <w:pStyle w:val="Tablebody"/>
              <w:autoSpaceDE w:val="0"/>
              <w:autoSpaceDN w:val="0"/>
              <w:adjustRightInd w:val="0"/>
            </w:pPr>
            <w:r w:rsidRPr="000A176B">
              <w:rPr>
                <w:szCs w:val="24"/>
              </w:rPr>
              <w:t>is the influence length.</w:t>
            </w:r>
          </w:p>
        </w:tc>
      </w:tr>
    </w:tbl>
    <w:p w14:paraId="7CA8113A" w14:textId="4BAC1916" w:rsidR="0088510D" w:rsidRPr="000A176B" w:rsidRDefault="0088510D" w:rsidP="000A176B">
      <w:pPr>
        <w:pStyle w:val="a8"/>
        <w:autoSpaceDE w:val="0"/>
        <w:autoSpaceDN w:val="0"/>
        <w:adjustRightInd w:val="0"/>
        <w:spacing w:before="120"/>
        <w:rPr>
          <w:szCs w:val="24"/>
        </w:rPr>
      </w:pPr>
      <w:r w:rsidRPr="000A176B">
        <w:rPr>
          <w:szCs w:val="24"/>
        </w:rPr>
        <w:t>(6)</w:t>
      </w:r>
      <w:r w:rsidRPr="000A176B">
        <w:rPr>
          <w:szCs w:val="24"/>
        </w:rPr>
        <w:tab/>
        <w:t xml:space="preserve">Where the models are assumed to move at low speed, each notional lane and the remaining area of the bridge deck should be loaded by Load Model 1 with its frequent values defined in </w:t>
      </w:r>
      <w:r w:rsidRPr="000A176B">
        <w:rPr>
          <w:rStyle w:val="citesec"/>
          <w:szCs w:val="24"/>
          <w:shd w:val="clear" w:color="auto" w:fill="auto"/>
        </w:rPr>
        <w:t>6.3.2</w:t>
      </w:r>
      <w:r w:rsidRPr="000A176B">
        <w:rPr>
          <w:szCs w:val="24"/>
        </w:rPr>
        <w:t xml:space="preserve"> and in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section"/>
          <w:szCs w:val="24"/>
          <w:shd w:val="clear" w:color="auto" w:fill="auto"/>
        </w:rPr>
        <w:t>A.2</w:t>
      </w:r>
      <w:r w:rsidRPr="000A176B">
        <w:rPr>
          <w:szCs w:val="24"/>
        </w:rPr>
        <w:t xml:space="preserve">. On the lane(s) occupied by the standardized vehicle, this system should not be applied at less than 25 m from the outer axles of the vehicle under consideration (see </w:t>
      </w:r>
      <w:r w:rsidRPr="000A176B">
        <w:rPr>
          <w:rStyle w:val="citefig"/>
          <w:szCs w:val="24"/>
          <w:shd w:val="clear" w:color="auto" w:fill="auto"/>
        </w:rPr>
        <w:t>Figure A.3</w:t>
      </w:r>
      <w:r w:rsidRPr="000A176B">
        <w:rPr>
          <w:szCs w:val="24"/>
        </w:rPr>
        <w:t>).</w:t>
      </w:r>
    </w:p>
    <w:p w14:paraId="56A9CB9D" w14:textId="77777777" w:rsidR="0088510D" w:rsidRPr="000A176B" w:rsidRDefault="0088510D" w:rsidP="000A176B">
      <w:pPr>
        <w:pStyle w:val="Dimension100"/>
        <w:autoSpaceDE w:val="0"/>
        <w:autoSpaceDN w:val="0"/>
        <w:adjustRightInd w:val="0"/>
        <w:rPr>
          <w:szCs w:val="24"/>
        </w:rPr>
      </w:pPr>
      <w:r w:rsidRPr="000A176B">
        <w:rPr>
          <w:szCs w:val="24"/>
        </w:rPr>
        <w:t>Dimensions in metres</w:t>
      </w:r>
    </w:p>
    <w:tbl>
      <w:tblPr>
        <w:tblStyle w:val="ab"/>
        <w:tblW w:w="0" w:type="auto"/>
        <w:tblInd w:w="78" w:type="dxa"/>
        <w:tblLook w:val="04A0" w:firstRow="1" w:lastRow="0" w:firstColumn="1" w:lastColumn="0" w:noHBand="0" w:noVBand="1"/>
      </w:tblPr>
      <w:tblGrid>
        <w:gridCol w:w="4810"/>
        <w:gridCol w:w="4853"/>
      </w:tblGrid>
      <w:tr w:rsidR="0088510D" w:rsidRPr="000A176B" w14:paraId="4958155F" w14:textId="77777777" w:rsidTr="0072310D">
        <w:tc>
          <w:tcPr>
            <w:tcW w:w="4810" w:type="dxa"/>
          </w:tcPr>
          <w:p w14:paraId="3C1080CD" w14:textId="2AF0805F" w:rsidR="0088510D" w:rsidRPr="000A176B" w:rsidRDefault="0088510D" w:rsidP="000A176B">
            <w:pPr>
              <w:pStyle w:val="FigureImage"/>
              <w:autoSpaceDE w:val="0"/>
              <w:autoSpaceDN w:val="0"/>
              <w:adjustRightInd w:val="0"/>
              <w:spacing w:before="120"/>
            </w:pPr>
            <w:r w:rsidRPr="000A176B">
              <w:rPr>
                <w:noProof/>
                <w:szCs w:val="24"/>
                <w:lang w:eastAsia="en-GB"/>
              </w:rPr>
              <w:fldChar w:fldCharType="begin"/>
            </w:r>
            <w:r w:rsidRPr="000A176B">
              <w:rPr>
                <w:noProof/>
                <w:szCs w:val="24"/>
                <w:lang w:eastAsia="en-GB"/>
              </w:rPr>
              <w:instrText xml:space="preserve"> INCLUDEPICTURE  "Y:\\STD_MGT\\STDDEL\\PRODUCTION\\etrans\\Download\\Z_FIRST_DEL\\SV\\00250\\00250258\\41_e_dr\\a003a.tif" \* MERGEFORMATINET </w:instrText>
            </w:r>
            <w:r w:rsidRPr="000A176B">
              <w:rPr>
                <w:noProof/>
                <w:szCs w:val="24"/>
                <w:lang w:eastAsia="en-GB"/>
              </w:rPr>
              <w:fldChar w:fldCharType="separate"/>
            </w:r>
            <w:r w:rsidRPr="000A176B">
              <w:rPr>
                <w:noProof/>
                <w:szCs w:val="24"/>
                <w:lang w:eastAsia="en-GB"/>
              </w:rPr>
              <w:fldChar w:fldCharType="begin"/>
            </w:r>
            <w:r w:rsidRPr="000A176B">
              <w:rPr>
                <w:noProof/>
                <w:szCs w:val="24"/>
                <w:lang w:eastAsia="en-GB"/>
              </w:rPr>
              <w:instrText xml:space="preserve"> INCLUDEPICTURE  "Y:\\STD_MGT\\STDDEL\\PRODUCTION\\etrans\\Download\\Z_FIRST_DEL\\SV\\00250\\00250258\\41_e_dr\\a003a.tif" \* MERGEFORMATINET </w:instrText>
            </w:r>
            <w:r w:rsidRPr="000A176B">
              <w:rPr>
                <w:noProof/>
                <w:szCs w:val="24"/>
                <w:lang w:eastAsia="en-GB"/>
              </w:rPr>
              <w:fldChar w:fldCharType="separate"/>
            </w:r>
            <w:r w:rsidRPr="000A176B">
              <w:rPr>
                <w:noProof/>
                <w:szCs w:val="24"/>
                <w:lang w:eastAsia="en-GB"/>
              </w:rPr>
              <w:fldChar w:fldCharType="begin"/>
            </w:r>
            <w:r w:rsidRPr="000A176B">
              <w:rPr>
                <w:noProof/>
                <w:szCs w:val="24"/>
                <w:lang w:eastAsia="en-GB"/>
              </w:rPr>
              <w:instrText xml:space="preserve"> INCLUDEPICTURE  "Y:\\STD_MGT\\STDDEL\\PRODUCTION\\Standards\\00250\\258\\41_e_dr\\a003a.tif" \* MERGEFORMATINET </w:instrText>
            </w:r>
            <w:r w:rsidRPr="000A176B">
              <w:rPr>
                <w:noProof/>
                <w:szCs w:val="24"/>
                <w:lang w:eastAsia="en-GB"/>
              </w:rPr>
              <w:fldChar w:fldCharType="separate"/>
            </w:r>
            <w:r w:rsidR="00AA2C68">
              <w:rPr>
                <w:noProof/>
                <w:szCs w:val="24"/>
                <w:lang w:eastAsia="en-GB"/>
              </w:rPr>
              <w:fldChar w:fldCharType="begin"/>
            </w:r>
            <w:r w:rsidR="00AA2C68">
              <w:rPr>
                <w:noProof/>
                <w:szCs w:val="24"/>
                <w:lang w:eastAsia="en-GB"/>
              </w:rPr>
              <w:instrText xml:space="preserve"> INCLUDEPICTURE  "Y:\\STD_MGT\\STDDEL\\PRODUCTION\\Standards\\00250\\258\\41_e_dr\\a003a.tif" \* MERGEFORMATINET </w:instrText>
            </w:r>
            <w:r w:rsidR="00AA2C68">
              <w:rPr>
                <w:noProof/>
                <w:szCs w:val="24"/>
                <w:lang w:eastAsia="en-GB"/>
              </w:rPr>
              <w:fldChar w:fldCharType="separate"/>
            </w:r>
            <w:r w:rsidR="00437392">
              <w:rPr>
                <w:noProof/>
                <w:szCs w:val="24"/>
                <w:lang w:eastAsia="en-GB"/>
              </w:rPr>
              <w:fldChar w:fldCharType="begin"/>
            </w:r>
            <w:r w:rsidR="00437392">
              <w:rPr>
                <w:noProof/>
                <w:szCs w:val="24"/>
                <w:lang w:eastAsia="en-GB"/>
              </w:rPr>
              <w:instrText xml:space="preserve"> </w:instrText>
            </w:r>
            <w:r w:rsidR="00437392">
              <w:rPr>
                <w:noProof/>
                <w:szCs w:val="24"/>
                <w:lang w:eastAsia="en-GB"/>
              </w:rPr>
              <w:instrText>INCLUDEPICTURE  "C:\\Users\\a.dionysiou\\AppData\\Local\\Temp\\Temp1_00250258_e_20210902.zip.zip\\41_e_dr\\a003a.tif" \* MERGEFORMATINET</w:instrText>
            </w:r>
            <w:r w:rsidR="00437392">
              <w:rPr>
                <w:noProof/>
                <w:szCs w:val="24"/>
                <w:lang w:eastAsia="en-GB"/>
              </w:rPr>
              <w:instrText xml:space="preserve"> </w:instrText>
            </w:r>
            <w:r w:rsidR="00437392">
              <w:rPr>
                <w:noProof/>
                <w:szCs w:val="24"/>
                <w:lang w:eastAsia="en-GB"/>
              </w:rPr>
              <w:fldChar w:fldCharType="separate"/>
            </w:r>
            <w:r w:rsidR="00437392">
              <w:rPr>
                <w:noProof/>
                <w:szCs w:val="24"/>
                <w:lang w:eastAsia="en-GB"/>
              </w:rPr>
              <w:pict w14:anchorId="6895AEF6">
                <v:shape id="_x0000_i1113" type="#_x0000_t75" style="width:225pt;height:183pt">
                  <v:imagedata r:id="rId186" r:href="rId187"/>
                </v:shape>
              </w:pict>
            </w:r>
            <w:r w:rsidR="00437392">
              <w:rPr>
                <w:rFonts w:eastAsia="Calibri" w:cs="Times New Roman"/>
                <w:noProof/>
                <w:szCs w:val="24"/>
                <w:lang w:eastAsia="en-GB"/>
              </w:rPr>
              <w:fldChar w:fldCharType="end"/>
            </w:r>
            <w:r w:rsidR="00AA2C68">
              <w:rPr>
                <w:noProof/>
                <w:szCs w:val="24"/>
                <w:lang w:eastAsia="en-GB"/>
              </w:rPr>
              <w:fldChar w:fldCharType="end"/>
            </w:r>
            <w:r w:rsidRPr="000A176B">
              <w:rPr>
                <w:noProof/>
                <w:szCs w:val="24"/>
                <w:lang w:eastAsia="en-GB"/>
              </w:rPr>
              <w:fldChar w:fldCharType="end"/>
            </w:r>
            <w:r w:rsidRPr="000A176B">
              <w:rPr>
                <w:noProof/>
                <w:szCs w:val="24"/>
                <w:lang w:eastAsia="en-GB"/>
              </w:rPr>
              <w:fldChar w:fldCharType="end"/>
            </w:r>
            <w:r w:rsidRPr="000A176B">
              <w:rPr>
                <w:noProof/>
                <w:szCs w:val="24"/>
                <w:lang w:eastAsia="en-GB"/>
              </w:rPr>
              <w:fldChar w:fldCharType="end"/>
            </w:r>
          </w:p>
        </w:tc>
        <w:tc>
          <w:tcPr>
            <w:tcW w:w="4853" w:type="dxa"/>
          </w:tcPr>
          <w:p w14:paraId="602A1442" w14:textId="13F36B26" w:rsidR="0088510D" w:rsidRPr="000A176B" w:rsidRDefault="0088510D" w:rsidP="000A176B">
            <w:pPr>
              <w:pStyle w:val="FigureImage"/>
              <w:autoSpaceDE w:val="0"/>
              <w:autoSpaceDN w:val="0"/>
              <w:adjustRightInd w:val="0"/>
              <w:spacing w:before="120"/>
            </w:pPr>
            <w:r w:rsidRPr="000A176B">
              <w:rPr>
                <w:noProof/>
                <w:szCs w:val="24"/>
                <w:lang w:eastAsia="en-GB"/>
              </w:rPr>
              <w:fldChar w:fldCharType="begin"/>
            </w:r>
            <w:r w:rsidRPr="000A176B">
              <w:rPr>
                <w:noProof/>
                <w:szCs w:val="24"/>
                <w:lang w:eastAsia="en-GB"/>
              </w:rPr>
              <w:instrText xml:space="preserve"> INCLUDEPICTURE  "Y:\\STD_MGT\\STDDEL\\PRODUCTION\\etrans\\Download\\Z_FIRST_DEL\\SV\\00250\\00250258\\41_e_dr\\a003b.tif" \* MERGEFORMATINET </w:instrText>
            </w:r>
            <w:r w:rsidRPr="000A176B">
              <w:rPr>
                <w:noProof/>
                <w:szCs w:val="24"/>
                <w:lang w:eastAsia="en-GB"/>
              </w:rPr>
              <w:fldChar w:fldCharType="separate"/>
            </w:r>
            <w:r w:rsidRPr="000A176B">
              <w:rPr>
                <w:noProof/>
                <w:szCs w:val="24"/>
                <w:lang w:eastAsia="en-GB"/>
              </w:rPr>
              <w:fldChar w:fldCharType="begin"/>
            </w:r>
            <w:r w:rsidRPr="000A176B">
              <w:rPr>
                <w:noProof/>
                <w:szCs w:val="24"/>
                <w:lang w:eastAsia="en-GB"/>
              </w:rPr>
              <w:instrText xml:space="preserve"> INCLUDEPICTURE  "Y:\\STD_MGT\\STDDEL\\PRODUCTION\\etrans\\Download\\Z_FIRST_DEL\\SV\\00250\\00250258\\41_e_dr\\a003b.tif" \* MERGEFORMATINET </w:instrText>
            </w:r>
            <w:r w:rsidRPr="000A176B">
              <w:rPr>
                <w:noProof/>
                <w:szCs w:val="24"/>
                <w:lang w:eastAsia="en-GB"/>
              </w:rPr>
              <w:fldChar w:fldCharType="separate"/>
            </w:r>
            <w:r w:rsidRPr="000A176B">
              <w:rPr>
                <w:noProof/>
                <w:szCs w:val="24"/>
                <w:lang w:eastAsia="en-GB"/>
              </w:rPr>
              <w:fldChar w:fldCharType="begin"/>
            </w:r>
            <w:r w:rsidRPr="000A176B">
              <w:rPr>
                <w:noProof/>
                <w:szCs w:val="24"/>
                <w:lang w:eastAsia="en-GB"/>
              </w:rPr>
              <w:instrText xml:space="preserve"> INCLUDEPICTURE  "Y:\\STD_MGT\\STDDEL\\PRODUCTION\\Standards\\00250\\258\\41_e_dr\\a003b.tif" \* MERGEFORMATINET </w:instrText>
            </w:r>
            <w:r w:rsidRPr="000A176B">
              <w:rPr>
                <w:noProof/>
                <w:szCs w:val="24"/>
                <w:lang w:eastAsia="en-GB"/>
              </w:rPr>
              <w:fldChar w:fldCharType="separate"/>
            </w:r>
            <w:r w:rsidR="00AA2C68">
              <w:rPr>
                <w:noProof/>
                <w:szCs w:val="24"/>
                <w:lang w:eastAsia="en-GB"/>
              </w:rPr>
              <w:fldChar w:fldCharType="begin"/>
            </w:r>
            <w:r w:rsidR="00AA2C68">
              <w:rPr>
                <w:noProof/>
                <w:szCs w:val="24"/>
                <w:lang w:eastAsia="en-GB"/>
              </w:rPr>
              <w:instrText xml:space="preserve"> INCLUDEPICTURE  "Y:\\STD_MGT\\STDDEL\\PRODUCTION\\Standards\\00250\\258\\41_e_dr\\a003b.tif" \* MERGEFORMATINET </w:instrText>
            </w:r>
            <w:r w:rsidR="00AA2C68">
              <w:rPr>
                <w:noProof/>
                <w:szCs w:val="24"/>
                <w:lang w:eastAsia="en-GB"/>
              </w:rPr>
              <w:fldChar w:fldCharType="separate"/>
            </w:r>
            <w:r w:rsidR="00437392">
              <w:rPr>
                <w:noProof/>
                <w:szCs w:val="24"/>
                <w:lang w:eastAsia="en-GB"/>
              </w:rPr>
              <w:fldChar w:fldCharType="begin"/>
            </w:r>
            <w:r w:rsidR="00437392">
              <w:rPr>
                <w:noProof/>
                <w:szCs w:val="24"/>
                <w:lang w:eastAsia="en-GB"/>
              </w:rPr>
              <w:instrText xml:space="preserve"> </w:instrText>
            </w:r>
            <w:r w:rsidR="00437392">
              <w:rPr>
                <w:noProof/>
                <w:szCs w:val="24"/>
                <w:lang w:eastAsia="en-GB"/>
              </w:rPr>
              <w:instrText>INCLUDEPICTURE  "C:\\Users\\a.dionysiou\\AppData\\Local\\Temp\\Temp1_00250258_e_20210902.zip.zip\\41_e_</w:instrText>
            </w:r>
            <w:r w:rsidR="00437392">
              <w:rPr>
                <w:noProof/>
                <w:szCs w:val="24"/>
                <w:lang w:eastAsia="en-GB"/>
              </w:rPr>
              <w:instrText>dr\\a003b.tif" \* MERGEFORMATINET</w:instrText>
            </w:r>
            <w:r w:rsidR="00437392">
              <w:rPr>
                <w:noProof/>
                <w:szCs w:val="24"/>
                <w:lang w:eastAsia="en-GB"/>
              </w:rPr>
              <w:instrText xml:space="preserve"> </w:instrText>
            </w:r>
            <w:r w:rsidR="00437392">
              <w:rPr>
                <w:noProof/>
                <w:szCs w:val="24"/>
                <w:lang w:eastAsia="en-GB"/>
              </w:rPr>
              <w:fldChar w:fldCharType="separate"/>
            </w:r>
            <w:r w:rsidR="00437392">
              <w:rPr>
                <w:noProof/>
                <w:szCs w:val="24"/>
                <w:lang w:eastAsia="en-GB"/>
              </w:rPr>
              <w:pict w14:anchorId="5165FEF7">
                <v:shape id="_x0000_i1114" type="#_x0000_t75" style="width:225pt;height:184.5pt">
                  <v:imagedata r:id="rId188" r:href="rId189"/>
                </v:shape>
              </w:pict>
            </w:r>
            <w:r w:rsidR="00437392">
              <w:rPr>
                <w:rFonts w:eastAsia="Calibri" w:cs="Times New Roman"/>
                <w:noProof/>
                <w:szCs w:val="24"/>
                <w:lang w:eastAsia="en-GB"/>
              </w:rPr>
              <w:fldChar w:fldCharType="end"/>
            </w:r>
            <w:r w:rsidR="00AA2C68">
              <w:rPr>
                <w:noProof/>
                <w:szCs w:val="24"/>
                <w:lang w:eastAsia="en-GB"/>
              </w:rPr>
              <w:fldChar w:fldCharType="end"/>
            </w:r>
            <w:r w:rsidRPr="000A176B">
              <w:rPr>
                <w:noProof/>
                <w:szCs w:val="24"/>
                <w:lang w:eastAsia="en-GB"/>
              </w:rPr>
              <w:fldChar w:fldCharType="end"/>
            </w:r>
            <w:r w:rsidRPr="000A176B">
              <w:rPr>
                <w:noProof/>
                <w:szCs w:val="24"/>
                <w:lang w:eastAsia="en-GB"/>
              </w:rPr>
              <w:fldChar w:fldCharType="end"/>
            </w:r>
            <w:r w:rsidRPr="000A176B">
              <w:rPr>
                <w:noProof/>
                <w:szCs w:val="24"/>
                <w:lang w:eastAsia="en-GB"/>
              </w:rPr>
              <w:fldChar w:fldCharType="end"/>
            </w:r>
          </w:p>
        </w:tc>
      </w:tr>
      <w:tr w:rsidR="0088510D" w:rsidRPr="000A176B" w14:paraId="2E61519B" w14:textId="77777777" w:rsidTr="0072310D">
        <w:tc>
          <w:tcPr>
            <w:tcW w:w="4810" w:type="dxa"/>
          </w:tcPr>
          <w:p w14:paraId="5338BED8" w14:textId="0C5905FD" w:rsidR="0088510D" w:rsidRPr="000A176B" w:rsidRDefault="0088510D" w:rsidP="000A176B">
            <w:pPr>
              <w:pStyle w:val="KeyText"/>
              <w:keepNext/>
              <w:autoSpaceDE w:val="0"/>
              <w:autoSpaceDN w:val="0"/>
              <w:adjustRightInd w:val="0"/>
              <w:rPr>
                <w:lang w:val="en-GB"/>
              </w:rPr>
            </w:pPr>
            <w:r w:rsidRPr="000A176B">
              <w:rPr>
                <w:szCs w:val="24"/>
                <w:lang w:val="en-GB"/>
              </w:rPr>
              <w:t>Axle-lines of 150 kN or 200 kN</w:t>
            </w:r>
          </w:p>
        </w:tc>
        <w:tc>
          <w:tcPr>
            <w:tcW w:w="4853" w:type="dxa"/>
          </w:tcPr>
          <w:p w14:paraId="42FE3C6F" w14:textId="7DACDF25" w:rsidR="0088510D" w:rsidRPr="000A176B" w:rsidRDefault="0088510D" w:rsidP="000A176B">
            <w:pPr>
              <w:pStyle w:val="KeyText"/>
              <w:keepNext/>
              <w:autoSpaceDE w:val="0"/>
              <w:autoSpaceDN w:val="0"/>
              <w:adjustRightInd w:val="0"/>
            </w:pPr>
            <w:r w:rsidRPr="000A176B">
              <w:rPr>
                <w:szCs w:val="24"/>
              </w:rPr>
              <w:t>Axle-lines of 240 kN</w:t>
            </w:r>
          </w:p>
        </w:tc>
      </w:tr>
    </w:tbl>
    <w:p w14:paraId="4B70402E" w14:textId="3F26C4B6" w:rsidR="0088510D" w:rsidRPr="000A176B" w:rsidRDefault="0088510D" w:rsidP="000A176B">
      <w:pPr>
        <w:pStyle w:val="KeyTitle"/>
        <w:autoSpaceDE w:val="0"/>
        <w:autoSpaceDN w:val="0"/>
        <w:adjustRightInd w:val="0"/>
        <w:rPr>
          <w:szCs w:val="24"/>
        </w:rPr>
      </w:pPr>
      <w:r w:rsidRPr="000A176B">
        <w:rPr>
          <w:szCs w:val="24"/>
        </w:rPr>
        <w:t>Key</w:t>
      </w:r>
    </w:p>
    <w:tbl>
      <w:tblPr>
        <w:tblW w:w="9751" w:type="dxa"/>
        <w:tblInd w:w="100" w:type="dxa"/>
        <w:tblCellMar>
          <w:left w:w="100" w:type="dxa"/>
        </w:tblCellMar>
        <w:tblLook w:val="0000" w:firstRow="0" w:lastRow="0" w:firstColumn="0" w:lastColumn="0" w:noHBand="0" w:noVBand="0"/>
      </w:tblPr>
      <w:tblGrid>
        <w:gridCol w:w="980"/>
        <w:gridCol w:w="8771"/>
      </w:tblGrid>
      <w:tr w:rsidR="0088510D" w:rsidRPr="000A176B" w14:paraId="3D82A47C" w14:textId="77777777" w:rsidTr="00DA5568">
        <w:tc>
          <w:tcPr>
            <w:tcW w:w="980" w:type="dxa"/>
          </w:tcPr>
          <w:p w14:paraId="3B3A4981" w14:textId="3F13810E" w:rsidR="0088510D" w:rsidRPr="000A176B" w:rsidRDefault="0088510D" w:rsidP="000A176B">
            <w:pPr>
              <w:pStyle w:val="KeyText"/>
              <w:autoSpaceDE w:val="0"/>
              <w:autoSpaceDN w:val="0"/>
              <w:adjustRightInd w:val="0"/>
            </w:pPr>
            <w:r w:rsidRPr="000A176B">
              <w:rPr>
                <w:szCs w:val="24"/>
              </w:rPr>
              <w:t>x</w:t>
            </w:r>
          </w:p>
        </w:tc>
        <w:tc>
          <w:tcPr>
            <w:tcW w:w="8771" w:type="dxa"/>
          </w:tcPr>
          <w:p w14:paraId="4622BB92" w14:textId="533E7B4D" w:rsidR="0088510D" w:rsidRPr="000A176B" w:rsidRDefault="0088510D" w:rsidP="000A176B">
            <w:pPr>
              <w:pStyle w:val="KeyText"/>
              <w:autoSpaceDE w:val="0"/>
              <w:autoSpaceDN w:val="0"/>
              <w:adjustRightInd w:val="0"/>
            </w:pPr>
            <w:r w:rsidRPr="000A176B">
              <w:rPr>
                <w:szCs w:val="24"/>
              </w:rPr>
              <w:t>Bridge axis direction;</w:t>
            </w:r>
          </w:p>
        </w:tc>
      </w:tr>
      <w:tr w:rsidR="0088510D" w:rsidRPr="000A176B" w14:paraId="416EC665" w14:textId="77777777" w:rsidTr="00DA5568">
        <w:tc>
          <w:tcPr>
            <w:tcW w:w="980" w:type="dxa"/>
          </w:tcPr>
          <w:p w14:paraId="57ECF7B8" w14:textId="011C4A55" w:rsidR="0088510D" w:rsidRPr="000A176B" w:rsidRDefault="0088510D" w:rsidP="000A176B">
            <w:pPr>
              <w:pStyle w:val="KeyText"/>
              <w:autoSpaceDE w:val="0"/>
              <w:autoSpaceDN w:val="0"/>
              <w:adjustRightInd w:val="0"/>
            </w:pPr>
            <w:r w:rsidRPr="000A176B">
              <w:rPr>
                <w:szCs w:val="24"/>
              </w:rPr>
              <w:t>1</w:t>
            </w:r>
          </w:p>
        </w:tc>
        <w:tc>
          <w:tcPr>
            <w:tcW w:w="8771" w:type="dxa"/>
          </w:tcPr>
          <w:p w14:paraId="38E84368" w14:textId="073C422A" w:rsidR="0088510D" w:rsidRPr="000A176B" w:rsidRDefault="0088510D" w:rsidP="000A176B">
            <w:pPr>
              <w:pStyle w:val="KeyText"/>
              <w:autoSpaceDE w:val="0"/>
              <w:autoSpaceDN w:val="0"/>
              <w:adjustRightInd w:val="0"/>
            </w:pPr>
            <w:r w:rsidRPr="000A176B">
              <w:rPr>
                <w:szCs w:val="24"/>
              </w:rPr>
              <w:t>Lane 1;</w:t>
            </w:r>
          </w:p>
        </w:tc>
      </w:tr>
      <w:tr w:rsidR="0088510D" w:rsidRPr="000A176B" w14:paraId="47AB6419" w14:textId="77777777" w:rsidTr="00DA5568">
        <w:tc>
          <w:tcPr>
            <w:tcW w:w="980" w:type="dxa"/>
          </w:tcPr>
          <w:p w14:paraId="51BDF3D2" w14:textId="4F9A2D98" w:rsidR="0088510D" w:rsidRPr="000A176B" w:rsidRDefault="0088510D" w:rsidP="000A176B">
            <w:pPr>
              <w:pStyle w:val="KeyText"/>
              <w:autoSpaceDE w:val="0"/>
              <w:autoSpaceDN w:val="0"/>
              <w:adjustRightInd w:val="0"/>
            </w:pPr>
            <w:r w:rsidRPr="000A176B">
              <w:rPr>
                <w:szCs w:val="24"/>
              </w:rPr>
              <w:t>2</w:t>
            </w:r>
          </w:p>
        </w:tc>
        <w:tc>
          <w:tcPr>
            <w:tcW w:w="8771" w:type="dxa"/>
          </w:tcPr>
          <w:p w14:paraId="7F3FA50A" w14:textId="2A43434C" w:rsidR="0088510D" w:rsidRPr="000A176B" w:rsidRDefault="0088510D" w:rsidP="000A176B">
            <w:pPr>
              <w:pStyle w:val="KeyText"/>
              <w:autoSpaceDE w:val="0"/>
              <w:autoSpaceDN w:val="0"/>
              <w:adjustRightInd w:val="0"/>
            </w:pPr>
            <w:r w:rsidRPr="000A176B">
              <w:rPr>
                <w:szCs w:val="24"/>
              </w:rPr>
              <w:t>Lane 2.</w:t>
            </w:r>
          </w:p>
        </w:tc>
      </w:tr>
      <w:tr w:rsidR="0088510D" w:rsidRPr="000A176B" w14:paraId="72A8C733" w14:textId="77777777" w:rsidTr="00DA5568">
        <w:tc>
          <w:tcPr>
            <w:tcW w:w="980" w:type="dxa"/>
          </w:tcPr>
          <w:p w14:paraId="152BE97A" w14:textId="72E269D7" w:rsidR="0088510D" w:rsidRPr="000A176B" w:rsidRDefault="0088510D" w:rsidP="000A176B">
            <w:pPr>
              <w:pStyle w:val="KeyText"/>
              <w:autoSpaceDE w:val="0"/>
              <w:autoSpaceDN w:val="0"/>
              <w:adjustRightInd w:val="0"/>
              <w:rPr>
                <w:sz w:val="22"/>
                <w:lang w:val="en-GB"/>
              </w:rPr>
            </w:pPr>
            <w:r w:rsidRPr="000A176B">
              <w:rPr>
                <w:noProof/>
                <w:szCs w:val="24"/>
              </w:rPr>
              <w:fldChar w:fldCharType="begin"/>
            </w:r>
            <w:r w:rsidRPr="000A176B">
              <w:rPr>
                <w:noProof/>
                <w:szCs w:val="24"/>
              </w:rPr>
              <w:instrText xml:space="preserve"> INCLUDEPICTURE  "Y:\\STD_MGT\\STDDEL\\PRODUCTION\\etrans\\Download\\Z_FIRST_DEL\\SV\\00250\\00250258\\41_e_dr\\a003_1.tif"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"Y:\\STD_MGT\\STDDEL\\PRODUCTION\\etrans\\Download\\Z_FIRST_DEL\\SV\\00250\\00250258\\41_e_dr\\a003_1.tif"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"Y:\\STD_MGT\\STDDEL\\PRODUCTION\\Standards\\00250\\258\\41_e_dr\\a003_1.tif"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"Y:\\STD_MGT\\STDDEL\\PRODUCTION\\Standards\\00250\\258\\41_e_dr\\a003_1.tif"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"C:\\Users\\a.dionysiou\\AppData\\Local\\Temp\\Temp1_00250258_e_20210902.zip.zip\\41_e_dr\\a003_1.tif" \* MERGEFORMATINET</w:instrText>
            </w:r>
            <w:r w:rsidR="00437392">
              <w:rPr>
                <w:noProof/>
                <w:szCs w:val="24"/>
              </w:rPr>
              <w:instrText xml:space="preserve"> </w:instrText>
            </w:r>
            <w:r w:rsidR="00437392">
              <w:rPr>
                <w:noProof/>
                <w:szCs w:val="24"/>
              </w:rPr>
              <w:fldChar w:fldCharType="separate"/>
            </w:r>
            <w:r w:rsidR="00437392">
              <w:rPr>
                <w:noProof/>
                <w:szCs w:val="24"/>
              </w:rPr>
              <w:pict w14:anchorId="50F31D46">
                <v:shape id="_x0000_i1115" type="#_x0000_t75" style="width:36pt;height:36pt">
                  <v:imagedata r:id="rId190" r:href="rId191"/>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tc>
        <w:tc>
          <w:tcPr>
            <w:tcW w:w="8771" w:type="dxa"/>
          </w:tcPr>
          <w:p w14:paraId="50A8B15B" w14:textId="1008061A" w:rsidR="0088510D" w:rsidRPr="000A176B" w:rsidRDefault="0088510D" w:rsidP="000A176B">
            <w:pPr>
              <w:pStyle w:val="KeyText"/>
              <w:autoSpaceDE w:val="0"/>
              <w:autoSpaceDN w:val="0"/>
              <w:adjustRightInd w:val="0"/>
            </w:pPr>
            <w:r w:rsidRPr="000A176B">
              <w:rPr>
                <w:szCs w:val="24"/>
              </w:rPr>
              <w:t>Standardized vehicle</w:t>
            </w:r>
          </w:p>
        </w:tc>
      </w:tr>
      <w:tr w:rsidR="0088510D" w:rsidRPr="000A176B" w14:paraId="2B115589" w14:textId="77777777" w:rsidTr="00DA5568">
        <w:tc>
          <w:tcPr>
            <w:tcW w:w="980" w:type="dxa"/>
          </w:tcPr>
          <w:p w14:paraId="4FEED2E2" w14:textId="628127BC" w:rsidR="0088510D" w:rsidRPr="000A176B" w:rsidRDefault="0088510D" w:rsidP="000A176B">
            <w:pPr>
              <w:pStyle w:val="KeyText"/>
              <w:autoSpaceDE w:val="0"/>
              <w:autoSpaceDN w:val="0"/>
              <w:adjustRightInd w:val="0"/>
              <w:rPr>
                <w:sz w:val="22"/>
                <w:lang w:val="en-GB"/>
              </w:rPr>
            </w:pPr>
            <w:r w:rsidRPr="000A176B">
              <w:rPr>
                <w:noProof/>
                <w:szCs w:val="24"/>
              </w:rPr>
              <w:fldChar w:fldCharType="begin"/>
            </w:r>
            <w:r w:rsidRPr="000A176B">
              <w:rPr>
                <w:noProof/>
                <w:szCs w:val="24"/>
              </w:rPr>
              <w:instrText xml:space="preserve"> INCLUDEPICTURE  "Y:\\STD_MGT\\STDDEL\\PRODUCTION\\etrans\\Download\\Z_FIRST_DEL\\SV\\00250\\00250258\\41_e_dr\\a003_2.tif"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"Y:\\STD_MGT\\STDDEL\\PRODUCTION\\etrans\\Download\\Z_FIRST_DEL\\SV\\00250\\00250258\\41_e_dr\\a003_2.tif"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"Y:\\STD_MGT\\STDDEL\\PRODUCTION\\Standards\\00250\\258\\41_e_dr\\a003_2.tif"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"Y:\\STD_MGT\\STDDEL\\PRODUCTION\\Standards\\00250\\258\\41_e_dr\\a003_2.tif"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"C:\\Users\\a.dionysiou\\AppData\\Local\\Temp\\Temp1_00250258_e_20210902.zip.zip\\41_e_dr\\a003_2.tif" \* MERGEFORMATINET</w:instrText>
            </w:r>
            <w:r w:rsidR="00437392">
              <w:rPr>
                <w:noProof/>
                <w:szCs w:val="24"/>
              </w:rPr>
              <w:instrText xml:space="preserve"> </w:instrText>
            </w:r>
            <w:r w:rsidR="00437392">
              <w:rPr>
                <w:noProof/>
                <w:szCs w:val="24"/>
              </w:rPr>
              <w:fldChar w:fldCharType="separate"/>
            </w:r>
            <w:r w:rsidR="00437392">
              <w:rPr>
                <w:noProof/>
                <w:szCs w:val="24"/>
              </w:rPr>
              <w:pict w14:anchorId="19B6F494">
                <v:shape id="_x0000_i1116" type="#_x0000_t75" style="width:36pt;height:36pt">
                  <v:imagedata r:id="rId192" r:href="rId193"/>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tc>
        <w:tc>
          <w:tcPr>
            <w:tcW w:w="8771" w:type="dxa"/>
          </w:tcPr>
          <w:p w14:paraId="181CFC8C" w14:textId="738A6A7F" w:rsidR="0088510D" w:rsidRPr="000A176B" w:rsidRDefault="0088510D" w:rsidP="000A176B">
            <w:pPr>
              <w:pStyle w:val="KeyText"/>
              <w:autoSpaceDE w:val="0"/>
              <w:autoSpaceDN w:val="0"/>
              <w:adjustRightInd w:val="0"/>
              <w:rPr>
                <w:lang w:val="en-GB"/>
              </w:rPr>
            </w:pPr>
            <w:r w:rsidRPr="000A176B">
              <w:rPr>
                <w:szCs w:val="24"/>
                <w:lang w:val="en-GB"/>
              </w:rPr>
              <w:t>Area loaded with the frequent model of LM1</w:t>
            </w:r>
          </w:p>
        </w:tc>
      </w:tr>
    </w:tbl>
    <w:p w14:paraId="7AE14D33" w14:textId="76307F3A" w:rsidR="0088510D" w:rsidRPr="000A176B" w:rsidRDefault="0088510D" w:rsidP="000A176B">
      <w:pPr>
        <w:pStyle w:val="FigureText"/>
        <w:autoSpaceDE w:val="0"/>
        <w:autoSpaceDN w:val="0"/>
        <w:adjustRightInd w:val="0"/>
        <w:rPr>
          <w:szCs w:val="24"/>
        </w:rPr>
      </w:pPr>
      <w:r w:rsidRPr="000A176B">
        <w:rPr>
          <w:szCs w:val="24"/>
        </w:rPr>
        <w:t>A more favourable transverse position for some special vehicles and a restriction of simultaneous presence of general traffic should be specified by the relevant authority or where not specified, agreed for a specific project by the relevant parties.</w:t>
      </w:r>
    </w:p>
    <w:p w14:paraId="305B9FAE" w14:textId="77777777" w:rsidR="0088510D" w:rsidRPr="000A176B" w:rsidRDefault="0088510D" w:rsidP="000A176B">
      <w:pPr>
        <w:pStyle w:val="Figuretitle"/>
        <w:autoSpaceDE w:val="0"/>
        <w:autoSpaceDN w:val="0"/>
        <w:adjustRightInd w:val="0"/>
        <w:outlineLvl w:val="0"/>
        <w:rPr>
          <w:szCs w:val="24"/>
        </w:rPr>
      </w:pPr>
      <w:r w:rsidRPr="000A176B">
        <w:rPr>
          <w:szCs w:val="24"/>
        </w:rPr>
        <w:t>Figure A.3 — Simultaneity of Load Model 1 and special vehicles</w:t>
      </w:r>
    </w:p>
    <w:p w14:paraId="46099D51" w14:textId="77777777" w:rsidR="0088510D" w:rsidRPr="000A176B" w:rsidRDefault="0088510D" w:rsidP="000A176B">
      <w:pPr>
        <w:pStyle w:val="a8"/>
        <w:autoSpaceDE w:val="0"/>
        <w:autoSpaceDN w:val="0"/>
        <w:adjustRightInd w:val="0"/>
        <w:rPr>
          <w:szCs w:val="24"/>
        </w:rPr>
      </w:pPr>
      <w:r w:rsidRPr="000A176B">
        <w:rPr>
          <w:szCs w:val="24"/>
        </w:rPr>
        <w:t>(7)</w:t>
      </w:r>
      <w:r w:rsidRPr="000A176B">
        <w:rPr>
          <w:szCs w:val="24"/>
        </w:rPr>
        <w:tab/>
        <w:t xml:space="preserve">Where special vehicles are assumed to move at normal speed, a pair of special vehicles should be used in the lane(s) occupied by these vehicles. On the other lanes and the remaining area the bridge deck should be loaded by Load Model 1 with its frequent values defined in </w:t>
      </w:r>
      <w:r w:rsidRPr="000A176B">
        <w:rPr>
          <w:rStyle w:val="citesec"/>
          <w:szCs w:val="24"/>
          <w:shd w:val="clear" w:color="auto" w:fill="auto"/>
        </w:rPr>
        <w:t>6.5</w:t>
      </w:r>
      <w:r w:rsidRPr="000A176B">
        <w:rPr>
          <w:szCs w:val="24"/>
        </w:rPr>
        <w:t xml:space="preserve"> and in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section"/>
          <w:szCs w:val="24"/>
          <w:shd w:val="clear" w:color="auto" w:fill="auto"/>
        </w:rPr>
        <w:t>A.2</w:t>
      </w:r>
      <w:r w:rsidRPr="000A176B">
        <w:rPr>
          <w:szCs w:val="24"/>
        </w:rPr>
        <w:t>.</w:t>
      </w:r>
    </w:p>
    <w:p w14:paraId="79E514B9" w14:textId="77777777" w:rsidR="0088510D" w:rsidRPr="000A176B" w:rsidRDefault="0088510D" w:rsidP="000A176B">
      <w:pPr>
        <w:pStyle w:val="ANNEX"/>
        <w:autoSpaceDE w:val="0"/>
        <w:autoSpaceDN w:val="0"/>
        <w:adjustRightInd w:val="0"/>
        <w:rPr>
          <w:rFonts w:eastAsia="Times New Roman"/>
          <w:szCs w:val="24"/>
        </w:rPr>
      </w:pPr>
      <w:r w:rsidRPr="000A176B">
        <w:rPr>
          <w:rFonts w:eastAsia="Times New Roman"/>
          <w:szCs w:val="24"/>
        </w:rPr>
        <w:br/>
      </w:r>
      <w:bookmarkStart w:id="118" w:name="_Toc65673986"/>
      <w:r w:rsidRPr="000A176B">
        <w:rPr>
          <w:rFonts w:eastAsia="Times New Roman"/>
          <w:b w:val="0"/>
          <w:szCs w:val="24"/>
        </w:rPr>
        <w:t>(informative)</w:t>
      </w:r>
      <w:r w:rsidRPr="000A176B">
        <w:rPr>
          <w:rFonts w:eastAsia="Times New Roman"/>
          <w:szCs w:val="24"/>
        </w:rPr>
        <w:br/>
      </w:r>
      <w:r w:rsidRPr="000A176B">
        <w:rPr>
          <w:rFonts w:eastAsia="Times New Roman"/>
          <w:szCs w:val="24"/>
        </w:rPr>
        <w:br/>
        <w:t>Fatigue life assessment for road bridges Assessment method based on recorded traffic</w:t>
      </w:r>
      <w:bookmarkEnd w:id="118"/>
    </w:p>
    <w:p w14:paraId="6458F76A" w14:textId="77777777" w:rsidR="0088510D" w:rsidRPr="000A176B" w:rsidRDefault="0088510D" w:rsidP="000A176B">
      <w:pPr>
        <w:pStyle w:val="a2"/>
        <w:tabs>
          <w:tab w:val="left" w:pos="360"/>
        </w:tabs>
        <w:autoSpaceDE w:val="0"/>
        <w:autoSpaceDN w:val="0"/>
        <w:adjustRightInd w:val="0"/>
        <w:rPr>
          <w:szCs w:val="24"/>
        </w:rPr>
      </w:pPr>
      <w:r w:rsidRPr="000A176B">
        <w:rPr>
          <w:szCs w:val="24"/>
        </w:rPr>
        <w:t>Use of this informative Annex</w:t>
      </w:r>
    </w:p>
    <w:p w14:paraId="4418813D"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This informative Annex provides additional guidance to that given in </w:t>
      </w:r>
      <w:r w:rsidRPr="000A176B">
        <w:rPr>
          <w:rStyle w:val="citesec"/>
          <w:szCs w:val="24"/>
          <w:shd w:val="clear" w:color="auto" w:fill="auto"/>
        </w:rPr>
        <w:t>6.6</w:t>
      </w:r>
      <w:r w:rsidRPr="000A176B">
        <w:rPr>
          <w:szCs w:val="24"/>
        </w:rPr>
        <w:t xml:space="preserve"> for fatigue life assessment of road bridges.</w:t>
      </w:r>
    </w:p>
    <w:p w14:paraId="7B22D1EE"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way in which this informative Annex can be used in a Country is given in the National Annex. If the National Annex is silent on the use of this informative Annex, it can be used.</w:t>
      </w:r>
    </w:p>
    <w:p w14:paraId="01DC9053" w14:textId="77777777" w:rsidR="0088510D" w:rsidRPr="000A176B" w:rsidRDefault="0088510D" w:rsidP="000A176B">
      <w:pPr>
        <w:pStyle w:val="a2"/>
        <w:tabs>
          <w:tab w:val="left" w:pos="360"/>
        </w:tabs>
        <w:autoSpaceDE w:val="0"/>
        <w:autoSpaceDN w:val="0"/>
        <w:adjustRightInd w:val="0"/>
        <w:rPr>
          <w:szCs w:val="24"/>
        </w:rPr>
      </w:pPr>
      <w:r w:rsidRPr="000A176B">
        <w:rPr>
          <w:szCs w:val="24"/>
        </w:rPr>
        <w:t>Scope and field of application</w:t>
      </w:r>
    </w:p>
    <w:p w14:paraId="0599732F"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This Informative Annex covers fatigue life assessment for road bridges assessment method based on recorded traffic (Fatigue load model 5) and the dynamic amplification factor.</w:t>
      </w:r>
    </w:p>
    <w:p w14:paraId="6AE479F0" w14:textId="77777777" w:rsidR="0088510D" w:rsidRPr="000A176B" w:rsidRDefault="0088510D" w:rsidP="000A176B">
      <w:pPr>
        <w:pStyle w:val="a2"/>
        <w:tabs>
          <w:tab w:val="left" w:pos="360"/>
        </w:tabs>
        <w:autoSpaceDE w:val="0"/>
        <w:autoSpaceDN w:val="0"/>
        <w:adjustRightInd w:val="0"/>
        <w:rPr>
          <w:szCs w:val="24"/>
        </w:rPr>
      </w:pPr>
      <w:r w:rsidRPr="000A176B">
        <w:rPr>
          <w:szCs w:val="24"/>
        </w:rPr>
        <w:t>Fatigue life assessment for road bridges</w:t>
      </w:r>
    </w:p>
    <w:p w14:paraId="5A26CEEF"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A stress history should be obtained by analysis using recorded representative real traffic data, multiplied by a dynamic amplification factor </w:t>
      </w:r>
      <w:r w:rsidRPr="000A176B">
        <w:rPr>
          <w:i/>
          <w:szCs w:val="24"/>
        </w:rPr>
        <w:t>φ</w:t>
      </w:r>
      <w:r w:rsidRPr="000A176B">
        <w:rPr>
          <w:position w:val="-6"/>
          <w:szCs w:val="24"/>
        </w:rPr>
        <w:t>fat</w:t>
      </w:r>
      <w:r w:rsidRPr="000A176B">
        <w:rPr>
          <w:szCs w:val="24"/>
        </w:rPr>
        <w:t>.</w:t>
      </w:r>
    </w:p>
    <w:p w14:paraId="1DDD80F7"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This dynamic amplification factor should take into account the dynamic behaviour of the bridge and depends on the expected roughness of the road surface and on any dynamic amplification already included in the records.</w:t>
      </w:r>
    </w:p>
    <w:p w14:paraId="55A94AE9"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 xml:space="preserve">In accordance with </w:t>
      </w:r>
      <w:r w:rsidRPr="000A176B">
        <w:rPr>
          <w:rStyle w:val="stdpublisher"/>
          <w:szCs w:val="24"/>
          <w:shd w:val="clear" w:color="auto" w:fill="auto"/>
        </w:rPr>
        <w:t>ISO</w:t>
      </w:r>
      <w:r w:rsidRPr="000A176B">
        <w:rPr>
          <w:szCs w:val="24"/>
        </w:rPr>
        <w:t> </w:t>
      </w:r>
      <w:r w:rsidRPr="000A176B">
        <w:rPr>
          <w:rStyle w:val="stddocNumber"/>
          <w:szCs w:val="24"/>
          <w:shd w:val="clear" w:color="auto" w:fill="auto"/>
        </w:rPr>
        <w:t>8608</w:t>
      </w:r>
      <w:r w:rsidRPr="000A176B">
        <w:rPr>
          <w:szCs w:val="24"/>
        </w:rPr>
        <w:t xml:space="preserve">, the road surface can be classified in terms of the power spectral density (PSD) of the vertical road profile displacement </w:t>
      </w:r>
      <w:r w:rsidRPr="000A176B">
        <w:rPr>
          <w:i/>
          <w:szCs w:val="24"/>
        </w:rPr>
        <w:t>G</w:t>
      </w:r>
      <w:r w:rsidRPr="000A176B">
        <w:rPr>
          <w:position w:val="-6"/>
          <w:szCs w:val="24"/>
        </w:rPr>
        <w:t>d</w:t>
      </w:r>
      <w:r w:rsidRPr="000A176B">
        <w:rPr>
          <w:szCs w:val="24"/>
        </w:rPr>
        <w:t xml:space="preserve">, </w:t>
      </w:r>
      <w:r w:rsidRPr="000A176B">
        <w:rPr>
          <w:i/>
          <w:szCs w:val="24"/>
        </w:rPr>
        <w:t>i.e.</w:t>
      </w:r>
      <w:r w:rsidRPr="000A176B">
        <w:rPr>
          <w:szCs w:val="24"/>
        </w:rPr>
        <w:t xml:space="preserve"> of the roughness. </w:t>
      </w:r>
      <w:r w:rsidRPr="000A176B">
        <w:rPr>
          <w:i/>
          <w:szCs w:val="24"/>
        </w:rPr>
        <w:t>G</w:t>
      </w:r>
      <w:r w:rsidRPr="000A176B">
        <w:rPr>
          <w:position w:val="-6"/>
          <w:szCs w:val="24"/>
        </w:rPr>
        <w:t>d</w:t>
      </w:r>
      <w:r w:rsidRPr="000A176B">
        <w:rPr>
          <w:szCs w:val="24"/>
        </w:rPr>
        <w:t xml:space="preserve"> is a function of the spatial frequency </w:t>
      </w:r>
      <w:r w:rsidRPr="000A176B">
        <w:rPr>
          <w:i/>
          <w:szCs w:val="24"/>
        </w:rPr>
        <w:t>n</w:t>
      </w:r>
      <w:r w:rsidRPr="000A176B">
        <w:rPr>
          <w:szCs w:val="24"/>
        </w:rPr>
        <w:t>, </w:t>
      </w:r>
      <w:r w:rsidRPr="000A176B">
        <w:rPr>
          <w:i/>
          <w:szCs w:val="24"/>
        </w:rPr>
        <w:t>G</w:t>
      </w:r>
      <w:r w:rsidRPr="000A176B">
        <w:rPr>
          <w:position w:val="-6"/>
          <w:szCs w:val="24"/>
        </w:rPr>
        <w:t>d</w:t>
      </w:r>
      <w:r w:rsidRPr="000A176B">
        <w:rPr>
          <w:szCs w:val="24"/>
        </w:rPr>
        <w:t>(</w:t>
      </w:r>
      <w:r w:rsidRPr="000A176B">
        <w:rPr>
          <w:i/>
          <w:szCs w:val="24"/>
        </w:rPr>
        <w:t>n</w:t>
      </w:r>
      <w:r w:rsidRPr="000A176B">
        <w:rPr>
          <w:szCs w:val="24"/>
        </w:rPr>
        <w:t xml:space="preserve">), or of the angular spatial frequency of the path </w:t>
      </w:r>
      <w:r w:rsidRPr="000A176B">
        <w:rPr>
          <w:i/>
          <w:szCs w:val="24"/>
        </w:rPr>
        <w:t>Ω</w:t>
      </w:r>
      <w:r w:rsidRPr="000A176B">
        <w:rPr>
          <w:szCs w:val="24"/>
        </w:rPr>
        <w:t xml:space="preserve">, </w:t>
      </w:r>
      <w:r w:rsidRPr="000A176B">
        <w:rPr>
          <w:i/>
          <w:szCs w:val="24"/>
        </w:rPr>
        <w:t>G</w:t>
      </w:r>
      <w:r w:rsidRPr="000A176B">
        <w:rPr>
          <w:position w:val="-6"/>
          <w:szCs w:val="24"/>
        </w:rPr>
        <w:t>d</w:t>
      </w:r>
      <w:r w:rsidRPr="000A176B">
        <w:rPr>
          <w:i/>
          <w:szCs w:val="24"/>
        </w:rPr>
        <w:t>(Ω)</w:t>
      </w:r>
      <w:r w:rsidRPr="000A176B">
        <w:rPr>
          <w:szCs w:val="24"/>
        </w:rPr>
        <w:t xml:space="preserve">, with </w:t>
      </w:r>
      <w:r w:rsidRPr="000A176B">
        <w:rPr>
          <w:i/>
          <w:szCs w:val="24"/>
        </w:rPr>
        <w:t>Ω</w:t>
      </w:r>
      <w:r w:rsidRPr="000A176B">
        <w:rPr>
          <w:szCs w:val="24"/>
        </w:rPr>
        <w:t> = 2π</w:t>
      </w:r>
      <w:r w:rsidRPr="000A176B">
        <w:rPr>
          <w:i/>
          <w:szCs w:val="24"/>
        </w:rPr>
        <w:t>n</w:t>
      </w:r>
      <w:r w:rsidRPr="000A176B">
        <w:rPr>
          <w:szCs w:val="24"/>
        </w:rPr>
        <w:t>. The actual power spectral density of the road profile are expected to be smoothed and then fitted, in the bi-logarithmic presentation plot, by a straight line in an appropriate spatial frequency range. The fitted PSD can be expressed in a general form as</w:t>
      </w:r>
    </w:p>
    <w:p w14:paraId="5AABBBE9" w14:textId="77777777" w:rsidR="0088510D" w:rsidRPr="000A176B" w:rsidRDefault="0088510D" w:rsidP="000A176B">
      <w:pPr>
        <w:pStyle w:val="Formula"/>
        <w:autoSpaceDE w:val="0"/>
        <w:autoSpaceDN w:val="0"/>
        <w:adjustRightInd w:val="0"/>
        <w:rPr>
          <w:szCs w:val="24"/>
        </w:rPr>
      </w:pPr>
      <w:r w:rsidRPr="000A176B">
        <w:rPr>
          <w:position w:val="-32"/>
          <w:szCs w:val="24"/>
        </w:rPr>
        <w:object w:dxaOrig="2200" w:dyaOrig="820" w14:anchorId="36A23800">
          <v:shape id="_x0000_i1117" type="#_x0000_t75" style="width:108pt;height:43.5pt" o:ole="">
            <v:imagedata r:id="rId194" o:title=""/>
          </v:shape>
          <o:OLEObject Type="Embed" ProgID="Equation.DSMT4" ShapeID="_x0000_i1117" DrawAspect="Content" ObjectID="_1692169670" r:id="rId195"/>
        </w:object>
      </w:r>
      <w:r w:rsidRPr="000A176B">
        <w:rPr>
          <w:szCs w:val="24"/>
        </w:rPr>
        <w:t xml:space="preserve"> or </w:t>
      </w:r>
      <w:r w:rsidRPr="000A176B">
        <w:rPr>
          <w:position w:val="-32"/>
          <w:szCs w:val="24"/>
        </w:rPr>
        <w:object w:dxaOrig="2420" w:dyaOrig="820" w14:anchorId="084B23D5">
          <v:shape id="_x0000_i1118" type="#_x0000_t75" style="width:123pt;height:43.5pt" o:ole="">
            <v:imagedata r:id="rId196" o:title=""/>
          </v:shape>
          <o:OLEObject Type="Embed" ProgID="Equation.DSMT4" ShapeID="_x0000_i1118" DrawAspect="Content" ObjectID="_1692169671" r:id="rId197"/>
        </w:object>
      </w:r>
    </w:p>
    <w:p w14:paraId="0954CFBC" w14:textId="77777777" w:rsidR="0088510D" w:rsidRPr="000A176B" w:rsidRDefault="0088510D" w:rsidP="000A176B">
      <w:pPr>
        <w:pStyle w:val="a8"/>
        <w:autoSpaceDE w:val="0"/>
        <w:autoSpaceDN w:val="0"/>
        <w:adjustRightInd w:val="0"/>
        <w:rPr>
          <w:szCs w:val="24"/>
        </w:rPr>
      </w:pPr>
      <w:r w:rsidRPr="000A176B">
        <w:rPr>
          <w:szCs w:val="24"/>
        </w:rPr>
        <w:t>where</w:t>
      </w:r>
    </w:p>
    <w:tbl>
      <w:tblPr>
        <w:tblW w:w="9469" w:type="dxa"/>
        <w:tblInd w:w="397" w:type="dxa"/>
        <w:tblCellMar>
          <w:left w:w="56" w:type="dxa"/>
          <w:right w:w="56" w:type="dxa"/>
        </w:tblCellMar>
        <w:tblLook w:val="04A0" w:firstRow="1" w:lastRow="0" w:firstColumn="1" w:lastColumn="0" w:noHBand="0" w:noVBand="1"/>
      </w:tblPr>
      <w:tblGrid>
        <w:gridCol w:w="567"/>
        <w:gridCol w:w="8902"/>
      </w:tblGrid>
      <w:tr w:rsidR="0088510D" w:rsidRPr="000A176B" w14:paraId="630EE51E" w14:textId="77777777" w:rsidTr="009C5C30">
        <w:trPr>
          <w:cantSplit/>
        </w:trPr>
        <w:tc>
          <w:tcPr>
            <w:tcW w:w="567" w:type="dxa"/>
          </w:tcPr>
          <w:p w14:paraId="6D0DF603" w14:textId="157879B6" w:rsidR="0088510D" w:rsidRPr="000A176B" w:rsidRDefault="0088510D" w:rsidP="000A176B">
            <w:pPr>
              <w:pStyle w:val="Tablebody"/>
              <w:autoSpaceDE w:val="0"/>
              <w:autoSpaceDN w:val="0"/>
              <w:adjustRightInd w:val="0"/>
            </w:pPr>
            <w:r w:rsidRPr="000A176B">
              <w:rPr>
                <w:i/>
                <w:szCs w:val="24"/>
              </w:rPr>
              <w:t>n</w:t>
            </w:r>
            <w:r w:rsidRPr="000A176B">
              <w:rPr>
                <w:position w:val="-6"/>
                <w:szCs w:val="24"/>
              </w:rPr>
              <w:t>0</w:t>
            </w:r>
          </w:p>
        </w:tc>
        <w:tc>
          <w:tcPr>
            <w:tcW w:w="8902" w:type="dxa"/>
          </w:tcPr>
          <w:p w14:paraId="4BA3B977" w14:textId="29C77E78" w:rsidR="0088510D" w:rsidRPr="000A176B" w:rsidRDefault="0088510D" w:rsidP="000A176B">
            <w:pPr>
              <w:pStyle w:val="Tablebody"/>
              <w:autoSpaceDE w:val="0"/>
              <w:autoSpaceDN w:val="0"/>
              <w:adjustRightInd w:val="0"/>
            </w:pPr>
            <w:r w:rsidRPr="000A176B">
              <w:rPr>
                <w:szCs w:val="24"/>
              </w:rPr>
              <w:t>is the reference spatial frequency [0,1 cycle/m];</w:t>
            </w:r>
          </w:p>
        </w:tc>
      </w:tr>
      <w:tr w:rsidR="0088510D" w:rsidRPr="000A176B" w14:paraId="68A822CA" w14:textId="77777777" w:rsidTr="009C5C30">
        <w:trPr>
          <w:cantSplit/>
        </w:trPr>
        <w:tc>
          <w:tcPr>
            <w:tcW w:w="567" w:type="dxa"/>
          </w:tcPr>
          <w:p w14:paraId="4D789666" w14:textId="506D0741" w:rsidR="0088510D" w:rsidRPr="000A176B" w:rsidRDefault="0088510D" w:rsidP="000A176B">
            <w:pPr>
              <w:pStyle w:val="Tablebody"/>
              <w:autoSpaceDE w:val="0"/>
              <w:autoSpaceDN w:val="0"/>
              <w:adjustRightInd w:val="0"/>
              <w:rPr>
                <w:iCs/>
              </w:rPr>
            </w:pPr>
            <w:r w:rsidRPr="000A176B">
              <w:rPr>
                <w:i/>
                <w:szCs w:val="24"/>
              </w:rPr>
              <w:t>Ω</w:t>
            </w:r>
            <w:r w:rsidRPr="000A176B">
              <w:rPr>
                <w:position w:val="-6"/>
                <w:szCs w:val="24"/>
              </w:rPr>
              <w:t>0</w:t>
            </w:r>
          </w:p>
        </w:tc>
        <w:tc>
          <w:tcPr>
            <w:tcW w:w="8902" w:type="dxa"/>
          </w:tcPr>
          <w:p w14:paraId="262EB37A" w14:textId="3E474EBE" w:rsidR="0088510D" w:rsidRPr="000A176B" w:rsidRDefault="0088510D" w:rsidP="000A176B">
            <w:pPr>
              <w:pStyle w:val="Tablebody"/>
              <w:autoSpaceDE w:val="0"/>
              <w:autoSpaceDN w:val="0"/>
              <w:adjustRightInd w:val="0"/>
              <w:rPr>
                <w:sz w:val="20"/>
              </w:rPr>
            </w:pPr>
            <w:r w:rsidRPr="000A176B">
              <w:rPr>
                <w:szCs w:val="24"/>
              </w:rPr>
              <w:t>is the reference angular spatial frequency [1 rd/m];</w:t>
            </w:r>
          </w:p>
        </w:tc>
      </w:tr>
      <w:tr w:rsidR="0088510D" w:rsidRPr="000A176B" w14:paraId="0212702B" w14:textId="77777777" w:rsidTr="009C5C30">
        <w:trPr>
          <w:cantSplit/>
        </w:trPr>
        <w:tc>
          <w:tcPr>
            <w:tcW w:w="567" w:type="dxa"/>
          </w:tcPr>
          <w:p w14:paraId="154B8690" w14:textId="2A2CD9FB" w:rsidR="0088510D" w:rsidRPr="000A176B" w:rsidRDefault="0088510D" w:rsidP="000A176B">
            <w:pPr>
              <w:pStyle w:val="Tablebody"/>
              <w:autoSpaceDE w:val="0"/>
              <w:autoSpaceDN w:val="0"/>
              <w:adjustRightInd w:val="0"/>
              <w:rPr>
                <w:i/>
                <w:sz w:val="20"/>
              </w:rPr>
            </w:pPr>
            <w:r w:rsidRPr="000A176B">
              <w:rPr>
                <w:i/>
                <w:szCs w:val="24"/>
              </w:rPr>
              <w:t>w</w:t>
            </w:r>
          </w:p>
        </w:tc>
        <w:tc>
          <w:tcPr>
            <w:tcW w:w="8902" w:type="dxa"/>
          </w:tcPr>
          <w:p w14:paraId="0D75FA5D" w14:textId="235D2D66" w:rsidR="0088510D" w:rsidRPr="000A176B" w:rsidRDefault="0088510D" w:rsidP="000A176B">
            <w:pPr>
              <w:pStyle w:val="Tablebody"/>
              <w:autoSpaceDE w:val="0"/>
              <w:autoSpaceDN w:val="0"/>
              <w:adjustRightInd w:val="0"/>
              <w:rPr>
                <w:sz w:val="20"/>
              </w:rPr>
            </w:pPr>
            <w:r w:rsidRPr="000A176B">
              <w:rPr>
                <w:szCs w:val="24"/>
              </w:rPr>
              <w:t>is the exponent of the fitted PSD.</w:t>
            </w:r>
          </w:p>
        </w:tc>
      </w:tr>
    </w:tbl>
    <w:p w14:paraId="09D73DAA" w14:textId="00D30CA3" w:rsidR="0088510D" w:rsidRPr="000A176B" w:rsidRDefault="0088510D" w:rsidP="000A176B">
      <w:pPr>
        <w:pStyle w:val="a8"/>
        <w:autoSpaceDE w:val="0"/>
        <w:autoSpaceDN w:val="0"/>
        <w:adjustRightInd w:val="0"/>
        <w:spacing w:before="120"/>
        <w:rPr>
          <w:szCs w:val="24"/>
        </w:rPr>
      </w:pPr>
      <w:r w:rsidRPr="000A176B">
        <w:rPr>
          <w:szCs w:val="24"/>
        </w:rPr>
        <w:t xml:space="preserve">Often, instead of displacement PSD, </w:t>
      </w:r>
      <w:r w:rsidRPr="000A176B">
        <w:rPr>
          <w:i/>
          <w:szCs w:val="24"/>
        </w:rPr>
        <w:t>G</w:t>
      </w:r>
      <w:r w:rsidRPr="000A176B">
        <w:rPr>
          <w:position w:val="-6"/>
          <w:szCs w:val="24"/>
        </w:rPr>
        <w:t>d</w:t>
      </w:r>
      <w:r w:rsidRPr="000A176B">
        <w:rPr>
          <w:szCs w:val="24"/>
        </w:rPr>
        <w:t xml:space="preserve">, it is convenient to consider velocity PSD, </w:t>
      </w:r>
      <w:r w:rsidRPr="000A176B">
        <w:rPr>
          <w:i/>
          <w:szCs w:val="24"/>
        </w:rPr>
        <w:t>G</w:t>
      </w:r>
      <w:r w:rsidRPr="000A176B">
        <w:rPr>
          <w:position w:val="-6"/>
          <w:szCs w:val="24"/>
        </w:rPr>
        <w:t>v</w:t>
      </w:r>
      <w:r w:rsidRPr="000A176B">
        <w:rPr>
          <w:szCs w:val="24"/>
        </w:rPr>
        <w:t xml:space="preserve">, in terms of change of the vertical ordinate of the road surface per unit distance travelled. Since the relationships between </w:t>
      </w:r>
      <w:r w:rsidRPr="000A176B">
        <w:rPr>
          <w:i/>
          <w:szCs w:val="24"/>
        </w:rPr>
        <w:t>G</w:t>
      </w:r>
      <w:r w:rsidRPr="000A176B">
        <w:rPr>
          <w:position w:val="-6"/>
          <w:szCs w:val="24"/>
        </w:rPr>
        <w:t>v</w:t>
      </w:r>
      <w:r w:rsidRPr="000A176B">
        <w:rPr>
          <w:szCs w:val="24"/>
        </w:rPr>
        <w:t xml:space="preserve"> and </w:t>
      </w:r>
      <w:r w:rsidRPr="000A176B">
        <w:rPr>
          <w:i/>
          <w:szCs w:val="24"/>
        </w:rPr>
        <w:t>G</w:t>
      </w:r>
      <w:r w:rsidRPr="000A176B">
        <w:rPr>
          <w:position w:val="-6"/>
          <w:szCs w:val="24"/>
        </w:rPr>
        <w:t>d</w:t>
      </w:r>
      <w:r w:rsidRPr="000A176B">
        <w:rPr>
          <w:szCs w:val="24"/>
        </w:rPr>
        <w:t xml:space="preserve"> are:</w:t>
      </w:r>
    </w:p>
    <w:p w14:paraId="21655D5B" w14:textId="77777777" w:rsidR="0088510D" w:rsidRPr="000A176B" w:rsidRDefault="0088510D" w:rsidP="000A176B">
      <w:pPr>
        <w:pStyle w:val="Formula"/>
        <w:autoSpaceDE w:val="0"/>
        <w:autoSpaceDN w:val="0"/>
        <w:adjustRightInd w:val="0"/>
        <w:rPr>
          <w:szCs w:val="24"/>
        </w:rPr>
      </w:pPr>
      <w:r w:rsidRPr="000A176B">
        <w:rPr>
          <w:position w:val="-16"/>
          <w:szCs w:val="24"/>
        </w:rPr>
        <w:object w:dxaOrig="1960" w:dyaOrig="499" w14:anchorId="45AA4EF6">
          <v:shape id="_x0000_i1119" type="#_x0000_t75" style="width:100.5pt;height:21pt" o:ole="">
            <v:imagedata r:id="rId198" o:title=""/>
          </v:shape>
          <o:OLEObject Type="Embed" ProgID="Equation.DSMT4" ShapeID="_x0000_i1119" DrawAspect="Content" ObjectID="_1692169672" r:id="rId199"/>
        </w:object>
      </w:r>
      <w:r w:rsidRPr="000A176B">
        <w:rPr>
          <w:szCs w:val="24"/>
        </w:rPr>
        <w:t xml:space="preserve"> and </w:t>
      </w:r>
      <w:r w:rsidRPr="000A176B">
        <w:rPr>
          <w:position w:val="-16"/>
          <w:szCs w:val="24"/>
        </w:rPr>
        <w:object w:dxaOrig="1980" w:dyaOrig="499" w14:anchorId="31A41021">
          <v:shape id="_x0000_i1120" type="#_x0000_t75" style="width:100.5pt;height:21pt" o:ole="">
            <v:imagedata r:id="rId200" o:title=""/>
          </v:shape>
          <o:OLEObject Type="Embed" ProgID="Equation.DSMT4" ShapeID="_x0000_i1120" DrawAspect="Content" ObjectID="_1692169673" r:id="rId201"/>
        </w:object>
      </w:r>
    </w:p>
    <w:p w14:paraId="48BB212F" w14:textId="77777777" w:rsidR="0088510D" w:rsidRPr="000A176B" w:rsidRDefault="0088510D" w:rsidP="000A176B">
      <w:pPr>
        <w:pStyle w:val="a8"/>
        <w:autoSpaceDE w:val="0"/>
        <w:autoSpaceDN w:val="0"/>
        <w:adjustRightInd w:val="0"/>
        <w:rPr>
          <w:szCs w:val="24"/>
        </w:rPr>
      </w:pPr>
      <w:r w:rsidRPr="000A176B">
        <w:rPr>
          <w:szCs w:val="24"/>
        </w:rPr>
        <w:t xml:space="preserve">When </w:t>
      </w:r>
      <w:r w:rsidRPr="000A176B">
        <w:rPr>
          <w:i/>
          <w:szCs w:val="24"/>
        </w:rPr>
        <w:t>w</w:t>
      </w:r>
      <w:r w:rsidRPr="000A176B">
        <w:rPr>
          <w:szCs w:val="24"/>
        </w:rPr>
        <w:t> = 2 the two expressions of velocity PSD are constant.</w:t>
      </w:r>
    </w:p>
    <w:p w14:paraId="4DF4D998" w14:textId="77777777" w:rsidR="0088510D" w:rsidRPr="000A176B" w:rsidRDefault="0088510D" w:rsidP="000A176B">
      <w:pPr>
        <w:pStyle w:val="a8"/>
        <w:autoSpaceDE w:val="0"/>
        <w:autoSpaceDN w:val="0"/>
        <w:adjustRightInd w:val="0"/>
        <w:rPr>
          <w:szCs w:val="24"/>
        </w:rPr>
      </w:pPr>
      <w:r w:rsidRPr="000A176B">
        <w:rPr>
          <w:szCs w:val="24"/>
        </w:rPr>
        <w:t xml:space="preserve">Considering constant velocity PSD, 8 different classes of roads (A, B, …, H) with increasing roughness are considered in </w:t>
      </w:r>
      <w:r w:rsidRPr="000A176B">
        <w:rPr>
          <w:rStyle w:val="stdpublisher"/>
          <w:szCs w:val="24"/>
          <w:shd w:val="clear" w:color="auto" w:fill="auto"/>
        </w:rPr>
        <w:t>ISO</w:t>
      </w:r>
      <w:r w:rsidRPr="000A176B">
        <w:rPr>
          <w:szCs w:val="24"/>
        </w:rPr>
        <w:t> </w:t>
      </w:r>
      <w:r w:rsidRPr="000A176B">
        <w:rPr>
          <w:rStyle w:val="stddocNumber"/>
          <w:szCs w:val="24"/>
          <w:shd w:val="clear" w:color="auto" w:fill="auto"/>
        </w:rPr>
        <w:t>8608</w:t>
      </w:r>
      <w:r w:rsidRPr="000A176B">
        <w:rPr>
          <w:szCs w:val="24"/>
        </w:rPr>
        <w:t xml:space="preserve">. The class limits are graphed versus the displacement PSD in </w:t>
      </w:r>
      <w:r w:rsidRPr="000A176B">
        <w:rPr>
          <w:rStyle w:val="citefig"/>
          <w:szCs w:val="24"/>
          <w:shd w:val="clear" w:color="auto" w:fill="auto"/>
        </w:rPr>
        <w:t>Figure B.1</w:t>
      </w:r>
      <w:r w:rsidRPr="000A176B">
        <w:rPr>
          <w:szCs w:val="24"/>
        </w:rPr>
        <w:t>. For road bridge pavement classification only the first 5 classes (A, B, …, E) are relevant.</w:t>
      </w:r>
    </w:p>
    <w:p w14:paraId="454C8E09" w14:textId="77777777" w:rsidR="0088510D" w:rsidRPr="000A176B" w:rsidRDefault="0088510D" w:rsidP="000A176B">
      <w:pPr>
        <w:pStyle w:val="a8"/>
        <w:autoSpaceDE w:val="0"/>
        <w:autoSpaceDN w:val="0"/>
        <w:adjustRightInd w:val="0"/>
        <w:rPr>
          <w:szCs w:val="24"/>
        </w:rPr>
      </w:pPr>
      <w:r w:rsidRPr="000A176B">
        <w:rPr>
          <w:szCs w:val="24"/>
        </w:rPr>
        <w:t>Quality surface can be assumed very good for road surfaces in class A, good for surfaces in class B, medium for surfaces in class C, poor for surfaces in class D and very poor for surfaces in class E.</w:t>
      </w:r>
    </w:p>
    <w:p w14:paraId="24F1C5BD"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"Y:\\STD_MGT\\STDDEL\\PRODUCTION\\etrans\\Download\\Z_FIRST_DEL\\SV\\00250\\00250258\\41_e_dr\\b001.tif"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"Y:\\STD_MGT\\STDDEL\\PRODUCTION\\etrans\\Download\\Z_FIRST_DEL\\SV\\00250\\00250258\\41_e_dr\\b001.tif"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"Y:\\STD_MGT\\STDDEL\\PRODUCTION\\Standards\\00250\\258\\41_e_dr\\b001.tif"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"Y:\\STD_MGT\\STDDEL\\PRODUCTION\\Standards\\00250\\258\\41_e_dr\\b001.tif"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"C:\\Users\\a.dionysiou\\AppData\\Local\\Temp\\Temp1_00250258_e_20210902.zip.zip\\41_e_dr\\b001.tif" \* MERGEFORMATINET</w:instrText>
      </w:r>
      <w:r w:rsidR="00437392">
        <w:rPr>
          <w:noProof/>
          <w:szCs w:val="24"/>
        </w:rPr>
        <w:instrText xml:space="preserve"> </w:instrText>
      </w:r>
      <w:r w:rsidR="00437392">
        <w:rPr>
          <w:noProof/>
          <w:szCs w:val="24"/>
        </w:rPr>
        <w:fldChar w:fldCharType="separate"/>
      </w:r>
      <w:r w:rsidR="00437392">
        <w:rPr>
          <w:noProof/>
          <w:szCs w:val="24"/>
        </w:rPr>
        <w:pict w14:anchorId="1AD185B2">
          <v:shape id="_x0000_i1121" type="#_x0000_t75" style="width:333.75pt;height:486.75pt">
            <v:imagedata r:id="rId202" r:href="rId203"/>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6A3BAEA9" w14:textId="77777777" w:rsidR="0088510D" w:rsidRPr="000A176B" w:rsidRDefault="0088510D" w:rsidP="000A176B">
      <w:pPr>
        <w:pStyle w:val="KeyTitle"/>
        <w:autoSpaceDE w:val="0"/>
        <w:autoSpaceDN w:val="0"/>
        <w:adjustRightInd w:val="0"/>
        <w:rPr>
          <w:szCs w:val="24"/>
        </w:rPr>
      </w:pPr>
      <w:r w:rsidRPr="000A176B">
        <w:rPr>
          <w:szCs w:val="24"/>
        </w:rPr>
        <w:t>Key</w:t>
      </w:r>
    </w:p>
    <w:tbl>
      <w:tblPr>
        <w:tblW w:w="9865" w:type="dxa"/>
        <w:tblLayout w:type="fixed"/>
        <w:tblCellMar>
          <w:left w:w="56" w:type="dxa"/>
          <w:right w:w="56" w:type="dxa"/>
        </w:tblCellMar>
        <w:tblLook w:val="0000" w:firstRow="0" w:lastRow="0" w:firstColumn="0" w:lastColumn="0" w:noHBand="0" w:noVBand="0"/>
      </w:tblPr>
      <w:tblGrid>
        <w:gridCol w:w="1247"/>
        <w:gridCol w:w="8618"/>
      </w:tblGrid>
      <w:tr w:rsidR="0088510D" w:rsidRPr="000A176B" w14:paraId="33F1F14A" w14:textId="77777777" w:rsidTr="001D0679">
        <w:tc>
          <w:tcPr>
            <w:tcW w:w="1247" w:type="dxa"/>
          </w:tcPr>
          <w:p w14:paraId="71ADF005" w14:textId="24D22DBF" w:rsidR="0088510D" w:rsidRPr="000A176B" w:rsidRDefault="0088510D" w:rsidP="000A176B">
            <w:pPr>
              <w:pStyle w:val="KeyText"/>
              <w:keepNext/>
              <w:autoSpaceDE w:val="0"/>
              <w:autoSpaceDN w:val="0"/>
              <w:adjustRightInd w:val="0"/>
            </w:pPr>
            <w:r w:rsidRPr="000A176B">
              <w:rPr>
                <w:i/>
                <w:szCs w:val="24"/>
              </w:rPr>
              <w:t>G</w:t>
            </w:r>
            <w:r w:rsidRPr="000A176B">
              <w:rPr>
                <w:position w:val="-6"/>
                <w:szCs w:val="24"/>
              </w:rPr>
              <w:t>d</w:t>
            </w:r>
            <w:r w:rsidRPr="000A176B">
              <w:rPr>
                <w:szCs w:val="24"/>
              </w:rPr>
              <w:t>(</w:t>
            </w:r>
            <w:r w:rsidRPr="000A176B">
              <w:rPr>
                <w:i/>
                <w:szCs w:val="24"/>
              </w:rPr>
              <w:t>n</w:t>
            </w:r>
            <w:r w:rsidRPr="000A176B">
              <w:rPr>
                <w:szCs w:val="24"/>
              </w:rPr>
              <w:t>) [m</w:t>
            </w:r>
            <w:r w:rsidRPr="000A176B">
              <w:rPr>
                <w:position w:val="6"/>
                <w:szCs w:val="24"/>
              </w:rPr>
              <w:t>3</w:t>
            </w:r>
            <w:r w:rsidRPr="000A176B">
              <w:rPr>
                <w:szCs w:val="24"/>
              </w:rPr>
              <w:t>]</w:t>
            </w:r>
          </w:p>
        </w:tc>
        <w:tc>
          <w:tcPr>
            <w:tcW w:w="8618" w:type="dxa"/>
          </w:tcPr>
          <w:p w14:paraId="38DDE6F4" w14:textId="24B0C71A" w:rsidR="0088510D" w:rsidRPr="000A176B" w:rsidRDefault="0088510D" w:rsidP="000A176B">
            <w:pPr>
              <w:pStyle w:val="KeyText"/>
              <w:keepNext/>
              <w:autoSpaceDE w:val="0"/>
              <w:autoSpaceDN w:val="0"/>
              <w:adjustRightInd w:val="0"/>
            </w:pPr>
            <w:r w:rsidRPr="000A176B">
              <w:rPr>
                <w:szCs w:val="24"/>
              </w:rPr>
              <w:t>Displacement power spectral density;</w:t>
            </w:r>
          </w:p>
        </w:tc>
      </w:tr>
      <w:tr w:rsidR="0088510D" w:rsidRPr="000A176B" w14:paraId="38CA1A8A" w14:textId="77777777" w:rsidTr="001D0679">
        <w:tc>
          <w:tcPr>
            <w:tcW w:w="1247" w:type="dxa"/>
          </w:tcPr>
          <w:p w14:paraId="63C264C5" w14:textId="2D58F229" w:rsidR="0088510D" w:rsidRPr="000A176B" w:rsidRDefault="0088510D" w:rsidP="000A176B">
            <w:pPr>
              <w:pStyle w:val="KeyText"/>
              <w:keepNext/>
              <w:autoSpaceDE w:val="0"/>
              <w:autoSpaceDN w:val="0"/>
              <w:adjustRightInd w:val="0"/>
            </w:pPr>
            <w:r w:rsidRPr="000A176B">
              <w:rPr>
                <w:i/>
                <w:szCs w:val="24"/>
              </w:rPr>
              <w:t>λ</w:t>
            </w:r>
            <w:r w:rsidRPr="000A176B">
              <w:rPr>
                <w:szCs w:val="24"/>
              </w:rPr>
              <w:t xml:space="preserve"> [m]</w:t>
            </w:r>
          </w:p>
        </w:tc>
        <w:tc>
          <w:tcPr>
            <w:tcW w:w="8618" w:type="dxa"/>
          </w:tcPr>
          <w:p w14:paraId="33A0BEF2" w14:textId="7374563D" w:rsidR="0088510D" w:rsidRPr="000A176B" w:rsidRDefault="0088510D" w:rsidP="000A176B">
            <w:pPr>
              <w:pStyle w:val="KeyText"/>
              <w:keepNext/>
              <w:autoSpaceDE w:val="0"/>
              <w:autoSpaceDN w:val="0"/>
              <w:adjustRightInd w:val="0"/>
            </w:pPr>
            <w:r w:rsidRPr="000A176B">
              <w:rPr>
                <w:szCs w:val="24"/>
              </w:rPr>
              <w:t>Wavelength;</w:t>
            </w:r>
          </w:p>
        </w:tc>
      </w:tr>
      <w:tr w:rsidR="0088510D" w:rsidRPr="000A176B" w14:paraId="4C772D6E" w14:textId="77777777" w:rsidTr="001D0679">
        <w:tc>
          <w:tcPr>
            <w:tcW w:w="1247" w:type="dxa"/>
          </w:tcPr>
          <w:p w14:paraId="3C68E4B1" w14:textId="695CF553" w:rsidR="0088510D" w:rsidRPr="000A176B" w:rsidRDefault="0088510D" w:rsidP="000A176B">
            <w:pPr>
              <w:pStyle w:val="KeyText"/>
              <w:keepNext/>
              <w:autoSpaceDE w:val="0"/>
              <w:autoSpaceDN w:val="0"/>
              <w:adjustRightInd w:val="0"/>
            </w:pPr>
            <w:r w:rsidRPr="000A176B">
              <w:rPr>
                <w:i/>
                <w:szCs w:val="24"/>
              </w:rPr>
              <w:t>G</w:t>
            </w:r>
            <w:r w:rsidRPr="000A176B">
              <w:rPr>
                <w:position w:val="-6"/>
                <w:szCs w:val="24"/>
              </w:rPr>
              <w:t>d</w:t>
            </w:r>
            <w:r w:rsidRPr="000A176B">
              <w:rPr>
                <w:szCs w:val="24"/>
              </w:rPr>
              <w:t>(</w:t>
            </w:r>
            <w:r w:rsidRPr="000A176B">
              <w:rPr>
                <w:i/>
                <w:szCs w:val="24"/>
              </w:rPr>
              <w:t>Ω</w:t>
            </w:r>
            <w:r w:rsidRPr="000A176B">
              <w:rPr>
                <w:szCs w:val="24"/>
              </w:rPr>
              <w:t>) [m</w:t>
            </w:r>
            <w:r w:rsidRPr="000A176B">
              <w:rPr>
                <w:position w:val="6"/>
                <w:szCs w:val="24"/>
              </w:rPr>
              <w:t>3</w:t>
            </w:r>
            <w:r w:rsidRPr="000A176B">
              <w:rPr>
                <w:szCs w:val="24"/>
              </w:rPr>
              <w:t>]</w:t>
            </w:r>
          </w:p>
        </w:tc>
        <w:tc>
          <w:tcPr>
            <w:tcW w:w="8618" w:type="dxa"/>
          </w:tcPr>
          <w:p w14:paraId="1F1A3BDC" w14:textId="29F76AC4" w:rsidR="0088510D" w:rsidRPr="000A176B" w:rsidRDefault="0088510D" w:rsidP="000A176B">
            <w:pPr>
              <w:pStyle w:val="KeyText"/>
              <w:keepNext/>
              <w:autoSpaceDE w:val="0"/>
              <w:autoSpaceDN w:val="0"/>
              <w:adjustRightInd w:val="0"/>
            </w:pPr>
            <w:r w:rsidRPr="000A176B">
              <w:rPr>
                <w:szCs w:val="24"/>
              </w:rPr>
              <w:t>Displacement power spectral density;</w:t>
            </w:r>
          </w:p>
        </w:tc>
      </w:tr>
      <w:tr w:rsidR="0088510D" w:rsidRPr="000A176B" w14:paraId="30EA0319" w14:textId="77777777" w:rsidTr="001D0679">
        <w:tc>
          <w:tcPr>
            <w:tcW w:w="1247" w:type="dxa"/>
          </w:tcPr>
          <w:p w14:paraId="1316ABE1" w14:textId="7BF5DC11" w:rsidR="0088510D" w:rsidRPr="000A176B" w:rsidRDefault="0088510D" w:rsidP="000A176B">
            <w:pPr>
              <w:pStyle w:val="KeyText"/>
              <w:keepNext/>
              <w:autoSpaceDE w:val="0"/>
              <w:autoSpaceDN w:val="0"/>
              <w:adjustRightInd w:val="0"/>
              <w:rPr>
                <w:i/>
              </w:rPr>
            </w:pPr>
            <w:r w:rsidRPr="000A176B">
              <w:rPr>
                <w:i/>
                <w:szCs w:val="24"/>
              </w:rPr>
              <w:t>n</w:t>
            </w:r>
          </w:p>
        </w:tc>
        <w:tc>
          <w:tcPr>
            <w:tcW w:w="8618" w:type="dxa"/>
          </w:tcPr>
          <w:p w14:paraId="67CCA530" w14:textId="59DD155D" w:rsidR="0088510D" w:rsidRPr="000A176B" w:rsidRDefault="0088510D" w:rsidP="000A176B">
            <w:pPr>
              <w:pStyle w:val="KeyText"/>
              <w:keepNext/>
              <w:autoSpaceDE w:val="0"/>
              <w:autoSpaceDN w:val="0"/>
              <w:adjustRightInd w:val="0"/>
            </w:pPr>
            <w:r w:rsidRPr="000A176B">
              <w:rPr>
                <w:szCs w:val="24"/>
              </w:rPr>
              <w:t>Spatial frequency [cycles/m];</w:t>
            </w:r>
          </w:p>
        </w:tc>
      </w:tr>
      <w:tr w:rsidR="0088510D" w:rsidRPr="000A176B" w14:paraId="067C2371" w14:textId="77777777" w:rsidTr="001D0679">
        <w:tc>
          <w:tcPr>
            <w:tcW w:w="1247" w:type="dxa"/>
          </w:tcPr>
          <w:p w14:paraId="1C8595B3" w14:textId="16FE9A84" w:rsidR="0088510D" w:rsidRPr="000A176B" w:rsidRDefault="0088510D" w:rsidP="000A176B">
            <w:pPr>
              <w:pStyle w:val="KeyText"/>
              <w:keepNext/>
              <w:autoSpaceDE w:val="0"/>
              <w:autoSpaceDN w:val="0"/>
              <w:adjustRightInd w:val="0"/>
              <w:rPr>
                <w:i/>
              </w:rPr>
            </w:pPr>
            <w:r w:rsidRPr="000A176B">
              <w:rPr>
                <w:i/>
                <w:szCs w:val="24"/>
              </w:rPr>
              <w:t>Ω</w:t>
            </w:r>
          </w:p>
        </w:tc>
        <w:tc>
          <w:tcPr>
            <w:tcW w:w="8618" w:type="dxa"/>
          </w:tcPr>
          <w:p w14:paraId="4BCCAFAB" w14:textId="4BCF581E" w:rsidR="0088510D" w:rsidRPr="000A176B" w:rsidRDefault="0088510D" w:rsidP="000A176B">
            <w:pPr>
              <w:pStyle w:val="KeyText"/>
              <w:keepNext/>
              <w:autoSpaceDE w:val="0"/>
              <w:autoSpaceDN w:val="0"/>
              <w:adjustRightInd w:val="0"/>
              <w:rPr>
                <w:lang w:val="en-GB"/>
              </w:rPr>
            </w:pPr>
            <w:r w:rsidRPr="000A176B">
              <w:rPr>
                <w:szCs w:val="24"/>
                <w:lang w:val="en-GB"/>
              </w:rPr>
              <w:t>Angular spatial frequency [rad/m].</w:t>
            </w:r>
          </w:p>
        </w:tc>
      </w:tr>
    </w:tbl>
    <w:p w14:paraId="4B4E3228" w14:textId="618408DE" w:rsidR="0088510D" w:rsidRPr="000A176B" w:rsidRDefault="0088510D" w:rsidP="000A176B">
      <w:pPr>
        <w:pStyle w:val="Figuretitle"/>
        <w:autoSpaceDE w:val="0"/>
        <w:autoSpaceDN w:val="0"/>
        <w:adjustRightInd w:val="0"/>
        <w:outlineLvl w:val="0"/>
        <w:rPr>
          <w:szCs w:val="24"/>
        </w:rPr>
      </w:pPr>
      <w:r w:rsidRPr="000A176B">
        <w:rPr>
          <w:szCs w:val="24"/>
        </w:rPr>
        <w:t>Figure B.1 — Road surface classification (</w:t>
      </w:r>
      <w:r w:rsidRPr="000A176B">
        <w:rPr>
          <w:rStyle w:val="stdpublisher"/>
          <w:szCs w:val="24"/>
          <w:shd w:val="clear" w:color="auto" w:fill="auto"/>
        </w:rPr>
        <w:t>ISO</w:t>
      </w:r>
      <w:r w:rsidRPr="000A176B">
        <w:rPr>
          <w:szCs w:val="24"/>
        </w:rPr>
        <w:t> </w:t>
      </w:r>
      <w:r w:rsidRPr="000A176B">
        <w:rPr>
          <w:rStyle w:val="stddocNumber"/>
          <w:szCs w:val="24"/>
          <w:shd w:val="clear" w:color="auto" w:fill="auto"/>
        </w:rPr>
        <w:t>8608</w:t>
      </w:r>
      <w:r w:rsidRPr="000A176B">
        <w:rPr>
          <w:szCs w:val="24"/>
        </w:rPr>
        <w:t>)</w:t>
      </w:r>
    </w:p>
    <w:p w14:paraId="11E6F4E3" w14:textId="77777777" w:rsidR="0088510D" w:rsidRPr="000A176B" w:rsidRDefault="0088510D" w:rsidP="000A176B">
      <w:pPr>
        <w:pStyle w:val="a8"/>
        <w:autoSpaceDE w:val="0"/>
        <w:autoSpaceDN w:val="0"/>
        <w:adjustRightInd w:val="0"/>
        <w:rPr>
          <w:szCs w:val="24"/>
        </w:rPr>
      </w:pPr>
      <w:r w:rsidRPr="000A176B">
        <w:rPr>
          <w:szCs w:val="24"/>
        </w:rPr>
        <w:t xml:space="preserve">The limit values of </w:t>
      </w:r>
      <w:r w:rsidRPr="000A176B">
        <w:rPr>
          <w:i/>
          <w:szCs w:val="24"/>
        </w:rPr>
        <w:t>G</w:t>
      </w:r>
      <w:r w:rsidRPr="000A176B">
        <w:rPr>
          <w:position w:val="-6"/>
          <w:szCs w:val="24"/>
        </w:rPr>
        <w:t>d</w:t>
      </w:r>
      <w:r w:rsidRPr="000A176B">
        <w:rPr>
          <w:szCs w:val="24"/>
        </w:rPr>
        <w:t xml:space="preserve"> and </w:t>
      </w:r>
      <w:r w:rsidRPr="000A176B">
        <w:rPr>
          <w:i/>
          <w:szCs w:val="24"/>
        </w:rPr>
        <w:t>G</w:t>
      </w:r>
      <w:r w:rsidRPr="000A176B">
        <w:rPr>
          <w:position w:val="-6"/>
          <w:szCs w:val="24"/>
        </w:rPr>
        <w:t>v</w:t>
      </w:r>
      <w:r w:rsidRPr="000A176B">
        <w:rPr>
          <w:szCs w:val="24"/>
        </w:rPr>
        <w:t xml:space="preserve"> for the first 5 road surface classes in terms of </w:t>
      </w:r>
      <w:r w:rsidRPr="000A176B">
        <w:rPr>
          <w:i/>
          <w:szCs w:val="24"/>
        </w:rPr>
        <w:t>n</w:t>
      </w:r>
      <w:r w:rsidRPr="000A176B">
        <w:rPr>
          <w:szCs w:val="24"/>
        </w:rPr>
        <w:t xml:space="preserve"> and </w:t>
      </w:r>
      <w:r w:rsidRPr="000A176B">
        <w:rPr>
          <w:i/>
          <w:szCs w:val="24"/>
        </w:rPr>
        <w:t>Ω</w:t>
      </w:r>
      <w:r w:rsidRPr="000A176B">
        <w:rPr>
          <w:szCs w:val="24"/>
        </w:rPr>
        <w:t xml:space="preserve"> are given in </w:t>
      </w:r>
      <w:r w:rsidRPr="000A176B">
        <w:rPr>
          <w:rStyle w:val="citetbl"/>
          <w:szCs w:val="24"/>
          <w:shd w:val="clear" w:color="auto" w:fill="auto"/>
        </w:rPr>
        <w:t>Tables B.1 and B.2</w:t>
      </w:r>
      <w:r w:rsidRPr="000A176B">
        <w:rPr>
          <w:szCs w:val="24"/>
        </w:rPr>
        <w:t>, respectively.</w:t>
      </w:r>
    </w:p>
    <w:p w14:paraId="644D5F76" w14:textId="77777777" w:rsidR="0088510D" w:rsidRPr="000A176B" w:rsidRDefault="0088510D" w:rsidP="000A176B">
      <w:pPr>
        <w:pStyle w:val="Tabletitle"/>
        <w:autoSpaceDE w:val="0"/>
        <w:autoSpaceDN w:val="0"/>
        <w:adjustRightInd w:val="0"/>
        <w:outlineLvl w:val="0"/>
        <w:rPr>
          <w:szCs w:val="24"/>
        </w:rPr>
      </w:pPr>
      <w:r w:rsidRPr="000A176B">
        <w:rPr>
          <w:szCs w:val="24"/>
        </w:rPr>
        <w:t xml:space="preserve">Table B.1 — Degree of roughness expressed in terms of spatial frequency units, </w:t>
      </w:r>
      <w:r w:rsidRPr="000A176B">
        <w:rPr>
          <w:b w:val="0"/>
          <w:i/>
          <w:szCs w:val="24"/>
        </w:rPr>
        <w:t>n</w:t>
      </w:r>
    </w:p>
    <w:tbl>
      <w:tblPr>
        <w:tblStyle w:val="57"/>
        <w:tblW w:w="9752" w:type="dxa"/>
        <w:jc w:val="center"/>
        <w:tblLayout w:type="fixed"/>
        <w:tblCellMar>
          <w:left w:w="71" w:type="dxa"/>
          <w:right w:w="71" w:type="dxa"/>
        </w:tblCellMar>
        <w:tblLook w:val="0620" w:firstRow="1" w:lastRow="0" w:firstColumn="0" w:lastColumn="0" w:noHBand="1" w:noVBand="1"/>
      </w:tblPr>
      <w:tblGrid>
        <w:gridCol w:w="1247"/>
        <w:gridCol w:w="1701"/>
        <w:gridCol w:w="1701"/>
        <w:gridCol w:w="1701"/>
        <w:gridCol w:w="1701"/>
        <w:gridCol w:w="1701"/>
      </w:tblGrid>
      <w:tr w:rsidR="0088510D" w:rsidRPr="000A176B" w14:paraId="69A1DFCB" w14:textId="77777777" w:rsidTr="007D0C85">
        <w:trPr>
          <w:cnfStyle w:val="100000000000" w:firstRow="1" w:lastRow="0" w:firstColumn="0" w:lastColumn="0" w:oddVBand="0" w:evenVBand="0" w:oddHBand="0" w:evenHBand="0" w:firstRowFirstColumn="0" w:firstRowLastColumn="0" w:lastRowFirstColumn="0" w:lastRowLastColumn="0"/>
          <w:cantSplit/>
          <w:tblHeader/>
          <w:jc w:val="center"/>
        </w:trPr>
        <w:tc>
          <w:tcPr>
            <w:tcW w:w="1247" w:type="dxa"/>
            <w:tcBorders>
              <w:top w:val="single" w:sz="12" w:space="0" w:color="000000"/>
            </w:tcBorders>
            <w:vAlign w:val="center"/>
          </w:tcPr>
          <w:p w14:paraId="402F1AF5" w14:textId="7404C263" w:rsidR="0088510D" w:rsidRPr="000A176B" w:rsidRDefault="0088510D" w:rsidP="000A176B">
            <w:pPr>
              <w:pStyle w:val="Tableheader"/>
              <w:autoSpaceDE w:val="0"/>
              <w:autoSpaceDN w:val="0"/>
              <w:adjustRightInd w:val="0"/>
              <w:rPr>
                <w:lang w:val="en-GB"/>
              </w:rPr>
            </w:pPr>
            <w:r w:rsidRPr="000A176B">
              <w:rPr>
                <w:szCs w:val="24"/>
                <w:lang w:val="en-GB"/>
              </w:rPr>
              <w:t> </w:t>
            </w:r>
          </w:p>
        </w:tc>
        <w:tc>
          <w:tcPr>
            <w:tcW w:w="8505" w:type="dxa"/>
            <w:gridSpan w:val="5"/>
            <w:tcBorders>
              <w:top w:val="single" w:sz="12" w:space="0" w:color="000000"/>
            </w:tcBorders>
            <w:vAlign w:val="center"/>
          </w:tcPr>
          <w:p w14:paraId="6A2A08D6" w14:textId="3268C32E" w:rsidR="0088510D" w:rsidRPr="000A176B" w:rsidRDefault="0088510D" w:rsidP="000A176B">
            <w:pPr>
              <w:pStyle w:val="Tableheader"/>
              <w:autoSpaceDE w:val="0"/>
              <w:autoSpaceDN w:val="0"/>
              <w:adjustRightInd w:val="0"/>
              <w:rPr>
                <w:lang w:val="en-GB"/>
              </w:rPr>
            </w:pPr>
            <w:r w:rsidRPr="000A176B">
              <w:rPr>
                <w:szCs w:val="24"/>
              </w:rPr>
              <w:t>Degree of roughness</w:t>
            </w:r>
          </w:p>
        </w:tc>
      </w:tr>
      <w:tr w:rsidR="0088510D" w:rsidRPr="000A176B" w14:paraId="406353FE" w14:textId="77777777" w:rsidTr="007D0C85">
        <w:trPr>
          <w:cnfStyle w:val="100000000000" w:firstRow="1" w:lastRow="0" w:firstColumn="0" w:lastColumn="0" w:oddVBand="0" w:evenVBand="0" w:oddHBand="0" w:evenHBand="0" w:firstRowFirstColumn="0" w:firstRowLastColumn="0" w:lastRowFirstColumn="0" w:lastRowLastColumn="0"/>
          <w:cantSplit/>
          <w:tblHeader/>
          <w:jc w:val="center"/>
        </w:trPr>
        <w:tc>
          <w:tcPr>
            <w:tcW w:w="1247" w:type="dxa"/>
            <w:vMerge w:val="restart"/>
            <w:vAlign w:val="center"/>
          </w:tcPr>
          <w:p w14:paraId="021357BA" w14:textId="5656DB30" w:rsidR="0088510D" w:rsidRPr="000A176B" w:rsidRDefault="0088510D" w:rsidP="000A176B">
            <w:pPr>
              <w:pStyle w:val="Tableheader"/>
              <w:autoSpaceDE w:val="0"/>
              <w:autoSpaceDN w:val="0"/>
              <w:adjustRightInd w:val="0"/>
              <w:rPr>
                <w:lang w:val="en-GB"/>
              </w:rPr>
            </w:pPr>
            <w:r w:rsidRPr="000A176B">
              <w:rPr>
                <w:szCs w:val="24"/>
              </w:rPr>
              <w:t>Road class</w:t>
            </w:r>
          </w:p>
        </w:tc>
        <w:tc>
          <w:tcPr>
            <w:tcW w:w="1701" w:type="dxa"/>
            <w:vMerge w:val="restart"/>
            <w:vAlign w:val="center"/>
          </w:tcPr>
          <w:p w14:paraId="3B191A0A" w14:textId="6A668E78" w:rsidR="0088510D" w:rsidRPr="000A176B" w:rsidRDefault="0088510D" w:rsidP="000A176B">
            <w:pPr>
              <w:pStyle w:val="Tableheader"/>
              <w:autoSpaceDE w:val="0"/>
              <w:autoSpaceDN w:val="0"/>
              <w:adjustRightInd w:val="0"/>
              <w:rPr>
                <w:lang w:val="en-GB"/>
              </w:rPr>
            </w:pPr>
            <w:r w:rsidRPr="000A176B">
              <w:rPr>
                <w:szCs w:val="24"/>
              </w:rPr>
              <w:t>Pavement quality</w:t>
            </w:r>
          </w:p>
        </w:tc>
        <w:tc>
          <w:tcPr>
            <w:tcW w:w="5103" w:type="dxa"/>
            <w:gridSpan w:val="3"/>
            <w:vAlign w:val="center"/>
          </w:tcPr>
          <w:p w14:paraId="4D08D690" w14:textId="2C655F76" w:rsidR="0088510D" w:rsidRPr="000A176B" w:rsidRDefault="0088510D" w:rsidP="000A176B">
            <w:pPr>
              <w:pStyle w:val="Tableheader"/>
              <w:autoSpaceDE w:val="0"/>
              <w:autoSpaceDN w:val="0"/>
              <w:adjustRightInd w:val="0"/>
              <w:rPr>
                <w:lang w:val="en-GB"/>
              </w:rPr>
            </w:pPr>
            <w:r w:rsidRPr="000A176B">
              <w:rPr>
                <w:i/>
                <w:szCs w:val="24"/>
              </w:rPr>
              <w:t>G</w:t>
            </w:r>
            <w:r w:rsidRPr="000A176B">
              <w:rPr>
                <w:position w:val="-6"/>
                <w:szCs w:val="24"/>
              </w:rPr>
              <w:t>d</w:t>
            </w:r>
            <w:r w:rsidRPr="000A176B">
              <w:rPr>
                <w:szCs w:val="24"/>
              </w:rPr>
              <w:t xml:space="preserve"> (</w:t>
            </w:r>
            <w:r w:rsidRPr="000A176B">
              <w:rPr>
                <w:i/>
                <w:szCs w:val="24"/>
              </w:rPr>
              <w:t>n</w:t>
            </w:r>
            <w:r w:rsidRPr="000A176B">
              <w:rPr>
                <w:position w:val="-6"/>
                <w:szCs w:val="24"/>
              </w:rPr>
              <w:t>0</w:t>
            </w:r>
            <w:r w:rsidRPr="000A176B">
              <w:rPr>
                <w:szCs w:val="24"/>
              </w:rPr>
              <w:t>)</w:t>
            </w:r>
            <w:r w:rsidRPr="000A176B">
              <w:rPr>
                <w:rStyle w:val="citetfn"/>
                <w:position w:val="6"/>
                <w:szCs w:val="24"/>
                <w:shd w:val="clear" w:color="auto" w:fill="auto"/>
              </w:rPr>
              <w:t>a</w:t>
            </w:r>
            <w:r w:rsidRPr="000A176B">
              <w:rPr>
                <w:szCs w:val="24"/>
              </w:rPr>
              <w:t xml:space="preserve"> [10</w:t>
            </w:r>
            <w:r w:rsidRPr="000A176B">
              <w:rPr>
                <w:position w:val="6"/>
                <w:szCs w:val="24"/>
              </w:rPr>
              <w:t>−6</w:t>
            </w:r>
            <w:r w:rsidRPr="000A176B">
              <w:rPr>
                <w:szCs w:val="24"/>
              </w:rPr>
              <w:t> m]</w:t>
            </w:r>
          </w:p>
        </w:tc>
        <w:tc>
          <w:tcPr>
            <w:tcW w:w="1701" w:type="dxa"/>
            <w:vAlign w:val="center"/>
          </w:tcPr>
          <w:p w14:paraId="671C367D" w14:textId="33731D4A" w:rsidR="0088510D" w:rsidRPr="000A176B" w:rsidRDefault="0088510D" w:rsidP="000A176B">
            <w:pPr>
              <w:pStyle w:val="Tableheader"/>
              <w:autoSpaceDE w:val="0"/>
              <w:autoSpaceDN w:val="0"/>
              <w:adjustRightInd w:val="0"/>
              <w:rPr>
                <w:lang w:val="en-GB"/>
              </w:rPr>
            </w:pPr>
            <w:r w:rsidRPr="000A176B">
              <w:rPr>
                <w:i/>
                <w:szCs w:val="24"/>
              </w:rPr>
              <w:t>G</w:t>
            </w:r>
            <w:r w:rsidRPr="000A176B">
              <w:rPr>
                <w:position w:val="-6"/>
                <w:szCs w:val="24"/>
              </w:rPr>
              <w:t>v</w:t>
            </w:r>
            <w:r w:rsidRPr="000A176B">
              <w:rPr>
                <w:szCs w:val="24"/>
              </w:rPr>
              <w:t xml:space="preserve"> (</w:t>
            </w:r>
            <w:r w:rsidRPr="000A176B">
              <w:rPr>
                <w:i/>
                <w:szCs w:val="24"/>
              </w:rPr>
              <w:t>n</w:t>
            </w:r>
            <w:r w:rsidRPr="000A176B">
              <w:rPr>
                <w:szCs w:val="24"/>
              </w:rPr>
              <w:t>) [10</w:t>
            </w:r>
            <w:r w:rsidRPr="000A176B">
              <w:rPr>
                <w:position w:val="6"/>
                <w:szCs w:val="24"/>
              </w:rPr>
              <w:t>−6</w:t>
            </w:r>
            <w:r w:rsidRPr="000A176B">
              <w:rPr>
                <w:szCs w:val="24"/>
              </w:rPr>
              <w:t> m]</w:t>
            </w:r>
          </w:p>
        </w:tc>
      </w:tr>
      <w:tr w:rsidR="0088510D" w:rsidRPr="000A176B" w14:paraId="40A930FF" w14:textId="77777777" w:rsidTr="007D0C85">
        <w:trPr>
          <w:cnfStyle w:val="100000000000" w:firstRow="1" w:lastRow="0" w:firstColumn="0" w:lastColumn="0" w:oddVBand="0" w:evenVBand="0" w:oddHBand="0" w:evenHBand="0" w:firstRowFirstColumn="0" w:firstRowLastColumn="0" w:lastRowFirstColumn="0" w:lastRowLastColumn="0"/>
          <w:cantSplit/>
          <w:tblHeader/>
          <w:jc w:val="center"/>
        </w:trPr>
        <w:tc>
          <w:tcPr>
            <w:tcW w:w="1247" w:type="dxa"/>
            <w:vMerge/>
            <w:vAlign w:val="center"/>
          </w:tcPr>
          <w:p w14:paraId="3D9A1768" w14:textId="77777777" w:rsidR="0088510D" w:rsidRPr="000A176B" w:rsidRDefault="0088510D" w:rsidP="000A176B">
            <w:pPr>
              <w:pStyle w:val="Tableheader"/>
              <w:rPr>
                <w:lang w:val="en-GB"/>
              </w:rPr>
            </w:pPr>
          </w:p>
        </w:tc>
        <w:tc>
          <w:tcPr>
            <w:tcW w:w="1701" w:type="dxa"/>
            <w:vMerge/>
            <w:vAlign w:val="center"/>
          </w:tcPr>
          <w:p w14:paraId="5B80CC58" w14:textId="77777777" w:rsidR="0088510D" w:rsidRPr="000A176B" w:rsidRDefault="0088510D" w:rsidP="000A176B">
            <w:pPr>
              <w:pStyle w:val="Tableheader"/>
              <w:rPr>
                <w:lang w:val="en-GB"/>
              </w:rPr>
            </w:pPr>
          </w:p>
        </w:tc>
        <w:tc>
          <w:tcPr>
            <w:tcW w:w="1701" w:type="dxa"/>
            <w:vAlign w:val="center"/>
          </w:tcPr>
          <w:p w14:paraId="772C2475" w14:textId="521E90B6" w:rsidR="0088510D" w:rsidRPr="000A176B" w:rsidRDefault="0088510D" w:rsidP="000A176B">
            <w:pPr>
              <w:pStyle w:val="Tableheader"/>
              <w:autoSpaceDE w:val="0"/>
              <w:autoSpaceDN w:val="0"/>
              <w:adjustRightInd w:val="0"/>
              <w:rPr>
                <w:lang w:val="en-GB"/>
              </w:rPr>
            </w:pPr>
            <w:r w:rsidRPr="000A176B">
              <w:rPr>
                <w:szCs w:val="24"/>
              </w:rPr>
              <w:t>Lower limit</w:t>
            </w:r>
          </w:p>
        </w:tc>
        <w:tc>
          <w:tcPr>
            <w:tcW w:w="1701" w:type="dxa"/>
            <w:vAlign w:val="center"/>
          </w:tcPr>
          <w:p w14:paraId="737F8A32" w14:textId="02D02CA5" w:rsidR="0088510D" w:rsidRPr="000A176B" w:rsidRDefault="0088510D" w:rsidP="000A176B">
            <w:pPr>
              <w:pStyle w:val="Tableheader"/>
              <w:autoSpaceDE w:val="0"/>
              <w:autoSpaceDN w:val="0"/>
              <w:adjustRightInd w:val="0"/>
              <w:rPr>
                <w:lang w:val="en-GB"/>
              </w:rPr>
            </w:pPr>
            <w:r w:rsidRPr="000A176B">
              <w:rPr>
                <w:szCs w:val="24"/>
              </w:rPr>
              <w:t>Geometric mean</w:t>
            </w:r>
          </w:p>
        </w:tc>
        <w:tc>
          <w:tcPr>
            <w:tcW w:w="1701" w:type="dxa"/>
            <w:vAlign w:val="center"/>
          </w:tcPr>
          <w:p w14:paraId="7EE59D5E" w14:textId="65A76778" w:rsidR="0088510D" w:rsidRPr="000A176B" w:rsidRDefault="0088510D" w:rsidP="000A176B">
            <w:pPr>
              <w:pStyle w:val="Tableheader"/>
              <w:autoSpaceDE w:val="0"/>
              <w:autoSpaceDN w:val="0"/>
              <w:adjustRightInd w:val="0"/>
              <w:rPr>
                <w:lang w:val="en-GB"/>
              </w:rPr>
            </w:pPr>
            <w:r w:rsidRPr="000A176B">
              <w:rPr>
                <w:szCs w:val="24"/>
              </w:rPr>
              <w:t>Upper limit</w:t>
            </w:r>
          </w:p>
        </w:tc>
        <w:tc>
          <w:tcPr>
            <w:tcW w:w="1701" w:type="dxa"/>
            <w:vAlign w:val="center"/>
          </w:tcPr>
          <w:p w14:paraId="49D30D11" w14:textId="5D26FD2D" w:rsidR="0088510D" w:rsidRPr="000A176B" w:rsidRDefault="0088510D" w:rsidP="000A176B">
            <w:pPr>
              <w:pStyle w:val="Tableheader"/>
              <w:autoSpaceDE w:val="0"/>
              <w:autoSpaceDN w:val="0"/>
              <w:adjustRightInd w:val="0"/>
              <w:rPr>
                <w:lang w:val="en-GB"/>
              </w:rPr>
            </w:pPr>
            <w:r w:rsidRPr="000A176B">
              <w:rPr>
                <w:szCs w:val="24"/>
              </w:rPr>
              <w:t>Geometric mean</w:t>
            </w:r>
          </w:p>
        </w:tc>
      </w:tr>
      <w:tr w:rsidR="0088510D" w:rsidRPr="000A176B" w14:paraId="5D19D205" w14:textId="77777777" w:rsidTr="009E0D7F">
        <w:trPr>
          <w:cantSplit/>
          <w:jc w:val="center"/>
        </w:trPr>
        <w:tc>
          <w:tcPr>
            <w:tcW w:w="1247" w:type="dxa"/>
            <w:tcBorders>
              <w:bottom w:val="nil"/>
            </w:tcBorders>
            <w:vAlign w:val="center"/>
          </w:tcPr>
          <w:p w14:paraId="35C98F16" w14:textId="1B3F364C" w:rsidR="0088510D" w:rsidRPr="000A176B" w:rsidRDefault="0088510D" w:rsidP="000A176B">
            <w:pPr>
              <w:pStyle w:val="Tablebody"/>
              <w:autoSpaceDE w:val="0"/>
              <w:autoSpaceDN w:val="0"/>
              <w:adjustRightInd w:val="0"/>
              <w:jc w:val="center"/>
              <w:rPr>
                <w:lang w:val="en-GB"/>
              </w:rPr>
            </w:pPr>
            <w:r w:rsidRPr="000A176B">
              <w:rPr>
                <w:szCs w:val="24"/>
              </w:rPr>
              <w:t>A</w:t>
            </w:r>
          </w:p>
        </w:tc>
        <w:tc>
          <w:tcPr>
            <w:tcW w:w="1701" w:type="dxa"/>
            <w:tcBorders>
              <w:bottom w:val="nil"/>
            </w:tcBorders>
            <w:vAlign w:val="center"/>
          </w:tcPr>
          <w:p w14:paraId="108320C7" w14:textId="6617F033" w:rsidR="0088510D" w:rsidRPr="000A176B" w:rsidRDefault="0088510D" w:rsidP="000A176B">
            <w:pPr>
              <w:pStyle w:val="Tablebody"/>
              <w:autoSpaceDE w:val="0"/>
              <w:autoSpaceDN w:val="0"/>
              <w:adjustRightInd w:val="0"/>
              <w:jc w:val="center"/>
              <w:rPr>
                <w:lang w:val="en-GB"/>
              </w:rPr>
            </w:pPr>
            <w:r w:rsidRPr="000A176B">
              <w:rPr>
                <w:szCs w:val="24"/>
              </w:rPr>
              <w:t>Very good</w:t>
            </w:r>
          </w:p>
        </w:tc>
        <w:tc>
          <w:tcPr>
            <w:tcW w:w="1701" w:type="dxa"/>
            <w:tcBorders>
              <w:bottom w:val="nil"/>
            </w:tcBorders>
            <w:vAlign w:val="center"/>
          </w:tcPr>
          <w:p w14:paraId="118D2758" w14:textId="1B8F55E9" w:rsidR="0088510D" w:rsidRPr="000A176B" w:rsidRDefault="0088510D" w:rsidP="000A176B">
            <w:pPr>
              <w:pStyle w:val="Tablebody"/>
              <w:autoSpaceDE w:val="0"/>
              <w:autoSpaceDN w:val="0"/>
              <w:adjustRightInd w:val="0"/>
              <w:jc w:val="center"/>
              <w:rPr>
                <w:lang w:val="en-GB"/>
              </w:rPr>
            </w:pPr>
            <w:r w:rsidRPr="000A176B">
              <w:rPr>
                <w:szCs w:val="24"/>
              </w:rPr>
              <w:t>–</w:t>
            </w:r>
          </w:p>
        </w:tc>
        <w:tc>
          <w:tcPr>
            <w:tcW w:w="1701" w:type="dxa"/>
            <w:tcBorders>
              <w:bottom w:val="nil"/>
            </w:tcBorders>
            <w:vAlign w:val="center"/>
          </w:tcPr>
          <w:p w14:paraId="6F2B2585" w14:textId="5294521E" w:rsidR="0088510D" w:rsidRPr="000A176B" w:rsidRDefault="0088510D" w:rsidP="000A176B">
            <w:pPr>
              <w:pStyle w:val="Tablebody"/>
              <w:autoSpaceDE w:val="0"/>
              <w:autoSpaceDN w:val="0"/>
              <w:adjustRightInd w:val="0"/>
              <w:jc w:val="center"/>
              <w:rPr>
                <w:lang w:val="en-GB"/>
              </w:rPr>
            </w:pPr>
            <w:r w:rsidRPr="000A176B">
              <w:rPr>
                <w:szCs w:val="24"/>
              </w:rPr>
              <w:t>16</w:t>
            </w:r>
          </w:p>
        </w:tc>
        <w:tc>
          <w:tcPr>
            <w:tcW w:w="1701" w:type="dxa"/>
            <w:tcBorders>
              <w:bottom w:val="nil"/>
            </w:tcBorders>
            <w:vAlign w:val="center"/>
          </w:tcPr>
          <w:p w14:paraId="654B5540" w14:textId="407C783E" w:rsidR="0088510D" w:rsidRPr="000A176B" w:rsidRDefault="0088510D" w:rsidP="000A176B">
            <w:pPr>
              <w:pStyle w:val="Tablebody"/>
              <w:autoSpaceDE w:val="0"/>
              <w:autoSpaceDN w:val="0"/>
              <w:adjustRightInd w:val="0"/>
              <w:jc w:val="center"/>
              <w:rPr>
                <w:lang w:val="en-GB"/>
              </w:rPr>
            </w:pPr>
            <w:r w:rsidRPr="000A176B">
              <w:rPr>
                <w:szCs w:val="24"/>
              </w:rPr>
              <w:t>32</w:t>
            </w:r>
          </w:p>
        </w:tc>
        <w:tc>
          <w:tcPr>
            <w:tcW w:w="1701" w:type="dxa"/>
            <w:tcBorders>
              <w:bottom w:val="nil"/>
            </w:tcBorders>
            <w:vAlign w:val="center"/>
          </w:tcPr>
          <w:p w14:paraId="161274DC" w14:textId="1C4E7F14" w:rsidR="0088510D" w:rsidRPr="000A176B" w:rsidRDefault="0088510D" w:rsidP="000A176B">
            <w:pPr>
              <w:pStyle w:val="Tablebody"/>
              <w:autoSpaceDE w:val="0"/>
              <w:autoSpaceDN w:val="0"/>
              <w:adjustRightInd w:val="0"/>
              <w:jc w:val="center"/>
              <w:rPr>
                <w:lang w:val="en-GB"/>
              </w:rPr>
            </w:pPr>
            <w:r w:rsidRPr="000A176B">
              <w:rPr>
                <w:szCs w:val="24"/>
              </w:rPr>
              <w:t>6,3</w:t>
            </w:r>
          </w:p>
        </w:tc>
      </w:tr>
      <w:tr w:rsidR="0088510D" w:rsidRPr="000A176B" w14:paraId="1CC022DE" w14:textId="77777777" w:rsidTr="009E0D7F">
        <w:trPr>
          <w:cantSplit/>
          <w:jc w:val="center"/>
        </w:trPr>
        <w:tc>
          <w:tcPr>
            <w:tcW w:w="1247" w:type="dxa"/>
            <w:tcBorders>
              <w:top w:val="nil"/>
              <w:bottom w:val="nil"/>
            </w:tcBorders>
            <w:vAlign w:val="center"/>
          </w:tcPr>
          <w:p w14:paraId="429AE933" w14:textId="19D4CB56" w:rsidR="0088510D" w:rsidRPr="000A176B" w:rsidRDefault="0088510D" w:rsidP="000A176B">
            <w:pPr>
              <w:pStyle w:val="Tablebody"/>
              <w:autoSpaceDE w:val="0"/>
              <w:autoSpaceDN w:val="0"/>
              <w:adjustRightInd w:val="0"/>
              <w:jc w:val="center"/>
              <w:rPr>
                <w:lang w:val="en-GB"/>
              </w:rPr>
            </w:pPr>
            <w:r w:rsidRPr="000A176B">
              <w:rPr>
                <w:szCs w:val="24"/>
              </w:rPr>
              <w:t>B</w:t>
            </w:r>
          </w:p>
        </w:tc>
        <w:tc>
          <w:tcPr>
            <w:tcW w:w="1701" w:type="dxa"/>
            <w:tcBorders>
              <w:top w:val="nil"/>
              <w:bottom w:val="nil"/>
            </w:tcBorders>
            <w:vAlign w:val="center"/>
          </w:tcPr>
          <w:p w14:paraId="4BF12C22" w14:textId="22FD1CEA" w:rsidR="0088510D" w:rsidRPr="000A176B" w:rsidRDefault="0088510D" w:rsidP="000A176B">
            <w:pPr>
              <w:pStyle w:val="Tablebody"/>
              <w:autoSpaceDE w:val="0"/>
              <w:autoSpaceDN w:val="0"/>
              <w:adjustRightInd w:val="0"/>
              <w:jc w:val="center"/>
              <w:rPr>
                <w:lang w:val="en-GB"/>
              </w:rPr>
            </w:pPr>
            <w:r w:rsidRPr="000A176B">
              <w:rPr>
                <w:szCs w:val="24"/>
              </w:rPr>
              <w:t>Good</w:t>
            </w:r>
          </w:p>
        </w:tc>
        <w:tc>
          <w:tcPr>
            <w:tcW w:w="1701" w:type="dxa"/>
            <w:tcBorders>
              <w:top w:val="nil"/>
              <w:bottom w:val="nil"/>
            </w:tcBorders>
            <w:vAlign w:val="center"/>
          </w:tcPr>
          <w:p w14:paraId="7E36EFB0" w14:textId="65939D81" w:rsidR="0088510D" w:rsidRPr="000A176B" w:rsidRDefault="0088510D" w:rsidP="000A176B">
            <w:pPr>
              <w:pStyle w:val="Tablebody"/>
              <w:autoSpaceDE w:val="0"/>
              <w:autoSpaceDN w:val="0"/>
              <w:adjustRightInd w:val="0"/>
              <w:jc w:val="center"/>
              <w:rPr>
                <w:lang w:val="en-GB"/>
              </w:rPr>
            </w:pPr>
            <w:r w:rsidRPr="000A176B">
              <w:rPr>
                <w:szCs w:val="24"/>
              </w:rPr>
              <w:t>32</w:t>
            </w:r>
          </w:p>
        </w:tc>
        <w:tc>
          <w:tcPr>
            <w:tcW w:w="1701" w:type="dxa"/>
            <w:tcBorders>
              <w:top w:val="nil"/>
              <w:bottom w:val="nil"/>
            </w:tcBorders>
            <w:vAlign w:val="center"/>
          </w:tcPr>
          <w:p w14:paraId="1C961CE3" w14:textId="2952B52D" w:rsidR="0088510D" w:rsidRPr="000A176B" w:rsidRDefault="0088510D" w:rsidP="000A176B">
            <w:pPr>
              <w:pStyle w:val="Tablebody"/>
              <w:autoSpaceDE w:val="0"/>
              <w:autoSpaceDN w:val="0"/>
              <w:adjustRightInd w:val="0"/>
              <w:jc w:val="center"/>
              <w:rPr>
                <w:lang w:val="en-GB"/>
              </w:rPr>
            </w:pPr>
            <w:r w:rsidRPr="000A176B">
              <w:rPr>
                <w:szCs w:val="24"/>
              </w:rPr>
              <w:t>64</w:t>
            </w:r>
          </w:p>
        </w:tc>
        <w:tc>
          <w:tcPr>
            <w:tcW w:w="1701" w:type="dxa"/>
            <w:tcBorders>
              <w:top w:val="nil"/>
              <w:bottom w:val="nil"/>
            </w:tcBorders>
            <w:vAlign w:val="center"/>
          </w:tcPr>
          <w:p w14:paraId="45DF044F" w14:textId="2304B3DD" w:rsidR="0088510D" w:rsidRPr="000A176B" w:rsidRDefault="0088510D" w:rsidP="000A176B">
            <w:pPr>
              <w:pStyle w:val="Tablebody"/>
              <w:autoSpaceDE w:val="0"/>
              <w:autoSpaceDN w:val="0"/>
              <w:adjustRightInd w:val="0"/>
              <w:jc w:val="center"/>
              <w:rPr>
                <w:lang w:val="en-GB"/>
              </w:rPr>
            </w:pPr>
            <w:r w:rsidRPr="000A176B">
              <w:rPr>
                <w:szCs w:val="24"/>
              </w:rPr>
              <w:t>128</w:t>
            </w:r>
          </w:p>
        </w:tc>
        <w:tc>
          <w:tcPr>
            <w:tcW w:w="1701" w:type="dxa"/>
            <w:tcBorders>
              <w:top w:val="nil"/>
              <w:bottom w:val="nil"/>
            </w:tcBorders>
            <w:vAlign w:val="center"/>
          </w:tcPr>
          <w:p w14:paraId="17B52E5B" w14:textId="6387647F" w:rsidR="0088510D" w:rsidRPr="000A176B" w:rsidRDefault="0088510D" w:rsidP="000A176B">
            <w:pPr>
              <w:pStyle w:val="Tablebody"/>
              <w:autoSpaceDE w:val="0"/>
              <w:autoSpaceDN w:val="0"/>
              <w:adjustRightInd w:val="0"/>
              <w:jc w:val="center"/>
              <w:rPr>
                <w:lang w:val="en-GB"/>
              </w:rPr>
            </w:pPr>
            <w:r w:rsidRPr="000A176B">
              <w:rPr>
                <w:szCs w:val="24"/>
              </w:rPr>
              <w:t>25,3</w:t>
            </w:r>
          </w:p>
        </w:tc>
      </w:tr>
      <w:tr w:rsidR="0088510D" w:rsidRPr="000A176B" w14:paraId="0F4EC6BB" w14:textId="77777777" w:rsidTr="009E0D7F">
        <w:trPr>
          <w:cantSplit/>
          <w:jc w:val="center"/>
        </w:trPr>
        <w:tc>
          <w:tcPr>
            <w:tcW w:w="1247" w:type="dxa"/>
            <w:tcBorders>
              <w:top w:val="nil"/>
              <w:bottom w:val="nil"/>
            </w:tcBorders>
            <w:vAlign w:val="center"/>
          </w:tcPr>
          <w:p w14:paraId="12064EE8" w14:textId="735DABAC" w:rsidR="0088510D" w:rsidRPr="000A176B" w:rsidRDefault="0088510D" w:rsidP="000A176B">
            <w:pPr>
              <w:pStyle w:val="Tablebody"/>
              <w:autoSpaceDE w:val="0"/>
              <w:autoSpaceDN w:val="0"/>
              <w:adjustRightInd w:val="0"/>
              <w:jc w:val="center"/>
              <w:rPr>
                <w:lang w:val="en-GB"/>
              </w:rPr>
            </w:pPr>
            <w:r w:rsidRPr="000A176B">
              <w:rPr>
                <w:szCs w:val="24"/>
              </w:rPr>
              <w:t>C</w:t>
            </w:r>
          </w:p>
        </w:tc>
        <w:tc>
          <w:tcPr>
            <w:tcW w:w="1701" w:type="dxa"/>
            <w:tcBorders>
              <w:top w:val="nil"/>
              <w:bottom w:val="nil"/>
            </w:tcBorders>
            <w:vAlign w:val="center"/>
          </w:tcPr>
          <w:p w14:paraId="170DCCDC" w14:textId="7FEB3107" w:rsidR="0088510D" w:rsidRPr="000A176B" w:rsidRDefault="0088510D" w:rsidP="000A176B">
            <w:pPr>
              <w:pStyle w:val="Tablebody"/>
              <w:autoSpaceDE w:val="0"/>
              <w:autoSpaceDN w:val="0"/>
              <w:adjustRightInd w:val="0"/>
              <w:jc w:val="center"/>
              <w:rPr>
                <w:lang w:val="en-GB"/>
              </w:rPr>
            </w:pPr>
            <w:r w:rsidRPr="000A176B">
              <w:rPr>
                <w:szCs w:val="24"/>
              </w:rPr>
              <w:t>Medium</w:t>
            </w:r>
          </w:p>
        </w:tc>
        <w:tc>
          <w:tcPr>
            <w:tcW w:w="1701" w:type="dxa"/>
            <w:tcBorders>
              <w:top w:val="nil"/>
              <w:bottom w:val="nil"/>
            </w:tcBorders>
            <w:vAlign w:val="center"/>
          </w:tcPr>
          <w:p w14:paraId="0778DEB4" w14:textId="0510470E" w:rsidR="0088510D" w:rsidRPr="000A176B" w:rsidRDefault="0088510D" w:rsidP="000A176B">
            <w:pPr>
              <w:pStyle w:val="Tablebody"/>
              <w:autoSpaceDE w:val="0"/>
              <w:autoSpaceDN w:val="0"/>
              <w:adjustRightInd w:val="0"/>
              <w:jc w:val="center"/>
              <w:rPr>
                <w:lang w:val="en-GB"/>
              </w:rPr>
            </w:pPr>
            <w:r w:rsidRPr="000A176B">
              <w:rPr>
                <w:szCs w:val="24"/>
              </w:rPr>
              <w:t>128</w:t>
            </w:r>
          </w:p>
        </w:tc>
        <w:tc>
          <w:tcPr>
            <w:tcW w:w="1701" w:type="dxa"/>
            <w:tcBorders>
              <w:top w:val="nil"/>
              <w:bottom w:val="nil"/>
            </w:tcBorders>
            <w:vAlign w:val="center"/>
          </w:tcPr>
          <w:p w14:paraId="43045D82" w14:textId="49A1709A" w:rsidR="0088510D" w:rsidRPr="000A176B" w:rsidRDefault="0088510D" w:rsidP="000A176B">
            <w:pPr>
              <w:pStyle w:val="Tablebody"/>
              <w:autoSpaceDE w:val="0"/>
              <w:autoSpaceDN w:val="0"/>
              <w:adjustRightInd w:val="0"/>
              <w:jc w:val="center"/>
              <w:rPr>
                <w:lang w:val="en-GB"/>
              </w:rPr>
            </w:pPr>
            <w:r w:rsidRPr="000A176B">
              <w:rPr>
                <w:szCs w:val="24"/>
              </w:rPr>
              <w:t>256</w:t>
            </w:r>
          </w:p>
        </w:tc>
        <w:tc>
          <w:tcPr>
            <w:tcW w:w="1701" w:type="dxa"/>
            <w:tcBorders>
              <w:top w:val="nil"/>
              <w:bottom w:val="nil"/>
            </w:tcBorders>
            <w:vAlign w:val="center"/>
          </w:tcPr>
          <w:p w14:paraId="19840DF5" w14:textId="692D5886" w:rsidR="0088510D" w:rsidRPr="000A176B" w:rsidRDefault="0088510D" w:rsidP="000A176B">
            <w:pPr>
              <w:pStyle w:val="Tablebody"/>
              <w:autoSpaceDE w:val="0"/>
              <w:autoSpaceDN w:val="0"/>
              <w:adjustRightInd w:val="0"/>
              <w:jc w:val="center"/>
              <w:rPr>
                <w:lang w:val="en-GB"/>
              </w:rPr>
            </w:pPr>
            <w:r w:rsidRPr="000A176B">
              <w:rPr>
                <w:szCs w:val="24"/>
              </w:rPr>
              <w:t>512</w:t>
            </w:r>
          </w:p>
        </w:tc>
        <w:tc>
          <w:tcPr>
            <w:tcW w:w="1701" w:type="dxa"/>
            <w:tcBorders>
              <w:top w:val="nil"/>
              <w:bottom w:val="nil"/>
            </w:tcBorders>
            <w:vAlign w:val="center"/>
          </w:tcPr>
          <w:p w14:paraId="7A183FA6" w14:textId="34CB25E5" w:rsidR="0088510D" w:rsidRPr="000A176B" w:rsidRDefault="0088510D" w:rsidP="000A176B">
            <w:pPr>
              <w:pStyle w:val="Tablebody"/>
              <w:autoSpaceDE w:val="0"/>
              <w:autoSpaceDN w:val="0"/>
              <w:adjustRightInd w:val="0"/>
              <w:jc w:val="center"/>
              <w:rPr>
                <w:lang w:val="en-GB"/>
              </w:rPr>
            </w:pPr>
            <w:r w:rsidRPr="000A176B">
              <w:rPr>
                <w:szCs w:val="24"/>
              </w:rPr>
              <w:t>101,1</w:t>
            </w:r>
          </w:p>
        </w:tc>
      </w:tr>
      <w:tr w:rsidR="0088510D" w:rsidRPr="000A176B" w14:paraId="11D3315A" w14:textId="77777777" w:rsidTr="009E0D7F">
        <w:trPr>
          <w:cantSplit/>
          <w:jc w:val="center"/>
        </w:trPr>
        <w:tc>
          <w:tcPr>
            <w:tcW w:w="1247" w:type="dxa"/>
            <w:tcBorders>
              <w:top w:val="nil"/>
              <w:bottom w:val="nil"/>
            </w:tcBorders>
            <w:vAlign w:val="center"/>
          </w:tcPr>
          <w:p w14:paraId="5C2ABE7C" w14:textId="4C5FBC24" w:rsidR="0088510D" w:rsidRPr="000A176B" w:rsidRDefault="0088510D" w:rsidP="000A176B">
            <w:pPr>
              <w:pStyle w:val="Tablebody"/>
              <w:autoSpaceDE w:val="0"/>
              <w:autoSpaceDN w:val="0"/>
              <w:adjustRightInd w:val="0"/>
              <w:jc w:val="center"/>
              <w:rPr>
                <w:lang w:val="en-GB"/>
              </w:rPr>
            </w:pPr>
            <w:r w:rsidRPr="000A176B">
              <w:rPr>
                <w:szCs w:val="24"/>
              </w:rPr>
              <w:t>D</w:t>
            </w:r>
          </w:p>
        </w:tc>
        <w:tc>
          <w:tcPr>
            <w:tcW w:w="1701" w:type="dxa"/>
            <w:tcBorders>
              <w:top w:val="nil"/>
              <w:bottom w:val="nil"/>
            </w:tcBorders>
            <w:vAlign w:val="center"/>
          </w:tcPr>
          <w:p w14:paraId="6EDA90FB" w14:textId="0C6F242F" w:rsidR="0088510D" w:rsidRPr="000A176B" w:rsidRDefault="0088510D" w:rsidP="000A176B">
            <w:pPr>
              <w:pStyle w:val="Tablebody"/>
              <w:autoSpaceDE w:val="0"/>
              <w:autoSpaceDN w:val="0"/>
              <w:adjustRightInd w:val="0"/>
              <w:jc w:val="center"/>
              <w:rPr>
                <w:lang w:val="en-GB"/>
              </w:rPr>
            </w:pPr>
            <w:r w:rsidRPr="000A176B">
              <w:rPr>
                <w:szCs w:val="24"/>
              </w:rPr>
              <w:t>Poor</w:t>
            </w:r>
          </w:p>
        </w:tc>
        <w:tc>
          <w:tcPr>
            <w:tcW w:w="1701" w:type="dxa"/>
            <w:tcBorders>
              <w:top w:val="nil"/>
              <w:bottom w:val="nil"/>
            </w:tcBorders>
            <w:vAlign w:val="center"/>
          </w:tcPr>
          <w:p w14:paraId="51F8E9A4" w14:textId="52B247B1" w:rsidR="0088510D" w:rsidRPr="000A176B" w:rsidRDefault="0088510D" w:rsidP="000A176B">
            <w:pPr>
              <w:pStyle w:val="Tablebody"/>
              <w:autoSpaceDE w:val="0"/>
              <w:autoSpaceDN w:val="0"/>
              <w:adjustRightInd w:val="0"/>
              <w:jc w:val="center"/>
              <w:rPr>
                <w:lang w:val="en-GB"/>
              </w:rPr>
            </w:pPr>
            <w:r w:rsidRPr="000A176B">
              <w:rPr>
                <w:szCs w:val="24"/>
              </w:rPr>
              <w:t>512</w:t>
            </w:r>
          </w:p>
        </w:tc>
        <w:tc>
          <w:tcPr>
            <w:tcW w:w="1701" w:type="dxa"/>
            <w:tcBorders>
              <w:top w:val="nil"/>
              <w:bottom w:val="nil"/>
            </w:tcBorders>
            <w:vAlign w:val="center"/>
          </w:tcPr>
          <w:p w14:paraId="5528072D" w14:textId="0403010F" w:rsidR="0088510D" w:rsidRPr="000A176B" w:rsidRDefault="0088510D" w:rsidP="000A176B">
            <w:pPr>
              <w:pStyle w:val="Tablebody"/>
              <w:autoSpaceDE w:val="0"/>
              <w:autoSpaceDN w:val="0"/>
              <w:adjustRightInd w:val="0"/>
              <w:jc w:val="center"/>
              <w:rPr>
                <w:lang w:val="en-GB"/>
              </w:rPr>
            </w:pPr>
            <w:r w:rsidRPr="000A176B">
              <w:rPr>
                <w:szCs w:val="24"/>
              </w:rPr>
              <w:t>1 024</w:t>
            </w:r>
          </w:p>
        </w:tc>
        <w:tc>
          <w:tcPr>
            <w:tcW w:w="1701" w:type="dxa"/>
            <w:tcBorders>
              <w:top w:val="nil"/>
              <w:bottom w:val="nil"/>
            </w:tcBorders>
            <w:vAlign w:val="center"/>
          </w:tcPr>
          <w:p w14:paraId="7BA837F0" w14:textId="4A5A1F48" w:rsidR="0088510D" w:rsidRPr="000A176B" w:rsidRDefault="0088510D" w:rsidP="000A176B">
            <w:pPr>
              <w:pStyle w:val="Tablebody"/>
              <w:autoSpaceDE w:val="0"/>
              <w:autoSpaceDN w:val="0"/>
              <w:adjustRightInd w:val="0"/>
              <w:jc w:val="center"/>
              <w:rPr>
                <w:lang w:val="en-GB"/>
              </w:rPr>
            </w:pPr>
            <w:r w:rsidRPr="000A176B">
              <w:rPr>
                <w:szCs w:val="24"/>
              </w:rPr>
              <w:t>2 048</w:t>
            </w:r>
          </w:p>
        </w:tc>
        <w:tc>
          <w:tcPr>
            <w:tcW w:w="1701" w:type="dxa"/>
            <w:tcBorders>
              <w:top w:val="nil"/>
              <w:bottom w:val="nil"/>
            </w:tcBorders>
            <w:vAlign w:val="center"/>
          </w:tcPr>
          <w:p w14:paraId="7F76F648" w14:textId="233CFB7D" w:rsidR="0088510D" w:rsidRPr="000A176B" w:rsidRDefault="0088510D" w:rsidP="000A176B">
            <w:pPr>
              <w:pStyle w:val="Tablebody"/>
              <w:autoSpaceDE w:val="0"/>
              <w:autoSpaceDN w:val="0"/>
              <w:adjustRightInd w:val="0"/>
              <w:jc w:val="center"/>
              <w:rPr>
                <w:lang w:val="en-GB"/>
              </w:rPr>
            </w:pPr>
            <w:r w:rsidRPr="000A176B">
              <w:rPr>
                <w:szCs w:val="24"/>
              </w:rPr>
              <w:t>404,3</w:t>
            </w:r>
          </w:p>
        </w:tc>
      </w:tr>
      <w:tr w:rsidR="0088510D" w:rsidRPr="000A176B" w14:paraId="1B665E9F" w14:textId="77777777" w:rsidTr="009E0D7F">
        <w:trPr>
          <w:cantSplit/>
          <w:jc w:val="center"/>
        </w:trPr>
        <w:tc>
          <w:tcPr>
            <w:tcW w:w="1247" w:type="dxa"/>
            <w:tcBorders>
              <w:top w:val="nil"/>
              <w:bottom w:val="single" w:sz="12" w:space="0" w:color="000000"/>
            </w:tcBorders>
            <w:vAlign w:val="center"/>
          </w:tcPr>
          <w:p w14:paraId="6E1913A6" w14:textId="1A7DCF74" w:rsidR="0088510D" w:rsidRPr="000A176B" w:rsidRDefault="0088510D" w:rsidP="000A176B">
            <w:pPr>
              <w:pStyle w:val="Tablebody"/>
              <w:autoSpaceDE w:val="0"/>
              <w:autoSpaceDN w:val="0"/>
              <w:adjustRightInd w:val="0"/>
              <w:jc w:val="center"/>
              <w:rPr>
                <w:lang w:val="en-GB"/>
              </w:rPr>
            </w:pPr>
            <w:r w:rsidRPr="000A176B">
              <w:rPr>
                <w:szCs w:val="24"/>
              </w:rPr>
              <w:t>E</w:t>
            </w:r>
          </w:p>
        </w:tc>
        <w:tc>
          <w:tcPr>
            <w:tcW w:w="1701" w:type="dxa"/>
            <w:tcBorders>
              <w:top w:val="nil"/>
              <w:bottom w:val="single" w:sz="12" w:space="0" w:color="000000"/>
            </w:tcBorders>
            <w:vAlign w:val="center"/>
          </w:tcPr>
          <w:p w14:paraId="5313ABDC" w14:textId="1B3D2540" w:rsidR="0088510D" w:rsidRPr="000A176B" w:rsidRDefault="0088510D" w:rsidP="000A176B">
            <w:pPr>
              <w:pStyle w:val="Tablebody"/>
              <w:autoSpaceDE w:val="0"/>
              <w:autoSpaceDN w:val="0"/>
              <w:adjustRightInd w:val="0"/>
              <w:jc w:val="center"/>
              <w:rPr>
                <w:lang w:val="en-GB"/>
              </w:rPr>
            </w:pPr>
            <w:r w:rsidRPr="000A176B">
              <w:rPr>
                <w:szCs w:val="24"/>
              </w:rPr>
              <w:t>Very poor</w:t>
            </w:r>
          </w:p>
        </w:tc>
        <w:tc>
          <w:tcPr>
            <w:tcW w:w="1701" w:type="dxa"/>
            <w:tcBorders>
              <w:top w:val="nil"/>
              <w:bottom w:val="single" w:sz="12" w:space="0" w:color="000000"/>
            </w:tcBorders>
            <w:vAlign w:val="center"/>
          </w:tcPr>
          <w:p w14:paraId="34B4E7C5" w14:textId="0F2F6D64" w:rsidR="0088510D" w:rsidRPr="000A176B" w:rsidRDefault="0088510D" w:rsidP="000A176B">
            <w:pPr>
              <w:pStyle w:val="Tablebody"/>
              <w:autoSpaceDE w:val="0"/>
              <w:autoSpaceDN w:val="0"/>
              <w:adjustRightInd w:val="0"/>
              <w:jc w:val="center"/>
              <w:rPr>
                <w:lang w:val="en-GB"/>
              </w:rPr>
            </w:pPr>
            <w:r w:rsidRPr="000A176B">
              <w:rPr>
                <w:szCs w:val="24"/>
              </w:rPr>
              <w:t>2 048</w:t>
            </w:r>
          </w:p>
        </w:tc>
        <w:tc>
          <w:tcPr>
            <w:tcW w:w="1701" w:type="dxa"/>
            <w:tcBorders>
              <w:top w:val="nil"/>
              <w:bottom w:val="single" w:sz="12" w:space="0" w:color="000000"/>
            </w:tcBorders>
            <w:vAlign w:val="center"/>
          </w:tcPr>
          <w:p w14:paraId="1B2C4A09" w14:textId="7127B4BF" w:rsidR="0088510D" w:rsidRPr="000A176B" w:rsidRDefault="0088510D" w:rsidP="000A176B">
            <w:pPr>
              <w:pStyle w:val="Tablebody"/>
              <w:autoSpaceDE w:val="0"/>
              <w:autoSpaceDN w:val="0"/>
              <w:adjustRightInd w:val="0"/>
              <w:jc w:val="center"/>
              <w:rPr>
                <w:lang w:val="en-GB"/>
              </w:rPr>
            </w:pPr>
            <w:r w:rsidRPr="000A176B">
              <w:rPr>
                <w:szCs w:val="24"/>
              </w:rPr>
              <w:t>4 096</w:t>
            </w:r>
          </w:p>
        </w:tc>
        <w:tc>
          <w:tcPr>
            <w:tcW w:w="1701" w:type="dxa"/>
            <w:tcBorders>
              <w:top w:val="nil"/>
              <w:bottom w:val="single" w:sz="12" w:space="0" w:color="000000"/>
            </w:tcBorders>
            <w:vAlign w:val="center"/>
          </w:tcPr>
          <w:p w14:paraId="0D20EA1A" w14:textId="78FFF36B" w:rsidR="0088510D" w:rsidRPr="000A176B" w:rsidRDefault="0088510D" w:rsidP="000A176B">
            <w:pPr>
              <w:pStyle w:val="Tablebody"/>
              <w:autoSpaceDE w:val="0"/>
              <w:autoSpaceDN w:val="0"/>
              <w:adjustRightInd w:val="0"/>
              <w:jc w:val="center"/>
              <w:rPr>
                <w:lang w:val="en-GB"/>
              </w:rPr>
            </w:pPr>
            <w:r w:rsidRPr="000A176B">
              <w:rPr>
                <w:szCs w:val="24"/>
              </w:rPr>
              <w:t>8 192</w:t>
            </w:r>
          </w:p>
        </w:tc>
        <w:tc>
          <w:tcPr>
            <w:tcW w:w="1701" w:type="dxa"/>
            <w:tcBorders>
              <w:top w:val="nil"/>
              <w:bottom w:val="single" w:sz="12" w:space="0" w:color="000000"/>
            </w:tcBorders>
            <w:vAlign w:val="center"/>
          </w:tcPr>
          <w:p w14:paraId="42C1AF14" w14:textId="47799ACD" w:rsidR="0088510D" w:rsidRPr="000A176B" w:rsidRDefault="0088510D" w:rsidP="000A176B">
            <w:pPr>
              <w:pStyle w:val="Tablebody"/>
              <w:autoSpaceDE w:val="0"/>
              <w:autoSpaceDN w:val="0"/>
              <w:adjustRightInd w:val="0"/>
              <w:jc w:val="center"/>
              <w:rPr>
                <w:lang w:val="en-GB"/>
              </w:rPr>
            </w:pPr>
            <w:r w:rsidRPr="000A176B">
              <w:rPr>
                <w:szCs w:val="24"/>
              </w:rPr>
              <w:t>1 617,0</w:t>
            </w:r>
          </w:p>
        </w:tc>
      </w:tr>
      <w:tr w:rsidR="0088510D" w:rsidRPr="000A176B" w14:paraId="1CB1E8C2" w14:textId="77777777" w:rsidTr="009E0D7F">
        <w:trPr>
          <w:cantSplit/>
          <w:jc w:val="center"/>
        </w:trPr>
        <w:tc>
          <w:tcPr>
            <w:tcW w:w="9752" w:type="dxa"/>
            <w:gridSpan w:val="6"/>
            <w:tcBorders>
              <w:top w:val="single" w:sz="12" w:space="0" w:color="000000"/>
              <w:bottom w:val="single" w:sz="12" w:space="0" w:color="000000"/>
            </w:tcBorders>
            <w:vAlign w:val="center"/>
          </w:tcPr>
          <w:p w14:paraId="4148B0C2" w14:textId="11F1DD5A" w:rsidR="0088510D" w:rsidRPr="000A176B" w:rsidRDefault="0088510D" w:rsidP="000A176B">
            <w:pPr>
              <w:pStyle w:val="Tablefooter"/>
              <w:autoSpaceDE w:val="0"/>
              <w:autoSpaceDN w:val="0"/>
              <w:adjustRightInd w:val="0"/>
              <w:rPr>
                <w:lang w:val="en-GB"/>
              </w:rPr>
            </w:pPr>
            <w:r w:rsidRPr="000A176B">
              <w:rPr>
                <w:position w:val="6"/>
                <w:szCs w:val="24"/>
              </w:rPr>
              <w:t>a</w:t>
            </w:r>
            <w:r w:rsidRPr="000A176B">
              <w:rPr>
                <w:szCs w:val="24"/>
              </w:rPr>
              <w:tab/>
            </w:r>
            <w:r w:rsidRPr="000A176B">
              <w:rPr>
                <w:i/>
                <w:szCs w:val="24"/>
              </w:rPr>
              <w:t>n</w:t>
            </w:r>
            <w:r w:rsidRPr="000A176B">
              <w:rPr>
                <w:position w:val="-6"/>
                <w:szCs w:val="24"/>
              </w:rPr>
              <w:t>0</w:t>
            </w:r>
            <w:r w:rsidRPr="000A176B">
              <w:rPr>
                <w:szCs w:val="24"/>
              </w:rPr>
              <w:t> = 0,1 cycle/m</w:t>
            </w:r>
          </w:p>
        </w:tc>
      </w:tr>
    </w:tbl>
    <w:p w14:paraId="69C9E3E2" w14:textId="2DA81274" w:rsidR="0088510D" w:rsidRPr="000A176B" w:rsidRDefault="0088510D" w:rsidP="000A176B">
      <w:pPr>
        <w:pStyle w:val="Tabletitle"/>
        <w:autoSpaceDE w:val="0"/>
        <w:autoSpaceDN w:val="0"/>
        <w:adjustRightInd w:val="0"/>
        <w:outlineLvl w:val="0"/>
        <w:rPr>
          <w:szCs w:val="24"/>
        </w:rPr>
      </w:pPr>
      <w:r w:rsidRPr="000A176B">
        <w:rPr>
          <w:szCs w:val="24"/>
        </w:rPr>
        <w:t xml:space="preserve">Table B.2 — Degree of roughness expressed in terms of angular spatial frequency units, </w:t>
      </w:r>
      <w:r w:rsidRPr="000A176B">
        <w:rPr>
          <w:b w:val="0"/>
          <w:i/>
          <w:szCs w:val="24"/>
        </w:rPr>
        <w:t>Ω</w:t>
      </w:r>
    </w:p>
    <w:tbl>
      <w:tblPr>
        <w:tblStyle w:val="57"/>
        <w:tblW w:w="9752" w:type="dxa"/>
        <w:jc w:val="center"/>
        <w:tblLayout w:type="fixed"/>
        <w:tblCellMar>
          <w:left w:w="71" w:type="dxa"/>
          <w:right w:w="71" w:type="dxa"/>
        </w:tblCellMar>
        <w:tblLook w:val="0620" w:firstRow="1" w:lastRow="0" w:firstColumn="0" w:lastColumn="0" w:noHBand="1" w:noVBand="1"/>
      </w:tblPr>
      <w:tblGrid>
        <w:gridCol w:w="1247"/>
        <w:gridCol w:w="1701"/>
        <w:gridCol w:w="1701"/>
        <w:gridCol w:w="1701"/>
        <w:gridCol w:w="1701"/>
        <w:gridCol w:w="1701"/>
      </w:tblGrid>
      <w:tr w:rsidR="0088510D" w:rsidRPr="000A176B" w14:paraId="74B023FB" w14:textId="77777777" w:rsidTr="007D0C85">
        <w:trPr>
          <w:cnfStyle w:val="100000000000" w:firstRow="1" w:lastRow="0" w:firstColumn="0" w:lastColumn="0" w:oddVBand="0" w:evenVBand="0" w:oddHBand="0" w:evenHBand="0" w:firstRowFirstColumn="0" w:firstRowLastColumn="0" w:lastRowFirstColumn="0" w:lastRowLastColumn="0"/>
          <w:cantSplit/>
          <w:tblHeader/>
          <w:jc w:val="center"/>
        </w:trPr>
        <w:tc>
          <w:tcPr>
            <w:tcW w:w="1247" w:type="dxa"/>
            <w:tcBorders>
              <w:top w:val="single" w:sz="12" w:space="0" w:color="000000"/>
            </w:tcBorders>
            <w:vAlign w:val="center"/>
          </w:tcPr>
          <w:p w14:paraId="6789B5E3" w14:textId="57969C47" w:rsidR="0088510D" w:rsidRPr="000A176B" w:rsidRDefault="0088510D" w:rsidP="000A176B">
            <w:pPr>
              <w:pStyle w:val="Tableheader"/>
              <w:autoSpaceDE w:val="0"/>
              <w:autoSpaceDN w:val="0"/>
              <w:adjustRightInd w:val="0"/>
              <w:rPr>
                <w:lang w:val="en-GB"/>
              </w:rPr>
            </w:pPr>
            <w:r w:rsidRPr="000A176B">
              <w:rPr>
                <w:szCs w:val="24"/>
                <w:lang w:val="en-GB"/>
              </w:rPr>
              <w:t> </w:t>
            </w:r>
          </w:p>
        </w:tc>
        <w:tc>
          <w:tcPr>
            <w:tcW w:w="8505" w:type="dxa"/>
            <w:gridSpan w:val="5"/>
            <w:tcBorders>
              <w:top w:val="single" w:sz="12" w:space="0" w:color="000000"/>
            </w:tcBorders>
            <w:vAlign w:val="center"/>
          </w:tcPr>
          <w:p w14:paraId="2913B915" w14:textId="6B8CCA03" w:rsidR="0088510D" w:rsidRPr="000A176B" w:rsidRDefault="0088510D" w:rsidP="000A176B">
            <w:pPr>
              <w:pStyle w:val="Tableheader"/>
              <w:autoSpaceDE w:val="0"/>
              <w:autoSpaceDN w:val="0"/>
              <w:adjustRightInd w:val="0"/>
              <w:rPr>
                <w:lang w:val="en-GB"/>
              </w:rPr>
            </w:pPr>
            <w:r w:rsidRPr="000A176B">
              <w:rPr>
                <w:szCs w:val="24"/>
              </w:rPr>
              <w:t>Degree of roughness</w:t>
            </w:r>
          </w:p>
        </w:tc>
      </w:tr>
      <w:tr w:rsidR="0088510D" w:rsidRPr="000A176B" w14:paraId="3B4BC916" w14:textId="77777777" w:rsidTr="007D0C85">
        <w:trPr>
          <w:cnfStyle w:val="100000000000" w:firstRow="1" w:lastRow="0" w:firstColumn="0" w:lastColumn="0" w:oddVBand="0" w:evenVBand="0" w:oddHBand="0" w:evenHBand="0" w:firstRowFirstColumn="0" w:firstRowLastColumn="0" w:lastRowFirstColumn="0" w:lastRowLastColumn="0"/>
          <w:cantSplit/>
          <w:tblHeader/>
          <w:jc w:val="center"/>
        </w:trPr>
        <w:tc>
          <w:tcPr>
            <w:tcW w:w="1247" w:type="dxa"/>
            <w:vMerge w:val="restart"/>
            <w:vAlign w:val="center"/>
          </w:tcPr>
          <w:p w14:paraId="24614DB8" w14:textId="5B53C8DE" w:rsidR="0088510D" w:rsidRPr="000A176B" w:rsidRDefault="0088510D" w:rsidP="000A176B">
            <w:pPr>
              <w:pStyle w:val="Tableheader"/>
              <w:autoSpaceDE w:val="0"/>
              <w:autoSpaceDN w:val="0"/>
              <w:adjustRightInd w:val="0"/>
              <w:rPr>
                <w:lang w:val="en-GB"/>
              </w:rPr>
            </w:pPr>
            <w:r w:rsidRPr="000A176B">
              <w:rPr>
                <w:szCs w:val="24"/>
              </w:rPr>
              <w:t>Road class</w:t>
            </w:r>
          </w:p>
        </w:tc>
        <w:tc>
          <w:tcPr>
            <w:tcW w:w="1701" w:type="dxa"/>
            <w:vMerge w:val="restart"/>
            <w:vAlign w:val="center"/>
          </w:tcPr>
          <w:p w14:paraId="43EF574C" w14:textId="1B0E827A" w:rsidR="0088510D" w:rsidRPr="000A176B" w:rsidRDefault="0088510D" w:rsidP="000A176B">
            <w:pPr>
              <w:pStyle w:val="Tableheader"/>
              <w:autoSpaceDE w:val="0"/>
              <w:autoSpaceDN w:val="0"/>
              <w:adjustRightInd w:val="0"/>
              <w:rPr>
                <w:lang w:val="en-GB"/>
              </w:rPr>
            </w:pPr>
            <w:r w:rsidRPr="000A176B">
              <w:rPr>
                <w:szCs w:val="24"/>
              </w:rPr>
              <w:t>Pavement quality</w:t>
            </w:r>
          </w:p>
        </w:tc>
        <w:tc>
          <w:tcPr>
            <w:tcW w:w="5103" w:type="dxa"/>
            <w:gridSpan w:val="3"/>
            <w:vAlign w:val="center"/>
          </w:tcPr>
          <w:p w14:paraId="4FF4D513" w14:textId="6117B80C" w:rsidR="0088510D" w:rsidRPr="000A176B" w:rsidRDefault="0088510D" w:rsidP="000A176B">
            <w:pPr>
              <w:pStyle w:val="Tableheader"/>
              <w:autoSpaceDE w:val="0"/>
              <w:autoSpaceDN w:val="0"/>
              <w:adjustRightInd w:val="0"/>
              <w:rPr>
                <w:lang w:val="en-GB"/>
              </w:rPr>
            </w:pPr>
            <w:r w:rsidRPr="000A176B">
              <w:rPr>
                <w:i/>
                <w:szCs w:val="24"/>
              </w:rPr>
              <w:t>G</w:t>
            </w:r>
            <w:r w:rsidRPr="000A176B">
              <w:rPr>
                <w:position w:val="-6"/>
                <w:szCs w:val="24"/>
              </w:rPr>
              <w:t>d</w:t>
            </w:r>
            <w:r w:rsidRPr="000A176B">
              <w:rPr>
                <w:szCs w:val="24"/>
              </w:rPr>
              <w:t xml:space="preserve"> (</w:t>
            </w:r>
            <w:r w:rsidRPr="000A176B">
              <w:rPr>
                <w:i/>
                <w:szCs w:val="24"/>
              </w:rPr>
              <w:t>Ω</w:t>
            </w:r>
            <w:r w:rsidRPr="000A176B">
              <w:rPr>
                <w:position w:val="-6"/>
                <w:szCs w:val="24"/>
              </w:rPr>
              <w:t>0</w:t>
            </w:r>
            <w:r w:rsidRPr="000A176B">
              <w:rPr>
                <w:szCs w:val="24"/>
              </w:rPr>
              <w:t>)</w:t>
            </w:r>
            <w:r w:rsidRPr="000A176B">
              <w:rPr>
                <w:rStyle w:val="citetfn"/>
                <w:position w:val="6"/>
                <w:szCs w:val="24"/>
                <w:shd w:val="clear" w:color="auto" w:fill="auto"/>
              </w:rPr>
              <w:t>a</w:t>
            </w:r>
            <w:r w:rsidRPr="000A176B">
              <w:rPr>
                <w:szCs w:val="24"/>
              </w:rPr>
              <w:t xml:space="preserve"> [10</w:t>
            </w:r>
            <w:r w:rsidRPr="000A176B">
              <w:rPr>
                <w:position w:val="6"/>
                <w:szCs w:val="24"/>
              </w:rPr>
              <w:t>−6</w:t>
            </w:r>
            <w:r w:rsidRPr="000A176B">
              <w:rPr>
                <w:szCs w:val="24"/>
              </w:rPr>
              <w:t> m]</w:t>
            </w:r>
          </w:p>
        </w:tc>
        <w:tc>
          <w:tcPr>
            <w:tcW w:w="1701" w:type="dxa"/>
            <w:vAlign w:val="center"/>
          </w:tcPr>
          <w:p w14:paraId="7E9F2B44" w14:textId="6F28F812" w:rsidR="0088510D" w:rsidRPr="000A176B" w:rsidRDefault="0088510D" w:rsidP="000A176B">
            <w:pPr>
              <w:pStyle w:val="Tableheader"/>
              <w:autoSpaceDE w:val="0"/>
              <w:autoSpaceDN w:val="0"/>
              <w:adjustRightInd w:val="0"/>
              <w:rPr>
                <w:lang w:val="en-GB"/>
              </w:rPr>
            </w:pPr>
            <w:r w:rsidRPr="000A176B">
              <w:rPr>
                <w:i/>
                <w:szCs w:val="24"/>
              </w:rPr>
              <w:t>G</w:t>
            </w:r>
            <w:r w:rsidRPr="000A176B">
              <w:rPr>
                <w:position w:val="-6"/>
                <w:szCs w:val="24"/>
              </w:rPr>
              <w:t>v</w:t>
            </w:r>
            <w:r w:rsidRPr="000A176B">
              <w:rPr>
                <w:szCs w:val="24"/>
              </w:rPr>
              <w:t xml:space="preserve"> (</w:t>
            </w:r>
            <w:r w:rsidRPr="000A176B">
              <w:rPr>
                <w:i/>
                <w:szCs w:val="24"/>
              </w:rPr>
              <w:t>Ω</w:t>
            </w:r>
            <w:r w:rsidRPr="000A176B">
              <w:rPr>
                <w:szCs w:val="24"/>
              </w:rPr>
              <w:t>) [10</w:t>
            </w:r>
            <w:r w:rsidRPr="000A176B">
              <w:rPr>
                <w:position w:val="6"/>
                <w:szCs w:val="24"/>
              </w:rPr>
              <w:t>−6</w:t>
            </w:r>
            <w:r w:rsidRPr="000A176B">
              <w:rPr>
                <w:szCs w:val="24"/>
              </w:rPr>
              <w:t> m]</w:t>
            </w:r>
          </w:p>
        </w:tc>
      </w:tr>
      <w:tr w:rsidR="0088510D" w:rsidRPr="000A176B" w14:paraId="09BE5B70" w14:textId="77777777" w:rsidTr="007D0C85">
        <w:trPr>
          <w:cnfStyle w:val="100000000000" w:firstRow="1" w:lastRow="0" w:firstColumn="0" w:lastColumn="0" w:oddVBand="0" w:evenVBand="0" w:oddHBand="0" w:evenHBand="0" w:firstRowFirstColumn="0" w:firstRowLastColumn="0" w:lastRowFirstColumn="0" w:lastRowLastColumn="0"/>
          <w:cantSplit/>
          <w:tblHeader/>
          <w:jc w:val="center"/>
        </w:trPr>
        <w:tc>
          <w:tcPr>
            <w:tcW w:w="1247" w:type="dxa"/>
            <w:vMerge/>
            <w:vAlign w:val="center"/>
          </w:tcPr>
          <w:p w14:paraId="656E34B8" w14:textId="77777777" w:rsidR="0088510D" w:rsidRPr="000A176B" w:rsidRDefault="0088510D" w:rsidP="000A176B">
            <w:pPr>
              <w:pStyle w:val="Tableheader"/>
              <w:rPr>
                <w:lang w:val="en-GB"/>
              </w:rPr>
            </w:pPr>
          </w:p>
        </w:tc>
        <w:tc>
          <w:tcPr>
            <w:tcW w:w="1701" w:type="dxa"/>
            <w:vMerge/>
            <w:vAlign w:val="center"/>
          </w:tcPr>
          <w:p w14:paraId="4FE96DFB" w14:textId="77777777" w:rsidR="0088510D" w:rsidRPr="000A176B" w:rsidRDefault="0088510D" w:rsidP="000A176B">
            <w:pPr>
              <w:pStyle w:val="Tableheader"/>
              <w:rPr>
                <w:lang w:val="en-GB"/>
              </w:rPr>
            </w:pPr>
          </w:p>
        </w:tc>
        <w:tc>
          <w:tcPr>
            <w:tcW w:w="1701" w:type="dxa"/>
            <w:vAlign w:val="center"/>
          </w:tcPr>
          <w:p w14:paraId="492D08AE" w14:textId="1252AA25" w:rsidR="0088510D" w:rsidRPr="000A176B" w:rsidRDefault="0088510D" w:rsidP="000A176B">
            <w:pPr>
              <w:pStyle w:val="Tableheader"/>
              <w:autoSpaceDE w:val="0"/>
              <w:autoSpaceDN w:val="0"/>
              <w:adjustRightInd w:val="0"/>
              <w:rPr>
                <w:lang w:val="en-GB"/>
              </w:rPr>
            </w:pPr>
            <w:r w:rsidRPr="000A176B">
              <w:rPr>
                <w:szCs w:val="24"/>
              </w:rPr>
              <w:t>Lower limit</w:t>
            </w:r>
          </w:p>
        </w:tc>
        <w:tc>
          <w:tcPr>
            <w:tcW w:w="1701" w:type="dxa"/>
            <w:vAlign w:val="center"/>
          </w:tcPr>
          <w:p w14:paraId="5FB2D486" w14:textId="7EE858FB" w:rsidR="0088510D" w:rsidRPr="000A176B" w:rsidRDefault="0088510D" w:rsidP="000A176B">
            <w:pPr>
              <w:pStyle w:val="Tableheader"/>
              <w:autoSpaceDE w:val="0"/>
              <w:autoSpaceDN w:val="0"/>
              <w:adjustRightInd w:val="0"/>
              <w:rPr>
                <w:lang w:val="en-GB"/>
              </w:rPr>
            </w:pPr>
            <w:r w:rsidRPr="000A176B">
              <w:rPr>
                <w:szCs w:val="24"/>
              </w:rPr>
              <w:t>Geometric mean</w:t>
            </w:r>
          </w:p>
        </w:tc>
        <w:tc>
          <w:tcPr>
            <w:tcW w:w="1701" w:type="dxa"/>
            <w:vAlign w:val="center"/>
          </w:tcPr>
          <w:p w14:paraId="6A90064C" w14:textId="2E2F1C74" w:rsidR="0088510D" w:rsidRPr="000A176B" w:rsidRDefault="0088510D" w:rsidP="000A176B">
            <w:pPr>
              <w:pStyle w:val="Tableheader"/>
              <w:autoSpaceDE w:val="0"/>
              <w:autoSpaceDN w:val="0"/>
              <w:adjustRightInd w:val="0"/>
              <w:rPr>
                <w:lang w:val="en-GB"/>
              </w:rPr>
            </w:pPr>
            <w:r w:rsidRPr="000A176B">
              <w:rPr>
                <w:szCs w:val="24"/>
              </w:rPr>
              <w:t>Upper limit</w:t>
            </w:r>
          </w:p>
        </w:tc>
        <w:tc>
          <w:tcPr>
            <w:tcW w:w="1701" w:type="dxa"/>
            <w:vAlign w:val="center"/>
          </w:tcPr>
          <w:p w14:paraId="324E87D9" w14:textId="46682385" w:rsidR="0088510D" w:rsidRPr="000A176B" w:rsidRDefault="0088510D" w:rsidP="000A176B">
            <w:pPr>
              <w:pStyle w:val="Tableheader"/>
              <w:autoSpaceDE w:val="0"/>
              <w:autoSpaceDN w:val="0"/>
              <w:adjustRightInd w:val="0"/>
              <w:rPr>
                <w:lang w:val="en-GB"/>
              </w:rPr>
            </w:pPr>
            <w:r w:rsidRPr="000A176B">
              <w:rPr>
                <w:szCs w:val="24"/>
              </w:rPr>
              <w:t>Geometric mean</w:t>
            </w:r>
          </w:p>
        </w:tc>
      </w:tr>
      <w:tr w:rsidR="0088510D" w:rsidRPr="000A176B" w14:paraId="0A6A7F5F" w14:textId="77777777" w:rsidTr="009E0D7F">
        <w:trPr>
          <w:cantSplit/>
          <w:jc w:val="center"/>
        </w:trPr>
        <w:tc>
          <w:tcPr>
            <w:tcW w:w="1247" w:type="dxa"/>
            <w:tcBorders>
              <w:bottom w:val="nil"/>
            </w:tcBorders>
            <w:vAlign w:val="center"/>
          </w:tcPr>
          <w:p w14:paraId="66C695BA" w14:textId="0C3DAE80" w:rsidR="0088510D" w:rsidRPr="000A176B" w:rsidRDefault="0088510D" w:rsidP="000A176B">
            <w:pPr>
              <w:pStyle w:val="Tablebody"/>
              <w:autoSpaceDE w:val="0"/>
              <w:autoSpaceDN w:val="0"/>
              <w:adjustRightInd w:val="0"/>
              <w:jc w:val="center"/>
              <w:rPr>
                <w:lang w:val="en-GB"/>
              </w:rPr>
            </w:pPr>
            <w:r w:rsidRPr="000A176B">
              <w:rPr>
                <w:szCs w:val="24"/>
              </w:rPr>
              <w:t>A</w:t>
            </w:r>
          </w:p>
        </w:tc>
        <w:tc>
          <w:tcPr>
            <w:tcW w:w="1701" w:type="dxa"/>
            <w:tcBorders>
              <w:bottom w:val="nil"/>
            </w:tcBorders>
            <w:vAlign w:val="center"/>
          </w:tcPr>
          <w:p w14:paraId="6B6AE9B1" w14:textId="6A65F4EB" w:rsidR="0088510D" w:rsidRPr="000A176B" w:rsidRDefault="0088510D" w:rsidP="000A176B">
            <w:pPr>
              <w:pStyle w:val="Tablebody"/>
              <w:autoSpaceDE w:val="0"/>
              <w:autoSpaceDN w:val="0"/>
              <w:adjustRightInd w:val="0"/>
              <w:jc w:val="center"/>
              <w:rPr>
                <w:lang w:val="en-GB"/>
              </w:rPr>
            </w:pPr>
            <w:r w:rsidRPr="000A176B">
              <w:rPr>
                <w:szCs w:val="24"/>
              </w:rPr>
              <w:t>Very good</w:t>
            </w:r>
          </w:p>
        </w:tc>
        <w:tc>
          <w:tcPr>
            <w:tcW w:w="1701" w:type="dxa"/>
            <w:tcBorders>
              <w:bottom w:val="nil"/>
            </w:tcBorders>
            <w:vAlign w:val="center"/>
          </w:tcPr>
          <w:p w14:paraId="7F94256E" w14:textId="64286260" w:rsidR="0088510D" w:rsidRPr="000A176B" w:rsidRDefault="0088510D" w:rsidP="000A176B">
            <w:pPr>
              <w:pStyle w:val="Tablebody"/>
              <w:autoSpaceDE w:val="0"/>
              <w:autoSpaceDN w:val="0"/>
              <w:adjustRightInd w:val="0"/>
              <w:jc w:val="center"/>
              <w:rPr>
                <w:lang w:val="en-GB"/>
              </w:rPr>
            </w:pPr>
            <w:r w:rsidRPr="000A176B">
              <w:rPr>
                <w:szCs w:val="24"/>
              </w:rPr>
              <w:t>–</w:t>
            </w:r>
          </w:p>
        </w:tc>
        <w:tc>
          <w:tcPr>
            <w:tcW w:w="1701" w:type="dxa"/>
            <w:tcBorders>
              <w:bottom w:val="nil"/>
            </w:tcBorders>
            <w:vAlign w:val="center"/>
          </w:tcPr>
          <w:p w14:paraId="716CF028" w14:textId="4AF8C102" w:rsidR="0088510D" w:rsidRPr="000A176B" w:rsidRDefault="0088510D" w:rsidP="000A176B">
            <w:pPr>
              <w:pStyle w:val="Tablebody"/>
              <w:autoSpaceDE w:val="0"/>
              <w:autoSpaceDN w:val="0"/>
              <w:adjustRightInd w:val="0"/>
              <w:jc w:val="center"/>
              <w:rPr>
                <w:lang w:val="en-GB"/>
              </w:rPr>
            </w:pPr>
            <w:r w:rsidRPr="000A176B">
              <w:rPr>
                <w:szCs w:val="24"/>
              </w:rPr>
              <w:t>1</w:t>
            </w:r>
          </w:p>
        </w:tc>
        <w:tc>
          <w:tcPr>
            <w:tcW w:w="1701" w:type="dxa"/>
            <w:tcBorders>
              <w:bottom w:val="nil"/>
            </w:tcBorders>
            <w:vAlign w:val="center"/>
          </w:tcPr>
          <w:p w14:paraId="7B4630D4" w14:textId="5C8160C9" w:rsidR="0088510D" w:rsidRPr="000A176B" w:rsidRDefault="0088510D" w:rsidP="000A176B">
            <w:pPr>
              <w:pStyle w:val="Tablebody"/>
              <w:autoSpaceDE w:val="0"/>
              <w:autoSpaceDN w:val="0"/>
              <w:adjustRightInd w:val="0"/>
              <w:jc w:val="center"/>
              <w:rPr>
                <w:lang w:val="en-GB"/>
              </w:rPr>
            </w:pPr>
            <w:r w:rsidRPr="000A176B">
              <w:rPr>
                <w:szCs w:val="24"/>
              </w:rPr>
              <w:t>2</w:t>
            </w:r>
          </w:p>
        </w:tc>
        <w:tc>
          <w:tcPr>
            <w:tcW w:w="1701" w:type="dxa"/>
            <w:tcBorders>
              <w:bottom w:val="nil"/>
            </w:tcBorders>
            <w:vAlign w:val="center"/>
          </w:tcPr>
          <w:p w14:paraId="4ECC306C" w14:textId="30224AFF" w:rsidR="0088510D" w:rsidRPr="000A176B" w:rsidRDefault="0088510D" w:rsidP="000A176B">
            <w:pPr>
              <w:pStyle w:val="Tablebody"/>
              <w:autoSpaceDE w:val="0"/>
              <w:autoSpaceDN w:val="0"/>
              <w:adjustRightInd w:val="0"/>
              <w:jc w:val="center"/>
              <w:rPr>
                <w:lang w:val="en-GB"/>
              </w:rPr>
            </w:pPr>
            <w:r w:rsidRPr="000A176B">
              <w:rPr>
                <w:szCs w:val="24"/>
              </w:rPr>
              <w:t>1</w:t>
            </w:r>
          </w:p>
        </w:tc>
      </w:tr>
      <w:tr w:rsidR="0088510D" w:rsidRPr="000A176B" w14:paraId="041EB2F1" w14:textId="77777777" w:rsidTr="009E0D7F">
        <w:trPr>
          <w:cantSplit/>
          <w:jc w:val="center"/>
        </w:trPr>
        <w:tc>
          <w:tcPr>
            <w:tcW w:w="1247" w:type="dxa"/>
            <w:tcBorders>
              <w:top w:val="nil"/>
              <w:bottom w:val="nil"/>
            </w:tcBorders>
            <w:vAlign w:val="center"/>
          </w:tcPr>
          <w:p w14:paraId="32A514B6" w14:textId="1B0E1414" w:rsidR="0088510D" w:rsidRPr="000A176B" w:rsidRDefault="0088510D" w:rsidP="000A176B">
            <w:pPr>
              <w:pStyle w:val="Tablebody"/>
              <w:autoSpaceDE w:val="0"/>
              <w:autoSpaceDN w:val="0"/>
              <w:adjustRightInd w:val="0"/>
              <w:jc w:val="center"/>
              <w:rPr>
                <w:lang w:val="en-GB"/>
              </w:rPr>
            </w:pPr>
            <w:r w:rsidRPr="000A176B">
              <w:rPr>
                <w:szCs w:val="24"/>
              </w:rPr>
              <w:t>B</w:t>
            </w:r>
          </w:p>
        </w:tc>
        <w:tc>
          <w:tcPr>
            <w:tcW w:w="1701" w:type="dxa"/>
            <w:tcBorders>
              <w:top w:val="nil"/>
              <w:bottom w:val="nil"/>
            </w:tcBorders>
            <w:vAlign w:val="center"/>
          </w:tcPr>
          <w:p w14:paraId="0218629D" w14:textId="3AFAC789" w:rsidR="0088510D" w:rsidRPr="000A176B" w:rsidRDefault="0088510D" w:rsidP="000A176B">
            <w:pPr>
              <w:pStyle w:val="Tablebody"/>
              <w:autoSpaceDE w:val="0"/>
              <w:autoSpaceDN w:val="0"/>
              <w:adjustRightInd w:val="0"/>
              <w:jc w:val="center"/>
              <w:rPr>
                <w:lang w:val="en-GB"/>
              </w:rPr>
            </w:pPr>
            <w:r w:rsidRPr="000A176B">
              <w:rPr>
                <w:szCs w:val="24"/>
              </w:rPr>
              <w:t>Good</w:t>
            </w:r>
          </w:p>
        </w:tc>
        <w:tc>
          <w:tcPr>
            <w:tcW w:w="1701" w:type="dxa"/>
            <w:tcBorders>
              <w:top w:val="nil"/>
              <w:bottom w:val="nil"/>
            </w:tcBorders>
            <w:vAlign w:val="center"/>
          </w:tcPr>
          <w:p w14:paraId="7C8BC200" w14:textId="1A296B2F" w:rsidR="0088510D" w:rsidRPr="000A176B" w:rsidRDefault="0088510D" w:rsidP="000A176B">
            <w:pPr>
              <w:pStyle w:val="Tablebody"/>
              <w:autoSpaceDE w:val="0"/>
              <w:autoSpaceDN w:val="0"/>
              <w:adjustRightInd w:val="0"/>
              <w:jc w:val="center"/>
              <w:rPr>
                <w:lang w:val="en-GB"/>
              </w:rPr>
            </w:pPr>
            <w:r w:rsidRPr="000A176B">
              <w:rPr>
                <w:szCs w:val="24"/>
              </w:rPr>
              <w:t>2</w:t>
            </w:r>
          </w:p>
        </w:tc>
        <w:tc>
          <w:tcPr>
            <w:tcW w:w="1701" w:type="dxa"/>
            <w:tcBorders>
              <w:top w:val="nil"/>
              <w:bottom w:val="nil"/>
            </w:tcBorders>
            <w:vAlign w:val="center"/>
          </w:tcPr>
          <w:p w14:paraId="189E7736" w14:textId="468D5D79" w:rsidR="0088510D" w:rsidRPr="000A176B" w:rsidRDefault="0088510D" w:rsidP="000A176B">
            <w:pPr>
              <w:pStyle w:val="Tablebody"/>
              <w:autoSpaceDE w:val="0"/>
              <w:autoSpaceDN w:val="0"/>
              <w:adjustRightInd w:val="0"/>
              <w:jc w:val="center"/>
              <w:rPr>
                <w:lang w:val="en-GB"/>
              </w:rPr>
            </w:pPr>
            <w:r w:rsidRPr="000A176B">
              <w:rPr>
                <w:szCs w:val="24"/>
              </w:rPr>
              <w:t>4</w:t>
            </w:r>
          </w:p>
        </w:tc>
        <w:tc>
          <w:tcPr>
            <w:tcW w:w="1701" w:type="dxa"/>
            <w:tcBorders>
              <w:top w:val="nil"/>
              <w:bottom w:val="nil"/>
            </w:tcBorders>
            <w:vAlign w:val="center"/>
          </w:tcPr>
          <w:p w14:paraId="12500ABE" w14:textId="3EB39A84" w:rsidR="0088510D" w:rsidRPr="000A176B" w:rsidRDefault="0088510D" w:rsidP="000A176B">
            <w:pPr>
              <w:pStyle w:val="Tablebody"/>
              <w:autoSpaceDE w:val="0"/>
              <w:autoSpaceDN w:val="0"/>
              <w:adjustRightInd w:val="0"/>
              <w:jc w:val="center"/>
              <w:rPr>
                <w:lang w:val="en-GB"/>
              </w:rPr>
            </w:pPr>
            <w:r w:rsidRPr="000A176B">
              <w:rPr>
                <w:szCs w:val="24"/>
              </w:rPr>
              <w:t>8</w:t>
            </w:r>
          </w:p>
        </w:tc>
        <w:tc>
          <w:tcPr>
            <w:tcW w:w="1701" w:type="dxa"/>
            <w:tcBorders>
              <w:top w:val="nil"/>
              <w:bottom w:val="nil"/>
            </w:tcBorders>
            <w:vAlign w:val="center"/>
          </w:tcPr>
          <w:p w14:paraId="23B8D060" w14:textId="7B4FF75F" w:rsidR="0088510D" w:rsidRPr="000A176B" w:rsidRDefault="0088510D" w:rsidP="000A176B">
            <w:pPr>
              <w:pStyle w:val="Tablebody"/>
              <w:autoSpaceDE w:val="0"/>
              <w:autoSpaceDN w:val="0"/>
              <w:adjustRightInd w:val="0"/>
              <w:jc w:val="center"/>
              <w:rPr>
                <w:lang w:val="en-GB"/>
              </w:rPr>
            </w:pPr>
            <w:r w:rsidRPr="000A176B">
              <w:rPr>
                <w:szCs w:val="24"/>
              </w:rPr>
              <w:t>4</w:t>
            </w:r>
          </w:p>
        </w:tc>
      </w:tr>
      <w:tr w:rsidR="0088510D" w:rsidRPr="000A176B" w14:paraId="7F1313DE" w14:textId="77777777" w:rsidTr="009E0D7F">
        <w:trPr>
          <w:cantSplit/>
          <w:jc w:val="center"/>
        </w:trPr>
        <w:tc>
          <w:tcPr>
            <w:tcW w:w="1247" w:type="dxa"/>
            <w:tcBorders>
              <w:top w:val="nil"/>
              <w:bottom w:val="nil"/>
            </w:tcBorders>
            <w:vAlign w:val="center"/>
          </w:tcPr>
          <w:p w14:paraId="28C386A4" w14:textId="2B740FA5" w:rsidR="0088510D" w:rsidRPr="000A176B" w:rsidRDefault="0088510D" w:rsidP="000A176B">
            <w:pPr>
              <w:pStyle w:val="Tablebody"/>
              <w:autoSpaceDE w:val="0"/>
              <w:autoSpaceDN w:val="0"/>
              <w:adjustRightInd w:val="0"/>
              <w:jc w:val="center"/>
              <w:rPr>
                <w:lang w:val="en-GB"/>
              </w:rPr>
            </w:pPr>
            <w:r w:rsidRPr="000A176B">
              <w:rPr>
                <w:szCs w:val="24"/>
              </w:rPr>
              <w:t>C</w:t>
            </w:r>
          </w:p>
        </w:tc>
        <w:tc>
          <w:tcPr>
            <w:tcW w:w="1701" w:type="dxa"/>
            <w:tcBorders>
              <w:top w:val="nil"/>
              <w:bottom w:val="nil"/>
            </w:tcBorders>
            <w:vAlign w:val="center"/>
          </w:tcPr>
          <w:p w14:paraId="7011192B" w14:textId="6583961D" w:rsidR="0088510D" w:rsidRPr="000A176B" w:rsidRDefault="0088510D" w:rsidP="000A176B">
            <w:pPr>
              <w:pStyle w:val="Tablebody"/>
              <w:autoSpaceDE w:val="0"/>
              <w:autoSpaceDN w:val="0"/>
              <w:adjustRightInd w:val="0"/>
              <w:jc w:val="center"/>
              <w:rPr>
                <w:lang w:val="en-GB"/>
              </w:rPr>
            </w:pPr>
            <w:r w:rsidRPr="000A176B">
              <w:rPr>
                <w:szCs w:val="24"/>
              </w:rPr>
              <w:t>Medium</w:t>
            </w:r>
          </w:p>
        </w:tc>
        <w:tc>
          <w:tcPr>
            <w:tcW w:w="1701" w:type="dxa"/>
            <w:tcBorders>
              <w:top w:val="nil"/>
              <w:bottom w:val="nil"/>
            </w:tcBorders>
            <w:vAlign w:val="center"/>
          </w:tcPr>
          <w:p w14:paraId="5AFF6D6C" w14:textId="30E151F5" w:rsidR="0088510D" w:rsidRPr="000A176B" w:rsidRDefault="0088510D" w:rsidP="000A176B">
            <w:pPr>
              <w:pStyle w:val="Tablebody"/>
              <w:autoSpaceDE w:val="0"/>
              <w:autoSpaceDN w:val="0"/>
              <w:adjustRightInd w:val="0"/>
              <w:jc w:val="center"/>
              <w:rPr>
                <w:lang w:val="en-GB"/>
              </w:rPr>
            </w:pPr>
            <w:r w:rsidRPr="000A176B">
              <w:rPr>
                <w:szCs w:val="24"/>
              </w:rPr>
              <w:t>8</w:t>
            </w:r>
          </w:p>
        </w:tc>
        <w:tc>
          <w:tcPr>
            <w:tcW w:w="1701" w:type="dxa"/>
            <w:tcBorders>
              <w:top w:val="nil"/>
              <w:bottom w:val="nil"/>
            </w:tcBorders>
            <w:vAlign w:val="center"/>
          </w:tcPr>
          <w:p w14:paraId="1415AA2B" w14:textId="12657EAB" w:rsidR="0088510D" w:rsidRPr="000A176B" w:rsidRDefault="0088510D" w:rsidP="000A176B">
            <w:pPr>
              <w:pStyle w:val="Tablebody"/>
              <w:autoSpaceDE w:val="0"/>
              <w:autoSpaceDN w:val="0"/>
              <w:adjustRightInd w:val="0"/>
              <w:jc w:val="center"/>
              <w:rPr>
                <w:lang w:val="en-GB"/>
              </w:rPr>
            </w:pPr>
            <w:r w:rsidRPr="000A176B">
              <w:rPr>
                <w:szCs w:val="24"/>
              </w:rPr>
              <w:t>16</w:t>
            </w:r>
          </w:p>
        </w:tc>
        <w:tc>
          <w:tcPr>
            <w:tcW w:w="1701" w:type="dxa"/>
            <w:tcBorders>
              <w:top w:val="nil"/>
              <w:bottom w:val="nil"/>
            </w:tcBorders>
            <w:vAlign w:val="center"/>
          </w:tcPr>
          <w:p w14:paraId="1E2DF69C" w14:textId="1747C537" w:rsidR="0088510D" w:rsidRPr="000A176B" w:rsidRDefault="0088510D" w:rsidP="000A176B">
            <w:pPr>
              <w:pStyle w:val="Tablebody"/>
              <w:autoSpaceDE w:val="0"/>
              <w:autoSpaceDN w:val="0"/>
              <w:adjustRightInd w:val="0"/>
              <w:jc w:val="center"/>
              <w:rPr>
                <w:lang w:val="en-GB"/>
              </w:rPr>
            </w:pPr>
            <w:r w:rsidRPr="000A176B">
              <w:rPr>
                <w:szCs w:val="24"/>
              </w:rPr>
              <w:t>32</w:t>
            </w:r>
          </w:p>
        </w:tc>
        <w:tc>
          <w:tcPr>
            <w:tcW w:w="1701" w:type="dxa"/>
            <w:tcBorders>
              <w:top w:val="nil"/>
              <w:bottom w:val="nil"/>
            </w:tcBorders>
            <w:vAlign w:val="center"/>
          </w:tcPr>
          <w:p w14:paraId="645A80FB" w14:textId="1002E558" w:rsidR="0088510D" w:rsidRPr="000A176B" w:rsidRDefault="0088510D" w:rsidP="000A176B">
            <w:pPr>
              <w:pStyle w:val="Tablebody"/>
              <w:autoSpaceDE w:val="0"/>
              <w:autoSpaceDN w:val="0"/>
              <w:adjustRightInd w:val="0"/>
              <w:jc w:val="center"/>
              <w:rPr>
                <w:lang w:val="en-GB"/>
              </w:rPr>
            </w:pPr>
            <w:r w:rsidRPr="000A176B">
              <w:rPr>
                <w:szCs w:val="24"/>
              </w:rPr>
              <w:t>16</w:t>
            </w:r>
          </w:p>
        </w:tc>
      </w:tr>
      <w:tr w:rsidR="0088510D" w:rsidRPr="000A176B" w14:paraId="32F90717" w14:textId="77777777" w:rsidTr="009E0D7F">
        <w:trPr>
          <w:cantSplit/>
          <w:jc w:val="center"/>
        </w:trPr>
        <w:tc>
          <w:tcPr>
            <w:tcW w:w="1247" w:type="dxa"/>
            <w:tcBorders>
              <w:top w:val="nil"/>
              <w:bottom w:val="nil"/>
            </w:tcBorders>
            <w:vAlign w:val="center"/>
          </w:tcPr>
          <w:p w14:paraId="19EE2110" w14:textId="70D6DC00" w:rsidR="0088510D" w:rsidRPr="000A176B" w:rsidRDefault="0088510D" w:rsidP="000A176B">
            <w:pPr>
              <w:pStyle w:val="Tablebody"/>
              <w:autoSpaceDE w:val="0"/>
              <w:autoSpaceDN w:val="0"/>
              <w:adjustRightInd w:val="0"/>
              <w:jc w:val="center"/>
              <w:rPr>
                <w:lang w:val="en-GB"/>
              </w:rPr>
            </w:pPr>
            <w:r w:rsidRPr="000A176B">
              <w:rPr>
                <w:szCs w:val="24"/>
              </w:rPr>
              <w:t>D</w:t>
            </w:r>
          </w:p>
        </w:tc>
        <w:tc>
          <w:tcPr>
            <w:tcW w:w="1701" w:type="dxa"/>
            <w:tcBorders>
              <w:top w:val="nil"/>
              <w:bottom w:val="nil"/>
            </w:tcBorders>
            <w:vAlign w:val="center"/>
          </w:tcPr>
          <w:p w14:paraId="5F772E90" w14:textId="164FD287" w:rsidR="0088510D" w:rsidRPr="000A176B" w:rsidRDefault="0088510D" w:rsidP="000A176B">
            <w:pPr>
              <w:pStyle w:val="Tablebody"/>
              <w:autoSpaceDE w:val="0"/>
              <w:autoSpaceDN w:val="0"/>
              <w:adjustRightInd w:val="0"/>
              <w:jc w:val="center"/>
              <w:rPr>
                <w:lang w:val="en-GB"/>
              </w:rPr>
            </w:pPr>
            <w:r w:rsidRPr="000A176B">
              <w:rPr>
                <w:szCs w:val="24"/>
              </w:rPr>
              <w:t>Poor</w:t>
            </w:r>
          </w:p>
        </w:tc>
        <w:tc>
          <w:tcPr>
            <w:tcW w:w="1701" w:type="dxa"/>
            <w:tcBorders>
              <w:top w:val="nil"/>
              <w:bottom w:val="nil"/>
            </w:tcBorders>
            <w:vAlign w:val="center"/>
          </w:tcPr>
          <w:p w14:paraId="7A423CA6" w14:textId="50D932F4" w:rsidR="0088510D" w:rsidRPr="000A176B" w:rsidRDefault="0088510D" w:rsidP="000A176B">
            <w:pPr>
              <w:pStyle w:val="Tablebody"/>
              <w:autoSpaceDE w:val="0"/>
              <w:autoSpaceDN w:val="0"/>
              <w:adjustRightInd w:val="0"/>
              <w:jc w:val="center"/>
              <w:rPr>
                <w:lang w:val="en-GB"/>
              </w:rPr>
            </w:pPr>
            <w:r w:rsidRPr="000A176B">
              <w:rPr>
                <w:szCs w:val="24"/>
              </w:rPr>
              <w:t>32</w:t>
            </w:r>
          </w:p>
        </w:tc>
        <w:tc>
          <w:tcPr>
            <w:tcW w:w="1701" w:type="dxa"/>
            <w:tcBorders>
              <w:top w:val="nil"/>
              <w:bottom w:val="nil"/>
            </w:tcBorders>
            <w:vAlign w:val="center"/>
          </w:tcPr>
          <w:p w14:paraId="5A1DB38D" w14:textId="1F0198D8" w:rsidR="0088510D" w:rsidRPr="000A176B" w:rsidRDefault="0088510D" w:rsidP="000A176B">
            <w:pPr>
              <w:pStyle w:val="Tablebody"/>
              <w:autoSpaceDE w:val="0"/>
              <w:autoSpaceDN w:val="0"/>
              <w:adjustRightInd w:val="0"/>
              <w:jc w:val="center"/>
              <w:rPr>
                <w:lang w:val="en-GB"/>
              </w:rPr>
            </w:pPr>
            <w:r w:rsidRPr="000A176B">
              <w:rPr>
                <w:szCs w:val="24"/>
              </w:rPr>
              <w:t>64</w:t>
            </w:r>
          </w:p>
        </w:tc>
        <w:tc>
          <w:tcPr>
            <w:tcW w:w="1701" w:type="dxa"/>
            <w:tcBorders>
              <w:top w:val="nil"/>
              <w:bottom w:val="nil"/>
            </w:tcBorders>
            <w:vAlign w:val="center"/>
          </w:tcPr>
          <w:p w14:paraId="407DFCD1" w14:textId="0093A9F1" w:rsidR="0088510D" w:rsidRPr="000A176B" w:rsidRDefault="0088510D" w:rsidP="000A176B">
            <w:pPr>
              <w:pStyle w:val="Tablebody"/>
              <w:autoSpaceDE w:val="0"/>
              <w:autoSpaceDN w:val="0"/>
              <w:adjustRightInd w:val="0"/>
              <w:jc w:val="center"/>
              <w:rPr>
                <w:lang w:val="en-GB"/>
              </w:rPr>
            </w:pPr>
            <w:r w:rsidRPr="000A176B">
              <w:rPr>
                <w:szCs w:val="24"/>
              </w:rPr>
              <w:t>128</w:t>
            </w:r>
          </w:p>
        </w:tc>
        <w:tc>
          <w:tcPr>
            <w:tcW w:w="1701" w:type="dxa"/>
            <w:tcBorders>
              <w:top w:val="nil"/>
              <w:bottom w:val="nil"/>
            </w:tcBorders>
            <w:vAlign w:val="center"/>
          </w:tcPr>
          <w:p w14:paraId="3C58BA8A" w14:textId="6B9D538D" w:rsidR="0088510D" w:rsidRPr="000A176B" w:rsidRDefault="0088510D" w:rsidP="000A176B">
            <w:pPr>
              <w:pStyle w:val="Tablebody"/>
              <w:autoSpaceDE w:val="0"/>
              <w:autoSpaceDN w:val="0"/>
              <w:adjustRightInd w:val="0"/>
              <w:jc w:val="center"/>
              <w:rPr>
                <w:lang w:val="en-GB"/>
              </w:rPr>
            </w:pPr>
            <w:r w:rsidRPr="000A176B">
              <w:rPr>
                <w:szCs w:val="24"/>
              </w:rPr>
              <w:t>64</w:t>
            </w:r>
          </w:p>
        </w:tc>
      </w:tr>
      <w:tr w:rsidR="0088510D" w:rsidRPr="000A176B" w14:paraId="6174ED35" w14:textId="77777777" w:rsidTr="009E0D7F">
        <w:trPr>
          <w:cantSplit/>
          <w:jc w:val="center"/>
        </w:trPr>
        <w:tc>
          <w:tcPr>
            <w:tcW w:w="1247" w:type="dxa"/>
            <w:tcBorders>
              <w:top w:val="nil"/>
              <w:bottom w:val="single" w:sz="12" w:space="0" w:color="000000"/>
            </w:tcBorders>
            <w:vAlign w:val="center"/>
          </w:tcPr>
          <w:p w14:paraId="1691D7B9" w14:textId="4175F1E8" w:rsidR="0088510D" w:rsidRPr="000A176B" w:rsidRDefault="0088510D" w:rsidP="000A176B">
            <w:pPr>
              <w:pStyle w:val="Tablebody"/>
              <w:autoSpaceDE w:val="0"/>
              <w:autoSpaceDN w:val="0"/>
              <w:adjustRightInd w:val="0"/>
              <w:jc w:val="center"/>
              <w:rPr>
                <w:lang w:val="en-GB"/>
              </w:rPr>
            </w:pPr>
            <w:r w:rsidRPr="000A176B">
              <w:rPr>
                <w:szCs w:val="24"/>
              </w:rPr>
              <w:t>E</w:t>
            </w:r>
          </w:p>
        </w:tc>
        <w:tc>
          <w:tcPr>
            <w:tcW w:w="1701" w:type="dxa"/>
            <w:tcBorders>
              <w:top w:val="nil"/>
              <w:bottom w:val="single" w:sz="12" w:space="0" w:color="000000"/>
            </w:tcBorders>
            <w:vAlign w:val="center"/>
          </w:tcPr>
          <w:p w14:paraId="740D89EE" w14:textId="0037DDCF" w:rsidR="0088510D" w:rsidRPr="000A176B" w:rsidRDefault="0088510D" w:rsidP="000A176B">
            <w:pPr>
              <w:pStyle w:val="Tablebody"/>
              <w:autoSpaceDE w:val="0"/>
              <w:autoSpaceDN w:val="0"/>
              <w:adjustRightInd w:val="0"/>
              <w:jc w:val="center"/>
              <w:rPr>
                <w:lang w:val="en-GB"/>
              </w:rPr>
            </w:pPr>
            <w:r w:rsidRPr="000A176B">
              <w:rPr>
                <w:szCs w:val="24"/>
              </w:rPr>
              <w:t>Very poor</w:t>
            </w:r>
          </w:p>
        </w:tc>
        <w:tc>
          <w:tcPr>
            <w:tcW w:w="1701" w:type="dxa"/>
            <w:tcBorders>
              <w:top w:val="nil"/>
              <w:bottom w:val="single" w:sz="12" w:space="0" w:color="000000"/>
            </w:tcBorders>
            <w:vAlign w:val="center"/>
          </w:tcPr>
          <w:p w14:paraId="4671525E" w14:textId="770BB0AE" w:rsidR="0088510D" w:rsidRPr="000A176B" w:rsidRDefault="0088510D" w:rsidP="000A176B">
            <w:pPr>
              <w:pStyle w:val="Tablebody"/>
              <w:autoSpaceDE w:val="0"/>
              <w:autoSpaceDN w:val="0"/>
              <w:adjustRightInd w:val="0"/>
              <w:jc w:val="center"/>
              <w:rPr>
                <w:lang w:val="en-GB"/>
              </w:rPr>
            </w:pPr>
            <w:r w:rsidRPr="000A176B">
              <w:rPr>
                <w:szCs w:val="24"/>
              </w:rPr>
              <w:t>128</w:t>
            </w:r>
          </w:p>
        </w:tc>
        <w:tc>
          <w:tcPr>
            <w:tcW w:w="1701" w:type="dxa"/>
            <w:tcBorders>
              <w:top w:val="nil"/>
              <w:bottom w:val="single" w:sz="12" w:space="0" w:color="000000"/>
            </w:tcBorders>
            <w:vAlign w:val="center"/>
          </w:tcPr>
          <w:p w14:paraId="0471B100" w14:textId="63CA52A7" w:rsidR="0088510D" w:rsidRPr="000A176B" w:rsidRDefault="0088510D" w:rsidP="000A176B">
            <w:pPr>
              <w:pStyle w:val="Tablebody"/>
              <w:autoSpaceDE w:val="0"/>
              <w:autoSpaceDN w:val="0"/>
              <w:adjustRightInd w:val="0"/>
              <w:jc w:val="center"/>
              <w:rPr>
                <w:lang w:val="en-GB"/>
              </w:rPr>
            </w:pPr>
            <w:r w:rsidRPr="000A176B">
              <w:rPr>
                <w:szCs w:val="24"/>
              </w:rPr>
              <w:t>256</w:t>
            </w:r>
          </w:p>
        </w:tc>
        <w:tc>
          <w:tcPr>
            <w:tcW w:w="1701" w:type="dxa"/>
            <w:tcBorders>
              <w:top w:val="nil"/>
              <w:bottom w:val="single" w:sz="12" w:space="0" w:color="000000"/>
            </w:tcBorders>
            <w:vAlign w:val="center"/>
          </w:tcPr>
          <w:p w14:paraId="18A0001B" w14:textId="2863FF18" w:rsidR="0088510D" w:rsidRPr="000A176B" w:rsidRDefault="0088510D" w:rsidP="000A176B">
            <w:pPr>
              <w:pStyle w:val="Tablebody"/>
              <w:autoSpaceDE w:val="0"/>
              <w:autoSpaceDN w:val="0"/>
              <w:adjustRightInd w:val="0"/>
              <w:jc w:val="center"/>
              <w:rPr>
                <w:lang w:val="en-GB"/>
              </w:rPr>
            </w:pPr>
            <w:r w:rsidRPr="000A176B">
              <w:rPr>
                <w:szCs w:val="24"/>
              </w:rPr>
              <w:t>512</w:t>
            </w:r>
          </w:p>
        </w:tc>
        <w:tc>
          <w:tcPr>
            <w:tcW w:w="1701" w:type="dxa"/>
            <w:tcBorders>
              <w:top w:val="nil"/>
              <w:bottom w:val="single" w:sz="12" w:space="0" w:color="000000"/>
            </w:tcBorders>
            <w:vAlign w:val="center"/>
          </w:tcPr>
          <w:p w14:paraId="4D30BAA3" w14:textId="457B4632" w:rsidR="0088510D" w:rsidRPr="000A176B" w:rsidRDefault="0088510D" w:rsidP="000A176B">
            <w:pPr>
              <w:pStyle w:val="Tablebody"/>
              <w:autoSpaceDE w:val="0"/>
              <w:autoSpaceDN w:val="0"/>
              <w:adjustRightInd w:val="0"/>
              <w:jc w:val="center"/>
              <w:rPr>
                <w:lang w:val="en-GB"/>
              </w:rPr>
            </w:pPr>
            <w:r w:rsidRPr="000A176B">
              <w:rPr>
                <w:szCs w:val="24"/>
              </w:rPr>
              <w:t>256</w:t>
            </w:r>
          </w:p>
        </w:tc>
      </w:tr>
      <w:tr w:rsidR="0088510D" w:rsidRPr="000A176B" w14:paraId="36419375" w14:textId="77777777" w:rsidTr="009E0D7F">
        <w:trPr>
          <w:cantSplit/>
          <w:jc w:val="center"/>
        </w:trPr>
        <w:tc>
          <w:tcPr>
            <w:tcW w:w="9752" w:type="dxa"/>
            <w:gridSpan w:val="6"/>
            <w:tcBorders>
              <w:top w:val="single" w:sz="12" w:space="0" w:color="000000"/>
              <w:bottom w:val="single" w:sz="12" w:space="0" w:color="000000"/>
            </w:tcBorders>
            <w:vAlign w:val="center"/>
          </w:tcPr>
          <w:p w14:paraId="5DBCFCF8" w14:textId="681439E5" w:rsidR="0088510D" w:rsidRPr="000A176B" w:rsidRDefault="0088510D" w:rsidP="000A176B">
            <w:pPr>
              <w:pStyle w:val="Tablefooter"/>
              <w:autoSpaceDE w:val="0"/>
              <w:autoSpaceDN w:val="0"/>
              <w:adjustRightInd w:val="0"/>
              <w:rPr>
                <w:lang w:val="en-GB"/>
              </w:rPr>
            </w:pPr>
            <w:r w:rsidRPr="000A176B">
              <w:rPr>
                <w:position w:val="6"/>
                <w:szCs w:val="24"/>
              </w:rPr>
              <w:t>a</w:t>
            </w:r>
            <w:r w:rsidRPr="000A176B">
              <w:rPr>
                <w:szCs w:val="24"/>
              </w:rPr>
              <w:tab/>
            </w:r>
            <w:r w:rsidRPr="000A176B">
              <w:rPr>
                <w:i/>
                <w:szCs w:val="24"/>
              </w:rPr>
              <w:t>Ω</w:t>
            </w:r>
            <w:r w:rsidRPr="000A176B">
              <w:rPr>
                <w:position w:val="-6"/>
                <w:szCs w:val="24"/>
              </w:rPr>
              <w:t>0</w:t>
            </w:r>
            <w:r w:rsidRPr="000A176B">
              <w:rPr>
                <w:szCs w:val="24"/>
              </w:rPr>
              <w:t> = 1 rad/m</w:t>
            </w:r>
          </w:p>
        </w:tc>
      </w:tr>
    </w:tbl>
    <w:p w14:paraId="4156EA78" w14:textId="1A2E8AF2" w:rsidR="0088510D" w:rsidRPr="000A176B" w:rsidRDefault="0088510D" w:rsidP="000A176B">
      <w:pPr>
        <w:pStyle w:val="a8"/>
        <w:autoSpaceDE w:val="0"/>
        <w:autoSpaceDN w:val="0"/>
        <w:adjustRightInd w:val="0"/>
        <w:spacing w:before="120"/>
        <w:rPr>
          <w:szCs w:val="24"/>
        </w:rPr>
      </w:pPr>
      <w:r w:rsidRPr="000A176B">
        <w:rPr>
          <w:szCs w:val="24"/>
        </w:rPr>
        <w:t xml:space="preserve"> (3)</w:t>
      </w:r>
      <w:r w:rsidRPr="000A176B">
        <w:rPr>
          <w:szCs w:val="24"/>
        </w:rPr>
        <w:tab/>
        <w:t>Unless otherwise specified, the recorded axle loads should be multiplied by:</w:t>
      </w:r>
    </w:p>
    <w:p w14:paraId="3E6DC646" w14:textId="77777777" w:rsidR="0088510D" w:rsidRPr="000A176B" w:rsidRDefault="0088510D" w:rsidP="000A176B">
      <w:pPr>
        <w:pStyle w:val="a8"/>
        <w:autoSpaceDE w:val="0"/>
        <w:autoSpaceDN w:val="0"/>
        <w:adjustRightInd w:val="0"/>
        <w:rPr>
          <w:szCs w:val="24"/>
        </w:rPr>
      </w:pPr>
      <w:r w:rsidRPr="000A176B">
        <w:rPr>
          <w:i/>
          <w:szCs w:val="24"/>
        </w:rPr>
        <w:t>φ</w:t>
      </w:r>
      <w:r w:rsidRPr="000A176B">
        <w:rPr>
          <w:position w:val="-6"/>
          <w:szCs w:val="24"/>
        </w:rPr>
        <w:t>fat</w:t>
      </w:r>
      <w:r w:rsidRPr="000A176B">
        <w:rPr>
          <w:szCs w:val="24"/>
        </w:rPr>
        <w:t> = 1,2 for surface of good roughness</w:t>
      </w:r>
    </w:p>
    <w:p w14:paraId="145C4C9D" w14:textId="77777777" w:rsidR="0088510D" w:rsidRPr="000A176B" w:rsidRDefault="0088510D" w:rsidP="000A176B">
      <w:pPr>
        <w:pStyle w:val="a8"/>
        <w:autoSpaceDE w:val="0"/>
        <w:autoSpaceDN w:val="0"/>
        <w:adjustRightInd w:val="0"/>
        <w:rPr>
          <w:szCs w:val="24"/>
        </w:rPr>
      </w:pPr>
      <w:r w:rsidRPr="000A176B">
        <w:rPr>
          <w:i/>
          <w:szCs w:val="24"/>
        </w:rPr>
        <w:t>φ</w:t>
      </w:r>
      <w:r w:rsidRPr="000A176B">
        <w:rPr>
          <w:position w:val="-6"/>
          <w:szCs w:val="24"/>
        </w:rPr>
        <w:t>fat</w:t>
      </w:r>
      <w:r w:rsidRPr="000A176B">
        <w:rPr>
          <w:szCs w:val="24"/>
        </w:rPr>
        <w:t> = 1,4 for surface of medium roughness.</w:t>
      </w:r>
    </w:p>
    <w:p w14:paraId="33F3ED11"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In addition, when considering a cross-section within a distance of 6,00 m from an expansion joint, the load should be multiplied by the additional dynamic amplification factor Δ</w:t>
      </w:r>
      <w:r w:rsidRPr="000A176B">
        <w:rPr>
          <w:i/>
          <w:szCs w:val="24"/>
        </w:rPr>
        <w:t>φ</w:t>
      </w:r>
      <w:r w:rsidRPr="000A176B">
        <w:rPr>
          <w:position w:val="-6"/>
          <w:szCs w:val="24"/>
        </w:rPr>
        <w:t>fat</w:t>
      </w:r>
      <w:r w:rsidRPr="000A176B">
        <w:rPr>
          <w:szCs w:val="24"/>
        </w:rPr>
        <w:t xml:space="preserve"> derived from </w:t>
      </w:r>
      <w:r w:rsidRPr="000A176B">
        <w:rPr>
          <w:rStyle w:val="citefig"/>
          <w:szCs w:val="24"/>
          <w:shd w:val="clear" w:color="auto" w:fill="auto"/>
        </w:rPr>
        <w:t>Figure 6.6</w:t>
      </w:r>
      <w:r w:rsidRPr="000A176B">
        <w:rPr>
          <w:szCs w:val="24"/>
        </w:rPr>
        <w:t>.</w:t>
      </w:r>
    </w:p>
    <w:p w14:paraId="2FDA6A56"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 xml:space="preserve">The classification of roadway roughness may be taken in accordance with </w:t>
      </w:r>
      <w:r w:rsidRPr="000A176B">
        <w:rPr>
          <w:rStyle w:val="stdpublisher"/>
          <w:szCs w:val="24"/>
          <w:shd w:val="clear" w:color="auto" w:fill="auto"/>
        </w:rPr>
        <w:t>ISO</w:t>
      </w:r>
      <w:r w:rsidRPr="000A176B">
        <w:rPr>
          <w:szCs w:val="24"/>
        </w:rPr>
        <w:t> </w:t>
      </w:r>
      <w:r w:rsidRPr="000A176B">
        <w:rPr>
          <w:rStyle w:val="stddocNumber"/>
          <w:szCs w:val="24"/>
          <w:shd w:val="clear" w:color="auto" w:fill="auto"/>
        </w:rPr>
        <w:t>8608</w:t>
      </w:r>
      <w:r w:rsidRPr="000A176B">
        <w:rPr>
          <w:szCs w:val="24"/>
        </w:rPr>
        <w:t>.</w:t>
      </w:r>
    </w:p>
    <w:p w14:paraId="692E31D1" w14:textId="77777777" w:rsidR="0088510D" w:rsidRPr="000A176B" w:rsidRDefault="0088510D" w:rsidP="000A176B">
      <w:pPr>
        <w:pStyle w:val="a8"/>
        <w:autoSpaceDE w:val="0"/>
        <w:autoSpaceDN w:val="0"/>
        <w:adjustRightInd w:val="0"/>
        <w:rPr>
          <w:szCs w:val="24"/>
        </w:rPr>
      </w:pPr>
      <w:r w:rsidRPr="000A176B">
        <w:rPr>
          <w:szCs w:val="24"/>
        </w:rPr>
        <w:t>(6)</w:t>
      </w:r>
      <w:r w:rsidRPr="000A176B">
        <w:rPr>
          <w:szCs w:val="24"/>
        </w:rPr>
        <w:tab/>
        <w:t>For a rough and quick estimation of the roughness quality, the following guidance is given:</w:t>
      </w:r>
    </w:p>
    <w:p w14:paraId="2C3A1131"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new roadway layers, such as, for example, asphalt or concrete layers, may be assumed to have a good or even a very good roughness quality;</w:t>
      </w:r>
    </w:p>
    <w:p w14:paraId="4AB25EB7"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old roadway layers which are not maintained may be classified as having a medium roughness;</w:t>
      </w:r>
    </w:p>
    <w:p w14:paraId="37E86B1F"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roadway layers consisting of cobblestones or similar material may be classified as medium (“average”) or bad (“poor”, “very poor”).</w:t>
      </w:r>
    </w:p>
    <w:p w14:paraId="6A625987" w14:textId="77777777" w:rsidR="0088510D" w:rsidRPr="000A176B" w:rsidRDefault="0088510D" w:rsidP="000A176B">
      <w:pPr>
        <w:pStyle w:val="a8"/>
        <w:autoSpaceDE w:val="0"/>
        <w:autoSpaceDN w:val="0"/>
        <w:adjustRightInd w:val="0"/>
        <w:rPr>
          <w:szCs w:val="24"/>
        </w:rPr>
      </w:pPr>
      <w:r w:rsidRPr="000A176B">
        <w:rPr>
          <w:szCs w:val="24"/>
        </w:rPr>
        <w:t>(7)</w:t>
      </w:r>
      <w:r w:rsidRPr="000A176B">
        <w:rPr>
          <w:szCs w:val="24"/>
        </w:rPr>
        <w:tab/>
        <w:t xml:space="preserve">The wheel contact areas and the transverse distances between wheels should be taken as described in </w:t>
      </w:r>
      <w:r w:rsidRPr="000A176B">
        <w:rPr>
          <w:rStyle w:val="citetbl"/>
          <w:szCs w:val="24"/>
          <w:shd w:val="clear" w:color="auto" w:fill="auto"/>
        </w:rPr>
        <w:t>Table 6.9</w:t>
      </w:r>
      <w:r w:rsidRPr="000A176B">
        <w:rPr>
          <w:szCs w:val="24"/>
        </w:rPr>
        <w:t xml:space="preserve"> (NDP), where relevant.</w:t>
      </w:r>
    </w:p>
    <w:p w14:paraId="5A118501" w14:textId="77777777" w:rsidR="0088510D" w:rsidRPr="000A176B" w:rsidRDefault="0088510D" w:rsidP="000A176B">
      <w:pPr>
        <w:pStyle w:val="a8"/>
        <w:autoSpaceDE w:val="0"/>
        <w:autoSpaceDN w:val="0"/>
        <w:adjustRightInd w:val="0"/>
        <w:rPr>
          <w:szCs w:val="24"/>
        </w:rPr>
      </w:pPr>
      <w:r w:rsidRPr="000A176B">
        <w:rPr>
          <w:szCs w:val="24"/>
        </w:rPr>
        <w:t>(8)</w:t>
      </w:r>
      <w:r w:rsidRPr="000A176B">
        <w:rPr>
          <w:szCs w:val="24"/>
        </w:rPr>
        <w:tab/>
        <w:t>If the data are recorded on one lane only, assumptions should be made concerning the traffic on other lanes. These assumptions may be based on records made at other locations for a similar type of traffic.</w:t>
      </w:r>
    </w:p>
    <w:p w14:paraId="6D2865F4" w14:textId="77777777" w:rsidR="0088510D" w:rsidRPr="000A176B" w:rsidRDefault="0088510D" w:rsidP="000A176B">
      <w:pPr>
        <w:pStyle w:val="a8"/>
        <w:autoSpaceDE w:val="0"/>
        <w:autoSpaceDN w:val="0"/>
        <w:adjustRightInd w:val="0"/>
        <w:rPr>
          <w:szCs w:val="24"/>
        </w:rPr>
      </w:pPr>
      <w:r w:rsidRPr="000A176B">
        <w:rPr>
          <w:szCs w:val="24"/>
        </w:rPr>
        <w:t>(9)</w:t>
      </w:r>
      <w:r w:rsidRPr="000A176B">
        <w:rPr>
          <w:szCs w:val="24"/>
        </w:rPr>
        <w:tab/>
        <w:t>The stress history should take into account the simultaneous presence of vehicles recorded on the bridge in any lane. A procedure should be developed to allow for this when records of individual vehicle loadings are used as a basis.</w:t>
      </w:r>
    </w:p>
    <w:p w14:paraId="41DC45BD" w14:textId="77777777" w:rsidR="0088510D" w:rsidRPr="000A176B" w:rsidRDefault="0088510D" w:rsidP="000A176B">
      <w:pPr>
        <w:pStyle w:val="a8"/>
        <w:autoSpaceDE w:val="0"/>
        <w:autoSpaceDN w:val="0"/>
        <w:adjustRightInd w:val="0"/>
        <w:rPr>
          <w:szCs w:val="24"/>
        </w:rPr>
      </w:pPr>
      <w:r w:rsidRPr="000A176B">
        <w:rPr>
          <w:szCs w:val="24"/>
        </w:rPr>
        <w:t>(10)</w:t>
      </w:r>
      <w:r w:rsidRPr="000A176B">
        <w:rPr>
          <w:szCs w:val="24"/>
        </w:rPr>
        <w:tab/>
        <w:t>The numbers of cycles should be counted using the Rainflow method or the Reservoir method.</w:t>
      </w:r>
    </w:p>
    <w:p w14:paraId="3A6C467E" w14:textId="77777777" w:rsidR="0088510D" w:rsidRPr="000A176B" w:rsidRDefault="0088510D" w:rsidP="000A176B">
      <w:pPr>
        <w:pStyle w:val="a8"/>
        <w:autoSpaceDE w:val="0"/>
        <w:autoSpaceDN w:val="0"/>
        <w:adjustRightInd w:val="0"/>
        <w:rPr>
          <w:szCs w:val="24"/>
        </w:rPr>
      </w:pPr>
      <w:r w:rsidRPr="000A176B">
        <w:rPr>
          <w:szCs w:val="24"/>
        </w:rPr>
        <w:t>(11)</w:t>
      </w:r>
      <w:r w:rsidRPr="000A176B">
        <w:rPr>
          <w:szCs w:val="24"/>
        </w:rPr>
        <w:tab/>
        <w:t>If the duration of recordings is less than a full week, the records and the assessment of the fatigue damage rates may be adjusted taking into account observed variations of traffic flows and mixes during a typical week. An adjustment factor should also be applied to take into account any future changes on the traffic</w:t>
      </w:r>
    </w:p>
    <w:p w14:paraId="66D919A7" w14:textId="77777777" w:rsidR="0088510D" w:rsidRPr="000A176B" w:rsidRDefault="0088510D" w:rsidP="000A176B">
      <w:pPr>
        <w:pStyle w:val="a8"/>
        <w:autoSpaceDE w:val="0"/>
        <w:autoSpaceDN w:val="0"/>
        <w:adjustRightInd w:val="0"/>
        <w:rPr>
          <w:szCs w:val="24"/>
        </w:rPr>
      </w:pPr>
      <w:r w:rsidRPr="000A176B">
        <w:rPr>
          <w:szCs w:val="24"/>
        </w:rPr>
        <w:t>(12)</w:t>
      </w:r>
      <w:r w:rsidRPr="000A176B">
        <w:rPr>
          <w:szCs w:val="24"/>
        </w:rPr>
        <w:tab/>
        <w:t>The cumulative fatigue damage calculated by use of records should be multiplied by the ratio between the design service life and the duration considered on the histogram. In the absence of detailed information, a factor 2 for the number of lorries and a factor 1,4 for the load levels are considered.</w:t>
      </w:r>
    </w:p>
    <w:p w14:paraId="31B9F941" w14:textId="77777777" w:rsidR="0088510D" w:rsidRPr="000A176B" w:rsidRDefault="0088510D" w:rsidP="000A176B">
      <w:pPr>
        <w:pStyle w:val="ANNEX"/>
        <w:autoSpaceDE w:val="0"/>
        <w:autoSpaceDN w:val="0"/>
        <w:adjustRightInd w:val="0"/>
        <w:rPr>
          <w:rFonts w:eastAsia="Times New Roman"/>
          <w:szCs w:val="24"/>
        </w:rPr>
      </w:pPr>
      <w:r w:rsidRPr="000A176B">
        <w:rPr>
          <w:rFonts w:eastAsia="Times New Roman"/>
          <w:szCs w:val="24"/>
        </w:rPr>
        <w:br/>
      </w:r>
      <w:bookmarkStart w:id="119" w:name="_Toc65673987"/>
      <w:r w:rsidRPr="000A176B">
        <w:rPr>
          <w:rFonts w:eastAsia="Times New Roman"/>
          <w:b w:val="0"/>
          <w:szCs w:val="24"/>
        </w:rPr>
        <w:t>(normative)</w:t>
      </w:r>
      <w:r w:rsidRPr="000A176B">
        <w:rPr>
          <w:rFonts w:eastAsia="Times New Roman"/>
          <w:szCs w:val="24"/>
        </w:rPr>
        <w:br/>
      </w:r>
      <w:r w:rsidRPr="000A176B">
        <w:rPr>
          <w:rFonts w:eastAsia="Times New Roman"/>
          <w:szCs w:val="24"/>
        </w:rPr>
        <w:br/>
        <w:t xml:space="preserve">Dynamic factors </w:t>
      </w:r>
      <w:r w:rsidRPr="000A176B">
        <w:rPr>
          <w:rFonts w:eastAsia="Times New Roman"/>
          <w:b w:val="0"/>
          <w:szCs w:val="24"/>
        </w:rPr>
        <w:t>1 + </w:t>
      </w:r>
      <w:r w:rsidRPr="000A176B">
        <w:rPr>
          <w:rFonts w:eastAsia="Times New Roman"/>
          <w:b w:val="0"/>
          <w:i/>
          <w:szCs w:val="24"/>
        </w:rPr>
        <w:t>φ</w:t>
      </w:r>
      <w:r w:rsidRPr="000A176B">
        <w:rPr>
          <w:rFonts w:eastAsia="Times New Roman"/>
          <w:szCs w:val="24"/>
        </w:rPr>
        <w:t xml:space="preserve"> for Real Trains</w:t>
      </w:r>
      <w:bookmarkEnd w:id="119"/>
    </w:p>
    <w:p w14:paraId="469C076F" w14:textId="77777777" w:rsidR="0088510D" w:rsidRPr="000A176B" w:rsidRDefault="0088510D" w:rsidP="000A176B">
      <w:pPr>
        <w:pStyle w:val="a2"/>
        <w:tabs>
          <w:tab w:val="left" w:pos="360"/>
        </w:tabs>
        <w:autoSpaceDE w:val="0"/>
        <w:autoSpaceDN w:val="0"/>
        <w:adjustRightInd w:val="0"/>
        <w:rPr>
          <w:szCs w:val="24"/>
        </w:rPr>
      </w:pPr>
      <w:r w:rsidRPr="000A176B">
        <w:rPr>
          <w:szCs w:val="24"/>
        </w:rPr>
        <w:t>Use of this Annex</w:t>
      </w:r>
    </w:p>
    <w:p w14:paraId="6AD5F87A"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This normative Annex contains additional provisions to </w:t>
      </w:r>
      <w:r w:rsidRPr="000A176B">
        <w:rPr>
          <w:rStyle w:val="citesec"/>
          <w:szCs w:val="24"/>
          <w:shd w:val="clear" w:color="auto" w:fill="auto"/>
        </w:rPr>
        <w:t>8.4</w:t>
      </w:r>
      <w:r w:rsidRPr="000A176B">
        <w:rPr>
          <w:szCs w:val="24"/>
        </w:rPr>
        <w:t xml:space="preserve"> dynamic effects for the Dynamic factors 1 + </w:t>
      </w:r>
      <w:r w:rsidRPr="000A176B">
        <w:rPr>
          <w:i/>
          <w:szCs w:val="24"/>
        </w:rPr>
        <w:t>φ</w:t>
      </w:r>
      <w:r w:rsidRPr="000A176B">
        <w:rPr>
          <w:szCs w:val="24"/>
        </w:rPr>
        <w:t xml:space="preserve"> for Real Trains.</w:t>
      </w:r>
    </w:p>
    <w:p w14:paraId="2DAA4147" w14:textId="77777777" w:rsidR="0088510D" w:rsidRPr="000A176B" w:rsidRDefault="0088510D" w:rsidP="000A176B">
      <w:pPr>
        <w:pStyle w:val="a2"/>
        <w:tabs>
          <w:tab w:val="left" w:pos="360"/>
        </w:tabs>
        <w:autoSpaceDE w:val="0"/>
        <w:autoSpaceDN w:val="0"/>
        <w:adjustRightInd w:val="0"/>
        <w:rPr>
          <w:szCs w:val="24"/>
        </w:rPr>
      </w:pPr>
      <w:r w:rsidRPr="000A176B">
        <w:rPr>
          <w:szCs w:val="24"/>
        </w:rPr>
        <w:t>Scope and field of application</w:t>
      </w:r>
    </w:p>
    <w:p w14:paraId="77971C6D"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This Normative Annex covers the factor appropriate to the Maximum Permitted Vehicle Speed to take account of dynamic effects resulting from the movement of actual service trains at speed, the forces and moments calculated from the specified static loads. They shall be multiplied by this factor.</w:t>
      </w:r>
    </w:p>
    <w:p w14:paraId="7B2A876B"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The dynamic factors 1 + </w:t>
      </w:r>
      <w:r w:rsidRPr="000A176B">
        <w:rPr>
          <w:i/>
          <w:szCs w:val="24"/>
        </w:rPr>
        <w:t>φ</w:t>
      </w:r>
      <w:r w:rsidRPr="000A176B">
        <w:rPr>
          <w:szCs w:val="24"/>
        </w:rPr>
        <w:t xml:space="preserve"> are also used for fatigue damage calculations.</w:t>
      </w:r>
    </w:p>
    <w:p w14:paraId="2999FD99"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 xml:space="preserve">The static load due to a Real Train at </w:t>
      </w:r>
      <w:r w:rsidRPr="000A176B">
        <w:rPr>
          <w:i/>
          <w:szCs w:val="24"/>
        </w:rPr>
        <w:t>v</w:t>
      </w:r>
      <w:r w:rsidRPr="000A176B">
        <w:rPr>
          <w:szCs w:val="24"/>
        </w:rPr>
        <w:t xml:space="preserve"> [m/s] shall be multiplied by:</w:t>
      </w:r>
    </w:p>
    <w:p w14:paraId="13A29573" w14:textId="77777777" w:rsidR="0088510D" w:rsidRPr="000A176B" w:rsidRDefault="0088510D" w:rsidP="000A176B">
      <w:pPr>
        <w:pStyle w:val="Formula"/>
        <w:autoSpaceDE w:val="0"/>
        <w:autoSpaceDN w:val="0"/>
        <w:adjustRightInd w:val="0"/>
        <w:rPr>
          <w:szCs w:val="24"/>
        </w:rPr>
      </w:pPr>
      <w:r w:rsidRPr="000A176B">
        <w:rPr>
          <w:szCs w:val="24"/>
        </w:rPr>
        <w:t>either, 1 + </w:t>
      </w:r>
      <w:r w:rsidRPr="000A176B">
        <w:rPr>
          <w:i/>
          <w:szCs w:val="24"/>
        </w:rPr>
        <w:t>φ</w:t>
      </w:r>
      <w:r w:rsidRPr="000A176B">
        <w:rPr>
          <w:szCs w:val="24"/>
        </w:rPr>
        <w:t> = 1 + </w:t>
      </w:r>
      <w:r w:rsidRPr="000A176B">
        <w:rPr>
          <w:i/>
          <w:szCs w:val="24"/>
        </w:rPr>
        <w:t>φ</w:t>
      </w:r>
      <w:r w:rsidRPr="000A176B">
        <w:rPr>
          <w:szCs w:val="24"/>
        </w:rPr>
        <w:t>′ + </w:t>
      </w:r>
      <w:r w:rsidRPr="000A176B">
        <w:rPr>
          <w:i/>
          <w:szCs w:val="24"/>
        </w:rPr>
        <w:t>φ</w:t>
      </w:r>
      <w:r w:rsidRPr="000A176B">
        <w:rPr>
          <w:szCs w:val="24"/>
        </w:rPr>
        <w:t>″ for track with standard maintenance</w:t>
      </w:r>
      <w:r w:rsidRPr="000A176B">
        <w:rPr>
          <w:szCs w:val="24"/>
        </w:rPr>
        <w:tab/>
        <w:t>(C.1)</w:t>
      </w:r>
    </w:p>
    <w:p w14:paraId="5F4C1F76" w14:textId="77777777" w:rsidR="0088510D" w:rsidRPr="000A176B" w:rsidRDefault="0088510D" w:rsidP="000A176B">
      <w:pPr>
        <w:pStyle w:val="Formula"/>
        <w:autoSpaceDE w:val="0"/>
        <w:autoSpaceDN w:val="0"/>
        <w:adjustRightInd w:val="0"/>
        <w:rPr>
          <w:szCs w:val="24"/>
        </w:rPr>
      </w:pPr>
      <w:r w:rsidRPr="000A176B">
        <w:rPr>
          <w:szCs w:val="24"/>
        </w:rPr>
        <w:t>or, 1 + </w:t>
      </w:r>
      <w:r w:rsidRPr="000A176B">
        <w:rPr>
          <w:i/>
          <w:szCs w:val="24"/>
        </w:rPr>
        <w:t>φ</w:t>
      </w:r>
      <w:r w:rsidRPr="000A176B">
        <w:rPr>
          <w:szCs w:val="24"/>
        </w:rPr>
        <w:t> = 1 + </w:t>
      </w:r>
      <w:r w:rsidRPr="000A176B">
        <w:rPr>
          <w:i/>
          <w:szCs w:val="24"/>
        </w:rPr>
        <w:t>φ</w:t>
      </w:r>
      <w:r w:rsidRPr="000A176B">
        <w:rPr>
          <w:szCs w:val="24"/>
        </w:rPr>
        <w:t xml:space="preserve">′ + 0,5 </w:t>
      </w:r>
      <w:r w:rsidRPr="000A176B">
        <w:rPr>
          <w:i/>
          <w:szCs w:val="24"/>
        </w:rPr>
        <w:t>φ</w:t>
      </w:r>
      <w:r w:rsidRPr="000A176B">
        <w:rPr>
          <w:szCs w:val="24"/>
        </w:rPr>
        <w:t>″ for carefully maintained track</w:t>
      </w:r>
      <w:r w:rsidRPr="000A176B">
        <w:rPr>
          <w:szCs w:val="24"/>
        </w:rPr>
        <w:tab/>
        <w:t>(C.2)</w:t>
      </w:r>
    </w:p>
    <w:p w14:paraId="065FE509"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 xml:space="preserve">The National Annex can decide between the application of </w:t>
      </w:r>
      <w:r w:rsidRPr="000A176B">
        <w:rPr>
          <w:rStyle w:val="citeeq"/>
          <w:szCs w:val="24"/>
          <w:shd w:val="clear" w:color="auto" w:fill="auto"/>
        </w:rPr>
        <w:t>Formulae (C.1) or (C.2)</w:t>
      </w:r>
      <w:r w:rsidRPr="000A176B">
        <w:rPr>
          <w:szCs w:val="24"/>
        </w:rPr>
        <w:t xml:space="preserve"> for use in a country.</w:t>
      </w:r>
    </w:p>
    <w:p w14:paraId="27E244B7" w14:textId="77777777" w:rsidR="0088510D" w:rsidRPr="000A176B" w:rsidRDefault="0088510D" w:rsidP="000A176B">
      <w:pPr>
        <w:pStyle w:val="a8"/>
        <w:autoSpaceDE w:val="0"/>
        <w:autoSpaceDN w:val="0"/>
        <w:adjustRightInd w:val="0"/>
        <w:rPr>
          <w:szCs w:val="24"/>
        </w:rPr>
      </w:pPr>
      <w:r w:rsidRPr="000A176B">
        <w:rPr>
          <w:szCs w:val="24"/>
        </w:rPr>
        <w:t>with:</w:t>
      </w:r>
    </w:p>
    <w:p w14:paraId="2E72EE08" w14:textId="77777777" w:rsidR="0088510D" w:rsidRPr="000A176B" w:rsidRDefault="0088510D" w:rsidP="000A176B">
      <w:pPr>
        <w:pStyle w:val="Formula"/>
        <w:autoSpaceDE w:val="0"/>
        <w:autoSpaceDN w:val="0"/>
        <w:adjustRightInd w:val="0"/>
        <w:rPr>
          <w:szCs w:val="24"/>
        </w:rPr>
      </w:pPr>
      <w:r w:rsidRPr="000A176B">
        <w:rPr>
          <w:position w:val="-28"/>
          <w:szCs w:val="24"/>
        </w:rPr>
        <w:object w:dxaOrig="1480" w:dyaOrig="639" w14:anchorId="1DA82E3A">
          <v:shape id="_x0000_i1122" type="#_x0000_t75" style="width:1in;height:28.5pt" o:ole="">
            <v:imagedata r:id="rId204" o:title=""/>
          </v:shape>
          <o:OLEObject Type="Embed" ProgID="Equation.DSMT4" ShapeID="_x0000_i1122" DrawAspect="Content" ObjectID="_1692169674" r:id="rId205"/>
        </w:object>
      </w:r>
      <w:r w:rsidRPr="000A176B">
        <w:rPr>
          <w:szCs w:val="24"/>
        </w:rPr>
        <w:t xml:space="preserve">          for </w:t>
      </w:r>
      <w:r w:rsidRPr="000A176B">
        <w:rPr>
          <w:i/>
          <w:szCs w:val="24"/>
        </w:rPr>
        <w:t>K</w:t>
      </w:r>
      <w:r w:rsidRPr="000A176B">
        <w:rPr>
          <w:szCs w:val="24"/>
        </w:rPr>
        <w:t> &lt; 0,76</w:t>
      </w:r>
      <w:r w:rsidRPr="000A176B">
        <w:rPr>
          <w:szCs w:val="24"/>
        </w:rPr>
        <w:tab/>
        <w:t>(C.3)</w:t>
      </w:r>
    </w:p>
    <w:p w14:paraId="0A2282AD" w14:textId="77777777" w:rsidR="0088510D" w:rsidRPr="000A176B" w:rsidRDefault="0088510D" w:rsidP="000A176B">
      <w:pPr>
        <w:pStyle w:val="a8"/>
        <w:autoSpaceDE w:val="0"/>
        <w:autoSpaceDN w:val="0"/>
        <w:adjustRightInd w:val="0"/>
        <w:rPr>
          <w:szCs w:val="24"/>
        </w:rPr>
      </w:pPr>
      <w:r w:rsidRPr="000A176B">
        <w:rPr>
          <w:szCs w:val="24"/>
        </w:rPr>
        <w:t>and</w:t>
      </w:r>
    </w:p>
    <w:p w14:paraId="68FBCB30" w14:textId="77777777" w:rsidR="0088510D" w:rsidRPr="000A176B" w:rsidRDefault="0088510D" w:rsidP="000A176B">
      <w:pPr>
        <w:pStyle w:val="Formula"/>
        <w:autoSpaceDE w:val="0"/>
        <w:autoSpaceDN w:val="0"/>
        <w:adjustRightInd w:val="0"/>
        <w:rPr>
          <w:szCs w:val="24"/>
        </w:rPr>
      </w:pPr>
      <w:r w:rsidRPr="000A176B">
        <w:rPr>
          <w:i/>
          <w:szCs w:val="24"/>
        </w:rPr>
        <w:t>φ</w:t>
      </w:r>
      <w:r w:rsidRPr="000A176B">
        <w:rPr>
          <w:szCs w:val="24"/>
        </w:rPr>
        <w:t xml:space="preserve">′ = 1,325          for </w:t>
      </w:r>
      <w:r w:rsidRPr="000A176B">
        <w:rPr>
          <w:i/>
          <w:szCs w:val="24"/>
        </w:rPr>
        <w:t>K</w:t>
      </w:r>
      <w:r w:rsidRPr="000A176B">
        <w:rPr>
          <w:szCs w:val="24"/>
        </w:rPr>
        <w:t> ≥ 0,76</w:t>
      </w:r>
      <w:r w:rsidRPr="000A176B">
        <w:rPr>
          <w:szCs w:val="24"/>
        </w:rPr>
        <w:tab/>
        <w:t>(C.4)</w:t>
      </w:r>
    </w:p>
    <w:p w14:paraId="1EAECDF3" w14:textId="77777777" w:rsidR="0088510D" w:rsidRPr="000A176B" w:rsidRDefault="0088510D" w:rsidP="000A176B">
      <w:pPr>
        <w:pStyle w:val="a8"/>
        <w:autoSpaceDE w:val="0"/>
        <w:autoSpaceDN w:val="0"/>
        <w:adjustRightInd w:val="0"/>
        <w:rPr>
          <w:szCs w:val="24"/>
        </w:rPr>
      </w:pPr>
      <w:r w:rsidRPr="000A176B">
        <w:rPr>
          <w:szCs w:val="24"/>
        </w:rPr>
        <w:t>where</w:t>
      </w:r>
    </w:p>
    <w:p w14:paraId="331FB121" w14:textId="77777777" w:rsidR="0088510D" w:rsidRPr="000A176B" w:rsidRDefault="0088510D" w:rsidP="000A176B">
      <w:pPr>
        <w:pStyle w:val="Formula"/>
        <w:autoSpaceDE w:val="0"/>
        <w:autoSpaceDN w:val="0"/>
        <w:adjustRightInd w:val="0"/>
        <w:rPr>
          <w:szCs w:val="24"/>
        </w:rPr>
      </w:pPr>
      <w:r w:rsidRPr="000A176B">
        <w:rPr>
          <w:position w:val="-30"/>
          <w:szCs w:val="24"/>
        </w:rPr>
        <w:object w:dxaOrig="1280" w:dyaOrig="660" w14:anchorId="58021D8B">
          <v:shape id="_x0000_i1123" type="#_x0000_t75" style="width:64.5pt;height:36pt" o:ole="">
            <v:imagedata r:id="rId206" o:title=""/>
          </v:shape>
          <o:OLEObject Type="Embed" ProgID="Equation.DSMT4" ShapeID="_x0000_i1123" DrawAspect="Content" ObjectID="_1692169675" r:id="rId207"/>
        </w:object>
      </w:r>
      <w:r w:rsidRPr="000A176B">
        <w:rPr>
          <w:szCs w:val="24"/>
        </w:rPr>
        <w:tab/>
        <w:t>(C.5)</w:t>
      </w:r>
    </w:p>
    <w:p w14:paraId="61DB0E43" w14:textId="77777777" w:rsidR="0088510D" w:rsidRPr="000A176B" w:rsidRDefault="0088510D" w:rsidP="000A176B">
      <w:pPr>
        <w:pStyle w:val="a8"/>
        <w:autoSpaceDE w:val="0"/>
        <w:autoSpaceDN w:val="0"/>
        <w:adjustRightInd w:val="0"/>
        <w:rPr>
          <w:szCs w:val="24"/>
        </w:rPr>
      </w:pPr>
      <w:r w:rsidRPr="000A176B">
        <w:rPr>
          <w:szCs w:val="24"/>
        </w:rPr>
        <w:t>and</w:t>
      </w:r>
    </w:p>
    <w:p w14:paraId="2BBF00ED" w14:textId="77777777" w:rsidR="0088510D" w:rsidRPr="000A176B" w:rsidRDefault="0088510D" w:rsidP="000A176B">
      <w:pPr>
        <w:pStyle w:val="Formula"/>
        <w:autoSpaceDE w:val="0"/>
        <w:autoSpaceDN w:val="0"/>
        <w:adjustRightInd w:val="0"/>
        <w:rPr>
          <w:szCs w:val="24"/>
        </w:rPr>
      </w:pPr>
      <w:r w:rsidRPr="000A176B">
        <w:rPr>
          <w:position w:val="-60"/>
          <w:szCs w:val="24"/>
        </w:rPr>
        <w:object w:dxaOrig="4300" w:dyaOrig="1300" w14:anchorId="6434395B">
          <v:shape id="_x0000_i1124" type="#_x0000_t75" style="width:3in;height:64.5pt" o:ole="">
            <v:imagedata r:id="rId208" o:title=""/>
          </v:shape>
          <o:OLEObject Type="Embed" ProgID="Equation.DSMT4" ShapeID="_x0000_i1124" DrawAspect="Content" ObjectID="_1692169676" r:id="rId209"/>
        </w:object>
      </w:r>
      <w:r w:rsidRPr="000A176B">
        <w:rPr>
          <w:szCs w:val="24"/>
        </w:rPr>
        <w:tab/>
        <w:t>(C.6)</w:t>
      </w:r>
    </w:p>
    <w:p w14:paraId="59933CBE" w14:textId="77777777" w:rsidR="0088510D" w:rsidRPr="000A176B" w:rsidRDefault="0088510D" w:rsidP="000A176B">
      <w:pPr>
        <w:pStyle w:val="Formula"/>
        <w:autoSpaceDE w:val="0"/>
        <w:autoSpaceDN w:val="0"/>
        <w:adjustRightInd w:val="0"/>
        <w:rPr>
          <w:szCs w:val="24"/>
        </w:rPr>
      </w:pPr>
      <w:r w:rsidRPr="000A176B">
        <w:rPr>
          <w:i/>
          <w:szCs w:val="24"/>
        </w:rPr>
        <w:t>φ</w:t>
      </w:r>
      <w:r w:rsidRPr="000A176B">
        <w:rPr>
          <w:szCs w:val="24"/>
        </w:rPr>
        <w:t>″ ≥ 0</w:t>
      </w:r>
    </w:p>
    <w:p w14:paraId="008E2B28" w14:textId="77777777" w:rsidR="0088510D" w:rsidRPr="000A176B" w:rsidRDefault="0088510D" w:rsidP="000A176B">
      <w:pPr>
        <w:pStyle w:val="a8"/>
        <w:autoSpaceDE w:val="0"/>
        <w:autoSpaceDN w:val="0"/>
        <w:adjustRightInd w:val="0"/>
        <w:rPr>
          <w:szCs w:val="24"/>
        </w:rPr>
      </w:pPr>
      <w:r w:rsidRPr="000A176B">
        <w:rPr>
          <w:szCs w:val="24"/>
        </w:rPr>
        <w:t>with:</w:t>
      </w:r>
    </w:p>
    <w:p w14:paraId="691A40BF" w14:textId="77777777" w:rsidR="0088510D" w:rsidRPr="000A176B" w:rsidRDefault="0088510D" w:rsidP="000A176B">
      <w:pPr>
        <w:pStyle w:val="Formula"/>
        <w:autoSpaceDE w:val="0"/>
        <w:autoSpaceDN w:val="0"/>
        <w:adjustRightInd w:val="0"/>
        <w:rPr>
          <w:szCs w:val="24"/>
        </w:rPr>
      </w:pPr>
      <w:r w:rsidRPr="000A176B">
        <w:rPr>
          <w:position w:val="-22"/>
          <w:szCs w:val="24"/>
        </w:rPr>
        <w:object w:dxaOrig="700" w:dyaOrig="580" w14:anchorId="42894C6C">
          <v:shape id="_x0000_i1125" type="#_x0000_t75" style="width:36pt;height:28.5pt" o:ole="">
            <v:imagedata r:id="rId210" o:title=""/>
          </v:shape>
          <o:OLEObject Type="Embed" ProgID="Equation.DSMT4" ShapeID="_x0000_i1125" DrawAspect="Content" ObjectID="_1692169677" r:id="rId211"/>
        </w:object>
      </w:r>
      <w:r w:rsidRPr="000A176B">
        <w:rPr>
          <w:szCs w:val="24"/>
        </w:rPr>
        <w:t xml:space="preserve">          if </w:t>
      </w:r>
      <w:r w:rsidRPr="000A176B">
        <w:rPr>
          <w:i/>
          <w:szCs w:val="24"/>
        </w:rPr>
        <w:t>v</w:t>
      </w:r>
      <w:r w:rsidRPr="000A176B">
        <w:rPr>
          <w:szCs w:val="24"/>
        </w:rPr>
        <w:t> ≤ 22 m/s</w:t>
      </w:r>
      <w:r w:rsidRPr="000A176B">
        <w:rPr>
          <w:szCs w:val="24"/>
        </w:rPr>
        <w:tab/>
        <w:t>(C.7)</w:t>
      </w:r>
    </w:p>
    <w:p w14:paraId="2F32C777" w14:textId="77777777" w:rsidR="0088510D" w:rsidRPr="000A176B" w:rsidRDefault="0088510D" w:rsidP="000A176B">
      <w:pPr>
        <w:pStyle w:val="Formula"/>
        <w:autoSpaceDE w:val="0"/>
        <w:autoSpaceDN w:val="0"/>
        <w:adjustRightInd w:val="0"/>
        <w:rPr>
          <w:szCs w:val="24"/>
        </w:rPr>
      </w:pPr>
      <w:r w:rsidRPr="000A176B">
        <w:rPr>
          <w:i/>
          <w:szCs w:val="24"/>
        </w:rPr>
        <w:t>α</w:t>
      </w:r>
      <w:r w:rsidRPr="000A176B">
        <w:rPr>
          <w:szCs w:val="24"/>
        </w:rPr>
        <w:t xml:space="preserve"> = 1          if </w:t>
      </w:r>
      <w:r w:rsidRPr="000A176B">
        <w:rPr>
          <w:i/>
          <w:szCs w:val="24"/>
        </w:rPr>
        <w:t>v</w:t>
      </w:r>
      <w:r w:rsidRPr="000A176B">
        <w:rPr>
          <w:szCs w:val="24"/>
        </w:rPr>
        <w:t> &gt; 22 m/s</w:t>
      </w:r>
    </w:p>
    <w:p w14:paraId="4A1AEAA2" w14:textId="77777777" w:rsidR="0088510D" w:rsidRPr="000A176B" w:rsidRDefault="0088510D" w:rsidP="000A176B">
      <w:pPr>
        <w:pStyle w:val="a8"/>
        <w:autoSpaceDE w:val="0"/>
        <w:autoSpaceDN w:val="0"/>
        <w:adjustRightInd w:val="0"/>
        <w:rPr>
          <w:szCs w:val="24"/>
        </w:rPr>
      </w:pPr>
      <w:r w:rsidRPr="000A176B">
        <w:rPr>
          <w:szCs w:val="24"/>
        </w:rPr>
        <w:t>where</w:t>
      </w:r>
    </w:p>
    <w:tbl>
      <w:tblPr>
        <w:tblW w:w="9469" w:type="dxa"/>
        <w:tblInd w:w="397" w:type="dxa"/>
        <w:tblCellMar>
          <w:left w:w="56" w:type="dxa"/>
          <w:right w:w="56" w:type="dxa"/>
        </w:tblCellMar>
        <w:tblLook w:val="04A0" w:firstRow="1" w:lastRow="0" w:firstColumn="1" w:lastColumn="0" w:noHBand="0" w:noVBand="1"/>
      </w:tblPr>
      <w:tblGrid>
        <w:gridCol w:w="567"/>
        <w:gridCol w:w="8902"/>
      </w:tblGrid>
      <w:tr w:rsidR="0088510D" w:rsidRPr="000A176B" w14:paraId="20CA6762" w14:textId="77777777" w:rsidTr="009E0D7F">
        <w:trPr>
          <w:cantSplit/>
        </w:trPr>
        <w:tc>
          <w:tcPr>
            <w:tcW w:w="567" w:type="dxa"/>
          </w:tcPr>
          <w:p w14:paraId="2066F988" w14:textId="44028699" w:rsidR="0088510D" w:rsidRPr="000A176B" w:rsidRDefault="0088510D" w:rsidP="000A176B">
            <w:pPr>
              <w:pStyle w:val="Tablebody"/>
              <w:autoSpaceDE w:val="0"/>
              <w:autoSpaceDN w:val="0"/>
              <w:adjustRightInd w:val="0"/>
              <w:rPr>
                <w:i/>
              </w:rPr>
            </w:pPr>
            <w:r w:rsidRPr="000A176B">
              <w:rPr>
                <w:i/>
                <w:szCs w:val="24"/>
              </w:rPr>
              <w:t>V</w:t>
            </w:r>
          </w:p>
        </w:tc>
        <w:tc>
          <w:tcPr>
            <w:tcW w:w="8902" w:type="dxa"/>
          </w:tcPr>
          <w:p w14:paraId="297FA42F" w14:textId="6FE79CFE" w:rsidR="0088510D" w:rsidRPr="000A176B" w:rsidRDefault="0088510D" w:rsidP="000A176B">
            <w:pPr>
              <w:pStyle w:val="Tablebody"/>
              <w:autoSpaceDE w:val="0"/>
              <w:autoSpaceDN w:val="0"/>
              <w:adjustRightInd w:val="0"/>
            </w:pPr>
            <w:r w:rsidRPr="000A176B">
              <w:rPr>
                <w:szCs w:val="24"/>
              </w:rPr>
              <w:t>is the Maximum Permitted Vehicle Speed [m/s];</w:t>
            </w:r>
          </w:p>
        </w:tc>
      </w:tr>
      <w:tr w:rsidR="0088510D" w:rsidRPr="000A176B" w14:paraId="45B518B9" w14:textId="77777777" w:rsidTr="009E0D7F">
        <w:trPr>
          <w:cantSplit/>
        </w:trPr>
        <w:tc>
          <w:tcPr>
            <w:tcW w:w="567" w:type="dxa"/>
          </w:tcPr>
          <w:p w14:paraId="0FECD8F2" w14:textId="1082E7AA" w:rsidR="0088510D" w:rsidRPr="000A176B" w:rsidRDefault="0088510D" w:rsidP="000A176B">
            <w:pPr>
              <w:pStyle w:val="Tablebody"/>
              <w:autoSpaceDE w:val="0"/>
              <w:autoSpaceDN w:val="0"/>
              <w:adjustRightInd w:val="0"/>
              <w:rPr>
                <w:iCs/>
              </w:rPr>
            </w:pPr>
            <w:r w:rsidRPr="000A176B">
              <w:rPr>
                <w:i/>
                <w:szCs w:val="24"/>
              </w:rPr>
              <w:t>n</w:t>
            </w:r>
            <w:r w:rsidRPr="000A176B">
              <w:rPr>
                <w:position w:val="-6"/>
                <w:szCs w:val="24"/>
              </w:rPr>
              <w:t>0</w:t>
            </w:r>
          </w:p>
        </w:tc>
        <w:tc>
          <w:tcPr>
            <w:tcW w:w="8902" w:type="dxa"/>
          </w:tcPr>
          <w:p w14:paraId="0C4B7430" w14:textId="26FC291B" w:rsidR="0088510D" w:rsidRPr="000A176B" w:rsidRDefault="0088510D" w:rsidP="000A176B">
            <w:pPr>
              <w:pStyle w:val="Tablebody"/>
              <w:autoSpaceDE w:val="0"/>
              <w:autoSpaceDN w:val="0"/>
              <w:adjustRightInd w:val="0"/>
              <w:rPr>
                <w:sz w:val="20"/>
              </w:rPr>
            </w:pPr>
            <w:r w:rsidRPr="000A176B">
              <w:rPr>
                <w:szCs w:val="24"/>
              </w:rPr>
              <w:t>is the first natural bending frequency of the bridge loaded by permanent actions [Hz];</w:t>
            </w:r>
          </w:p>
        </w:tc>
      </w:tr>
      <w:tr w:rsidR="0088510D" w:rsidRPr="000A176B" w14:paraId="2A7152F5" w14:textId="77777777" w:rsidTr="009E0D7F">
        <w:trPr>
          <w:cantSplit/>
        </w:trPr>
        <w:tc>
          <w:tcPr>
            <w:tcW w:w="567" w:type="dxa"/>
          </w:tcPr>
          <w:p w14:paraId="4F824F64" w14:textId="09E5516B" w:rsidR="0088510D" w:rsidRPr="000A176B" w:rsidRDefault="0088510D" w:rsidP="000A176B">
            <w:pPr>
              <w:pStyle w:val="Tablebody"/>
              <w:autoSpaceDE w:val="0"/>
              <w:autoSpaceDN w:val="0"/>
              <w:adjustRightInd w:val="0"/>
              <w:rPr>
                <w:i/>
                <w:sz w:val="20"/>
              </w:rPr>
            </w:pPr>
            <w:r w:rsidRPr="000A176B">
              <w:rPr>
                <w:i/>
                <w:szCs w:val="24"/>
              </w:rPr>
              <w:t>L</w:t>
            </w:r>
            <w:r w:rsidRPr="000A176B">
              <w:rPr>
                <w:i/>
                <w:position w:val="-6"/>
                <w:szCs w:val="24"/>
              </w:rPr>
              <w:t>Φ</w:t>
            </w:r>
          </w:p>
        </w:tc>
        <w:tc>
          <w:tcPr>
            <w:tcW w:w="8902" w:type="dxa"/>
          </w:tcPr>
          <w:p w14:paraId="552C9588" w14:textId="4B2DA425" w:rsidR="0088510D" w:rsidRPr="000A176B" w:rsidRDefault="0088510D" w:rsidP="000A176B">
            <w:pPr>
              <w:pStyle w:val="Tablebody"/>
              <w:autoSpaceDE w:val="0"/>
              <w:autoSpaceDN w:val="0"/>
              <w:adjustRightInd w:val="0"/>
              <w:rPr>
                <w:sz w:val="20"/>
              </w:rPr>
            </w:pPr>
            <w:r w:rsidRPr="000A176B">
              <w:rPr>
                <w:szCs w:val="24"/>
              </w:rPr>
              <w:t xml:space="preserve">is the determinant length [m] in accordance with </w:t>
            </w:r>
            <w:r w:rsidRPr="000A176B">
              <w:rPr>
                <w:rStyle w:val="citesec"/>
                <w:szCs w:val="24"/>
                <w:shd w:val="clear" w:color="auto" w:fill="auto"/>
              </w:rPr>
              <w:t>8.4.5.4</w:t>
            </w:r>
            <w:r w:rsidRPr="000A176B">
              <w:rPr>
                <w:szCs w:val="24"/>
              </w:rPr>
              <w:t>;</w:t>
            </w:r>
          </w:p>
        </w:tc>
      </w:tr>
      <w:tr w:rsidR="0088510D" w:rsidRPr="000A176B" w14:paraId="1D6B67B1" w14:textId="77777777" w:rsidTr="009E0D7F">
        <w:trPr>
          <w:cantSplit/>
        </w:trPr>
        <w:tc>
          <w:tcPr>
            <w:tcW w:w="567" w:type="dxa"/>
          </w:tcPr>
          <w:p w14:paraId="58883E98" w14:textId="3731C017" w:rsidR="0088510D" w:rsidRPr="000A176B" w:rsidRDefault="0088510D" w:rsidP="000A176B">
            <w:pPr>
              <w:pStyle w:val="Tablebody"/>
              <w:autoSpaceDE w:val="0"/>
              <w:autoSpaceDN w:val="0"/>
              <w:adjustRightInd w:val="0"/>
              <w:rPr>
                <w:rFonts w:ascii="Arial" w:hAnsi="Arial" w:cs="Arial"/>
                <w:i/>
              </w:rPr>
            </w:pPr>
            <w:r w:rsidRPr="000A176B">
              <w:rPr>
                <w:i/>
                <w:szCs w:val="24"/>
              </w:rPr>
              <w:t>〈</w:t>
            </w:r>
          </w:p>
        </w:tc>
        <w:tc>
          <w:tcPr>
            <w:tcW w:w="8902" w:type="dxa"/>
          </w:tcPr>
          <w:p w14:paraId="7DD632E5" w14:textId="059E1C02" w:rsidR="0088510D" w:rsidRPr="000A176B" w:rsidRDefault="0088510D" w:rsidP="000A176B">
            <w:pPr>
              <w:pStyle w:val="Tablebody"/>
              <w:autoSpaceDE w:val="0"/>
              <w:autoSpaceDN w:val="0"/>
              <w:adjustRightInd w:val="0"/>
            </w:pPr>
            <w:r w:rsidRPr="000A176B">
              <w:rPr>
                <w:szCs w:val="24"/>
              </w:rPr>
              <w:t>is a coefficient for speed.</w:t>
            </w:r>
          </w:p>
        </w:tc>
      </w:tr>
    </w:tbl>
    <w:p w14:paraId="251155A6" w14:textId="453CAC18" w:rsidR="0088510D" w:rsidRPr="000A176B" w:rsidRDefault="0088510D" w:rsidP="000A176B">
      <w:pPr>
        <w:pStyle w:val="a8"/>
        <w:autoSpaceDE w:val="0"/>
        <w:autoSpaceDN w:val="0"/>
        <w:adjustRightInd w:val="0"/>
        <w:spacing w:before="120"/>
        <w:rPr>
          <w:szCs w:val="24"/>
        </w:rPr>
      </w:pPr>
      <w:r w:rsidRPr="000A176B">
        <w:rPr>
          <w:szCs w:val="24"/>
        </w:rPr>
        <w:t xml:space="preserve">The limit of validity for </w:t>
      </w:r>
      <w:r w:rsidRPr="000A176B">
        <w:rPr>
          <w:i/>
          <w:szCs w:val="24"/>
        </w:rPr>
        <w:t>φ</w:t>
      </w:r>
      <w:r w:rsidRPr="000A176B">
        <w:rPr>
          <w:szCs w:val="24"/>
        </w:rPr>
        <w:t xml:space="preserve">′ defined by </w:t>
      </w:r>
      <w:r w:rsidRPr="000A176B">
        <w:rPr>
          <w:rStyle w:val="citeeq"/>
          <w:szCs w:val="24"/>
          <w:shd w:val="clear" w:color="auto" w:fill="auto"/>
        </w:rPr>
        <w:t>Formulae (C.3) and (C.4)</w:t>
      </w:r>
      <w:r w:rsidRPr="000A176B">
        <w:rPr>
          <w:szCs w:val="24"/>
        </w:rPr>
        <w:t xml:space="preserve"> is the lower limit of natural frequency in </w:t>
      </w:r>
      <w:r w:rsidRPr="000A176B">
        <w:rPr>
          <w:rStyle w:val="citefig"/>
          <w:szCs w:val="24"/>
          <w:shd w:val="clear" w:color="auto" w:fill="auto"/>
        </w:rPr>
        <w:t>Figure 8.10</w:t>
      </w:r>
      <w:r w:rsidRPr="000A176B">
        <w:rPr>
          <w:szCs w:val="24"/>
        </w:rPr>
        <w:t xml:space="preserve"> and 200 km/h. For all other cases </w:t>
      </w:r>
      <w:r w:rsidRPr="000A176B">
        <w:rPr>
          <w:i/>
          <w:szCs w:val="24"/>
        </w:rPr>
        <w:t>φ</w:t>
      </w:r>
      <w:r w:rsidRPr="000A176B">
        <w:rPr>
          <w:szCs w:val="24"/>
        </w:rPr>
        <w:t xml:space="preserve">′ should be determined by a dynamic analysis in accordance with </w:t>
      </w:r>
      <w:r w:rsidRPr="000A176B">
        <w:rPr>
          <w:rStyle w:val="citesec"/>
          <w:szCs w:val="24"/>
          <w:shd w:val="clear" w:color="auto" w:fill="auto"/>
        </w:rPr>
        <w:t>8.4.6</w:t>
      </w:r>
      <w:r w:rsidRPr="000A176B">
        <w:rPr>
          <w:szCs w:val="24"/>
        </w:rPr>
        <w:t>.</w:t>
      </w:r>
    </w:p>
    <w:p w14:paraId="250F8D82" w14:textId="77777777" w:rsidR="0088510D" w:rsidRPr="000A176B" w:rsidRDefault="0088510D" w:rsidP="000A176B">
      <w:pPr>
        <w:pStyle w:val="a8"/>
        <w:autoSpaceDE w:val="0"/>
        <w:autoSpaceDN w:val="0"/>
        <w:adjustRightInd w:val="0"/>
        <w:rPr>
          <w:szCs w:val="24"/>
        </w:rPr>
      </w:pPr>
      <w:r w:rsidRPr="000A176B">
        <w:rPr>
          <w:szCs w:val="24"/>
        </w:rPr>
        <w:t>The method used should be agreed with the relevant authority or where not specified, agreed for a specific project by the relevant parties.</w:t>
      </w:r>
    </w:p>
    <w:p w14:paraId="60B483A6"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The relevant authority is specified in the National Annex.</w:t>
      </w:r>
    </w:p>
    <w:p w14:paraId="082B65D4" w14:textId="77777777" w:rsidR="0088510D" w:rsidRPr="000A176B" w:rsidRDefault="0088510D" w:rsidP="000A176B">
      <w:pPr>
        <w:pStyle w:val="a8"/>
        <w:autoSpaceDE w:val="0"/>
        <w:autoSpaceDN w:val="0"/>
        <w:adjustRightInd w:val="0"/>
        <w:rPr>
          <w:szCs w:val="24"/>
        </w:rPr>
      </w:pPr>
      <w:r w:rsidRPr="000A176B">
        <w:rPr>
          <w:szCs w:val="24"/>
        </w:rPr>
        <w:t xml:space="preserve">The limit of validity for </w:t>
      </w:r>
      <w:r w:rsidRPr="000A176B">
        <w:rPr>
          <w:i/>
          <w:szCs w:val="24"/>
        </w:rPr>
        <w:t>φ</w:t>
      </w:r>
      <w:r w:rsidRPr="000A176B">
        <w:rPr>
          <w:szCs w:val="24"/>
        </w:rPr>
        <w:t xml:space="preserve">″ defined by </w:t>
      </w:r>
      <w:r w:rsidRPr="000A176B">
        <w:rPr>
          <w:rStyle w:val="citeeq"/>
          <w:szCs w:val="24"/>
          <w:shd w:val="clear" w:color="auto" w:fill="auto"/>
        </w:rPr>
        <w:t>Formula (C.6)</w:t>
      </w:r>
      <w:r w:rsidRPr="000A176B">
        <w:rPr>
          <w:szCs w:val="24"/>
        </w:rPr>
        <w:t xml:space="preserve"> is the upper limit of natural frequency in </w:t>
      </w:r>
      <w:r w:rsidRPr="000A176B">
        <w:rPr>
          <w:rStyle w:val="citefig"/>
          <w:szCs w:val="24"/>
          <w:shd w:val="clear" w:color="auto" w:fill="auto"/>
        </w:rPr>
        <w:t>Figure 8.10</w:t>
      </w:r>
      <w:r w:rsidRPr="000A176B">
        <w:rPr>
          <w:szCs w:val="24"/>
        </w:rPr>
        <w:t xml:space="preserve">. For all other cases </w:t>
      </w:r>
      <w:r w:rsidRPr="000A176B">
        <w:rPr>
          <w:i/>
          <w:szCs w:val="24"/>
        </w:rPr>
        <w:t>φ</w:t>
      </w:r>
      <w:r w:rsidRPr="000A176B">
        <w:rPr>
          <w:szCs w:val="24"/>
        </w:rPr>
        <w:t xml:space="preserve">″ may be determined by a dynamic analysis taking into account mass interaction between the unsprung axle masses of the train and the bridge in accordance with </w:t>
      </w:r>
      <w:r w:rsidRPr="000A176B">
        <w:rPr>
          <w:rStyle w:val="citesec"/>
          <w:szCs w:val="24"/>
          <w:shd w:val="clear" w:color="auto" w:fill="auto"/>
        </w:rPr>
        <w:t>8.4.6</w:t>
      </w:r>
      <w:r w:rsidRPr="000A176B">
        <w:rPr>
          <w:szCs w:val="24"/>
        </w:rPr>
        <w:t>.</w:t>
      </w:r>
    </w:p>
    <w:p w14:paraId="03EE266C"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 xml:space="preserve">The values of </w:t>
      </w:r>
      <w:r w:rsidRPr="000A176B">
        <w:rPr>
          <w:i/>
          <w:szCs w:val="24"/>
        </w:rPr>
        <w:t>φ</w:t>
      </w:r>
      <w:r w:rsidRPr="000A176B">
        <w:rPr>
          <w:szCs w:val="24"/>
        </w:rPr>
        <w:t>′ + </w:t>
      </w:r>
      <w:r w:rsidRPr="000A176B">
        <w:rPr>
          <w:i/>
          <w:szCs w:val="24"/>
        </w:rPr>
        <w:t>φ</w:t>
      </w:r>
      <w:r w:rsidRPr="000A176B">
        <w:rPr>
          <w:szCs w:val="24"/>
        </w:rPr>
        <w:t xml:space="preserve">″ shall be determined using upper and lower limiting values of </w:t>
      </w:r>
      <w:r w:rsidRPr="000A176B">
        <w:rPr>
          <w:i/>
          <w:szCs w:val="24"/>
        </w:rPr>
        <w:t>n</w:t>
      </w:r>
      <w:r w:rsidRPr="000A176B">
        <w:rPr>
          <w:position w:val="-6"/>
          <w:szCs w:val="24"/>
        </w:rPr>
        <w:t>0</w:t>
      </w:r>
      <w:r w:rsidRPr="000A176B">
        <w:rPr>
          <w:szCs w:val="24"/>
        </w:rPr>
        <w:t>, unless it is being made for an individual bridge of known first natural frequency.</w:t>
      </w:r>
    </w:p>
    <w:p w14:paraId="6244BDBF" w14:textId="77777777" w:rsidR="0088510D" w:rsidRPr="000A176B" w:rsidRDefault="0088510D" w:rsidP="000A176B">
      <w:pPr>
        <w:pStyle w:val="a8"/>
        <w:autoSpaceDE w:val="0"/>
        <w:autoSpaceDN w:val="0"/>
        <w:adjustRightInd w:val="0"/>
        <w:rPr>
          <w:szCs w:val="24"/>
        </w:rPr>
      </w:pPr>
      <w:r w:rsidRPr="000A176B">
        <w:rPr>
          <w:szCs w:val="24"/>
        </w:rPr>
        <w:t xml:space="preserve">The upper limit of </w:t>
      </w:r>
      <w:r w:rsidRPr="000A176B">
        <w:rPr>
          <w:i/>
          <w:szCs w:val="24"/>
        </w:rPr>
        <w:t>n</w:t>
      </w:r>
      <w:r w:rsidRPr="000A176B">
        <w:rPr>
          <w:position w:val="-6"/>
          <w:szCs w:val="24"/>
        </w:rPr>
        <w:t>0</w:t>
      </w:r>
      <w:r w:rsidRPr="000A176B">
        <w:rPr>
          <w:szCs w:val="24"/>
        </w:rPr>
        <w:t xml:space="preserve"> is given by:</w:t>
      </w:r>
    </w:p>
    <w:p w14:paraId="0230314A" w14:textId="77777777" w:rsidR="0088510D" w:rsidRPr="000A176B" w:rsidRDefault="0088510D" w:rsidP="000A176B">
      <w:pPr>
        <w:pStyle w:val="Formula"/>
        <w:autoSpaceDE w:val="0"/>
        <w:autoSpaceDN w:val="0"/>
        <w:adjustRightInd w:val="0"/>
        <w:rPr>
          <w:szCs w:val="24"/>
        </w:rPr>
      </w:pPr>
      <w:r w:rsidRPr="000A176B">
        <w:rPr>
          <w:position w:val="-12"/>
          <w:szCs w:val="24"/>
        </w:rPr>
        <w:object w:dxaOrig="1800" w:dyaOrig="400" w14:anchorId="2845A872">
          <v:shape id="_x0000_i1126" type="#_x0000_t75" style="width:93pt;height:21pt" o:ole="">
            <v:imagedata r:id="rId212" o:title=""/>
          </v:shape>
          <o:OLEObject Type="Embed" ProgID="Equation.DSMT4" ShapeID="_x0000_i1126" DrawAspect="Content" ObjectID="_1692169678" r:id="rId213"/>
        </w:object>
      </w:r>
      <w:r w:rsidRPr="000A176B">
        <w:rPr>
          <w:szCs w:val="24"/>
        </w:rPr>
        <w:tab/>
        <w:t>(C.8)</w:t>
      </w:r>
    </w:p>
    <w:p w14:paraId="0DDFA2C0" w14:textId="77777777" w:rsidR="0088510D" w:rsidRPr="000A176B" w:rsidRDefault="0088510D" w:rsidP="000A176B">
      <w:pPr>
        <w:pStyle w:val="a8"/>
        <w:autoSpaceDE w:val="0"/>
        <w:autoSpaceDN w:val="0"/>
        <w:adjustRightInd w:val="0"/>
        <w:rPr>
          <w:szCs w:val="24"/>
        </w:rPr>
      </w:pPr>
      <w:r w:rsidRPr="000A176B">
        <w:rPr>
          <w:szCs w:val="24"/>
        </w:rPr>
        <w:t>and the lower limit is given by:</w:t>
      </w:r>
    </w:p>
    <w:p w14:paraId="57736270" w14:textId="77777777" w:rsidR="0088510D" w:rsidRPr="000A176B" w:rsidRDefault="0088510D" w:rsidP="000A176B">
      <w:pPr>
        <w:pStyle w:val="Formula"/>
        <w:autoSpaceDE w:val="0"/>
        <w:autoSpaceDN w:val="0"/>
        <w:adjustRightInd w:val="0"/>
        <w:rPr>
          <w:szCs w:val="24"/>
        </w:rPr>
      </w:pPr>
      <w:r w:rsidRPr="000A176B">
        <w:rPr>
          <w:position w:val="-30"/>
          <w:szCs w:val="24"/>
        </w:rPr>
        <w:object w:dxaOrig="840" w:dyaOrig="660" w14:anchorId="135BF5C2">
          <v:shape id="_x0000_i1127" type="#_x0000_t75" style="width:43.5pt;height:36pt" o:ole="">
            <v:imagedata r:id="rId214" o:title=""/>
          </v:shape>
          <o:OLEObject Type="Embed" ProgID="Equation.DSMT4" ShapeID="_x0000_i1127" DrawAspect="Content" ObjectID="_1692169679" r:id="rId215"/>
        </w:object>
      </w:r>
      <w:r w:rsidRPr="000A176B">
        <w:rPr>
          <w:szCs w:val="24"/>
        </w:rPr>
        <w:t>          for 4 m ≤ </w:t>
      </w:r>
      <w:r w:rsidRPr="000A176B">
        <w:rPr>
          <w:i/>
          <w:szCs w:val="24"/>
        </w:rPr>
        <w:t>L</w:t>
      </w:r>
      <w:r w:rsidRPr="000A176B">
        <w:rPr>
          <w:i/>
          <w:position w:val="-6"/>
          <w:szCs w:val="24"/>
        </w:rPr>
        <w:t>Φ</w:t>
      </w:r>
      <w:r w:rsidRPr="000A176B">
        <w:rPr>
          <w:szCs w:val="24"/>
        </w:rPr>
        <w:t> ≤ 20 m</w:t>
      </w:r>
      <w:r w:rsidRPr="000A176B">
        <w:rPr>
          <w:szCs w:val="24"/>
        </w:rPr>
        <w:tab/>
        <w:t>(C.9)</w:t>
      </w:r>
    </w:p>
    <w:p w14:paraId="0094467F" w14:textId="77777777" w:rsidR="0088510D" w:rsidRPr="000A176B" w:rsidRDefault="0088510D" w:rsidP="000A176B">
      <w:pPr>
        <w:pStyle w:val="Formula"/>
        <w:autoSpaceDE w:val="0"/>
        <w:autoSpaceDN w:val="0"/>
        <w:adjustRightInd w:val="0"/>
        <w:rPr>
          <w:szCs w:val="24"/>
        </w:rPr>
      </w:pPr>
      <w:r w:rsidRPr="000A176B">
        <w:rPr>
          <w:position w:val="-12"/>
          <w:szCs w:val="24"/>
        </w:rPr>
        <w:object w:dxaOrig="1780" w:dyaOrig="400" w14:anchorId="49EFCCDF">
          <v:shape id="_x0000_i1128" type="#_x0000_t75" style="width:87pt;height:21pt" o:ole="">
            <v:imagedata r:id="rId216" o:title=""/>
          </v:shape>
          <o:OLEObject Type="Embed" ProgID="Equation.DSMT4" ShapeID="_x0000_i1128" DrawAspect="Content" ObjectID="_1692169680" r:id="rId217"/>
        </w:object>
      </w:r>
      <w:r w:rsidRPr="000A176B">
        <w:rPr>
          <w:szCs w:val="24"/>
        </w:rPr>
        <w:t>          for 20 m &lt; </w:t>
      </w:r>
      <w:r w:rsidRPr="000A176B">
        <w:rPr>
          <w:i/>
          <w:szCs w:val="24"/>
        </w:rPr>
        <w:t>L</w:t>
      </w:r>
      <w:r w:rsidRPr="000A176B">
        <w:rPr>
          <w:i/>
          <w:position w:val="-6"/>
          <w:szCs w:val="24"/>
        </w:rPr>
        <w:t>Φ</w:t>
      </w:r>
      <w:r w:rsidRPr="000A176B">
        <w:rPr>
          <w:szCs w:val="24"/>
        </w:rPr>
        <w:t> ≤ 100 m</w:t>
      </w:r>
      <w:r w:rsidRPr="000A176B">
        <w:rPr>
          <w:szCs w:val="24"/>
        </w:rPr>
        <w:tab/>
        <w:t>(C.10)</w:t>
      </w:r>
    </w:p>
    <w:p w14:paraId="53612783" w14:textId="77777777" w:rsidR="0088510D" w:rsidRPr="000A176B" w:rsidRDefault="0088510D" w:rsidP="000A176B">
      <w:pPr>
        <w:pStyle w:val="ANNEX"/>
        <w:autoSpaceDE w:val="0"/>
        <w:autoSpaceDN w:val="0"/>
        <w:adjustRightInd w:val="0"/>
        <w:rPr>
          <w:rFonts w:eastAsia="Times New Roman"/>
          <w:szCs w:val="24"/>
        </w:rPr>
      </w:pPr>
      <w:r w:rsidRPr="000A176B">
        <w:rPr>
          <w:rFonts w:eastAsia="Times New Roman"/>
          <w:szCs w:val="24"/>
        </w:rPr>
        <w:br/>
      </w:r>
      <w:bookmarkStart w:id="120" w:name="_Toc65673988"/>
      <w:r w:rsidRPr="000A176B">
        <w:rPr>
          <w:rFonts w:eastAsia="Times New Roman"/>
          <w:b w:val="0"/>
          <w:szCs w:val="24"/>
        </w:rPr>
        <w:t>(normative)</w:t>
      </w:r>
      <w:r w:rsidRPr="000A176B">
        <w:rPr>
          <w:rFonts w:eastAsia="Times New Roman"/>
          <w:szCs w:val="24"/>
        </w:rPr>
        <w:br/>
      </w:r>
      <w:r w:rsidRPr="000A176B">
        <w:rPr>
          <w:rFonts w:eastAsia="Times New Roman"/>
          <w:szCs w:val="24"/>
        </w:rPr>
        <w:br/>
        <w:t>Basis for the fatigue assessment of railway structures</w:t>
      </w:r>
      <w:bookmarkEnd w:id="120"/>
    </w:p>
    <w:p w14:paraId="5135C154" w14:textId="77777777" w:rsidR="0088510D" w:rsidRPr="000A176B" w:rsidRDefault="0088510D" w:rsidP="000A176B">
      <w:pPr>
        <w:pStyle w:val="a2"/>
        <w:tabs>
          <w:tab w:val="left" w:pos="360"/>
        </w:tabs>
        <w:autoSpaceDE w:val="0"/>
        <w:autoSpaceDN w:val="0"/>
        <w:adjustRightInd w:val="0"/>
        <w:rPr>
          <w:szCs w:val="24"/>
        </w:rPr>
      </w:pPr>
      <w:r w:rsidRPr="000A176B">
        <w:rPr>
          <w:szCs w:val="24"/>
        </w:rPr>
        <w:t>Use of this Annex</w:t>
      </w:r>
    </w:p>
    <w:p w14:paraId="164698AC"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This normative Annex contains additional provisions to </w:t>
      </w:r>
      <w:r w:rsidRPr="000A176B">
        <w:rPr>
          <w:rStyle w:val="citesec"/>
          <w:szCs w:val="24"/>
          <w:shd w:val="clear" w:color="auto" w:fill="auto"/>
        </w:rPr>
        <w:t>subclauses 8.4.6 and 8.9</w:t>
      </w:r>
      <w:r w:rsidRPr="000A176B">
        <w:rPr>
          <w:szCs w:val="24"/>
        </w:rPr>
        <w:t xml:space="preserve"> for the fatigue assessment of railway structures.</w:t>
      </w:r>
    </w:p>
    <w:p w14:paraId="2D5BBA34" w14:textId="77777777" w:rsidR="0088510D" w:rsidRPr="000A176B" w:rsidRDefault="0088510D" w:rsidP="000A176B">
      <w:pPr>
        <w:pStyle w:val="a2"/>
        <w:tabs>
          <w:tab w:val="left" w:pos="360"/>
        </w:tabs>
        <w:autoSpaceDE w:val="0"/>
        <w:autoSpaceDN w:val="0"/>
        <w:adjustRightInd w:val="0"/>
        <w:rPr>
          <w:szCs w:val="24"/>
        </w:rPr>
      </w:pPr>
      <w:r w:rsidRPr="000A176B">
        <w:rPr>
          <w:szCs w:val="24"/>
        </w:rPr>
        <w:t>Scope and field of application</w:t>
      </w:r>
    </w:p>
    <w:p w14:paraId="33032DD0"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This normative Annex covers the fatigue assessment of railway structures.</w:t>
      </w:r>
    </w:p>
    <w:p w14:paraId="1C0164FF" w14:textId="77777777" w:rsidR="0088510D" w:rsidRPr="000A176B" w:rsidRDefault="0088510D" w:rsidP="000A176B">
      <w:pPr>
        <w:pStyle w:val="a2"/>
        <w:tabs>
          <w:tab w:val="left" w:pos="360"/>
        </w:tabs>
        <w:autoSpaceDE w:val="0"/>
        <w:autoSpaceDN w:val="0"/>
        <w:adjustRightInd w:val="0"/>
        <w:rPr>
          <w:szCs w:val="24"/>
        </w:rPr>
      </w:pPr>
      <w:r w:rsidRPr="000A176B">
        <w:rPr>
          <w:szCs w:val="24"/>
        </w:rPr>
        <w:t>Assumptions for fatigue actions</w:t>
      </w:r>
    </w:p>
    <w:p w14:paraId="7C8C5BB5"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The dynamic factors </w:t>
      </w:r>
      <w:r w:rsidRPr="000A176B">
        <w:rPr>
          <w:i/>
          <w:szCs w:val="24"/>
        </w:rPr>
        <w:t>Φ</w:t>
      </w:r>
      <w:r w:rsidRPr="000A176B">
        <w:rPr>
          <w:position w:val="-6"/>
          <w:szCs w:val="24"/>
        </w:rPr>
        <w:t>2</w:t>
      </w:r>
      <w:r w:rsidRPr="000A176B">
        <w:rPr>
          <w:szCs w:val="24"/>
        </w:rPr>
        <w:t xml:space="preserve"> and </w:t>
      </w:r>
      <w:r w:rsidRPr="000A176B">
        <w:rPr>
          <w:i/>
          <w:szCs w:val="24"/>
        </w:rPr>
        <w:t>Φ</w:t>
      </w:r>
      <w:r w:rsidRPr="000A176B">
        <w:rPr>
          <w:position w:val="-6"/>
          <w:szCs w:val="24"/>
        </w:rPr>
        <w:t>3</w:t>
      </w:r>
      <w:r w:rsidRPr="000A176B">
        <w:rPr>
          <w:szCs w:val="24"/>
        </w:rPr>
        <w:t xml:space="preserve"> which are applied to the static Load Model 71 and SW/0 and SW/2, when </w:t>
      </w:r>
      <w:r w:rsidRPr="000A176B">
        <w:rPr>
          <w:rStyle w:val="citesec"/>
          <w:szCs w:val="24"/>
          <w:shd w:val="clear" w:color="auto" w:fill="auto"/>
        </w:rPr>
        <w:t>8.4.5</w:t>
      </w:r>
      <w:r w:rsidRPr="000A176B">
        <w:rPr>
          <w:szCs w:val="24"/>
        </w:rPr>
        <w:t xml:space="preserve"> applies, represent the extreme loading case to be taken into account for detailing bridge members. These factors would be unduly onerous if they were applied to the Real Trains used for making an assessment of fatigue damage.</w:t>
      </w:r>
    </w:p>
    <w:p w14:paraId="2FA71D20"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To take account of the average effect over the assumed 100 years design service life of the structure, the dynamic enhancement for each Real Train may be reduced to:</w:t>
      </w:r>
    </w:p>
    <w:p w14:paraId="39151D88" w14:textId="77777777" w:rsidR="0088510D" w:rsidRPr="000A176B" w:rsidRDefault="0088510D" w:rsidP="000A176B">
      <w:pPr>
        <w:pStyle w:val="Formula"/>
        <w:autoSpaceDE w:val="0"/>
        <w:autoSpaceDN w:val="0"/>
        <w:adjustRightInd w:val="0"/>
        <w:rPr>
          <w:szCs w:val="24"/>
        </w:rPr>
      </w:pPr>
      <w:r w:rsidRPr="000A176B">
        <w:rPr>
          <w:szCs w:val="24"/>
        </w:rPr>
        <w:t>1 + ½(</w:t>
      </w:r>
      <w:r w:rsidRPr="000A176B">
        <w:rPr>
          <w:i/>
          <w:szCs w:val="24"/>
        </w:rPr>
        <w:t>φ</w:t>
      </w:r>
      <w:r w:rsidRPr="000A176B">
        <w:rPr>
          <w:szCs w:val="24"/>
        </w:rPr>
        <w:t>′ + ½</w:t>
      </w:r>
      <w:r w:rsidRPr="000A176B">
        <w:rPr>
          <w:i/>
          <w:szCs w:val="24"/>
        </w:rPr>
        <w:t>φ</w:t>
      </w:r>
      <w:r w:rsidRPr="000A176B">
        <w:rPr>
          <w:szCs w:val="24"/>
        </w:rPr>
        <w:t>″)</w:t>
      </w:r>
      <w:r w:rsidRPr="000A176B">
        <w:rPr>
          <w:szCs w:val="24"/>
        </w:rPr>
        <w:tab/>
        <w:t>(D.1)</w:t>
      </w:r>
    </w:p>
    <w:p w14:paraId="7A1ABA20" w14:textId="77777777" w:rsidR="0088510D" w:rsidRPr="000A176B" w:rsidRDefault="0088510D" w:rsidP="000A176B">
      <w:pPr>
        <w:pStyle w:val="a8"/>
        <w:autoSpaceDE w:val="0"/>
        <w:autoSpaceDN w:val="0"/>
        <w:adjustRightInd w:val="0"/>
        <w:rPr>
          <w:szCs w:val="24"/>
        </w:rPr>
      </w:pPr>
      <w:r w:rsidRPr="000A176B">
        <w:rPr>
          <w:szCs w:val="24"/>
        </w:rPr>
        <w:t xml:space="preserve">where </w:t>
      </w:r>
      <w:r w:rsidRPr="000A176B">
        <w:rPr>
          <w:i/>
          <w:szCs w:val="24"/>
        </w:rPr>
        <w:t>φ</w:t>
      </w:r>
      <w:r w:rsidRPr="000A176B">
        <w:rPr>
          <w:szCs w:val="24"/>
        </w:rPr>
        <w:t xml:space="preserve">′ and </w:t>
      </w:r>
      <w:r w:rsidRPr="000A176B">
        <w:rPr>
          <w:i/>
          <w:szCs w:val="24"/>
        </w:rPr>
        <w:t>φ</w:t>
      </w:r>
      <w:r w:rsidRPr="000A176B">
        <w:rPr>
          <w:szCs w:val="24"/>
        </w:rPr>
        <w:t xml:space="preserve">″ are defined below in </w:t>
      </w:r>
      <w:r w:rsidRPr="000A176B">
        <w:rPr>
          <w:rStyle w:val="citeeq"/>
          <w:szCs w:val="24"/>
          <w:shd w:val="clear" w:color="auto" w:fill="auto"/>
        </w:rPr>
        <w:t>Formulae (D.2) and (D.5)</w:t>
      </w:r>
      <w:r w:rsidRPr="000A176B">
        <w:rPr>
          <w:szCs w:val="24"/>
        </w:rPr>
        <w:t>.</w:t>
      </w:r>
    </w:p>
    <w:p w14:paraId="6E636804"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r>
      <w:r w:rsidRPr="000A176B">
        <w:rPr>
          <w:rStyle w:val="citeeq"/>
          <w:szCs w:val="24"/>
          <w:shd w:val="clear" w:color="auto" w:fill="auto"/>
        </w:rPr>
        <w:t>Formulae (D.2) and (D.5)</w:t>
      </w:r>
      <w:r w:rsidRPr="000A176B">
        <w:rPr>
          <w:szCs w:val="24"/>
        </w:rPr>
        <w:t xml:space="preserve"> are simplified forms of </w:t>
      </w:r>
      <w:r w:rsidRPr="000A176B">
        <w:rPr>
          <w:rStyle w:val="citeeq"/>
          <w:szCs w:val="24"/>
          <w:shd w:val="clear" w:color="auto" w:fill="auto"/>
        </w:rPr>
        <w:t>Formulae (C.3) and (C.6)</w:t>
      </w:r>
      <w:r w:rsidRPr="000A176B">
        <w:rPr>
          <w:szCs w:val="24"/>
        </w:rPr>
        <w:t xml:space="preserve"> which are sufficiently accurate for the purpose of calculating fatigue damage and are valid for Maximum Permitted Vehicle Speeds up to 200 km/h:</w:t>
      </w:r>
    </w:p>
    <w:p w14:paraId="769A4E2C" w14:textId="77777777" w:rsidR="0088510D" w:rsidRPr="000A176B" w:rsidRDefault="0088510D" w:rsidP="000A176B">
      <w:pPr>
        <w:pStyle w:val="Formula"/>
        <w:autoSpaceDE w:val="0"/>
        <w:autoSpaceDN w:val="0"/>
        <w:adjustRightInd w:val="0"/>
        <w:rPr>
          <w:szCs w:val="24"/>
        </w:rPr>
      </w:pPr>
      <w:r w:rsidRPr="000A176B">
        <w:rPr>
          <w:position w:val="-28"/>
          <w:szCs w:val="24"/>
        </w:rPr>
        <w:object w:dxaOrig="1460" w:dyaOrig="639" w14:anchorId="0F936619">
          <v:shape id="_x0000_i1129" type="#_x0000_t75" style="width:1in;height:28.5pt" o:ole="">
            <v:imagedata r:id="rId218" o:title=""/>
          </v:shape>
          <o:OLEObject Type="Embed" ProgID="Equation.DSMT4" ShapeID="_x0000_i1129" DrawAspect="Content" ObjectID="_1692169681" r:id="rId219"/>
        </w:object>
      </w:r>
      <w:r w:rsidRPr="000A176B">
        <w:rPr>
          <w:szCs w:val="24"/>
        </w:rPr>
        <w:tab/>
        <w:t>(D.2)</w:t>
      </w:r>
    </w:p>
    <w:p w14:paraId="18B5DD68" w14:textId="77777777" w:rsidR="0088510D" w:rsidRPr="000A176B" w:rsidRDefault="0088510D" w:rsidP="000A176B">
      <w:pPr>
        <w:pStyle w:val="a8"/>
        <w:autoSpaceDE w:val="0"/>
        <w:autoSpaceDN w:val="0"/>
        <w:adjustRightInd w:val="0"/>
        <w:rPr>
          <w:szCs w:val="24"/>
        </w:rPr>
      </w:pPr>
      <w:r w:rsidRPr="000A176B">
        <w:rPr>
          <w:szCs w:val="24"/>
        </w:rPr>
        <w:t>with:</w:t>
      </w:r>
    </w:p>
    <w:p w14:paraId="13FB9628" w14:textId="77777777" w:rsidR="0088510D" w:rsidRPr="000A176B" w:rsidRDefault="0088510D" w:rsidP="000A176B">
      <w:pPr>
        <w:pStyle w:val="Formula"/>
        <w:autoSpaceDE w:val="0"/>
        <w:autoSpaceDN w:val="0"/>
        <w:adjustRightInd w:val="0"/>
        <w:rPr>
          <w:szCs w:val="24"/>
        </w:rPr>
      </w:pPr>
      <w:r w:rsidRPr="000A176B">
        <w:rPr>
          <w:position w:val="-22"/>
          <w:szCs w:val="24"/>
        </w:rPr>
        <w:object w:dxaOrig="820" w:dyaOrig="580" w14:anchorId="24C093D1">
          <v:shape id="_x0000_i1130" type="#_x0000_t75" style="width:43.5pt;height:28.5pt" o:ole="">
            <v:imagedata r:id="rId220" o:title=""/>
          </v:shape>
          <o:OLEObject Type="Embed" ProgID="Equation.DSMT4" ShapeID="_x0000_i1130" DrawAspect="Content" ObjectID="_1692169682" r:id="rId221"/>
        </w:object>
      </w:r>
      <w:r w:rsidRPr="000A176B">
        <w:rPr>
          <w:szCs w:val="24"/>
        </w:rPr>
        <w:t xml:space="preserve">          for </w:t>
      </w:r>
      <w:r w:rsidRPr="000A176B">
        <w:rPr>
          <w:i/>
          <w:szCs w:val="24"/>
        </w:rPr>
        <w:t>L</w:t>
      </w:r>
      <w:r w:rsidRPr="000A176B">
        <w:rPr>
          <w:szCs w:val="24"/>
        </w:rPr>
        <w:t> ≤ 20 m</w:t>
      </w:r>
      <w:r w:rsidRPr="000A176B">
        <w:rPr>
          <w:szCs w:val="24"/>
        </w:rPr>
        <w:tab/>
        <w:t>(D.3)</w:t>
      </w:r>
    </w:p>
    <w:p w14:paraId="35BC38ED" w14:textId="77777777" w:rsidR="0088510D" w:rsidRPr="000A176B" w:rsidRDefault="0088510D" w:rsidP="000A176B">
      <w:pPr>
        <w:pStyle w:val="Formula"/>
        <w:autoSpaceDE w:val="0"/>
        <w:autoSpaceDN w:val="0"/>
        <w:adjustRightInd w:val="0"/>
        <w:rPr>
          <w:szCs w:val="24"/>
        </w:rPr>
      </w:pPr>
      <w:r w:rsidRPr="000A176B">
        <w:rPr>
          <w:position w:val="-32"/>
          <w:szCs w:val="24"/>
        </w:rPr>
        <w:object w:dxaOrig="1520" w:dyaOrig="680" w14:anchorId="0AF37E63">
          <v:shape id="_x0000_i1131" type="#_x0000_t75" style="width:1in;height:36pt" o:ole="">
            <v:imagedata r:id="rId222" o:title=""/>
          </v:shape>
          <o:OLEObject Type="Embed" ProgID="Equation.DSMT4" ShapeID="_x0000_i1131" DrawAspect="Content" ObjectID="_1692169683" r:id="rId223"/>
        </w:object>
      </w:r>
      <w:r w:rsidRPr="000A176B">
        <w:rPr>
          <w:szCs w:val="24"/>
        </w:rPr>
        <w:t xml:space="preserve">          for </w:t>
      </w:r>
      <w:r w:rsidRPr="000A176B">
        <w:rPr>
          <w:i/>
          <w:szCs w:val="24"/>
        </w:rPr>
        <w:t>L</w:t>
      </w:r>
      <w:r w:rsidRPr="000A176B">
        <w:rPr>
          <w:szCs w:val="24"/>
        </w:rPr>
        <w:t> &gt; 20 m</w:t>
      </w:r>
      <w:r w:rsidRPr="000A176B">
        <w:rPr>
          <w:szCs w:val="24"/>
        </w:rPr>
        <w:tab/>
        <w:t>(D.4)</w:t>
      </w:r>
    </w:p>
    <w:p w14:paraId="10E09F03" w14:textId="77777777" w:rsidR="0088510D" w:rsidRPr="000A176B" w:rsidRDefault="0088510D" w:rsidP="000A176B">
      <w:pPr>
        <w:pStyle w:val="a8"/>
        <w:autoSpaceDE w:val="0"/>
        <w:autoSpaceDN w:val="0"/>
        <w:adjustRightInd w:val="0"/>
        <w:rPr>
          <w:szCs w:val="24"/>
        </w:rPr>
      </w:pPr>
      <w:r w:rsidRPr="000A176B">
        <w:rPr>
          <w:szCs w:val="24"/>
        </w:rPr>
        <w:t>and</w:t>
      </w:r>
    </w:p>
    <w:p w14:paraId="1440F170" w14:textId="77777777" w:rsidR="0088510D" w:rsidRPr="000A176B" w:rsidRDefault="0088510D" w:rsidP="000A176B">
      <w:pPr>
        <w:pStyle w:val="Formula"/>
        <w:autoSpaceDE w:val="0"/>
        <w:autoSpaceDN w:val="0"/>
        <w:adjustRightInd w:val="0"/>
        <w:rPr>
          <w:szCs w:val="24"/>
        </w:rPr>
      </w:pPr>
      <w:r w:rsidRPr="000A176B">
        <w:rPr>
          <w:position w:val="-6"/>
          <w:szCs w:val="24"/>
        </w:rPr>
        <w:object w:dxaOrig="1400" w:dyaOrig="639" w14:anchorId="3A445E0D">
          <v:shape id="_x0000_i1132" type="#_x0000_t75" style="width:1in;height:28.5pt" o:ole="">
            <v:imagedata r:id="rId224" o:title=""/>
          </v:shape>
          <o:OLEObject Type="Embed" ProgID="Equation.DSMT4" ShapeID="_x0000_i1132" DrawAspect="Content" ObjectID="_1692169684" r:id="rId225"/>
        </w:object>
      </w:r>
      <w:r w:rsidRPr="000A176B">
        <w:rPr>
          <w:szCs w:val="24"/>
        </w:rPr>
        <w:tab/>
        <w:t>(D.5)</w:t>
      </w:r>
    </w:p>
    <w:p w14:paraId="1A7B03C5" w14:textId="77777777" w:rsidR="0088510D" w:rsidRPr="000A176B" w:rsidRDefault="0088510D" w:rsidP="000A176B">
      <w:pPr>
        <w:pStyle w:val="a8"/>
        <w:autoSpaceDE w:val="0"/>
        <w:autoSpaceDN w:val="0"/>
        <w:adjustRightInd w:val="0"/>
        <w:rPr>
          <w:szCs w:val="24"/>
        </w:rPr>
      </w:pPr>
      <w:r w:rsidRPr="000A176B">
        <w:rPr>
          <w:szCs w:val="24"/>
        </w:rPr>
        <w:t>where</w:t>
      </w:r>
    </w:p>
    <w:tbl>
      <w:tblPr>
        <w:tblW w:w="9469" w:type="dxa"/>
        <w:tblInd w:w="397" w:type="dxa"/>
        <w:tblCellMar>
          <w:left w:w="56" w:type="dxa"/>
          <w:right w:w="56" w:type="dxa"/>
        </w:tblCellMar>
        <w:tblLook w:val="04A0" w:firstRow="1" w:lastRow="0" w:firstColumn="1" w:lastColumn="0" w:noHBand="0" w:noVBand="1"/>
      </w:tblPr>
      <w:tblGrid>
        <w:gridCol w:w="567"/>
        <w:gridCol w:w="8902"/>
      </w:tblGrid>
      <w:tr w:rsidR="0088510D" w:rsidRPr="000A176B" w14:paraId="0C7CFD4B" w14:textId="77777777" w:rsidTr="009E0D7F">
        <w:trPr>
          <w:cantSplit/>
        </w:trPr>
        <w:tc>
          <w:tcPr>
            <w:tcW w:w="567" w:type="dxa"/>
          </w:tcPr>
          <w:p w14:paraId="1ABAF8BA" w14:textId="7DE05AAD" w:rsidR="0088510D" w:rsidRPr="000A176B" w:rsidRDefault="0088510D" w:rsidP="000A176B">
            <w:pPr>
              <w:pStyle w:val="Tablebody"/>
              <w:autoSpaceDE w:val="0"/>
              <w:autoSpaceDN w:val="0"/>
              <w:adjustRightInd w:val="0"/>
              <w:rPr>
                <w:i/>
              </w:rPr>
            </w:pPr>
            <w:r w:rsidRPr="000A176B">
              <w:rPr>
                <w:i/>
                <w:szCs w:val="24"/>
              </w:rPr>
              <w:t>v</w:t>
            </w:r>
          </w:p>
        </w:tc>
        <w:tc>
          <w:tcPr>
            <w:tcW w:w="8902" w:type="dxa"/>
          </w:tcPr>
          <w:p w14:paraId="11E4AAE6" w14:textId="5FB0BEA4" w:rsidR="0088510D" w:rsidRPr="000A176B" w:rsidRDefault="0088510D" w:rsidP="000A176B">
            <w:pPr>
              <w:pStyle w:val="Tablebody"/>
              <w:autoSpaceDE w:val="0"/>
              <w:autoSpaceDN w:val="0"/>
              <w:adjustRightInd w:val="0"/>
            </w:pPr>
            <w:r w:rsidRPr="000A176B">
              <w:rPr>
                <w:szCs w:val="24"/>
              </w:rPr>
              <w:t>is the Maximum Permitted Vehicle Speed [m/s];</w:t>
            </w:r>
          </w:p>
        </w:tc>
      </w:tr>
      <w:tr w:rsidR="0088510D" w:rsidRPr="000A176B" w14:paraId="371418C2" w14:textId="77777777" w:rsidTr="009E0D7F">
        <w:trPr>
          <w:cantSplit/>
        </w:trPr>
        <w:tc>
          <w:tcPr>
            <w:tcW w:w="567" w:type="dxa"/>
          </w:tcPr>
          <w:p w14:paraId="320DE184" w14:textId="1BCF4087" w:rsidR="0088510D" w:rsidRPr="000A176B" w:rsidRDefault="0088510D" w:rsidP="000A176B">
            <w:pPr>
              <w:pStyle w:val="Tablebody"/>
              <w:autoSpaceDE w:val="0"/>
              <w:autoSpaceDN w:val="0"/>
              <w:adjustRightInd w:val="0"/>
              <w:rPr>
                <w:i/>
              </w:rPr>
            </w:pPr>
            <w:r w:rsidRPr="000A176B">
              <w:rPr>
                <w:i/>
                <w:szCs w:val="24"/>
              </w:rPr>
              <w:t>L</w:t>
            </w:r>
          </w:p>
        </w:tc>
        <w:tc>
          <w:tcPr>
            <w:tcW w:w="8902" w:type="dxa"/>
          </w:tcPr>
          <w:p w14:paraId="5991526E" w14:textId="7EA44B7F" w:rsidR="0088510D" w:rsidRPr="000A176B" w:rsidRDefault="0088510D" w:rsidP="000A176B">
            <w:pPr>
              <w:pStyle w:val="Tablebody"/>
              <w:autoSpaceDE w:val="0"/>
              <w:autoSpaceDN w:val="0"/>
              <w:adjustRightInd w:val="0"/>
              <w:rPr>
                <w:sz w:val="20"/>
              </w:rPr>
            </w:pPr>
            <w:r w:rsidRPr="000A176B">
              <w:rPr>
                <w:szCs w:val="24"/>
              </w:rPr>
              <w:t xml:space="preserve">is the determinant length </w:t>
            </w:r>
            <w:r w:rsidRPr="000A176B">
              <w:rPr>
                <w:i/>
                <w:szCs w:val="24"/>
              </w:rPr>
              <w:t>L</w:t>
            </w:r>
            <w:r w:rsidRPr="000A176B">
              <w:rPr>
                <w:i/>
                <w:position w:val="-6"/>
                <w:szCs w:val="24"/>
              </w:rPr>
              <w:t>Φ</w:t>
            </w:r>
            <w:r w:rsidRPr="000A176B">
              <w:rPr>
                <w:szCs w:val="24"/>
              </w:rPr>
              <w:t xml:space="preserve"> [m] in accordance with </w:t>
            </w:r>
            <w:r w:rsidRPr="000A176B">
              <w:rPr>
                <w:rStyle w:val="citesec"/>
                <w:szCs w:val="24"/>
                <w:shd w:val="clear" w:color="auto" w:fill="auto"/>
              </w:rPr>
              <w:t>8.4.5.4</w:t>
            </w:r>
            <w:r w:rsidRPr="000A176B">
              <w:rPr>
                <w:szCs w:val="24"/>
              </w:rPr>
              <w:t>.</w:t>
            </w:r>
          </w:p>
        </w:tc>
      </w:tr>
    </w:tbl>
    <w:p w14:paraId="168324C0" w14:textId="344FCD89" w:rsidR="0088510D" w:rsidRPr="000A176B" w:rsidRDefault="0088510D" w:rsidP="000A176B">
      <w:pPr>
        <w:pStyle w:val="Note"/>
        <w:autoSpaceDE w:val="0"/>
        <w:autoSpaceDN w:val="0"/>
        <w:adjustRightInd w:val="0"/>
        <w:spacing w:before="120"/>
        <w:rPr>
          <w:szCs w:val="24"/>
        </w:rPr>
      </w:pPr>
      <w:r w:rsidRPr="000A176B">
        <w:rPr>
          <w:szCs w:val="24"/>
        </w:rPr>
        <w:t>NOTE</w:t>
      </w:r>
      <w:r w:rsidRPr="000A176B">
        <w:rPr>
          <w:szCs w:val="24"/>
        </w:rPr>
        <w:tab/>
        <w:t xml:space="preserve">Where dynamic effects including resonance might be excessive and a dynamic analysis is required in accordance with </w:t>
      </w:r>
      <w:r w:rsidRPr="000A176B">
        <w:rPr>
          <w:rStyle w:val="citesec"/>
          <w:szCs w:val="24"/>
          <w:shd w:val="clear" w:color="auto" w:fill="auto"/>
        </w:rPr>
        <w:t>8.4.4</w:t>
      </w:r>
      <w:r w:rsidRPr="000A176B">
        <w:rPr>
          <w:szCs w:val="24"/>
        </w:rPr>
        <w:t xml:space="preserve"> additional requirements for the fatigue assessment of bridges are given in </w:t>
      </w:r>
      <w:r w:rsidRPr="000A176B">
        <w:rPr>
          <w:rStyle w:val="citesec"/>
          <w:szCs w:val="24"/>
          <w:shd w:val="clear" w:color="auto" w:fill="auto"/>
        </w:rPr>
        <w:t>8.4.6.6</w:t>
      </w:r>
      <w:r w:rsidRPr="000A176B">
        <w:rPr>
          <w:szCs w:val="24"/>
        </w:rPr>
        <w:t>.</w:t>
      </w:r>
    </w:p>
    <w:p w14:paraId="40258D73" w14:textId="77777777" w:rsidR="0088510D" w:rsidRPr="000A176B" w:rsidRDefault="0088510D" w:rsidP="000A176B">
      <w:pPr>
        <w:pStyle w:val="a2"/>
        <w:tabs>
          <w:tab w:val="left" w:pos="360"/>
        </w:tabs>
        <w:autoSpaceDE w:val="0"/>
        <w:autoSpaceDN w:val="0"/>
        <w:adjustRightInd w:val="0"/>
        <w:rPr>
          <w:szCs w:val="24"/>
        </w:rPr>
      </w:pPr>
      <w:r w:rsidRPr="000A176B">
        <w:rPr>
          <w:szCs w:val="24"/>
        </w:rPr>
        <w:t>General design method</w:t>
      </w:r>
    </w:p>
    <w:p w14:paraId="7BB05B5A"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The fatigue assessment, in general a stress range verification, shall be carried out according to the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1992</w:t>
      </w:r>
      <w:r w:rsidRPr="000A176B">
        <w:rPr>
          <w:szCs w:val="24"/>
        </w:rPr>
        <w:t xml:space="preserve"> </w:t>
      </w:r>
      <w:r w:rsidRPr="000A176B">
        <w:rPr>
          <w:rStyle w:val="stddocPartNumber"/>
          <w:szCs w:val="24"/>
          <w:shd w:val="clear" w:color="auto" w:fill="auto"/>
        </w:rPr>
        <w:t>series</w:t>
      </w:r>
      <w:r w:rsidRPr="000A176B">
        <w:rPr>
          <w:szCs w:val="24"/>
        </w:rPr>
        <w:t xml:space="preserv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1993</w:t>
      </w:r>
      <w:r w:rsidRPr="000A176B">
        <w:rPr>
          <w:szCs w:val="24"/>
        </w:rPr>
        <w:t xml:space="preserve"> </w:t>
      </w:r>
      <w:r w:rsidRPr="000A176B">
        <w:rPr>
          <w:rStyle w:val="stddocPartNumber"/>
          <w:szCs w:val="24"/>
          <w:shd w:val="clear" w:color="auto" w:fill="auto"/>
        </w:rPr>
        <w:t>series</w:t>
      </w:r>
      <w:r w:rsidRPr="000A176B">
        <w:rPr>
          <w:szCs w:val="24"/>
        </w:rPr>
        <w:t xml:space="preserve"> and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1994</w:t>
      </w:r>
      <w:r w:rsidRPr="000A176B">
        <w:rPr>
          <w:szCs w:val="24"/>
        </w:rPr>
        <w:t xml:space="preserve"> </w:t>
      </w:r>
      <w:r w:rsidRPr="000A176B">
        <w:rPr>
          <w:rStyle w:val="stddocPartNumber"/>
          <w:szCs w:val="24"/>
          <w:shd w:val="clear" w:color="auto" w:fill="auto"/>
        </w:rPr>
        <w:t>series</w:t>
      </w:r>
      <w:r w:rsidRPr="000A176B">
        <w:rPr>
          <w:szCs w:val="24"/>
        </w:rPr>
        <w:t>.</w:t>
      </w:r>
    </w:p>
    <w:p w14:paraId="37AD7F16"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The stress range safety verification shall be carried out by ensuring that the following condition is satisfied:</w:t>
      </w:r>
    </w:p>
    <w:p w14:paraId="15F13E58" w14:textId="77777777" w:rsidR="0088510D" w:rsidRPr="000A176B" w:rsidRDefault="0088510D" w:rsidP="000A176B">
      <w:pPr>
        <w:pStyle w:val="Formula"/>
        <w:autoSpaceDE w:val="0"/>
        <w:autoSpaceDN w:val="0"/>
        <w:adjustRightInd w:val="0"/>
        <w:rPr>
          <w:szCs w:val="24"/>
        </w:rPr>
      </w:pPr>
      <w:r w:rsidRPr="000A176B">
        <w:rPr>
          <w:position w:val="-30"/>
          <w:szCs w:val="24"/>
        </w:rPr>
        <w:object w:dxaOrig="1860" w:dyaOrig="700" w14:anchorId="6BD8FA80">
          <v:shape id="_x0000_i1133" type="#_x0000_t75" style="width:93pt;height:36pt" o:ole="">
            <v:imagedata r:id="rId226" o:title=""/>
          </v:shape>
          <o:OLEObject Type="Embed" ProgID="Equation.DSMT4" ShapeID="_x0000_i1133" DrawAspect="Content" ObjectID="_1692169685" r:id="rId227"/>
        </w:object>
      </w:r>
      <w:r w:rsidRPr="000A176B">
        <w:rPr>
          <w:szCs w:val="24"/>
        </w:rPr>
        <w:tab/>
        <w:t>(D.6)</w:t>
      </w:r>
    </w:p>
    <w:p w14:paraId="62F17728" w14:textId="77777777" w:rsidR="0088510D" w:rsidRPr="000A176B" w:rsidRDefault="0088510D" w:rsidP="000A176B">
      <w:pPr>
        <w:pStyle w:val="a8"/>
        <w:autoSpaceDE w:val="0"/>
        <w:autoSpaceDN w:val="0"/>
        <w:adjustRightInd w:val="0"/>
        <w:rPr>
          <w:szCs w:val="24"/>
        </w:rPr>
      </w:pPr>
      <w:r w:rsidRPr="000A176B">
        <w:rPr>
          <w:szCs w:val="24"/>
        </w:rPr>
        <w:t>where</w:t>
      </w:r>
    </w:p>
    <w:tbl>
      <w:tblPr>
        <w:tblW w:w="9469" w:type="dxa"/>
        <w:tblInd w:w="397" w:type="dxa"/>
        <w:tblLayout w:type="fixed"/>
        <w:tblCellMar>
          <w:left w:w="56" w:type="dxa"/>
          <w:right w:w="56" w:type="dxa"/>
        </w:tblCellMar>
        <w:tblLook w:val="0000" w:firstRow="0" w:lastRow="0" w:firstColumn="0" w:lastColumn="0" w:noHBand="0" w:noVBand="0"/>
      </w:tblPr>
      <w:tblGrid>
        <w:gridCol w:w="680"/>
        <w:gridCol w:w="8789"/>
      </w:tblGrid>
      <w:tr w:rsidR="0088510D" w:rsidRPr="000A176B" w14:paraId="5D12375E" w14:textId="77777777" w:rsidTr="009E0D7F">
        <w:trPr>
          <w:cantSplit/>
        </w:trPr>
        <w:tc>
          <w:tcPr>
            <w:tcW w:w="680" w:type="dxa"/>
          </w:tcPr>
          <w:p w14:paraId="7A9D335F" w14:textId="72B49A7E" w:rsidR="0088510D" w:rsidRPr="000A176B" w:rsidRDefault="0088510D" w:rsidP="000A176B">
            <w:pPr>
              <w:pStyle w:val="Tablebody"/>
              <w:autoSpaceDE w:val="0"/>
              <w:autoSpaceDN w:val="0"/>
              <w:adjustRightInd w:val="0"/>
              <w:rPr>
                <w:rFonts w:asciiTheme="majorHAnsi" w:hAnsiTheme="majorHAnsi"/>
              </w:rPr>
            </w:pPr>
            <w:r w:rsidRPr="000A176B">
              <w:rPr>
                <w:i/>
                <w:szCs w:val="24"/>
              </w:rPr>
              <w:t>γ</w:t>
            </w:r>
            <w:r w:rsidRPr="000A176B">
              <w:rPr>
                <w:position w:val="-6"/>
                <w:szCs w:val="24"/>
              </w:rPr>
              <w:t>Ff</w:t>
            </w:r>
          </w:p>
        </w:tc>
        <w:tc>
          <w:tcPr>
            <w:tcW w:w="8789" w:type="dxa"/>
          </w:tcPr>
          <w:p w14:paraId="7BC8AFEE" w14:textId="33FA9956" w:rsidR="0088510D" w:rsidRPr="000A176B" w:rsidRDefault="0088510D" w:rsidP="000A176B">
            <w:pPr>
              <w:pStyle w:val="Tablebody"/>
              <w:autoSpaceDE w:val="0"/>
              <w:autoSpaceDN w:val="0"/>
              <w:adjustRightInd w:val="0"/>
            </w:pPr>
            <w:r w:rsidRPr="000A176B">
              <w:rPr>
                <w:szCs w:val="24"/>
              </w:rPr>
              <w:t xml:space="preserve">is the partial safety factor for fatigue loading (see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section"/>
                <w:szCs w:val="24"/>
                <w:shd w:val="clear" w:color="auto" w:fill="auto"/>
              </w:rPr>
              <w:t>A.2</w:t>
            </w:r>
            <w:r w:rsidRPr="000A176B">
              <w:rPr>
                <w:szCs w:val="24"/>
              </w:rPr>
              <w:t>);</w:t>
            </w:r>
          </w:p>
        </w:tc>
      </w:tr>
      <w:tr w:rsidR="0088510D" w:rsidRPr="000A176B" w14:paraId="056B9A69" w14:textId="77777777" w:rsidTr="00B8366B">
        <w:trPr>
          <w:cantSplit/>
        </w:trPr>
        <w:tc>
          <w:tcPr>
            <w:tcW w:w="9469" w:type="dxa"/>
            <w:gridSpan w:val="2"/>
          </w:tcPr>
          <w:p w14:paraId="1EE2FF5F" w14:textId="2836BD38" w:rsidR="0088510D" w:rsidRPr="000A176B" w:rsidRDefault="0088510D" w:rsidP="000A176B">
            <w:pPr>
              <w:pStyle w:val="Tablebody"/>
              <w:tabs>
                <w:tab w:val="left" w:pos="965"/>
              </w:tabs>
              <w:autoSpaceDE w:val="0"/>
              <w:autoSpaceDN w:val="0"/>
              <w:adjustRightInd w:val="0"/>
              <w:jc w:val="both"/>
              <w:rPr>
                <w:sz w:val="20"/>
                <w:szCs w:val="20"/>
              </w:rPr>
            </w:pPr>
            <w:r w:rsidRPr="000A176B">
              <w:rPr>
                <w:szCs w:val="24"/>
              </w:rPr>
              <w:t>NOTE</w:t>
            </w:r>
            <w:r w:rsidRPr="000A176B">
              <w:rPr>
                <w:szCs w:val="24"/>
              </w:rPr>
              <w:tab/>
              <w:t xml:space="preserve">The value for </w:t>
            </w:r>
            <w:r w:rsidRPr="000A176B">
              <w:rPr>
                <w:i/>
                <w:szCs w:val="24"/>
              </w:rPr>
              <w:t>γ</w:t>
            </w:r>
            <w:r w:rsidRPr="000A176B">
              <w:rPr>
                <w:position w:val="-6"/>
                <w:szCs w:val="24"/>
              </w:rPr>
              <w:t>Ff</w:t>
            </w:r>
            <w:r w:rsidRPr="000A176B">
              <w:rPr>
                <w:szCs w:val="24"/>
              </w:rPr>
              <w:t> = 1,00 is used unless the National Annex gives a different value for the use in a country.</w:t>
            </w:r>
          </w:p>
        </w:tc>
      </w:tr>
      <w:tr w:rsidR="0088510D" w:rsidRPr="000A176B" w14:paraId="4526C69E" w14:textId="77777777" w:rsidTr="009E0D7F">
        <w:trPr>
          <w:cantSplit/>
        </w:trPr>
        <w:tc>
          <w:tcPr>
            <w:tcW w:w="680" w:type="dxa"/>
          </w:tcPr>
          <w:p w14:paraId="0C0F58C8" w14:textId="3C300D5D" w:rsidR="0088510D" w:rsidRPr="000A176B" w:rsidRDefault="0088510D" w:rsidP="000A176B">
            <w:pPr>
              <w:pStyle w:val="Tablebody"/>
              <w:autoSpaceDE w:val="0"/>
              <w:autoSpaceDN w:val="0"/>
              <w:adjustRightInd w:val="0"/>
            </w:pPr>
            <w:r w:rsidRPr="000A176B">
              <w:rPr>
                <w:szCs w:val="24"/>
              </w:rPr>
              <w:t>λ</w:t>
            </w:r>
          </w:p>
        </w:tc>
        <w:tc>
          <w:tcPr>
            <w:tcW w:w="8789" w:type="dxa"/>
          </w:tcPr>
          <w:p w14:paraId="43CDB1B2" w14:textId="1B5D822F" w:rsidR="0088510D" w:rsidRPr="000A176B" w:rsidRDefault="0088510D" w:rsidP="000A176B">
            <w:pPr>
              <w:pStyle w:val="Tablebody"/>
              <w:autoSpaceDE w:val="0"/>
              <w:autoSpaceDN w:val="0"/>
              <w:adjustRightInd w:val="0"/>
            </w:pPr>
            <w:r w:rsidRPr="000A176B">
              <w:rPr>
                <w:szCs w:val="24"/>
              </w:rPr>
              <w:t xml:space="preserve">is the damage equivalence factor for fatigue which takes account of the service traffic on the bridge and the span of the member. Values of </w:t>
            </w:r>
            <w:r w:rsidRPr="000A176B">
              <w:rPr>
                <w:i/>
                <w:szCs w:val="24"/>
              </w:rPr>
              <w:t>λ</w:t>
            </w:r>
            <w:r w:rsidRPr="000A176B">
              <w:rPr>
                <w:szCs w:val="24"/>
              </w:rPr>
              <w:t xml:space="preserve"> are given in the design codes (see the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1992</w:t>
            </w:r>
            <w:r w:rsidRPr="000A176B">
              <w:rPr>
                <w:szCs w:val="24"/>
              </w:rPr>
              <w:t xml:space="preserve"> </w:t>
            </w:r>
            <w:r w:rsidRPr="000A176B">
              <w:rPr>
                <w:rStyle w:val="stddocPartNumber"/>
                <w:szCs w:val="24"/>
                <w:shd w:val="clear" w:color="auto" w:fill="auto"/>
              </w:rPr>
              <w:t>series</w:t>
            </w:r>
            <w:r w:rsidRPr="000A176B">
              <w:rPr>
                <w:szCs w:val="24"/>
              </w:rPr>
              <w:t xml:space="preserve"> to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1999</w:t>
            </w:r>
            <w:r w:rsidRPr="000A176B">
              <w:rPr>
                <w:szCs w:val="24"/>
              </w:rPr>
              <w:t xml:space="preserve"> </w:t>
            </w:r>
            <w:r w:rsidRPr="000A176B">
              <w:rPr>
                <w:rStyle w:val="stddocPartNumber"/>
                <w:szCs w:val="24"/>
                <w:shd w:val="clear" w:color="auto" w:fill="auto"/>
              </w:rPr>
              <w:t>series</w:t>
            </w:r>
            <w:r w:rsidRPr="000A176B">
              <w:rPr>
                <w:szCs w:val="24"/>
              </w:rPr>
              <w:t>);</w:t>
            </w:r>
          </w:p>
        </w:tc>
      </w:tr>
      <w:tr w:rsidR="0088510D" w:rsidRPr="000A176B" w14:paraId="2D394252" w14:textId="77777777" w:rsidTr="009E0D7F">
        <w:trPr>
          <w:cantSplit/>
        </w:trPr>
        <w:tc>
          <w:tcPr>
            <w:tcW w:w="680" w:type="dxa"/>
          </w:tcPr>
          <w:p w14:paraId="7B9E63C7" w14:textId="714F5E3C" w:rsidR="0088510D" w:rsidRPr="000A176B" w:rsidRDefault="0088510D" w:rsidP="000A176B">
            <w:pPr>
              <w:pStyle w:val="Tablebody"/>
              <w:autoSpaceDE w:val="0"/>
              <w:autoSpaceDN w:val="0"/>
              <w:adjustRightInd w:val="0"/>
            </w:pPr>
            <w:r w:rsidRPr="000A176B">
              <w:rPr>
                <w:i/>
                <w:szCs w:val="24"/>
              </w:rPr>
              <w:t>Φ</w:t>
            </w:r>
            <w:r w:rsidRPr="000A176B">
              <w:rPr>
                <w:position w:val="-6"/>
                <w:szCs w:val="24"/>
              </w:rPr>
              <w:t>2</w:t>
            </w:r>
          </w:p>
        </w:tc>
        <w:tc>
          <w:tcPr>
            <w:tcW w:w="8789" w:type="dxa"/>
          </w:tcPr>
          <w:p w14:paraId="0666B4F8" w14:textId="7265E816" w:rsidR="0088510D" w:rsidRPr="000A176B" w:rsidRDefault="0088510D" w:rsidP="000A176B">
            <w:pPr>
              <w:pStyle w:val="Tablebody"/>
              <w:autoSpaceDE w:val="0"/>
              <w:autoSpaceDN w:val="0"/>
              <w:adjustRightInd w:val="0"/>
            </w:pPr>
            <w:r w:rsidRPr="000A176B">
              <w:rPr>
                <w:szCs w:val="24"/>
              </w:rPr>
              <w:t xml:space="preserve">is the dynamic factor (see </w:t>
            </w:r>
            <w:r w:rsidRPr="000A176B">
              <w:rPr>
                <w:rStyle w:val="citesec"/>
                <w:szCs w:val="24"/>
                <w:shd w:val="clear" w:color="auto" w:fill="auto"/>
              </w:rPr>
              <w:t>8.4.5</w:t>
            </w:r>
            <w:r w:rsidRPr="000A176B">
              <w:rPr>
                <w:szCs w:val="24"/>
              </w:rPr>
              <w:t>);</w:t>
            </w:r>
          </w:p>
        </w:tc>
      </w:tr>
      <w:tr w:rsidR="0088510D" w:rsidRPr="000A176B" w14:paraId="77D6B57A" w14:textId="77777777" w:rsidTr="009E0D7F">
        <w:trPr>
          <w:cantSplit/>
        </w:trPr>
        <w:tc>
          <w:tcPr>
            <w:tcW w:w="680" w:type="dxa"/>
          </w:tcPr>
          <w:p w14:paraId="08B20E6C" w14:textId="5BD78406" w:rsidR="0088510D" w:rsidRPr="000A176B" w:rsidRDefault="0088510D" w:rsidP="000A176B">
            <w:pPr>
              <w:pStyle w:val="Tablebody"/>
              <w:autoSpaceDE w:val="0"/>
              <w:autoSpaceDN w:val="0"/>
              <w:adjustRightInd w:val="0"/>
            </w:pPr>
            <w:r w:rsidRPr="000A176B">
              <w:rPr>
                <w:szCs w:val="24"/>
              </w:rPr>
              <w:t>Δ</w:t>
            </w:r>
            <w:r w:rsidRPr="000A176B">
              <w:rPr>
                <w:i/>
                <w:szCs w:val="24"/>
              </w:rPr>
              <w:t>σ</w:t>
            </w:r>
            <w:r w:rsidRPr="000A176B">
              <w:rPr>
                <w:position w:val="-6"/>
                <w:szCs w:val="24"/>
              </w:rPr>
              <w:t>71</w:t>
            </w:r>
          </w:p>
        </w:tc>
        <w:tc>
          <w:tcPr>
            <w:tcW w:w="8789" w:type="dxa"/>
          </w:tcPr>
          <w:p w14:paraId="31DFF56A" w14:textId="3B352D31" w:rsidR="0088510D" w:rsidRPr="000A176B" w:rsidRDefault="0088510D" w:rsidP="000A176B">
            <w:pPr>
              <w:pStyle w:val="Tablebody"/>
              <w:autoSpaceDE w:val="0"/>
              <w:autoSpaceDN w:val="0"/>
              <w:adjustRightInd w:val="0"/>
            </w:pPr>
            <w:r w:rsidRPr="000A176B">
              <w:rPr>
                <w:szCs w:val="24"/>
              </w:rPr>
              <w:t xml:space="preserve">is the stress range due to the Load Model 71 (and where required SW/0) but excluding </w:t>
            </w:r>
            <w:r w:rsidRPr="000A176B">
              <w:rPr>
                <w:i/>
                <w:szCs w:val="24"/>
              </w:rPr>
              <w:t>α</w:t>
            </w:r>
            <w:r w:rsidRPr="000A176B">
              <w:rPr>
                <w:szCs w:val="24"/>
              </w:rPr>
              <w:t xml:space="preserve"> being placed in the most unfavourable positions for the element under consideration;</w:t>
            </w:r>
          </w:p>
        </w:tc>
      </w:tr>
      <w:tr w:rsidR="0088510D" w:rsidRPr="000A176B" w14:paraId="535D70EC" w14:textId="77777777" w:rsidTr="009E0D7F">
        <w:trPr>
          <w:cantSplit/>
        </w:trPr>
        <w:tc>
          <w:tcPr>
            <w:tcW w:w="680" w:type="dxa"/>
          </w:tcPr>
          <w:p w14:paraId="02FCFE96" w14:textId="0B99772F" w:rsidR="0088510D" w:rsidRPr="000A176B" w:rsidRDefault="0088510D" w:rsidP="000A176B">
            <w:pPr>
              <w:pStyle w:val="Tablebody"/>
              <w:autoSpaceDE w:val="0"/>
              <w:autoSpaceDN w:val="0"/>
              <w:adjustRightInd w:val="0"/>
            </w:pPr>
            <w:r w:rsidRPr="000A176B">
              <w:rPr>
                <w:szCs w:val="24"/>
              </w:rPr>
              <w:t>Δ</w:t>
            </w:r>
            <w:r w:rsidRPr="000A176B">
              <w:rPr>
                <w:i/>
                <w:szCs w:val="24"/>
              </w:rPr>
              <w:t>σ</w:t>
            </w:r>
            <w:r w:rsidRPr="000A176B">
              <w:rPr>
                <w:position w:val="-6"/>
                <w:szCs w:val="24"/>
              </w:rPr>
              <w:t>C</w:t>
            </w:r>
          </w:p>
        </w:tc>
        <w:tc>
          <w:tcPr>
            <w:tcW w:w="8789" w:type="dxa"/>
          </w:tcPr>
          <w:p w14:paraId="3EBF7E4F" w14:textId="0B300B73" w:rsidR="0088510D" w:rsidRPr="000A176B" w:rsidRDefault="0088510D" w:rsidP="000A176B">
            <w:pPr>
              <w:pStyle w:val="Tablebody"/>
              <w:autoSpaceDE w:val="0"/>
              <w:autoSpaceDN w:val="0"/>
              <w:adjustRightInd w:val="0"/>
            </w:pPr>
            <w:r w:rsidRPr="000A176B">
              <w:rPr>
                <w:szCs w:val="24"/>
              </w:rPr>
              <w:t>is the reference value of the fatigue strength (see relevant material codes/</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1992</w:t>
            </w:r>
            <w:r w:rsidRPr="000A176B">
              <w:rPr>
                <w:szCs w:val="24"/>
              </w:rPr>
              <w:t xml:space="preserve"> </w:t>
            </w:r>
            <w:r w:rsidRPr="000A176B">
              <w:rPr>
                <w:rStyle w:val="stddocPartNumber"/>
                <w:szCs w:val="24"/>
                <w:shd w:val="clear" w:color="auto" w:fill="auto"/>
              </w:rPr>
              <w:t>series</w:t>
            </w:r>
            <w:r w:rsidRPr="000A176B">
              <w:rPr>
                <w:szCs w:val="24"/>
              </w:rPr>
              <w:t xml:space="preserve"> and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1993</w:t>
            </w:r>
            <w:r w:rsidRPr="000A176B">
              <w:rPr>
                <w:szCs w:val="24"/>
              </w:rPr>
              <w:t xml:space="preserve"> </w:t>
            </w:r>
            <w:r w:rsidRPr="000A176B">
              <w:rPr>
                <w:rStyle w:val="stddocPartNumber"/>
                <w:szCs w:val="24"/>
                <w:shd w:val="clear" w:color="auto" w:fill="auto"/>
              </w:rPr>
              <w:t>series</w:t>
            </w:r>
            <w:r w:rsidRPr="000A176B">
              <w:rPr>
                <w:szCs w:val="24"/>
              </w:rPr>
              <w:t>);</w:t>
            </w:r>
          </w:p>
        </w:tc>
      </w:tr>
      <w:tr w:rsidR="0088510D" w:rsidRPr="000A176B" w14:paraId="6E6FD985" w14:textId="77777777" w:rsidTr="009E0D7F">
        <w:trPr>
          <w:cantSplit/>
        </w:trPr>
        <w:tc>
          <w:tcPr>
            <w:tcW w:w="680" w:type="dxa"/>
          </w:tcPr>
          <w:p w14:paraId="42C1DE82" w14:textId="40B1212D" w:rsidR="0088510D" w:rsidRPr="000A176B" w:rsidRDefault="0088510D" w:rsidP="000A176B">
            <w:pPr>
              <w:pStyle w:val="Tablebody"/>
              <w:autoSpaceDE w:val="0"/>
              <w:autoSpaceDN w:val="0"/>
              <w:adjustRightInd w:val="0"/>
              <w:rPr>
                <w:rFonts w:asciiTheme="majorHAnsi" w:hAnsiTheme="majorHAnsi"/>
              </w:rPr>
            </w:pPr>
            <w:r w:rsidRPr="000A176B">
              <w:rPr>
                <w:i/>
                <w:szCs w:val="24"/>
              </w:rPr>
              <w:t>γ</w:t>
            </w:r>
            <w:r w:rsidRPr="000A176B">
              <w:rPr>
                <w:position w:val="-6"/>
                <w:szCs w:val="24"/>
              </w:rPr>
              <w:t>Mf</w:t>
            </w:r>
          </w:p>
        </w:tc>
        <w:tc>
          <w:tcPr>
            <w:tcW w:w="8789" w:type="dxa"/>
          </w:tcPr>
          <w:p w14:paraId="2281F3BA" w14:textId="7FF51547" w:rsidR="0088510D" w:rsidRPr="000A176B" w:rsidRDefault="0088510D" w:rsidP="000A176B">
            <w:pPr>
              <w:pStyle w:val="Tablebody"/>
              <w:autoSpaceDE w:val="0"/>
              <w:autoSpaceDN w:val="0"/>
              <w:adjustRightInd w:val="0"/>
            </w:pPr>
            <w:r w:rsidRPr="000A176B">
              <w:rPr>
                <w:szCs w:val="24"/>
              </w:rPr>
              <w:t xml:space="preserve">is the partial safety factor for fatigue strength in the design codes (see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1992</w:t>
            </w:r>
            <w:r w:rsidRPr="000A176B">
              <w:rPr>
                <w:szCs w:val="24"/>
              </w:rPr>
              <w:t xml:space="preserve"> </w:t>
            </w:r>
            <w:r w:rsidRPr="000A176B">
              <w:rPr>
                <w:rStyle w:val="stddocPartNumber"/>
                <w:szCs w:val="24"/>
                <w:shd w:val="clear" w:color="auto" w:fill="auto"/>
              </w:rPr>
              <w:t>series</w:t>
            </w:r>
            <w:r w:rsidRPr="000A176B">
              <w:rPr>
                <w:szCs w:val="24"/>
              </w:rPr>
              <w:t xml:space="preserve"> to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1999</w:t>
            </w:r>
            <w:r w:rsidRPr="000A176B">
              <w:rPr>
                <w:szCs w:val="24"/>
              </w:rPr>
              <w:t xml:space="preserve"> </w:t>
            </w:r>
            <w:r w:rsidRPr="000A176B">
              <w:rPr>
                <w:rStyle w:val="stddocPartNumber"/>
                <w:szCs w:val="24"/>
                <w:shd w:val="clear" w:color="auto" w:fill="auto"/>
              </w:rPr>
              <w:t>series</w:t>
            </w:r>
            <w:r w:rsidRPr="000A176B">
              <w:rPr>
                <w:szCs w:val="24"/>
              </w:rPr>
              <w:t>).</w:t>
            </w:r>
          </w:p>
        </w:tc>
      </w:tr>
    </w:tbl>
    <w:p w14:paraId="38ACC3EF" w14:textId="3F044AE3" w:rsidR="0088510D" w:rsidRPr="000A176B" w:rsidRDefault="0088510D" w:rsidP="000A176B">
      <w:pPr>
        <w:pStyle w:val="a2"/>
        <w:tabs>
          <w:tab w:val="left" w:pos="360"/>
        </w:tabs>
        <w:autoSpaceDE w:val="0"/>
        <w:autoSpaceDN w:val="0"/>
        <w:adjustRightInd w:val="0"/>
        <w:rPr>
          <w:szCs w:val="24"/>
        </w:rPr>
      </w:pPr>
      <w:r w:rsidRPr="000A176B">
        <w:rPr>
          <w:szCs w:val="24"/>
        </w:rPr>
        <w:t>Train types for fatigue</w:t>
      </w:r>
    </w:p>
    <w:p w14:paraId="56E57839" w14:textId="77777777" w:rsidR="0088510D" w:rsidRPr="000A176B" w:rsidRDefault="0088510D" w:rsidP="000A176B">
      <w:pPr>
        <w:pStyle w:val="a8"/>
        <w:autoSpaceDE w:val="0"/>
        <w:autoSpaceDN w:val="0"/>
        <w:adjustRightInd w:val="0"/>
        <w:rPr>
          <w:szCs w:val="24"/>
        </w:rPr>
      </w:pPr>
      <w:r w:rsidRPr="000A176B">
        <w:rPr>
          <w:szCs w:val="24"/>
        </w:rPr>
        <w:t>The fatigue assessment should be carried out based on the rail traffic mixes, “standard rail traffic mix”, “heavy rail traffic mix” or “light rail traffic mix”, depending on whether the structure carries standard traffic, predominantly heavy freight traffic or light traffic. Details of the service trains and rail traffic mixes are given below.</w:t>
      </w:r>
    </w:p>
    <w:p w14:paraId="3C41F8BA"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For the heavy rail traffic mix only traffic with a maximum axle load of 250 kN are considered.</w:t>
      </w:r>
    </w:p>
    <w:p w14:paraId="49EFBF20"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Standard and light rail traffic train types (</w:t>
      </w:r>
      <w:r w:rsidRPr="000A176B">
        <w:rPr>
          <w:rStyle w:val="citefig"/>
          <w:szCs w:val="24"/>
          <w:shd w:val="clear" w:color="auto" w:fill="auto"/>
        </w:rPr>
        <w:t>Figures D.1 to D.10</w:t>
      </w:r>
      <w:r w:rsidRPr="000A176B">
        <w:rPr>
          <w:szCs w:val="24"/>
        </w:rPr>
        <w:t>):</w:t>
      </w:r>
    </w:p>
    <w:tbl>
      <w:tblPr>
        <w:tblStyle w:val="ab"/>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8"/>
        <w:gridCol w:w="1878"/>
        <w:gridCol w:w="1878"/>
        <w:gridCol w:w="1879"/>
      </w:tblGrid>
      <w:tr w:rsidR="0088510D" w:rsidRPr="000A176B" w14:paraId="6629A5CF" w14:textId="77777777" w:rsidTr="00493C90">
        <w:tc>
          <w:tcPr>
            <w:tcW w:w="1878" w:type="dxa"/>
          </w:tcPr>
          <w:p w14:paraId="1FF48FFF" w14:textId="2876C068" w:rsidR="0088510D" w:rsidRPr="000A176B" w:rsidRDefault="0088510D" w:rsidP="000A176B">
            <w:pPr>
              <w:pStyle w:val="Tablebody"/>
              <w:keepNext/>
              <w:autoSpaceDE w:val="0"/>
              <w:autoSpaceDN w:val="0"/>
              <w:adjustRightInd w:val="0"/>
              <w:jc w:val="center"/>
              <w:rPr>
                <w:lang w:val="fr-FR"/>
              </w:rPr>
            </w:pPr>
            <w:r w:rsidRPr="000A176B">
              <w:rPr>
                <w:szCs w:val="24"/>
              </w:rPr>
              <w:t>∑</w:t>
            </w:r>
            <w:r w:rsidRPr="000A176B">
              <w:rPr>
                <w:i/>
                <w:szCs w:val="24"/>
              </w:rPr>
              <w:t>Q</w:t>
            </w:r>
            <w:r w:rsidRPr="000A176B">
              <w:rPr>
                <w:szCs w:val="24"/>
              </w:rPr>
              <w:t> = 6 630 kN</w:t>
            </w:r>
          </w:p>
        </w:tc>
        <w:tc>
          <w:tcPr>
            <w:tcW w:w="1878" w:type="dxa"/>
          </w:tcPr>
          <w:p w14:paraId="0444E92E" w14:textId="0A0D9C96" w:rsidR="0088510D" w:rsidRPr="000A176B" w:rsidRDefault="0088510D" w:rsidP="000A176B">
            <w:pPr>
              <w:pStyle w:val="Tablebody"/>
              <w:keepNext/>
              <w:autoSpaceDE w:val="0"/>
              <w:autoSpaceDN w:val="0"/>
              <w:adjustRightInd w:val="0"/>
              <w:jc w:val="center"/>
              <w:rPr>
                <w:i/>
                <w:lang w:val="fr-FR"/>
              </w:rPr>
            </w:pPr>
            <w:r w:rsidRPr="000A176B">
              <w:rPr>
                <w:i/>
                <w:szCs w:val="24"/>
              </w:rPr>
              <w:t>V</w:t>
            </w:r>
            <w:r w:rsidRPr="000A176B">
              <w:rPr>
                <w:szCs w:val="24"/>
              </w:rPr>
              <w:t> = 200 km/h</w:t>
            </w:r>
          </w:p>
        </w:tc>
        <w:tc>
          <w:tcPr>
            <w:tcW w:w="1878" w:type="dxa"/>
          </w:tcPr>
          <w:p w14:paraId="62B23E62" w14:textId="12D31685" w:rsidR="0088510D" w:rsidRPr="000A176B" w:rsidRDefault="0088510D" w:rsidP="000A176B">
            <w:pPr>
              <w:pStyle w:val="Tablebody"/>
              <w:keepNext/>
              <w:autoSpaceDE w:val="0"/>
              <w:autoSpaceDN w:val="0"/>
              <w:adjustRightInd w:val="0"/>
              <w:jc w:val="center"/>
              <w:rPr>
                <w:lang w:val="fr-FR"/>
              </w:rPr>
            </w:pPr>
            <w:r w:rsidRPr="000A176B">
              <w:rPr>
                <w:i/>
                <w:szCs w:val="24"/>
              </w:rPr>
              <w:t>L</w:t>
            </w:r>
            <w:r w:rsidRPr="000A176B">
              <w:rPr>
                <w:szCs w:val="24"/>
              </w:rPr>
              <w:t> = 262,10 m</w:t>
            </w:r>
          </w:p>
        </w:tc>
        <w:tc>
          <w:tcPr>
            <w:tcW w:w="1879" w:type="dxa"/>
          </w:tcPr>
          <w:p w14:paraId="6B102A0A" w14:textId="594063F7" w:rsidR="0088510D" w:rsidRPr="000A176B" w:rsidRDefault="0088510D" w:rsidP="000A176B">
            <w:pPr>
              <w:pStyle w:val="Tablebody"/>
              <w:keepNext/>
              <w:autoSpaceDE w:val="0"/>
              <w:autoSpaceDN w:val="0"/>
              <w:adjustRightInd w:val="0"/>
              <w:jc w:val="both"/>
              <w:rPr>
                <w:lang w:val="fr-FR"/>
              </w:rPr>
            </w:pPr>
            <w:r w:rsidRPr="000A176B">
              <w:rPr>
                <w:i/>
                <w:szCs w:val="24"/>
              </w:rPr>
              <w:t>q</w:t>
            </w:r>
            <w:r w:rsidRPr="000A176B">
              <w:rPr>
                <w:szCs w:val="24"/>
              </w:rPr>
              <w:t> = 25,3 kN/m‘</w:t>
            </w:r>
          </w:p>
        </w:tc>
      </w:tr>
    </w:tbl>
    <w:p w14:paraId="47A85F49" w14:textId="1C310E9C"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"Y:\\STD_MGT\\STDDEL\\PRODUCTION\\etrans\\Download\\Z_FIRST_DEL\\SV\\00250\\00250258\\41_e_dr\\d5_001.tif"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"Y:\\STD_MGT\\STDDEL\\PRODUCTION\\etrans\\Download\\Z_FIRST_DEL\\SV\\00250\\00250258\\41_e_dr\\d5_001.tif"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"Y:\\STD_MGT\\STDDEL\\PRODUCTION\\Standards\\00250\\258\\41_e_dr\\d5_001.tif"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"Y:\\STD_MGT\\STDDEL\\PRODUCTION\\Standards\\00250\\258\\41_e_dr\\d5_001.tif"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"C:\\Users\\a.dionysiou\\AppData\\Local\\Temp\\Temp1_00250258_e_20210902.zip.zip\\41_e_dr\\d5_001.tif" \* MERGEFORMATINET</w:instrText>
      </w:r>
      <w:r w:rsidR="00437392">
        <w:rPr>
          <w:noProof/>
          <w:szCs w:val="24"/>
        </w:rPr>
        <w:instrText xml:space="preserve"> </w:instrText>
      </w:r>
      <w:r w:rsidR="00437392">
        <w:rPr>
          <w:noProof/>
          <w:szCs w:val="24"/>
        </w:rPr>
        <w:fldChar w:fldCharType="separate"/>
      </w:r>
      <w:r w:rsidR="00437392">
        <w:rPr>
          <w:noProof/>
          <w:szCs w:val="24"/>
        </w:rPr>
        <w:pict w14:anchorId="7302AC6B">
          <v:shape id="_x0000_i1134" type="#_x0000_t75" style="width:402pt;height:108pt">
            <v:imagedata r:id="rId228" r:href="rId229"/>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215C3CE0" w14:textId="77777777" w:rsidR="0088510D" w:rsidRPr="000A176B" w:rsidRDefault="0088510D" w:rsidP="000A176B">
      <w:pPr>
        <w:pStyle w:val="Figuretitle"/>
        <w:autoSpaceDE w:val="0"/>
        <w:autoSpaceDN w:val="0"/>
        <w:adjustRightInd w:val="0"/>
        <w:outlineLvl w:val="0"/>
        <w:rPr>
          <w:szCs w:val="24"/>
          <w:lang w:val="fr-FR"/>
        </w:rPr>
      </w:pPr>
      <w:r w:rsidRPr="000A176B">
        <w:rPr>
          <w:szCs w:val="24"/>
          <w:lang w:val="fr-FR"/>
        </w:rPr>
        <w:t>Figure D.1 — Type 1 — Locomotive-hauled passenger train</w:t>
      </w:r>
    </w:p>
    <w:tbl>
      <w:tblPr>
        <w:tblStyle w:val="ab"/>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8"/>
        <w:gridCol w:w="1878"/>
        <w:gridCol w:w="1878"/>
        <w:gridCol w:w="1879"/>
      </w:tblGrid>
      <w:tr w:rsidR="0088510D" w:rsidRPr="000A176B" w14:paraId="27A83440" w14:textId="77777777" w:rsidTr="00E90580">
        <w:tc>
          <w:tcPr>
            <w:tcW w:w="1878" w:type="dxa"/>
          </w:tcPr>
          <w:p w14:paraId="6B8B3629" w14:textId="08F34B99" w:rsidR="0088510D" w:rsidRPr="000A176B" w:rsidRDefault="0088510D" w:rsidP="000A176B">
            <w:pPr>
              <w:pStyle w:val="Tablebody"/>
              <w:autoSpaceDE w:val="0"/>
              <w:autoSpaceDN w:val="0"/>
              <w:adjustRightInd w:val="0"/>
              <w:jc w:val="center"/>
              <w:rPr>
                <w:lang w:val="fr-FR"/>
              </w:rPr>
            </w:pPr>
            <w:r w:rsidRPr="000A176B">
              <w:rPr>
                <w:szCs w:val="24"/>
              </w:rPr>
              <w:t>∑</w:t>
            </w:r>
            <w:r w:rsidRPr="000A176B">
              <w:rPr>
                <w:i/>
                <w:szCs w:val="24"/>
              </w:rPr>
              <w:t>Q</w:t>
            </w:r>
            <w:r w:rsidRPr="000A176B">
              <w:rPr>
                <w:szCs w:val="24"/>
              </w:rPr>
              <w:t> = 5 300 kN</w:t>
            </w:r>
          </w:p>
        </w:tc>
        <w:tc>
          <w:tcPr>
            <w:tcW w:w="1878" w:type="dxa"/>
          </w:tcPr>
          <w:p w14:paraId="56A9B1CA" w14:textId="5F0B2D96" w:rsidR="0088510D" w:rsidRPr="000A176B" w:rsidRDefault="0088510D" w:rsidP="000A176B">
            <w:pPr>
              <w:pStyle w:val="Tablebody"/>
              <w:autoSpaceDE w:val="0"/>
              <w:autoSpaceDN w:val="0"/>
              <w:adjustRightInd w:val="0"/>
              <w:jc w:val="center"/>
              <w:rPr>
                <w:i/>
                <w:lang w:val="fr-FR"/>
              </w:rPr>
            </w:pPr>
            <w:r w:rsidRPr="000A176B">
              <w:rPr>
                <w:i/>
                <w:szCs w:val="24"/>
              </w:rPr>
              <w:t>V</w:t>
            </w:r>
            <w:r w:rsidRPr="000A176B">
              <w:rPr>
                <w:szCs w:val="24"/>
              </w:rPr>
              <w:t> = 160 km/h</w:t>
            </w:r>
          </w:p>
        </w:tc>
        <w:tc>
          <w:tcPr>
            <w:tcW w:w="1878" w:type="dxa"/>
          </w:tcPr>
          <w:p w14:paraId="471665A1" w14:textId="14FD2B9C" w:rsidR="0088510D" w:rsidRPr="000A176B" w:rsidRDefault="0088510D" w:rsidP="000A176B">
            <w:pPr>
              <w:pStyle w:val="Tablebody"/>
              <w:autoSpaceDE w:val="0"/>
              <w:autoSpaceDN w:val="0"/>
              <w:adjustRightInd w:val="0"/>
              <w:jc w:val="center"/>
              <w:rPr>
                <w:lang w:val="fr-FR"/>
              </w:rPr>
            </w:pPr>
            <w:r w:rsidRPr="000A176B">
              <w:rPr>
                <w:i/>
                <w:szCs w:val="24"/>
              </w:rPr>
              <w:t>L</w:t>
            </w:r>
            <w:r w:rsidRPr="000A176B">
              <w:rPr>
                <w:szCs w:val="24"/>
              </w:rPr>
              <w:t> = 281,10 m</w:t>
            </w:r>
          </w:p>
        </w:tc>
        <w:tc>
          <w:tcPr>
            <w:tcW w:w="1879" w:type="dxa"/>
          </w:tcPr>
          <w:p w14:paraId="4145A3C3" w14:textId="624CA414" w:rsidR="0088510D" w:rsidRPr="000A176B" w:rsidRDefault="0088510D" w:rsidP="000A176B">
            <w:pPr>
              <w:pStyle w:val="Tablebody"/>
              <w:autoSpaceDE w:val="0"/>
              <w:autoSpaceDN w:val="0"/>
              <w:adjustRightInd w:val="0"/>
              <w:jc w:val="both"/>
              <w:rPr>
                <w:lang w:val="fr-FR"/>
              </w:rPr>
            </w:pPr>
            <w:r w:rsidRPr="000A176B">
              <w:rPr>
                <w:i/>
                <w:szCs w:val="24"/>
              </w:rPr>
              <w:t>q</w:t>
            </w:r>
            <w:r w:rsidRPr="000A176B">
              <w:rPr>
                <w:szCs w:val="24"/>
              </w:rPr>
              <w:t> = 18,9 kN/m‘</w:t>
            </w:r>
          </w:p>
        </w:tc>
      </w:tr>
    </w:tbl>
    <w:p w14:paraId="38A33E44" w14:textId="2F7BF685"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"Y:\\STD_MGT\\STDDEL\\PRODUCTION\\etrans\\Download\\Z_FIRST_DEL\\SV\\00250\\00250258\\41_e_dr\\d5_002.tif"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"Y:\\STD_MGT\\STDDEL\\PRODUCTION\\etrans\\Download\\Z_FIRST_DEL\\SV\\00250\\00250258\\41_e_dr\\d5_002.tif"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"Y:\\STD_MGT\\STDDEL\\PRODUCTION\\Standards\\00250\\258\\41_e_dr\\d5_002.tif"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"Y:\\STD_MGT\\STDDEL\\PRODUCTION\\Standards\\00250\\258\\41_e_dr\\d5_002.tif"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"C:\\Users\\a.dionysiou\\AppData\\Local\\Temp\\Temp1_00250258_e_20210902.zip.zip\\41_e_dr\\d5_002.tif" \* MERGEFORMATINET</w:instrText>
      </w:r>
      <w:r w:rsidR="00437392">
        <w:rPr>
          <w:noProof/>
          <w:szCs w:val="24"/>
        </w:rPr>
        <w:instrText xml:space="preserve"> </w:instrText>
      </w:r>
      <w:r w:rsidR="00437392">
        <w:rPr>
          <w:noProof/>
          <w:szCs w:val="24"/>
        </w:rPr>
        <w:fldChar w:fldCharType="separate"/>
      </w:r>
      <w:r w:rsidR="00437392">
        <w:rPr>
          <w:noProof/>
          <w:szCs w:val="24"/>
        </w:rPr>
        <w:pict w14:anchorId="489D6BE6">
          <v:shape id="_x0000_i1135" type="#_x0000_t75" style="width:375pt;height:108pt">
            <v:imagedata r:id="rId230" r:href="rId231"/>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6998920A" w14:textId="77777777" w:rsidR="0088510D" w:rsidRPr="000A176B" w:rsidRDefault="0088510D" w:rsidP="000A176B">
      <w:pPr>
        <w:pStyle w:val="Figuretitle"/>
        <w:autoSpaceDE w:val="0"/>
        <w:autoSpaceDN w:val="0"/>
        <w:adjustRightInd w:val="0"/>
        <w:outlineLvl w:val="0"/>
        <w:rPr>
          <w:szCs w:val="24"/>
          <w:lang w:val="fr-FR"/>
        </w:rPr>
      </w:pPr>
      <w:r w:rsidRPr="000A176B">
        <w:rPr>
          <w:szCs w:val="24"/>
          <w:lang w:val="fr-FR"/>
        </w:rPr>
        <w:t>Figure D.2 — Type 2 — Locomotive-hauled passenger train</w:t>
      </w:r>
    </w:p>
    <w:tbl>
      <w:tblPr>
        <w:tblStyle w:val="ab"/>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8"/>
        <w:gridCol w:w="1878"/>
        <w:gridCol w:w="1878"/>
        <w:gridCol w:w="1879"/>
      </w:tblGrid>
      <w:tr w:rsidR="0088510D" w:rsidRPr="000A176B" w14:paraId="6B02F8C7" w14:textId="77777777" w:rsidTr="00E90580">
        <w:tc>
          <w:tcPr>
            <w:tcW w:w="1878" w:type="dxa"/>
          </w:tcPr>
          <w:p w14:paraId="0D89EED4" w14:textId="67160237" w:rsidR="0088510D" w:rsidRPr="000A176B" w:rsidRDefault="0088510D" w:rsidP="000A176B">
            <w:pPr>
              <w:pStyle w:val="Tablebody"/>
              <w:autoSpaceDE w:val="0"/>
              <w:autoSpaceDN w:val="0"/>
              <w:adjustRightInd w:val="0"/>
              <w:jc w:val="center"/>
              <w:rPr>
                <w:lang w:val="fr-FR"/>
              </w:rPr>
            </w:pPr>
            <w:r w:rsidRPr="000A176B">
              <w:rPr>
                <w:szCs w:val="24"/>
              </w:rPr>
              <w:t>∑</w:t>
            </w:r>
            <w:r w:rsidRPr="000A176B">
              <w:rPr>
                <w:i/>
                <w:szCs w:val="24"/>
              </w:rPr>
              <w:t>Q</w:t>
            </w:r>
            <w:r w:rsidRPr="000A176B">
              <w:rPr>
                <w:szCs w:val="24"/>
              </w:rPr>
              <w:t> = 9 400 kN</w:t>
            </w:r>
          </w:p>
        </w:tc>
        <w:tc>
          <w:tcPr>
            <w:tcW w:w="1878" w:type="dxa"/>
          </w:tcPr>
          <w:p w14:paraId="7F9BEA5E" w14:textId="758841EA" w:rsidR="0088510D" w:rsidRPr="000A176B" w:rsidRDefault="0088510D" w:rsidP="000A176B">
            <w:pPr>
              <w:pStyle w:val="Tablebody"/>
              <w:autoSpaceDE w:val="0"/>
              <w:autoSpaceDN w:val="0"/>
              <w:adjustRightInd w:val="0"/>
              <w:jc w:val="center"/>
              <w:rPr>
                <w:i/>
                <w:lang w:val="fr-FR"/>
              </w:rPr>
            </w:pPr>
            <w:r w:rsidRPr="000A176B">
              <w:rPr>
                <w:i/>
                <w:szCs w:val="24"/>
              </w:rPr>
              <w:t>V</w:t>
            </w:r>
            <w:r w:rsidRPr="000A176B">
              <w:rPr>
                <w:szCs w:val="24"/>
              </w:rPr>
              <w:t> = 250 km/h</w:t>
            </w:r>
          </w:p>
        </w:tc>
        <w:tc>
          <w:tcPr>
            <w:tcW w:w="1878" w:type="dxa"/>
          </w:tcPr>
          <w:p w14:paraId="1B7B1090" w14:textId="0CC68DBB" w:rsidR="0088510D" w:rsidRPr="000A176B" w:rsidRDefault="0088510D" w:rsidP="000A176B">
            <w:pPr>
              <w:pStyle w:val="Tablebody"/>
              <w:autoSpaceDE w:val="0"/>
              <w:autoSpaceDN w:val="0"/>
              <w:adjustRightInd w:val="0"/>
              <w:jc w:val="center"/>
              <w:rPr>
                <w:lang w:val="fr-FR"/>
              </w:rPr>
            </w:pPr>
            <w:r w:rsidRPr="000A176B">
              <w:rPr>
                <w:i/>
                <w:szCs w:val="24"/>
              </w:rPr>
              <w:t>L</w:t>
            </w:r>
            <w:r w:rsidRPr="000A176B">
              <w:rPr>
                <w:szCs w:val="24"/>
              </w:rPr>
              <w:t> = 385,52 m</w:t>
            </w:r>
          </w:p>
        </w:tc>
        <w:tc>
          <w:tcPr>
            <w:tcW w:w="1879" w:type="dxa"/>
          </w:tcPr>
          <w:p w14:paraId="5B3713E4" w14:textId="4F354E45" w:rsidR="0088510D" w:rsidRPr="000A176B" w:rsidRDefault="0088510D" w:rsidP="000A176B">
            <w:pPr>
              <w:pStyle w:val="Tablebody"/>
              <w:autoSpaceDE w:val="0"/>
              <w:autoSpaceDN w:val="0"/>
              <w:adjustRightInd w:val="0"/>
              <w:jc w:val="both"/>
              <w:rPr>
                <w:lang w:val="fr-FR"/>
              </w:rPr>
            </w:pPr>
            <w:r w:rsidRPr="000A176B">
              <w:rPr>
                <w:i/>
                <w:szCs w:val="24"/>
              </w:rPr>
              <w:t>q</w:t>
            </w:r>
            <w:r w:rsidRPr="000A176B">
              <w:rPr>
                <w:szCs w:val="24"/>
              </w:rPr>
              <w:t> = 24,4 kN/m‘</w:t>
            </w:r>
          </w:p>
        </w:tc>
      </w:tr>
    </w:tbl>
    <w:p w14:paraId="5F8A7E9F" w14:textId="50FDBA4B"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"Y:\\STD_MGT\\STDDEL\\PRODUCTION\\etrans\\Download\\Z_FIRST_DEL\\SV\\00250\\00250258\\41_e_dr\\d5_003.tif"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"Y:\\STD_MGT\\STDDEL\\PRODUCTION\\etrans\\Download\\Z_FIRST_DEL\\SV\\00250\\00250258\\41_e_dr\\d5_003.tif"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"Y:\\STD_MGT\\STDDEL\\PRODUCTION\\Standards\\00250\\258\\41_e_dr\\d5_003.tif"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"Y:\\STD_MGT\\STDDEL\\PRODUCTION\\Standards\\00250\\258\\41_e_dr\\d5_003.tif"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"C:\\Users\\a.dionysiou\\AppData\\Local\\Temp\\Temp1_00250258_e_20210902.zip.zip\\41_e_dr\\d5_003.tif" \* MERGEFORMATINET</w:instrText>
      </w:r>
      <w:r w:rsidR="00437392">
        <w:rPr>
          <w:noProof/>
          <w:szCs w:val="24"/>
        </w:rPr>
        <w:instrText xml:space="preserve"> </w:instrText>
      </w:r>
      <w:r w:rsidR="00437392">
        <w:rPr>
          <w:noProof/>
          <w:szCs w:val="24"/>
        </w:rPr>
        <w:fldChar w:fldCharType="separate"/>
      </w:r>
      <w:r w:rsidR="00437392">
        <w:rPr>
          <w:noProof/>
          <w:szCs w:val="24"/>
        </w:rPr>
        <w:pict w14:anchorId="5A41271A">
          <v:shape id="_x0000_i1136" type="#_x0000_t75" style="width:411pt;height:108pt">
            <v:imagedata r:id="rId232" r:href="rId233"/>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5F28771F" w14:textId="77777777" w:rsidR="0088510D" w:rsidRPr="000A176B" w:rsidRDefault="0088510D" w:rsidP="000A176B">
      <w:pPr>
        <w:pStyle w:val="Figuretitle"/>
        <w:autoSpaceDE w:val="0"/>
        <w:autoSpaceDN w:val="0"/>
        <w:adjustRightInd w:val="0"/>
        <w:outlineLvl w:val="0"/>
        <w:rPr>
          <w:szCs w:val="24"/>
        </w:rPr>
      </w:pPr>
      <w:r w:rsidRPr="000A176B">
        <w:rPr>
          <w:szCs w:val="24"/>
        </w:rPr>
        <w:t>Figure D.3 — Type 3 — High speed passenger train</w:t>
      </w:r>
    </w:p>
    <w:tbl>
      <w:tblPr>
        <w:tblStyle w:val="ab"/>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8"/>
        <w:gridCol w:w="1878"/>
        <w:gridCol w:w="1878"/>
        <w:gridCol w:w="1879"/>
      </w:tblGrid>
      <w:tr w:rsidR="0088510D" w:rsidRPr="000A176B" w14:paraId="3484B99F" w14:textId="77777777" w:rsidTr="00E90580">
        <w:tc>
          <w:tcPr>
            <w:tcW w:w="1878" w:type="dxa"/>
          </w:tcPr>
          <w:p w14:paraId="6AC373A6" w14:textId="06147669" w:rsidR="0088510D" w:rsidRPr="000A176B" w:rsidRDefault="0088510D" w:rsidP="000A176B">
            <w:pPr>
              <w:pStyle w:val="Tablebody"/>
              <w:keepNext/>
              <w:autoSpaceDE w:val="0"/>
              <w:autoSpaceDN w:val="0"/>
              <w:adjustRightInd w:val="0"/>
              <w:jc w:val="center"/>
              <w:rPr>
                <w:lang w:val="en-US"/>
              </w:rPr>
            </w:pPr>
            <w:r w:rsidRPr="000A176B">
              <w:rPr>
                <w:szCs w:val="24"/>
              </w:rPr>
              <w:t>∑</w:t>
            </w:r>
            <w:r w:rsidRPr="000A176B">
              <w:rPr>
                <w:i/>
                <w:szCs w:val="24"/>
              </w:rPr>
              <w:t>Q</w:t>
            </w:r>
            <w:r w:rsidRPr="000A176B">
              <w:rPr>
                <w:szCs w:val="24"/>
              </w:rPr>
              <w:t> = 5 100 kN</w:t>
            </w:r>
          </w:p>
        </w:tc>
        <w:tc>
          <w:tcPr>
            <w:tcW w:w="1878" w:type="dxa"/>
          </w:tcPr>
          <w:p w14:paraId="67388723" w14:textId="711ACE6E" w:rsidR="0088510D" w:rsidRPr="000A176B" w:rsidRDefault="0088510D" w:rsidP="000A176B">
            <w:pPr>
              <w:pStyle w:val="Tablebody"/>
              <w:keepNext/>
              <w:autoSpaceDE w:val="0"/>
              <w:autoSpaceDN w:val="0"/>
              <w:adjustRightInd w:val="0"/>
              <w:jc w:val="center"/>
              <w:rPr>
                <w:i/>
                <w:lang w:val="en-US"/>
              </w:rPr>
            </w:pPr>
            <w:r w:rsidRPr="000A176B">
              <w:rPr>
                <w:i/>
                <w:szCs w:val="24"/>
              </w:rPr>
              <w:t>V</w:t>
            </w:r>
            <w:r w:rsidRPr="000A176B">
              <w:rPr>
                <w:szCs w:val="24"/>
              </w:rPr>
              <w:t> = 250 km/h</w:t>
            </w:r>
          </w:p>
        </w:tc>
        <w:tc>
          <w:tcPr>
            <w:tcW w:w="1878" w:type="dxa"/>
          </w:tcPr>
          <w:p w14:paraId="7EA52FC4" w14:textId="19E4748C" w:rsidR="0088510D" w:rsidRPr="000A176B" w:rsidRDefault="0088510D" w:rsidP="000A176B">
            <w:pPr>
              <w:pStyle w:val="Tablebody"/>
              <w:keepNext/>
              <w:autoSpaceDE w:val="0"/>
              <w:autoSpaceDN w:val="0"/>
              <w:adjustRightInd w:val="0"/>
              <w:jc w:val="center"/>
              <w:rPr>
                <w:lang w:val="en-US"/>
              </w:rPr>
            </w:pPr>
            <w:r w:rsidRPr="000A176B">
              <w:rPr>
                <w:i/>
                <w:szCs w:val="24"/>
              </w:rPr>
              <w:t>L</w:t>
            </w:r>
            <w:r w:rsidRPr="000A176B">
              <w:rPr>
                <w:szCs w:val="24"/>
              </w:rPr>
              <w:t> = 237,60 m</w:t>
            </w:r>
          </w:p>
        </w:tc>
        <w:tc>
          <w:tcPr>
            <w:tcW w:w="1879" w:type="dxa"/>
          </w:tcPr>
          <w:p w14:paraId="22265B2E" w14:textId="43A3B41C" w:rsidR="0088510D" w:rsidRPr="000A176B" w:rsidRDefault="0088510D" w:rsidP="000A176B">
            <w:pPr>
              <w:pStyle w:val="Tablebody"/>
              <w:keepNext/>
              <w:autoSpaceDE w:val="0"/>
              <w:autoSpaceDN w:val="0"/>
              <w:adjustRightInd w:val="0"/>
              <w:jc w:val="both"/>
              <w:rPr>
                <w:lang w:val="en-US"/>
              </w:rPr>
            </w:pPr>
            <w:r w:rsidRPr="000A176B">
              <w:rPr>
                <w:i/>
                <w:szCs w:val="24"/>
              </w:rPr>
              <w:t>q</w:t>
            </w:r>
            <w:r w:rsidRPr="000A176B">
              <w:rPr>
                <w:szCs w:val="24"/>
              </w:rPr>
              <w:t> = 21,5 kN/m‘</w:t>
            </w:r>
          </w:p>
        </w:tc>
      </w:tr>
    </w:tbl>
    <w:p w14:paraId="767F01ED" w14:textId="0E8F31DE"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"Y:\\STD_MGT\\STDDEL\\PRODUCTION\\etrans\\Download\\Z_FIRST_DEL\\SV\\00250\\00250258\\41_e_dr\\d5_004.tif"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"Y:\\STD_MGT\\STDDEL\\PRODUCTION\\etrans\\Download\\Z_FIRST_DEL\\SV\\00250\\00250258\\41_e_dr\\d5_004.tif"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"Y:\\STD_MGT\\STDDEL\\PRODUCTION\\Standards\\00250\\258\\41_e_dr\\d5_004.tif"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"Y:\\STD_MGT\\STDDEL\\PRODUCTION\\Standards\\00250\\258\\41_e_dr\\d5_004.tif"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"C:\\Users\\a.dionysiou\\AppData\\Local\\Temp\\Temp1_00250258_e_20210902.zip.zip\\41_e_dr\\d5_004.tif" \* MERGEFORMATINET</w:instrText>
      </w:r>
      <w:r w:rsidR="00437392">
        <w:rPr>
          <w:noProof/>
          <w:szCs w:val="24"/>
        </w:rPr>
        <w:instrText xml:space="preserve"> </w:instrText>
      </w:r>
      <w:r w:rsidR="00437392">
        <w:rPr>
          <w:noProof/>
          <w:szCs w:val="24"/>
        </w:rPr>
        <w:fldChar w:fldCharType="separate"/>
      </w:r>
      <w:r w:rsidR="00437392">
        <w:rPr>
          <w:noProof/>
          <w:szCs w:val="24"/>
        </w:rPr>
        <w:pict w14:anchorId="1085F467">
          <v:shape id="_x0000_i1137" type="#_x0000_t75" style="width:403.5pt;height:120pt">
            <v:imagedata r:id="rId234" r:href="rId235"/>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0179DF6E" w14:textId="77777777" w:rsidR="0088510D" w:rsidRPr="000A176B" w:rsidRDefault="0088510D" w:rsidP="000A176B">
      <w:pPr>
        <w:pStyle w:val="Figuretitle"/>
        <w:autoSpaceDE w:val="0"/>
        <w:autoSpaceDN w:val="0"/>
        <w:adjustRightInd w:val="0"/>
        <w:outlineLvl w:val="0"/>
        <w:rPr>
          <w:szCs w:val="24"/>
        </w:rPr>
      </w:pPr>
      <w:r w:rsidRPr="000A176B">
        <w:rPr>
          <w:szCs w:val="24"/>
        </w:rPr>
        <w:t>Figure D.4 — Type 4 — High speed passenger train</w:t>
      </w:r>
    </w:p>
    <w:tbl>
      <w:tblPr>
        <w:tblStyle w:val="ab"/>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8"/>
        <w:gridCol w:w="1878"/>
        <w:gridCol w:w="1878"/>
        <w:gridCol w:w="1879"/>
      </w:tblGrid>
      <w:tr w:rsidR="0088510D" w:rsidRPr="000A176B" w14:paraId="452E299C" w14:textId="77777777" w:rsidTr="00E90580">
        <w:tc>
          <w:tcPr>
            <w:tcW w:w="1878" w:type="dxa"/>
          </w:tcPr>
          <w:p w14:paraId="4E74B3CE" w14:textId="0CB0EEE8" w:rsidR="0088510D" w:rsidRPr="000A176B" w:rsidRDefault="0088510D" w:rsidP="000A176B">
            <w:pPr>
              <w:pStyle w:val="Tablebody"/>
              <w:autoSpaceDE w:val="0"/>
              <w:autoSpaceDN w:val="0"/>
              <w:adjustRightInd w:val="0"/>
              <w:jc w:val="center"/>
              <w:rPr>
                <w:lang w:val="fr-FR"/>
              </w:rPr>
            </w:pPr>
            <w:r w:rsidRPr="000A176B">
              <w:rPr>
                <w:szCs w:val="24"/>
              </w:rPr>
              <w:t>∑</w:t>
            </w:r>
            <w:r w:rsidRPr="000A176B">
              <w:rPr>
                <w:i/>
                <w:szCs w:val="24"/>
              </w:rPr>
              <w:t>Q</w:t>
            </w:r>
            <w:r w:rsidRPr="000A176B">
              <w:rPr>
                <w:szCs w:val="24"/>
              </w:rPr>
              <w:t> = 21 600 kN</w:t>
            </w:r>
          </w:p>
        </w:tc>
        <w:tc>
          <w:tcPr>
            <w:tcW w:w="1878" w:type="dxa"/>
          </w:tcPr>
          <w:p w14:paraId="6E22D447" w14:textId="6D0F7DEB" w:rsidR="0088510D" w:rsidRPr="000A176B" w:rsidRDefault="0088510D" w:rsidP="000A176B">
            <w:pPr>
              <w:pStyle w:val="Tablebody"/>
              <w:autoSpaceDE w:val="0"/>
              <w:autoSpaceDN w:val="0"/>
              <w:adjustRightInd w:val="0"/>
              <w:jc w:val="center"/>
              <w:rPr>
                <w:i/>
                <w:lang w:val="fr-FR"/>
              </w:rPr>
            </w:pPr>
            <w:r w:rsidRPr="000A176B">
              <w:rPr>
                <w:i/>
                <w:szCs w:val="24"/>
              </w:rPr>
              <w:t>V</w:t>
            </w:r>
            <w:r w:rsidRPr="000A176B">
              <w:rPr>
                <w:szCs w:val="24"/>
              </w:rPr>
              <w:t> = 80 km/h</w:t>
            </w:r>
          </w:p>
        </w:tc>
        <w:tc>
          <w:tcPr>
            <w:tcW w:w="1878" w:type="dxa"/>
          </w:tcPr>
          <w:p w14:paraId="49369DF4" w14:textId="1F1C6ACC" w:rsidR="0088510D" w:rsidRPr="000A176B" w:rsidRDefault="0088510D" w:rsidP="000A176B">
            <w:pPr>
              <w:pStyle w:val="Tablebody"/>
              <w:autoSpaceDE w:val="0"/>
              <w:autoSpaceDN w:val="0"/>
              <w:adjustRightInd w:val="0"/>
              <w:jc w:val="center"/>
              <w:rPr>
                <w:lang w:val="fr-FR"/>
              </w:rPr>
            </w:pPr>
            <w:r w:rsidRPr="000A176B">
              <w:rPr>
                <w:i/>
                <w:szCs w:val="24"/>
              </w:rPr>
              <w:t>L</w:t>
            </w:r>
            <w:r w:rsidRPr="000A176B">
              <w:rPr>
                <w:szCs w:val="24"/>
              </w:rPr>
              <w:t> = 270,30 m</w:t>
            </w:r>
          </w:p>
        </w:tc>
        <w:tc>
          <w:tcPr>
            <w:tcW w:w="1879" w:type="dxa"/>
          </w:tcPr>
          <w:p w14:paraId="4F5684B6" w14:textId="26FE6912" w:rsidR="0088510D" w:rsidRPr="000A176B" w:rsidRDefault="0088510D" w:rsidP="000A176B">
            <w:pPr>
              <w:pStyle w:val="Tablebody"/>
              <w:autoSpaceDE w:val="0"/>
              <w:autoSpaceDN w:val="0"/>
              <w:adjustRightInd w:val="0"/>
              <w:jc w:val="both"/>
              <w:rPr>
                <w:lang w:val="fr-FR"/>
              </w:rPr>
            </w:pPr>
            <w:r w:rsidRPr="000A176B">
              <w:rPr>
                <w:i/>
                <w:szCs w:val="24"/>
              </w:rPr>
              <w:t>q</w:t>
            </w:r>
            <w:r w:rsidRPr="000A176B">
              <w:rPr>
                <w:szCs w:val="24"/>
              </w:rPr>
              <w:t> = 80,0 kN/m‘</w:t>
            </w:r>
          </w:p>
        </w:tc>
      </w:tr>
    </w:tbl>
    <w:p w14:paraId="6A3FF7CF" w14:textId="7D1A90F2"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"Y:\\STD_MGT\\STDDEL\\PRODUCTION\\etrans\\Download\\Z_FIRST_DEL\\SV\\00250\\00250258\\41_e_dr\\d5_005.tif"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"Y:\\STD_MGT\\STDDEL\\PRODUCTION\\etrans\\Download\\Z_FIRST_DEL\\SV\\00250\\00250258\\41_e_dr\\d5_005.tif"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"Y:\\STD_MGT\\STDDEL\\PRODUCTION\\Standards\\00250\\258\\41_e_dr\\d5_005.tif"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"Y:\\STD_MGT\\STDDEL\\PRODUCTION\\Standards\\00250\\258\\41_e_dr\\d5_005.tif"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"C:\\Users\\a.dionysiou\\AppData\\Local\\Temp\\Temp1_00250258_e_20210902.zip.zip\\41_e_dr\\d5_005.tif" \* MERGEFORMATINET</w:instrText>
      </w:r>
      <w:r w:rsidR="00437392">
        <w:rPr>
          <w:noProof/>
          <w:szCs w:val="24"/>
        </w:rPr>
        <w:instrText xml:space="preserve"> </w:instrText>
      </w:r>
      <w:r w:rsidR="00437392">
        <w:rPr>
          <w:noProof/>
          <w:szCs w:val="24"/>
        </w:rPr>
        <w:fldChar w:fldCharType="separate"/>
      </w:r>
      <w:r w:rsidR="00437392">
        <w:rPr>
          <w:noProof/>
          <w:szCs w:val="24"/>
        </w:rPr>
        <w:pict w14:anchorId="7DFDD2BB">
          <v:shape id="_x0000_i1138" type="#_x0000_t75" style="width:403.5pt;height:111pt">
            <v:imagedata r:id="rId236" r:href="rId237"/>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3312A248" w14:textId="77777777" w:rsidR="0088510D" w:rsidRPr="000A176B" w:rsidRDefault="0088510D" w:rsidP="000A176B">
      <w:pPr>
        <w:pStyle w:val="Figuretitle"/>
        <w:autoSpaceDE w:val="0"/>
        <w:autoSpaceDN w:val="0"/>
        <w:adjustRightInd w:val="0"/>
        <w:outlineLvl w:val="0"/>
        <w:rPr>
          <w:szCs w:val="24"/>
        </w:rPr>
      </w:pPr>
      <w:r w:rsidRPr="000A176B">
        <w:rPr>
          <w:szCs w:val="24"/>
        </w:rPr>
        <w:t>Figure D.5 — Type 5 — Locomotive-hauled freight train</w:t>
      </w:r>
    </w:p>
    <w:tbl>
      <w:tblPr>
        <w:tblStyle w:val="ab"/>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8"/>
        <w:gridCol w:w="1878"/>
        <w:gridCol w:w="1878"/>
        <w:gridCol w:w="1879"/>
      </w:tblGrid>
      <w:tr w:rsidR="0088510D" w:rsidRPr="000A176B" w14:paraId="2B35146B" w14:textId="77777777" w:rsidTr="00E90580">
        <w:tc>
          <w:tcPr>
            <w:tcW w:w="1878" w:type="dxa"/>
          </w:tcPr>
          <w:p w14:paraId="2CE060B3" w14:textId="51358EB7" w:rsidR="0088510D" w:rsidRPr="000A176B" w:rsidRDefault="0088510D" w:rsidP="000A176B">
            <w:pPr>
              <w:pStyle w:val="Tablebody"/>
              <w:autoSpaceDE w:val="0"/>
              <w:autoSpaceDN w:val="0"/>
              <w:adjustRightInd w:val="0"/>
              <w:jc w:val="center"/>
              <w:rPr>
                <w:lang w:val="fr-FR"/>
              </w:rPr>
            </w:pPr>
            <w:r w:rsidRPr="000A176B">
              <w:rPr>
                <w:szCs w:val="24"/>
              </w:rPr>
              <w:t>∑</w:t>
            </w:r>
            <w:r w:rsidRPr="000A176B">
              <w:rPr>
                <w:i/>
                <w:szCs w:val="24"/>
              </w:rPr>
              <w:t>Q</w:t>
            </w:r>
            <w:r w:rsidRPr="000A176B">
              <w:rPr>
                <w:szCs w:val="24"/>
              </w:rPr>
              <w:t> = 14 310 kN</w:t>
            </w:r>
          </w:p>
        </w:tc>
        <w:tc>
          <w:tcPr>
            <w:tcW w:w="1878" w:type="dxa"/>
          </w:tcPr>
          <w:p w14:paraId="36EA842D" w14:textId="1C3D1EE6" w:rsidR="0088510D" w:rsidRPr="000A176B" w:rsidRDefault="0088510D" w:rsidP="000A176B">
            <w:pPr>
              <w:pStyle w:val="Tablebody"/>
              <w:autoSpaceDE w:val="0"/>
              <w:autoSpaceDN w:val="0"/>
              <w:adjustRightInd w:val="0"/>
              <w:jc w:val="center"/>
              <w:rPr>
                <w:i/>
                <w:lang w:val="fr-FR"/>
              </w:rPr>
            </w:pPr>
            <w:r w:rsidRPr="000A176B">
              <w:rPr>
                <w:i/>
                <w:szCs w:val="24"/>
              </w:rPr>
              <w:t>V</w:t>
            </w:r>
            <w:r w:rsidRPr="000A176B">
              <w:rPr>
                <w:szCs w:val="24"/>
              </w:rPr>
              <w:t> = 100 km/h</w:t>
            </w:r>
          </w:p>
        </w:tc>
        <w:tc>
          <w:tcPr>
            <w:tcW w:w="1878" w:type="dxa"/>
          </w:tcPr>
          <w:p w14:paraId="5DDD8152" w14:textId="4CFFB4C6" w:rsidR="0088510D" w:rsidRPr="000A176B" w:rsidRDefault="0088510D" w:rsidP="000A176B">
            <w:pPr>
              <w:pStyle w:val="Tablebody"/>
              <w:autoSpaceDE w:val="0"/>
              <w:autoSpaceDN w:val="0"/>
              <w:adjustRightInd w:val="0"/>
              <w:jc w:val="center"/>
              <w:rPr>
                <w:lang w:val="fr-FR"/>
              </w:rPr>
            </w:pPr>
            <w:r w:rsidRPr="000A176B">
              <w:rPr>
                <w:i/>
                <w:szCs w:val="24"/>
              </w:rPr>
              <w:t>L</w:t>
            </w:r>
            <w:r w:rsidRPr="000A176B">
              <w:rPr>
                <w:szCs w:val="24"/>
              </w:rPr>
              <w:t> = 333,10 m</w:t>
            </w:r>
          </w:p>
        </w:tc>
        <w:tc>
          <w:tcPr>
            <w:tcW w:w="1879" w:type="dxa"/>
          </w:tcPr>
          <w:p w14:paraId="15B711DD" w14:textId="27A5A10F" w:rsidR="0088510D" w:rsidRPr="000A176B" w:rsidRDefault="0088510D" w:rsidP="000A176B">
            <w:pPr>
              <w:pStyle w:val="Tablebody"/>
              <w:autoSpaceDE w:val="0"/>
              <w:autoSpaceDN w:val="0"/>
              <w:adjustRightInd w:val="0"/>
              <w:jc w:val="both"/>
              <w:rPr>
                <w:lang w:val="fr-FR"/>
              </w:rPr>
            </w:pPr>
            <w:r w:rsidRPr="000A176B">
              <w:rPr>
                <w:i/>
                <w:szCs w:val="24"/>
              </w:rPr>
              <w:t>q</w:t>
            </w:r>
            <w:r w:rsidRPr="000A176B">
              <w:rPr>
                <w:szCs w:val="24"/>
              </w:rPr>
              <w:t> = 43,0 kN/m‘</w:t>
            </w:r>
          </w:p>
        </w:tc>
      </w:tr>
    </w:tbl>
    <w:p w14:paraId="24BA45EE" w14:textId="7ADDBC0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"Y:\\STD_MGT\\STDDEL\\PRODUCTION\\etrans\\Download\\Z_FIRST_DEL\\SV\\00250\\00250258\\41_e_dr\\d5_006.tif"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"Y:\\STD_MGT\\STDDEL\\PRODUCTION\\etrans\\Download\\Z_FIRST_DEL\\SV\\00250\\00250258\\41_e_dr\\d5_006.tif"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"Y:\\STD_MGT\\STDDEL\\PRODUCTION\\Standards\\00250\\258\\41_e_dr\\d5_006.tif"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"Y:\\STD_MGT\\STDDEL\\PRODUCTION\\Standards\\00250\\258\\41_e_dr\\d5_006.tif"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"C:\\Users\\a.dionysiou\\AppData\\Local\\Temp\\Temp1_00250258_e_20210902.zip.zip\\41_e_dr\\d5_006.tif" \* MERGEFORMATINET</w:instrText>
      </w:r>
      <w:r w:rsidR="00437392">
        <w:rPr>
          <w:noProof/>
          <w:szCs w:val="24"/>
        </w:rPr>
        <w:instrText xml:space="preserve"> </w:instrText>
      </w:r>
      <w:r w:rsidR="00437392">
        <w:rPr>
          <w:noProof/>
          <w:szCs w:val="24"/>
        </w:rPr>
        <w:fldChar w:fldCharType="separate"/>
      </w:r>
      <w:r w:rsidR="00437392">
        <w:rPr>
          <w:noProof/>
          <w:szCs w:val="24"/>
        </w:rPr>
        <w:pict w14:anchorId="0D8A3C6F">
          <v:shape id="_x0000_i1139" type="#_x0000_t75" style="width:408pt;height:2in">
            <v:imagedata r:id="rId238" r:href="rId239"/>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1919772E" w14:textId="77777777" w:rsidR="0088510D" w:rsidRPr="000A176B" w:rsidRDefault="0088510D" w:rsidP="000A176B">
      <w:pPr>
        <w:pStyle w:val="Figuretitle"/>
        <w:autoSpaceDE w:val="0"/>
        <w:autoSpaceDN w:val="0"/>
        <w:adjustRightInd w:val="0"/>
        <w:outlineLvl w:val="0"/>
        <w:rPr>
          <w:szCs w:val="24"/>
        </w:rPr>
      </w:pPr>
      <w:r w:rsidRPr="000A176B">
        <w:rPr>
          <w:szCs w:val="24"/>
        </w:rPr>
        <w:t>Figure D.6 — Type 6 — Locomotive-hauled freight train</w:t>
      </w:r>
    </w:p>
    <w:tbl>
      <w:tblPr>
        <w:tblStyle w:val="ab"/>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8"/>
        <w:gridCol w:w="1878"/>
        <w:gridCol w:w="1878"/>
        <w:gridCol w:w="1879"/>
      </w:tblGrid>
      <w:tr w:rsidR="0088510D" w:rsidRPr="000A176B" w14:paraId="2E465CD4" w14:textId="77777777" w:rsidTr="00E90580">
        <w:tc>
          <w:tcPr>
            <w:tcW w:w="1878" w:type="dxa"/>
          </w:tcPr>
          <w:p w14:paraId="29055749" w14:textId="655DC0A6" w:rsidR="0088510D" w:rsidRPr="000A176B" w:rsidRDefault="0088510D" w:rsidP="000A176B">
            <w:pPr>
              <w:pStyle w:val="Tablebody"/>
              <w:keepNext/>
              <w:autoSpaceDE w:val="0"/>
              <w:autoSpaceDN w:val="0"/>
              <w:adjustRightInd w:val="0"/>
              <w:jc w:val="center"/>
              <w:rPr>
                <w:lang w:val="fr-FR"/>
              </w:rPr>
            </w:pPr>
            <w:r w:rsidRPr="000A176B">
              <w:rPr>
                <w:szCs w:val="24"/>
              </w:rPr>
              <w:t>∑</w:t>
            </w:r>
            <w:r w:rsidRPr="000A176B">
              <w:rPr>
                <w:i/>
                <w:szCs w:val="24"/>
              </w:rPr>
              <w:t>Q</w:t>
            </w:r>
            <w:r w:rsidRPr="000A176B">
              <w:rPr>
                <w:szCs w:val="24"/>
              </w:rPr>
              <w:t> = 10 350 kN</w:t>
            </w:r>
          </w:p>
        </w:tc>
        <w:tc>
          <w:tcPr>
            <w:tcW w:w="1878" w:type="dxa"/>
          </w:tcPr>
          <w:p w14:paraId="4CF25C98" w14:textId="705ACD9F" w:rsidR="0088510D" w:rsidRPr="000A176B" w:rsidRDefault="0088510D" w:rsidP="000A176B">
            <w:pPr>
              <w:pStyle w:val="Tablebody"/>
              <w:keepNext/>
              <w:autoSpaceDE w:val="0"/>
              <w:autoSpaceDN w:val="0"/>
              <w:adjustRightInd w:val="0"/>
              <w:jc w:val="center"/>
              <w:rPr>
                <w:i/>
                <w:lang w:val="fr-FR"/>
              </w:rPr>
            </w:pPr>
            <w:r w:rsidRPr="000A176B">
              <w:rPr>
                <w:i/>
                <w:szCs w:val="24"/>
              </w:rPr>
              <w:t>V</w:t>
            </w:r>
            <w:r w:rsidRPr="000A176B">
              <w:rPr>
                <w:szCs w:val="24"/>
              </w:rPr>
              <w:t> = 120 km/h</w:t>
            </w:r>
          </w:p>
        </w:tc>
        <w:tc>
          <w:tcPr>
            <w:tcW w:w="1878" w:type="dxa"/>
          </w:tcPr>
          <w:p w14:paraId="08D706BB" w14:textId="4E6A5890" w:rsidR="0088510D" w:rsidRPr="000A176B" w:rsidRDefault="0088510D" w:rsidP="000A176B">
            <w:pPr>
              <w:pStyle w:val="Tablebody"/>
              <w:keepNext/>
              <w:autoSpaceDE w:val="0"/>
              <w:autoSpaceDN w:val="0"/>
              <w:adjustRightInd w:val="0"/>
              <w:jc w:val="center"/>
              <w:rPr>
                <w:lang w:val="fr-FR"/>
              </w:rPr>
            </w:pPr>
            <w:r w:rsidRPr="000A176B">
              <w:rPr>
                <w:i/>
                <w:szCs w:val="24"/>
              </w:rPr>
              <w:t>L</w:t>
            </w:r>
            <w:r w:rsidRPr="000A176B">
              <w:rPr>
                <w:szCs w:val="24"/>
              </w:rPr>
              <w:t> = 196,50 m</w:t>
            </w:r>
          </w:p>
        </w:tc>
        <w:tc>
          <w:tcPr>
            <w:tcW w:w="1879" w:type="dxa"/>
          </w:tcPr>
          <w:p w14:paraId="3C29E516" w14:textId="24F61947" w:rsidR="0088510D" w:rsidRPr="000A176B" w:rsidRDefault="0088510D" w:rsidP="000A176B">
            <w:pPr>
              <w:pStyle w:val="Tablebody"/>
              <w:keepNext/>
              <w:autoSpaceDE w:val="0"/>
              <w:autoSpaceDN w:val="0"/>
              <w:adjustRightInd w:val="0"/>
              <w:jc w:val="both"/>
              <w:rPr>
                <w:lang w:val="fr-FR"/>
              </w:rPr>
            </w:pPr>
            <w:r w:rsidRPr="000A176B">
              <w:rPr>
                <w:i/>
                <w:szCs w:val="24"/>
              </w:rPr>
              <w:t>q</w:t>
            </w:r>
            <w:r w:rsidRPr="000A176B">
              <w:rPr>
                <w:szCs w:val="24"/>
              </w:rPr>
              <w:t> = 52,7 kN/m‘</w:t>
            </w:r>
          </w:p>
        </w:tc>
      </w:tr>
    </w:tbl>
    <w:p w14:paraId="281B6B9E" w14:textId="34802F0A"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"Y:\\STD_MGT\\STDDEL\\PRODUCTION\\etrans\\Download\\Z_FIRST_DEL\\SV\\00250\\00250258\\41_e_dr\\d5_007.tif"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"Y:\\STD_MGT\\STDDEL\\PRODUCTION\\etrans\\Download\\Z_FIRST_DEL\\SV\\00250\\00250258\\41_e_dr\\d5_007.tif"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"Y:\\STD_MGT\\STDDEL\\PRODUCTION\\Standards\\00250\\258\\41_e_dr\\d5_007.tif"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"Y:\\STD_MGT\\STDDEL\\PRODUCTION\\Standards\\00250\\258\\41_e_dr\\d5_007.tif"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"C:\\Users\\a.dionysiou\\AppData\\Local\\Temp\\Temp1_00250258_e_20210902.zip.zip\\41_e_dr\\d5_007.tif" \* MERGEFORMATINET</w:instrText>
      </w:r>
      <w:r w:rsidR="00437392">
        <w:rPr>
          <w:noProof/>
          <w:szCs w:val="24"/>
        </w:rPr>
        <w:instrText xml:space="preserve"> </w:instrText>
      </w:r>
      <w:r w:rsidR="00437392">
        <w:rPr>
          <w:noProof/>
          <w:szCs w:val="24"/>
        </w:rPr>
        <w:fldChar w:fldCharType="separate"/>
      </w:r>
      <w:r w:rsidR="00437392">
        <w:rPr>
          <w:noProof/>
          <w:szCs w:val="24"/>
        </w:rPr>
        <w:pict w14:anchorId="0B3D2267">
          <v:shape id="_x0000_i1140" type="#_x0000_t75" style="width:403.5pt;height:111pt">
            <v:imagedata r:id="rId240" r:href="rId241"/>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3EFC5B00" w14:textId="77777777" w:rsidR="0088510D" w:rsidRPr="000A176B" w:rsidRDefault="0088510D" w:rsidP="000A176B">
      <w:pPr>
        <w:pStyle w:val="Figuretitle"/>
        <w:autoSpaceDE w:val="0"/>
        <w:autoSpaceDN w:val="0"/>
        <w:adjustRightInd w:val="0"/>
        <w:outlineLvl w:val="0"/>
        <w:rPr>
          <w:szCs w:val="24"/>
        </w:rPr>
      </w:pPr>
      <w:r w:rsidRPr="000A176B">
        <w:rPr>
          <w:szCs w:val="24"/>
        </w:rPr>
        <w:t>Figure D.7 — Type 7 — Locomotive-hauled freight train</w:t>
      </w:r>
    </w:p>
    <w:tbl>
      <w:tblPr>
        <w:tblStyle w:val="ab"/>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8"/>
        <w:gridCol w:w="1878"/>
        <w:gridCol w:w="1878"/>
        <w:gridCol w:w="1879"/>
      </w:tblGrid>
      <w:tr w:rsidR="0088510D" w:rsidRPr="000A176B" w14:paraId="72A896FF" w14:textId="77777777" w:rsidTr="00E90580">
        <w:tc>
          <w:tcPr>
            <w:tcW w:w="1878" w:type="dxa"/>
          </w:tcPr>
          <w:p w14:paraId="7CBCD02A" w14:textId="4B4DEBEA" w:rsidR="0088510D" w:rsidRPr="000A176B" w:rsidRDefault="0088510D" w:rsidP="000A176B">
            <w:pPr>
              <w:pStyle w:val="Tablebody"/>
              <w:autoSpaceDE w:val="0"/>
              <w:autoSpaceDN w:val="0"/>
              <w:adjustRightInd w:val="0"/>
              <w:jc w:val="center"/>
              <w:rPr>
                <w:lang w:val="fr-FR"/>
              </w:rPr>
            </w:pPr>
            <w:r w:rsidRPr="000A176B">
              <w:rPr>
                <w:szCs w:val="24"/>
              </w:rPr>
              <w:t>∑</w:t>
            </w:r>
            <w:r w:rsidRPr="000A176B">
              <w:rPr>
                <w:i/>
                <w:szCs w:val="24"/>
              </w:rPr>
              <w:t>Q</w:t>
            </w:r>
            <w:r w:rsidRPr="000A176B">
              <w:rPr>
                <w:szCs w:val="24"/>
              </w:rPr>
              <w:t> = 10 350 kN</w:t>
            </w:r>
          </w:p>
        </w:tc>
        <w:tc>
          <w:tcPr>
            <w:tcW w:w="1878" w:type="dxa"/>
          </w:tcPr>
          <w:p w14:paraId="728AE473" w14:textId="0A4B30D8" w:rsidR="0088510D" w:rsidRPr="000A176B" w:rsidRDefault="0088510D" w:rsidP="000A176B">
            <w:pPr>
              <w:pStyle w:val="Tablebody"/>
              <w:autoSpaceDE w:val="0"/>
              <w:autoSpaceDN w:val="0"/>
              <w:adjustRightInd w:val="0"/>
              <w:jc w:val="center"/>
              <w:rPr>
                <w:i/>
                <w:lang w:val="fr-FR"/>
              </w:rPr>
            </w:pPr>
            <w:r w:rsidRPr="000A176B">
              <w:rPr>
                <w:i/>
                <w:szCs w:val="24"/>
              </w:rPr>
              <w:t>V</w:t>
            </w:r>
            <w:r w:rsidRPr="000A176B">
              <w:rPr>
                <w:szCs w:val="24"/>
              </w:rPr>
              <w:t> = 100 km/h</w:t>
            </w:r>
          </w:p>
        </w:tc>
        <w:tc>
          <w:tcPr>
            <w:tcW w:w="1878" w:type="dxa"/>
          </w:tcPr>
          <w:p w14:paraId="556B0018" w14:textId="7969D305" w:rsidR="0088510D" w:rsidRPr="000A176B" w:rsidRDefault="0088510D" w:rsidP="000A176B">
            <w:pPr>
              <w:pStyle w:val="Tablebody"/>
              <w:autoSpaceDE w:val="0"/>
              <w:autoSpaceDN w:val="0"/>
              <w:adjustRightInd w:val="0"/>
              <w:jc w:val="center"/>
              <w:rPr>
                <w:lang w:val="fr-FR"/>
              </w:rPr>
            </w:pPr>
            <w:r w:rsidRPr="000A176B">
              <w:rPr>
                <w:i/>
                <w:szCs w:val="24"/>
              </w:rPr>
              <w:t>L</w:t>
            </w:r>
            <w:r w:rsidRPr="000A176B">
              <w:rPr>
                <w:szCs w:val="24"/>
              </w:rPr>
              <w:t> = 212,50 m</w:t>
            </w:r>
          </w:p>
        </w:tc>
        <w:tc>
          <w:tcPr>
            <w:tcW w:w="1879" w:type="dxa"/>
          </w:tcPr>
          <w:p w14:paraId="04EF7D5A" w14:textId="730F63AC" w:rsidR="0088510D" w:rsidRPr="000A176B" w:rsidRDefault="0088510D" w:rsidP="000A176B">
            <w:pPr>
              <w:pStyle w:val="Tablebody"/>
              <w:autoSpaceDE w:val="0"/>
              <w:autoSpaceDN w:val="0"/>
              <w:adjustRightInd w:val="0"/>
              <w:jc w:val="both"/>
              <w:rPr>
                <w:lang w:val="fr-FR"/>
              </w:rPr>
            </w:pPr>
            <w:r w:rsidRPr="000A176B">
              <w:rPr>
                <w:i/>
                <w:szCs w:val="24"/>
              </w:rPr>
              <w:t>q</w:t>
            </w:r>
            <w:r w:rsidRPr="000A176B">
              <w:rPr>
                <w:szCs w:val="24"/>
              </w:rPr>
              <w:t> = 48,7 kN/m‘</w:t>
            </w:r>
          </w:p>
        </w:tc>
      </w:tr>
    </w:tbl>
    <w:p w14:paraId="13E0D06F" w14:textId="6E5F032A"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"Y:\\STD_MGT\\STDDEL\\PRODUCTION\\etrans\\Download\\Z_FIRST_DEL\\SV\\00250\\00250258\\41_e_dr\\d5_008.tif"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"Y:\\STD_MGT\\STDDEL\\PRODUCTION\\etrans\\Download\\Z_FIRST_DEL\\SV\\00250\\00250258\\41_e_dr\\d5_008.tif"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"Y:\\STD_MGT\\STDDEL\\PRODUCTION\\Standards\\00250\\258\\41_e_dr\\d5_008.tif"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"Y:\\STD_MGT\\STDDEL\\PRODUCTION\\Standards\\00250\\258\\41_e_dr\\d5_008.tif"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"C:\\Users\\a.dionysiou\\AppData\\Local\\Temp\\Temp1_00250258_e_20210902.zip.zip\\41_e_dr\\d5_008.tif" \* MERGEFORMATINET</w:instrText>
      </w:r>
      <w:r w:rsidR="00437392">
        <w:rPr>
          <w:noProof/>
          <w:szCs w:val="24"/>
        </w:rPr>
        <w:instrText xml:space="preserve"> </w:instrText>
      </w:r>
      <w:r w:rsidR="00437392">
        <w:rPr>
          <w:noProof/>
          <w:szCs w:val="24"/>
        </w:rPr>
        <w:fldChar w:fldCharType="separate"/>
      </w:r>
      <w:r w:rsidR="00437392">
        <w:rPr>
          <w:noProof/>
          <w:szCs w:val="24"/>
        </w:rPr>
        <w:pict w14:anchorId="435D861C">
          <v:shape id="_x0000_i1141" type="#_x0000_t75" style="width:403.5pt;height:111pt">
            <v:imagedata r:id="rId242" r:href="rId243"/>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32A8FE3A" w14:textId="77777777" w:rsidR="0088510D" w:rsidRPr="000A176B" w:rsidRDefault="0088510D" w:rsidP="000A176B">
      <w:pPr>
        <w:pStyle w:val="Figuretitle"/>
        <w:autoSpaceDE w:val="0"/>
        <w:autoSpaceDN w:val="0"/>
        <w:adjustRightInd w:val="0"/>
        <w:outlineLvl w:val="0"/>
        <w:rPr>
          <w:szCs w:val="24"/>
        </w:rPr>
      </w:pPr>
      <w:r w:rsidRPr="000A176B">
        <w:rPr>
          <w:szCs w:val="24"/>
        </w:rPr>
        <w:t>Figure D.8 — Type 8 — Locomotive-hauled freight train</w:t>
      </w:r>
    </w:p>
    <w:tbl>
      <w:tblPr>
        <w:tblStyle w:val="ab"/>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8"/>
        <w:gridCol w:w="1878"/>
        <w:gridCol w:w="1878"/>
        <w:gridCol w:w="1879"/>
      </w:tblGrid>
      <w:tr w:rsidR="0088510D" w:rsidRPr="000A176B" w14:paraId="54F89B7D" w14:textId="77777777" w:rsidTr="00E90580">
        <w:tc>
          <w:tcPr>
            <w:tcW w:w="1878" w:type="dxa"/>
          </w:tcPr>
          <w:p w14:paraId="30B72C30" w14:textId="454EED52" w:rsidR="0088510D" w:rsidRPr="000A176B" w:rsidRDefault="0088510D" w:rsidP="000A176B">
            <w:pPr>
              <w:pStyle w:val="Tablebody"/>
              <w:autoSpaceDE w:val="0"/>
              <w:autoSpaceDN w:val="0"/>
              <w:adjustRightInd w:val="0"/>
              <w:jc w:val="center"/>
              <w:rPr>
                <w:lang w:val="fr-FR"/>
              </w:rPr>
            </w:pPr>
            <w:r w:rsidRPr="000A176B">
              <w:rPr>
                <w:szCs w:val="24"/>
              </w:rPr>
              <w:t>∑</w:t>
            </w:r>
            <w:r w:rsidRPr="000A176B">
              <w:rPr>
                <w:i/>
                <w:szCs w:val="24"/>
              </w:rPr>
              <w:t>Q</w:t>
            </w:r>
            <w:r w:rsidRPr="000A176B">
              <w:rPr>
                <w:szCs w:val="24"/>
              </w:rPr>
              <w:t> = 2 960 kN</w:t>
            </w:r>
          </w:p>
        </w:tc>
        <w:tc>
          <w:tcPr>
            <w:tcW w:w="1878" w:type="dxa"/>
          </w:tcPr>
          <w:p w14:paraId="7E2702B4" w14:textId="504311C9" w:rsidR="0088510D" w:rsidRPr="000A176B" w:rsidRDefault="0088510D" w:rsidP="000A176B">
            <w:pPr>
              <w:pStyle w:val="Tablebody"/>
              <w:autoSpaceDE w:val="0"/>
              <w:autoSpaceDN w:val="0"/>
              <w:adjustRightInd w:val="0"/>
              <w:jc w:val="center"/>
              <w:rPr>
                <w:i/>
                <w:lang w:val="fr-FR"/>
              </w:rPr>
            </w:pPr>
            <w:r w:rsidRPr="000A176B">
              <w:rPr>
                <w:i/>
                <w:szCs w:val="24"/>
              </w:rPr>
              <w:t>V</w:t>
            </w:r>
            <w:r w:rsidRPr="000A176B">
              <w:rPr>
                <w:szCs w:val="24"/>
              </w:rPr>
              <w:t> = 120 km/h</w:t>
            </w:r>
          </w:p>
        </w:tc>
        <w:tc>
          <w:tcPr>
            <w:tcW w:w="1878" w:type="dxa"/>
          </w:tcPr>
          <w:p w14:paraId="399FA85B" w14:textId="7B03A84E" w:rsidR="0088510D" w:rsidRPr="000A176B" w:rsidRDefault="0088510D" w:rsidP="000A176B">
            <w:pPr>
              <w:pStyle w:val="Tablebody"/>
              <w:autoSpaceDE w:val="0"/>
              <w:autoSpaceDN w:val="0"/>
              <w:adjustRightInd w:val="0"/>
              <w:jc w:val="center"/>
              <w:rPr>
                <w:lang w:val="fr-FR"/>
              </w:rPr>
            </w:pPr>
            <w:r w:rsidRPr="000A176B">
              <w:rPr>
                <w:i/>
                <w:szCs w:val="24"/>
              </w:rPr>
              <w:t>L</w:t>
            </w:r>
            <w:r w:rsidRPr="000A176B">
              <w:rPr>
                <w:szCs w:val="24"/>
              </w:rPr>
              <w:t> = 134,80 m</w:t>
            </w:r>
          </w:p>
        </w:tc>
        <w:tc>
          <w:tcPr>
            <w:tcW w:w="1879" w:type="dxa"/>
          </w:tcPr>
          <w:p w14:paraId="3D0A735D" w14:textId="31B5EC80" w:rsidR="0088510D" w:rsidRPr="000A176B" w:rsidRDefault="0088510D" w:rsidP="000A176B">
            <w:pPr>
              <w:pStyle w:val="Tablebody"/>
              <w:autoSpaceDE w:val="0"/>
              <w:autoSpaceDN w:val="0"/>
              <w:adjustRightInd w:val="0"/>
              <w:jc w:val="both"/>
              <w:rPr>
                <w:lang w:val="fr-FR"/>
              </w:rPr>
            </w:pPr>
            <w:r w:rsidRPr="000A176B">
              <w:rPr>
                <w:i/>
                <w:szCs w:val="24"/>
              </w:rPr>
              <w:t>q</w:t>
            </w:r>
            <w:r w:rsidRPr="000A176B">
              <w:rPr>
                <w:szCs w:val="24"/>
              </w:rPr>
              <w:t> = 22,0 kN/m‘</w:t>
            </w:r>
          </w:p>
        </w:tc>
      </w:tr>
    </w:tbl>
    <w:p w14:paraId="477BFE44" w14:textId="5E24F2C5"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"Y:\\STD_MGT\\STDDEL\\PRODUCTION\\etrans\\Download\\Z_FIRST_DEL\\SV\\00250\\00250258\\41_e_dr\\d5_009.tif"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"Y:\\STD_MGT\\STDDEL\\PRODUCTION\\etrans\\Download\\Z_FIRST_DEL\\SV\\00250\\00250258\\41_e_dr\\d5_009.tif"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"Y:\\STD_MGT\\STDDEL\\PRODUCTION\\Standards\\00250\\258\\41_e_dr\\d5_009.tif"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"Y:\\STD_MGT\\STDDEL\\PRODUCTION\\Standards\\00250\\258\\41_e_dr\\d5_009.tif"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"C:\\Users\\a.dionysiou\\AppData\\Local\\Temp\\Temp1_00250258_e_20210902.zip.zip\\41_e_dr\\d5_009.tif" \* MERGEFORMATINET</w:instrText>
      </w:r>
      <w:r w:rsidR="00437392">
        <w:rPr>
          <w:noProof/>
          <w:szCs w:val="24"/>
        </w:rPr>
        <w:instrText xml:space="preserve"> </w:instrText>
      </w:r>
      <w:r w:rsidR="00437392">
        <w:rPr>
          <w:noProof/>
          <w:szCs w:val="24"/>
        </w:rPr>
        <w:fldChar w:fldCharType="separate"/>
      </w:r>
      <w:r w:rsidR="00437392">
        <w:rPr>
          <w:noProof/>
          <w:szCs w:val="24"/>
        </w:rPr>
        <w:pict w14:anchorId="75EEBEF4">
          <v:shape id="_x0000_i1142" type="#_x0000_t75" style="width:393.75pt;height:132pt">
            <v:imagedata r:id="rId244" r:href="rId245"/>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7AD65C61" w14:textId="77777777" w:rsidR="0088510D" w:rsidRPr="000A176B" w:rsidRDefault="0088510D" w:rsidP="000A176B">
      <w:pPr>
        <w:pStyle w:val="Figuretitle"/>
        <w:autoSpaceDE w:val="0"/>
        <w:autoSpaceDN w:val="0"/>
        <w:adjustRightInd w:val="0"/>
        <w:outlineLvl w:val="0"/>
        <w:rPr>
          <w:szCs w:val="24"/>
          <w:lang w:val="fr-FR"/>
        </w:rPr>
      </w:pPr>
      <w:r w:rsidRPr="000A176B">
        <w:rPr>
          <w:szCs w:val="24"/>
          <w:lang w:val="fr-FR"/>
        </w:rPr>
        <w:t>Figure D.9 — Type 9 — Surburban multiple unit train</w:t>
      </w:r>
    </w:p>
    <w:tbl>
      <w:tblPr>
        <w:tblStyle w:val="ab"/>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8"/>
        <w:gridCol w:w="1878"/>
        <w:gridCol w:w="1878"/>
        <w:gridCol w:w="1879"/>
      </w:tblGrid>
      <w:tr w:rsidR="0088510D" w:rsidRPr="000A176B" w14:paraId="2BE99C43" w14:textId="77777777" w:rsidTr="00E90580">
        <w:tc>
          <w:tcPr>
            <w:tcW w:w="1878" w:type="dxa"/>
          </w:tcPr>
          <w:p w14:paraId="61E2AAE7" w14:textId="4BCBC46A" w:rsidR="0088510D" w:rsidRPr="000A176B" w:rsidRDefault="0088510D" w:rsidP="000A176B">
            <w:pPr>
              <w:pStyle w:val="Tablebody"/>
              <w:keepNext/>
              <w:autoSpaceDE w:val="0"/>
              <w:autoSpaceDN w:val="0"/>
              <w:adjustRightInd w:val="0"/>
              <w:jc w:val="center"/>
              <w:rPr>
                <w:lang w:val="fr-FR"/>
              </w:rPr>
            </w:pPr>
            <w:r w:rsidRPr="000A176B">
              <w:rPr>
                <w:szCs w:val="24"/>
              </w:rPr>
              <w:t>∑</w:t>
            </w:r>
            <w:r w:rsidRPr="000A176B">
              <w:rPr>
                <w:i/>
                <w:szCs w:val="24"/>
              </w:rPr>
              <w:t>Q</w:t>
            </w:r>
            <w:r w:rsidRPr="000A176B">
              <w:rPr>
                <w:szCs w:val="24"/>
              </w:rPr>
              <w:t> = 3 600 kN</w:t>
            </w:r>
          </w:p>
        </w:tc>
        <w:tc>
          <w:tcPr>
            <w:tcW w:w="1878" w:type="dxa"/>
          </w:tcPr>
          <w:p w14:paraId="4FC3515C" w14:textId="2F2ADEAB" w:rsidR="0088510D" w:rsidRPr="000A176B" w:rsidRDefault="0088510D" w:rsidP="000A176B">
            <w:pPr>
              <w:pStyle w:val="Tablebody"/>
              <w:keepNext/>
              <w:autoSpaceDE w:val="0"/>
              <w:autoSpaceDN w:val="0"/>
              <w:adjustRightInd w:val="0"/>
              <w:jc w:val="center"/>
              <w:rPr>
                <w:i/>
                <w:lang w:val="fr-FR"/>
              </w:rPr>
            </w:pPr>
            <w:r w:rsidRPr="000A176B">
              <w:rPr>
                <w:i/>
                <w:szCs w:val="24"/>
              </w:rPr>
              <w:t>V</w:t>
            </w:r>
            <w:r w:rsidRPr="000A176B">
              <w:rPr>
                <w:szCs w:val="24"/>
              </w:rPr>
              <w:t> = 120 km/h</w:t>
            </w:r>
          </w:p>
        </w:tc>
        <w:tc>
          <w:tcPr>
            <w:tcW w:w="1878" w:type="dxa"/>
          </w:tcPr>
          <w:p w14:paraId="1315106A" w14:textId="18426E3F" w:rsidR="0088510D" w:rsidRPr="000A176B" w:rsidRDefault="0088510D" w:rsidP="000A176B">
            <w:pPr>
              <w:pStyle w:val="Tablebody"/>
              <w:keepNext/>
              <w:autoSpaceDE w:val="0"/>
              <w:autoSpaceDN w:val="0"/>
              <w:adjustRightInd w:val="0"/>
              <w:jc w:val="center"/>
              <w:rPr>
                <w:lang w:val="fr-FR"/>
              </w:rPr>
            </w:pPr>
            <w:r w:rsidRPr="000A176B">
              <w:rPr>
                <w:i/>
                <w:szCs w:val="24"/>
              </w:rPr>
              <w:t>L</w:t>
            </w:r>
            <w:r w:rsidRPr="000A176B">
              <w:rPr>
                <w:szCs w:val="24"/>
              </w:rPr>
              <w:t> = 129,60 m</w:t>
            </w:r>
          </w:p>
        </w:tc>
        <w:tc>
          <w:tcPr>
            <w:tcW w:w="1879" w:type="dxa"/>
          </w:tcPr>
          <w:p w14:paraId="2A236BC1" w14:textId="52238F2D" w:rsidR="0088510D" w:rsidRPr="000A176B" w:rsidRDefault="0088510D" w:rsidP="000A176B">
            <w:pPr>
              <w:pStyle w:val="Tablebody"/>
              <w:keepNext/>
              <w:autoSpaceDE w:val="0"/>
              <w:autoSpaceDN w:val="0"/>
              <w:adjustRightInd w:val="0"/>
              <w:jc w:val="both"/>
              <w:rPr>
                <w:lang w:val="fr-FR"/>
              </w:rPr>
            </w:pPr>
            <w:r w:rsidRPr="000A176B">
              <w:rPr>
                <w:i/>
                <w:szCs w:val="24"/>
              </w:rPr>
              <w:t>q</w:t>
            </w:r>
            <w:r w:rsidRPr="000A176B">
              <w:rPr>
                <w:szCs w:val="24"/>
              </w:rPr>
              <w:t> = 27,8 kN/m‘</w:t>
            </w:r>
          </w:p>
        </w:tc>
      </w:tr>
    </w:tbl>
    <w:p w14:paraId="2907524F" w14:textId="581610F9"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"Y:\\STD_MGT\\STDDEL\\PRODUCTION\\etrans\\Download\\Z_FIRST_DEL\\SV\\00250\\00250258\\41_e_dr\\d5_010.tif"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"Y:\\STD_MGT\\STDDEL\\PRODUCTION\\etrans\\Download\\Z_FIRST_DEL\\SV\\00250\\00250258\\41_e_dr\\d5_010.tif"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"Y:\\STD_MGT\\STDDEL\\PRODUCTION\\Standards\\00250\\258\\41_e_dr\\d5_010.tif"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"Y:\\STD_MGT\\STDDEL\\PRODUCTION\\Standards\\00250\\258\\41_e_dr\\d5_010.tif"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"C:\\Users\\a.dionysiou\\AppData\\Local\\Temp\\Temp1_00250258_e_20210902.zip.zip\\41_e_dr\\d5_010.tif" \* MERGEFORMATINET</w:instrText>
      </w:r>
      <w:r w:rsidR="00437392">
        <w:rPr>
          <w:noProof/>
          <w:szCs w:val="24"/>
        </w:rPr>
        <w:instrText xml:space="preserve"> </w:instrText>
      </w:r>
      <w:r w:rsidR="00437392">
        <w:rPr>
          <w:noProof/>
          <w:szCs w:val="24"/>
        </w:rPr>
        <w:fldChar w:fldCharType="separate"/>
      </w:r>
      <w:r w:rsidR="00437392">
        <w:rPr>
          <w:noProof/>
          <w:szCs w:val="24"/>
        </w:rPr>
        <w:pict w14:anchorId="63208E39">
          <v:shape id="_x0000_i1143" type="#_x0000_t75" style="width:408.75pt;height:136.5pt">
            <v:imagedata r:id="rId246" r:href="rId247"/>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18ED6616" w14:textId="77777777" w:rsidR="0088510D" w:rsidRPr="000A176B" w:rsidRDefault="0088510D" w:rsidP="000A176B">
      <w:pPr>
        <w:pStyle w:val="Figuretitle"/>
        <w:autoSpaceDE w:val="0"/>
        <w:autoSpaceDN w:val="0"/>
        <w:adjustRightInd w:val="0"/>
        <w:outlineLvl w:val="0"/>
        <w:rPr>
          <w:szCs w:val="24"/>
        </w:rPr>
      </w:pPr>
      <w:r w:rsidRPr="000A176B">
        <w:rPr>
          <w:szCs w:val="24"/>
        </w:rPr>
        <w:t>Figure D.10 — Type 10 — Underground</w:t>
      </w:r>
    </w:p>
    <w:p w14:paraId="6672151C"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Heavy rail traffic train types (</w:t>
      </w:r>
      <w:r w:rsidRPr="000A176B">
        <w:rPr>
          <w:rStyle w:val="citefig"/>
          <w:szCs w:val="24"/>
          <w:shd w:val="clear" w:color="auto" w:fill="auto"/>
        </w:rPr>
        <w:t>Figures D.11 to D.12</w:t>
      </w:r>
      <w:r w:rsidRPr="000A176B">
        <w:rPr>
          <w:szCs w:val="24"/>
        </w:rPr>
        <w:t>):</w:t>
      </w:r>
    </w:p>
    <w:tbl>
      <w:tblPr>
        <w:tblStyle w:val="ab"/>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8"/>
        <w:gridCol w:w="1878"/>
        <w:gridCol w:w="1878"/>
        <w:gridCol w:w="1879"/>
      </w:tblGrid>
      <w:tr w:rsidR="0088510D" w:rsidRPr="000A176B" w14:paraId="018748AB" w14:textId="77777777" w:rsidTr="00E90580">
        <w:tc>
          <w:tcPr>
            <w:tcW w:w="1878" w:type="dxa"/>
          </w:tcPr>
          <w:p w14:paraId="4DE8E8F1" w14:textId="29E7CBE4" w:rsidR="0088510D" w:rsidRPr="000A176B" w:rsidRDefault="0088510D" w:rsidP="000A176B">
            <w:pPr>
              <w:pStyle w:val="Tablebody"/>
              <w:autoSpaceDE w:val="0"/>
              <w:autoSpaceDN w:val="0"/>
              <w:adjustRightInd w:val="0"/>
              <w:jc w:val="center"/>
              <w:rPr>
                <w:lang w:val="fr-FR"/>
              </w:rPr>
            </w:pPr>
            <w:r w:rsidRPr="000A176B">
              <w:rPr>
                <w:szCs w:val="24"/>
              </w:rPr>
              <w:t>∑</w:t>
            </w:r>
            <w:r w:rsidRPr="000A176B">
              <w:rPr>
                <w:i/>
                <w:szCs w:val="24"/>
              </w:rPr>
              <w:t>Q</w:t>
            </w:r>
            <w:r w:rsidRPr="000A176B">
              <w:rPr>
                <w:szCs w:val="24"/>
              </w:rPr>
              <w:t> = 11 350 kN</w:t>
            </w:r>
          </w:p>
        </w:tc>
        <w:tc>
          <w:tcPr>
            <w:tcW w:w="1878" w:type="dxa"/>
          </w:tcPr>
          <w:p w14:paraId="7B3D339F" w14:textId="1FB6D40B" w:rsidR="0088510D" w:rsidRPr="000A176B" w:rsidRDefault="0088510D" w:rsidP="000A176B">
            <w:pPr>
              <w:pStyle w:val="Tablebody"/>
              <w:autoSpaceDE w:val="0"/>
              <w:autoSpaceDN w:val="0"/>
              <w:adjustRightInd w:val="0"/>
              <w:jc w:val="center"/>
              <w:rPr>
                <w:i/>
                <w:lang w:val="fr-FR"/>
              </w:rPr>
            </w:pPr>
            <w:r w:rsidRPr="000A176B">
              <w:rPr>
                <w:i/>
                <w:szCs w:val="24"/>
              </w:rPr>
              <w:t>V</w:t>
            </w:r>
            <w:r w:rsidRPr="000A176B">
              <w:rPr>
                <w:szCs w:val="24"/>
              </w:rPr>
              <w:t> = 120 km/h</w:t>
            </w:r>
          </w:p>
        </w:tc>
        <w:tc>
          <w:tcPr>
            <w:tcW w:w="1878" w:type="dxa"/>
          </w:tcPr>
          <w:p w14:paraId="75F2654D" w14:textId="0930C7A2" w:rsidR="0088510D" w:rsidRPr="000A176B" w:rsidRDefault="0088510D" w:rsidP="000A176B">
            <w:pPr>
              <w:pStyle w:val="Tablebody"/>
              <w:autoSpaceDE w:val="0"/>
              <w:autoSpaceDN w:val="0"/>
              <w:adjustRightInd w:val="0"/>
              <w:jc w:val="center"/>
              <w:rPr>
                <w:lang w:val="fr-FR"/>
              </w:rPr>
            </w:pPr>
            <w:r w:rsidRPr="000A176B">
              <w:rPr>
                <w:i/>
                <w:szCs w:val="24"/>
              </w:rPr>
              <w:t>L</w:t>
            </w:r>
            <w:r w:rsidRPr="000A176B">
              <w:rPr>
                <w:szCs w:val="24"/>
              </w:rPr>
              <w:t> = 198,50 m</w:t>
            </w:r>
          </w:p>
        </w:tc>
        <w:tc>
          <w:tcPr>
            <w:tcW w:w="1879" w:type="dxa"/>
          </w:tcPr>
          <w:p w14:paraId="6F2535A1" w14:textId="64C74CE0" w:rsidR="0088510D" w:rsidRPr="000A176B" w:rsidRDefault="0088510D" w:rsidP="000A176B">
            <w:pPr>
              <w:pStyle w:val="Tablebody"/>
              <w:autoSpaceDE w:val="0"/>
              <w:autoSpaceDN w:val="0"/>
              <w:adjustRightInd w:val="0"/>
              <w:jc w:val="both"/>
              <w:rPr>
                <w:lang w:val="fr-FR"/>
              </w:rPr>
            </w:pPr>
            <w:r w:rsidRPr="000A176B">
              <w:rPr>
                <w:i/>
                <w:szCs w:val="24"/>
              </w:rPr>
              <w:t>q</w:t>
            </w:r>
            <w:r w:rsidRPr="000A176B">
              <w:rPr>
                <w:szCs w:val="24"/>
              </w:rPr>
              <w:t> = 57,2 kN/m‘</w:t>
            </w:r>
          </w:p>
        </w:tc>
      </w:tr>
    </w:tbl>
    <w:p w14:paraId="4A4FE0DF" w14:textId="43942ED8"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"Y:\\STD_MGT\\STDDEL\\PRODUCTION\\etrans\\Download\\Z_FIRST_DEL\\SV\\00250\\00250258\\41_e_dr\\d5_011.tif"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"Y:\\STD_MGT\\STDDEL\\PRODUCTION\\etrans\\Download\\Z_FIRST_DEL\\SV\\00250\\00250258\\41_e_dr\\d5_011.tif"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"Y:\\STD_MGT\\STDDEL\\PRODUCTION\\Standards\\00250\\258\\41_e_dr\\d5_011.tif"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"Y:\\STD_MGT\\STDDEL\\PRODUCTION\\Standards\\00250\\258\\41_e_dr\\d5_011.tif"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"C:\\Users\\a.dionysiou\\AppData\\Local\\Temp\\Temp1_00250258_e_20210902.zip.zip\\41_e_dr\\d5_011.tif" \* MERGEFORMATINET</w:instrText>
      </w:r>
      <w:r w:rsidR="00437392">
        <w:rPr>
          <w:noProof/>
          <w:szCs w:val="24"/>
        </w:rPr>
        <w:instrText xml:space="preserve"> </w:instrText>
      </w:r>
      <w:r w:rsidR="00437392">
        <w:rPr>
          <w:noProof/>
          <w:szCs w:val="24"/>
        </w:rPr>
        <w:fldChar w:fldCharType="separate"/>
      </w:r>
      <w:r w:rsidR="00437392">
        <w:rPr>
          <w:noProof/>
          <w:szCs w:val="24"/>
        </w:rPr>
        <w:pict w14:anchorId="72FD1D03">
          <v:shape id="_x0000_i1144" type="#_x0000_t75" style="width:406.5pt;height:111pt">
            <v:imagedata r:id="rId248" r:href="rId249"/>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7572AB37" w14:textId="77777777" w:rsidR="0088510D" w:rsidRPr="000A176B" w:rsidRDefault="0088510D" w:rsidP="000A176B">
      <w:pPr>
        <w:pStyle w:val="Figuretitle"/>
        <w:autoSpaceDE w:val="0"/>
        <w:autoSpaceDN w:val="0"/>
        <w:adjustRightInd w:val="0"/>
        <w:outlineLvl w:val="0"/>
        <w:rPr>
          <w:szCs w:val="24"/>
        </w:rPr>
      </w:pPr>
      <w:r w:rsidRPr="000A176B">
        <w:rPr>
          <w:szCs w:val="24"/>
        </w:rPr>
        <w:t>Figure D.11 — Type 11 — Locomotive-hauled freight train</w:t>
      </w:r>
    </w:p>
    <w:tbl>
      <w:tblPr>
        <w:tblStyle w:val="ab"/>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8"/>
        <w:gridCol w:w="1878"/>
        <w:gridCol w:w="1878"/>
        <w:gridCol w:w="1879"/>
      </w:tblGrid>
      <w:tr w:rsidR="0088510D" w:rsidRPr="000A176B" w14:paraId="0BBCE609" w14:textId="77777777" w:rsidTr="00E90580">
        <w:tc>
          <w:tcPr>
            <w:tcW w:w="1878" w:type="dxa"/>
          </w:tcPr>
          <w:p w14:paraId="0E9416D3" w14:textId="694FFCFB" w:rsidR="0088510D" w:rsidRPr="000A176B" w:rsidRDefault="0088510D" w:rsidP="000A176B">
            <w:pPr>
              <w:pStyle w:val="Tablebody"/>
              <w:autoSpaceDE w:val="0"/>
              <w:autoSpaceDN w:val="0"/>
              <w:adjustRightInd w:val="0"/>
              <w:jc w:val="center"/>
              <w:rPr>
                <w:lang w:val="fr-FR"/>
              </w:rPr>
            </w:pPr>
            <w:r w:rsidRPr="000A176B">
              <w:rPr>
                <w:szCs w:val="24"/>
              </w:rPr>
              <w:t>∑</w:t>
            </w:r>
            <w:r w:rsidRPr="000A176B">
              <w:rPr>
                <w:i/>
                <w:szCs w:val="24"/>
              </w:rPr>
              <w:t>Q</w:t>
            </w:r>
            <w:r w:rsidRPr="000A176B">
              <w:rPr>
                <w:szCs w:val="24"/>
              </w:rPr>
              <w:t> = 11 350 kN</w:t>
            </w:r>
          </w:p>
        </w:tc>
        <w:tc>
          <w:tcPr>
            <w:tcW w:w="1878" w:type="dxa"/>
          </w:tcPr>
          <w:p w14:paraId="623C44F6" w14:textId="3B1007C5" w:rsidR="0088510D" w:rsidRPr="000A176B" w:rsidRDefault="0088510D" w:rsidP="000A176B">
            <w:pPr>
              <w:pStyle w:val="Tablebody"/>
              <w:autoSpaceDE w:val="0"/>
              <w:autoSpaceDN w:val="0"/>
              <w:adjustRightInd w:val="0"/>
              <w:jc w:val="center"/>
              <w:rPr>
                <w:i/>
                <w:lang w:val="fr-FR"/>
              </w:rPr>
            </w:pPr>
            <w:r w:rsidRPr="000A176B">
              <w:rPr>
                <w:i/>
                <w:szCs w:val="24"/>
              </w:rPr>
              <w:t>V</w:t>
            </w:r>
            <w:r w:rsidRPr="000A176B">
              <w:rPr>
                <w:szCs w:val="24"/>
              </w:rPr>
              <w:t> = 100 km/h</w:t>
            </w:r>
          </w:p>
        </w:tc>
        <w:tc>
          <w:tcPr>
            <w:tcW w:w="1878" w:type="dxa"/>
          </w:tcPr>
          <w:p w14:paraId="3D2E86EE" w14:textId="6006B56B" w:rsidR="0088510D" w:rsidRPr="000A176B" w:rsidRDefault="0088510D" w:rsidP="000A176B">
            <w:pPr>
              <w:pStyle w:val="Tablebody"/>
              <w:autoSpaceDE w:val="0"/>
              <w:autoSpaceDN w:val="0"/>
              <w:adjustRightInd w:val="0"/>
              <w:jc w:val="center"/>
              <w:rPr>
                <w:lang w:val="fr-FR"/>
              </w:rPr>
            </w:pPr>
            <w:r w:rsidRPr="000A176B">
              <w:rPr>
                <w:i/>
                <w:szCs w:val="24"/>
              </w:rPr>
              <w:t>L</w:t>
            </w:r>
            <w:r w:rsidRPr="000A176B">
              <w:rPr>
                <w:szCs w:val="24"/>
              </w:rPr>
              <w:t> = 212,50 m</w:t>
            </w:r>
          </w:p>
        </w:tc>
        <w:tc>
          <w:tcPr>
            <w:tcW w:w="1879" w:type="dxa"/>
          </w:tcPr>
          <w:p w14:paraId="3CFB3213" w14:textId="2D6BEFBE" w:rsidR="0088510D" w:rsidRPr="000A176B" w:rsidRDefault="0088510D" w:rsidP="000A176B">
            <w:pPr>
              <w:pStyle w:val="Tablebody"/>
              <w:autoSpaceDE w:val="0"/>
              <w:autoSpaceDN w:val="0"/>
              <w:adjustRightInd w:val="0"/>
              <w:jc w:val="both"/>
              <w:rPr>
                <w:lang w:val="fr-FR"/>
              </w:rPr>
            </w:pPr>
            <w:r w:rsidRPr="000A176B">
              <w:rPr>
                <w:i/>
                <w:szCs w:val="24"/>
              </w:rPr>
              <w:t>q</w:t>
            </w:r>
            <w:r w:rsidRPr="000A176B">
              <w:rPr>
                <w:szCs w:val="24"/>
              </w:rPr>
              <w:t> = 53,4 kN/m‘</w:t>
            </w:r>
          </w:p>
        </w:tc>
      </w:tr>
    </w:tbl>
    <w:p w14:paraId="796209F3" w14:textId="529B2473"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"Y:\\STD_MGT\\STDDEL\\PRODUCTION\\etrans\\Download\\Z_FIRST_DEL\\SV\\00250\\00250258\\41_e_dr\\d5_012.tif"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"Y:\\STD_MGT\\STDDEL\\PRODUCTION\\etrans\\Download\\Z_FIRST_DEL\\SV\\00250\\00250258\\41_e_dr\\d5_012.tif"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"Y:\\STD_MGT\\STDDEL\\PRODUCTION\\Standards\\00250\\258\\41_e_dr\\d5_012.tif"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"Y:\\STD_MGT\\STDDEL\\PRODUCTION\\Standards\\00250\\258\\41_e_dr\\d5_012.tif"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"C:\\Users\\a.dionysiou\\AppData\\Local\\Temp\\Temp1_00250258_e_20210902.zip.zip\\41_e_dr\\d5_012.tif" \* MERGEFORMATINET</w:instrText>
      </w:r>
      <w:r w:rsidR="00437392">
        <w:rPr>
          <w:noProof/>
          <w:szCs w:val="24"/>
        </w:rPr>
        <w:instrText xml:space="preserve"> </w:instrText>
      </w:r>
      <w:r w:rsidR="00437392">
        <w:rPr>
          <w:noProof/>
          <w:szCs w:val="24"/>
        </w:rPr>
        <w:fldChar w:fldCharType="separate"/>
      </w:r>
      <w:r w:rsidR="00437392">
        <w:rPr>
          <w:noProof/>
          <w:szCs w:val="24"/>
        </w:rPr>
        <w:pict w14:anchorId="734EE30A">
          <v:shape id="_x0000_i1145" type="#_x0000_t75" style="width:405.75pt;height:111pt">
            <v:imagedata r:id="rId250" r:href="rId251"/>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4124AD75" w14:textId="77777777" w:rsidR="0088510D" w:rsidRPr="000A176B" w:rsidRDefault="0088510D" w:rsidP="000A176B">
      <w:pPr>
        <w:pStyle w:val="Figuretitle"/>
        <w:autoSpaceDE w:val="0"/>
        <w:autoSpaceDN w:val="0"/>
        <w:adjustRightInd w:val="0"/>
        <w:outlineLvl w:val="0"/>
        <w:rPr>
          <w:szCs w:val="24"/>
        </w:rPr>
      </w:pPr>
      <w:r w:rsidRPr="000A176B">
        <w:rPr>
          <w:szCs w:val="24"/>
        </w:rPr>
        <w:t>Figure D.12 — Type 12 — Locomotive-hauled freight train</w:t>
      </w:r>
    </w:p>
    <w:p w14:paraId="371F36D9" w14:textId="77777777" w:rsidR="0088510D" w:rsidRPr="000A176B" w:rsidRDefault="0088510D" w:rsidP="000A176B">
      <w:pPr>
        <w:pStyle w:val="a8"/>
        <w:keepNext/>
        <w:autoSpaceDE w:val="0"/>
        <w:autoSpaceDN w:val="0"/>
        <w:adjustRightInd w:val="0"/>
        <w:rPr>
          <w:szCs w:val="24"/>
        </w:rPr>
      </w:pPr>
      <w:r w:rsidRPr="000A176B">
        <w:rPr>
          <w:szCs w:val="24"/>
        </w:rPr>
        <w:t>(3)</w:t>
      </w:r>
      <w:r w:rsidRPr="000A176B">
        <w:rPr>
          <w:szCs w:val="24"/>
        </w:rPr>
        <w:tab/>
        <w:t xml:space="preserve">Rail traffic mix as in </w:t>
      </w:r>
      <w:r w:rsidRPr="000A176B">
        <w:rPr>
          <w:rStyle w:val="citetbl"/>
          <w:szCs w:val="24"/>
          <w:shd w:val="clear" w:color="auto" w:fill="auto"/>
        </w:rPr>
        <w:t>Tables D.1 to D.3</w:t>
      </w:r>
      <w:r w:rsidRPr="000A176B">
        <w:rPr>
          <w:szCs w:val="24"/>
        </w:rPr>
        <w:t>:</w:t>
      </w:r>
    </w:p>
    <w:p w14:paraId="4387F866" w14:textId="77777777" w:rsidR="0088510D" w:rsidRPr="000A176B" w:rsidRDefault="0088510D" w:rsidP="000A176B">
      <w:pPr>
        <w:pStyle w:val="Tabletitle"/>
        <w:autoSpaceDE w:val="0"/>
        <w:autoSpaceDN w:val="0"/>
        <w:adjustRightInd w:val="0"/>
        <w:outlineLvl w:val="0"/>
        <w:rPr>
          <w:szCs w:val="24"/>
        </w:rPr>
      </w:pPr>
      <w:r w:rsidRPr="000A176B">
        <w:rPr>
          <w:szCs w:val="24"/>
        </w:rPr>
        <w:t>Table D.1 — Standard rail traffic mix</w:t>
      </w:r>
    </w:p>
    <w:tbl>
      <w:tblPr>
        <w:tblStyle w:val="57"/>
        <w:tblW w:w="9752" w:type="dxa"/>
        <w:jc w:val="center"/>
        <w:tblLayout w:type="fixed"/>
        <w:tblLook w:val="0620" w:firstRow="1" w:lastRow="0" w:firstColumn="0" w:lastColumn="0" w:noHBand="1" w:noVBand="1"/>
      </w:tblPr>
      <w:tblGrid>
        <w:gridCol w:w="2438"/>
        <w:gridCol w:w="2438"/>
        <w:gridCol w:w="2438"/>
        <w:gridCol w:w="2438"/>
      </w:tblGrid>
      <w:tr w:rsidR="0088510D" w:rsidRPr="000A176B" w14:paraId="2F296BFB" w14:textId="77777777" w:rsidTr="00AB3948">
        <w:trPr>
          <w:cnfStyle w:val="100000000000" w:firstRow="1" w:lastRow="0" w:firstColumn="0" w:lastColumn="0" w:oddVBand="0" w:evenVBand="0" w:oddHBand="0" w:evenHBand="0" w:firstRowFirstColumn="0" w:firstRowLastColumn="0" w:lastRowFirstColumn="0" w:lastRowLastColumn="0"/>
          <w:cantSplit/>
          <w:tblHeader/>
          <w:jc w:val="center"/>
        </w:trPr>
        <w:tc>
          <w:tcPr>
            <w:tcW w:w="2438" w:type="dxa"/>
            <w:vMerge w:val="restart"/>
            <w:tcBorders>
              <w:top w:val="single" w:sz="12" w:space="0" w:color="000000"/>
            </w:tcBorders>
            <w:vAlign w:val="center"/>
          </w:tcPr>
          <w:p w14:paraId="13CB5828" w14:textId="5664BC61" w:rsidR="0088510D" w:rsidRPr="000A176B" w:rsidRDefault="0088510D" w:rsidP="000A176B">
            <w:pPr>
              <w:pStyle w:val="Tableheader"/>
              <w:autoSpaceDE w:val="0"/>
              <w:autoSpaceDN w:val="0"/>
              <w:adjustRightInd w:val="0"/>
              <w:rPr>
                <w:lang w:val="en-GB"/>
              </w:rPr>
            </w:pPr>
            <w:r w:rsidRPr="000A176B">
              <w:rPr>
                <w:szCs w:val="24"/>
              </w:rPr>
              <w:t>Train type</w:t>
            </w:r>
          </w:p>
        </w:tc>
        <w:tc>
          <w:tcPr>
            <w:tcW w:w="2438" w:type="dxa"/>
            <w:vMerge w:val="restart"/>
            <w:tcBorders>
              <w:top w:val="single" w:sz="12" w:space="0" w:color="000000"/>
            </w:tcBorders>
            <w:vAlign w:val="center"/>
          </w:tcPr>
          <w:p w14:paraId="7B01AF66" w14:textId="473D2B87" w:rsidR="0088510D" w:rsidRPr="000A176B" w:rsidRDefault="0088510D" w:rsidP="000A176B">
            <w:pPr>
              <w:pStyle w:val="Tableheader"/>
              <w:autoSpaceDE w:val="0"/>
              <w:autoSpaceDN w:val="0"/>
              <w:adjustRightInd w:val="0"/>
              <w:rPr>
                <w:lang w:val="en-GB"/>
              </w:rPr>
            </w:pPr>
            <w:r w:rsidRPr="000A176B">
              <w:rPr>
                <w:szCs w:val="24"/>
              </w:rPr>
              <w:t>Number of trains/day</w:t>
            </w:r>
          </w:p>
        </w:tc>
        <w:tc>
          <w:tcPr>
            <w:tcW w:w="2438" w:type="dxa"/>
            <w:tcBorders>
              <w:top w:val="single" w:sz="12" w:space="0" w:color="000000"/>
              <w:bottom w:val="nil"/>
            </w:tcBorders>
            <w:vAlign w:val="center"/>
          </w:tcPr>
          <w:p w14:paraId="0AB2D717" w14:textId="0369B36A" w:rsidR="0088510D" w:rsidRPr="000A176B" w:rsidRDefault="0088510D" w:rsidP="000A176B">
            <w:pPr>
              <w:pStyle w:val="Tableheader"/>
              <w:autoSpaceDE w:val="0"/>
              <w:autoSpaceDN w:val="0"/>
              <w:adjustRightInd w:val="0"/>
              <w:rPr>
                <w:lang w:val="en-GB"/>
              </w:rPr>
            </w:pPr>
            <w:r w:rsidRPr="000A176B">
              <w:rPr>
                <w:szCs w:val="24"/>
              </w:rPr>
              <w:t>Mass of train</w:t>
            </w:r>
          </w:p>
        </w:tc>
        <w:tc>
          <w:tcPr>
            <w:tcW w:w="2438" w:type="dxa"/>
            <w:tcBorders>
              <w:top w:val="single" w:sz="12" w:space="0" w:color="000000"/>
              <w:bottom w:val="nil"/>
            </w:tcBorders>
            <w:vAlign w:val="center"/>
          </w:tcPr>
          <w:p w14:paraId="09F24ABA" w14:textId="063D3087" w:rsidR="0088510D" w:rsidRPr="000A176B" w:rsidRDefault="0088510D" w:rsidP="000A176B">
            <w:pPr>
              <w:pStyle w:val="Tableheader"/>
              <w:autoSpaceDE w:val="0"/>
              <w:autoSpaceDN w:val="0"/>
              <w:adjustRightInd w:val="0"/>
              <w:rPr>
                <w:lang w:val="en-GB"/>
              </w:rPr>
            </w:pPr>
            <w:r w:rsidRPr="000A176B">
              <w:rPr>
                <w:szCs w:val="24"/>
              </w:rPr>
              <w:t>Traffic volume</w:t>
            </w:r>
          </w:p>
        </w:tc>
      </w:tr>
      <w:tr w:rsidR="0088510D" w:rsidRPr="000A176B" w14:paraId="5A84816F" w14:textId="77777777" w:rsidTr="00AB3948">
        <w:trPr>
          <w:cnfStyle w:val="100000000000" w:firstRow="1" w:lastRow="0" w:firstColumn="0" w:lastColumn="0" w:oddVBand="0" w:evenVBand="0" w:oddHBand="0" w:evenHBand="0" w:firstRowFirstColumn="0" w:firstRowLastColumn="0" w:lastRowFirstColumn="0" w:lastRowLastColumn="0"/>
          <w:cantSplit/>
          <w:tblHeader/>
          <w:jc w:val="center"/>
        </w:trPr>
        <w:tc>
          <w:tcPr>
            <w:tcW w:w="2438" w:type="dxa"/>
            <w:vMerge/>
            <w:vAlign w:val="center"/>
          </w:tcPr>
          <w:p w14:paraId="63204EAE" w14:textId="77777777" w:rsidR="0088510D" w:rsidRPr="000A176B" w:rsidRDefault="0088510D" w:rsidP="000A176B">
            <w:pPr>
              <w:pStyle w:val="Tableheader"/>
              <w:rPr>
                <w:lang w:val="en-GB"/>
              </w:rPr>
            </w:pPr>
          </w:p>
        </w:tc>
        <w:tc>
          <w:tcPr>
            <w:tcW w:w="2438" w:type="dxa"/>
            <w:vMerge/>
            <w:vAlign w:val="center"/>
          </w:tcPr>
          <w:p w14:paraId="69774286" w14:textId="77777777" w:rsidR="0088510D" w:rsidRPr="000A176B" w:rsidRDefault="0088510D" w:rsidP="000A176B">
            <w:pPr>
              <w:pStyle w:val="Tableheader"/>
              <w:rPr>
                <w:lang w:val="en-GB"/>
              </w:rPr>
            </w:pPr>
          </w:p>
        </w:tc>
        <w:tc>
          <w:tcPr>
            <w:tcW w:w="2438" w:type="dxa"/>
            <w:tcBorders>
              <w:top w:val="nil"/>
            </w:tcBorders>
            <w:vAlign w:val="center"/>
          </w:tcPr>
          <w:p w14:paraId="1F3FFC4D" w14:textId="2ECC1DA3" w:rsidR="0088510D" w:rsidRPr="000A176B" w:rsidRDefault="0088510D" w:rsidP="000A176B">
            <w:pPr>
              <w:pStyle w:val="Tableheader"/>
              <w:autoSpaceDE w:val="0"/>
              <w:autoSpaceDN w:val="0"/>
              <w:adjustRightInd w:val="0"/>
              <w:rPr>
                <w:lang w:val="en-GB"/>
              </w:rPr>
            </w:pPr>
            <w:r w:rsidRPr="000A176B">
              <w:rPr>
                <w:szCs w:val="24"/>
              </w:rPr>
              <w:t>[t]</w:t>
            </w:r>
          </w:p>
        </w:tc>
        <w:tc>
          <w:tcPr>
            <w:tcW w:w="2438" w:type="dxa"/>
            <w:tcBorders>
              <w:top w:val="nil"/>
            </w:tcBorders>
            <w:vAlign w:val="center"/>
          </w:tcPr>
          <w:p w14:paraId="74BEE5D8" w14:textId="2D1A8CD5" w:rsidR="0088510D" w:rsidRPr="000A176B" w:rsidRDefault="0088510D" w:rsidP="000A176B">
            <w:pPr>
              <w:pStyle w:val="Tableheader"/>
              <w:autoSpaceDE w:val="0"/>
              <w:autoSpaceDN w:val="0"/>
              <w:adjustRightInd w:val="0"/>
              <w:rPr>
                <w:lang w:val="en-GB"/>
              </w:rPr>
            </w:pPr>
            <w:r w:rsidRPr="000A176B">
              <w:rPr>
                <w:szCs w:val="24"/>
              </w:rPr>
              <w:t>[10</w:t>
            </w:r>
            <w:r w:rsidRPr="000A176B">
              <w:rPr>
                <w:position w:val="6"/>
                <w:szCs w:val="24"/>
              </w:rPr>
              <w:t>6</w:t>
            </w:r>
            <w:r w:rsidRPr="000A176B">
              <w:rPr>
                <w:szCs w:val="24"/>
              </w:rPr>
              <w:t>t/year]</w:t>
            </w:r>
          </w:p>
        </w:tc>
      </w:tr>
      <w:tr w:rsidR="0088510D" w:rsidRPr="000A176B" w14:paraId="213D5642" w14:textId="77777777" w:rsidTr="00AB3948">
        <w:trPr>
          <w:cantSplit/>
          <w:jc w:val="center"/>
        </w:trPr>
        <w:tc>
          <w:tcPr>
            <w:tcW w:w="2438" w:type="dxa"/>
            <w:tcBorders>
              <w:bottom w:val="nil"/>
            </w:tcBorders>
            <w:vAlign w:val="center"/>
          </w:tcPr>
          <w:p w14:paraId="286663CE" w14:textId="0F939A24" w:rsidR="0088510D" w:rsidRPr="000A176B" w:rsidRDefault="0088510D" w:rsidP="000A176B">
            <w:pPr>
              <w:pStyle w:val="Tablebody"/>
              <w:autoSpaceDE w:val="0"/>
              <w:autoSpaceDN w:val="0"/>
              <w:adjustRightInd w:val="0"/>
              <w:jc w:val="center"/>
              <w:rPr>
                <w:lang w:val="en-GB"/>
              </w:rPr>
            </w:pPr>
            <w:r w:rsidRPr="000A176B">
              <w:rPr>
                <w:szCs w:val="24"/>
              </w:rPr>
              <w:t>1</w:t>
            </w:r>
          </w:p>
        </w:tc>
        <w:tc>
          <w:tcPr>
            <w:tcW w:w="2438" w:type="dxa"/>
            <w:tcBorders>
              <w:bottom w:val="nil"/>
            </w:tcBorders>
            <w:vAlign w:val="center"/>
          </w:tcPr>
          <w:p w14:paraId="7B0F9F90" w14:textId="727B83FC" w:rsidR="0088510D" w:rsidRPr="000A176B" w:rsidRDefault="0088510D" w:rsidP="000A176B">
            <w:pPr>
              <w:pStyle w:val="Tablebody"/>
              <w:autoSpaceDE w:val="0"/>
              <w:autoSpaceDN w:val="0"/>
              <w:adjustRightInd w:val="0"/>
              <w:jc w:val="center"/>
              <w:rPr>
                <w:lang w:val="en-GB"/>
              </w:rPr>
            </w:pPr>
            <w:r w:rsidRPr="000A176B">
              <w:rPr>
                <w:szCs w:val="24"/>
              </w:rPr>
              <w:t>12</w:t>
            </w:r>
          </w:p>
        </w:tc>
        <w:tc>
          <w:tcPr>
            <w:tcW w:w="2438" w:type="dxa"/>
            <w:tcBorders>
              <w:bottom w:val="nil"/>
            </w:tcBorders>
            <w:vAlign w:val="center"/>
          </w:tcPr>
          <w:p w14:paraId="21694D54" w14:textId="6E77B5B5" w:rsidR="0088510D" w:rsidRPr="000A176B" w:rsidRDefault="0088510D" w:rsidP="000A176B">
            <w:pPr>
              <w:pStyle w:val="Tablebody"/>
              <w:autoSpaceDE w:val="0"/>
              <w:autoSpaceDN w:val="0"/>
              <w:adjustRightInd w:val="0"/>
              <w:jc w:val="center"/>
              <w:rPr>
                <w:lang w:val="en-GB"/>
              </w:rPr>
            </w:pPr>
            <w:r w:rsidRPr="000A176B">
              <w:rPr>
                <w:szCs w:val="24"/>
              </w:rPr>
              <w:t>663</w:t>
            </w:r>
          </w:p>
        </w:tc>
        <w:tc>
          <w:tcPr>
            <w:tcW w:w="2438" w:type="dxa"/>
            <w:tcBorders>
              <w:bottom w:val="nil"/>
            </w:tcBorders>
            <w:vAlign w:val="center"/>
          </w:tcPr>
          <w:p w14:paraId="5FC84649" w14:textId="25351135" w:rsidR="0088510D" w:rsidRPr="000A176B" w:rsidRDefault="0088510D" w:rsidP="000A176B">
            <w:pPr>
              <w:pStyle w:val="Tablebody"/>
              <w:autoSpaceDE w:val="0"/>
              <w:autoSpaceDN w:val="0"/>
              <w:adjustRightInd w:val="0"/>
              <w:jc w:val="center"/>
              <w:rPr>
                <w:lang w:val="en-GB"/>
              </w:rPr>
            </w:pPr>
            <w:r w:rsidRPr="000A176B">
              <w:rPr>
                <w:szCs w:val="24"/>
              </w:rPr>
              <w:t>2,90</w:t>
            </w:r>
          </w:p>
        </w:tc>
      </w:tr>
      <w:tr w:rsidR="0088510D" w:rsidRPr="000A176B" w14:paraId="1A56F9D9" w14:textId="77777777" w:rsidTr="00AB3948">
        <w:trPr>
          <w:cantSplit/>
          <w:jc w:val="center"/>
        </w:trPr>
        <w:tc>
          <w:tcPr>
            <w:tcW w:w="2438" w:type="dxa"/>
            <w:tcBorders>
              <w:top w:val="nil"/>
              <w:bottom w:val="nil"/>
            </w:tcBorders>
            <w:vAlign w:val="center"/>
          </w:tcPr>
          <w:p w14:paraId="4922DF7E" w14:textId="5B568E5F" w:rsidR="0088510D" w:rsidRPr="000A176B" w:rsidRDefault="0088510D" w:rsidP="000A176B">
            <w:pPr>
              <w:pStyle w:val="Tablebody"/>
              <w:autoSpaceDE w:val="0"/>
              <w:autoSpaceDN w:val="0"/>
              <w:adjustRightInd w:val="0"/>
              <w:jc w:val="center"/>
              <w:rPr>
                <w:lang w:val="en-GB"/>
              </w:rPr>
            </w:pPr>
            <w:r w:rsidRPr="000A176B">
              <w:rPr>
                <w:szCs w:val="24"/>
              </w:rPr>
              <w:t>2</w:t>
            </w:r>
          </w:p>
        </w:tc>
        <w:tc>
          <w:tcPr>
            <w:tcW w:w="2438" w:type="dxa"/>
            <w:tcBorders>
              <w:top w:val="nil"/>
              <w:bottom w:val="nil"/>
            </w:tcBorders>
            <w:vAlign w:val="center"/>
          </w:tcPr>
          <w:p w14:paraId="59E4C37B" w14:textId="7A398B6B" w:rsidR="0088510D" w:rsidRPr="000A176B" w:rsidRDefault="0088510D" w:rsidP="000A176B">
            <w:pPr>
              <w:pStyle w:val="Tablebody"/>
              <w:autoSpaceDE w:val="0"/>
              <w:autoSpaceDN w:val="0"/>
              <w:adjustRightInd w:val="0"/>
              <w:jc w:val="center"/>
              <w:rPr>
                <w:lang w:val="en-GB"/>
              </w:rPr>
            </w:pPr>
            <w:r w:rsidRPr="000A176B">
              <w:rPr>
                <w:szCs w:val="24"/>
              </w:rPr>
              <w:t>12</w:t>
            </w:r>
          </w:p>
        </w:tc>
        <w:tc>
          <w:tcPr>
            <w:tcW w:w="2438" w:type="dxa"/>
            <w:tcBorders>
              <w:top w:val="nil"/>
              <w:bottom w:val="nil"/>
            </w:tcBorders>
            <w:vAlign w:val="center"/>
          </w:tcPr>
          <w:p w14:paraId="382C364D" w14:textId="0DDDFBEA" w:rsidR="0088510D" w:rsidRPr="000A176B" w:rsidRDefault="0088510D" w:rsidP="000A176B">
            <w:pPr>
              <w:pStyle w:val="Tablebody"/>
              <w:autoSpaceDE w:val="0"/>
              <w:autoSpaceDN w:val="0"/>
              <w:adjustRightInd w:val="0"/>
              <w:jc w:val="center"/>
              <w:rPr>
                <w:lang w:val="en-GB"/>
              </w:rPr>
            </w:pPr>
            <w:r w:rsidRPr="000A176B">
              <w:rPr>
                <w:szCs w:val="24"/>
              </w:rPr>
              <w:t>530</w:t>
            </w:r>
          </w:p>
        </w:tc>
        <w:tc>
          <w:tcPr>
            <w:tcW w:w="2438" w:type="dxa"/>
            <w:tcBorders>
              <w:top w:val="nil"/>
              <w:bottom w:val="nil"/>
            </w:tcBorders>
            <w:vAlign w:val="center"/>
          </w:tcPr>
          <w:p w14:paraId="132C020A" w14:textId="0F0A968E" w:rsidR="0088510D" w:rsidRPr="000A176B" w:rsidRDefault="0088510D" w:rsidP="000A176B">
            <w:pPr>
              <w:pStyle w:val="Tablebody"/>
              <w:autoSpaceDE w:val="0"/>
              <w:autoSpaceDN w:val="0"/>
              <w:adjustRightInd w:val="0"/>
              <w:jc w:val="center"/>
              <w:rPr>
                <w:lang w:val="en-GB"/>
              </w:rPr>
            </w:pPr>
            <w:r w:rsidRPr="000A176B">
              <w:rPr>
                <w:szCs w:val="24"/>
              </w:rPr>
              <w:t>2,32</w:t>
            </w:r>
          </w:p>
        </w:tc>
      </w:tr>
      <w:tr w:rsidR="0088510D" w:rsidRPr="000A176B" w14:paraId="6EE67605" w14:textId="77777777" w:rsidTr="00AB3948">
        <w:trPr>
          <w:cantSplit/>
          <w:jc w:val="center"/>
        </w:trPr>
        <w:tc>
          <w:tcPr>
            <w:tcW w:w="2438" w:type="dxa"/>
            <w:tcBorders>
              <w:top w:val="nil"/>
              <w:bottom w:val="nil"/>
            </w:tcBorders>
            <w:vAlign w:val="center"/>
          </w:tcPr>
          <w:p w14:paraId="15BBC6DC" w14:textId="7BC129F6" w:rsidR="0088510D" w:rsidRPr="000A176B" w:rsidRDefault="0088510D" w:rsidP="000A176B">
            <w:pPr>
              <w:pStyle w:val="Tablebody"/>
              <w:autoSpaceDE w:val="0"/>
              <w:autoSpaceDN w:val="0"/>
              <w:adjustRightInd w:val="0"/>
              <w:jc w:val="center"/>
              <w:rPr>
                <w:lang w:val="en-GB"/>
              </w:rPr>
            </w:pPr>
            <w:r w:rsidRPr="000A176B">
              <w:rPr>
                <w:szCs w:val="24"/>
              </w:rPr>
              <w:t>3</w:t>
            </w:r>
          </w:p>
        </w:tc>
        <w:tc>
          <w:tcPr>
            <w:tcW w:w="2438" w:type="dxa"/>
            <w:tcBorders>
              <w:top w:val="nil"/>
              <w:bottom w:val="nil"/>
            </w:tcBorders>
            <w:vAlign w:val="center"/>
          </w:tcPr>
          <w:p w14:paraId="5FC8B545" w14:textId="59F3F9F7" w:rsidR="0088510D" w:rsidRPr="000A176B" w:rsidRDefault="0088510D" w:rsidP="000A176B">
            <w:pPr>
              <w:pStyle w:val="Tablebody"/>
              <w:autoSpaceDE w:val="0"/>
              <w:autoSpaceDN w:val="0"/>
              <w:adjustRightInd w:val="0"/>
              <w:jc w:val="center"/>
              <w:rPr>
                <w:lang w:val="en-GB"/>
              </w:rPr>
            </w:pPr>
            <w:r w:rsidRPr="000A176B">
              <w:rPr>
                <w:szCs w:val="24"/>
              </w:rPr>
              <w:t>5</w:t>
            </w:r>
          </w:p>
        </w:tc>
        <w:tc>
          <w:tcPr>
            <w:tcW w:w="2438" w:type="dxa"/>
            <w:tcBorders>
              <w:top w:val="nil"/>
              <w:bottom w:val="nil"/>
            </w:tcBorders>
            <w:vAlign w:val="center"/>
          </w:tcPr>
          <w:p w14:paraId="31DEFF9E" w14:textId="1F96D9E4" w:rsidR="0088510D" w:rsidRPr="000A176B" w:rsidRDefault="0088510D" w:rsidP="000A176B">
            <w:pPr>
              <w:pStyle w:val="Tablebody"/>
              <w:autoSpaceDE w:val="0"/>
              <w:autoSpaceDN w:val="0"/>
              <w:adjustRightInd w:val="0"/>
              <w:jc w:val="center"/>
              <w:rPr>
                <w:lang w:val="en-GB"/>
              </w:rPr>
            </w:pPr>
            <w:r w:rsidRPr="000A176B">
              <w:rPr>
                <w:szCs w:val="24"/>
              </w:rPr>
              <w:t>940</w:t>
            </w:r>
          </w:p>
        </w:tc>
        <w:tc>
          <w:tcPr>
            <w:tcW w:w="2438" w:type="dxa"/>
            <w:tcBorders>
              <w:top w:val="nil"/>
              <w:bottom w:val="nil"/>
            </w:tcBorders>
            <w:vAlign w:val="center"/>
          </w:tcPr>
          <w:p w14:paraId="53012B49" w14:textId="583318C5" w:rsidR="0088510D" w:rsidRPr="000A176B" w:rsidRDefault="0088510D" w:rsidP="000A176B">
            <w:pPr>
              <w:pStyle w:val="Tablebody"/>
              <w:autoSpaceDE w:val="0"/>
              <w:autoSpaceDN w:val="0"/>
              <w:adjustRightInd w:val="0"/>
              <w:jc w:val="center"/>
              <w:rPr>
                <w:lang w:val="en-GB"/>
              </w:rPr>
            </w:pPr>
            <w:r w:rsidRPr="000A176B">
              <w:rPr>
                <w:szCs w:val="24"/>
              </w:rPr>
              <w:t>1,72</w:t>
            </w:r>
          </w:p>
        </w:tc>
      </w:tr>
      <w:tr w:rsidR="0088510D" w:rsidRPr="000A176B" w14:paraId="05618A92" w14:textId="77777777" w:rsidTr="00AB3948">
        <w:trPr>
          <w:cantSplit/>
          <w:jc w:val="center"/>
        </w:trPr>
        <w:tc>
          <w:tcPr>
            <w:tcW w:w="2438" w:type="dxa"/>
            <w:tcBorders>
              <w:top w:val="nil"/>
              <w:bottom w:val="nil"/>
            </w:tcBorders>
            <w:vAlign w:val="center"/>
          </w:tcPr>
          <w:p w14:paraId="1A4A8A3E" w14:textId="1B7E49BD" w:rsidR="0088510D" w:rsidRPr="000A176B" w:rsidRDefault="0088510D" w:rsidP="000A176B">
            <w:pPr>
              <w:pStyle w:val="Tablebody"/>
              <w:autoSpaceDE w:val="0"/>
              <w:autoSpaceDN w:val="0"/>
              <w:adjustRightInd w:val="0"/>
              <w:jc w:val="center"/>
              <w:rPr>
                <w:lang w:val="en-GB"/>
              </w:rPr>
            </w:pPr>
            <w:r w:rsidRPr="000A176B">
              <w:rPr>
                <w:szCs w:val="24"/>
              </w:rPr>
              <w:t>4</w:t>
            </w:r>
          </w:p>
        </w:tc>
        <w:tc>
          <w:tcPr>
            <w:tcW w:w="2438" w:type="dxa"/>
            <w:tcBorders>
              <w:top w:val="nil"/>
              <w:bottom w:val="nil"/>
            </w:tcBorders>
            <w:vAlign w:val="center"/>
          </w:tcPr>
          <w:p w14:paraId="38A619B5" w14:textId="7EC0D9F4" w:rsidR="0088510D" w:rsidRPr="000A176B" w:rsidRDefault="0088510D" w:rsidP="000A176B">
            <w:pPr>
              <w:pStyle w:val="Tablebody"/>
              <w:autoSpaceDE w:val="0"/>
              <w:autoSpaceDN w:val="0"/>
              <w:adjustRightInd w:val="0"/>
              <w:jc w:val="center"/>
              <w:rPr>
                <w:lang w:val="en-GB"/>
              </w:rPr>
            </w:pPr>
            <w:r w:rsidRPr="000A176B">
              <w:rPr>
                <w:szCs w:val="24"/>
              </w:rPr>
              <w:t>5</w:t>
            </w:r>
          </w:p>
        </w:tc>
        <w:tc>
          <w:tcPr>
            <w:tcW w:w="2438" w:type="dxa"/>
            <w:tcBorders>
              <w:top w:val="nil"/>
              <w:bottom w:val="nil"/>
            </w:tcBorders>
            <w:vAlign w:val="center"/>
          </w:tcPr>
          <w:p w14:paraId="5734FC89" w14:textId="54BEE455" w:rsidR="0088510D" w:rsidRPr="000A176B" w:rsidRDefault="0088510D" w:rsidP="000A176B">
            <w:pPr>
              <w:pStyle w:val="Tablebody"/>
              <w:autoSpaceDE w:val="0"/>
              <w:autoSpaceDN w:val="0"/>
              <w:adjustRightInd w:val="0"/>
              <w:jc w:val="center"/>
              <w:rPr>
                <w:lang w:val="en-GB"/>
              </w:rPr>
            </w:pPr>
            <w:r w:rsidRPr="000A176B">
              <w:rPr>
                <w:szCs w:val="24"/>
              </w:rPr>
              <w:t>510</w:t>
            </w:r>
          </w:p>
        </w:tc>
        <w:tc>
          <w:tcPr>
            <w:tcW w:w="2438" w:type="dxa"/>
            <w:tcBorders>
              <w:top w:val="nil"/>
              <w:bottom w:val="nil"/>
            </w:tcBorders>
            <w:vAlign w:val="center"/>
          </w:tcPr>
          <w:p w14:paraId="26C8EE0F" w14:textId="7FBBA0EF" w:rsidR="0088510D" w:rsidRPr="000A176B" w:rsidRDefault="0088510D" w:rsidP="000A176B">
            <w:pPr>
              <w:pStyle w:val="Tablebody"/>
              <w:autoSpaceDE w:val="0"/>
              <w:autoSpaceDN w:val="0"/>
              <w:adjustRightInd w:val="0"/>
              <w:jc w:val="center"/>
              <w:rPr>
                <w:lang w:val="en-GB"/>
              </w:rPr>
            </w:pPr>
            <w:r w:rsidRPr="000A176B">
              <w:rPr>
                <w:szCs w:val="24"/>
              </w:rPr>
              <w:t>0,93</w:t>
            </w:r>
          </w:p>
        </w:tc>
      </w:tr>
      <w:tr w:rsidR="0088510D" w:rsidRPr="000A176B" w14:paraId="5B097D68" w14:textId="77777777" w:rsidTr="00AB3948">
        <w:trPr>
          <w:cantSplit/>
          <w:jc w:val="center"/>
        </w:trPr>
        <w:tc>
          <w:tcPr>
            <w:tcW w:w="2438" w:type="dxa"/>
            <w:tcBorders>
              <w:top w:val="nil"/>
              <w:bottom w:val="nil"/>
            </w:tcBorders>
            <w:vAlign w:val="center"/>
          </w:tcPr>
          <w:p w14:paraId="0A0DC3B5" w14:textId="22C638A3" w:rsidR="0088510D" w:rsidRPr="000A176B" w:rsidRDefault="0088510D" w:rsidP="000A176B">
            <w:pPr>
              <w:pStyle w:val="Tablebody"/>
              <w:autoSpaceDE w:val="0"/>
              <w:autoSpaceDN w:val="0"/>
              <w:adjustRightInd w:val="0"/>
              <w:jc w:val="center"/>
              <w:rPr>
                <w:lang w:val="en-GB"/>
              </w:rPr>
            </w:pPr>
            <w:r w:rsidRPr="000A176B">
              <w:rPr>
                <w:szCs w:val="24"/>
              </w:rPr>
              <w:t>5</w:t>
            </w:r>
          </w:p>
        </w:tc>
        <w:tc>
          <w:tcPr>
            <w:tcW w:w="2438" w:type="dxa"/>
            <w:tcBorders>
              <w:top w:val="nil"/>
              <w:bottom w:val="nil"/>
            </w:tcBorders>
            <w:vAlign w:val="center"/>
          </w:tcPr>
          <w:p w14:paraId="4D19A0DD" w14:textId="2B83AC21" w:rsidR="0088510D" w:rsidRPr="000A176B" w:rsidRDefault="0088510D" w:rsidP="000A176B">
            <w:pPr>
              <w:pStyle w:val="Tablebody"/>
              <w:autoSpaceDE w:val="0"/>
              <w:autoSpaceDN w:val="0"/>
              <w:adjustRightInd w:val="0"/>
              <w:jc w:val="center"/>
              <w:rPr>
                <w:lang w:val="en-GB"/>
              </w:rPr>
            </w:pPr>
            <w:r w:rsidRPr="000A176B">
              <w:rPr>
                <w:szCs w:val="24"/>
              </w:rPr>
              <w:t>7</w:t>
            </w:r>
          </w:p>
        </w:tc>
        <w:tc>
          <w:tcPr>
            <w:tcW w:w="2438" w:type="dxa"/>
            <w:tcBorders>
              <w:top w:val="nil"/>
              <w:bottom w:val="nil"/>
            </w:tcBorders>
            <w:vAlign w:val="center"/>
          </w:tcPr>
          <w:p w14:paraId="6B3D1B45" w14:textId="65999E80" w:rsidR="0088510D" w:rsidRPr="000A176B" w:rsidRDefault="0088510D" w:rsidP="000A176B">
            <w:pPr>
              <w:pStyle w:val="Tablebody"/>
              <w:autoSpaceDE w:val="0"/>
              <w:autoSpaceDN w:val="0"/>
              <w:adjustRightInd w:val="0"/>
              <w:jc w:val="center"/>
              <w:rPr>
                <w:lang w:val="en-GB"/>
              </w:rPr>
            </w:pPr>
            <w:r w:rsidRPr="000A176B">
              <w:rPr>
                <w:szCs w:val="24"/>
              </w:rPr>
              <w:t>2160</w:t>
            </w:r>
          </w:p>
        </w:tc>
        <w:tc>
          <w:tcPr>
            <w:tcW w:w="2438" w:type="dxa"/>
            <w:tcBorders>
              <w:top w:val="nil"/>
              <w:bottom w:val="nil"/>
            </w:tcBorders>
            <w:vAlign w:val="center"/>
          </w:tcPr>
          <w:p w14:paraId="224C0FDE" w14:textId="1EE52778" w:rsidR="0088510D" w:rsidRPr="000A176B" w:rsidRDefault="0088510D" w:rsidP="000A176B">
            <w:pPr>
              <w:pStyle w:val="Tablebody"/>
              <w:autoSpaceDE w:val="0"/>
              <w:autoSpaceDN w:val="0"/>
              <w:adjustRightInd w:val="0"/>
              <w:jc w:val="center"/>
              <w:rPr>
                <w:lang w:val="en-GB"/>
              </w:rPr>
            </w:pPr>
            <w:r w:rsidRPr="000A176B">
              <w:rPr>
                <w:szCs w:val="24"/>
              </w:rPr>
              <w:t>5,52</w:t>
            </w:r>
          </w:p>
        </w:tc>
      </w:tr>
      <w:tr w:rsidR="0088510D" w:rsidRPr="000A176B" w14:paraId="00F766CE" w14:textId="77777777" w:rsidTr="00AB3948">
        <w:trPr>
          <w:cantSplit/>
          <w:jc w:val="center"/>
        </w:trPr>
        <w:tc>
          <w:tcPr>
            <w:tcW w:w="2438" w:type="dxa"/>
            <w:tcBorders>
              <w:top w:val="nil"/>
              <w:bottom w:val="nil"/>
            </w:tcBorders>
            <w:vAlign w:val="center"/>
          </w:tcPr>
          <w:p w14:paraId="161CDCBF" w14:textId="193C9AEE" w:rsidR="0088510D" w:rsidRPr="000A176B" w:rsidRDefault="0088510D" w:rsidP="000A176B">
            <w:pPr>
              <w:pStyle w:val="Tablebody"/>
              <w:autoSpaceDE w:val="0"/>
              <w:autoSpaceDN w:val="0"/>
              <w:adjustRightInd w:val="0"/>
              <w:jc w:val="center"/>
              <w:rPr>
                <w:lang w:val="en-GB"/>
              </w:rPr>
            </w:pPr>
            <w:r w:rsidRPr="000A176B">
              <w:rPr>
                <w:szCs w:val="24"/>
              </w:rPr>
              <w:t>6</w:t>
            </w:r>
          </w:p>
        </w:tc>
        <w:tc>
          <w:tcPr>
            <w:tcW w:w="2438" w:type="dxa"/>
            <w:tcBorders>
              <w:top w:val="nil"/>
              <w:bottom w:val="nil"/>
            </w:tcBorders>
            <w:vAlign w:val="center"/>
          </w:tcPr>
          <w:p w14:paraId="6C4D3651" w14:textId="106BD9F7" w:rsidR="0088510D" w:rsidRPr="000A176B" w:rsidRDefault="0088510D" w:rsidP="000A176B">
            <w:pPr>
              <w:pStyle w:val="Tablebody"/>
              <w:autoSpaceDE w:val="0"/>
              <w:autoSpaceDN w:val="0"/>
              <w:adjustRightInd w:val="0"/>
              <w:jc w:val="center"/>
              <w:rPr>
                <w:lang w:val="en-GB"/>
              </w:rPr>
            </w:pPr>
            <w:r w:rsidRPr="000A176B">
              <w:rPr>
                <w:szCs w:val="24"/>
              </w:rPr>
              <w:t>12</w:t>
            </w:r>
          </w:p>
        </w:tc>
        <w:tc>
          <w:tcPr>
            <w:tcW w:w="2438" w:type="dxa"/>
            <w:tcBorders>
              <w:top w:val="nil"/>
              <w:bottom w:val="nil"/>
            </w:tcBorders>
            <w:vAlign w:val="center"/>
          </w:tcPr>
          <w:p w14:paraId="6929C4B3" w14:textId="38B3E242" w:rsidR="0088510D" w:rsidRPr="000A176B" w:rsidRDefault="0088510D" w:rsidP="000A176B">
            <w:pPr>
              <w:pStyle w:val="Tablebody"/>
              <w:autoSpaceDE w:val="0"/>
              <w:autoSpaceDN w:val="0"/>
              <w:adjustRightInd w:val="0"/>
              <w:jc w:val="center"/>
              <w:rPr>
                <w:lang w:val="en-GB"/>
              </w:rPr>
            </w:pPr>
            <w:r w:rsidRPr="000A176B">
              <w:rPr>
                <w:szCs w:val="24"/>
              </w:rPr>
              <w:t>1431</w:t>
            </w:r>
          </w:p>
        </w:tc>
        <w:tc>
          <w:tcPr>
            <w:tcW w:w="2438" w:type="dxa"/>
            <w:tcBorders>
              <w:top w:val="nil"/>
              <w:bottom w:val="nil"/>
            </w:tcBorders>
            <w:vAlign w:val="center"/>
          </w:tcPr>
          <w:p w14:paraId="026BE9DD" w14:textId="20767024" w:rsidR="0088510D" w:rsidRPr="000A176B" w:rsidRDefault="0088510D" w:rsidP="000A176B">
            <w:pPr>
              <w:pStyle w:val="Tablebody"/>
              <w:autoSpaceDE w:val="0"/>
              <w:autoSpaceDN w:val="0"/>
              <w:adjustRightInd w:val="0"/>
              <w:jc w:val="center"/>
              <w:rPr>
                <w:lang w:val="en-GB"/>
              </w:rPr>
            </w:pPr>
            <w:r w:rsidRPr="000A176B">
              <w:rPr>
                <w:szCs w:val="24"/>
              </w:rPr>
              <w:t>6,27</w:t>
            </w:r>
          </w:p>
        </w:tc>
      </w:tr>
      <w:tr w:rsidR="0088510D" w:rsidRPr="000A176B" w14:paraId="548E7781" w14:textId="77777777" w:rsidTr="00AB3948">
        <w:trPr>
          <w:cantSplit/>
          <w:jc w:val="center"/>
        </w:trPr>
        <w:tc>
          <w:tcPr>
            <w:tcW w:w="2438" w:type="dxa"/>
            <w:tcBorders>
              <w:top w:val="nil"/>
              <w:bottom w:val="nil"/>
            </w:tcBorders>
            <w:vAlign w:val="center"/>
          </w:tcPr>
          <w:p w14:paraId="2E2FA410" w14:textId="3B89004A" w:rsidR="0088510D" w:rsidRPr="000A176B" w:rsidRDefault="0088510D" w:rsidP="000A176B">
            <w:pPr>
              <w:pStyle w:val="Tablebody"/>
              <w:autoSpaceDE w:val="0"/>
              <w:autoSpaceDN w:val="0"/>
              <w:adjustRightInd w:val="0"/>
              <w:jc w:val="center"/>
              <w:rPr>
                <w:lang w:val="en-GB"/>
              </w:rPr>
            </w:pPr>
            <w:r w:rsidRPr="000A176B">
              <w:rPr>
                <w:szCs w:val="24"/>
              </w:rPr>
              <w:t>7</w:t>
            </w:r>
          </w:p>
        </w:tc>
        <w:tc>
          <w:tcPr>
            <w:tcW w:w="2438" w:type="dxa"/>
            <w:tcBorders>
              <w:top w:val="nil"/>
              <w:bottom w:val="nil"/>
            </w:tcBorders>
            <w:vAlign w:val="center"/>
          </w:tcPr>
          <w:p w14:paraId="74B5BF43" w14:textId="038578E0" w:rsidR="0088510D" w:rsidRPr="000A176B" w:rsidRDefault="0088510D" w:rsidP="000A176B">
            <w:pPr>
              <w:pStyle w:val="Tablebody"/>
              <w:autoSpaceDE w:val="0"/>
              <w:autoSpaceDN w:val="0"/>
              <w:adjustRightInd w:val="0"/>
              <w:jc w:val="center"/>
              <w:rPr>
                <w:lang w:val="en-GB"/>
              </w:rPr>
            </w:pPr>
            <w:r w:rsidRPr="000A176B">
              <w:rPr>
                <w:szCs w:val="24"/>
              </w:rPr>
              <w:t>8</w:t>
            </w:r>
          </w:p>
        </w:tc>
        <w:tc>
          <w:tcPr>
            <w:tcW w:w="2438" w:type="dxa"/>
            <w:tcBorders>
              <w:top w:val="nil"/>
              <w:bottom w:val="nil"/>
            </w:tcBorders>
            <w:vAlign w:val="center"/>
          </w:tcPr>
          <w:p w14:paraId="7B776901" w14:textId="290324D2" w:rsidR="0088510D" w:rsidRPr="000A176B" w:rsidRDefault="0088510D" w:rsidP="000A176B">
            <w:pPr>
              <w:pStyle w:val="Tablebody"/>
              <w:autoSpaceDE w:val="0"/>
              <w:autoSpaceDN w:val="0"/>
              <w:adjustRightInd w:val="0"/>
              <w:jc w:val="center"/>
              <w:rPr>
                <w:lang w:val="en-GB"/>
              </w:rPr>
            </w:pPr>
            <w:r w:rsidRPr="000A176B">
              <w:rPr>
                <w:szCs w:val="24"/>
              </w:rPr>
              <w:t>1035</w:t>
            </w:r>
          </w:p>
        </w:tc>
        <w:tc>
          <w:tcPr>
            <w:tcW w:w="2438" w:type="dxa"/>
            <w:tcBorders>
              <w:top w:val="nil"/>
              <w:bottom w:val="nil"/>
            </w:tcBorders>
            <w:vAlign w:val="center"/>
          </w:tcPr>
          <w:p w14:paraId="2F04571B" w14:textId="798A03C1" w:rsidR="0088510D" w:rsidRPr="000A176B" w:rsidRDefault="0088510D" w:rsidP="000A176B">
            <w:pPr>
              <w:pStyle w:val="Tablebody"/>
              <w:autoSpaceDE w:val="0"/>
              <w:autoSpaceDN w:val="0"/>
              <w:adjustRightInd w:val="0"/>
              <w:jc w:val="center"/>
              <w:rPr>
                <w:lang w:val="en-GB"/>
              </w:rPr>
            </w:pPr>
            <w:r w:rsidRPr="000A176B">
              <w:rPr>
                <w:szCs w:val="24"/>
              </w:rPr>
              <w:t>3,02</w:t>
            </w:r>
          </w:p>
        </w:tc>
      </w:tr>
      <w:tr w:rsidR="0088510D" w:rsidRPr="000A176B" w14:paraId="50217DFD" w14:textId="77777777" w:rsidTr="00AB3948">
        <w:trPr>
          <w:cantSplit/>
          <w:jc w:val="center"/>
        </w:trPr>
        <w:tc>
          <w:tcPr>
            <w:tcW w:w="2438" w:type="dxa"/>
            <w:tcBorders>
              <w:top w:val="nil"/>
            </w:tcBorders>
            <w:vAlign w:val="center"/>
          </w:tcPr>
          <w:p w14:paraId="788B81C0" w14:textId="32DE1400" w:rsidR="0088510D" w:rsidRPr="000A176B" w:rsidRDefault="0088510D" w:rsidP="000A176B">
            <w:pPr>
              <w:pStyle w:val="Tablebody"/>
              <w:autoSpaceDE w:val="0"/>
              <w:autoSpaceDN w:val="0"/>
              <w:adjustRightInd w:val="0"/>
              <w:jc w:val="center"/>
              <w:rPr>
                <w:lang w:val="en-GB"/>
              </w:rPr>
            </w:pPr>
            <w:r w:rsidRPr="000A176B">
              <w:rPr>
                <w:szCs w:val="24"/>
              </w:rPr>
              <w:t>8</w:t>
            </w:r>
          </w:p>
        </w:tc>
        <w:tc>
          <w:tcPr>
            <w:tcW w:w="2438" w:type="dxa"/>
            <w:tcBorders>
              <w:top w:val="nil"/>
            </w:tcBorders>
            <w:vAlign w:val="center"/>
          </w:tcPr>
          <w:p w14:paraId="1AFDA68D" w14:textId="0C33CB38" w:rsidR="0088510D" w:rsidRPr="000A176B" w:rsidRDefault="0088510D" w:rsidP="000A176B">
            <w:pPr>
              <w:pStyle w:val="Tablebody"/>
              <w:autoSpaceDE w:val="0"/>
              <w:autoSpaceDN w:val="0"/>
              <w:adjustRightInd w:val="0"/>
              <w:jc w:val="center"/>
              <w:rPr>
                <w:lang w:val="en-GB"/>
              </w:rPr>
            </w:pPr>
            <w:r w:rsidRPr="000A176B">
              <w:rPr>
                <w:szCs w:val="24"/>
              </w:rPr>
              <w:t>6</w:t>
            </w:r>
          </w:p>
        </w:tc>
        <w:tc>
          <w:tcPr>
            <w:tcW w:w="2438" w:type="dxa"/>
            <w:tcBorders>
              <w:top w:val="nil"/>
            </w:tcBorders>
            <w:vAlign w:val="center"/>
          </w:tcPr>
          <w:p w14:paraId="0FEB362F" w14:textId="1127B733" w:rsidR="0088510D" w:rsidRPr="000A176B" w:rsidRDefault="0088510D" w:rsidP="000A176B">
            <w:pPr>
              <w:pStyle w:val="Tablebody"/>
              <w:autoSpaceDE w:val="0"/>
              <w:autoSpaceDN w:val="0"/>
              <w:adjustRightInd w:val="0"/>
              <w:jc w:val="center"/>
              <w:rPr>
                <w:lang w:val="en-GB"/>
              </w:rPr>
            </w:pPr>
            <w:r w:rsidRPr="000A176B">
              <w:rPr>
                <w:szCs w:val="24"/>
              </w:rPr>
              <w:t>1035</w:t>
            </w:r>
          </w:p>
        </w:tc>
        <w:tc>
          <w:tcPr>
            <w:tcW w:w="2438" w:type="dxa"/>
            <w:tcBorders>
              <w:top w:val="nil"/>
            </w:tcBorders>
            <w:vAlign w:val="center"/>
          </w:tcPr>
          <w:p w14:paraId="4D8A5D13" w14:textId="0713A02C" w:rsidR="0088510D" w:rsidRPr="000A176B" w:rsidRDefault="0088510D" w:rsidP="000A176B">
            <w:pPr>
              <w:pStyle w:val="Tablebody"/>
              <w:autoSpaceDE w:val="0"/>
              <w:autoSpaceDN w:val="0"/>
              <w:adjustRightInd w:val="0"/>
              <w:jc w:val="center"/>
              <w:rPr>
                <w:lang w:val="en-GB"/>
              </w:rPr>
            </w:pPr>
            <w:r w:rsidRPr="000A176B">
              <w:rPr>
                <w:szCs w:val="24"/>
              </w:rPr>
              <w:t>2,27</w:t>
            </w:r>
          </w:p>
        </w:tc>
      </w:tr>
      <w:tr w:rsidR="0088510D" w:rsidRPr="000A176B" w14:paraId="7860A2D6" w14:textId="77777777" w:rsidTr="00AB3948">
        <w:trPr>
          <w:cantSplit/>
          <w:jc w:val="center"/>
        </w:trPr>
        <w:tc>
          <w:tcPr>
            <w:tcW w:w="2438" w:type="dxa"/>
            <w:tcBorders>
              <w:bottom w:val="single" w:sz="12" w:space="0" w:color="000000"/>
            </w:tcBorders>
            <w:vAlign w:val="center"/>
          </w:tcPr>
          <w:p w14:paraId="2FEB35D1" w14:textId="4013537C" w:rsidR="0088510D" w:rsidRPr="000A176B" w:rsidRDefault="0088510D" w:rsidP="000A176B">
            <w:pPr>
              <w:pStyle w:val="Tablebody"/>
              <w:autoSpaceDE w:val="0"/>
              <w:autoSpaceDN w:val="0"/>
              <w:adjustRightInd w:val="0"/>
              <w:jc w:val="center"/>
              <w:rPr>
                <w:b/>
                <w:bCs/>
                <w:lang w:val="en-GB"/>
              </w:rPr>
            </w:pPr>
            <w:r w:rsidRPr="000A176B">
              <w:rPr>
                <w:b/>
                <w:szCs w:val="24"/>
              </w:rPr>
              <w:t>Sum of trains/day</w:t>
            </w:r>
          </w:p>
        </w:tc>
        <w:tc>
          <w:tcPr>
            <w:tcW w:w="2438" w:type="dxa"/>
            <w:tcBorders>
              <w:bottom w:val="single" w:sz="12" w:space="0" w:color="000000"/>
            </w:tcBorders>
            <w:vAlign w:val="center"/>
          </w:tcPr>
          <w:p w14:paraId="6D7C63C5" w14:textId="3CB8ADA0" w:rsidR="0088510D" w:rsidRPr="000A176B" w:rsidRDefault="0088510D" w:rsidP="000A176B">
            <w:pPr>
              <w:pStyle w:val="Tablebody"/>
              <w:autoSpaceDE w:val="0"/>
              <w:autoSpaceDN w:val="0"/>
              <w:adjustRightInd w:val="0"/>
              <w:jc w:val="center"/>
              <w:rPr>
                <w:lang w:val="en-GB"/>
              </w:rPr>
            </w:pPr>
            <w:r w:rsidRPr="000A176B">
              <w:rPr>
                <w:szCs w:val="24"/>
              </w:rPr>
              <w:t>67</w:t>
            </w:r>
          </w:p>
        </w:tc>
        <w:tc>
          <w:tcPr>
            <w:tcW w:w="2438" w:type="dxa"/>
            <w:tcBorders>
              <w:bottom w:val="single" w:sz="12" w:space="0" w:color="000000"/>
            </w:tcBorders>
            <w:vAlign w:val="center"/>
          </w:tcPr>
          <w:p w14:paraId="580C7C65" w14:textId="635A1463" w:rsidR="0088510D" w:rsidRPr="000A176B" w:rsidRDefault="0088510D" w:rsidP="000A176B">
            <w:pPr>
              <w:pStyle w:val="Tablebody"/>
              <w:autoSpaceDE w:val="0"/>
              <w:autoSpaceDN w:val="0"/>
              <w:adjustRightInd w:val="0"/>
              <w:jc w:val="center"/>
              <w:rPr>
                <w:b/>
                <w:bCs/>
                <w:lang w:val="en-GB"/>
              </w:rPr>
            </w:pPr>
            <w:r w:rsidRPr="000A176B">
              <w:rPr>
                <w:b/>
                <w:szCs w:val="24"/>
              </w:rPr>
              <w:t>Total traffic volume/year</w:t>
            </w:r>
          </w:p>
        </w:tc>
        <w:tc>
          <w:tcPr>
            <w:tcW w:w="2438" w:type="dxa"/>
            <w:tcBorders>
              <w:bottom w:val="single" w:sz="12" w:space="0" w:color="000000"/>
            </w:tcBorders>
            <w:vAlign w:val="center"/>
          </w:tcPr>
          <w:p w14:paraId="720D0408" w14:textId="4F4EDCE4" w:rsidR="0088510D" w:rsidRPr="000A176B" w:rsidRDefault="0088510D" w:rsidP="000A176B">
            <w:pPr>
              <w:pStyle w:val="Tablebody"/>
              <w:autoSpaceDE w:val="0"/>
              <w:autoSpaceDN w:val="0"/>
              <w:adjustRightInd w:val="0"/>
              <w:jc w:val="center"/>
              <w:rPr>
                <w:lang w:val="en-GB"/>
              </w:rPr>
            </w:pPr>
            <w:r w:rsidRPr="000A176B">
              <w:rPr>
                <w:szCs w:val="24"/>
              </w:rPr>
              <w:t>24,95</w:t>
            </w:r>
          </w:p>
        </w:tc>
      </w:tr>
    </w:tbl>
    <w:p w14:paraId="5F7469AD" w14:textId="4BAE7E62" w:rsidR="0088510D" w:rsidRPr="000A176B" w:rsidRDefault="0088510D" w:rsidP="000A176B">
      <w:pPr>
        <w:pStyle w:val="Tabletitle"/>
        <w:autoSpaceDE w:val="0"/>
        <w:autoSpaceDN w:val="0"/>
        <w:adjustRightInd w:val="0"/>
        <w:spacing w:before="240"/>
        <w:outlineLvl w:val="0"/>
        <w:rPr>
          <w:szCs w:val="24"/>
        </w:rPr>
      </w:pPr>
      <w:r w:rsidRPr="000A176B">
        <w:rPr>
          <w:szCs w:val="24"/>
        </w:rPr>
        <w:t>Table D.2 — Heavy rail traffic mix</w:t>
      </w:r>
    </w:p>
    <w:tbl>
      <w:tblPr>
        <w:tblStyle w:val="57"/>
        <w:tblW w:w="9752" w:type="dxa"/>
        <w:jc w:val="center"/>
        <w:tblLayout w:type="fixed"/>
        <w:tblLook w:val="0620" w:firstRow="1" w:lastRow="0" w:firstColumn="0" w:lastColumn="0" w:noHBand="1" w:noVBand="1"/>
      </w:tblPr>
      <w:tblGrid>
        <w:gridCol w:w="2438"/>
        <w:gridCol w:w="2438"/>
        <w:gridCol w:w="2438"/>
        <w:gridCol w:w="2438"/>
      </w:tblGrid>
      <w:tr w:rsidR="0088510D" w:rsidRPr="000A176B" w14:paraId="6A320A42" w14:textId="77777777" w:rsidTr="00AB3948">
        <w:trPr>
          <w:cnfStyle w:val="100000000000" w:firstRow="1" w:lastRow="0" w:firstColumn="0" w:lastColumn="0" w:oddVBand="0" w:evenVBand="0" w:oddHBand="0" w:evenHBand="0" w:firstRowFirstColumn="0" w:firstRowLastColumn="0" w:lastRowFirstColumn="0" w:lastRowLastColumn="0"/>
          <w:cantSplit/>
          <w:tblHeader/>
          <w:jc w:val="center"/>
        </w:trPr>
        <w:tc>
          <w:tcPr>
            <w:tcW w:w="2438" w:type="dxa"/>
            <w:vMerge w:val="restart"/>
            <w:tcBorders>
              <w:top w:val="single" w:sz="12" w:space="0" w:color="000000"/>
            </w:tcBorders>
            <w:vAlign w:val="center"/>
          </w:tcPr>
          <w:p w14:paraId="77BCEBE1" w14:textId="00E6DF4B" w:rsidR="0088510D" w:rsidRPr="000A176B" w:rsidRDefault="0088510D" w:rsidP="000A176B">
            <w:pPr>
              <w:pStyle w:val="Tableheader"/>
              <w:autoSpaceDE w:val="0"/>
              <w:autoSpaceDN w:val="0"/>
              <w:adjustRightInd w:val="0"/>
              <w:rPr>
                <w:lang w:val="en-GB"/>
              </w:rPr>
            </w:pPr>
            <w:r w:rsidRPr="000A176B">
              <w:rPr>
                <w:szCs w:val="24"/>
              </w:rPr>
              <w:t>Train type</w:t>
            </w:r>
          </w:p>
        </w:tc>
        <w:tc>
          <w:tcPr>
            <w:tcW w:w="2438" w:type="dxa"/>
            <w:vMerge w:val="restart"/>
            <w:tcBorders>
              <w:top w:val="single" w:sz="12" w:space="0" w:color="000000"/>
            </w:tcBorders>
            <w:vAlign w:val="center"/>
          </w:tcPr>
          <w:p w14:paraId="25B20303" w14:textId="1429A87C" w:rsidR="0088510D" w:rsidRPr="000A176B" w:rsidRDefault="0088510D" w:rsidP="000A176B">
            <w:pPr>
              <w:pStyle w:val="Tableheader"/>
              <w:autoSpaceDE w:val="0"/>
              <w:autoSpaceDN w:val="0"/>
              <w:adjustRightInd w:val="0"/>
              <w:rPr>
                <w:lang w:val="en-GB"/>
              </w:rPr>
            </w:pPr>
            <w:r w:rsidRPr="000A176B">
              <w:rPr>
                <w:szCs w:val="24"/>
              </w:rPr>
              <w:t>Number of trains/day</w:t>
            </w:r>
          </w:p>
        </w:tc>
        <w:tc>
          <w:tcPr>
            <w:tcW w:w="2438" w:type="dxa"/>
            <w:tcBorders>
              <w:top w:val="single" w:sz="12" w:space="0" w:color="000000"/>
              <w:bottom w:val="nil"/>
            </w:tcBorders>
            <w:vAlign w:val="center"/>
          </w:tcPr>
          <w:p w14:paraId="392A4FB3" w14:textId="60DE5E43" w:rsidR="0088510D" w:rsidRPr="000A176B" w:rsidRDefault="0088510D" w:rsidP="000A176B">
            <w:pPr>
              <w:pStyle w:val="Tableheader"/>
              <w:autoSpaceDE w:val="0"/>
              <w:autoSpaceDN w:val="0"/>
              <w:adjustRightInd w:val="0"/>
              <w:rPr>
                <w:lang w:val="en-GB"/>
              </w:rPr>
            </w:pPr>
            <w:r w:rsidRPr="000A176B">
              <w:rPr>
                <w:szCs w:val="24"/>
              </w:rPr>
              <w:t>Mass of train</w:t>
            </w:r>
          </w:p>
        </w:tc>
        <w:tc>
          <w:tcPr>
            <w:tcW w:w="2438" w:type="dxa"/>
            <w:tcBorders>
              <w:top w:val="single" w:sz="12" w:space="0" w:color="000000"/>
              <w:bottom w:val="nil"/>
            </w:tcBorders>
            <w:vAlign w:val="center"/>
          </w:tcPr>
          <w:p w14:paraId="2740560D" w14:textId="1A1332D1" w:rsidR="0088510D" w:rsidRPr="000A176B" w:rsidRDefault="0088510D" w:rsidP="000A176B">
            <w:pPr>
              <w:pStyle w:val="Tableheader"/>
              <w:autoSpaceDE w:val="0"/>
              <w:autoSpaceDN w:val="0"/>
              <w:adjustRightInd w:val="0"/>
              <w:rPr>
                <w:lang w:val="en-GB"/>
              </w:rPr>
            </w:pPr>
            <w:r w:rsidRPr="000A176B">
              <w:rPr>
                <w:szCs w:val="24"/>
              </w:rPr>
              <w:t>Traffic volume</w:t>
            </w:r>
          </w:p>
        </w:tc>
      </w:tr>
      <w:tr w:rsidR="0088510D" w:rsidRPr="000A176B" w14:paraId="09B870B2" w14:textId="77777777" w:rsidTr="00AB3948">
        <w:trPr>
          <w:cnfStyle w:val="100000000000" w:firstRow="1" w:lastRow="0" w:firstColumn="0" w:lastColumn="0" w:oddVBand="0" w:evenVBand="0" w:oddHBand="0" w:evenHBand="0" w:firstRowFirstColumn="0" w:firstRowLastColumn="0" w:lastRowFirstColumn="0" w:lastRowLastColumn="0"/>
          <w:cantSplit/>
          <w:tblHeader/>
          <w:jc w:val="center"/>
        </w:trPr>
        <w:tc>
          <w:tcPr>
            <w:tcW w:w="2438" w:type="dxa"/>
            <w:vMerge/>
            <w:vAlign w:val="center"/>
          </w:tcPr>
          <w:p w14:paraId="1CC08881" w14:textId="77777777" w:rsidR="0088510D" w:rsidRPr="000A176B" w:rsidRDefault="0088510D" w:rsidP="000A176B">
            <w:pPr>
              <w:pStyle w:val="Tableheader"/>
              <w:rPr>
                <w:lang w:val="en-GB"/>
              </w:rPr>
            </w:pPr>
          </w:p>
        </w:tc>
        <w:tc>
          <w:tcPr>
            <w:tcW w:w="2438" w:type="dxa"/>
            <w:vMerge/>
            <w:vAlign w:val="center"/>
          </w:tcPr>
          <w:p w14:paraId="21418060" w14:textId="77777777" w:rsidR="0088510D" w:rsidRPr="000A176B" w:rsidRDefault="0088510D" w:rsidP="000A176B">
            <w:pPr>
              <w:pStyle w:val="Tableheader"/>
              <w:rPr>
                <w:lang w:val="en-GB"/>
              </w:rPr>
            </w:pPr>
          </w:p>
        </w:tc>
        <w:tc>
          <w:tcPr>
            <w:tcW w:w="2438" w:type="dxa"/>
            <w:tcBorders>
              <w:top w:val="nil"/>
            </w:tcBorders>
            <w:vAlign w:val="center"/>
          </w:tcPr>
          <w:p w14:paraId="68E6AF99" w14:textId="77307B69" w:rsidR="0088510D" w:rsidRPr="000A176B" w:rsidRDefault="0088510D" w:rsidP="000A176B">
            <w:pPr>
              <w:pStyle w:val="Tableheader"/>
              <w:autoSpaceDE w:val="0"/>
              <w:autoSpaceDN w:val="0"/>
              <w:adjustRightInd w:val="0"/>
              <w:rPr>
                <w:lang w:val="en-GB"/>
              </w:rPr>
            </w:pPr>
            <w:r w:rsidRPr="000A176B">
              <w:rPr>
                <w:szCs w:val="24"/>
              </w:rPr>
              <w:t>[t]</w:t>
            </w:r>
          </w:p>
        </w:tc>
        <w:tc>
          <w:tcPr>
            <w:tcW w:w="2438" w:type="dxa"/>
            <w:tcBorders>
              <w:top w:val="nil"/>
            </w:tcBorders>
            <w:vAlign w:val="center"/>
          </w:tcPr>
          <w:p w14:paraId="74EB80C8" w14:textId="1A8FF502" w:rsidR="0088510D" w:rsidRPr="000A176B" w:rsidRDefault="0088510D" w:rsidP="000A176B">
            <w:pPr>
              <w:pStyle w:val="Tableheader"/>
              <w:autoSpaceDE w:val="0"/>
              <w:autoSpaceDN w:val="0"/>
              <w:adjustRightInd w:val="0"/>
              <w:rPr>
                <w:lang w:val="en-GB"/>
              </w:rPr>
            </w:pPr>
            <w:r w:rsidRPr="000A176B">
              <w:rPr>
                <w:szCs w:val="24"/>
              </w:rPr>
              <w:t>[10</w:t>
            </w:r>
            <w:r w:rsidRPr="000A176B">
              <w:rPr>
                <w:position w:val="6"/>
                <w:szCs w:val="24"/>
              </w:rPr>
              <w:t>6</w:t>
            </w:r>
            <w:r w:rsidRPr="000A176B">
              <w:rPr>
                <w:szCs w:val="24"/>
              </w:rPr>
              <w:t>t/year]</w:t>
            </w:r>
          </w:p>
        </w:tc>
      </w:tr>
      <w:tr w:rsidR="0088510D" w:rsidRPr="000A176B" w14:paraId="11249A9E" w14:textId="77777777" w:rsidTr="00AB3948">
        <w:trPr>
          <w:cantSplit/>
          <w:jc w:val="center"/>
        </w:trPr>
        <w:tc>
          <w:tcPr>
            <w:tcW w:w="2438" w:type="dxa"/>
            <w:vAlign w:val="center"/>
          </w:tcPr>
          <w:p w14:paraId="03C80FD8" w14:textId="28A88619" w:rsidR="0088510D" w:rsidRPr="000A176B" w:rsidRDefault="0088510D" w:rsidP="000A176B">
            <w:pPr>
              <w:pStyle w:val="Tablebody"/>
              <w:autoSpaceDE w:val="0"/>
              <w:autoSpaceDN w:val="0"/>
              <w:adjustRightInd w:val="0"/>
              <w:jc w:val="center"/>
              <w:rPr>
                <w:lang w:val="en-GB"/>
              </w:rPr>
            </w:pPr>
            <w:r w:rsidRPr="000A176B">
              <w:rPr>
                <w:szCs w:val="24"/>
              </w:rPr>
              <w:t>5</w:t>
            </w:r>
          </w:p>
        </w:tc>
        <w:tc>
          <w:tcPr>
            <w:tcW w:w="2438" w:type="dxa"/>
            <w:vAlign w:val="center"/>
          </w:tcPr>
          <w:p w14:paraId="2D148745" w14:textId="78818BE7" w:rsidR="0088510D" w:rsidRPr="000A176B" w:rsidRDefault="0088510D" w:rsidP="000A176B">
            <w:pPr>
              <w:pStyle w:val="Tablebody"/>
              <w:autoSpaceDE w:val="0"/>
              <w:autoSpaceDN w:val="0"/>
              <w:adjustRightInd w:val="0"/>
              <w:jc w:val="center"/>
              <w:rPr>
                <w:lang w:val="en-GB"/>
              </w:rPr>
            </w:pPr>
            <w:r w:rsidRPr="000A176B">
              <w:rPr>
                <w:szCs w:val="24"/>
              </w:rPr>
              <w:t>6</w:t>
            </w:r>
          </w:p>
        </w:tc>
        <w:tc>
          <w:tcPr>
            <w:tcW w:w="2438" w:type="dxa"/>
            <w:vAlign w:val="center"/>
          </w:tcPr>
          <w:p w14:paraId="07962595" w14:textId="6B83F0E9" w:rsidR="0088510D" w:rsidRPr="000A176B" w:rsidRDefault="0088510D" w:rsidP="000A176B">
            <w:pPr>
              <w:pStyle w:val="Tablebody"/>
              <w:autoSpaceDE w:val="0"/>
              <w:autoSpaceDN w:val="0"/>
              <w:adjustRightInd w:val="0"/>
              <w:jc w:val="center"/>
              <w:rPr>
                <w:lang w:val="en-GB"/>
              </w:rPr>
            </w:pPr>
            <w:r w:rsidRPr="000A176B">
              <w:rPr>
                <w:szCs w:val="24"/>
              </w:rPr>
              <w:t>2160</w:t>
            </w:r>
          </w:p>
        </w:tc>
        <w:tc>
          <w:tcPr>
            <w:tcW w:w="2438" w:type="dxa"/>
            <w:vAlign w:val="center"/>
          </w:tcPr>
          <w:p w14:paraId="262C6B7E" w14:textId="2869322F" w:rsidR="0088510D" w:rsidRPr="000A176B" w:rsidRDefault="0088510D" w:rsidP="000A176B">
            <w:pPr>
              <w:pStyle w:val="Tablebody"/>
              <w:autoSpaceDE w:val="0"/>
              <w:autoSpaceDN w:val="0"/>
              <w:adjustRightInd w:val="0"/>
              <w:jc w:val="center"/>
              <w:rPr>
                <w:lang w:val="en-GB"/>
              </w:rPr>
            </w:pPr>
            <w:r w:rsidRPr="000A176B">
              <w:rPr>
                <w:szCs w:val="24"/>
              </w:rPr>
              <w:t>4,73</w:t>
            </w:r>
          </w:p>
        </w:tc>
      </w:tr>
      <w:tr w:rsidR="0088510D" w:rsidRPr="000A176B" w14:paraId="1180645B" w14:textId="77777777" w:rsidTr="00AB3948">
        <w:trPr>
          <w:cantSplit/>
          <w:jc w:val="center"/>
        </w:trPr>
        <w:tc>
          <w:tcPr>
            <w:tcW w:w="2438" w:type="dxa"/>
            <w:vAlign w:val="center"/>
          </w:tcPr>
          <w:p w14:paraId="444C4AB5" w14:textId="781D3C37" w:rsidR="0088510D" w:rsidRPr="000A176B" w:rsidRDefault="0088510D" w:rsidP="000A176B">
            <w:pPr>
              <w:pStyle w:val="Tablebody"/>
              <w:autoSpaceDE w:val="0"/>
              <w:autoSpaceDN w:val="0"/>
              <w:adjustRightInd w:val="0"/>
              <w:jc w:val="center"/>
              <w:rPr>
                <w:lang w:val="en-GB"/>
              </w:rPr>
            </w:pPr>
            <w:r w:rsidRPr="000A176B">
              <w:rPr>
                <w:szCs w:val="24"/>
              </w:rPr>
              <w:t>6</w:t>
            </w:r>
          </w:p>
        </w:tc>
        <w:tc>
          <w:tcPr>
            <w:tcW w:w="2438" w:type="dxa"/>
            <w:vAlign w:val="center"/>
          </w:tcPr>
          <w:p w14:paraId="3DDADB25" w14:textId="19FE9056" w:rsidR="0088510D" w:rsidRPr="000A176B" w:rsidRDefault="0088510D" w:rsidP="000A176B">
            <w:pPr>
              <w:pStyle w:val="Tablebody"/>
              <w:autoSpaceDE w:val="0"/>
              <w:autoSpaceDN w:val="0"/>
              <w:adjustRightInd w:val="0"/>
              <w:jc w:val="center"/>
              <w:rPr>
                <w:lang w:val="en-GB"/>
              </w:rPr>
            </w:pPr>
            <w:r w:rsidRPr="000A176B">
              <w:rPr>
                <w:szCs w:val="24"/>
              </w:rPr>
              <w:t>13</w:t>
            </w:r>
          </w:p>
        </w:tc>
        <w:tc>
          <w:tcPr>
            <w:tcW w:w="2438" w:type="dxa"/>
            <w:vAlign w:val="center"/>
          </w:tcPr>
          <w:p w14:paraId="1015E8AB" w14:textId="241CD0B8" w:rsidR="0088510D" w:rsidRPr="000A176B" w:rsidRDefault="0088510D" w:rsidP="000A176B">
            <w:pPr>
              <w:pStyle w:val="Tablebody"/>
              <w:autoSpaceDE w:val="0"/>
              <w:autoSpaceDN w:val="0"/>
              <w:adjustRightInd w:val="0"/>
              <w:jc w:val="center"/>
              <w:rPr>
                <w:lang w:val="en-GB"/>
              </w:rPr>
            </w:pPr>
            <w:r w:rsidRPr="000A176B">
              <w:rPr>
                <w:szCs w:val="24"/>
              </w:rPr>
              <w:t>1431</w:t>
            </w:r>
          </w:p>
        </w:tc>
        <w:tc>
          <w:tcPr>
            <w:tcW w:w="2438" w:type="dxa"/>
            <w:vAlign w:val="center"/>
          </w:tcPr>
          <w:p w14:paraId="338BB3E0" w14:textId="2288DD5C" w:rsidR="0088510D" w:rsidRPr="000A176B" w:rsidRDefault="0088510D" w:rsidP="000A176B">
            <w:pPr>
              <w:pStyle w:val="Tablebody"/>
              <w:autoSpaceDE w:val="0"/>
              <w:autoSpaceDN w:val="0"/>
              <w:adjustRightInd w:val="0"/>
              <w:jc w:val="center"/>
              <w:rPr>
                <w:lang w:val="en-GB"/>
              </w:rPr>
            </w:pPr>
            <w:r w:rsidRPr="000A176B">
              <w:rPr>
                <w:szCs w:val="24"/>
              </w:rPr>
              <w:t>6,79</w:t>
            </w:r>
          </w:p>
        </w:tc>
      </w:tr>
      <w:tr w:rsidR="0088510D" w:rsidRPr="000A176B" w14:paraId="2BA1C7B2" w14:textId="77777777" w:rsidTr="00AB3948">
        <w:trPr>
          <w:cantSplit/>
          <w:jc w:val="center"/>
        </w:trPr>
        <w:tc>
          <w:tcPr>
            <w:tcW w:w="2438" w:type="dxa"/>
            <w:vAlign w:val="center"/>
          </w:tcPr>
          <w:p w14:paraId="0596B195" w14:textId="45B61220" w:rsidR="0088510D" w:rsidRPr="000A176B" w:rsidRDefault="0088510D" w:rsidP="000A176B">
            <w:pPr>
              <w:pStyle w:val="Tablebody"/>
              <w:autoSpaceDE w:val="0"/>
              <w:autoSpaceDN w:val="0"/>
              <w:adjustRightInd w:val="0"/>
              <w:jc w:val="center"/>
              <w:rPr>
                <w:lang w:val="en-GB"/>
              </w:rPr>
            </w:pPr>
            <w:r w:rsidRPr="000A176B">
              <w:rPr>
                <w:szCs w:val="24"/>
              </w:rPr>
              <w:t>11</w:t>
            </w:r>
          </w:p>
        </w:tc>
        <w:tc>
          <w:tcPr>
            <w:tcW w:w="2438" w:type="dxa"/>
            <w:vAlign w:val="center"/>
          </w:tcPr>
          <w:p w14:paraId="01274F4A" w14:textId="51348CFB" w:rsidR="0088510D" w:rsidRPr="000A176B" w:rsidRDefault="0088510D" w:rsidP="000A176B">
            <w:pPr>
              <w:pStyle w:val="Tablebody"/>
              <w:autoSpaceDE w:val="0"/>
              <w:autoSpaceDN w:val="0"/>
              <w:adjustRightInd w:val="0"/>
              <w:jc w:val="center"/>
              <w:rPr>
                <w:lang w:val="en-GB"/>
              </w:rPr>
            </w:pPr>
            <w:r w:rsidRPr="000A176B">
              <w:rPr>
                <w:szCs w:val="24"/>
              </w:rPr>
              <w:t>16</w:t>
            </w:r>
          </w:p>
        </w:tc>
        <w:tc>
          <w:tcPr>
            <w:tcW w:w="2438" w:type="dxa"/>
            <w:vAlign w:val="center"/>
          </w:tcPr>
          <w:p w14:paraId="5C197929" w14:textId="118CF277" w:rsidR="0088510D" w:rsidRPr="000A176B" w:rsidRDefault="0088510D" w:rsidP="000A176B">
            <w:pPr>
              <w:pStyle w:val="Tablebody"/>
              <w:autoSpaceDE w:val="0"/>
              <w:autoSpaceDN w:val="0"/>
              <w:adjustRightInd w:val="0"/>
              <w:jc w:val="center"/>
              <w:rPr>
                <w:lang w:val="en-GB"/>
              </w:rPr>
            </w:pPr>
            <w:r w:rsidRPr="000A176B">
              <w:rPr>
                <w:szCs w:val="24"/>
              </w:rPr>
              <w:t>1135</w:t>
            </w:r>
          </w:p>
        </w:tc>
        <w:tc>
          <w:tcPr>
            <w:tcW w:w="2438" w:type="dxa"/>
            <w:vAlign w:val="center"/>
          </w:tcPr>
          <w:p w14:paraId="584A0B56" w14:textId="0C429F80" w:rsidR="0088510D" w:rsidRPr="000A176B" w:rsidRDefault="0088510D" w:rsidP="000A176B">
            <w:pPr>
              <w:pStyle w:val="Tablebody"/>
              <w:autoSpaceDE w:val="0"/>
              <w:autoSpaceDN w:val="0"/>
              <w:adjustRightInd w:val="0"/>
              <w:jc w:val="center"/>
              <w:rPr>
                <w:lang w:val="en-GB"/>
              </w:rPr>
            </w:pPr>
            <w:r w:rsidRPr="000A176B">
              <w:rPr>
                <w:szCs w:val="24"/>
              </w:rPr>
              <w:t>6,63</w:t>
            </w:r>
          </w:p>
        </w:tc>
      </w:tr>
      <w:tr w:rsidR="0088510D" w:rsidRPr="000A176B" w14:paraId="09670E73" w14:textId="77777777" w:rsidTr="00AB3948">
        <w:trPr>
          <w:cantSplit/>
          <w:jc w:val="center"/>
        </w:trPr>
        <w:tc>
          <w:tcPr>
            <w:tcW w:w="2438" w:type="dxa"/>
            <w:vAlign w:val="center"/>
          </w:tcPr>
          <w:p w14:paraId="7876CF41" w14:textId="6CA48CD0" w:rsidR="0088510D" w:rsidRPr="000A176B" w:rsidRDefault="0088510D" w:rsidP="000A176B">
            <w:pPr>
              <w:pStyle w:val="Tablebody"/>
              <w:autoSpaceDE w:val="0"/>
              <w:autoSpaceDN w:val="0"/>
              <w:adjustRightInd w:val="0"/>
              <w:jc w:val="center"/>
              <w:rPr>
                <w:lang w:val="en-GB"/>
              </w:rPr>
            </w:pPr>
            <w:r w:rsidRPr="000A176B">
              <w:rPr>
                <w:szCs w:val="24"/>
              </w:rPr>
              <w:t>12</w:t>
            </w:r>
          </w:p>
        </w:tc>
        <w:tc>
          <w:tcPr>
            <w:tcW w:w="2438" w:type="dxa"/>
            <w:vAlign w:val="center"/>
          </w:tcPr>
          <w:p w14:paraId="00F9D76B" w14:textId="34AF50FC" w:rsidR="0088510D" w:rsidRPr="000A176B" w:rsidRDefault="0088510D" w:rsidP="000A176B">
            <w:pPr>
              <w:pStyle w:val="Tablebody"/>
              <w:autoSpaceDE w:val="0"/>
              <w:autoSpaceDN w:val="0"/>
              <w:adjustRightInd w:val="0"/>
              <w:jc w:val="center"/>
              <w:rPr>
                <w:lang w:val="en-GB"/>
              </w:rPr>
            </w:pPr>
            <w:r w:rsidRPr="000A176B">
              <w:rPr>
                <w:szCs w:val="24"/>
              </w:rPr>
              <w:t>16</w:t>
            </w:r>
          </w:p>
        </w:tc>
        <w:tc>
          <w:tcPr>
            <w:tcW w:w="2438" w:type="dxa"/>
            <w:vAlign w:val="center"/>
          </w:tcPr>
          <w:p w14:paraId="0BC9DF71" w14:textId="77471212" w:rsidR="0088510D" w:rsidRPr="000A176B" w:rsidRDefault="0088510D" w:rsidP="000A176B">
            <w:pPr>
              <w:pStyle w:val="Tablebody"/>
              <w:autoSpaceDE w:val="0"/>
              <w:autoSpaceDN w:val="0"/>
              <w:adjustRightInd w:val="0"/>
              <w:jc w:val="center"/>
              <w:rPr>
                <w:lang w:val="en-GB"/>
              </w:rPr>
            </w:pPr>
            <w:r w:rsidRPr="000A176B">
              <w:rPr>
                <w:szCs w:val="24"/>
              </w:rPr>
              <w:t>1135</w:t>
            </w:r>
          </w:p>
        </w:tc>
        <w:tc>
          <w:tcPr>
            <w:tcW w:w="2438" w:type="dxa"/>
            <w:vAlign w:val="center"/>
          </w:tcPr>
          <w:p w14:paraId="5A8DB509" w14:textId="66682E89" w:rsidR="0088510D" w:rsidRPr="000A176B" w:rsidRDefault="0088510D" w:rsidP="000A176B">
            <w:pPr>
              <w:pStyle w:val="Tablebody"/>
              <w:autoSpaceDE w:val="0"/>
              <w:autoSpaceDN w:val="0"/>
              <w:adjustRightInd w:val="0"/>
              <w:jc w:val="center"/>
              <w:rPr>
                <w:lang w:val="en-GB"/>
              </w:rPr>
            </w:pPr>
            <w:r w:rsidRPr="000A176B">
              <w:rPr>
                <w:szCs w:val="24"/>
              </w:rPr>
              <w:t>6,63</w:t>
            </w:r>
          </w:p>
        </w:tc>
      </w:tr>
      <w:tr w:rsidR="0088510D" w:rsidRPr="000A176B" w14:paraId="1FB1CC4D" w14:textId="77777777" w:rsidTr="00AB3948">
        <w:trPr>
          <w:cantSplit/>
          <w:jc w:val="center"/>
        </w:trPr>
        <w:tc>
          <w:tcPr>
            <w:tcW w:w="2438" w:type="dxa"/>
            <w:tcBorders>
              <w:bottom w:val="single" w:sz="12" w:space="0" w:color="000000"/>
            </w:tcBorders>
            <w:vAlign w:val="center"/>
          </w:tcPr>
          <w:p w14:paraId="51A20A6C" w14:textId="72DED76F" w:rsidR="0088510D" w:rsidRPr="000A176B" w:rsidRDefault="0088510D" w:rsidP="000A176B">
            <w:pPr>
              <w:pStyle w:val="Tablebody"/>
              <w:autoSpaceDE w:val="0"/>
              <w:autoSpaceDN w:val="0"/>
              <w:adjustRightInd w:val="0"/>
              <w:jc w:val="center"/>
              <w:rPr>
                <w:b/>
                <w:bCs/>
                <w:lang w:val="en-GB"/>
              </w:rPr>
            </w:pPr>
            <w:r w:rsidRPr="000A176B">
              <w:rPr>
                <w:b/>
                <w:szCs w:val="24"/>
              </w:rPr>
              <w:t>Sum of trains/day</w:t>
            </w:r>
          </w:p>
        </w:tc>
        <w:tc>
          <w:tcPr>
            <w:tcW w:w="2438" w:type="dxa"/>
            <w:tcBorders>
              <w:bottom w:val="single" w:sz="12" w:space="0" w:color="000000"/>
            </w:tcBorders>
            <w:vAlign w:val="center"/>
          </w:tcPr>
          <w:p w14:paraId="5076B75C" w14:textId="1624C27E" w:rsidR="0088510D" w:rsidRPr="000A176B" w:rsidRDefault="0088510D" w:rsidP="000A176B">
            <w:pPr>
              <w:pStyle w:val="Tablebody"/>
              <w:autoSpaceDE w:val="0"/>
              <w:autoSpaceDN w:val="0"/>
              <w:adjustRightInd w:val="0"/>
              <w:jc w:val="center"/>
              <w:rPr>
                <w:lang w:val="en-GB"/>
              </w:rPr>
            </w:pPr>
            <w:r w:rsidRPr="000A176B">
              <w:rPr>
                <w:szCs w:val="24"/>
              </w:rPr>
              <w:t>51</w:t>
            </w:r>
          </w:p>
        </w:tc>
        <w:tc>
          <w:tcPr>
            <w:tcW w:w="2438" w:type="dxa"/>
            <w:tcBorders>
              <w:bottom w:val="single" w:sz="12" w:space="0" w:color="000000"/>
            </w:tcBorders>
            <w:vAlign w:val="center"/>
          </w:tcPr>
          <w:p w14:paraId="7565345D" w14:textId="2892C653" w:rsidR="0088510D" w:rsidRPr="000A176B" w:rsidRDefault="0088510D" w:rsidP="000A176B">
            <w:pPr>
              <w:pStyle w:val="Tablebody"/>
              <w:autoSpaceDE w:val="0"/>
              <w:autoSpaceDN w:val="0"/>
              <w:adjustRightInd w:val="0"/>
              <w:jc w:val="center"/>
              <w:rPr>
                <w:b/>
                <w:bCs/>
                <w:lang w:val="en-GB"/>
              </w:rPr>
            </w:pPr>
            <w:r w:rsidRPr="000A176B">
              <w:rPr>
                <w:b/>
                <w:szCs w:val="24"/>
              </w:rPr>
              <w:t>Total traffic volume/year</w:t>
            </w:r>
          </w:p>
        </w:tc>
        <w:tc>
          <w:tcPr>
            <w:tcW w:w="2438" w:type="dxa"/>
            <w:tcBorders>
              <w:bottom w:val="single" w:sz="12" w:space="0" w:color="000000"/>
            </w:tcBorders>
            <w:vAlign w:val="center"/>
          </w:tcPr>
          <w:p w14:paraId="4696BBDC" w14:textId="0E1696E6" w:rsidR="0088510D" w:rsidRPr="000A176B" w:rsidRDefault="0088510D" w:rsidP="000A176B">
            <w:pPr>
              <w:pStyle w:val="Tablebody"/>
              <w:autoSpaceDE w:val="0"/>
              <w:autoSpaceDN w:val="0"/>
              <w:adjustRightInd w:val="0"/>
              <w:jc w:val="center"/>
              <w:rPr>
                <w:lang w:val="en-GB"/>
              </w:rPr>
            </w:pPr>
            <w:r w:rsidRPr="000A176B">
              <w:rPr>
                <w:szCs w:val="24"/>
              </w:rPr>
              <w:t>24,78</w:t>
            </w:r>
          </w:p>
        </w:tc>
      </w:tr>
    </w:tbl>
    <w:p w14:paraId="1E808101" w14:textId="0BBF39FF" w:rsidR="0088510D" w:rsidRPr="000A176B" w:rsidRDefault="0088510D" w:rsidP="000A176B">
      <w:pPr>
        <w:pStyle w:val="Tabletitle"/>
        <w:autoSpaceDE w:val="0"/>
        <w:autoSpaceDN w:val="0"/>
        <w:adjustRightInd w:val="0"/>
        <w:spacing w:before="240"/>
        <w:outlineLvl w:val="0"/>
        <w:rPr>
          <w:szCs w:val="24"/>
        </w:rPr>
      </w:pPr>
      <w:r w:rsidRPr="000A176B">
        <w:rPr>
          <w:szCs w:val="24"/>
        </w:rPr>
        <w:t>Table D.3 — Light rail traffic mix</w:t>
      </w:r>
    </w:p>
    <w:tbl>
      <w:tblPr>
        <w:tblStyle w:val="57"/>
        <w:tblW w:w="9752" w:type="dxa"/>
        <w:jc w:val="center"/>
        <w:tblLayout w:type="fixed"/>
        <w:tblLook w:val="0620" w:firstRow="1" w:lastRow="0" w:firstColumn="0" w:lastColumn="0" w:noHBand="1" w:noVBand="1"/>
      </w:tblPr>
      <w:tblGrid>
        <w:gridCol w:w="2438"/>
        <w:gridCol w:w="2438"/>
        <w:gridCol w:w="2438"/>
        <w:gridCol w:w="2438"/>
      </w:tblGrid>
      <w:tr w:rsidR="0088510D" w:rsidRPr="000A176B" w14:paraId="7A756929" w14:textId="77777777" w:rsidTr="00AB3948">
        <w:trPr>
          <w:cnfStyle w:val="100000000000" w:firstRow="1" w:lastRow="0" w:firstColumn="0" w:lastColumn="0" w:oddVBand="0" w:evenVBand="0" w:oddHBand="0" w:evenHBand="0" w:firstRowFirstColumn="0" w:firstRowLastColumn="0" w:lastRowFirstColumn="0" w:lastRowLastColumn="0"/>
          <w:cantSplit/>
          <w:tblHeader/>
          <w:jc w:val="center"/>
        </w:trPr>
        <w:tc>
          <w:tcPr>
            <w:tcW w:w="2438" w:type="dxa"/>
            <w:vMerge w:val="restart"/>
            <w:tcBorders>
              <w:top w:val="single" w:sz="12" w:space="0" w:color="000000"/>
            </w:tcBorders>
            <w:vAlign w:val="center"/>
          </w:tcPr>
          <w:p w14:paraId="69D6B4C4" w14:textId="403B7562" w:rsidR="0088510D" w:rsidRPr="000A176B" w:rsidRDefault="0088510D" w:rsidP="000A176B">
            <w:pPr>
              <w:pStyle w:val="Tableheader"/>
              <w:autoSpaceDE w:val="0"/>
              <w:autoSpaceDN w:val="0"/>
              <w:adjustRightInd w:val="0"/>
              <w:rPr>
                <w:lang w:val="en-GB"/>
              </w:rPr>
            </w:pPr>
            <w:r w:rsidRPr="000A176B">
              <w:rPr>
                <w:szCs w:val="24"/>
              </w:rPr>
              <w:t>Train type</w:t>
            </w:r>
          </w:p>
        </w:tc>
        <w:tc>
          <w:tcPr>
            <w:tcW w:w="2438" w:type="dxa"/>
            <w:vMerge w:val="restart"/>
            <w:tcBorders>
              <w:top w:val="single" w:sz="12" w:space="0" w:color="000000"/>
            </w:tcBorders>
            <w:vAlign w:val="center"/>
          </w:tcPr>
          <w:p w14:paraId="6CE1A49C" w14:textId="2B297B12" w:rsidR="0088510D" w:rsidRPr="000A176B" w:rsidRDefault="0088510D" w:rsidP="000A176B">
            <w:pPr>
              <w:pStyle w:val="Tableheader"/>
              <w:autoSpaceDE w:val="0"/>
              <w:autoSpaceDN w:val="0"/>
              <w:adjustRightInd w:val="0"/>
              <w:rPr>
                <w:lang w:val="en-GB"/>
              </w:rPr>
            </w:pPr>
            <w:r w:rsidRPr="000A176B">
              <w:rPr>
                <w:szCs w:val="24"/>
              </w:rPr>
              <w:t>Number of trains/day</w:t>
            </w:r>
          </w:p>
        </w:tc>
        <w:tc>
          <w:tcPr>
            <w:tcW w:w="2438" w:type="dxa"/>
            <w:tcBorders>
              <w:top w:val="single" w:sz="12" w:space="0" w:color="000000"/>
              <w:bottom w:val="nil"/>
            </w:tcBorders>
            <w:vAlign w:val="center"/>
          </w:tcPr>
          <w:p w14:paraId="2774D39C" w14:textId="7C0CF33D" w:rsidR="0088510D" w:rsidRPr="000A176B" w:rsidRDefault="0088510D" w:rsidP="000A176B">
            <w:pPr>
              <w:pStyle w:val="Tableheader"/>
              <w:autoSpaceDE w:val="0"/>
              <w:autoSpaceDN w:val="0"/>
              <w:adjustRightInd w:val="0"/>
              <w:rPr>
                <w:lang w:val="en-GB"/>
              </w:rPr>
            </w:pPr>
            <w:r w:rsidRPr="000A176B">
              <w:rPr>
                <w:szCs w:val="24"/>
              </w:rPr>
              <w:t>Mass of train</w:t>
            </w:r>
          </w:p>
        </w:tc>
        <w:tc>
          <w:tcPr>
            <w:tcW w:w="2438" w:type="dxa"/>
            <w:tcBorders>
              <w:top w:val="single" w:sz="12" w:space="0" w:color="000000"/>
              <w:bottom w:val="nil"/>
            </w:tcBorders>
            <w:vAlign w:val="center"/>
          </w:tcPr>
          <w:p w14:paraId="47E6C08B" w14:textId="04D242C6" w:rsidR="0088510D" w:rsidRPr="000A176B" w:rsidRDefault="0088510D" w:rsidP="000A176B">
            <w:pPr>
              <w:pStyle w:val="Tableheader"/>
              <w:autoSpaceDE w:val="0"/>
              <w:autoSpaceDN w:val="0"/>
              <w:adjustRightInd w:val="0"/>
              <w:rPr>
                <w:lang w:val="en-GB"/>
              </w:rPr>
            </w:pPr>
            <w:r w:rsidRPr="000A176B">
              <w:rPr>
                <w:szCs w:val="24"/>
              </w:rPr>
              <w:t>Traffic volume</w:t>
            </w:r>
          </w:p>
        </w:tc>
      </w:tr>
      <w:tr w:rsidR="0088510D" w:rsidRPr="000A176B" w14:paraId="4D4A8A48" w14:textId="77777777" w:rsidTr="00AB3948">
        <w:trPr>
          <w:cnfStyle w:val="100000000000" w:firstRow="1" w:lastRow="0" w:firstColumn="0" w:lastColumn="0" w:oddVBand="0" w:evenVBand="0" w:oddHBand="0" w:evenHBand="0" w:firstRowFirstColumn="0" w:firstRowLastColumn="0" w:lastRowFirstColumn="0" w:lastRowLastColumn="0"/>
          <w:cantSplit/>
          <w:tblHeader/>
          <w:jc w:val="center"/>
        </w:trPr>
        <w:tc>
          <w:tcPr>
            <w:tcW w:w="2438" w:type="dxa"/>
            <w:vMerge/>
            <w:vAlign w:val="center"/>
          </w:tcPr>
          <w:p w14:paraId="055053D7" w14:textId="77777777" w:rsidR="0088510D" w:rsidRPr="000A176B" w:rsidRDefault="0088510D" w:rsidP="000A176B">
            <w:pPr>
              <w:rPr>
                <w:lang w:val="en-GB"/>
              </w:rPr>
            </w:pPr>
          </w:p>
        </w:tc>
        <w:tc>
          <w:tcPr>
            <w:tcW w:w="2438" w:type="dxa"/>
            <w:vMerge/>
            <w:vAlign w:val="center"/>
          </w:tcPr>
          <w:p w14:paraId="75AD2203" w14:textId="77777777" w:rsidR="0088510D" w:rsidRPr="000A176B" w:rsidRDefault="0088510D" w:rsidP="000A176B">
            <w:pPr>
              <w:rPr>
                <w:lang w:val="en-GB"/>
              </w:rPr>
            </w:pPr>
          </w:p>
        </w:tc>
        <w:tc>
          <w:tcPr>
            <w:tcW w:w="2438" w:type="dxa"/>
            <w:tcBorders>
              <w:top w:val="nil"/>
            </w:tcBorders>
            <w:vAlign w:val="center"/>
          </w:tcPr>
          <w:p w14:paraId="0DFED52A" w14:textId="55363B76" w:rsidR="0088510D" w:rsidRPr="000A176B" w:rsidRDefault="0088510D" w:rsidP="000A176B">
            <w:pPr>
              <w:pStyle w:val="Tableheader"/>
              <w:autoSpaceDE w:val="0"/>
              <w:autoSpaceDN w:val="0"/>
              <w:adjustRightInd w:val="0"/>
              <w:rPr>
                <w:lang w:val="en-GB"/>
              </w:rPr>
            </w:pPr>
            <w:r w:rsidRPr="000A176B">
              <w:rPr>
                <w:szCs w:val="24"/>
              </w:rPr>
              <w:t>[t]</w:t>
            </w:r>
          </w:p>
        </w:tc>
        <w:tc>
          <w:tcPr>
            <w:tcW w:w="2438" w:type="dxa"/>
            <w:tcBorders>
              <w:top w:val="nil"/>
            </w:tcBorders>
            <w:vAlign w:val="center"/>
          </w:tcPr>
          <w:p w14:paraId="04445A58" w14:textId="3BDBAB8E" w:rsidR="0088510D" w:rsidRPr="000A176B" w:rsidRDefault="0088510D" w:rsidP="000A176B">
            <w:pPr>
              <w:pStyle w:val="Tableheader"/>
              <w:autoSpaceDE w:val="0"/>
              <w:autoSpaceDN w:val="0"/>
              <w:adjustRightInd w:val="0"/>
              <w:rPr>
                <w:lang w:val="en-GB"/>
              </w:rPr>
            </w:pPr>
            <w:r w:rsidRPr="000A176B">
              <w:rPr>
                <w:szCs w:val="24"/>
              </w:rPr>
              <w:t>[10</w:t>
            </w:r>
            <w:r w:rsidRPr="000A176B">
              <w:rPr>
                <w:position w:val="6"/>
                <w:szCs w:val="24"/>
              </w:rPr>
              <w:t>6</w:t>
            </w:r>
            <w:r w:rsidRPr="000A176B">
              <w:rPr>
                <w:szCs w:val="24"/>
              </w:rPr>
              <w:t>t/year]</w:t>
            </w:r>
          </w:p>
        </w:tc>
      </w:tr>
      <w:tr w:rsidR="0088510D" w:rsidRPr="000A176B" w14:paraId="131F167D" w14:textId="77777777" w:rsidTr="00AB3948">
        <w:trPr>
          <w:cantSplit/>
          <w:jc w:val="center"/>
        </w:trPr>
        <w:tc>
          <w:tcPr>
            <w:tcW w:w="2438" w:type="dxa"/>
            <w:vAlign w:val="center"/>
          </w:tcPr>
          <w:p w14:paraId="3FA7BB5B" w14:textId="4074F496" w:rsidR="0088510D" w:rsidRPr="000A176B" w:rsidRDefault="0088510D" w:rsidP="000A176B">
            <w:pPr>
              <w:pStyle w:val="Tablebody"/>
              <w:autoSpaceDE w:val="0"/>
              <w:autoSpaceDN w:val="0"/>
              <w:adjustRightInd w:val="0"/>
              <w:jc w:val="center"/>
              <w:rPr>
                <w:lang w:val="en-GB"/>
              </w:rPr>
            </w:pPr>
            <w:r w:rsidRPr="000A176B">
              <w:rPr>
                <w:szCs w:val="24"/>
              </w:rPr>
              <w:t>1</w:t>
            </w:r>
          </w:p>
        </w:tc>
        <w:tc>
          <w:tcPr>
            <w:tcW w:w="2438" w:type="dxa"/>
            <w:vAlign w:val="center"/>
          </w:tcPr>
          <w:p w14:paraId="20CB6BAD" w14:textId="0913FBA4" w:rsidR="0088510D" w:rsidRPr="000A176B" w:rsidRDefault="0088510D" w:rsidP="000A176B">
            <w:pPr>
              <w:pStyle w:val="Tablebody"/>
              <w:autoSpaceDE w:val="0"/>
              <w:autoSpaceDN w:val="0"/>
              <w:adjustRightInd w:val="0"/>
              <w:jc w:val="center"/>
              <w:rPr>
                <w:lang w:val="en-GB"/>
              </w:rPr>
            </w:pPr>
            <w:r w:rsidRPr="000A176B">
              <w:rPr>
                <w:szCs w:val="24"/>
              </w:rPr>
              <w:t>10</w:t>
            </w:r>
          </w:p>
        </w:tc>
        <w:tc>
          <w:tcPr>
            <w:tcW w:w="2438" w:type="dxa"/>
            <w:vAlign w:val="center"/>
          </w:tcPr>
          <w:p w14:paraId="36EE889E" w14:textId="754C5FFE" w:rsidR="0088510D" w:rsidRPr="000A176B" w:rsidRDefault="0088510D" w:rsidP="000A176B">
            <w:pPr>
              <w:pStyle w:val="Tablebody"/>
              <w:autoSpaceDE w:val="0"/>
              <w:autoSpaceDN w:val="0"/>
              <w:adjustRightInd w:val="0"/>
              <w:jc w:val="center"/>
              <w:rPr>
                <w:lang w:val="en-GB"/>
              </w:rPr>
            </w:pPr>
            <w:r w:rsidRPr="000A176B">
              <w:rPr>
                <w:szCs w:val="24"/>
              </w:rPr>
              <w:t>663</w:t>
            </w:r>
          </w:p>
        </w:tc>
        <w:tc>
          <w:tcPr>
            <w:tcW w:w="2438" w:type="dxa"/>
            <w:vAlign w:val="center"/>
          </w:tcPr>
          <w:p w14:paraId="77FBD4C9" w14:textId="3C0E95FD" w:rsidR="0088510D" w:rsidRPr="000A176B" w:rsidRDefault="0088510D" w:rsidP="000A176B">
            <w:pPr>
              <w:pStyle w:val="Tablebody"/>
              <w:autoSpaceDE w:val="0"/>
              <w:autoSpaceDN w:val="0"/>
              <w:adjustRightInd w:val="0"/>
              <w:jc w:val="center"/>
              <w:rPr>
                <w:lang w:val="en-GB"/>
              </w:rPr>
            </w:pPr>
            <w:r w:rsidRPr="000A176B">
              <w:rPr>
                <w:szCs w:val="24"/>
              </w:rPr>
              <w:t>2,4</w:t>
            </w:r>
          </w:p>
        </w:tc>
      </w:tr>
      <w:tr w:rsidR="0088510D" w:rsidRPr="000A176B" w14:paraId="4B83E3D6" w14:textId="77777777" w:rsidTr="00AB3948">
        <w:trPr>
          <w:cantSplit/>
          <w:jc w:val="center"/>
        </w:trPr>
        <w:tc>
          <w:tcPr>
            <w:tcW w:w="2438" w:type="dxa"/>
            <w:vAlign w:val="center"/>
          </w:tcPr>
          <w:p w14:paraId="2AAE6971" w14:textId="052ED562" w:rsidR="0088510D" w:rsidRPr="000A176B" w:rsidRDefault="0088510D" w:rsidP="000A176B">
            <w:pPr>
              <w:pStyle w:val="Tablebody"/>
              <w:autoSpaceDE w:val="0"/>
              <w:autoSpaceDN w:val="0"/>
              <w:adjustRightInd w:val="0"/>
              <w:jc w:val="center"/>
              <w:rPr>
                <w:lang w:val="en-GB"/>
              </w:rPr>
            </w:pPr>
            <w:r w:rsidRPr="000A176B">
              <w:rPr>
                <w:szCs w:val="24"/>
              </w:rPr>
              <w:t>2</w:t>
            </w:r>
          </w:p>
        </w:tc>
        <w:tc>
          <w:tcPr>
            <w:tcW w:w="2438" w:type="dxa"/>
            <w:vAlign w:val="center"/>
          </w:tcPr>
          <w:p w14:paraId="000FD817" w14:textId="2E02F263" w:rsidR="0088510D" w:rsidRPr="000A176B" w:rsidRDefault="0088510D" w:rsidP="000A176B">
            <w:pPr>
              <w:pStyle w:val="Tablebody"/>
              <w:autoSpaceDE w:val="0"/>
              <w:autoSpaceDN w:val="0"/>
              <w:adjustRightInd w:val="0"/>
              <w:jc w:val="center"/>
              <w:rPr>
                <w:lang w:val="en-GB"/>
              </w:rPr>
            </w:pPr>
            <w:r w:rsidRPr="000A176B">
              <w:rPr>
                <w:szCs w:val="24"/>
              </w:rPr>
              <w:t>5</w:t>
            </w:r>
          </w:p>
        </w:tc>
        <w:tc>
          <w:tcPr>
            <w:tcW w:w="2438" w:type="dxa"/>
            <w:vAlign w:val="center"/>
          </w:tcPr>
          <w:p w14:paraId="7AE19B21" w14:textId="6834DEB4" w:rsidR="0088510D" w:rsidRPr="000A176B" w:rsidRDefault="0088510D" w:rsidP="000A176B">
            <w:pPr>
              <w:pStyle w:val="Tablebody"/>
              <w:autoSpaceDE w:val="0"/>
              <w:autoSpaceDN w:val="0"/>
              <w:adjustRightInd w:val="0"/>
              <w:jc w:val="center"/>
              <w:rPr>
                <w:lang w:val="en-GB"/>
              </w:rPr>
            </w:pPr>
            <w:r w:rsidRPr="000A176B">
              <w:rPr>
                <w:szCs w:val="24"/>
              </w:rPr>
              <w:t>530</w:t>
            </w:r>
          </w:p>
        </w:tc>
        <w:tc>
          <w:tcPr>
            <w:tcW w:w="2438" w:type="dxa"/>
            <w:vAlign w:val="center"/>
          </w:tcPr>
          <w:p w14:paraId="3C094AB5" w14:textId="0E9A4AEB" w:rsidR="0088510D" w:rsidRPr="000A176B" w:rsidRDefault="0088510D" w:rsidP="000A176B">
            <w:pPr>
              <w:pStyle w:val="Tablebody"/>
              <w:autoSpaceDE w:val="0"/>
              <w:autoSpaceDN w:val="0"/>
              <w:adjustRightInd w:val="0"/>
              <w:jc w:val="center"/>
              <w:rPr>
                <w:lang w:val="en-GB"/>
              </w:rPr>
            </w:pPr>
            <w:r w:rsidRPr="000A176B">
              <w:rPr>
                <w:szCs w:val="24"/>
              </w:rPr>
              <w:t>1,0</w:t>
            </w:r>
          </w:p>
        </w:tc>
      </w:tr>
      <w:tr w:rsidR="0088510D" w:rsidRPr="000A176B" w14:paraId="10F2A06F" w14:textId="77777777" w:rsidTr="00AB3948">
        <w:trPr>
          <w:cantSplit/>
          <w:jc w:val="center"/>
        </w:trPr>
        <w:tc>
          <w:tcPr>
            <w:tcW w:w="2438" w:type="dxa"/>
            <w:vAlign w:val="center"/>
          </w:tcPr>
          <w:p w14:paraId="1DC859AB" w14:textId="46E173A3" w:rsidR="0088510D" w:rsidRPr="000A176B" w:rsidRDefault="0088510D" w:rsidP="000A176B">
            <w:pPr>
              <w:pStyle w:val="Tablebody"/>
              <w:autoSpaceDE w:val="0"/>
              <w:autoSpaceDN w:val="0"/>
              <w:adjustRightInd w:val="0"/>
              <w:jc w:val="center"/>
              <w:rPr>
                <w:lang w:val="en-GB"/>
              </w:rPr>
            </w:pPr>
            <w:r w:rsidRPr="000A176B">
              <w:rPr>
                <w:szCs w:val="24"/>
              </w:rPr>
              <w:t>5</w:t>
            </w:r>
          </w:p>
        </w:tc>
        <w:tc>
          <w:tcPr>
            <w:tcW w:w="2438" w:type="dxa"/>
            <w:vAlign w:val="center"/>
          </w:tcPr>
          <w:p w14:paraId="2A24AF31" w14:textId="58404548" w:rsidR="0088510D" w:rsidRPr="000A176B" w:rsidRDefault="0088510D" w:rsidP="000A176B">
            <w:pPr>
              <w:pStyle w:val="Tablebody"/>
              <w:autoSpaceDE w:val="0"/>
              <w:autoSpaceDN w:val="0"/>
              <w:adjustRightInd w:val="0"/>
              <w:jc w:val="center"/>
              <w:rPr>
                <w:lang w:val="en-GB"/>
              </w:rPr>
            </w:pPr>
            <w:r w:rsidRPr="000A176B">
              <w:rPr>
                <w:szCs w:val="24"/>
              </w:rPr>
              <w:t>2</w:t>
            </w:r>
          </w:p>
        </w:tc>
        <w:tc>
          <w:tcPr>
            <w:tcW w:w="2438" w:type="dxa"/>
            <w:vAlign w:val="center"/>
          </w:tcPr>
          <w:p w14:paraId="5C61BBDF" w14:textId="4A1B6865" w:rsidR="0088510D" w:rsidRPr="000A176B" w:rsidRDefault="0088510D" w:rsidP="000A176B">
            <w:pPr>
              <w:pStyle w:val="Tablebody"/>
              <w:autoSpaceDE w:val="0"/>
              <w:autoSpaceDN w:val="0"/>
              <w:adjustRightInd w:val="0"/>
              <w:jc w:val="center"/>
              <w:rPr>
                <w:lang w:val="en-GB"/>
              </w:rPr>
            </w:pPr>
            <w:r w:rsidRPr="000A176B">
              <w:rPr>
                <w:szCs w:val="24"/>
              </w:rPr>
              <w:t>2160</w:t>
            </w:r>
          </w:p>
        </w:tc>
        <w:tc>
          <w:tcPr>
            <w:tcW w:w="2438" w:type="dxa"/>
            <w:vAlign w:val="center"/>
          </w:tcPr>
          <w:p w14:paraId="2C714862" w14:textId="6BAFFBA3" w:rsidR="0088510D" w:rsidRPr="000A176B" w:rsidRDefault="0088510D" w:rsidP="000A176B">
            <w:pPr>
              <w:pStyle w:val="Tablebody"/>
              <w:autoSpaceDE w:val="0"/>
              <w:autoSpaceDN w:val="0"/>
              <w:adjustRightInd w:val="0"/>
              <w:jc w:val="center"/>
              <w:rPr>
                <w:lang w:val="en-GB"/>
              </w:rPr>
            </w:pPr>
            <w:r w:rsidRPr="000A176B">
              <w:rPr>
                <w:szCs w:val="24"/>
              </w:rPr>
              <w:t>1,4</w:t>
            </w:r>
          </w:p>
        </w:tc>
      </w:tr>
      <w:tr w:rsidR="0088510D" w:rsidRPr="000A176B" w14:paraId="6179E2DB" w14:textId="77777777" w:rsidTr="00AB3948">
        <w:trPr>
          <w:cantSplit/>
          <w:jc w:val="center"/>
        </w:trPr>
        <w:tc>
          <w:tcPr>
            <w:tcW w:w="2438" w:type="dxa"/>
            <w:vAlign w:val="center"/>
          </w:tcPr>
          <w:p w14:paraId="47018B14" w14:textId="7C074194" w:rsidR="0088510D" w:rsidRPr="000A176B" w:rsidRDefault="0088510D" w:rsidP="000A176B">
            <w:pPr>
              <w:pStyle w:val="Tablebody"/>
              <w:autoSpaceDE w:val="0"/>
              <w:autoSpaceDN w:val="0"/>
              <w:adjustRightInd w:val="0"/>
              <w:jc w:val="center"/>
              <w:rPr>
                <w:lang w:val="en-GB"/>
              </w:rPr>
            </w:pPr>
            <w:r w:rsidRPr="000A176B">
              <w:rPr>
                <w:szCs w:val="24"/>
              </w:rPr>
              <w:t>9</w:t>
            </w:r>
          </w:p>
        </w:tc>
        <w:tc>
          <w:tcPr>
            <w:tcW w:w="2438" w:type="dxa"/>
            <w:vAlign w:val="center"/>
          </w:tcPr>
          <w:p w14:paraId="2141666B" w14:textId="020DF81B" w:rsidR="0088510D" w:rsidRPr="000A176B" w:rsidRDefault="0088510D" w:rsidP="000A176B">
            <w:pPr>
              <w:pStyle w:val="Tablebody"/>
              <w:autoSpaceDE w:val="0"/>
              <w:autoSpaceDN w:val="0"/>
              <w:adjustRightInd w:val="0"/>
              <w:jc w:val="center"/>
              <w:rPr>
                <w:lang w:val="en-GB"/>
              </w:rPr>
            </w:pPr>
            <w:r w:rsidRPr="000A176B">
              <w:rPr>
                <w:szCs w:val="24"/>
              </w:rPr>
              <w:t>190</w:t>
            </w:r>
          </w:p>
        </w:tc>
        <w:tc>
          <w:tcPr>
            <w:tcW w:w="2438" w:type="dxa"/>
            <w:vAlign w:val="center"/>
          </w:tcPr>
          <w:p w14:paraId="6502DCC7" w14:textId="6E0C910A" w:rsidR="0088510D" w:rsidRPr="000A176B" w:rsidRDefault="0088510D" w:rsidP="000A176B">
            <w:pPr>
              <w:pStyle w:val="Tablebody"/>
              <w:autoSpaceDE w:val="0"/>
              <w:autoSpaceDN w:val="0"/>
              <w:adjustRightInd w:val="0"/>
              <w:jc w:val="center"/>
              <w:rPr>
                <w:lang w:val="en-GB"/>
              </w:rPr>
            </w:pPr>
            <w:r w:rsidRPr="000A176B">
              <w:rPr>
                <w:szCs w:val="24"/>
              </w:rPr>
              <w:t>296</w:t>
            </w:r>
          </w:p>
        </w:tc>
        <w:tc>
          <w:tcPr>
            <w:tcW w:w="2438" w:type="dxa"/>
            <w:vAlign w:val="center"/>
          </w:tcPr>
          <w:p w14:paraId="39DCAA31" w14:textId="681D93F4" w:rsidR="0088510D" w:rsidRPr="000A176B" w:rsidRDefault="0088510D" w:rsidP="000A176B">
            <w:pPr>
              <w:pStyle w:val="Tablebody"/>
              <w:autoSpaceDE w:val="0"/>
              <w:autoSpaceDN w:val="0"/>
              <w:adjustRightInd w:val="0"/>
              <w:jc w:val="center"/>
              <w:rPr>
                <w:lang w:val="en-GB"/>
              </w:rPr>
            </w:pPr>
            <w:r w:rsidRPr="000A176B">
              <w:rPr>
                <w:szCs w:val="24"/>
              </w:rPr>
              <w:t>20,5</w:t>
            </w:r>
          </w:p>
        </w:tc>
      </w:tr>
      <w:tr w:rsidR="0088510D" w:rsidRPr="000A176B" w14:paraId="0E2C68CB" w14:textId="77777777" w:rsidTr="00AB3948">
        <w:trPr>
          <w:cantSplit/>
          <w:jc w:val="center"/>
        </w:trPr>
        <w:tc>
          <w:tcPr>
            <w:tcW w:w="2438" w:type="dxa"/>
            <w:tcBorders>
              <w:bottom w:val="single" w:sz="12" w:space="0" w:color="000000"/>
            </w:tcBorders>
            <w:vAlign w:val="center"/>
          </w:tcPr>
          <w:p w14:paraId="1C00C939" w14:textId="13C49E29" w:rsidR="0088510D" w:rsidRPr="000A176B" w:rsidRDefault="0088510D" w:rsidP="000A176B">
            <w:pPr>
              <w:pStyle w:val="Tablebody"/>
              <w:autoSpaceDE w:val="0"/>
              <w:autoSpaceDN w:val="0"/>
              <w:adjustRightInd w:val="0"/>
              <w:jc w:val="center"/>
              <w:rPr>
                <w:b/>
                <w:bCs/>
                <w:lang w:val="en-GB"/>
              </w:rPr>
            </w:pPr>
            <w:r w:rsidRPr="000A176B">
              <w:rPr>
                <w:b/>
                <w:szCs w:val="24"/>
              </w:rPr>
              <w:t>Sum of trains/day</w:t>
            </w:r>
          </w:p>
        </w:tc>
        <w:tc>
          <w:tcPr>
            <w:tcW w:w="2438" w:type="dxa"/>
            <w:tcBorders>
              <w:bottom w:val="single" w:sz="12" w:space="0" w:color="000000"/>
            </w:tcBorders>
            <w:vAlign w:val="center"/>
          </w:tcPr>
          <w:p w14:paraId="65344521" w14:textId="3338F119" w:rsidR="0088510D" w:rsidRPr="000A176B" w:rsidRDefault="0088510D" w:rsidP="000A176B">
            <w:pPr>
              <w:pStyle w:val="Tablebody"/>
              <w:autoSpaceDE w:val="0"/>
              <w:autoSpaceDN w:val="0"/>
              <w:adjustRightInd w:val="0"/>
              <w:jc w:val="center"/>
              <w:rPr>
                <w:lang w:val="en-GB"/>
              </w:rPr>
            </w:pPr>
            <w:r w:rsidRPr="000A176B">
              <w:rPr>
                <w:szCs w:val="24"/>
              </w:rPr>
              <w:t>207</w:t>
            </w:r>
          </w:p>
        </w:tc>
        <w:tc>
          <w:tcPr>
            <w:tcW w:w="2438" w:type="dxa"/>
            <w:tcBorders>
              <w:bottom w:val="single" w:sz="12" w:space="0" w:color="000000"/>
            </w:tcBorders>
            <w:vAlign w:val="center"/>
          </w:tcPr>
          <w:p w14:paraId="214CF063" w14:textId="6DC2CC45" w:rsidR="0088510D" w:rsidRPr="000A176B" w:rsidRDefault="0088510D" w:rsidP="000A176B">
            <w:pPr>
              <w:pStyle w:val="Tablebody"/>
              <w:autoSpaceDE w:val="0"/>
              <w:autoSpaceDN w:val="0"/>
              <w:adjustRightInd w:val="0"/>
              <w:jc w:val="center"/>
              <w:rPr>
                <w:b/>
                <w:bCs/>
                <w:lang w:val="en-GB"/>
              </w:rPr>
            </w:pPr>
            <w:r w:rsidRPr="000A176B">
              <w:rPr>
                <w:b/>
                <w:szCs w:val="24"/>
              </w:rPr>
              <w:t>Total traffic volume/year</w:t>
            </w:r>
          </w:p>
        </w:tc>
        <w:tc>
          <w:tcPr>
            <w:tcW w:w="2438" w:type="dxa"/>
            <w:tcBorders>
              <w:bottom w:val="single" w:sz="12" w:space="0" w:color="000000"/>
            </w:tcBorders>
            <w:vAlign w:val="center"/>
          </w:tcPr>
          <w:p w14:paraId="1FAEC0F0" w14:textId="4A3AD3FC" w:rsidR="0088510D" w:rsidRPr="000A176B" w:rsidRDefault="0088510D" w:rsidP="000A176B">
            <w:pPr>
              <w:pStyle w:val="Tablebody"/>
              <w:autoSpaceDE w:val="0"/>
              <w:autoSpaceDN w:val="0"/>
              <w:adjustRightInd w:val="0"/>
              <w:jc w:val="center"/>
              <w:rPr>
                <w:lang w:val="en-GB"/>
              </w:rPr>
            </w:pPr>
            <w:r w:rsidRPr="000A176B">
              <w:rPr>
                <w:szCs w:val="24"/>
              </w:rPr>
              <w:t>25,3</w:t>
            </w:r>
          </w:p>
        </w:tc>
      </w:tr>
    </w:tbl>
    <w:p w14:paraId="7EAF4414" w14:textId="54D49127" w:rsidR="0088510D" w:rsidRPr="000A176B" w:rsidRDefault="0088510D" w:rsidP="000A176B">
      <w:pPr>
        <w:pStyle w:val="ANNEX"/>
        <w:autoSpaceDE w:val="0"/>
        <w:autoSpaceDN w:val="0"/>
        <w:adjustRightInd w:val="0"/>
        <w:rPr>
          <w:rFonts w:eastAsia="Times New Roman"/>
          <w:szCs w:val="24"/>
        </w:rPr>
      </w:pPr>
      <w:r w:rsidRPr="000A176B">
        <w:rPr>
          <w:rFonts w:eastAsia="Times New Roman"/>
          <w:szCs w:val="24"/>
        </w:rPr>
        <w:br/>
      </w:r>
      <w:bookmarkStart w:id="121" w:name="_Toc65673989"/>
      <w:r w:rsidRPr="000A176B">
        <w:rPr>
          <w:rFonts w:eastAsia="Times New Roman"/>
          <w:b w:val="0"/>
          <w:szCs w:val="24"/>
        </w:rPr>
        <w:t>(informative)</w:t>
      </w:r>
      <w:r w:rsidRPr="000A176B">
        <w:rPr>
          <w:rFonts w:eastAsia="Times New Roman"/>
          <w:szCs w:val="24"/>
        </w:rPr>
        <w:br/>
      </w:r>
      <w:r w:rsidRPr="000A176B">
        <w:rPr>
          <w:rFonts w:eastAsia="Times New Roman"/>
          <w:szCs w:val="24"/>
        </w:rPr>
        <w:br/>
        <w:t>Limits of validity of Load Model HSLM</w:t>
      </w:r>
      <w:bookmarkEnd w:id="121"/>
    </w:p>
    <w:p w14:paraId="24D3A7C8" w14:textId="77777777" w:rsidR="0088510D" w:rsidRPr="000A176B" w:rsidRDefault="0088510D" w:rsidP="000A176B">
      <w:pPr>
        <w:pStyle w:val="a2"/>
        <w:tabs>
          <w:tab w:val="left" w:pos="360"/>
        </w:tabs>
        <w:autoSpaceDE w:val="0"/>
        <w:autoSpaceDN w:val="0"/>
        <w:adjustRightInd w:val="0"/>
        <w:rPr>
          <w:szCs w:val="24"/>
        </w:rPr>
      </w:pPr>
      <w:r w:rsidRPr="000A176B">
        <w:rPr>
          <w:szCs w:val="24"/>
        </w:rPr>
        <w:t>Use of this informative Annex</w:t>
      </w:r>
    </w:p>
    <w:p w14:paraId="66D86883"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This informative Annex provides additional guidance to that given in </w:t>
      </w:r>
      <w:r w:rsidRPr="000A176B">
        <w:rPr>
          <w:rStyle w:val="citesec"/>
          <w:szCs w:val="24"/>
          <w:shd w:val="clear" w:color="auto" w:fill="auto"/>
        </w:rPr>
        <w:t>8.4.6</w:t>
      </w:r>
      <w:r w:rsidRPr="000A176B">
        <w:rPr>
          <w:szCs w:val="24"/>
        </w:rPr>
        <w:t xml:space="preserve"> for the validity of Load Model HSLM</w:t>
      </w:r>
    </w:p>
    <w:p w14:paraId="172E6706"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way in which this informative Annex can be used in a Country is given in the National Annex. If the National Annex is silent on the use of this informative Annex, it can be used.</w:t>
      </w:r>
    </w:p>
    <w:p w14:paraId="6A330733" w14:textId="77777777" w:rsidR="0088510D" w:rsidRPr="000A176B" w:rsidRDefault="0088510D" w:rsidP="000A176B">
      <w:pPr>
        <w:pStyle w:val="a2"/>
        <w:tabs>
          <w:tab w:val="left" w:pos="360"/>
        </w:tabs>
        <w:autoSpaceDE w:val="0"/>
        <w:autoSpaceDN w:val="0"/>
        <w:adjustRightInd w:val="0"/>
        <w:rPr>
          <w:szCs w:val="24"/>
        </w:rPr>
      </w:pPr>
      <w:r w:rsidRPr="000A176B">
        <w:rPr>
          <w:szCs w:val="24"/>
        </w:rPr>
        <w:t>Scope and field of application</w:t>
      </w:r>
    </w:p>
    <w:p w14:paraId="42A82E4E"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This Informative Annex covers the limits of validity of Load Model HSLM.</w:t>
      </w:r>
    </w:p>
    <w:p w14:paraId="49054D10" w14:textId="77777777" w:rsidR="0088510D" w:rsidRPr="000A176B" w:rsidRDefault="0088510D" w:rsidP="000A176B">
      <w:pPr>
        <w:pStyle w:val="a2"/>
        <w:tabs>
          <w:tab w:val="left" w:pos="360"/>
        </w:tabs>
        <w:autoSpaceDE w:val="0"/>
        <w:autoSpaceDN w:val="0"/>
        <w:adjustRightInd w:val="0"/>
        <w:rPr>
          <w:szCs w:val="24"/>
        </w:rPr>
      </w:pPr>
      <w:r w:rsidRPr="000A176B">
        <w:rPr>
          <w:szCs w:val="24"/>
        </w:rPr>
        <w:t>Limits of validity of Load Model HSLM</w:t>
      </w:r>
    </w:p>
    <w:p w14:paraId="6B6A39C6"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Load Model HSLM is valid for passenger trains conforming to the following criteria:</w:t>
      </w:r>
    </w:p>
    <w:p w14:paraId="65374E66"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individual axle load </w:t>
      </w:r>
      <w:r w:rsidRPr="000A176B">
        <w:rPr>
          <w:i/>
          <w:szCs w:val="24"/>
          <w:lang w:val="en-GB"/>
        </w:rPr>
        <w:t>P</w:t>
      </w:r>
      <w:r w:rsidRPr="000A176B">
        <w:rPr>
          <w:szCs w:val="24"/>
          <w:lang w:val="en-GB"/>
        </w:rPr>
        <w:t xml:space="preserve"> [kN] limited to 170 kN, determined as “Design mass under normal payload” as defined in </w:t>
      </w:r>
      <w:r w:rsidRPr="000A176B">
        <w:rPr>
          <w:rStyle w:val="stdpublisher"/>
          <w:szCs w:val="24"/>
          <w:shd w:val="clear" w:color="auto" w:fill="auto"/>
          <w:lang w:val="en-GB"/>
        </w:rPr>
        <w:t>EN</w:t>
      </w:r>
      <w:r w:rsidRPr="000A176B">
        <w:rPr>
          <w:szCs w:val="24"/>
          <w:lang w:val="en-GB"/>
        </w:rPr>
        <w:t> </w:t>
      </w:r>
      <w:r w:rsidRPr="000A176B">
        <w:rPr>
          <w:rStyle w:val="stddocNumber"/>
          <w:szCs w:val="24"/>
          <w:shd w:val="clear" w:color="auto" w:fill="auto"/>
          <w:lang w:val="en-GB"/>
        </w:rPr>
        <w:t>15663</w:t>
      </w:r>
      <w:r w:rsidRPr="000A176B">
        <w:rPr>
          <w:szCs w:val="24"/>
          <w:lang w:val="en-GB"/>
        </w:rPr>
        <w:t xml:space="preserve">, and for conventional trains also limited to the value in accordance with </w:t>
      </w:r>
      <w:r w:rsidRPr="000A176B">
        <w:rPr>
          <w:rStyle w:val="citeeq"/>
          <w:szCs w:val="24"/>
          <w:shd w:val="clear" w:color="auto" w:fill="auto"/>
          <w:lang w:val="en-GB"/>
        </w:rPr>
        <w:t>Formula (E.2)</w:t>
      </w:r>
      <w:r w:rsidRPr="000A176B">
        <w:rPr>
          <w:szCs w:val="24"/>
          <w:lang w:val="en-GB"/>
        </w:rPr>
        <w:t>,</w:t>
      </w:r>
    </w:p>
    <w:p w14:paraId="15C7876F"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the distance </w:t>
      </w:r>
      <w:r w:rsidRPr="000A176B">
        <w:rPr>
          <w:i/>
          <w:szCs w:val="24"/>
          <w:lang w:val="en-GB"/>
        </w:rPr>
        <w:t>D</w:t>
      </w:r>
      <w:r w:rsidRPr="000A176B">
        <w:rPr>
          <w:szCs w:val="24"/>
          <w:lang w:val="en-GB"/>
        </w:rPr>
        <w:t xml:space="preserve"> [m] corresponding to the length of the coach or to the distance between regularly repeating axles in accordance with </w:t>
      </w:r>
      <w:r w:rsidRPr="000A176B">
        <w:rPr>
          <w:rStyle w:val="citetbl"/>
          <w:szCs w:val="24"/>
          <w:shd w:val="clear" w:color="auto" w:fill="auto"/>
          <w:lang w:val="en-GB"/>
        </w:rPr>
        <w:t>Table E.1</w:t>
      </w:r>
      <w:r w:rsidRPr="000A176B">
        <w:rPr>
          <w:szCs w:val="24"/>
          <w:lang w:val="en-GB"/>
        </w:rPr>
        <w:t>,</w:t>
      </w:r>
    </w:p>
    <w:p w14:paraId="22A361C7"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the spacing of axles within a bogie, </w:t>
      </w:r>
      <w:r w:rsidRPr="000A176B">
        <w:rPr>
          <w:i/>
          <w:szCs w:val="24"/>
          <w:lang w:val="en-GB"/>
        </w:rPr>
        <w:t>d</w:t>
      </w:r>
      <w:r w:rsidRPr="000A176B">
        <w:rPr>
          <w:position w:val="-6"/>
          <w:szCs w:val="24"/>
          <w:lang w:val="en-GB"/>
        </w:rPr>
        <w:t>BA</w:t>
      </w:r>
      <w:r w:rsidRPr="000A176B">
        <w:rPr>
          <w:szCs w:val="24"/>
          <w:lang w:val="en-GB"/>
        </w:rPr>
        <w:t xml:space="preserve"> [m] in accordance with:</w:t>
      </w:r>
    </w:p>
    <w:p w14:paraId="70EAC876" w14:textId="77777777" w:rsidR="0088510D" w:rsidRPr="000A176B" w:rsidRDefault="0088510D" w:rsidP="000A176B">
      <w:pPr>
        <w:pStyle w:val="Formula"/>
        <w:autoSpaceDE w:val="0"/>
        <w:autoSpaceDN w:val="0"/>
        <w:adjustRightInd w:val="0"/>
        <w:rPr>
          <w:szCs w:val="24"/>
        </w:rPr>
      </w:pPr>
      <w:r w:rsidRPr="000A176B">
        <w:rPr>
          <w:szCs w:val="24"/>
        </w:rPr>
        <w:t>2,5 m ≤ </w:t>
      </w:r>
      <w:r w:rsidRPr="000A176B">
        <w:rPr>
          <w:i/>
          <w:szCs w:val="24"/>
        </w:rPr>
        <w:t>d</w:t>
      </w:r>
      <w:r w:rsidRPr="000A176B">
        <w:rPr>
          <w:position w:val="-6"/>
          <w:szCs w:val="24"/>
        </w:rPr>
        <w:t>BA</w:t>
      </w:r>
      <w:r w:rsidRPr="000A176B">
        <w:rPr>
          <w:szCs w:val="24"/>
        </w:rPr>
        <w:t> ≤ 3,5 m</w:t>
      </w:r>
      <w:r w:rsidRPr="000A176B">
        <w:rPr>
          <w:szCs w:val="24"/>
        </w:rPr>
        <w:tab/>
        <w:t>(E.1)</w:t>
      </w:r>
    </w:p>
    <w:p w14:paraId="7A194768"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for conventional trains the distance between the centres of bogies between adjacent vehicles </w:t>
      </w:r>
      <w:r w:rsidRPr="000A176B">
        <w:rPr>
          <w:i/>
          <w:szCs w:val="24"/>
          <w:lang w:val="en-GB"/>
        </w:rPr>
        <w:t>d</w:t>
      </w:r>
      <w:r w:rsidRPr="000A176B">
        <w:rPr>
          <w:position w:val="-6"/>
          <w:szCs w:val="24"/>
          <w:lang w:val="en-GB"/>
        </w:rPr>
        <w:t>BS</w:t>
      </w:r>
      <w:r w:rsidRPr="000A176B">
        <w:rPr>
          <w:szCs w:val="24"/>
          <w:lang w:val="en-GB"/>
        </w:rPr>
        <w:t xml:space="preserve"> [m] in accordance with </w:t>
      </w:r>
      <w:r w:rsidRPr="000A176B">
        <w:rPr>
          <w:rStyle w:val="citeeq"/>
          <w:szCs w:val="24"/>
          <w:shd w:val="clear" w:color="auto" w:fill="auto"/>
          <w:lang w:val="en-GB"/>
        </w:rPr>
        <w:t>Formula (E.2)</w:t>
      </w:r>
      <w:r w:rsidRPr="000A176B">
        <w:rPr>
          <w:szCs w:val="24"/>
          <w:lang w:val="en-GB"/>
        </w:rPr>
        <w:t>,</w:t>
      </w:r>
    </w:p>
    <w:p w14:paraId="36D55A64"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for regular trains with coaches with one axle per coach the intermediate coach length </w:t>
      </w:r>
      <w:r w:rsidRPr="000A176B">
        <w:rPr>
          <w:i/>
          <w:szCs w:val="24"/>
          <w:lang w:val="en-GB"/>
        </w:rPr>
        <w:t>D</w:t>
      </w:r>
      <w:r w:rsidRPr="000A176B">
        <w:rPr>
          <w:position w:val="-6"/>
          <w:szCs w:val="24"/>
          <w:lang w:val="en-GB"/>
        </w:rPr>
        <w:t>IC</w:t>
      </w:r>
      <w:r w:rsidRPr="000A176B">
        <w:rPr>
          <w:szCs w:val="24"/>
          <w:lang w:val="en-GB"/>
        </w:rPr>
        <w:t xml:space="preserve"> [m] and distance between adjacent axles across the coupling of two individual trainsets </w:t>
      </w:r>
      <w:r w:rsidRPr="000A176B">
        <w:rPr>
          <w:i/>
          <w:szCs w:val="24"/>
          <w:lang w:val="en-GB"/>
        </w:rPr>
        <w:t>e</w:t>
      </w:r>
      <w:r w:rsidRPr="000A176B">
        <w:rPr>
          <w:position w:val="-6"/>
          <w:szCs w:val="24"/>
          <w:lang w:val="en-GB"/>
        </w:rPr>
        <w:t>c</w:t>
      </w:r>
      <w:r w:rsidRPr="000A176B">
        <w:rPr>
          <w:szCs w:val="24"/>
          <w:lang w:val="en-GB"/>
        </w:rPr>
        <w:t xml:space="preserve"> [m] in accordance with </w:t>
      </w:r>
      <w:r w:rsidRPr="000A176B">
        <w:rPr>
          <w:rStyle w:val="citetbl"/>
          <w:szCs w:val="24"/>
          <w:shd w:val="clear" w:color="auto" w:fill="auto"/>
          <w:lang w:val="en-GB"/>
        </w:rPr>
        <w:t>Table E.1</w:t>
      </w:r>
      <w:r w:rsidRPr="000A176B">
        <w:rPr>
          <w:szCs w:val="24"/>
          <w:lang w:val="en-GB"/>
        </w:rPr>
        <w:t>,</w:t>
      </w:r>
    </w:p>
    <w:p w14:paraId="31F980AD"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r>
      <w:r w:rsidRPr="000A176B">
        <w:rPr>
          <w:i/>
          <w:szCs w:val="24"/>
          <w:lang w:val="en-GB"/>
        </w:rPr>
        <w:t>D</w:t>
      </w:r>
      <w:r w:rsidRPr="000A176B">
        <w:rPr>
          <w:szCs w:val="24"/>
          <w:lang w:val="en-GB"/>
        </w:rPr>
        <w:t>/</w:t>
      </w:r>
      <w:r w:rsidRPr="000A176B">
        <w:rPr>
          <w:i/>
          <w:szCs w:val="24"/>
          <w:lang w:val="en-GB"/>
        </w:rPr>
        <w:t>d</w:t>
      </w:r>
      <w:r w:rsidRPr="000A176B">
        <w:rPr>
          <w:position w:val="-6"/>
          <w:szCs w:val="24"/>
          <w:lang w:val="en-GB"/>
        </w:rPr>
        <w:t>BA</w:t>
      </w:r>
      <w:r w:rsidRPr="000A176B">
        <w:rPr>
          <w:szCs w:val="24"/>
          <w:lang w:val="en-GB"/>
        </w:rPr>
        <w:t xml:space="preserve"> and (</w:t>
      </w:r>
      <w:r w:rsidRPr="000A176B">
        <w:rPr>
          <w:i/>
          <w:szCs w:val="24"/>
          <w:lang w:val="en-GB"/>
        </w:rPr>
        <w:t>d</w:t>
      </w:r>
      <w:r w:rsidRPr="000A176B">
        <w:rPr>
          <w:position w:val="-6"/>
          <w:szCs w:val="24"/>
          <w:lang w:val="en-GB"/>
        </w:rPr>
        <w:t>BS</w:t>
      </w:r>
      <w:r w:rsidRPr="000A176B">
        <w:rPr>
          <w:szCs w:val="24"/>
          <w:lang w:val="en-GB"/>
        </w:rPr>
        <w:t> − </w:t>
      </w:r>
      <w:r w:rsidRPr="000A176B">
        <w:rPr>
          <w:i/>
          <w:szCs w:val="24"/>
          <w:lang w:val="en-GB"/>
        </w:rPr>
        <w:t>d</w:t>
      </w:r>
      <w:r w:rsidRPr="000A176B">
        <w:rPr>
          <w:position w:val="-6"/>
          <w:szCs w:val="24"/>
          <w:lang w:val="en-GB"/>
        </w:rPr>
        <w:t>BA</w:t>
      </w:r>
      <w:r w:rsidRPr="000A176B">
        <w:rPr>
          <w:szCs w:val="24"/>
          <w:lang w:val="en-GB"/>
        </w:rPr>
        <w:t>)/</w:t>
      </w:r>
      <w:r w:rsidRPr="000A176B">
        <w:rPr>
          <w:i/>
          <w:szCs w:val="24"/>
          <w:lang w:val="en-GB"/>
        </w:rPr>
        <w:t>d</w:t>
      </w:r>
      <w:r w:rsidRPr="000A176B">
        <w:rPr>
          <w:position w:val="-6"/>
          <w:szCs w:val="24"/>
          <w:lang w:val="en-GB"/>
        </w:rPr>
        <w:t>BA</w:t>
      </w:r>
      <w:r w:rsidRPr="000A176B">
        <w:rPr>
          <w:szCs w:val="24"/>
          <w:lang w:val="en-GB"/>
        </w:rPr>
        <w:t xml:space="preserve"> should not be close to an integer value,</w:t>
      </w:r>
    </w:p>
    <w:p w14:paraId="4BCA383A"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maximum total weight of train of 10,000 kN,</w:t>
      </w:r>
    </w:p>
    <w:p w14:paraId="27DBD892"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maximum train length of 400 m between extreme axles,</w:t>
      </w:r>
    </w:p>
    <w:p w14:paraId="3810282A"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maximum unsprung axle mass of 2 000 kg,</w:t>
      </w:r>
    </w:p>
    <w:p w14:paraId="5EE1A5E7" w14:textId="77777777" w:rsidR="0088510D" w:rsidRPr="000A176B" w:rsidRDefault="0088510D" w:rsidP="000A176B">
      <w:pPr>
        <w:pStyle w:val="Tabletitle"/>
        <w:autoSpaceDE w:val="0"/>
        <w:autoSpaceDN w:val="0"/>
        <w:adjustRightInd w:val="0"/>
        <w:outlineLvl w:val="0"/>
        <w:rPr>
          <w:szCs w:val="24"/>
        </w:rPr>
      </w:pPr>
      <w:r w:rsidRPr="000A176B">
        <w:rPr>
          <w:szCs w:val="24"/>
        </w:rPr>
        <w:t>Table E.1 — Limiting parameters for high speed passenger trains conforming to Load Model HSLM</w:t>
      </w:r>
    </w:p>
    <w:tbl>
      <w:tblPr>
        <w:tblStyle w:val="57"/>
        <w:tblW w:w="9754" w:type="dxa"/>
        <w:jc w:val="center"/>
        <w:tblLayout w:type="fixed"/>
        <w:tblLook w:val="0620" w:firstRow="1" w:lastRow="0" w:firstColumn="0" w:lastColumn="0" w:noHBand="1" w:noVBand="1"/>
      </w:tblPr>
      <w:tblGrid>
        <w:gridCol w:w="1701"/>
        <w:gridCol w:w="3799"/>
        <w:gridCol w:w="1418"/>
        <w:gridCol w:w="1418"/>
        <w:gridCol w:w="1418"/>
      </w:tblGrid>
      <w:tr w:rsidR="0088510D" w:rsidRPr="000A176B" w14:paraId="2E82FE95" w14:textId="77777777" w:rsidTr="00AB3948">
        <w:trPr>
          <w:cnfStyle w:val="100000000000" w:firstRow="1" w:lastRow="0" w:firstColumn="0" w:lastColumn="0" w:oddVBand="0" w:evenVBand="0" w:oddHBand="0" w:evenHBand="0" w:firstRowFirstColumn="0" w:firstRowLastColumn="0" w:lastRowFirstColumn="0" w:lastRowLastColumn="0"/>
          <w:cantSplit/>
          <w:tblHeader/>
          <w:jc w:val="center"/>
        </w:trPr>
        <w:tc>
          <w:tcPr>
            <w:tcW w:w="1701" w:type="dxa"/>
            <w:tcBorders>
              <w:top w:val="single" w:sz="12" w:space="0" w:color="000000"/>
              <w:bottom w:val="nil"/>
            </w:tcBorders>
            <w:vAlign w:val="center"/>
          </w:tcPr>
          <w:p w14:paraId="3A103500" w14:textId="23CA7423" w:rsidR="0088510D" w:rsidRPr="000A176B" w:rsidRDefault="0088510D" w:rsidP="000A176B">
            <w:pPr>
              <w:pStyle w:val="Tableheader"/>
              <w:autoSpaceDE w:val="0"/>
              <w:autoSpaceDN w:val="0"/>
              <w:adjustRightInd w:val="0"/>
            </w:pPr>
            <w:r w:rsidRPr="000A176B">
              <w:rPr>
                <w:szCs w:val="24"/>
              </w:rPr>
              <w:t>Type of train</w:t>
            </w:r>
          </w:p>
        </w:tc>
        <w:tc>
          <w:tcPr>
            <w:tcW w:w="3799" w:type="dxa"/>
            <w:tcBorders>
              <w:top w:val="single" w:sz="12" w:space="0" w:color="000000"/>
              <w:bottom w:val="nil"/>
            </w:tcBorders>
            <w:vAlign w:val="center"/>
          </w:tcPr>
          <w:p w14:paraId="1ACE11A0" w14:textId="28E18D4E" w:rsidR="0088510D" w:rsidRPr="000A176B" w:rsidRDefault="0088510D" w:rsidP="000A176B">
            <w:pPr>
              <w:pStyle w:val="Tableheader"/>
              <w:autoSpaceDE w:val="0"/>
              <w:autoSpaceDN w:val="0"/>
              <w:adjustRightInd w:val="0"/>
            </w:pPr>
            <w:r w:rsidRPr="000A176B">
              <w:rPr>
                <w:szCs w:val="24"/>
              </w:rPr>
              <w:t>P</w:t>
            </w:r>
          </w:p>
        </w:tc>
        <w:tc>
          <w:tcPr>
            <w:tcW w:w="1418" w:type="dxa"/>
            <w:tcBorders>
              <w:top w:val="single" w:sz="12" w:space="0" w:color="000000"/>
              <w:bottom w:val="nil"/>
            </w:tcBorders>
            <w:vAlign w:val="center"/>
          </w:tcPr>
          <w:p w14:paraId="6E86EBAF" w14:textId="401ACB39" w:rsidR="0088510D" w:rsidRPr="000A176B" w:rsidRDefault="0088510D" w:rsidP="000A176B">
            <w:pPr>
              <w:pStyle w:val="Tableheader"/>
              <w:autoSpaceDE w:val="0"/>
              <w:autoSpaceDN w:val="0"/>
              <w:adjustRightInd w:val="0"/>
            </w:pPr>
            <w:r w:rsidRPr="000A176B">
              <w:rPr>
                <w:szCs w:val="24"/>
              </w:rPr>
              <w:t>D</w:t>
            </w:r>
          </w:p>
        </w:tc>
        <w:tc>
          <w:tcPr>
            <w:tcW w:w="1418" w:type="dxa"/>
            <w:tcBorders>
              <w:top w:val="single" w:sz="12" w:space="0" w:color="000000"/>
              <w:bottom w:val="nil"/>
            </w:tcBorders>
            <w:vAlign w:val="center"/>
          </w:tcPr>
          <w:p w14:paraId="490C7A21" w14:textId="5F05F427" w:rsidR="0088510D" w:rsidRPr="000A176B" w:rsidRDefault="0088510D" w:rsidP="000A176B">
            <w:pPr>
              <w:pStyle w:val="Tableheader"/>
              <w:autoSpaceDE w:val="0"/>
              <w:autoSpaceDN w:val="0"/>
              <w:adjustRightInd w:val="0"/>
              <w:rPr>
                <w:bCs/>
              </w:rPr>
            </w:pPr>
            <w:r w:rsidRPr="000A176B">
              <w:rPr>
                <w:i/>
                <w:szCs w:val="24"/>
              </w:rPr>
              <w:t>D</w:t>
            </w:r>
            <w:r w:rsidRPr="000A176B">
              <w:rPr>
                <w:position w:val="-6"/>
                <w:szCs w:val="24"/>
              </w:rPr>
              <w:t>IC</w:t>
            </w:r>
          </w:p>
        </w:tc>
        <w:tc>
          <w:tcPr>
            <w:tcW w:w="1418" w:type="dxa"/>
            <w:tcBorders>
              <w:top w:val="single" w:sz="12" w:space="0" w:color="000000"/>
              <w:bottom w:val="nil"/>
            </w:tcBorders>
            <w:vAlign w:val="center"/>
          </w:tcPr>
          <w:p w14:paraId="7EB63101" w14:textId="2E95E694" w:rsidR="0088510D" w:rsidRPr="000A176B" w:rsidRDefault="0088510D" w:rsidP="000A176B">
            <w:pPr>
              <w:pStyle w:val="Tableheader"/>
              <w:autoSpaceDE w:val="0"/>
              <w:autoSpaceDN w:val="0"/>
              <w:adjustRightInd w:val="0"/>
              <w:rPr>
                <w:bCs/>
              </w:rPr>
            </w:pPr>
            <w:r w:rsidRPr="000A176B">
              <w:rPr>
                <w:i/>
                <w:szCs w:val="24"/>
              </w:rPr>
              <w:t>e</w:t>
            </w:r>
            <w:r w:rsidRPr="000A176B">
              <w:rPr>
                <w:position w:val="-6"/>
                <w:szCs w:val="24"/>
              </w:rPr>
              <w:t>c</w:t>
            </w:r>
          </w:p>
        </w:tc>
      </w:tr>
      <w:tr w:rsidR="0088510D" w:rsidRPr="000A176B" w14:paraId="77271E67" w14:textId="77777777" w:rsidTr="00AB3948">
        <w:trPr>
          <w:cnfStyle w:val="100000000000" w:firstRow="1" w:lastRow="0" w:firstColumn="0" w:lastColumn="0" w:oddVBand="0" w:evenVBand="0" w:oddHBand="0" w:evenHBand="0" w:firstRowFirstColumn="0" w:firstRowLastColumn="0" w:lastRowFirstColumn="0" w:lastRowLastColumn="0"/>
          <w:cantSplit/>
          <w:tblHeader/>
          <w:jc w:val="center"/>
        </w:trPr>
        <w:tc>
          <w:tcPr>
            <w:tcW w:w="1701" w:type="dxa"/>
            <w:tcBorders>
              <w:top w:val="nil"/>
            </w:tcBorders>
            <w:vAlign w:val="center"/>
          </w:tcPr>
          <w:p w14:paraId="726D607C" w14:textId="3B7E1D9A" w:rsidR="0088510D" w:rsidRPr="000A176B" w:rsidRDefault="0088510D" w:rsidP="000A176B">
            <w:pPr>
              <w:pStyle w:val="Tableheader"/>
              <w:autoSpaceDE w:val="0"/>
              <w:autoSpaceDN w:val="0"/>
              <w:adjustRightInd w:val="0"/>
            </w:pPr>
            <w:r w:rsidRPr="000A176B">
              <w:rPr>
                <w:szCs w:val="24"/>
              </w:rPr>
              <w:t> </w:t>
            </w:r>
          </w:p>
        </w:tc>
        <w:tc>
          <w:tcPr>
            <w:tcW w:w="3799" w:type="dxa"/>
            <w:tcBorders>
              <w:top w:val="nil"/>
            </w:tcBorders>
            <w:vAlign w:val="center"/>
          </w:tcPr>
          <w:p w14:paraId="691B6463" w14:textId="49320557" w:rsidR="0088510D" w:rsidRPr="000A176B" w:rsidRDefault="0088510D" w:rsidP="000A176B">
            <w:pPr>
              <w:pStyle w:val="Tableheader"/>
              <w:autoSpaceDE w:val="0"/>
              <w:autoSpaceDN w:val="0"/>
              <w:adjustRightInd w:val="0"/>
              <w:rPr>
                <w:bCs/>
              </w:rPr>
            </w:pPr>
            <w:r w:rsidRPr="000A176B">
              <w:rPr>
                <w:szCs w:val="24"/>
              </w:rPr>
              <w:t>[kN]</w:t>
            </w:r>
          </w:p>
        </w:tc>
        <w:tc>
          <w:tcPr>
            <w:tcW w:w="1418" w:type="dxa"/>
            <w:tcBorders>
              <w:top w:val="nil"/>
            </w:tcBorders>
            <w:vAlign w:val="center"/>
          </w:tcPr>
          <w:p w14:paraId="5AE7272B" w14:textId="0652A2FA" w:rsidR="0088510D" w:rsidRPr="000A176B" w:rsidRDefault="0088510D" w:rsidP="000A176B">
            <w:pPr>
              <w:pStyle w:val="Tableheader"/>
              <w:autoSpaceDE w:val="0"/>
              <w:autoSpaceDN w:val="0"/>
              <w:adjustRightInd w:val="0"/>
              <w:rPr>
                <w:bCs/>
              </w:rPr>
            </w:pPr>
            <w:r w:rsidRPr="000A176B">
              <w:rPr>
                <w:szCs w:val="24"/>
              </w:rPr>
              <w:t>[m]</w:t>
            </w:r>
          </w:p>
        </w:tc>
        <w:tc>
          <w:tcPr>
            <w:tcW w:w="1418" w:type="dxa"/>
            <w:tcBorders>
              <w:top w:val="nil"/>
            </w:tcBorders>
            <w:vAlign w:val="center"/>
          </w:tcPr>
          <w:p w14:paraId="70D68A77" w14:textId="005F7786" w:rsidR="0088510D" w:rsidRPr="000A176B" w:rsidRDefault="0088510D" w:rsidP="000A176B">
            <w:pPr>
              <w:pStyle w:val="Tableheader"/>
              <w:autoSpaceDE w:val="0"/>
              <w:autoSpaceDN w:val="0"/>
              <w:adjustRightInd w:val="0"/>
              <w:rPr>
                <w:bCs/>
              </w:rPr>
            </w:pPr>
            <w:r w:rsidRPr="000A176B">
              <w:rPr>
                <w:szCs w:val="24"/>
              </w:rPr>
              <w:t>[m]</w:t>
            </w:r>
          </w:p>
        </w:tc>
        <w:tc>
          <w:tcPr>
            <w:tcW w:w="1418" w:type="dxa"/>
            <w:tcBorders>
              <w:top w:val="nil"/>
            </w:tcBorders>
            <w:vAlign w:val="center"/>
          </w:tcPr>
          <w:p w14:paraId="718ADC02" w14:textId="4D5D6993" w:rsidR="0088510D" w:rsidRPr="000A176B" w:rsidRDefault="0088510D" w:rsidP="000A176B">
            <w:pPr>
              <w:pStyle w:val="Tableheader"/>
              <w:autoSpaceDE w:val="0"/>
              <w:autoSpaceDN w:val="0"/>
              <w:adjustRightInd w:val="0"/>
              <w:rPr>
                <w:bCs/>
              </w:rPr>
            </w:pPr>
            <w:r w:rsidRPr="000A176B">
              <w:rPr>
                <w:szCs w:val="24"/>
              </w:rPr>
              <w:t>[m]</w:t>
            </w:r>
          </w:p>
        </w:tc>
      </w:tr>
      <w:tr w:rsidR="0088510D" w:rsidRPr="000A176B" w14:paraId="04E45B17" w14:textId="77777777" w:rsidTr="00AB3948">
        <w:trPr>
          <w:cantSplit/>
          <w:jc w:val="center"/>
        </w:trPr>
        <w:tc>
          <w:tcPr>
            <w:tcW w:w="1701" w:type="dxa"/>
            <w:vAlign w:val="center"/>
          </w:tcPr>
          <w:p w14:paraId="32C641FD" w14:textId="3D542655" w:rsidR="0088510D" w:rsidRPr="000A176B" w:rsidRDefault="0088510D" w:rsidP="000A176B">
            <w:pPr>
              <w:pStyle w:val="Tablebody"/>
              <w:autoSpaceDE w:val="0"/>
              <w:autoSpaceDN w:val="0"/>
              <w:adjustRightInd w:val="0"/>
              <w:jc w:val="both"/>
            </w:pPr>
            <w:r w:rsidRPr="000A176B">
              <w:rPr>
                <w:szCs w:val="24"/>
              </w:rPr>
              <w:t>Articulated</w:t>
            </w:r>
          </w:p>
        </w:tc>
        <w:tc>
          <w:tcPr>
            <w:tcW w:w="3799" w:type="dxa"/>
            <w:vAlign w:val="center"/>
          </w:tcPr>
          <w:p w14:paraId="7ADE6863" w14:textId="40769942" w:rsidR="0088510D" w:rsidRPr="000A176B" w:rsidRDefault="0088510D" w:rsidP="000A176B">
            <w:pPr>
              <w:pStyle w:val="Tablebody"/>
              <w:autoSpaceDE w:val="0"/>
              <w:autoSpaceDN w:val="0"/>
              <w:adjustRightInd w:val="0"/>
              <w:jc w:val="center"/>
            </w:pPr>
            <w:r w:rsidRPr="000A176B">
              <w:rPr>
                <w:szCs w:val="24"/>
              </w:rPr>
              <w:t>170</w:t>
            </w:r>
          </w:p>
        </w:tc>
        <w:tc>
          <w:tcPr>
            <w:tcW w:w="1418" w:type="dxa"/>
            <w:vAlign w:val="center"/>
          </w:tcPr>
          <w:p w14:paraId="4157AA3B" w14:textId="36881F45" w:rsidR="0088510D" w:rsidRPr="000A176B" w:rsidRDefault="0088510D" w:rsidP="000A176B">
            <w:pPr>
              <w:pStyle w:val="Tablebody"/>
              <w:autoSpaceDE w:val="0"/>
              <w:autoSpaceDN w:val="0"/>
              <w:adjustRightInd w:val="0"/>
              <w:jc w:val="center"/>
            </w:pPr>
            <w:r w:rsidRPr="000A176B">
              <w:rPr>
                <w:szCs w:val="24"/>
              </w:rPr>
              <w:t>18 ≤ </w:t>
            </w:r>
            <w:r w:rsidRPr="000A176B">
              <w:rPr>
                <w:i/>
                <w:szCs w:val="24"/>
              </w:rPr>
              <w:t>D</w:t>
            </w:r>
            <w:r w:rsidRPr="000A176B">
              <w:rPr>
                <w:szCs w:val="24"/>
              </w:rPr>
              <w:t> ≤ 27</w:t>
            </w:r>
          </w:p>
        </w:tc>
        <w:tc>
          <w:tcPr>
            <w:tcW w:w="1418" w:type="dxa"/>
            <w:vAlign w:val="center"/>
          </w:tcPr>
          <w:p w14:paraId="5B2A7478" w14:textId="6DF60999" w:rsidR="0088510D" w:rsidRPr="000A176B" w:rsidRDefault="0088510D" w:rsidP="000A176B">
            <w:pPr>
              <w:pStyle w:val="Tablebody"/>
              <w:autoSpaceDE w:val="0"/>
              <w:autoSpaceDN w:val="0"/>
              <w:adjustRightInd w:val="0"/>
              <w:jc w:val="center"/>
            </w:pPr>
            <w:r w:rsidRPr="000A176B">
              <w:rPr>
                <w:szCs w:val="24"/>
              </w:rPr>
              <w:t>–</w:t>
            </w:r>
          </w:p>
        </w:tc>
        <w:tc>
          <w:tcPr>
            <w:tcW w:w="1418" w:type="dxa"/>
            <w:vAlign w:val="center"/>
          </w:tcPr>
          <w:p w14:paraId="06C31409" w14:textId="49CE5DC7" w:rsidR="0088510D" w:rsidRPr="000A176B" w:rsidRDefault="0088510D" w:rsidP="000A176B">
            <w:pPr>
              <w:pStyle w:val="Tablebody"/>
              <w:autoSpaceDE w:val="0"/>
              <w:autoSpaceDN w:val="0"/>
              <w:adjustRightInd w:val="0"/>
              <w:jc w:val="center"/>
            </w:pPr>
            <w:r w:rsidRPr="000A176B">
              <w:rPr>
                <w:szCs w:val="24"/>
              </w:rPr>
              <w:t>–</w:t>
            </w:r>
          </w:p>
        </w:tc>
      </w:tr>
      <w:tr w:rsidR="0088510D" w:rsidRPr="000A176B" w14:paraId="2824B037" w14:textId="77777777" w:rsidTr="00AB3948">
        <w:trPr>
          <w:cantSplit/>
          <w:jc w:val="center"/>
        </w:trPr>
        <w:tc>
          <w:tcPr>
            <w:tcW w:w="1701" w:type="dxa"/>
            <w:vAlign w:val="center"/>
          </w:tcPr>
          <w:p w14:paraId="47872F36" w14:textId="3B902F38" w:rsidR="0088510D" w:rsidRPr="000A176B" w:rsidRDefault="0088510D" w:rsidP="000A176B">
            <w:pPr>
              <w:pStyle w:val="Tablebody"/>
              <w:autoSpaceDE w:val="0"/>
              <w:autoSpaceDN w:val="0"/>
              <w:adjustRightInd w:val="0"/>
              <w:jc w:val="both"/>
            </w:pPr>
            <w:r w:rsidRPr="000A176B">
              <w:rPr>
                <w:szCs w:val="24"/>
              </w:rPr>
              <w:t>Conventional</w:t>
            </w:r>
          </w:p>
        </w:tc>
        <w:tc>
          <w:tcPr>
            <w:tcW w:w="3799" w:type="dxa"/>
            <w:vAlign w:val="center"/>
          </w:tcPr>
          <w:p w14:paraId="282B0AC1" w14:textId="2141AC61" w:rsidR="0088510D" w:rsidRPr="000A176B" w:rsidRDefault="0088510D" w:rsidP="000A176B">
            <w:pPr>
              <w:pStyle w:val="Tablebody"/>
              <w:autoSpaceDE w:val="0"/>
              <w:autoSpaceDN w:val="0"/>
              <w:adjustRightInd w:val="0"/>
              <w:jc w:val="both"/>
              <w:rPr>
                <w:lang w:val="en-US"/>
              </w:rPr>
            </w:pPr>
            <w:r w:rsidRPr="000A176B">
              <w:rPr>
                <w:szCs w:val="24"/>
                <w:lang w:val="en-GB"/>
              </w:rPr>
              <w:t xml:space="preserve">Lesser of 170 or value corresponding to </w:t>
            </w:r>
            <w:r w:rsidRPr="000A176B">
              <w:rPr>
                <w:rStyle w:val="citeeq"/>
                <w:szCs w:val="24"/>
                <w:shd w:val="clear" w:color="auto" w:fill="auto"/>
                <w:lang w:val="en-GB"/>
              </w:rPr>
              <w:t>Formula (E.2)</w:t>
            </w:r>
            <w:r w:rsidRPr="000A176B">
              <w:rPr>
                <w:szCs w:val="24"/>
                <w:lang w:val="en-GB"/>
              </w:rPr>
              <w:t xml:space="preserve"> below.</w:t>
            </w:r>
          </w:p>
        </w:tc>
        <w:tc>
          <w:tcPr>
            <w:tcW w:w="1418" w:type="dxa"/>
            <w:vAlign w:val="center"/>
          </w:tcPr>
          <w:p w14:paraId="16484351" w14:textId="7869090D" w:rsidR="0088510D" w:rsidRPr="000A176B" w:rsidRDefault="0088510D" w:rsidP="000A176B">
            <w:pPr>
              <w:pStyle w:val="Tablebody"/>
              <w:autoSpaceDE w:val="0"/>
              <w:autoSpaceDN w:val="0"/>
              <w:adjustRightInd w:val="0"/>
              <w:jc w:val="center"/>
            </w:pPr>
            <w:r w:rsidRPr="000A176B">
              <w:rPr>
                <w:szCs w:val="24"/>
              </w:rPr>
              <w:t>18 ≤ </w:t>
            </w:r>
            <w:r w:rsidRPr="000A176B">
              <w:rPr>
                <w:i/>
                <w:szCs w:val="24"/>
              </w:rPr>
              <w:t>D</w:t>
            </w:r>
            <w:r w:rsidRPr="000A176B">
              <w:rPr>
                <w:szCs w:val="24"/>
              </w:rPr>
              <w:t> ≤ 27</w:t>
            </w:r>
          </w:p>
        </w:tc>
        <w:tc>
          <w:tcPr>
            <w:tcW w:w="1418" w:type="dxa"/>
            <w:vAlign w:val="center"/>
          </w:tcPr>
          <w:p w14:paraId="6D4B2C8D" w14:textId="63729AF6" w:rsidR="0088510D" w:rsidRPr="000A176B" w:rsidRDefault="0088510D" w:rsidP="000A176B">
            <w:pPr>
              <w:pStyle w:val="Tablebody"/>
              <w:autoSpaceDE w:val="0"/>
              <w:autoSpaceDN w:val="0"/>
              <w:adjustRightInd w:val="0"/>
              <w:jc w:val="center"/>
            </w:pPr>
            <w:r w:rsidRPr="000A176B">
              <w:rPr>
                <w:szCs w:val="24"/>
              </w:rPr>
              <w:t>–</w:t>
            </w:r>
          </w:p>
        </w:tc>
        <w:tc>
          <w:tcPr>
            <w:tcW w:w="1418" w:type="dxa"/>
            <w:vAlign w:val="center"/>
          </w:tcPr>
          <w:p w14:paraId="77F90AEA" w14:textId="0A00B4FA" w:rsidR="0088510D" w:rsidRPr="000A176B" w:rsidRDefault="0088510D" w:rsidP="000A176B">
            <w:pPr>
              <w:pStyle w:val="Tablebody"/>
              <w:autoSpaceDE w:val="0"/>
              <w:autoSpaceDN w:val="0"/>
              <w:adjustRightInd w:val="0"/>
              <w:jc w:val="center"/>
            </w:pPr>
            <w:r w:rsidRPr="000A176B">
              <w:rPr>
                <w:szCs w:val="24"/>
              </w:rPr>
              <w:t>–</w:t>
            </w:r>
          </w:p>
        </w:tc>
      </w:tr>
      <w:tr w:rsidR="0088510D" w:rsidRPr="000A176B" w14:paraId="0783EF03" w14:textId="77777777" w:rsidTr="00AB3948">
        <w:trPr>
          <w:cantSplit/>
          <w:jc w:val="center"/>
        </w:trPr>
        <w:tc>
          <w:tcPr>
            <w:tcW w:w="1701" w:type="dxa"/>
            <w:tcBorders>
              <w:bottom w:val="single" w:sz="12" w:space="0" w:color="000000"/>
            </w:tcBorders>
            <w:vAlign w:val="center"/>
          </w:tcPr>
          <w:p w14:paraId="2288F58A" w14:textId="4D3B0926" w:rsidR="0088510D" w:rsidRPr="000A176B" w:rsidRDefault="0088510D" w:rsidP="000A176B">
            <w:pPr>
              <w:pStyle w:val="Tablebody"/>
              <w:autoSpaceDE w:val="0"/>
              <w:autoSpaceDN w:val="0"/>
              <w:adjustRightInd w:val="0"/>
              <w:jc w:val="both"/>
            </w:pPr>
            <w:r w:rsidRPr="000A176B">
              <w:rPr>
                <w:szCs w:val="24"/>
              </w:rPr>
              <w:t>Regular</w:t>
            </w:r>
          </w:p>
        </w:tc>
        <w:tc>
          <w:tcPr>
            <w:tcW w:w="3799" w:type="dxa"/>
            <w:tcBorders>
              <w:bottom w:val="single" w:sz="12" w:space="0" w:color="000000"/>
            </w:tcBorders>
            <w:vAlign w:val="center"/>
          </w:tcPr>
          <w:p w14:paraId="7B407483" w14:textId="7A6F1447" w:rsidR="0088510D" w:rsidRPr="000A176B" w:rsidRDefault="0088510D" w:rsidP="000A176B">
            <w:pPr>
              <w:pStyle w:val="Tablebody"/>
              <w:autoSpaceDE w:val="0"/>
              <w:autoSpaceDN w:val="0"/>
              <w:adjustRightInd w:val="0"/>
              <w:jc w:val="center"/>
            </w:pPr>
            <w:r w:rsidRPr="000A176B">
              <w:rPr>
                <w:szCs w:val="24"/>
              </w:rPr>
              <w:t>170</w:t>
            </w:r>
          </w:p>
        </w:tc>
        <w:tc>
          <w:tcPr>
            <w:tcW w:w="1418" w:type="dxa"/>
            <w:tcBorders>
              <w:bottom w:val="single" w:sz="12" w:space="0" w:color="000000"/>
            </w:tcBorders>
            <w:vAlign w:val="center"/>
          </w:tcPr>
          <w:p w14:paraId="72C2CD6F" w14:textId="698D2496" w:rsidR="0088510D" w:rsidRPr="000A176B" w:rsidRDefault="0088510D" w:rsidP="000A176B">
            <w:pPr>
              <w:pStyle w:val="Tablebody"/>
              <w:autoSpaceDE w:val="0"/>
              <w:autoSpaceDN w:val="0"/>
              <w:adjustRightInd w:val="0"/>
              <w:jc w:val="center"/>
            </w:pPr>
            <w:r w:rsidRPr="000A176B">
              <w:rPr>
                <w:szCs w:val="24"/>
              </w:rPr>
              <w:t>10 ≤ </w:t>
            </w:r>
            <w:r w:rsidRPr="000A176B">
              <w:rPr>
                <w:i/>
                <w:szCs w:val="24"/>
              </w:rPr>
              <w:t>D</w:t>
            </w:r>
            <w:r w:rsidRPr="000A176B">
              <w:rPr>
                <w:szCs w:val="24"/>
              </w:rPr>
              <w:t> ≤ 14</w:t>
            </w:r>
          </w:p>
        </w:tc>
        <w:tc>
          <w:tcPr>
            <w:tcW w:w="1418" w:type="dxa"/>
            <w:tcBorders>
              <w:bottom w:val="single" w:sz="12" w:space="0" w:color="000000"/>
            </w:tcBorders>
            <w:vAlign w:val="center"/>
          </w:tcPr>
          <w:p w14:paraId="3650014D" w14:textId="0270A605" w:rsidR="0088510D" w:rsidRPr="000A176B" w:rsidRDefault="0088510D" w:rsidP="000A176B">
            <w:pPr>
              <w:pStyle w:val="Tablebody"/>
              <w:autoSpaceDE w:val="0"/>
              <w:autoSpaceDN w:val="0"/>
              <w:adjustRightInd w:val="0"/>
              <w:jc w:val="center"/>
            </w:pPr>
            <w:r w:rsidRPr="000A176B">
              <w:rPr>
                <w:szCs w:val="24"/>
              </w:rPr>
              <w:t>8 ≤ </w:t>
            </w:r>
            <w:r w:rsidRPr="000A176B">
              <w:rPr>
                <w:i/>
                <w:szCs w:val="24"/>
              </w:rPr>
              <w:t>D</w:t>
            </w:r>
            <w:r w:rsidRPr="000A176B">
              <w:rPr>
                <w:position w:val="-6"/>
                <w:szCs w:val="24"/>
              </w:rPr>
              <w:t>IC</w:t>
            </w:r>
            <w:r w:rsidRPr="000A176B">
              <w:rPr>
                <w:szCs w:val="24"/>
              </w:rPr>
              <w:t> ≤ 11</w:t>
            </w:r>
          </w:p>
        </w:tc>
        <w:tc>
          <w:tcPr>
            <w:tcW w:w="1418" w:type="dxa"/>
            <w:tcBorders>
              <w:bottom w:val="single" w:sz="12" w:space="0" w:color="000000"/>
            </w:tcBorders>
            <w:vAlign w:val="center"/>
          </w:tcPr>
          <w:p w14:paraId="364EC90E" w14:textId="31413538" w:rsidR="0088510D" w:rsidRPr="000A176B" w:rsidRDefault="0088510D" w:rsidP="000A176B">
            <w:pPr>
              <w:pStyle w:val="Tablebody"/>
              <w:autoSpaceDE w:val="0"/>
              <w:autoSpaceDN w:val="0"/>
              <w:adjustRightInd w:val="0"/>
              <w:jc w:val="center"/>
            </w:pPr>
            <w:r w:rsidRPr="000A176B">
              <w:rPr>
                <w:szCs w:val="24"/>
              </w:rPr>
              <w:t>7 ≤ </w:t>
            </w:r>
            <w:r w:rsidRPr="000A176B">
              <w:rPr>
                <w:i/>
                <w:szCs w:val="24"/>
              </w:rPr>
              <w:t>e</w:t>
            </w:r>
            <w:r w:rsidRPr="000A176B">
              <w:rPr>
                <w:position w:val="-6"/>
                <w:szCs w:val="24"/>
              </w:rPr>
              <w:t>c</w:t>
            </w:r>
            <w:r w:rsidRPr="000A176B">
              <w:rPr>
                <w:szCs w:val="24"/>
              </w:rPr>
              <w:t> ≤ 10</w:t>
            </w:r>
          </w:p>
        </w:tc>
      </w:tr>
    </w:tbl>
    <w:p w14:paraId="25C60877" w14:textId="78CCFCA1" w:rsidR="0088510D" w:rsidRPr="000A176B" w:rsidRDefault="0088510D" w:rsidP="000A176B">
      <w:pPr>
        <w:pStyle w:val="a8"/>
        <w:autoSpaceDE w:val="0"/>
        <w:autoSpaceDN w:val="0"/>
        <w:adjustRightInd w:val="0"/>
        <w:spacing w:before="120"/>
        <w:rPr>
          <w:szCs w:val="24"/>
        </w:rPr>
      </w:pPr>
      <w:r w:rsidRPr="000A176B">
        <w:rPr>
          <w:szCs w:val="24"/>
        </w:rPr>
        <w:t>where</w:t>
      </w:r>
    </w:p>
    <w:p w14:paraId="393F779A" w14:textId="77777777" w:rsidR="0088510D" w:rsidRPr="000A176B" w:rsidRDefault="0088510D" w:rsidP="000A176B">
      <w:pPr>
        <w:pStyle w:val="Formula"/>
        <w:autoSpaceDE w:val="0"/>
        <w:autoSpaceDN w:val="0"/>
        <w:adjustRightInd w:val="0"/>
        <w:rPr>
          <w:szCs w:val="24"/>
        </w:rPr>
      </w:pPr>
      <w:r w:rsidRPr="000A176B">
        <w:rPr>
          <w:position w:val="-32"/>
          <w:szCs w:val="24"/>
        </w:rPr>
        <w:object w:dxaOrig="4780" w:dyaOrig="740" w14:anchorId="47D0D5BD">
          <v:shape id="_x0000_i1146" type="#_x0000_t75" style="width:237pt;height:36pt" o:ole="">
            <v:imagedata r:id="rId252" o:title=""/>
          </v:shape>
          <o:OLEObject Type="Embed" ProgID="Equation.DSMT4" ShapeID="_x0000_i1146" DrawAspect="Content" ObjectID="_1692169686" r:id="rId253"/>
        </w:object>
      </w:r>
      <w:r w:rsidRPr="000A176B">
        <w:rPr>
          <w:szCs w:val="24"/>
        </w:rPr>
        <w:tab/>
        <w:t>(E.2)</w:t>
      </w:r>
    </w:p>
    <w:p w14:paraId="52DC1587" w14:textId="77777777" w:rsidR="0088510D" w:rsidRPr="000A176B" w:rsidRDefault="0088510D" w:rsidP="000A176B">
      <w:pPr>
        <w:pStyle w:val="a8"/>
        <w:autoSpaceDE w:val="0"/>
        <w:autoSpaceDN w:val="0"/>
        <w:adjustRightInd w:val="0"/>
        <w:rPr>
          <w:szCs w:val="24"/>
        </w:rPr>
      </w:pPr>
      <w:r w:rsidRPr="000A176B">
        <w:rPr>
          <w:szCs w:val="24"/>
        </w:rPr>
        <w:t>where</w:t>
      </w:r>
    </w:p>
    <w:p w14:paraId="6032B9ED" w14:textId="77777777" w:rsidR="0088510D" w:rsidRPr="000A176B" w:rsidRDefault="0088510D" w:rsidP="000A176B">
      <w:pPr>
        <w:pStyle w:val="a8"/>
        <w:autoSpaceDE w:val="0"/>
        <w:autoSpaceDN w:val="0"/>
        <w:adjustRightInd w:val="0"/>
        <w:rPr>
          <w:szCs w:val="24"/>
        </w:rPr>
      </w:pPr>
      <w:r w:rsidRPr="000A176B">
        <w:rPr>
          <w:i/>
          <w:szCs w:val="24"/>
        </w:rPr>
        <w:t>P</w:t>
      </w:r>
      <w:r w:rsidRPr="000A176B">
        <w:rPr>
          <w:position w:val="-6"/>
          <w:szCs w:val="24"/>
        </w:rPr>
        <w:t>HSLMA</w:t>
      </w:r>
      <w:r w:rsidRPr="000A176B">
        <w:rPr>
          <w:szCs w:val="24"/>
        </w:rPr>
        <w:t xml:space="preserve">, </w:t>
      </w:r>
      <w:r w:rsidRPr="000A176B">
        <w:rPr>
          <w:i/>
          <w:szCs w:val="24"/>
        </w:rPr>
        <w:t>d</w:t>
      </w:r>
      <w:r w:rsidRPr="000A176B">
        <w:rPr>
          <w:position w:val="-6"/>
          <w:szCs w:val="24"/>
        </w:rPr>
        <w:t>HSLMA</w:t>
      </w:r>
      <w:r w:rsidRPr="000A176B">
        <w:rPr>
          <w:szCs w:val="24"/>
        </w:rPr>
        <w:t xml:space="preserve"> and </w:t>
      </w:r>
      <w:r w:rsidRPr="000A176B">
        <w:rPr>
          <w:i/>
          <w:szCs w:val="24"/>
        </w:rPr>
        <w:t>D</w:t>
      </w:r>
      <w:r w:rsidRPr="000A176B">
        <w:rPr>
          <w:position w:val="-6"/>
          <w:szCs w:val="24"/>
        </w:rPr>
        <w:t>HSLMA</w:t>
      </w:r>
      <w:r w:rsidRPr="000A176B">
        <w:rPr>
          <w:szCs w:val="24"/>
        </w:rPr>
        <w:t xml:space="preserve"> are the parameters of the Universal Trains in accordance with </w:t>
      </w:r>
      <w:r w:rsidRPr="000A176B">
        <w:rPr>
          <w:rStyle w:val="citefig"/>
          <w:szCs w:val="24"/>
          <w:shd w:val="clear" w:color="auto" w:fill="auto"/>
        </w:rPr>
        <w:t>Figure 8.12</w:t>
      </w:r>
      <w:r w:rsidRPr="000A176B">
        <w:rPr>
          <w:szCs w:val="24"/>
        </w:rPr>
        <w:t xml:space="preserve"> and </w:t>
      </w:r>
      <w:r w:rsidRPr="000A176B">
        <w:rPr>
          <w:rStyle w:val="citetbl"/>
          <w:szCs w:val="24"/>
          <w:shd w:val="clear" w:color="auto" w:fill="auto"/>
        </w:rPr>
        <w:t>Table 8.4</w:t>
      </w:r>
      <w:r w:rsidRPr="000A176B">
        <w:rPr>
          <w:szCs w:val="24"/>
        </w:rPr>
        <w:t xml:space="preserve"> corresponding to the coach length </w:t>
      </w:r>
      <w:r w:rsidRPr="000A176B">
        <w:rPr>
          <w:i/>
          <w:szCs w:val="24"/>
        </w:rPr>
        <w:t>D</w:t>
      </w:r>
      <w:r w:rsidRPr="000A176B">
        <w:rPr>
          <w:position w:val="-6"/>
          <w:szCs w:val="24"/>
        </w:rPr>
        <w:t>HSLMA</w:t>
      </w:r>
      <w:r w:rsidRPr="000A176B">
        <w:rPr>
          <w:szCs w:val="24"/>
        </w:rPr>
        <w:t xml:space="preserve"> for:</w:t>
      </w:r>
    </w:p>
    <w:p w14:paraId="1513A9CB"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a single Universal Train where </w:t>
      </w:r>
      <w:r w:rsidRPr="000A176B">
        <w:rPr>
          <w:i/>
          <w:szCs w:val="24"/>
          <w:lang w:val="en-GB"/>
        </w:rPr>
        <w:t>D</w:t>
      </w:r>
      <w:r w:rsidRPr="000A176B">
        <w:rPr>
          <w:position w:val="-6"/>
          <w:szCs w:val="24"/>
          <w:lang w:val="en-GB"/>
        </w:rPr>
        <w:t>HSLMA</w:t>
      </w:r>
      <w:r w:rsidRPr="000A176B">
        <w:rPr>
          <w:szCs w:val="24"/>
          <w:lang w:val="en-GB"/>
        </w:rPr>
        <w:t xml:space="preserve"> equals the value of </w:t>
      </w:r>
      <w:r w:rsidRPr="000A176B">
        <w:rPr>
          <w:i/>
          <w:szCs w:val="24"/>
          <w:lang w:val="en-GB"/>
        </w:rPr>
        <w:t>D</w:t>
      </w:r>
      <w:r w:rsidRPr="000A176B">
        <w:rPr>
          <w:szCs w:val="24"/>
          <w:lang w:val="en-GB"/>
        </w:rPr>
        <w:t>,</w:t>
      </w:r>
    </w:p>
    <w:p w14:paraId="2E658B6B"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two Universal Trains where </w:t>
      </w:r>
      <w:r w:rsidRPr="000A176B">
        <w:rPr>
          <w:i/>
          <w:szCs w:val="24"/>
          <w:lang w:val="en-GB"/>
        </w:rPr>
        <w:t>D</w:t>
      </w:r>
      <w:r w:rsidRPr="000A176B">
        <w:rPr>
          <w:szCs w:val="24"/>
          <w:lang w:val="en-GB"/>
        </w:rPr>
        <w:t xml:space="preserve"> does not equal </w:t>
      </w:r>
      <w:r w:rsidRPr="000A176B">
        <w:rPr>
          <w:i/>
          <w:szCs w:val="24"/>
          <w:lang w:val="en-GB"/>
        </w:rPr>
        <w:t>D</w:t>
      </w:r>
      <w:r w:rsidRPr="000A176B">
        <w:rPr>
          <w:position w:val="-6"/>
          <w:szCs w:val="24"/>
          <w:lang w:val="en-GB"/>
        </w:rPr>
        <w:t>HSLMA</w:t>
      </w:r>
      <w:r w:rsidRPr="000A176B">
        <w:rPr>
          <w:szCs w:val="24"/>
          <w:lang w:val="en-GB"/>
        </w:rPr>
        <w:t xml:space="preserve"> with </w:t>
      </w:r>
      <w:r w:rsidRPr="000A176B">
        <w:rPr>
          <w:i/>
          <w:szCs w:val="24"/>
          <w:lang w:val="en-GB"/>
        </w:rPr>
        <w:t>D</w:t>
      </w:r>
      <w:r w:rsidRPr="000A176B">
        <w:rPr>
          <w:position w:val="-6"/>
          <w:szCs w:val="24"/>
          <w:lang w:val="en-GB"/>
        </w:rPr>
        <w:t>HSLMA</w:t>
      </w:r>
      <w:r w:rsidRPr="000A176B">
        <w:rPr>
          <w:szCs w:val="24"/>
          <w:lang w:val="en-GB"/>
        </w:rPr>
        <w:t xml:space="preserve"> taken as just greater than </w:t>
      </w:r>
      <w:r w:rsidRPr="000A176B">
        <w:rPr>
          <w:i/>
          <w:szCs w:val="24"/>
          <w:lang w:val="en-GB"/>
        </w:rPr>
        <w:t>D</w:t>
      </w:r>
      <w:r w:rsidRPr="000A176B">
        <w:rPr>
          <w:szCs w:val="24"/>
          <w:lang w:val="en-GB"/>
        </w:rPr>
        <w:t xml:space="preserve"> and just less than </w:t>
      </w:r>
      <w:r w:rsidRPr="000A176B">
        <w:rPr>
          <w:i/>
          <w:szCs w:val="24"/>
          <w:lang w:val="en-GB"/>
        </w:rPr>
        <w:t>D</w:t>
      </w:r>
      <w:r w:rsidRPr="000A176B">
        <w:rPr>
          <w:szCs w:val="24"/>
          <w:lang w:val="en-GB"/>
        </w:rPr>
        <w:t>,</w:t>
      </w:r>
    </w:p>
    <w:p w14:paraId="08A243F8" w14:textId="77777777" w:rsidR="0088510D" w:rsidRPr="000A176B" w:rsidRDefault="0088510D" w:rsidP="000A176B">
      <w:pPr>
        <w:pStyle w:val="a8"/>
        <w:autoSpaceDE w:val="0"/>
        <w:autoSpaceDN w:val="0"/>
        <w:adjustRightInd w:val="0"/>
        <w:rPr>
          <w:szCs w:val="24"/>
        </w:rPr>
      </w:pPr>
      <w:r w:rsidRPr="000A176B">
        <w:rPr>
          <w:szCs w:val="24"/>
        </w:rPr>
        <w:t xml:space="preserve">and </w:t>
      </w:r>
      <w:r w:rsidRPr="000A176B">
        <w:rPr>
          <w:i/>
          <w:szCs w:val="24"/>
        </w:rPr>
        <w:t>D</w:t>
      </w:r>
      <w:r w:rsidRPr="000A176B">
        <w:rPr>
          <w:szCs w:val="24"/>
        </w:rPr>
        <w:t xml:space="preserve">, </w:t>
      </w:r>
      <w:r w:rsidRPr="000A176B">
        <w:rPr>
          <w:i/>
          <w:szCs w:val="24"/>
        </w:rPr>
        <w:t>D</w:t>
      </w:r>
      <w:r w:rsidRPr="000A176B">
        <w:rPr>
          <w:position w:val="-6"/>
          <w:szCs w:val="24"/>
        </w:rPr>
        <w:t>IC</w:t>
      </w:r>
      <w:r w:rsidRPr="000A176B">
        <w:rPr>
          <w:szCs w:val="24"/>
        </w:rPr>
        <w:t xml:space="preserve">, </w:t>
      </w:r>
      <w:r w:rsidRPr="000A176B">
        <w:rPr>
          <w:i/>
          <w:szCs w:val="24"/>
        </w:rPr>
        <w:t>P</w:t>
      </w:r>
      <w:r w:rsidRPr="000A176B">
        <w:rPr>
          <w:szCs w:val="24"/>
        </w:rPr>
        <w:t xml:space="preserve">, </w:t>
      </w:r>
      <w:r w:rsidRPr="000A176B">
        <w:rPr>
          <w:i/>
          <w:szCs w:val="24"/>
        </w:rPr>
        <w:t>d</w:t>
      </w:r>
      <w:r w:rsidRPr="000A176B">
        <w:rPr>
          <w:position w:val="-6"/>
          <w:szCs w:val="24"/>
        </w:rPr>
        <w:t>BA</w:t>
      </w:r>
      <w:r w:rsidRPr="000A176B">
        <w:rPr>
          <w:szCs w:val="24"/>
        </w:rPr>
        <w:t xml:space="preserve">, </w:t>
      </w:r>
      <w:r w:rsidRPr="000A176B">
        <w:rPr>
          <w:i/>
          <w:szCs w:val="24"/>
        </w:rPr>
        <w:t>d</w:t>
      </w:r>
      <w:r w:rsidRPr="000A176B">
        <w:rPr>
          <w:position w:val="-6"/>
          <w:szCs w:val="24"/>
        </w:rPr>
        <w:t>BS</w:t>
      </w:r>
      <w:r w:rsidRPr="000A176B">
        <w:rPr>
          <w:szCs w:val="24"/>
        </w:rPr>
        <w:t xml:space="preserve"> and </w:t>
      </w:r>
      <w:r w:rsidRPr="000A176B">
        <w:rPr>
          <w:i/>
          <w:szCs w:val="24"/>
        </w:rPr>
        <w:t>e</w:t>
      </w:r>
      <w:r w:rsidRPr="000A176B">
        <w:rPr>
          <w:position w:val="-6"/>
          <w:szCs w:val="24"/>
        </w:rPr>
        <w:t>C</w:t>
      </w:r>
      <w:r w:rsidRPr="000A176B">
        <w:rPr>
          <w:szCs w:val="24"/>
        </w:rPr>
        <w:t xml:space="preserve"> are defined as appropriate for articulated, conventional and regular trains in </w:t>
      </w:r>
      <w:r w:rsidRPr="000A176B">
        <w:rPr>
          <w:rStyle w:val="citefig"/>
          <w:szCs w:val="24"/>
          <w:shd w:val="clear" w:color="auto" w:fill="auto"/>
        </w:rPr>
        <w:t>Figures E.1 to E.3</w:t>
      </w:r>
      <w:r w:rsidRPr="000A176B">
        <w:rPr>
          <w:szCs w:val="24"/>
        </w:rPr>
        <w:t>:</w:t>
      </w:r>
    </w:p>
    <w:p w14:paraId="54162821"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"Y:\\STD_MGT\\STDDEL\\PRODUCTION\\etrans\\Download\\Z_FIRST_DEL\\SV\\00250\\00250258\\41_e_dr\\e001.tif"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"Y:\\STD_MGT\\STDDEL\\PRODUCTION\\etrans\\Download\\Z_FIRST_DEL\\SV\\00250\\00250258\\41_e_dr\\e001.tif"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"Y:\\STD_MGT\\STDDEL\\PRODUCTION\\Standards\\00250\\258\\41_e_dr\\e001.tif"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"Y:\\STD_MGT\\STDDEL\\PRODUCTION\\Standards\\00250\\258\\41_e_dr\\e001.tif"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"C:\\Users\\a.dionysiou\\AppData\\Local\\Temp\\Temp1_00250258_e_20210902.zip.zip\\41_e_dr\\e001.tif" \* MERGEFORMATINET</w:instrText>
      </w:r>
      <w:r w:rsidR="00437392">
        <w:rPr>
          <w:noProof/>
          <w:szCs w:val="24"/>
        </w:rPr>
        <w:instrText xml:space="preserve"> </w:instrText>
      </w:r>
      <w:r w:rsidR="00437392">
        <w:rPr>
          <w:noProof/>
          <w:szCs w:val="24"/>
        </w:rPr>
        <w:fldChar w:fldCharType="separate"/>
      </w:r>
      <w:r w:rsidR="00437392">
        <w:rPr>
          <w:noProof/>
          <w:szCs w:val="24"/>
        </w:rPr>
        <w:pict w14:anchorId="3468E6A7">
          <v:shape id="_x0000_i1147" type="#_x0000_t75" style="width:313.5pt;height:81pt">
            <v:imagedata r:id="rId254" r:href="rId255"/>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710E6C2D" w14:textId="77777777" w:rsidR="0088510D" w:rsidRPr="000A176B" w:rsidRDefault="0088510D" w:rsidP="000A176B">
      <w:pPr>
        <w:pStyle w:val="Figuretitle"/>
        <w:autoSpaceDE w:val="0"/>
        <w:autoSpaceDN w:val="0"/>
        <w:adjustRightInd w:val="0"/>
        <w:outlineLvl w:val="0"/>
        <w:rPr>
          <w:szCs w:val="24"/>
        </w:rPr>
      </w:pPr>
      <w:r w:rsidRPr="000A176B">
        <w:rPr>
          <w:szCs w:val="24"/>
        </w:rPr>
        <w:t>Figure E.1 — Articulated train</w:t>
      </w:r>
    </w:p>
    <w:p w14:paraId="5158F3A8"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"Y:\\STD_MGT\\STDDEL\\PRODUCTION\\etrans\\Download\\Z_FIRST_DEL\\SV\\00250\\00250258\\41_e_dr\\e002.tif"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"Y:\\STD_MGT\\STDDEL\\PRODUCTION\\etrans\\Download\\Z_FIRST_DEL\\SV\\00250\\00250258\\41_e_dr\\e002.tif"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"Y:\\STD_MGT\\STDDEL\\PRODUCTION\\Standards\\00250\\258\\41_e_dr\\e002.tif"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"Y:\\STD_MGT\\STDDEL\\PRODUCTION\\Standards\\00250\\258\\41_e_dr\\e002.tif"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w:instrText>
      </w:r>
      <w:r w:rsidR="00437392">
        <w:rPr>
          <w:noProof/>
          <w:szCs w:val="24"/>
        </w:rPr>
        <w:instrText>_e_20210902.zip.zip\\41_e_dr\\e002.tif" \* MERGEFORMATINET</w:instrText>
      </w:r>
      <w:r w:rsidR="00437392">
        <w:rPr>
          <w:noProof/>
          <w:szCs w:val="24"/>
        </w:rPr>
        <w:instrText xml:space="preserve"> </w:instrText>
      </w:r>
      <w:r w:rsidR="00437392">
        <w:rPr>
          <w:noProof/>
          <w:szCs w:val="24"/>
        </w:rPr>
        <w:fldChar w:fldCharType="separate"/>
      </w:r>
      <w:r w:rsidR="00437392">
        <w:rPr>
          <w:noProof/>
          <w:szCs w:val="24"/>
        </w:rPr>
        <w:pict w14:anchorId="37655D6D">
          <v:shape id="_x0000_i1148" type="#_x0000_t75" style="width:318pt;height:81pt">
            <v:imagedata r:id="rId256" r:href="rId257"/>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5C8850DE" w14:textId="77777777" w:rsidR="0088510D" w:rsidRPr="000A176B" w:rsidRDefault="0088510D" w:rsidP="000A176B">
      <w:pPr>
        <w:pStyle w:val="Figuretitle"/>
        <w:autoSpaceDE w:val="0"/>
        <w:autoSpaceDN w:val="0"/>
        <w:adjustRightInd w:val="0"/>
        <w:outlineLvl w:val="0"/>
        <w:rPr>
          <w:szCs w:val="24"/>
        </w:rPr>
      </w:pPr>
      <w:r w:rsidRPr="000A176B">
        <w:rPr>
          <w:szCs w:val="24"/>
        </w:rPr>
        <w:t>Figure E.2 — Conventional train</w:t>
      </w:r>
    </w:p>
    <w:p w14:paraId="74933082"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"Y:\\STD_MGT\\STDDEL\\PRODUCTION\\etrans\\Download\\Z_FIRST_DEL\\SV\\00250\\00250258\\41_e_dr\\e003.tif"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"Y:\\STD_MGT\\STDDEL\\PRODUCTION\\etrans\\Download\\Z_FIRST_DEL\\SV\\00250\\00250258\\41_e_dr\\e003.tif"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"Y:\\STD_MGT\\STDDEL\\PRODUCTION\\Standards\\00250\\258\\41_e_dr\\e003.tif"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"Y:\\STD_MGT\\STDDEL\\PRODUCTION\\Standards\\00250\\258\\41_e_dr\\e003.tif"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"C:\\Users\\a.dionysiou\\AppData\\Local\\Temp\\Temp1_00250258_e_20210902.zip.zip\\41_e_dr\\e003.tif" \* MERGEFORMATINET</w:instrText>
      </w:r>
      <w:r w:rsidR="00437392">
        <w:rPr>
          <w:noProof/>
          <w:szCs w:val="24"/>
        </w:rPr>
        <w:instrText xml:space="preserve"> </w:instrText>
      </w:r>
      <w:r w:rsidR="00437392">
        <w:rPr>
          <w:noProof/>
          <w:szCs w:val="24"/>
        </w:rPr>
        <w:fldChar w:fldCharType="separate"/>
      </w:r>
      <w:r w:rsidR="00437392">
        <w:rPr>
          <w:noProof/>
          <w:szCs w:val="24"/>
        </w:rPr>
        <w:pict w14:anchorId="46BDE062">
          <v:shape id="_x0000_i1149" type="#_x0000_t75" style="width:390.75pt;height:81pt">
            <v:imagedata r:id="rId258" r:href="rId259"/>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4DB8DF97" w14:textId="77777777" w:rsidR="0088510D" w:rsidRPr="000A176B" w:rsidRDefault="0088510D" w:rsidP="000A176B">
      <w:pPr>
        <w:pStyle w:val="Figuretitle"/>
        <w:autoSpaceDE w:val="0"/>
        <w:autoSpaceDN w:val="0"/>
        <w:adjustRightInd w:val="0"/>
        <w:outlineLvl w:val="0"/>
        <w:rPr>
          <w:szCs w:val="24"/>
        </w:rPr>
      </w:pPr>
      <w:r w:rsidRPr="000A176B">
        <w:rPr>
          <w:szCs w:val="24"/>
        </w:rPr>
        <w:t>Figure E.3 — Regular train</w:t>
      </w:r>
    </w:p>
    <w:p w14:paraId="48668124"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The point forces, dimensions and lengths of the Universal Trains defined in </w:t>
      </w:r>
      <w:r w:rsidRPr="000A176B">
        <w:rPr>
          <w:rStyle w:val="citesec"/>
          <w:szCs w:val="24"/>
          <w:shd w:val="clear" w:color="auto" w:fill="auto"/>
        </w:rPr>
        <w:t>8.4.6.1.1</w:t>
      </w:r>
      <w:r w:rsidRPr="000A176B">
        <w:rPr>
          <w:szCs w:val="24"/>
        </w:rPr>
        <w:t xml:space="preserve"> do not form part of the real vehicle specification unless referenced in </w:t>
      </w:r>
      <w:r w:rsidRPr="000A176B">
        <w:rPr>
          <w:rStyle w:val="citesec"/>
          <w:szCs w:val="24"/>
          <w:shd w:val="clear" w:color="auto" w:fill="auto"/>
        </w:rPr>
        <w:t>E.3</w:t>
      </w:r>
      <w:r w:rsidRPr="000A176B">
        <w:rPr>
          <w:szCs w:val="24"/>
        </w:rPr>
        <w:t>(1).</w:t>
      </w:r>
    </w:p>
    <w:p w14:paraId="1F752164"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 xml:space="preserve">Background to load model HSLM is contained in ERRI D 214.2/RP 1, by the European Railway Research Institute, 2000. </w:t>
      </w:r>
      <w:r w:rsidRPr="000A176B">
        <w:rPr>
          <w:rStyle w:val="citeapp"/>
          <w:szCs w:val="24"/>
          <w:shd w:val="clear" w:color="auto" w:fill="auto"/>
        </w:rPr>
        <w:t>Annex E</w:t>
      </w:r>
      <w:r w:rsidRPr="000A176B">
        <w:rPr>
          <w:szCs w:val="24"/>
        </w:rPr>
        <w:t xml:space="preserve"> of this report defines the trains covered within this envelope. It shall be considered that some existing high speed trains originally envisaged to be within this envelope (some of them were already used for the definition of the load model HSLM) may not be covered if axle loads are determined as “Design mass under normal payload” as defined in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15663</w:t>
      </w:r>
      <w:r w:rsidRPr="000A176B">
        <w:rPr>
          <w:szCs w:val="24"/>
        </w:rPr>
        <w:t>.</w:t>
      </w:r>
    </w:p>
    <w:p w14:paraId="6B8EAE9A" w14:textId="77777777" w:rsidR="0088510D" w:rsidRPr="000A176B" w:rsidRDefault="0088510D" w:rsidP="000A176B">
      <w:pPr>
        <w:pStyle w:val="a2"/>
        <w:tabs>
          <w:tab w:val="left" w:pos="360"/>
        </w:tabs>
        <w:autoSpaceDE w:val="0"/>
        <w:autoSpaceDN w:val="0"/>
        <w:adjustRightInd w:val="0"/>
        <w:rPr>
          <w:szCs w:val="24"/>
        </w:rPr>
      </w:pPr>
      <w:r w:rsidRPr="000A176B">
        <w:rPr>
          <w:szCs w:val="24"/>
        </w:rPr>
        <w:t>Dynamic train signature</w:t>
      </w:r>
    </w:p>
    <w:p w14:paraId="5BCD2967"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The background for load model HSLM employed in ERRI D 214.2/RP 1 relies on the spectral </w:t>
      </w:r>
      <w:r w:rsidRPr="000A176B">
        <w:rPr>
          <w:i/>
          <w:szCs w:val="24"/>
        </w:rPr>
        <w:t>decomposition of the excitation at resonance</w:t>
      </w:r>
      <w:r w:rsidRPr="000A176B">
        <w:rPr>
          <w:szCs w:val="24"/>
        </w:rPr>
        <w:t xml:space="preserve"> (DER), described in detail in ERRI D 214/RP 9. This method is an approximation which among other simplifications retains only the resonant terms of the bridge vibration, assuming simply supported beam-type bridges. The method allows the response of the trains to be established as a spectral coefficient, which in the limit case of zero damping (ζ = 0) is called dynamic signature.</w:t>
      </w:r>
    </w:p>
    <w:p w14:paraId="68BA3E24"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The resulting function for dynamic train signature, considers the train as a sequence of moving loads and for the simplifying assumptions considered (i.e. simply supported bridges with beam bending behaviour, only the first mode of vibration of the bridge is taken into account, not valid for non-resonant conditions where it is not an upper bound, and not valid for short trains where dynamic excitation does not arise from fully developed resonance) provides an upper bound of the response under resonant conditions. The dynamic signature is a spectral definition of the train, in terms of the wavelength </w:t>
      </w:r>
      <w:r w:rsidRPr="000A176B">
        <w:rPr>
          <w:rFonts w:ascii="Cambria Math" w:hAnsi="Cambria Math" w:cs="Cambria Math"/>
          <w:szCs w:val="24"/>
        </w:rPr>
        <w:t>𝜆</w:t>
      </w:r>
      <w:r w:rsidRPr="000A176B">
        <w:rPr>
          <w:szCs w:val="24"/>
        </w:rPr>
        <w:t>, given by (</w:t>
      </w:r>
      <w:r w:rsidRPr="000A176B">
        <w:rPr>
          <w:rStyle w:val="citeeq"/>
          <w:szCs w:val="24"/>
          <w:shd w:val="clear" w:color="auto" w:fill="auto"/>
        </w:rPr>
        <w:t>Formula 8.11</w:t>
      </w:r>
      <w:r w:rsidRPr="000A176B">
        <w:rPr>
          <w:szCs w:val="24"/>
        </w:rPr>
        <w:t xml:space="preserve"> of ERRI D 214/RP 9):</w:t>
      </w:r>
    </w:p>
    <w:p w14:paraId="4BEED03B" w14:textId="77777777" w:rsidR="0088510D" w:rsidRPr="000A176B" w:rsidRDefault="0088510D" w:rsidP="000A176B">
      <w:pPr>
        <w:pStyle w:val="Formula"/>
        <w:autoSpaceDE w:val="0"/>
        <w:autoSpaceDN w:val="0"/>
        <w:adjustRightInd w:val="0"/>
        <w:rPr>
          <w:szCs w:val="24"/>
        </w:rPr>
      </w:pPr>
      <w:r w:rsidRPr="000A176B">
        <w:rPr>
          <w:position w:val="-40"/>
          <w:szCs w:val="24"/>
        </w:rPr>
        <w:object w:dxaOrig="5740" w:dyaOrig="1020" w14:anchorId="330072EB">
          <v:shape id="_x0000_i1150" type="#_x0000_t75" style="width:280.5pt;height:51pt" o:ole="">
            <v:imagedata r:id="rId260" o:title=""/>
          </v:shape>
          <o:OLEObject Type="Embed" ProgID="Equation.DSMT4" ShapeID="_x0000_i1150" DrawAspect="Content" ObjectID="_1692169687" r:id="rId261"/>
        </w:object>
      </w:r>
      <w:r w:rsidRPr="000A176B">
        <w:rPr>
          <w:szCs w:val="24"/>
        </w:rPr>
        <w:tab/>
        <w:t>(E.3)</w:t>
      </w:r>
    </w:p>
    <w:p w14:paraId="23B74984" w14:textId="77777777" w:rsidR="0088510D" w:rsidRPr="000A176B" w:rsidRDefault="0088510D" w:rsidP="000A176B">
      <w:pPr>
        <w:pStyle w:val="a8"/>
        <w:autoSpaceDE w:val="0"/>
        <w:autoSpaceDN w:val="0"/>
        <w:adjustRightInd w:val="0"/>
        <w:rPr>
          <w:szCs w:val="24"/>
        </w:rPr>
      </w:pPr>
      <w:r w:rsidRPr="000A176B">
        <w:rPr>
          <w:szCs w:val="24"/>
        </w:rPr>
        <w:t>where</w:t>
      </w:r>
    </w:p>
    <w:tbl>
      <w:tblPr>
        <w:tblW w:w="9469" w:type="dxa"/>
        <w:tblInd w:w="397" w:type="dxa"/>
        <w:tblCellMar>
          <w:left w:w="56" w:type="dxa"/>
          <w:right w:w="56" w:type="dxa"/>
        </w:tblCellMar>
        <w:tblLook w:val="04A0" w:firstRow="1" w:lastRow="0" w:firstColumn="1" w:lastColumn="0" w:noHBand="0" w:noVBand="1"/>
      </w:tblPr>
      <w:tblGrid>
        <w:gridCol w:w="567"/>
        <w:gridCol w:w="8902"/>
      </w:tblGrid>
      <w:tr w:rsidR="0088510D" w:rsidRPr="000A176B" w14:paraId="39104D70" w14:textId="77777777" w:rsidTr="00622080">
        <w:trPr>
          <w:cantSplit/>
        </w:trPr>
        <w:tc>
          <w:tcPr>
            <w:tcW w:w="567" w:type="dxa"/>
          </w:tcPr>
          <w:p w14:paraId="1F62FACF" w14:textId="435B3BC2" w:rsidR="0088510D" w:rsidRPr="000A176B" w:rsidRDefault="0088510D" w:rsidP="000A176B">
            <w:pPr>
              <w:pStyle w:val="Tablebody"/>
              <w:autoSpaceDE w:val="0"/>
              <w:autoSpaceDN w:val="0"/>
              <w:adjustRightInd w:val="0"/>
              <w:rPr>
                <w:i/>
              </w:rPr>
            </w:pPr>
            <w:r w:rsidRPr="000A176B">
              <w:rPr>
                <w:i/>
                <w:szCs w:val="24"/>
              </w:rPr>
              <w:t>i</w:t>
            </w:r>
          </w:p>
        </w:tc>
        <w:tc>
          <w:tcPr>
            <w:tcW w:w="8902" w:type="dxa"/>
          </w:tcPr>
          <w:p w14:paraId="333CA846" w14:textId="49667C2B" w:rsidR="0088510D" w:rsidRPr="000A176B" w:rsidRDefault="0088510D" w:rsidP="000A176B">
            <w:pPr>
              <w:pStyle w:val="Tablebody"/>
              <w:autoSpaceDE w:val="0"/>
              <w:autoSpaceDN w:val="0"/>
              <w:adjustRightInd w:val="0"/>
            </w:pPr>
            <w:r w:rsidRPr="000A176B">
              <w:rPr>
                <w:szCs w:val="24"/>
              </w:rPr>
              <w:t xml:space="preserve">is the number of axles of a subset of the train, up to the total number of axles of the train </w:t>
            </w:r>
            <w:r w:rsidRPr="000A176B">
              <w:rPr>
                <w:i/>
                <w:szCs w:val="24"/>
              </w:rPr>
              <w:t>M</w:t>
            </w:r>
            <w:r w:rsidRPr="000A176B">
              <w:rPr>
                <w:szCs w:val="24"/>
              </w:rPr>
              <w:t>;</w:t>
            </w:r>
          </w:p>
        </w:tc>
      </w:tr>
      <w:tr w:rsidR="0088510D" w:rsidRPr="000A176B" w14:paraId="6ED96FB0" w14:textId="77777777" w:rsidTr="00622080">
        <w:trPr>
          <w:cantSplit/>
        </w:trPr>
        <w:tc>
          <w:tcPr>
            <w:tcW w:w="567" w:type="dxa"/>
          </w:tcPr>
          <w:p w14:paraId="41778A85" w14:textId="14D74597" w:rsidR="0088510D" w:rsidRPr="000A176B" w:rsidRDefault="0088510D" w:rsidP="000A176B">
            <w:pPr>
              <w:pStyle w:val="Tablebody"/>
              <w:autoSpaceDE w:val="0"/>
              <w:autoSpaceDN w:val="0"/>
              <w:adjustRightInd w:val="0"/>
              <w:rPr>
                <w:iCs/>
              </w:rPr>
            </w:pPr>
            <w:r w:rsidRPr="000A176B">
              <w:rPr>
                <w:i/>
                <w:szCs w:val="24"/>
              </w:rPr>
              <w:t>P</w:t>
            </w:r>
            <w:r w:rsidRPr="000A176B">
              <w:rPr>
                <w:position w:val="-6"/>
                <w:szCs w:val="24"/>
              </w:rPr>
              <w:t>k</w:t>
            </w:r>
          </w:p>
        </w:tc>
        <w:tc>
          <w:tcPr>
            <w:tcW w:w="8902" w:type="dxa"/>
          </w:tcPr>
          <w:p w14:paraId="2209D913" w14:textId="3A3E2672" w:rsidR="0088510D" w:rsidRPr="000A176B" w:rsidRDefault="0088510D" w:rsidP="000A176B">
            <w:pPr>
              <w:pStyle w:val="Tablebody"/>
              <w:autoSpaceDE w:val="0"/>
              <w:autoSpaceDN w:val="0"/>
              <w:adjustRightInd w:val="0"/>
              <w:rPr>
                <w:sz w:val="20"/>
              </w:rPr>
            </w:pPr>
            <w:r w:rsidRPr="000A176B">
              <w:rPr>
                <w:szCs w:val="24"/>
              </w:rPr>
              <w:t xml:space="preserve">is the axle load of the </w:t>
            </w:r>
            <w:r w:rsidRPr="000A176B">
              <w:rPr>
                <w:i/>
                <w:szCs w:val="24"/>
              </w:rPr>
              <w:t>k</w:t>
            </w:r>
            <w:r w:rsidRPr="000A176B">
              <w:rPr>
                <w:szCs w:val="24"/>
              </w:rPr>
              <w:t>-th axle;</w:t>
            </w:r>
          </w:p>
        </w:tc>
      </w:tr>
      <w:tr w:rsidR="0088510D" w:rsidRPr="000A176B" w14:paraId="1965A119" w14:textId="77777777" w:rsidTr="00622080">
        <w:trPr>
          <w:cantSplit/>
        </w:trPr>
        <w:tc>
          <w:tcPr>
            <w:tcW w:w="567" w:type="dxa"/>
          </w:tcPr>
          <w:p w14:paraId="269E9F36" w14:textId="4156E4E0" w:rsidR="0088510D" w:rsidRPr="000A176B" w:rsidRDefault="0088510D" w:rsidP="000A176B">
            <w:pPr>
              <w:pStyle w:val="Tablebody"/>
              <w:autoSpaceDE w:val="0"/>
              <w:autoSpaceDN w:val="0"/>
              <w:adjustRightInd w:val="0"/>
            </w:pPr>
            <w:r w:rsidRPr="000A176B">
              <w:rPr>
                <w:i/>
                <w:szCs w:val="24"/>
              </w:rPr>
              <w:t>x</w:t>
            </w:r>
            <w:r w:rsidRPr="000A176B">
              <w:rPr>
                <w:position w:val="-6"/>
                <w:szCs w:val="24"/>
              </w:rPr>
              <w:t>k</w:t>
            </w:r>
          </w:p>
        </w:tc>
        <w:tc>
          <w:tcPr>
            <w:tcW w:w="8902" w:type="dxa"/>
          </w:tcPr>
          <w:p w14:paraId="2E4EA03A" w14:textId="5367BF1F" w:rsidR="0088510D" w:rsidRPr="000A176B" w:rsidRDefault="0088510D" w:rsidP="000A176B">
            <w:pPr>
              <w:pStyle w:val="Tablebody"/>
              <w:autoSpaceDE w:val="0"/>
              <w:autoSpaceDN w:val="0"/>
              <w:adjustRightInd w:val="0"/>
            </w:pPr>
            <w:r w:rsidRPr="000A176B">
              <w:rPr>
                <w:szCs w:val="24"/>
              </w:rPr>
              <w:t xml:space="preserve">is the distance between the </w:t>
            </w:r>
            <w:r w:rsidRPr="000A176B">
              <w:rPr>
                <w:i/>
                <w:szCs w:val="24"/>
              </w:rPr>
              <w:t>k</w:t>
            </w:r>
            <w:r w:rsidRPr="000A176B">
              <w:rPr>
                <w:szCs w:val="24"/>
              </w:rPr>
              <w:t>-th axle and the first one;</w:t>
            </w:r>
          </w:p>
        </w:tc>
      </w:tr>
      <w:tr w:rsidR="0088510D" w:rsidRPr="000A176B" w14:paraId="5CAD8FBD" w14:textId="77777777" w:rsidTr="00622080">
        <w:trPr>
          <w:cantSplit/>
        </w:trPr>
        <w:tc>
          <w:tcPr>
            <w:tcW w:w="567" w:type="dxa"/>
          </w:tcPr>
          <w:p w14:paraId="6AE1EF41" w14:textId="79F5C997" w:rsidR="0088510D" w:rsidRPr="000A176B" w:rsidRDefault="0088510D" w:rsidP="000A176B">
            <w:pPr>
              <w:pStyle w:val="Tablebody"/>
              <w:autoSpaceDE w:val="0"/>
              <w:autoSpaceDN w:val="0"/>
              <w:adjustRightInd w:val="0"/>
              <w:rPr>
                <w:i/>
              </w:rPr>
            </w:pPr>
            <w:r w:rsidRPr="000A176B">
              <w:rPr>
                <w:i/>
                <w:szCs w:val="24"/>
              </w:rPr>
              <w:t>λ</w:t>
            </w:r>
          </w:p>
        </w:tc>
        <w:tc>
          <w:tcPr>
            <w:tcW w:w="8902" w:type="dxa"/>
          </w:tcPr>
          <w:p w14:paraId="78A49323" w14:textId="4043C903" w:rsidR="0088510D" w:rsidRPr="000A176B" w:rsidRDefault="0088510D" w:rsidP="000A176B">
            <w:pPr>
              <w:pStyle w:val="Tablebody"/>
              <w:autoSpaceDE w:val="0"/>
              <w:autoSpaceDN w:val="0"/>
              <w:adjustRightInd w:val="0"/>
            </w:pPr>
            <w:r w:rsidRPr="000A176B">
              <w:rPr>
                <w:szCs w:val="24"/>
              </w:rPr>
              <w:t>is the wavelength, defined following.</w:t>
            </w:r>
          </w:p>
        </w:tc>
      </w:tr>
    </w:tbl>
    <w:p w14:paraId="0BF7EC5D" w14:textId="208FEF11" w:rsidR="0088510D" w:rsidRPr="000A176B" w:rsidRDefault="0088510D" w:rsidP="000A176B">
      <w:pPr>
        <w:pStyle w:val="a8"/>
        <w:autoSpaceDE w:val="0"/>
        <w:autoSpaceDN w:val="0"/>
        <w:adjustRightInd w:val="0"/>
        <w:spacing w:before="120"/>
        <w:rPr>
          <w:szCs w:val="24"/>
        </w:rPr>
      </w:pPr>
      <w:r w:rsidRPr="000A176B">
        <w:rPr>
          <w:szCs w:val="24"/>
        </w:rPr>
        <w:t>(3)</w:t>
      </w:r>
      <w:r w:rsidRPr="000A176B">
        <w:rPr>
          <w:szCs w:val="24"/>
        </w:rPr>
        <w:tab/>
        <w:t xml:space="preserve"> A train with a lower signature than a reference train, considering the above limitations, should in principle produce lower dynamic response in resonance of a simple bridge for a given wavelength </w:t>
      </w:r>
      <w:r w:rsidRPr="000A176B">
        <w:rPr>
          <w:i/>
          <w:szCs w:val="24"/>
        </w:rPr>
        <w:t>λ</w:t>
      </w:r>
      <w:r w:rsidRPr="000A176B">
        <w:rPr>
          <w:szCs w:val="24"/>
        </w:rPr>
        <w:t> = </w:t>
      </w:r>
      <w:r w:rsidRPr="000A176B">
        <w:rPr>
          <w:i/>
          <w:szCs w:val="24"/>
        </w:rPr>
        <w:t>v/n</w:t>
      </w:r>
      <w:r w:rsidRPr="000A176B">
        <w:rPr>
          <w:i/>
          <w:position w:val="-6"/>
          <w:szCs w:val="24"/>
        </w:rPr>
        <w:t>0</w:t>
      </w:r>
      <w:r w:rsidRPr="000A176B">
        <w:rPr>
          <w:szCs w:val="24"/>
        </w:rPr>
        <w:t xml:space="preserve">, where </w:t>
      </w:r>
      <w:r w:rsidRPr="000A176B">
        <w:rPr>
          <w:i/>
          <w:szCs w:val="24"/>
        </w:rPr>
        <w:t>v</w:t>
      </w:r>
      <w:r w:rsidRPr="000A176B">
        <w:rPr>
          <w:szCs w:val="24"/>
        </w:rPr>
        <w:t xml:space="preserve"> is the train speed and </w:t>
      </w:r>
      <w:r w:rsidRPr="000A176B">
        <w:rPr>
          <w:i/>
          <w:szCs w:val="24"/>
        </w:rPr>
        <w:t>n</w:t>
      </w:r>
      <w:r w:rsidRPr="000A176B">
        <w:rPr>
          <w:position w:val="-6"/>
          <w:szCs w:val="24"/>
        </w:rPr>
        <w:t>0</w:t>
      </w:r>
      <w:r w:rsidRPr="000A176B">
        <w:rPr>
          <w:szCs w:val="24"/>
        </w:rPr>
        <w:t xml:space="preserve"> [Hz] the fundamental frequency of vibration of the bridge.</w:t>
      </w:r>
    </w:p>
    <w:p w14:paraId="41337118"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 xml:space="preserve">The high-speed load model HSLM-A was designed as an envelope for wavelengths between 4 and 30 m for a representative set of existing or envisaged high speed trains in ERRI D 214.2/RP 1. A first appraisal of the dynamic effect of a given train under resonant conditions on simply supported bridges may be performed by computing its signature. If is within the envelope defined by the HSLM-A load model, its resonant effects may be covered by this dynamic load model, assuming that the simplifications adopted are valid. For convenience, the signatures of each individual HSLM-A train together with the envelope, computed according to the above </w:t>
      </w:r>
      <w:r w:rsidRPr="000A176B">
        <w:rPr>
          <w:rStyle w:val="citeeq"/>
          <w:szCs w:val="24"/>
          <w:shd w:val="clear" w:color="auto" w:fill="auto"/>
        </w:rPr>
        <w:t>Formula (E.3)</w:t>
      </w:r>
      <w:r w:rsidRPr="000A176B">
        <w:rPr>
          <w:szCs w:val="24"/>
        </w:rPr>
        <w:t xml:space="preserve">, are shown in </w:t>
      </w:r>
      <w:r w:rsidRPr="000A176B">
        <w:rPr>
          <w:rStyle w:val="citefig"/>
          <w:szCs w:val="24"/>
          <w:shd w:val="clear" w:color="auto" w:fill="auto"/>
        </w:rPr>
        <w:t>Figure E.4</w:t>
      </w:r>
      <w:r w:rsidRPr="000A176B">
        <w:rPr>
          <w:szCs w:val="24"/>
        </w:rPr>
        <w:t>.</w:t>
      </w:r>
    </w:p>
    <w:p w14:paraId="6D86803B"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Determination of the dynamic train signature is therefore a useful method for comparing the dynamic effects at resonance of different trains on a bridge. However, it is not a substitute for design and determination of the load effects acting on a particular bridge is still necessary.</w:t>
      </w:r>
    </w:p>
    <w:p w14:paraId="5BF24175" w14:textId="77777777" w:rsidR="0088510D" w:rsidRPr="000A176B" w:rsidRDefault="0088510D" w:rsidP="000A176B">
      <w:pPr>
        <w:pStyle w:val="FigureImage"/>
        <w:autoSpaceDE w:val="0"/>
        <w:autoSpaceDN w:val="0"/>
        <w:adjustRightInd w:val="0"/>
        <w:rPr>
          <w:szCs w:val="24"/>
        </w:rPr>
      </w:pPr>
      <w:r w:rsidRPr="000A176B">
        <w:rPr>
          <w:noProof/>
          <w:szCs w:val="24"/>
        </w:rPr>
        <w:fldChar w:fldCharType="begin"/>
      </w:r>
      <w:r w:rsidRPr="000A176B">
        <w:rPr>
          <w:noProof/>
          <w:szCs w:val="24"/>
        </w:rPr>
        <w:instrText xml:space="preserve"> INCLUDEPICTURE  "Y:\\STD_MGT\\STDDEL\\PRODUCTION\\etrans\\Download\\Z_FIRST_DEL\\SV\\00250\\00250258\\41_e_dr\\e004.tif"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"Y:\\STD_MGT\\STDDEL\\PRODUCTION\\etrans\\Download\\Z_FIRST_DEL\\SV\\00250\\00250258\\41_e_dr\\e004.tif"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"Y:\\STD_MGT\\STDDEL\\PRODUCTION\\Standards\\00250\\258\\41_e_dr\\e004.tif"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"Y:\\STD_MGT\\STDDEL\\PRODUCTION\\Standards\\00250\\258\\41_e_dr\\e004.tif"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"C:\\Users\\a.dionysiou\\AppData\\Local\\Temp\\Temp1_00250258_e_20210902.zip.zip\\41_e_dr\\e004.tif" \* MERGEFORMATINET</w:instrText>
      </w:r>
      <w:r w:rsidR="00437392">
        <w:rPr>
          <w:noProof/>
          <w:szCs w:val="24"/>
        </w:rPr>
        <w:instrText xml:space="preserve"> </w:instrText>
      </w:r>
      <w:r w:rsidR="00437392">
        <w:rPr>
          <w:noProof/>
          <w:szCs w:val="24"/>
        </w:rPr>
        <w:fldChar w:fldCharType="separate"/>
      </w:r>
      <w:r w:rsidR="00437392">
        <w:rPr>
          <w:noProof/>
          <w:szCs w:val="24"/>
        </w:rPr>
        <w:pict w14:anchorId="7D55FBDF">
          <v:shape id="_x0000_i1151" type="#_x0000_t75" style="width:402pt;height:306pt">
            <v:imagedata r:id="rId262" r:href="rId263"/>
          </v:shape>
        </w:pict>
      </w:r>
      <w:r w:rsidR="00437392">
        <w:rPr>
          <w:noProof/>
          <w:szCs w:val="24"/>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p w14:paraId="77C6003D" w14:textId="77777777" w:rsidR="0088510D" w:rsidRPr="000A176B" w:rsidRDefault="0088510D" w:rsidP="000A176B">
      <w:pPr>
        <w:pStyle w:val="KeyTitle"/>
        <w:autoSpaceDE w:val="0"/>
        <w:autoSpaceDN w:val="0"/>
        <w:adjustRightInd w:val="0"/>
        <w:rPr>
          <w:szCs w:val="24"/>
        </w:rPr>
      </w:pPr>
      <w:r w:rsidRPr="000A176B">
        <w:rPr>
          <w:szCs w:val="24"/>
        </w:rPr>
        <w:t>Key</w:t>
      </w:r>
    </w:p>
    <w:tbl>
      <w:tblPr>
        <w:tblW w:w="9866" w:type="dxa"/>
        <w:tblCellMar>
          <w:left w:w="56" w:type="dxa"/>
          <w:right w:w="56" w:type="dxa"/>
        </w:tblCellMar>
        <w:tblLook w:val="0000" w:firstRow="0" w:lastRow="0" w:firstColumn="0" w:lastColumn="0" w:noHBand="0" w:noVBand="0"/>
      </w:tblPr>
      <w:tblGrid>
        <w:gridCol w:w="570"/>
        <w:gridCol w:w="9296"/>
      </w:tblGrid>
      <w:tr w:rsidR="0088510D" w:rsidRPr="000A176B" w14:paraId="15CD30D5" w14:textId="77777777" w:rsidTr="00AB3948">
        <w:trPr>
          <w:cantSplit/>
        </w:trPr>
        <w:tc>
          <w:tcPr>
            <w:tcW w:w="570" w:type="dxa"/>
          </w:tcPr>
          <w:p w14:paraId="73C2F7CD" w14:textId="5CA35A32" w:rsidR="0088510D" w:rsidRPr="000A176B" w:rsidRDefault="0088510D" w:rsidP="000A176B">
            <w:pPr>
              <w:pStyle w:val="KeyText"/>
              <w:autoSpaceDE w:val="0"/>
              <w:autoSpaceDN w:val="0"/>
              <w:adjustRightInd w:val="0"/>
            </w:pPr>
            <w:r w:rsidRPr="000A176B">
              <w:rPr>
                <w:i/>
                <w:szCs w:val="24"/>
              </w:rPr>
              <w:t>S</w:t>
            </w:r>
            <w:r w:rsidRPr="000A176B">
              <w:rPr>
                <w:position w:val="-6"/>
                <w:szCs w:val="24"/>
              </w:rPr>
              <w:t>0</w:t>
            </w:r>
            <w:r w:rsidRPr="000A176B">
              <w:rPr>
                <w:szCs w:val="24"/>
              </w:rPr>
              <w:t>(</w:t>
            </w:r>
            <w:r w:rsidRPr="000A176B">
              <w:rPr>
                <w:i/>
                <w:szCs w:val="24"/>
              </w:rPr>
              <w:t>λ</w:t>
            </w:r>
            <w:r w:rsidRPr="000A176B">
              <w:rPr>
                <w:szCs w:val="24"/>
              </w:rPr>
              <w:t>)</w:t>
            </w:r>
          </w:p>
        </w:tc>
        <w:tc>
          <w:tcPr>
            <w:tcW w:w="9296" w:type="dxa"/>
          </w:tcPr>
          <w:p w14:paraId="19A97A80" w14:textId="7EBF54C4" w:rsidR="0088510D" w:rsidRPr="000A176B" w:rsidRDefault="0088510D" w:rsidP="000A176B">
            <w:pPr>
              <w:pStyle w:val="KeyText"/>
              <w:autoSpaceDE w:val="0"/>
              <w:autoSpaceDN w:val="0"/>
              <w:adjustRightInd w:val="0"/>
            </w:pPr>
            <w:r w:rsidRPr="000A176B">
              <w:rPr>
                <w:szCs w:val="24"/>
              </w:rPr>
              <w:t>[kN]</w:t>
            </w:r>
          </w:p>
        </w:tc>
      </w:tr>
      <w:tr w:rsidR="0088510D" w:rsidRPr="000A176B" w14:paraId="1853670B" w14:textId="77777777" w:rsidTr="00AB3948">
        <w:trPr>
          <w:cantSplit/>
        </w:trPr>
        <w:tc>
          <w:tcPr>
            <w:tcW w:w="570" w:type="dxa"/>
          </w:tcPr>
          <w:p w14:paraId="7BD714EC" w14:textId="64F1538B" w:rsidR="0088510D" w:rsidRPr="000A176B" w:rsidRDefault="0088510D" w:rsidP="000A176B">
            <w:pPr>
              <w:pStyle w:val="KeyText"/>
              <w:autoSpaceDE w:val="0"/>
              <w:autoSpaceDN w:val="0"/>
              <w:adjustRightInd w:val="0"/>
              <w:rPr>
                <w:i/>
              </w:rPr>
            </w:pPr>
            <w:r w:rsidRPr="000A176B">
              <w:rPr>
                <w:i/>
                <w:szCs w:val="24"/>
              </w:rPr>
              <w:t>λ</w:t>
            </w:r>
          </w:p>
        </w:tc>
        <w:tc>
          <w:tcPr>
            <w:tcW w:w="9296" w:type="dxa"/>
          </w:tcPr>
          <w:p w14:paraId="054A8EC2" w14:textId="7EFA413F" w:rsidR="0088510D" w:rsidRPr="000A176B" w:rsidRDefault="0088510D" w:rsidP="000A176B">
            <w:pPr>
              <w:pStyle w:val="KeyText"/>
              <w:autoSpaceDE w:val="0"/>
              <w:autoSpaceDN w:val="0"/>
              <w:adjustRightInd w:val="0"/>
            </w:pPr>
            <w:r w:rsidRPr="000A176B">
              <w:rPr>
                <w:szCs w:val="24"/>
              </w:rPr>
              <w:t>wavelength [m]</w:t>
            </w:r>
          </w:p>
        </w:tc>
      </w:tr>
    </w:tbl>
    <w:p w14:paraId="247059EF" w14:textId="7DBE2CC8" w:rsidR="0088510D" w:rsidRPr="000A176B" w:rsidRDefault="0088510D" w:rsidP="000A176B">
      <w:pPr>
        <w:pStyle w:val="Figuretitle"/>
        <w:autoSpaceDE w:val="0"/>
        <w:autoSpaceDN w:val="0"/>
        <w:adjustRightInd w:val="0"/>
        <w:outlineLvl w:val="0"/>
        <w:rPr>
          <w:szCs w:val="24"/>
        </w:rPr>
      </w:pPr>
      <w:r w:rsidRPr="000A176B">
        <w:rPr>
          <w:szCs w:val="24"/>
        </w:rPr>
        <w:t>Figure E.4 — Envelope of signatures for HSLM-A</w:t>
      </w:r>
    </w:p>
    <w:p w14:paraId="0536FD0B" w14:textId="77777777" w:rsidR="0088510D" w:rsidRPr="000A176B" w:rsidRDefault="0088510D" w:rsidP="000A176B">
      <w:pPr>
        <w:pStyle w:val="ANNEX"/>
        <w:autoSpaceDE w:val="0"/>
        <w:autoSpaceDN w:val="0"/>
        <w:adjustRightInd w:val="0"/>
        <w:rPr>
          <w:rFonts w:eastAsia="Times New Roman"/>
          <w:szCs w:val="24"/>
        </w:rPr>
      </w:pPr>
      <w:r w:rsidRPr="000A176B">
        <w:rPr>
          <w:rFonts w:eastAsia="Times New Roman"/>
          <w:szCs w:val="24"/>
        </w:rPr>
        <w:br/>
      </w:r>
      <w:bookmarkStart w:id="122" w:name="_Toc65673990"/>
      <w:r w:rsidRPr="000A176B">
        <w:rPr>
          <w:rFonts w:eastAsia="Times New Roman"/>
          <w:b w:val="0"/>
          <w:szCs w:val="24"/>
        </w:rPr>
        <w:t>(informative)</w:t>
      </w:r>
      <w:r w:rsidRPr="000A176B">
        <w:rPr>
          <w:rFonts w:eastAsia="Times New Roman"/>
          <w:szCs w:val="24"/>
        </w:rPr>
        <w:br/>
      </w:r>
      <w:r w:rsidRPr="000A176B">
        <w:rPr>
          <w:rFonts w:eastAsia="Times New Roman"/>
          <w:szCs w:val="24"/>
        </w:rPr>
        <w:br/>
        <w:t>Load models for rail traffic loads in Transient Design Situations</w:t>
      </w:r>
      <w:bookmarkEnd w:id="122"/>
    </w:p>
    <w:p w14:paraId="299652F5" w14:textId="77777777" w:rsidR="0088510D" w:rsidRPr="000A176B" w:rsidRDefault="0088510D" w:rsidP="000A176B">
      <w:pPr>
        <w:pStyle w:val="a2"/>
        <w:tabs>
          <w:tab w:val="left" w:pos="360"/>
        </w:tabs>
        <w:autoSpaceDE w:val="0"/>
        <w:autoSpaceDN w:val="0"/>
        <w:adjustRightInd w:val="0"/>
        <w:rPr>
          <w:szCs w:val="24"/>
        </w:rPr>
      </w:pPr>
      <w:r w:rsidRPr="000A176B">
        <w:rPr>
          <w:szCs w:val="24"/>
        </w:rPr>
        <w:t>Use of this informative Annex</w:t>
      </w:r>
    </w:p>
    <w:p w14:paraId="06F9512E"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This informative Annex provides additional guidance to that given in </w:t>
      </w:r>
      <w:r w:rsidRPr="000A176B">
        <w:rPr>
          <w:rStyle w:val="citesec"/>
          <w:szCs w:val="24"/>
          <w:shd w:val="clear" w:color="auto" w:fill="auto"/>
        </w:rPr>
        <w:t>8.8.4</w:t>
      </w:r>
      <w:r w:rsidRPr="000A176B">
        <w:rPr>
          <w:szCs w:val="24"/>
        </w:rPr>
        <w:t xml:space="preserve"> for rail traffic loads in Transient Design Situations.</w:t>
      </w:r>
    </w:p>
    <w:p w14:paraId="25AC12D3"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way in which this informative Annex can be used in a Country is given in the National Annex. If the National Annex is silent on the use of this informative Annex, it can be used.</w:t>
      </w:r>
    </w:p>
    <w:p w14:paraId="555AFC92" w14:textId="77777777" w:rsidR="0088510D" w:rsidRPr="000A176B" w:rsidRDefault="0088510D" w:rsidP="000A176B">
      <w:pPr>
        <w:pStyle w:val="a2"/>
        <w:tabs>
          <w:tab w:val="left" w:pos="360"/>
        </w:tabs>
        <w:autoSpaceDE w:val="0"/>
        <w:autoSpaceDN w:val="0"/>
        <w:adjustRightInd w:val="0"/>
        <w:rPr>
          <w:szCs w:val="24"/>
        </w:rPr>
      </w:pPr>
      <w:r w:rsidRPr="000A176B">
        <w:rPr>
          <w:szCs w:val="24"/>
        </w:rPr>
        <w:t>Scope and field of application</w:t>
      </w:r>
    </w:p>
    <w:p w14:paraId="1E9857AA"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This Informative Annex covers load models for rail traffic loads in Transient Design Situations.</w:t>
      </w:r>
    </w:p>
    <w:p w14:paraId="5567DA71" w14:textId="77777777" w:rsidR="0088510D" w:rsidRPr="000A176B" w:rsidRDefault="0088510D" w:rsidP="000A176B">
      <w:pPr>
        <w:pStyle w:val="a2"/>
        <w:tabs>
          <w:tab w:val="left" w:pos="360"/>
        </w:tabs>
        <w:autoSpaceDE w:val="0"/>
        <w:autoSpaceDN w:val="0"/>
        <w:adjustRightInd w:val="0"/>
        <w:rPr>
          <w:szCs w:val="24"/>
        </w:rPr>
      </w:pPr>
      <w:r w:rsidRPr="000A176B">
        <w:rPr>
          <w:szCs w:val="24"/>
        </w:rPr>
        <w:t>Load models for rail traffic loads in Transient Design Situations</w:t>
      </w:r>
    </w:p>
    <w:p w14:paraId="0C33F80C"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When carrying out design checks for Transient Design Situations due to track or bridge maintenance, the characteristic values of Load Model 71, SW/0, SW/2, “unloaded train” and HSLM and associated rail traffic actions should be taken equal to the characteristic values of the corresponding loading given in </w:t>
      </w:r>
      <w:r w:rsidRPr="000A176B">
        <w:rPr>
          <w:rStyle w:val="citesec"/>
          <w:szCs w:val="24"/>
          <w:shd w:val="clear" w:color="auto" w:fill="auto"/>
        </w:rPr>
        <w:t>Clause 8</w:t>
      </w:r>
      <w:r w:rsidRPr="000A176B">
        <w:rPr>
          <w:szCs w:val="24"/>
        </w:rPr>
        <w:t xml:space="preserve"> for the Persistent Design Situation.</w:t>
      </w:r>
    </w:p>
    <w:p w14:paraId="40BF936A" w14:textId="77777777" w:rsidR="0088510D" w:rsidRPr="000A176B" w:rsidRDefault="0088510D" w:rsidP="000A176B">
      <w:pPr>
        <w:pStyle w:val="ANNEX"/>
        <w:autoSpaceDE w:val="0"/>
        <w:autoSpaceDN w:val="0"/>
        <w:adjustRightInd w:val="0"/>
        <w:rPr>
          <w:rFonts w:eastAsia="Times New Roman"/>
          <w:szCs w:val="24"/>
        </w:rPr>
      </w:pPr>
      <w:r w:rsidRPr="000A176B">
        <w:rPr>
          <w:rFonts w:eastAsia="Times New Roman"/>
          <w:szCs w:val="24"/>
        </w:rPr>
        <w:br/>
      </w:r>
      <w:bookmarkStart w:id="123" w:name="_Toc65673991"/>
      <w:r w:rsidRPr="000A176B">
        <w:rPr>
          <w:rFonts w:eastAsia="Times New Roman"/>
          <w:b w:val="0"/>
          <w:szCs w:val="24"/>
        </w:rPr>
        <w:t>(informative)</w:t>
      </w:r>
      <w:r w:rsidRPr="000A176B">
        <w:rPr>
          <w:rFonts w:eastAsia="Times New Roman"/>
          <w:szCs w:val="24"/>
        </w:rPr>
        <w:br/>
      </w:r>
      <w:r w:rsidRPr="000A176B">
        <w:rPr>
          <w:rFonts w:eastAsia="Times New Roman"/>
          <w:szCs w:val="24"/>
        </w:rPr>
        <w:br/>
        <w:t>Dynamic load models for footbridges</w:t>
      </w:r>
      <w:bookmarkEnd w:id="123"/>
    </w:p>
    <w:p w14:paraId="1087260C" w14:textId="77777777" w:rsidR="0088510D" w:rsidRPr="000A176B" w:rsidRDefault="0088510D" w:rsidP="000A176B">
      <w:pPr>
        <w:pStyle w:val="a2"/>
        <w:tabs>
          <w:tab w:val="left" w:pos="360"/>
        </w:tabs>
        <w:autoSpaceDE w:val="0"/>
        <w:autoSpaceDN w:val="0"/>
        <w:adjustRightInd w:val="0"/>
        <w:rPr>
          <w:szCs w:val="24"/>
        </w:rPr>
      </w:pPr>
      <w:r w:rsidRPr="000A176B">
        <w:rPr>
          <w:szCs w:val="24"/>
        </w:rPr>
        <w:t>Use of this informative Annex</w:t>
      </w:r>
    </w:p>
    <w:p w14:paraId="2BCB5A5A"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This informative Annex provides additional guidance to that given in </w:t>
      </w:r>
      <w:r w:rsidRPr="000A176B">
        <w:rPr>
          <w:rStyle w:val="citesec"/>
          <w:szCs w:val="24"/>
          <w:shd w:val="clear" w:color="auto" w:fill="auto"/>
        </w:rPr>
        <w:t>7.7</w:t>
      </w:r>
      <w:r w:rsidRPr="000A176B">
        <w:rPr>
          <w:szCs w:val="24"/>
        </w:rPr>
        <w:t xml:space="preserve"> for dynamic load models for footbridges.</w:t>
      </w:r>
    </w:p>
    <w:p w14:paraId="3355E6D1"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way in which this informative Annex can be used in a country is given in the National Annex. If the National Annex is silent on the use of this informative Annex, it can be used.</w:t>
      </w:r>
    </w:p>
    <w:p w14:paraId="0184BBA4" w14:textId="77777777" w:rsidR="0088510D" w:rsidRPr="000A176B" w:rsidRDefault="0088510D" w:rsidP="000A176B">
      <w:pPr>
        <w:pStyle w:val="a2"/>
        <w:tabs>
          <w:tab w:val="left" w:pos="360"/>
        </w:tabs>
        <w:autoSpaceDE w:val="0"/>
        <w:autoSpaceDN w:val="0"/>
        <w:adjustRightInd w:val="0"/>
        <w:rPr>
          <w:szCs w:val="24"/>
        </w:rPr>
      </w:pPr>
      <w:r w:rsidRPr="000A176B">
        <w:rPr>
          <w:szCs w:val="24"/>
        </w:rPr>
        <w:t>Scope and field of application</w:t>
      </w:r>
    </w:p>
    <w:p w14:paraId="5C1F42A4"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The dynamic load models specified in this Informative Annex for each traffic class (TC 1 to TC 5) are used in accordance with the design situations and application rules specified in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section"/>
          <w:szCs w:val="24"/>
          <w:shd w:val="clear" w:color="auto" w:fill="auto"/>
        </w:rPr>
        <w:t>A.2.8.3 and Annex H</w:t>
      </w:r>
      <w:r w:rsidRPr="000A176B">
        <w:rPr>
          <w:szCs w:val="24"/>
        </w:rPr>
        <w:t>.</w:t>
      </w:r>
    </w:p>
    <w:p w14:paraId="364C7308"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This Informative Annex defines four different dynamic load models:</w:t>
      </w:r>
    </w:p>
    <w:p w14:paraId="2DE5DCF6"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Load model for pedestrian stream (</w:t>
      </w:r>
      <w:r w:rsidRPr="000A176B">
        <w:rPr>
          <w:rStyle w:val="citesec"/>
          <w:szCs w:val="24"/>
          <w:shd w:val="clear" w:color="auto" w:fill="auto"/>
          <w:lang w:val="en-GB"/>
        </w:rPr>
        <w:t>G.4</w:t>
      </w:r>
      <w:r w:rsidRPr="000A176B">
        <w:rPr>
          <w:szCs w:val="24"/>
          <w:lang w:val="en-GB"/>
        </w:rPr>
        <w:t>)</w:t>
      </w:r>
    </w:p>
    <w:p w14:paraId="665AA826"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Load model for single pedestrian or group of pedestrians (</w:t>
      </w:r>
      <w:r w:rsidRPr="000A176B">
        <w:rPr>
          <w:rStyle w:val="citesec"/>
          <w:szCs w:val="24"/>
          <w:shd w:val="clear" w:color="auto" w:fill="auto"/>
          <w:lang w:val="en-GB"/>
        </w:rPr>
        <w:t>G.5</w:t>
      </w:r>
      <w:r w:rsidRPr="000A176B">
        <w:rPr>
          <w:szCs w:val="24"/>
          <w:lang w:val="en-GB"/>
        </w:rPr>
        <w:t>)</w:t>
      </w:r>
    </w:p>
    <w:p w14:paraId="3EF1B164"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Load model for single jogger or group of joggers (</w:t>
      </w:r>
      <w:r w:rsidRPr="000A176B">
        <w:rPr>
          <w:rStyle w:val="citesec"/>
          <w:szCs w:val="24"/>
          <w:shd w:val="clear" w:color="auto" w:fill="auto"/>
          <w:lang w:val="en-GB"/>
        </w:rPr>
        <w:t>G.6</w:t>
      </w:r>
      <w:r w:rsidRPr="000A176B">
        <w:rPr>
          <w:szCs w:val="24"/>
          <w:lang w:val="en-GB"/>
        </w:rPr>
        <w:t>), and</w:t>
      </w:r>
    </w:p>
    <w:p w14:paraId="592F1F45"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Load model for intentional excitation (</w:t>
      </w:r>
      <w:r w:rsidRPr="000A176B">
        <w:rPr>
          <w:rStyle w:val="citesec"/>
          <w:szCs w:val="24"/>
          <w:shd w:val="clear" w:color="auto" w:fill="auto"/>
          <w:lang w:val="en-GB"/>
        </w:rPr>
        <w:t>G.7</w:t>
      </w:r>
      <w:r w:rsidRPr="000A176B">
        <w:rPr>
          <w:szCs w:val="24"/>
          <w:lang w:val="en-GB"/>
        </w:rPr>
        <w:t>)</w:t>
      </w:r>
    </w:p>
    <w:p w14:paraId="7FCF8104" w14:textId="77777777" w:rsidR="0088510D" w:rsidRPr="000A176B" w:rsidRDefault="0088510D" w:rsidP="000A176B">
      <w:pPr>
        <w:pStyle w:val="a2"/>
        <w:tabs>
          <w:tab w:val="left" w:pos="360"/>
        </w:tabs>
        <w:autoSpaceDE w:val="0"/>
        <w:autoSpaceDN w:val="0"/>
        <w:adjustRightInd w:val="0"/>
        <w:rPr>
          <w:szCs w:val="24"/>
        </w:rPr>
      </w:pPr>
      <w:r w:rsidRPr="000A176B">
        <w:rPr>
          <w:szCs w:val="24"/>
        </w:rPr>
        <w:t>Traffic classes</w:t>
      </w:r>
    </w:p>
    <w:p w14:paraId="56956652"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A set of design situations, combinations of traffic classes and harmonic load models, shall be formed to be used in further calculations as specified in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section"/>
          <w:szCs w:val="24"/>
          <w:shd w:val="clear" w:color="auto" w:fill="auto"/>
        </w:rPr>
        <w:t>A.2.8.3 and Annex H</w:t>
      </w:r>
      <w:r w:rsidRPr="000A176B">
        <w:rPr>
          <w:szCs w:val="24"/>
        </w:rPr>
        <w:t>.</w:t>
      </w:r>
    </w:p>
    <w:p w14:paraId="3C8338F9" w14:textId="77777777" w:rsidR="0088510D" w:rsidRPr="000A176B" w:rsidRDefault="0088510D" w:rsidP="000A176B">
      <w:pPr>
        <w:pStyle w:val="Tabletitle"/>
        <w:autoSpaceDE w:val="0"/>
        <w:autoSpaceDN w:val="0"/>
        <w:adjustRightInd w:val="0"/>
        <w:outlineLvl w:val="0"/>
        <w:rPr>
          <w:szCs w:val="24"/>
        </w:rPr>
      </w:pPr>
      <w:r w:rsidRPr="000A176B">
        <w:rPr>
          <w:szCs w:val="24"/>
        </w:rPr>
        <w:t>Table G.1 — Traffic classes and harmonic load models</w:t>
      </w:r>
    </w:p>
    <w:tbl>
      <w:tblPr>
        <w:tblStyle w:val="57"/>
        <w:tblW w:w="9753" w:type="dxa"/>
        <w:jc w:val="center"/>
        <w:tblCellMar>
          <w:left w:w="71" w:type="dxa"/>
          <w:right w:w="71" w:type="dxa"/>
        </w:tblCellMar>
        <w:tblLook w:val="0620" w:firstRow="1" w:lastRow="0" w:firstColumn="0" w:lastColumn="0" w:noHBand="1" w:noVBand="1"/>
      </w:tblPr>
      <w:tblGrid>
        <w:gridCol w:w="1418"/>
        <w:gridCol w:w="2608"/>
        <w:gridCol w:w="2041"/>
        <w:gridCol w:w="1985"/>
        <w:gridCol w:w="1701"/>
      </w:tblGrid>
      <w:tr w:rsidR="0088510D" w:rsidRPr="000A176B" w14:paraId="22842114" w14:textId="77777777" w:rsidTr="00B8366B">
        <w:trPr>
          <w:cnfStyle w:val="100000000000" w:firstRow="1" w:lastRow="0" w:firstColumn="0" w:lastColumn="0" w:oddVBand="0" w:evenVBand="0" w:oddHBand="0" w:evenHBand="0" w:firstRowFirstColumn="0" w:firstRowLastColumn="0" w:lastRowFirstColumn="0" w:lastRowLastColumn="0"/>
          <w:cantSplit/>
          <w:tblHeader/>
          <w:jc w:val="center"/>
        </w:trPr>
        <w:tc>
          <w:tcPr>
            <w:tcW w:w="1418" w:type="dxa"/>
            <w:tcBorders>
              <w:top w:val="single" w:sz="12" w:space="0" w:color="000000"/>
            </w:tcBorders>
            <w:vAlign w:val="center"/>
          </w:tcPr>
          <w:p w14:paraId="178DEA92" w14:textId="4F04C853" w:rsidR="0088510D" w:rsidRPr="000A176B" w:rsidRDefault="0088510D" w:rsidP="000A176B">
            <w:pPr>
              <w:pStyle w:val="Tableheader"/>
              <w:autoSpaceDE w:val="0"/>
              <w:autoSpaceDN w:val="0"/>
              <w:adjustRightInd w:val="0"/>
              <w:rPr>
                <w:lang w:val="en-GB"/>
              </w:rPr>
            </w:pPr>
            <w:r w:rsidRPr="000A176B">
              <w:rPr>
                <w:szCs w:val="24"/>
                <w:lang w:val="en-GB"/>
              </w:rPr>
              <w:t> </w:t>
            </w:r>
          </w:p>
        </w:tc>
        <w:tc>
          <w:tcPr>
            <w:tcW w:w="2608" w:type="dxa"/>
            <w:tcBorders>
              <w:top w:val="single" w:sz="12" w:space="0" w:color="000000"/>
            </w:tcBorders>
            <w:vAlign w:val="center"/>
          </w:tcPr>
          <w:p w14:paraId="3A6CAF9E" w14:textId="1FC8E743" w:rsidR="0088510D" w:rsidRPr="000A176B" w:rsidRDefault="0088510D" w:rsidP="000A176B">
            <w:pPr>
              <w:pStyle w:val="Tableheader"/>
              <w:autoSpaceDE w:val="0"/>
              <w:autoSpaceDN w:val="0"/>
              <w:adjustRightInd w:val="0"/>
              <w:rPr>
                <w:lang w:val="en-GB"/>
              </w:rPr>
            </w:pPr>
            <w:r w:rsidRPr="000A176B">
              <w:rPr>
                <w:szCs w:val="24"/>
                <w:lang w:val="en-GB"/>
              </w:rPr>
              <w:t> </w:t>
            </w:r>
          </w:p>
        </w:tc>
        <w:tc>
          <w:tcPr>
            <w:tcW w:w="2041" w:type="dxa"/>
            <w:tcBorders>
              <w:top w:val="single" w:sz="12" w:space="0" w:color="000000"/>
            </w:tcBorders>
            <w:vAlign w:val="center"/>
          </w:tcPr>
          <w:p w14:paraId="769A0C4C" w14:textId="44F85286" w:rsidR="0088510D" w:rsidRPr="000A176B" w:rsidRDefault="0088510D" w:rsidP="000A176B">
            <w:pPr>
              <w:pStyle w:val="Tableheader"/>
              <w:autoSpaceDE w:val="0"/>
              <w:autoSpaceDN w:val="0"/>
              <w:adjustRightInd w:val="0"/>
            </w:pPr>
            <w:r w:rsidRPr="000A176B">
              <w:rPr>
                <w:szCs w:val="24"/>
              </w:rPr>
              <w:t>(</w:t>
            </w:r>
            <w:r w:rsidRPr="000A176B">
              <w:rPr>
                <w:rStyle w:val="citesec"/>
                <w:szCs w:val="24"/>
                <w:shd w:val="clear" w:color="auto" w:fill="auto"/>
              </w:rPr>
              <w:t>G.4</w:t>
            </w:r>
            <w:r w:rsidRPr="000A176B">
              <w:rPr>
                <w:szCs w:val="24"/>
              </w:rPr>
              <w:t>)</w:t>
            </w:r>
          </w:p>
        </w:tc>
        <w:tc>
          <w:tcPr>
            <w:tcW w:w="1985" w:type="dxa"/>
            <w:tcBorders>
              <w:top w:val="single" w:sz="12" w:space="0" w:color="000000"/>
            </w:tcBorders>
            <w:vAlign w:val="center"/>
          </w:tcPr>
          <w:p w14:paraId="0ED6BFE4" w14:textId="2F882B87" w:rsidR="0088510D" w:rsidRPr="000A176B" w:rsidRDefault="0088510D" w:rsidP="000A176B">
            <w:pPr>
              <w:pStyle w:val="Tableheader"/>
              <w:autoSpaceDE w:val="0"/>
              <w:autoSpaceDN w:val="0"/>
              <w:adjustRightInd w:val="0"/>
            </w:pPr>
            <w:r w:rsidRPr="000A176B">
              <w:rPr>
                <w:szCs w:val="24"/>
              </w:rPr>
              <w:t>(</w:t>
            </w:r>
            <w:r w:rsidRPr="000A176B">
              <w:rPr>
                <w:rStyle w:val="citesec"/>
                <w:szCs w:val="24"/>
                <w:shd w:val="clear" w:color="auto" w:fill="auto"/>
              </w:rPr>
              <w:t>G.5</w:t>
            </w:r>
            <w:r w:rsidRPr="000A176B">
              <w:rPr>
                <w:szCs w:val="24"/>
              </w:rPr>
              <w:t>)</w:t>
            </w:r>
          </w:p>
        </w:tc>
        <w:tc>
          <w:tcPr>
            <w:tcW w:w="1701" w:type="dxa"/>
            <w:tcBorders>
              <w:top w:val="single" w:sz="12" w:space="0" w:color="000000"/>
            </w:tcBorders>
            <w:vAlign w:val="center"/>
          </w:tcPr>
          <w:p w14:paraId="5F8C401A" w14:textId="093DC87E" w:rsidR="0088510D" w:rsidRPr="000A176B" w:rsidRDefault="0088510D" w:rsidP="000A176B">
            <w:pPr>
              <w:pStyle w:val="Tableheader"/>
              <w:autoSpaceDE w:val="0"/>
              <w:autoSpaceDN w:val="0"/>
              <w:adjustRightInd w:val="0"/>
            </w:pPr>
            <w:r w:rsidRPr="000A176B">
              <w:rPr>
                <w:szCs w:val="24"/>
              </w:rPr>
              <w:t>(</w:t>
            </w:r>
            <w:r w:rsidRPr="000A176B">
              <w:rPr>
                <w:rStyle w:val="citesec"/>
                <w:szCs w:val="24"/>
                <w:shd w:val="clear" w:color="auto" w:fill="auto"/>
              </w:rPr>
              <w:t>G.6</w:t>
            </w:r>
            <w:r w:rsidRPr="000A176B">
              <w:rPr>
                <w:szCs w:val="24"/>
              </w:rPr>
              <w:t>)</w:t>
            </w:r>
          </w:p>
        </w:tc>
      </w:tr>
      <w:tr w:rsidR="0088510D" w:rsidRPr="000A176B" w14:paraId="6C9DCC1B" w14:textId="77777777" w:rsidTr="00B8366B">
        <w:trPr>
          <w:cnfStyle w:val="100000000000" w:firstRow="1" w:lastRow="0" w:firstColumn="0" w:lastColumn="0" w:oddVBand="0" w:evenVBand="0" w:oddHBand="0" w:evenHBand="0" w:firstRowFirstColumn="0" w:firstRowLastColumn="0" w:lastRowFirstColumn="0" w:lastRowLastColumn="0"/>
          <w:cantSplit/>
          <w:tblHeader/>
          <w:jc w:val="center"/>
        </w:trPr>
        <w:tc>
          <w:tcPr>
            <w:tcW w:w="1418" w:type="dxa"/>
            <w:tcBorders>
              <w:bottom w:val="nil"/>
            </w:tcBorders>
            <w:vAlign w:val="center"/>
          </w:tcPr>
          <w:p w14:paraId="41F5CADE" w14:textId="78F9F5F5" w:rsidR="0088510D" w:rsidRPr="000A176B" w:rsidRDefault="0088510D" w:rsidP="000A176B">
            <w:pPr>
              <w:pStyle w:val="Tableheader"/>
              <w:autoSpaceDE w:val="0"/>
              <w:autoSpaceDN w:val="0"/>
              <w:adjustRightInd w:val="0"/>
            </w:pPr>
            <w:r w:rsidRPr="000A176B">
              <w:rPr>
                <w:szCs w:val="24"/>
              </w:rPr>
              <w:t>Traffic Class</w:t>
            </w:r>
          </w:p>
        </w:tc>
        <w:tc>
          <w:tcPr>
            <w:tcW w:w="2608" w:type="dxa"/>
            <w:tcBorders>
              <w:bottom w:val="nil"/>
            </w:tcBorders>
            <w:vAlign w:val="center"/>
          </w:tcPr>
          <w:p w14:paraId="0D746EE2" w14:textId="53EA6278" w:rsidR="0088510D" w:rsidRPr="000A176B" w:rsidRDefault="0088510D" w:rsidP="000A176B">
            <w:pPr>
              <w:pStyle w:val="Tableheader"/>
              <w:autoSpaceDE w:val="0"/>
              <w:autoSpaceDN w:val="0"/>
              <w:adjustRightInd w:val="0"/>
            </w:pPr>
            <w:r w:rsidRPr="000A176B">
              <w:rPr>
                <w:szCs w:val="24"/>
              </w:rPr>
              <w:t>Description</w:t>
            </w:r>
          </w:p>
        </w:tc>
        <w:tc>
          <w:tcPr>
            <w:tcW w:w="2041" w:type="dxa"/>
            <w:tcBorders>
              <w:bottom w:val="nil"/>
            </w:tcBorders>
            <w:vAlign w:val="center"/>
          </w:tcPr>
          <w:p w14:paraId="46CE8B79" w14:textId="4AD3E272" w:rsidR="0088510D" w:rsidRPr="000A176B" w:rsidRDefault="0088510D" w:rsidP="000A176B">
            <w:pPr>
              <w:pStyle w:val="Tableheader"/>
              <w:autoSpaceDE w:val="0"/>
              <w:autoSpaceDN w:val="0"/>
              <w:adjustRightInd w:val="0"/>
            </w:pPr>
            <w:r w:rsidRPr="000A176B">
              <w:rPr>
                <w:szCs w:val="24"/>
              </w:rPr>
              <w:t>Pedestrian stream</w:t>
            </w:r>
          </w:p>
        </w:tc>
        <w:tc>
          <w:tcPr>
            <w:tcW w:w="1985" w:type="dxa"/>
            <w:tcBorders>
              <w:bottom w:val="nil"/>
            </w:tcBorders>
            <w:vAlign w:val="center"/>
          </w:tcPr>
          <w:p w14:paraId="7CC983B6" w14:textId="06ED10AD" w:rsidR="0088510D" w:rsidRPr="000A176B" w:rsidRDefault="0088510D" w:rsidP="000A176B">
            <w:pPr>
              <w:pStyle w:val="Tableheader"/>
              <w:autoSpaceDE w:val="0"/>
              <w:autoSpaceDN w:val="0"/>
              <w:adjustRightInd w:val="0"/>
            </w:pPr>
            <w:r w:rsidRPr="000A176B">
              <w:rPr>
                <w:szCs w:val="24"/>
              </w:rPr>
              <w:t>Pedestrian group</w:t>
            </w:r>
          </w:p>
        </w:tc>
        <w:tc>
          <w:tcPr>
            <w:tcW w:w="1701" w:type="dxa"/>
            <w:tcBorders>
              <w:bottom w:val="nil"/>
            </w:tcBorders>
            <w:vAlign w:val="center"/>
          </w:tcPr>
          <w:p w14:paraId="59CEC664" w14:textId="29234E20" w:rsidR="0088510D" w:rsidRPr="000A176B" w:rsidRDefault="0088510D" w:rsidP="000A176B">
            <w:pPr>
              <w:pStyle w:val="Tableheader"/>
              <w:autoSpaceDE w:val="0"/>
              <w:autoSpaceDN w:val="0"/>
              <w:adjustRightInd w:val="0"/>
            </w:pPr>
            <w:r w:rsidRPr="000A176B">
              <w:rPr>
                <w:szCs w:val="24"/>
              </w:rPr>
              <w:t>Jogging group</w:t>
            </w:r>
          </w:p>
        </w:tc>
      </w:tr>
      <w:tr w:rsidR="0088510D" w:rsidRPr="000A176B" w14:paraId="0D1F6AEA" w14:textId="77777777" w:rsidTr="00B8366B">
        <w:trPr>
          <w:cnfStyle w:val="100000000000" w:firstRow="1" w:lastRow="0" w:firstColumn="0" w:lastColumn="0" w:oddVBand="0" w:evenVBand="0" w:oddHBand="0" w:evenHBand="0" w:firstRowFirstColumn="0" w:firstRowLastColumn="0" w:lastRowFirstColumn="0" w:lastRowLastColumn="0"/>
          <w:cantSplit/>
          <w:tblHeader/>
          <w:jc w:val="center"/>
        </w:trPr>
        <w:tc>
          <w:tcPr>
            <w:tcW w:w="1418" w:type="dxa"/>
            <w:tcBorders>
              <w:top w:val="nil"/>
              <w:bottom w:val="nil"/>
            </w:tcBorders>
            <w:vAlign w:val="center"/>
          </w:tcPr>
          <w:p w14:paraId="7CAC2995" w14:textId="21875CE8" w:rsidR="0088510D" w:rsidRPr="000A176B" w:rsidRDefault="0088510D" w:rsidP="000A176B">
            <w:pPr>
              <w:pStyle w:val="Tableheader"/>
              <w:autoSpaceDE w:val="0"/>
              <w:autoSpaceDN w:val="0"/>
              <w:adjustRightInd w:val="0"/>
            </w:pPr>
            <w:r w:rsidRPr="000A176B">
              <w:rPr>
                <w:szCs w:val="24"/>
              </w:rPr>
              <w:t> </w:t>
            </w:r>
          </w:p>
        </w:tc>
        <w:tc>
          <w:tcPr>
            <w:tcW w:w="2608" w:type="dxa"/>
            <w:tcBorders>
              <w:top w:val="nil"/>
              <w:bottom w:val="nil"/>
            </w:tcBorders>
            <w:vAlign w:val="center"/>
          </w:tcPr>
          <w:p w14:paraId="73C42A0B" w14:textId="6C202A64" w:rsidR="0088510D" w:rsidRPr="000A176B" w:rsidRDefault="0088510D" w:rsidP="000A176B">
            <w:pPr>
              <w:pStyle w:val="Tableheader"/>
              <w:autoSpaceDE w:val="0"/>
              <w:autoSpaceDN w:val="0"/>
              <w:adjustRightInd w:val="0"/>
            </w:pPr>
            <w:r w:rsidRPr="000A176B">
              <w:rPr>
                <w:szCs w:val="24"/>
              </w:rPr>
              <w:t> </w:t>
            </w:r>
          </w:p>
        </w:tc>
        <w:tc>
          <w:tcPr>
            <w:tcW w:w="2041" w:type="dxa"/>
            <w:tcBorders>
              <w:top w:val="nil"/>
              <w:bottom w:val="nil"/>
            </w:tcBorders>
            <w:vAlign w:val="center"/>
          </w:tcPr>
          <w:p w14:paraId="478DDE02" w14:textId="32163B02" w:rsidR="0088510D" w:rsidRPr="000A176B" w:rsidRDefault="0088510D" w:rsidP="000A176B">
            <w:pPr>
              <w:pStyle w:val="Tableheader"/>
              <w:autoSpaceDE w:val="0"/>
              <w:autoSpaceDN w:val="0"/>
              <w:adjustRightInd w:val="0"/>
            </w:pPr>
            <w:r w:rsidRPr="000A176B">
              <w:rPr>
                <w:szCs w:val="24"/>
              </w:rPr>
              <w:t>[P/m</w:t>
            </w:r>
            <w:r w:rsidRPr="000A176B">
              <w:rPr>
                <w:position w:val="6"/>
                <w:szCs w:val="24"/>
              </w:rPr>
              <w:t>2</w:t>
            </w:r>
            <w:r w:rsidRPr="000A176B">
              <w:rPr>
                <w:szCs w:val="24"/>
              </w:rPr>
              <w:t>]</w:t>
            </w:r>
          </w:p>
        </w:tc>
        <w:tc>
          <w:tcPr>
            <w:tcW w:w="1985" w:type="dxa"/>
            <w:tcBorders>
              <w:top w:val="nil"/>
              <w:bottom w:val="nil"/>
            </w:tcBorders>
            <w:vAlign w:val="center"/>
          </w:tcPr>
          <w:p w14:paraId="288ACFDD" w14:textId="348F7505" w:rsidR="0088510D" w:rsidRPr="000A176B" w:rsidRDefault="0088510D" w:rsidP="000A176B">
            <w:pPr>
              <w:pStyle w:val="Tableheader"/>
              <w:autoSpaceDE w:val="0"/>
              <w:autoSpaceDN w:val="0"/>
              <w:adjustRightInd w:val="0"/>
            </w:pPr>
            <w:r w:rsidRPr="000A176B">
              <w:rPr>
                <w:i/>
                <w:szCs w:val="24"/>
              </w:rPr>
              <w:t>n</w:t>
            </w:r>
            <w:r w:rsidRPr="000A176B">
              <w:rPr>
                <w:position w:val="-6"/>
                <w:szCs w:val="24"/>
              </w:rPr>
              <w:t>w</w:t>
            </w:r>
          </w:p>
        </w:tc>
        <w:tc>
          <w:tcPr>
            <w:tcW w:w="1701" w:type="dxa"/>
            <w:tcBorders>
              <w:top w:val="nil"/>
              <w:bottom w:val="nil"/>
            </w:tcBorders>
            <w:vAlign w:val="center"/>
          </w:tcPr>
          <w:p w14:paraId="705522A8" w14:textId="4BB82A64" w:rsidR="0088510D" w:rsidRPr="000A176B" w:rsidRDefault="0088510D" w:rsidP="000A176B">
            <w:pPr>
              <w:pStyle w:val="Tableheader"/>
              <w:autoSpaceDE w:val="0"/>
              <w:autoSpaceDN w:val="0"/>
              <w:adjustRightInd w:val="0"/>
            </w:pPr>
            <w:r w:rsidRPr="000A176B">
              <w:rPr>
                <w:i/>
                <w:szCs w:val="24"/>
              </w:rPr>
              <w:t>n</w:t>
            </w:r>
            <w:r w:rsidRPr="000A176B">
              <w:rPr>
                <w:position w:val="-6"/>
                <w:szCs w:val="24"/>
              </w:rPr>
              <w:t>j</w:t>
            </w:r>
          </w:p>
        </w:tc>
      </w:tr>
      <w:tr w:rsidR="0088510D" w:rsidRPr="000A176B" w14:paraId="2FB685A1" w14:textId="77777777" w:rsidTr="00B8366B">
        <w:trPr>
          <w:cnfStyle w:val="100000000000" w:firstRow="1" w:lastRow="0" w:firstColumn="0" w:lastColumn="0" w:oddVBand="0" w:evenVBand="0" w:oddHBand="0" w:evenHBand="0" w:firstRowFirstColumn="0" w:firstRowLastColumn="0" w:lastRowFirstColumn="0" w:lastRowLastColumn="0"/>
          <w:cantSplit/>
          <w:tblHeader/>
          <w:jc w:val="center"/>
        </w:trPr>
        <w:tc>
          <w:tcPr>
            <w:tcW w:w="1418" w:type="dxa"/>
            <w:tcBorders>
              <w:top w:val="nil"/>
            </w:tcBorders>
            <w:vAlign w:val="center"/>
          </w:tcPr>
          <w:p w14:paraId="09554B6F" w14:textId="509013C7" w:rsidR="0088510D" w:rsidRPr="000A176B" w:rsidRDefault="0088510D" w:rsidP="000A176B">
            <w:pPr>
              <w:pStyle w:val="Tableheader"/>
              <w:autoSpaceDE w:val="0"/>
              <w:autoSpaceDN w:val="0"/>
              <w:adjustRightInd w:val="0"/>
            </w:pPr>
            <w:r w:rsidRPr="000A176B">
              <w:rPr>
                <w:szCs w:val="24"/>
              </w:rPr>
              <w:t> </w:t>
            </w:r>
          </w:p>
        </w:tc>
        <w:tc>
          <w:tcPr>
            <w:tcW w:w="2608" w:type="dxa"/>
            <w:tcBorders>
              <w:top w:val="nil"/>
            </w:tcBorders>
            <w:vAlign w:val="center"/>
          </w:tcPr>
          <w:p w14:paraId="283B8C2F" w14:textId="20F37904" w:rsidR="0088510D" w:rsidRPr="000A176B" w:rsidRDefault="0088510D" w:rsidP="000A176B">
            <w:pPr>
              <w:pStyle w:val="Tableheader"/>
              <w:autoSpaceDE w:val="0"/>
              <w:autoSpaceDN w:val="0"/>
              <w:adjustRightInd w:val="0"/>
            </w:pPr>
            <w:r w:rsidRPr="000A176B">
              <w:rPr>
                <w:szCs w:val="24"/>
              </w:rPr>
              <w:t> </w:t>
            </w:r>
          </w:p>
        </w:tc>
        <w:tc>
          <w:tcPr>
            <w:tcW w:w="2041" w:type="dxa"/>
            <w:tcBorders>
              <w:top w:val="nil"/>
            </w:tcBorders>
            <w:vAlign w:val="center"/>
          </w:tcPr>
          <w:p w14:paraId="0F7DBD05" w14:textId="34AFF21E" w:rsidR="0088510D" w:rsidRPr="000A176B" w:rsidRDefault="0088510D" w:rsidP="000A176B">
            <w:pPr>
              <w:pStyle w:val="Tableheader"/>
              <w:autoSpaceDE w:val="0"/>
              <w:autoSpaceDN w:val="0"/>
              <w:adjustRightInd w:val="0"/>
            </w:pPr>
            <w:r w:rsidRPr="000A176B">
              <w:rPr>
                <w:szCs w:val="24"/>
              </w:rPr>
              <w:t>(A)</w:t>
            </w:r>
          </w:p>
        </w:tc>
        <w:tc>
          <w:tcPr>
            <w:tcW w:w="1985" w:type="dxa"/>
            <w:tcBorders>
              <w:top w:val="nil"/>
            </w:tcBorders>
            <w:vAlign w:val="center"/>
          </w:tcPr>
          <w:p w14:paraId="65C92967" w14:textId="440766B6" w:rsidR="0088510D" w:rsidRPr="000A176B" w:rsidRDefault="0088510D" w:rsidP="000A176B">
            <w:pPr>
              <w:pStyle w:val="Tableheader"/>
              <w:autoSpaceDE w:val="0"/>
              <w:autoSpaceDN w:val="0"/>
              <w:adjustRightInd w:val="0"/>
            </w:pPr>
            <w:r w:rsidRPr="000A176B">
              <w:rPr>
                <w:szCs w:val="24"/>
              </w:rPr>
              <w:t>(B)</w:t>
            </w:r>
          </w:p>
        </w:tc>
        <w:tc>
          <w:tcPr>
            <w:tcW w:w="1701" w:type="dxa"/>
            <w:tcBorders>
              <w:top w:val="nil"/>
            </w:tcBorders>
            <w:vAlign w:val="center"/>
          </w:tcPr>
          <w:p w14:paraId="71464449" w14:textId="363A200F" w:rsidR="0088510D" w:rsidRPr="000A176B" w:rsidRDefault="0088510D" w:rsidP="000A176B">
            <w:pPr>
              <w:pStyle w:val="Tableheader"/>
              <w:autoSpaceDE w:val="0"/>
              <w:autoSpaceDN w:val="0"/>
              <w:adjustRightInd w:val="0"/>
            </w:pPr>
            <w:r w:rsidRPr="000A176B">
              <w:rPr>
                <w:szCs w:val="24"/>
              </w:rPr>
              <w:t>(C)</w:t>
            </w:r>
          </w:p>
        </w:tc>
      </w:tr>
      <w:tr w:rsidR="0088510D" w:rsidRPr="000A176B" w14:paraId="33F8EE37" w14:textId="77777777" w:rsidTr="00B8366B">
        <w:trPr>
          <w:cantSplit/>
          <w:jc w:val="center"/>
        </w:trPr>
        <w:tc>
          <w:tcPr>
            <w:tcW w:w="1418" w:type="dxa"/>
            <w:vAlign w:val="center"/>
          </w:tcPr>
          <w:p w14:paraId="0831348E" w14:textId="2D7D7B0B" w:rsidR="0088510D" w:rsidRPr="000A176B" w:rsidRDefault="0088510D" w:rsidP="000A176B">
            <w:pPr>
              <w:pStyle w:val="Tablebody"/>
              <w:autoSpaceDE w:val="0"/>
              <w:autoSpaceDN w:val="0"/>
              <w:adjustRightInd w:val="0"/>
              <w:jc w:val="center"/>
            </w:pPr>
            <w:r w:rsidRPr="000A176B">
              <w:rPr>
                <w:szCs w:val="24"/>
              </w:rPr>
              <w:t>TC 1</w:t>
            </w:r>
          </w:p>
        </w:tc>
        <w:tc>
          <w:tcPr>
            <w:tcW w:w="2608" w:type="dxa"/>
            <w:vAlign w:val="center"/>
          </w:tcPr>
          <w:p w14:paraId="62B9CE80" w14:textId="0B72369B" w:rsidR="0088510D" w:rsidRPr="000A176B" w:rsidRDefault="0088510D" w:rsidP="000A176B">
            <w:pPr>
              <w:pStyle w:val="Tablebody"/>
              <w:autoSpaceDE w:val="0"/>
              <w:autoSpaceDN w:val="0"/>
              <w:adjustRightInd w:val="0"/>
              <w:jc w:val="both"/>
            </w:pPr>
            <w:r w:rsidRPr="000A176B">
              <w:rPr>
                <w:szCs w:val="24"/>
              </w:rPr>
              <w:t>Very weak traffic</w:t>
            </w:r>
          </w:p>
        </w:tc>
        <w:tc>
          <w:tcPr>
            <w:tcW w:w="2041" w:type="dxa"/>
            <w:vAlign w:val="center"/>
          </w:tcPr>
          <w:p w14:paraId="0D33F712" w14:textId="11CF023C" w:rsidR="0088510D" w:rsidRPr="000A176B" w:rsidRDefault="0088510D" w:rsidP="000A176B">
            <w:pPr>
              <w:pStyle w:val="Tablebody"/>
              <w:autoSpaceDE w:val="0"/>
              <w:autoSpaceDN w:val="0"/>
              <w:adjustRightInd w:val="0"/>
              <w:jc w:val="center"/>
            </w:pPr>
            <w:r w:rsidRPr="000A176B">
              <w:rPr>
                <w:szCs w:val="24"/>
              </w:rPr>
              <w:t>0,1</w:t>
            </w:r>
          </w:p>
        </w:tc>
        <w:tc>
          <w:tcPr>
            <w:tcW w:w="1985" w:type="dxa"/>
            <w:vAlign w:val="center"/>
          </w:tcPr>
          <w:p w14:paraId="1D9A169A" w14:textId="38907246" w:rsidR="0088510D" w:rsidRPr="000A176B" w:rsidRDefault="0088510D" w:rsidP="000A176B">
            <w:pPr>
              <w:pStyle w:val="Tablebody"/>
              <w:autoSpaceDE w:val="0"/>
              <w:autoSpaceDN w:val="0"/>
              <w:adjustRightInd w:val="0"/>
              <w:jc w:val="center"/>
            </w:pPr>
            <w:r w:rsidRPr="000A176B">
              <w:rPr>
                <w:szCs w:val="24"/>
              </w:rPr>
              <w:t>1</w:t>
            </w:r>
          </w:p>
        </w:tc>
        <w:tc>
          <w:tcPr>
            <w:tcW w:w="1701" w:type="dxa"/>
            <w:vAlign w:val="center"/>
          </w:tcPr>
          <w:p w14:paraId="3B61DA1A" w14:textId="0CE36DFD" w:rsidR="0088510D" w:rsidRPr="000A176B" w:rsidRDefault="0088510D" w:rsidP="000A176B">
            <w:pPr>
              <w:pStyle w:val="Tablebody"/>
              <w:autoSpaceDE w:val="0"/>
              <w:autoSpaceDN w:val="0"/>
              <w:adjustRightInd w:val="0"/>
              <w:jc w:val="center"/>
            </w:pPr>
            <w:r w:rsidRPr="000A176B">
              <w:rPr>
                <w:szCs w:val="24"/>
              </w:rPr>
              <w:t>0</w:t>
            </w:r>
          </w:p>
        </w:tc>
      </w:tr>
      <w:tr w:rsidR="0088510D" w:rsidRPr="000A176B" w14:paraId="53C8220A" w14:textId="77777777" w:rsidTr="00B8366B">
        <w:trPr>
          <w:cantSplit/>
          <w:jc w:val="center"/>
        </w:trPr>
        <w:tc>
          <w:tcPr>
            <w:tcW w:w="1418" w:type="dxa"/>
            <w:vAlign w:val="center"/>
          </w:tcPr>
          <w:p w14:paraId="6FD7747E" w14:textId="3EB3789A" w:rsidR="0088510D" w:rsidRPr="000A176B" w:rsidRDefault="0088510D" w:rsidP="000A176B">
            <w:pPr>
              <w:pStyle w:val="Tablebody"/>
              <w:autoSpaceDE w:val="0"/>
              <w:autoSpaceDN w:val="0"/>
              <w:adjustRightInd w:val="0"/>
              <w:jc w:val="center"/>
            </w:pPr>
            <w:r w:rsidRPr="000A176B">
              <w:rPr>
                <w:szCs w:val="24"/>
              </w:rPr>
              <w:t>TC 2</w:t>
            </w:r>
          </w:p>
        </w:tc>
        <w:tc>
          <w:tcPr>
            <w:tcW w:w="2608" w:type="dxa"/>
            <w:vAlign w:val="center"/>
          </w:tcPr>
          <w:p w14:paraId="379CEEAD" w14:textId="7BFC63CE" w:rsidR="0088510D" w:rsidRPr="000A176B" w:rsidRDefault="0088510D" w:rsidP="000A176B">
            <w:pPr>
              <w:pStyle w:val="Tablebody"/>
              <w:autoSpaceDE w:val="0"/>
              <w:autoSpaceDN w:val="0"/>
              <w:adjustRightInd w:val="0"/>
              <w:jc w:val="both"/>
            </w:pPr>
            <w:r w:rsidRPr="000A176B">
              <w:rPr>
                <w:szCs w:val="24"/>
              </w:rPr>
              <w:t>Weak traffic</w:t>
            </w:r>
          </w:p>
        </w:tc>
        <w:tc>
          <w:tcPr>
            <w:tcW w:w="2041" w:type="dxa"/>
            <w:vAlign w:val="center"/>
          </w:tcPr>
          <w:p w14:paraId="1A7D21B7" w14:textId="46D02068" w:rsidR="0088510D" w:rsidRPr="000A176B" w:rsidRDefault="0088510D" w:rsidP="000A176B">
            <w:pPr>
              <w:pStyle w:val="Tablebody"/>
              <w:autoSpaceDE w:val="0"/>
              <w:autoSpaceDN w:val="0"/>
              <w:adjustRightInd w:val="0"/>
              <w:jc w:val="center"/>
            </w:pPr>
            <w:r w:rsidRPr="000A176B">
              <w:rPr>
                <w:szCs w:val="24"/>
              </w:rPr>
              <w:t>0,2</w:t>
            </w:r>
          </w:p>
        </w:tc>
        <w:tc>
          <w:tcPr>
            <w:tcW w:w="1985" w:type="dxa"/>
            <w:vAlign w:val="center"/>
          </w:tcPr>
          <w:p w14:paraId="4D832C2B" w14:textId="0C0D09C4" w:rsidR="0088510D" w:rsidRPr="000A176B" w:rsidRDefault="0088510D" w:rsidP="000A176B">
            <w:pPr>
              <w:pStyle w:val="Tablebody"/>
              <w:autoSpaceDE w:val="0"/>
              <w:autoSpaceDN w:val="0"/>
              <w:adjustRightInd w:val="0"/>
              <w:jc w:val="center"/>
            </w:pPr>
            <w:r w:rsidRPr="000A176B">
              <w:rPr>
                <w:szCs w:val="24"/>
              </w:rPr>
              <w:t>2</w:t>
            </w:r>
          </w:p>
        </w:tc>
        <w:tc>
          <w:tcPr>
            <w:tcW w:w="1701" w:type="dxa"/>
            <w:vAlign w:val="center"/>
          </w:tcPr>
          <w:p w14:paraId="3C423A6C" w14:textId="245D848B" w:rsidR="0088510D" w:rsidRPr="000A176B" w:rsidRDefault="0088510D" w:rsidP="000A176B">
            <w:pPr>
              <w:pStyle w:val="Tablebody"/>
              <w:autoSpaceDE w:val="0"/>
              <w:autoSpaceDN w:val="0"/>
              <w:adjustRightInd w:val="0"/>
              <w:jc w:val="center"/>
            </w:pPr>
            <w:r w:rsidRPr="000A176B">
              <w:rPr>
                <w:szCs w:val="24"/>
              </w:rPr>
              <w:t>0</w:t>
            </w:r>
          </w:p>
        </w:tc>
      </w:tr>
      <w:tr w:rsidR="0088510D" w:rsidRPr="000A176B" w14:paraId="4A0C555B" w14:textId="77777777" w:rsidTr="00B8366B">
        <w:trPr>
          <w:cantSplit/>
          <w:jc w:val="center"/>
        </w:trPr>
        <w:tc>
          <w:tcPr>
            <w:tcW w:w="1418" w:type="dxa"/>
            <w:vAlign w:val="center"/>
          </w:tcPr>
          <w:p w14:paraId="3FCECD8C" w14:textId="51ED5191" w:rsidR="0088510D" w:rsidRPr="000A176B" w:rsidRDefault="0088510D" w:rsidP="000A176B">
            <w:pPr>
              <w:pStyle w:val="Tablebody"/>
              <w:autoSpaceDE w:val="0"/>
              <w:autoSpaceDN w:val="0"/>
              <w:adjustRightInd w:val="0"/>
              <w:jc w:val="center"/>
            </w:pPr>
            <w:r w:rsidRPr="000A176B">
              <w:rPr>
                <w:szCs w:val="24"/>
              </w:rPr>
              <w:t>TC 3</w:t>
            </w:r>
          </w:p>
        </w:tc>
        <w:tc>
          <w:tcPr>
            <w:tcW w:w="2608" w:type="dxa"/>
            <w:vAlign w:val="center"/>
          </w:tcPr>
          <w:p w14:paraId="7BB04D9F" w14:textId="0A4C64C4" w:rsidR="0088510D" w:rsidRPr="000A176B" w:rsidRDefault="0088510D" w:rsidP="000A176B">
            <w:pPr>
              <w:pStyle w:val="Tablebody"/>
              <w:autoSpaceDE w:val="0"/>
              <w:autoSpaceDN w:val="0"/>
              <w:adjustRightInd w:val="0"/>
              <w:jc w:val="both"/>
            </w:pPr>
            <w:r w:rsidRPr="000A176B">
              <w:rPr>
                <w:szCs w:val="24"/>
              </w:rPr>
              <w:t>Dense traffic</w:t>
            </w:r>
          </w:p>
        </w:tc>
        <w:tc>
          <w:tcPr>
            <w:tcW w:w="2041" w:type="dxa"/>
            <w:vAlign w:val="center"/>
          </w:tcPr>
          <w:p w14:paraId="359EBDD4" w14:textId="1603B6C5" w:rsidR="0088510D" w:rsidRPr="000A176B" w:rsidRDefault="0088510D" w:rsidP="000A176B">
            <w:pPr>
              <w:pStyle w:val="Tablebody"/>
              <w:autoSpaceDE w:val="0"/>
              <w:autoSpaceDN w:val="0"/>
              <w:adjustRightInd w:val="0"/>
              <w:jc w:val="center"/>
            </w:pPr>
            <w:r w:rsidRPr="000A176B">
              <w:rPr>
                <w:szCs w:val="24"/>
              </w:rPr>
              <w:t>0,5</w:t>
            </w:r>
          </w:p>
        </w:tc>
        <w:tc>
          <w:tcPr>
            <w:tcW w:w="1985" w:type="dxa"/>
            <w:vAlign w:val="center"/>
          </w:tcPr>
          <w:p w14:paraId="25E54B9A" w14:textId="5E2F71D6" w:rsidR="0088510D" w:rsidRPr="000A176B" w:rsidRDefault="0088510D" w:rsidP="000A176B">
            <w:pPr>
              <w:pStyle w:val="Tablebody"/>
              <w:autoSpaceDE w:val="0"/>
              <w:autoSpaceDN w:val="0"/>
              <w:adjustRightInd w:val="0"/>
              <w:jc w:val="center"/>
            </w:pPr>
            <w:r w:rsidRPr="000A176B">
              <w:rPr>
                <w:szCs w:val="24"/>
              </w:rPr>
              <w:t>4</w:t>
            </w:r>
          </w:p>
        </w:tc>
        <w:tc>
          <w:tcPr>
            <w:tcW w:w="1701" w:type="dxa"/>
            <w:vAlign w:val="center"/>
          </w:tcPr>
          <w:p w14:paraId="689227C3" w14:textId="210EA3EF" w:rsidR="0088510D" w:rsidRPr="000A176B" w:rsidRDefault="0088510D" w:rsidP="000A176B">
            <w:pPr>
              <w:pStyle w:val="Tablebody"/>
              <w:autoSpaceDE w:val="0"/>
              <w:autoSpaceDN w:val="0"/>
              <w:adjustRightInd w:val="0"/>
              <w:jc w:val="center"/>
            </w:pPr>
            <w:r w:rsidRPr="000A176B">
              <w:rPr>
                <w:szCs w:val="24"/>
              </w:rPr>
              <w:t>1</w:t>
            </w:r>
          </w:p>
        </w:tc>
      </w:tr>
      <w:tr w:rsidR="0088510D" w:rsidRPr="000A176B" w14:paraId="7A259F0B" w14:textId="77777777" w:rsidTr="00B8366B">
        <w:trPr>
          <w:cantSplit/>
          <w:jc w:val="center"/>
        </w:trPr>
        <w:tc>
          <w:tcPr>
            <w:tcW w:w="1418" w:type="dxa"/>
            <w:vAlign w:val="center"/>
          </w:tcPr>
          <w:p w14:paraId="56336504" w14:textId="729267B2" w:rsidR="0088510D" w:rsidRPr="000A176B" w:rsidRDefault="0088510D" w:rsidP="000A176B">
            <w:pPr>
              <w:pStyle w:val="Tablebody"/>
              <w:autoSpaceDE w:val="0"/>
              <w:autoSpaceDN w:val="0"/>
              <w:adjustRightInd w:val="0"/>
              <w:jc w:val="center"/>
            </w:pPr>
            <w:r w:rsidRPr="000A176B">
              <w:rPr>
                <w:szCs w:val="24"/>
              </w:rPr>
              <w:t>TC 4</w:t>
            </w:r>
          </w:p>
        </w:tc>
        <w:tc>
          <w:tcPr>
            <w:tcW w:w="2608" w:type="dxa"/>
            <w:vAlign w:val="center"/>
          </w:tcPr>
          <w:p w14:paraId="0CB725F2" w14:textId="3EB53BD8" w:rsidR="0088510D" w:rsidRPr="000A176B" w:rsidRDefault="0088510D" w:rsidP="000A176B">
            <w:pPr>
              <w:pStyle w:val="Tablebody"/>
              <w:autoSpaceDE w:val="0"/>
              <w:autoSpaceDN w:val="0"/>
              <w:adjustRightInd w:val="0"/>
              <w:jc w:val="both"/>
            </w:pPr>
            <w:r w:rsidRPr="000A176B">
              <w:rPr>
                <w:szCs w:val="24"/>
              </w:rPr>
              <w:t>Very dense traffic</w:t>
            </w:r>
          </w:p>
        </w:tc>
        <w:tc>
          <w:tcPr>
            <w:tcW w:w="2041" w:type="dxa"/>
            <w:vAlign w:val="center"/>
          </w:tcPr>
          <w:p w14:paraId="69376012" w14:textId="6E6E3B50" w:rsidR="0088510D" w:rsidRPr="000A176B" w:rsidRDefault="0088510D" w:rsidP="000A176B">
            <w:pPr>
              <w:pStyle w:val="Tablebody"/>
              <w:autoSpaceDE w:val="0"/>
              <w:autoSpaceDN w:val="0"/>
              <w:adjustRightInd w:val="0"/>
              <w:jc w:val="center"/>
            </w:pPr>
            <w:r w:rsidRPr="000A176B">
              <w:rPr>
                <w:szCs w:val="24"/>
              </w:rPr>
              <w:t>1,0</w:t>
            </w:r>
          </w:p>
        </w:tc>
        <w:tc>
          <w:tcPr>
            <w:tcW w:w="1985" w:type="dxa"/>
            <w:vAlign w:val="center"/>
          </w:tcPr>
          <w:p w14:paraId="0C6D845C" w14:textId="2C300CD9" w:rsidR="0088510D" w:rsidRPr="000A176B" w:rsidRDefault="0088510D" w:rsidP="000A176B">
            <w:pPr>
              <w:pStyle w:val="Tablebody"/>
              <w:autoSpaceDE w:val="0"/>
              <w:autoSpaceDN w:val="0"/>
              <w:adjustRightInd w:val="0"/>
              <w:jc w:val="center"/>
            </w:pPr>
            <w:r w:rsidRPr="000A176B">
              <w:rPr>
                <w:szCs w:val="24"/>
              </w:rPr>
              <w:t>8</w:t>
            </w:r>
          </w:p>
        </w:tc>
        <w:tc>
          <w:tcPr>
            <w:tcW w:w="1701" w:type="dxa"/>
            <w:vAlign w:val="center"/>
          </w:tcPr>
          <w:p w14:paraId="607B6D86" w14:textId="705E63BD" w:rsidR="0088510D" w:rsidRPr="000A176B" w:rsidRDefault="0088510D" w:rsidP="000A176B">
            <w:pPr>
              <w:pStyle w:val="Tablebody"/>
              <w:autoSpaceDE w:val="0"/>
              <w:autoSpaceDN w:val="0"/>
              <w:adjustRightInd w:val="0"/>
              <w:jc w:val="center"/>
            </w:pPr>
            <w:r w:rsidRPr="000A176B">
              <w:rPr>
                <w:szCs w:val="24"/>
              </w:rPr>
              <w:t>2</w:t>
            </w:r>
          </w:p>
        </w:tc>
      </w:tr>
      <w:tr w:rsidR="0088510D" w:rsidRPr="000A176B" w14:paraId="732604BB" w14:textId="77777777" w:rsidTr="00B8366B">
        <w:trPr>
          <w:cantSplit/>
          <w:jc w:val="center"/>
        </w:trPr>
        <w:tc>
          <w:tcPr>
            <w:tcW w:w="1418" w:type="dxa"/>
            <w:vAlign w:val="center"/>
          </w:tcPr>
          <w:p w14:paraId="10536262" w14:textId="1492CF89" w:rsidR="0088510D" w:rsidRPr="000A176B" w:rsidRDefault="0088510D" w:rsidP="000A176B">
            <w:pPr>
              <w:pStyle w:val="Tablebody"/>
              <w:autoSpaceDE w:val="0"/>
              <w:autoSpaceDN w:val="0"/>
              <w:adjustRightInd w:val="0"/>
              <w:jc w:val="center"/>
            </w:pPr>
            <w:r w:rsidRPr="000A176B">
              <w:rPr>
                <w:szCs w:val="24"/>
              </w:rPr>
              <w:t>TC 5</w:t>
            </w:r>
          </w:p>
        </w:tc>
        <w:tc>
          <w:tcPr>
            <w:tcW w:w="2608" w:type="dxa"/>
            <w:vAlign w:val="center"/>
          </w:tcPr>
          <w:p w14:paraId="69F206F7" w14:textId="34EF7F5E" w:rsidR="0088510D" w:rsidRPr="000A176B" w:rsidRDefault="0088510D" w:rsidP="000A176B">
            <w:pPr>
              <w:pStyle w:val="Tablebody"/>
              <w:autoSpaceDE w:val="0"/>
              <w:autoSpaceDN w:val="0"/>
              <w:adjustRightInd w:val="0"/>
              <w:jc w:val="both"/>
            </w:pPr>
            <w:r w:rsidRPr="000A176B">
              <w:rPr>
                <w:szCs w:val="24"/>
              </w:rPr>
              <w:t>Exceptionally dense traffic</w:t>
            </w:r>
          </w:p>
        </w:tc>
        <w:tc>
          <w:tcPr>
            <w:tcW w:w="2041" w:type="dxa"/>
            <w:vAlign w:val="center"/>
          </w:tcPr>
          <w:p w14:paraId="050228DF" w14:textId="6C20F995" w:rsidR="0088510D" w:rsidRPr="000A176B" w:rsidRDefault="0088510D" w:rsidP="000A176B">
            <w:pPr>
              <w:pStyle w:val="Tablebody"/>
              <w:autoSpaceDE w:val="0"/>
              <w:autoSpaceDN w:val="0"/>
              <w:adjustRightInd w:val="0"/>
              <w:jc w:val="center"/>
            </w:pPr>
            <w:r w:rsidRPr="000A176B">
              <w:rPr>
                <w:szCs w:val="24"/>
              </w:rPr>
              <w:t>1,5</w:t>
            </w:r>
          </w:p>
        </w:tc>
        <w:tc>
          <w:tcPr>
            <w:tcW w:w="1985" w:type="dxa"/>
            <w:vAlign w:val="center"/>
          </w:tcPr>
          <w:p w14:paraId="3EE69F25" w14:textId="1F63C696" w:rsidR="0088510D" w:rsidRPr="000A176B" w:rsidRDefault="0088510D" w:rsidP="000A176B">
            <w:pPr>
              <w:pStyle w:val="Tablebody"/>
              <w:autoSpaceDE w:val="0"/>
              <w:autoSpaceDN w:val="0"/>
              <w:adjustRightInd w:val="0"/>
              <w:jc w:val="center"/>
            </w:pPr>
            <w:r w:rsidRPr="000A176B">
              <w:rPr>
                <w:szCs w:val="24"/>
              </w:rPr>
              <w:t>16</w:t>
            </w:r>
          </w:p>
        </w:tc>
        <w:tc>
          <w:tcPr>
            <w:tcW w:w="1701" w:type="dxa"/>
            <w:vAlign w:val="center"/>
          </w:tcPr>
          <w:p w14:paraId="307427C2" w14:textId="656E9EFB" w:rsidR="0088510D" w:rsidRPr="000A176B" w:rsidRDefault="0088510D" w:rsidP="000A176B">
            <w:pPr>
              <w:pStyle w:val="Tablebody"/>
              <w:autoSpaceDE w:val="0"/>
              <w:autoSpaceDN w:val="0"/>
              <w:adjustRightInd w:val="0"/>
              <w:jc w:val="center"/>
            </w:pPr>
            <w:r w:rsidRPr="000A176B">
              <w:rPr>
                <w:szCs w:val="24"/>
              </w:rPr>
              <w:t>4</w:t>
            </w:r>
          </w:p>
        </w:tc>
      </w:tr>
      <w:tr w:rsidR="0088510D" w:rsidRPr="000A176B" w14:paraId="3E54D69A" w14:textId="77777777" w:rsidTr="00AB3948">
        <w:trPr>
          <w:cantSplit/>
          <w:jc w:val="center"/>
        </w:trPr>
        <w:tc>
          <w:tcPr>
            <w:tcW w:w="9753" w:type="dxa"/>
            <w:gridSpan w:val="5"/>
          </w:tcPr>
          <w:p w14:paraId="656C43C1" w14:textId="77777777" w:rsidR="0088510D" w:rsidRPr="000A176B" w:rsidRDefault="0088510D" w:rsidP="000A176B">
            <w:pPr>
              <w:pStyle w:val="Tablebody"/>
              <w:tabs>
                <w:tab w:val="left" w:pos="346"/>
              </w:tabs>
              <w:autoSpaceDE w:val="0"/>
              <w:autoSpaceDN w:val="0"/>
              <w:adjustRightInd w:val="0"/>
              <w:jc w:val="both"/>
              <w:rPr>
                <w:szCs w:val="24"/>
                <w:lang w:val="en-GB"/>
              </w:rPr>
            </w:pPr>
            <w:r w:rsidRPr="000A176B">
              <w:rPr>
                <w:i/>
                <w:szCs w:val="24"/>
                <w:lang w:val="en-GB"/>
              </w:rPr>
              <w:t>d</w:t>
            </w:r>
            <w:r w:rsidRPr="000A176B">
              <w:rPr>
                <w:szCs w:val="24"/>
                <w:lang w:val="en-GB"/>
              </w:rPr>
              <w:t> = density [P/m</w:t>
            </w:r>
            <w:r w:rsidRPr="000A176B">
              <w:rPr>
                <w:position w:val="6"/>
                <w:szCs w:val="24"/>
                <w:lang w:val="en-GB"/>
              </w:rPr>
              <w:t>2</w:t>
            </w:r>
            <w:r w:rsidRPr="000A176B">
              <w:rPr>
                <w:szCs w:val="24"/>
                <w:lang w:val="en-GB"/>
              </w:rPr>
              <w:t> = pedestrians on loaded surface]</w:t>
            </w:r>
          </w:p>
          <w:p w14:paraId="05703409" w14:textId="77777777" w:rsidR="0088510D" w:rsidRPr="000A176B" w:rsidRDefault="0088510D" w:rsidP="000A176B">
            <w:pPr>
              <w:pStyle w:val="Tablebody"/>
              <w:tabs>
                <w:tab w:val="left" w:pos="346"/>
              </w:tabs>
              <w:autoSpaceDE w:val="0"/>
              <w:autoSpaceDN w:val="0"/>
              <w:adjustRightInd w:val="0"/>
              <w:jc w:val="both"/>
              <w:rPr>
                <w:szCs w:val="24"/>
                <w:lang w:val="en-GB"/>
              </w:rPr>
            </w:pPr>
            <w:r w:rsidRPr="000A176B">
              <w:rPr>
                <w:i/>
                <w:szCs w:val="24"/>
                <w:lang w:val="en-GB"/>
              </w:rPr>
              <w:t>n</w:t>
            </w:r>
            <w:r w:rsidRPr="000A176B">
              <w:rPr>
                <w:position w:val="-6"/>
                <w:szCs w:val="24"/>
                <w:lang w:val="en-GB"/>
              </w:rPr>
              <w:t>w</w:t>
            </w:r>
            <w:r w:rsidRPr="000A176B">
              <w:rPr>
                <w:szCs w:val="24"/>
                <w:lang w:val="en-GB"/>
              </w:rPr>
              <w:t> = number of pedestrians in a group</w:t>
            </w:r>
          </w:p>
          <w:p w14:paraId="112B1F1A" w14:textId="3C88E67B" w:rsidR="0088510D" w:rsidRPr="000A176B" w:rsidRDefault="0088510D" w:rsidP="000A176B">
            <w:pPr>
              <w:pStyle w:val="Tablebody"/>
              <w:tabs>
                <w:tab w:val="left" w:pos="346"/>
              </w:tabs>
              <w:autoSpaceDE w:val="0"/>
              <w:autoSpaceDN w:val="0"/>
              <w:adjustRightInd w:val="0"/>
              <w:jc w:val="both"/>
              <w:rPr>
                <w:lang w:val="en-US"/>
              </w:rPr>
            </w:pPr>
            <w:r w:rsidRPr="000A176B">
              <w:rPr>
                <w:i/>
                <w:szCs w:val="24"/>
                <w:lang w:val="en-GB"/>
              </w:rPr>
              <w:t>n</w:t>
            </w:r>
            <w:r w:rsidRPr="000A176B">
              <w:rPr>
                <w:position w:val="-6"/>
                <w:szCs w:val="24"/>
                <w:lang w:val="en-GB"/>
              </w:rPr>
              <w:t>j</w:t>
            </w:r>
            <w:r w:rsidRPr="000A176B">
              <w:rPr>
                <w:szCs w:val="24"/>
                <w:lang w:val="en-GB"/>
              </w:rPr>
              <w:t> = number of joggers in a group</w:t>
            </w:r>
          </w:p>
        </w:tc>
      </w:tr>
      <w:tr w:rsidR="0088510D" w:rsidRPr="000A176B" w14:paraId="02407834" w14:textId="77777777" w:rsidTr="00AB3948">
        <w:trPr>
          <w:cantSplit/>
          <w:jc w:val="center"/>
        </w:trPr>
        <w:tc>
          <w:tcPr>
            <w:tcW w:w="9753" w:type="dxa"/>
            <w:gridSpan w:val="5"/>
            <w:tcBorders>
              <w:bottom w:val="single" w:sz="12" w:space="0" w:color="000000"/>
            </w:tcBorders>
          </w:tcPr>
          <w:p w14:paraId="4D0E2D02" w14:textId="77777777" w:rsidR="0088510D" w:rsidRPr="000A176B" w:rsidRDefault="0088510D" w:rsidP="000A176B">
            <w:pPr>
              <w:pStyle w:val="Tablebody"/>
              <w:tabs>
                <w:tab w:val="left" w:pos="346"/>
                <w:tab w:val="left" w:pos="851"/>
              </w:tabs>
              <w:autoSpaceDE w:val="0"/>
              <w:autoSpaceDN w:val="0"/>
              <w:adjustRightInd w:val="0"/>
              <w:jc w:val="both"/>
              <w:rPr>
                <w:szCs w:val="24"/>
                <w:lang w:val="en-GB"/>
              </w:rPr>
            </w:pPr>
            <w:r w:rsidRPr="000A176B">
              <w:rPr>
                <w:szCs w:val="24"/>
                <w:lang w:val="en-GB"/>
              </w:rPr>
              <w:t>NOTE 1</w:t>
            </w:r>
            <w:r w:rsidRPr="000A176B">
              <w:rPr>
                <w:szCs w:val="24"/>
                <w:lang w:val="en-GB"/>
              </w:rPr>
              <w:tab/>
              <w:t>As an example:</w:t>
            </w:r>
          </w:p>
          <w:p w14:paraId="33E18BB4" w14:textId="77777777" w:rsidR="0088510D" w:rsidRPr="000A176B" w:rsidRDefault="0088510D" w:rsidP="000A176B">
            <w:pPr>
              <w:pStyle w:val="Tablebody"/>
              <w:tabs>
                <w:tab w:val="left" w:pos="346"/>
                <w:tab w:val="left" w:pos="567"/>
              </w:tabs>
              <w:autoSpaceDE w:val="0"/>
              <w:autoSpaceDN w:val="0"/>
              <w:adjustRightInd w:val="0"/>
              <w:jc w:val="both"/>
              <w:rPr>
                <w:szCs w:val="24"/>
                <w:lang w:val="en-GB"/>
              </w:rPr>
            </w:pPr>
            <w:r w:rsidRPr="000A176B">
              <w:rPr>
                <w:szCs w:val="24"/>
                <w:lang w:val="en-GB"/>
              </w:rPr>
              <w:t>TC 2(A) = load model of pedestrian stream with pedestrian density of 0,2 × P/m</w:t>
            </w:r>
            <w:r w:rsidRPr="000A176B">
              <w:rPr>
                <w:position w:val="6"/>
                <w:szCs w:val="24"/>
                <w:lang w:val="en-GB"/>
              </w:rPr>
              <w:t>2</w:t>
            </w:r>
          </w:p>
          <w:p w14:paraId="6EB95A65" w14:textId="77777777" w:rsidR="0088510D" w:rsidRPr="000A176B" w:rsidRDefault="0088510D" w:rsidP="000A176B">
            <w:pPr>
              <w:pStyle w:val="Tablebody"/>
              <w:tabs>
                <w:tab w:val="left" w:pos="346"/>
              </w:tabs>
              <w:autoSpaceDE w:val="0"/>
              <w:autoSpaceDN w:val="0"/>
              <w:adjustRightInd w:val="0"/>
              <w:jc w:val="both"/>
              <w:rPr>
                <w:szCs w:val="24"/>
                <w:lang w:val="en-GB"/>
              </w:rPr>
            </w:pPr>
            <w:r w:rsidRPr="000A176B">
              <w:rPr>
                <w:szCs w:val="24"/>
                <w:lang w:val="en-GB"/>
              </w:rPr>
              <w:t>TC 4(B) = load model of group of 8 pedestrians</w:t>
            </w:r>
          </w:p>
          <w:p w14:paraId="57CDC502" w14:textId="77777777" w:rsidR="0088510D" w:rsidRPr="000A176B" w:rsidRDefault="0088510D" w:rsidP="000A176B">
            <w:pPr>
              <w:pStyle w:val="Tablebody"/>
              <w:tabs>
                <w:tab w:val="left" w:pos="346"/>
              </w:tabs>
              <w:autoSpaceDE w:val="0"/>
              <w:autoSpaceDN w:val="0"/>
              <w:adjustRightInd w:val="0"/>
              <w:jc w:val="both"/>
              <w:rPr>
                <w:szCs w:val="24"/>
                <w:lang w:val="en-GB"/>
              </w:rPr>
            </w:pPr>
            <w:r w:rsidRPr="000A176B">
              <w:rPr>
                <w:szCs w:val="24"/>
                <w:lang w:val="en-GB"/>
              </w:rPr>
              <w:t>TC 3(C) = load model of a single jogger</w:t>
            </w:r>
          </w:p>
          <w:p w14:paraId="0C0BC25C" w14:textId="77777777" w:rsidR="0088510D" w:rsidRPr="000A176B" w:rsidRDefault="0088510D" w:rsidP="000A176B">
            <w:pPr>
              <w:pStyle w:val="Tablebody"/>
              <w:tabs>
                <w:tab w:val="left" w:pos="346"/>
                <w:tab w:val="left" w:pos="851"/>
              </w:tabs>
              <w:autoSpaceDE w:val="0"/>
              <w:autoSpaceDN w:val="0"/>
              <w:adjustRightInd w:val="0"/>
              <w:jc w:val="both"/>
              <w:rPr>
                <w:szCs w:val="24"/>
                <w:lang w:val="en-GB"/>
              </w:rPr>
            </w:pPr>
            <w:r w:rsidRPr="000A176B">
              <w:rPr>
                <w:szCs w:val="24"/>
                <w:lang w:val="en-GB"/>
              </w:rPr>
              <w:t>NOTE 2</w:t>
            </w:r>
            <w:r w:rsidRPr="000A176B">
              <w:rPr>
                <w:szCs w:val="24"/>
                <w:lang w:val="en-GB"/>
              </w:rPr>
              <w:tab/>
              <w:t xml:space="preserve">Further guidance for the selection of design situations, depending on the usage and location of the bridge, is presented in </w:t>
            </w:r>
            <w:r w:rsidRPr="000A176B">
              <w:rPr>
                <w:rStyle w:val="stdpublisher"/>
                <w:szCs w:val="24"/>
                <w:shd w:val="clear" w:color="auto" w:fill="auto"/>
                <w:lang w:val="en-GB"/>
              </w:rPr>
              <w:t>prEN</w:t>
            </w:r>
            <w:r w:rsidRPr="000A176B">
              <w:rPr>
                <w:szCs w:val="24"/>
                <w:lang w:val="en-GB"/>
              </w:rPr>
              <w:t> </w:t>
            </w:r>
            <w:r w:rsidRPr="000A176B">
              <w:rPr>
                <w:rStyle w:val="stddocNumber"/>
                <w:szCs w:val="24"/>
                <w:shd w:val="clear" w:color="auto" w:fill="auto"/>
                <w:lang w:val="en-GB"/>
              </w:rPr>
              <w:t>1990</w:t>
            </w:r>
            <w:r w:rsidRPr="000A176B">
              <w:rPr>
                <w:szCs w:val="24"/>
                <w:lang w:val="en-GB"/>
              </w:rPr>
              <w:t>:</w:t>
            </w:r>
            <w:r w:rsidRPr="000A176B">
              <w:rPr>
                <w:rStyle w:val="stdyear"/>
                <w:szCs w:val="24"/>
                <w:shd w:val="clear" w:color="auto" w:fill="auto"/>
                <w:lang w:val="en-GB"/>
              </w:rPr>
              <w:t>2021</w:t>
            </w:r>
            <w:r w:rsidRPr="000A176B">
              <w:rPr>
                <w:szCs w:val="24"/>
                <w:lang w:val="en-GB"/>
              </w:rPr>
              <w:t xml:space="preserve">, </w:t>
            </w:r>
            <w:r w:rsidRPr="000A176B">
              <w:rPr>
                <w:rStyle w:val="stdsection"/>
                <w:szCs w:val="24"/>
                <w:shd w:val="clear" w:color="auto" w:fill="auto"/>
                <w:lang w:val="en-GB"/>
              </w:rPr>
              <w:t>A.2.8.3 and Annex H</w:t>
            </w:r>
            <w:r w:rsidRPr="000A176B">
              <w:rPr>
                <w:szCs w:val="24"/>
                <w:lang w:val="en-GB"/>
              </w:rPr>
              <w:t>.</w:t>
            </w:r>
          </w:p>
          <w:p w14:paraId="176B163A" w14:textId="3A2BF4BA" w:rsidR="0088510D" w:rsidRPr="000A176B" w:rsidRDefault="0088510D" w:rsidP="000A176B">
            <w:pPr>
              <w:pStyle w:val="Tablebody"/>
              <w:tabs>
                <w:tab w:val="left" w:pos="346"/>
                <w:tab w:val="left" w:pos="851"/>
              </w:tabs>
              <w:autoSpaceDE w:val="0"/>
              <w:autoSpaceDN w:val="0"/>
              <w:adjustRightInd w:val="0"/>
              <w:jc w:val="both"/>
              <w:rPr>
                <w:lang w:val="en-GB"/>
              </w:rPr>
            </w:pPr>
            <w:r w:rsidRPr="000A176B">
              <w:rPr>
                <w:szCs w:val="24"/>
                <w:lang w:val="en-GB"/>
              </w:rPr>
              <w:t>For pedestrian stream load model minimum of 15 persons on the bridge deck should be assumed unless otherwise defined in the National Annex or for the individual project.</w:t>
            </w:r>
          </w:p>
        </w:tc>
      </w:tr>
    </w:tbl>
    <w:p w14:paraId="507F9289" w14:textId="3BEBCE77" w:rsidR="0088510D" w:rsidRPr="000A176B" w:rsidRDefault="0088510D" w:rsidP="000A176B">
      <w:pPr>
        <w:pStyle w:val="a2"/>
        <w:tabs>
          <w:tab w:val="left" w:pos="360"/>
        </w:tabs>
        <w:autoSpaceDE w:val="0"/>
        <w:autoSpaceDN w:val="0"/>
        <w:adjustRightInd w:val="0"/>
        <w:rPr>
          <w:szCs w:val="24"/>
        </w:rPr>
      </w:pPr>
      <w:r w:rsidRPr="000A176B">
        <w:rPr>
          <w:szCs w:val="24"/>
        </w:rPr>
        <w:t>Harmonic load models for pedestrian stream</w:t>
      </w:r>
    </w:p>
    <w:p w14:paraId="4925854F"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Verification of comfort criteria for pedestrian excitation is carried out for stream of pedestrians as specified in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section"/>
          <w:szCs w:val="24"/>
          <w:shd w:val="clear" w:color="auto" w:fill="auto"/>
        </w:rPr>
        <w:t>A.2.8.3 and Annex H</w:t>
      </w:r>
      <w:r w:rsidRPr="000A176B">
        <w:rPr>
          <w:szCs w:val="24"/>
        </w:rPr>
        <w:t>.</w:t>
      </w:r>
    </w:p>
    <w:p w14:paraId="3F7804FC"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There are two different load models to calculate the response of the footbridge due to pedestrian streams depending on their density:</w:t>
      </w:r>
    </w:p>
    <w:p w14:paraId="7A6416DA"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Load model for TC 1 to TC 3 (density </w:t>
      </w:r>
      <w:r w:rsidRPr="000A176B">
        <w:rPr>
          <w:i/>
          <w:szCs w:val="24"/>
          <w:lang w:val="en-GB"/>
        </w:rPr>
        <w:t>d</w:t>
      </w:r>
      <w:r w:rsidRPr="000A176B">
        <w:rPr>
          <w:szCs w:val="24"/>
          <w:lang w:val="en-GB"/>
        </w:rPr>
        <w:t> &lt; 1,0 P/m</w:t>
      </w:r>
      <w:r w:rsidRPr="000A176B">
        <w:rPr>
          <w:position w:val="6"/>
          <w:szCs w:val="24"/>
          <w:lang w:val="en-GB"/>
        </w:rPr>
        <w:t>2</w:t>
      </w:r>
      <w:r w:rsidRPr="000A176B">
        <w:rPr>
          <w:szCs w:val="24"/>
          <w:lang w:val="en-GB"/>
        </w:rPr>
        <w:t>)</w:t>
      </w:r>
    </w:p>
    <w:p w14:paraId="6CCDAB32"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 xml:space="preserve">Load model for TC 4 and TC 5 (density </w:t>
      </w:r>
      <w:r w:rsidRPr="000A176B">
        <w:rPr>
          <w:i/>
          <w:szCs w:val="24"/>
          <w:lang w:val="en-GB"/>
        </w:rPr>
        <w:t>d</w:t>
      </w:r>
      <w:r w:rsidRPr="000A176B">
        <w:rPr>
          <w:szCs w:val="24"/>
          <w:lang w:val="en-GB"/>
        </w:rPr>
        <w:t> ≥ 1,0 P/m</w:t>
      </w:r>
      <w:r w:rsidRPr="000A176B">
        <w:rPr>
          <w:position w:val="6"/>
          <w:szCs w:val="24"/>
          <w:lang w:val="en-GB"/>
        </w:rPr>
        <w:t>2</w:t>
      </w:r>
      <w:r w:rsidRPr="000A176B">
        <w:rPr>
          <w:szCs w:val="24"/>
          <w:lang w:val="en-GB"/>
        </w:rPr>
        <w:t>)</w:t>
      </w:r>
    </w:p>
    <w:p w14:paraId="292D7CB3" w14:textId="77777777" w:rsidR="0088510D" w:rsidRPr="000A176B" w:rsidRDefault="0088510D" w:rsidP="000A176B">
      <w:pPr>
        <w:pStyle w:val="a8"/>
        <w:autoSpaceDE w:val="0"/>
        <w:autoSpaceDN w:val="0"/>
        <w:adjustRightInd w:val="0"/>
        <w:rPr>
          <w:szCs w:val="24"/>
        </w:rPr>
      </w:pPr>
      <w:r w:rsidRPr="000A176B">
        <w:rPr>
          <w:szCs w:val="24"/>
        </w:rPr>
        <w:t xml:space="preserve">Both load models share a uniformly distributed harmonic load </w:t>
      </w:r>
      <w:r w:rsidRPr="000A176B">
        <w:rPr>
          <w:i/>
          <w:szCs w:val="24"/>
        </w:rPr>
        <w:t>p</w:t>
      </w:r>
      <w:r w:rsidRPr="000A176B">
        <w:rPr>
          <w:position w:val="-6"/>
          <w:szCs w:val="24"/>
        </w:rPr>
        <w:t>w</w:t>
      </w:r>
      <w:r w:rsidRPr="000A176B">
        <w:rPr>
          <w:szCs w:val="24"/>
        </w:rPr>
        <w:t>(t) [N/m</w:t>
      </w:r>
      <w:r w:rsidRPr="000A176B">
        <w:rPr>
          <w:position w:val="6"/>
          <w:szCs w:val="24"/>
        </w:rPr>
        <w:t>2</w:t>
      </w:r>
      <w:r w:rsidRPr="000A176B">
        <w:rPr>
          <w:szCs w:val="24"/>
        </w:rPr>
        <w:t>] that represents the equivalent pedestrian stream for further calculations.</w:t>
      </w:r>
    </w:p>
    <w:p w14:paraId="5115A948" w14:textId="77777777" w:rsidR="0088510D" w:rsidRPr="000A176B" w:rsidRDefault="0088510D" w:rsidP="000A176B">
      <w:pPr>
        <w:pStyle w:val="Formula"/>
        <w:autoSpaceDE w:val="0"/>
        <w:autoSpaceDN w:val="0"/>
        <w:adjustRightInd w:val="0"/>
        <w:rPr>
          <w:szCs w:val="24"/>
        </w:rPr>
      </w:pPr>
      <w:r w:rsidRPr="000A176B">
        <w:rPr>
          <w:i/>
          <w:szCs w:val="24"/>
        </w:rPr>
        <w:t>p</w:t>
      </w:r>
      <w:r w:rsidRPr="000A176B">
        <w:rPr>
          <w:position w:val="-6"/>
          <w:szCs w:val="24"/>
        </w:rPr>
        <w:t>w</w:t>
      </w:r>
      <w:r w:rsidRPr="000A176B">
        <w:rPr>
          <w:szCs w:val="24"/>
        </w:rPr>
        <w:t>(t) = P</w:t>
      </w:r>
      <w:r w:rsidRPr="000A176B">
        <w:rPr>
          <w:position w:val="-6"/>
          <w:szCs w:val="24"/>
        </w:rPr>
        <w:t>w</w:t>
      </w:r>
      <w:r w:rsidRPr="000A176B">
        <w:rPr>
          <w:szCs w:val="24"/>
        </w:rPr>
        <w:t> × cos(2 × π × </w:t>
      </w:r>
      <w:r w:rsidRPr="000A176B">
        <w:rPr>
          <w:i/>
          <w:szCs w:val="24"/>
        </w:rPr>
        <w:t>f</w:t>
      </w:r>
      <w:r w:rsidRPr="000A176B">
        <w:rPr>
          <w:position w:val="-6"/>
          <w:szCs w:val="24"/>
        </w:rPr>
        <w:t>s</w:t>
      </w:r>
      <w:r w:rsidRPr="000A176B">
        <w:rPr>
          <w:szCs w:val="24"/>
        </w:rPr>
        <w:t> × t) × n′ × </w:t>
      </w:r>
      <w:r w:rsidRPr="000A176B">
        <w:rPr>
          <w:i/>
          <w:szCs w:val="24"/>
        </w:rPr>
        <w:t>ψ</w:t>
      </w:r>
      <w:r w:rsidRPr="000A176B">
        <w:rPr>
          <w:position w:val="-6"/>
          <w:szCs w:val="24"/>
        </w:rPr>
        <w:t>w</w:t>
      </w:r>
      <w:r w:rsidRPr="000A176B">
        <w:rPr>
          <w:szCs w:val="24"/>
        </w:rPr>
        <w:tab/>
        <w:t>(G.1)</w:t>
      </w:r>
    </w:p>
    <w:p w14:paraId="470C0938" w14:textId="77777777" w:rsidR="0088510D" w:rsidRPr="000A176B" w:rsidRDefault="0088510D" w:rsidP="000A176B">
      <w:pPr>
        <w:pStyle w:val="a8"/>
        <w:autoSpaceDE w:val="0"/>
        <w:autoSpaceDN w:val="0"/>
        <w:adjustRightInd w:val="0"/>
        <w:rPr>
          <w:szCs w:val="24"/>
        </w:rPr>
      </w:pPr>
      <w:r w:rsidRPr="000A176B">
        <w:rPr>
          <w:szCs w:val="24"/>
        </w:rPr>
        <w:t>where</w:t>
      </w:r>
    </w:p>
    <w:tbl>
      <w:tblPr>
        <w:tblW w:w="9469" w:type="dxa"/>
        <w:tblInd w:w="397" w:type="dxa"/>
        <w:tblLayout w:type="fixed"/>
        <w:tblCellMar>
          <w:left w:w="56" w:type="dxa"/>
          <w:right w:w="56" w:type="dxa"/>
        </w:tblCellMar>
        <w:tblLook w:val="0000" w:firstRow="0" w:lastRow="0" w:firstColumn="0" w:lastColumn="0" w:noHBand="0" w:noVBand="0"/>
      </w:tblPr>
      <w:tblGrid>
        <w:gridCol w:w="2552"/>
        <w:gridCol w:w="6917"/>
      </w:tblGrid>
      <w:tr w:rsidR="0088510D" w:rsidRPr="000A176B" w14:paraId="1408C611" w14:textId="77777777" w:rsidTr="00B8366B">
        <w:trPr>
          <w:cantSplit/>
        </w:trPr>
        <w:tc>
          <w:tcPr>
            <w:tcW w:w="2552" w:type="dxa"/>
          </w:tcPr>
          <w:p w14:paraId="7D001DC2" w14:textId="6E1704C5" w:rsidR="0088510D" w:rsidRPr="000A176B" w:rsidRDefault="0088510D" w:rsidP="000A176B">
            <w:pPr>
              <w:pStyle w:val="Tablebody"/>
              <w:autoSpaceDE w:val="0"/>
              <w:autoSpaceDN w:val="0"/>
              <w:adjustRightInd w:val="0"/>
            </w:pPr>
            <w:r w:rsidRPr="000A176B">
              <w:rPr>
                <w:i/>
                <w:szCs w:val="24"/>
              </w:rPr>
              <w:t>P</w:t>
            </w:r>
            <w:r w:rsidRPr="000A176B">
              <w:rPr>
                <w:position w:val="-6"/>
                <w:szCs w:val="24"/>
              </w:rPr>
              <w:t>w</w:t>
            </w:r>
            <w:r w:rsidRPr="000A176B">
              <w:rPr>
                <w:szCs w:val="24"/>
              </w:rPr>
              <w:t> × cos(2 × π × </w:t>
            </w:r>
            <w:r w:rsidRPr="000A176B">
              <w:rPr>
                <w:i/>
                <w:szCs w:val="24"/>
              </w:rPr>
              <w:t>f</w:t>
            </w:r>
            <w:r w:rsidRPr="000A176B">
              <w:rPr>
                <w:position w:val="-6"/>
                <w:szCs w:val="24"/>
              </w:rPr>
              <w:t>s</w:t>
            </w:r>
            <w:r w:rsidRPr="000A176B">
              <w:rPr>
                <w:szCs w:val="24"/>
              </w:rPr>
              <w:t> × t)</w:t>
            </w:r>
          </w:p>
        </w:tc>
        <w:tc>
          <w:tcPr>
            <w:tcW w:w="6917" w:type="dxa"/>
          </w:tcPr>
          <w:p w14:paraId="08829131" w14:textId="77B97CD3" w:rsidR="0088510D" w:rsidRPr="000A176B" w:rsidRDefault="0088510D" w:rsidP="000A176B">
            <w:pPr>
              <w:pStyle w:val="Tablebody"/>
              <w:autoSpaceDE w:val="0"/>
              <w:autoSpaceDN w:val="0"/>
              <w:adjustRightInd w:val="0"/>
            </w:pPr>
            <w:r w:rsidRPr="000A176B">
              <w:rPr>
                <w:szCs w:val="24"/>
              </w:rPr>
              <w:t>is the harmonic load due to a single pedestrian;</w:t>
            </w:r>
          </w:p>
        </w:tc>
      </w:tr>
      <w:tr w:rsidR="0088510D" w:rsidRPr="000A176B" w14:paraId="1FAEF24C" w14:textId="77777777" w:rsidTr="00B8366B">
        <w:trPr>
          <w:cantSplit/>
        </w:trPr>
        <w:tc>
          <w:tcPr>
            <w:tcW w:w="2552" w:type="dxa"/>
          </w:tcPr>
          <w:p w14:paraId="2FA335AC" w14:textId="3D1864BA" w:rsidR="0088510D" w:rsidRPr="000A176B" w:rsidRDefault="0088510D" w:rsidP="000A176B">
            <w:pPr>
              <w:pStyle w:val="Tablebody"/>
              <w:autoSpaceDE w:val="0"/>
              <w:autoSpaceDN w:val="0"/>
              <w:adjustRightInd w:val="0"/>
            </w:pPr>
            <w:r w:rsidRPr="000A176B">
              <w:rPr>
                <w:szCs w:val="24"/>
              </w:rPr>
              <w:t>P</w:t>
            </w:r>
            <w:r w:rsidRPr="000A176B">
              <w:rPr>
                <w:position w:val="-6"/>
                <w:szCs w:val="24"/>
              </w:rPr>
              <w:t>w</w:t>
            </w:r>
          </w:p>
        </w:tc>
        <w:tc>
          <w:tcPr>
            <w:tcW w:w="6917" w:type="dxa"/>
          </w:tcPr>
          <w:p w14:paraId="234EC381" w14:textId="3A922092" w:rsidR="0088510D" w:rsidRPr="000A176B" w:rsidRDefault="0088510D" w:rsidP="000A176B">
            <w:pPr>
              <w:pStyle w:val="Tablebody"/>
              <w:autoSpaceDE w:val="0"/>
              <w:autoSpaceDN w:val="0"/>
              <w:adjustRightInd w:val="0"/>
            </w:pPr>
            <w:r w:rsidRPr="000A176B">
              <w:rPr>
                <w:szCs w:val="24"/>
              </w:rPr>
              <w:t xml:space="preserve">is the component of the force due to a single pedestrian with a walking step frequency </w:t>
            </w:r>
            <w:r w:rsidRPr="000A176B">
              <w:rPr>
                <w:i/>
                <w:szCs w:val="24"/>
              </w:rPr>
              <w:t>f</w:t>
            </w:r>
            <w:r w:rsidRPr="000A176B">
              <w:rPr>
                <w:position w:val="-6"/>
                <w:szCs w:val="24"/>
              </w:rPr>
              <w:t>s</w:t>
            </w:r>
            <w:r w:rsidRPr="000A176B">
              <w:rPr>
                <w:szCs w:val="24"/>
              </w:rPr>
              <w:t>;</w:t>
            </w:r>
          </w:p>
        </w:tc>
      </w:tr>
      <w:tr w:rsidR="0088510D" w:rsidRPr="000A176B" w14:paraId="7E33D399" w14:textId="77777777" w:rsidTr="00B8366B">
        <w:tblPrEx>
          <w:tblLook w:val="04A0" w:firstRow="1" w:lastRow="0" w:firstColumn="1" w:lastColumn="0" w:noHBand="0" w:noVBand="1"/>
        </w:tblPrEx>
        <w:trPr>
          <w:cantSplit/>
        </w:trPr>
        <w:tc>
          <w:tcPr>
            <w:tcW w:w="2552" w:type="dxa"/>
          </w:tcPr>
          <w:p w14:paraId="15921D90" w14:textId="23DF6A54" w:rsidR="0088510D" w:rsidRPr="000A176B" w:rsidRDefault="0088510D" w:rsidP="000A176B">
            <w:pPr>
              <w:pStyle w:val="Tablebody"/>
              <w:autoSpaceDE w:val="0"/>
              <w:autoSpaceDN w:val="0"/>
              <w:adjustRightInd w:val="0"/>
            </w:pPr>
            <w:r w:rsidRPr="000A176B">
              <w:rPr>
                <w:i/>
                <w:szCs w:val="24"/>
              </w:rPr>
              <w:t>f</w:t>
            </w:r>
            <w:r w:rsidRPr="000A176B">
              <w:rPr>
                <w:position w:val="-6"/>
                <w:szCs w:val="24"/>
              </w:rPr>
              <w:t>s</w:t>
            </w:r>
          </w:p>
        </w:tc>
        <w:tc>
          <w:tcPr>
            <w:tcW w:w="6917" w:type="dxa"/>
          </w:tcPr>
          <w:p w14:paraId="2184C986" w14:textId="74A0F701" w:rsidR="0088510D" w:rsidRPr="000A176B" w:rsidRDefault="0088510D" w:rsidP="000A176B">
            <w:pPr>
              <w:pStyle w:val="Tablebody"/>
              <w:autoSpaceDE w:val="0"/>
              <w:autoSpaceDN w:val="0"/>
              <w:adjustRightInd w:val="0"/>
            </w:pPr>
            <w:r w:rsidRPr="000A176B">
              <w:rPr>
                <w:szCs w:val="24"/>
              </w:rPr>
              <w:t>is the step frequency, which is assumed equal to the footbridge natural frequency under consideration;</w:t>
            </w:r>
          </w:p>
        </w:tc>
      </w:tr>
      <w:tr w:rsidR="0088510D" w:rsidRPr="000A176B" w14:paraId="59126ED1" w14:textId="77777777" w:rsidTr="00B8366B">
        <w:tblPrEx>
          <w:tblLook w:val="04A0" w:firstRow="1" w:lastRow="0" w:firstColumn="1" w:lastColumn="0" w:noHBand="0" w:noVBand="1"/>
        </w:tblPrEx>
        <w:trPr>
          <w:cantSplit/>
        </w:trPr>
        <w:tc>
          <w:tcPr>
            <w:tcW w:w="2552" w:type="dxa"/>
          </w:tcPr>
          <w:p w14:paraId="25497E15" w14:textId="0364C525" w:rsidR="0088510D" w:rsidRPr="000A176B" w:rsidRDefault="0088510D" w:rsidP="000A176B">
            <w:pPr>
              <w:pStyle w:val="Tablebody"/>
              <w:autoSpaceDE w:val="0"/>
              <w:autoSpaceDN w:val="0"/>
              <w:adjustRightInd w:val="0"/>
            </w:pPr>
            <w:r w:rsidRPr="000A176B">
              <w:rPr>
                <w:i/>
                <w:szCs w:val="24"/>
              </w:rPr>
              <w:t>n</w:t>
            </w:r>
            <w:r w:rsidRPr="000A176B">
              <w:rPr>
                <w:szCs w:val="24"/>
              </w:rPr>
              <w:t>′</w:t>
            </w:r>
          </w:p>
        </w:tc>
        <w:tc>
          <w:tcPr>
            <w:tcW w:w="6917" w:type="dxa"/>
          </w:tcPr>
          <w:p w14:paraId="0F76BBE1" w14:textId="04E9DD76" w:rsidR="0088510D" w:rsidRPr="000A176B" w:rsidRDefault="0088510D" w:rsidP="000A176B">
            <w:pPr>
              <w:pStyle w:val="Tablebody"/>
              <w:autoSpaceDE w:val="0"/>
              <w:autoSpaceDN w:val="0"/>
              <w:adjustRightInd w:val="0"/>
            </w:pPr>
            <w:r w:rsidRPr="000A176B">
              <w:rPr>
                <w:szCs w:val="24"/>
              </w:rPr>
              <w:t xml:space="preserve">is the equivalent number of pedestrians on the loaded surface </w:t>
            </w:r>
            <w:r w:rsidRPr="000A176B">
              <w:rPr>
                <w:i/>
                <w:szCs w:val="24"/>
              </w:rPr>
              <w:t>S</w:t>
            </w:r>
            <w:r w:rsidRPr="000A176B">
              <w:rPr>
                <w:szCs w:val="24"/>
              </w:rPr>
              <w:t>;</w:t>
            </w:r>
          </w:p>
        </w:tc>
      </w:tr>
      <w:tr w:rsidR="0088510D" w:rsidRPr="000A176B" w14:paraId="64531E6F" w14:textId="77777777" w:rsidTr="00B8366B">
        <w:tblPrEx>
          <w:tblLook w:val="04A0" w:firstRow="1" w:lastRow="0" w:firstColumn="1" w:lastColumn="0" w:noHBand="0" w:noVBand="1"/>
        </w:tblPrEx>
        <w:trPr>
          <w:cantSplit/>
        </w:trPr>
        <w:tc>
          <w:tcPr>
            <w:tcW w:w="2552" w:type="dxa"/>
          </w:tcPr>
          <w:p w14:paraId="33323E17" w14:textId="3EB7C010" w:rsidR="0088510D" w:rsidRPr="000A176B" w:rsidRDefault="0088510D" w:rsidP="000A176B">
            <w:pPr>
              <w:pStyle w:val="Tablebody"/>
              <w:autoSpaceDE w:val="0"/>
              <w:autoSpaceDN w:val="0"/>
              <w:adjustRightInd w:val="0"/>
            </w:pPr>
            <w:r w:rsidRPr="000A176B">
              <w:rPr>
                <w:i/>
                <w:szCs w:val="24"/>
              </w:rPr>
              <w:t>ψ</w:t>
            </w:r>
            <w:r w:rsidRPr="000A176B">
              <w:rPr>
                <w:position w:val="-6"/>
                <w:szCs w:val="24"/>
              </w:rPr>
              <w:t>w</w:t>
            </w:r>
          </w:p>
        </w:tc>
        <w:tc>
          <w:tcPr>
            <w:tcW w:w="6917" w:type="dxa"/>
          </w:tcPr>
          <w:p w14:paraId="2984BCFE" w14:textId="4E0A343D" w:rsidR="0088510D" w:rsidRPr="000A176B" w:rsidRDefault="0088510D" w:rsidP="000A176B">
            <w:pPr>
              <w:pStyle w:val="Tablebody"/>
              <w:autoSpaceDE w:val="0"/>
              <w:autoSpaceDN w:val="0"/>
              <w:adjustRightInd w:val="0"/>
            </w:pPr>
            <w:r w:rsidRPr="000A176B">
              <w:rPr>
                <w:szCs w:val="24"/>
              </w:rPr>
              <w:t>is the reduction coefficient taking into account the probability that the footfall frequency (walking) approaches the critical range of natural frequencies under consideration.</w:t>
            </w:r>
          </w:p>
        </w:tc>
      </w:tr>
    </w:tbl>
    <w:p w14:paraId="3EDB4B7D" w14:textId="6D143F48" w:rsidR="0088510D" w:rsidRPr="000A176B" w:rsidRDefault="0088510D" w:rsidP="000A176B">
      <w:pPr>
        <w:pStyle w:val="a8"/>
        <w:autoSpaceDE w:val="0"/>
        <w:autoSpaceDN w:val="0"/>
        <w:adjustRightInd w:val="0"/>
        <w:rPr>
          <w:szCs w:val="24"/>
        </w:rPr>
      </w:pPr>
      <w:r w:rsidRPr="000A176B">
        <w:rPr>
          <w:szCs w:val="24"/>
        </w:rPr>
        <w:t xml:space="preserve">The amplitude of the single pedestrian load </w:t>
      </w:r>
      <w:r w:rsidRPr="000A176B">
        <w:rPr>
          <w:i/>
          <w:szCs w:val="24"/>
        </w:rPr>
        <w:t>P</w:t>
      </w:r>
      <w:r w:rsidRPr="000A176B">
        <w:rPr>
          <w:position w:val="-6"/>
          <w:szCs w:val="24"/>
        </w:rPr>
        <w:t>w</w:t>
      </w:r>
      <w:r w:rsidRPr="000A176B">
        <w:rPr>
          <w:szCs w:val="24"/>
        </w:rPr>
        <w:t xml:space="preserve">, equivalent number of pedestrians </w:t>
      </w:r>
      <w:r w:rsidRPr="000A176B">
        <w:rPr>
          <w:i/>
          <w:szCs w:val="24"/>
        </w:rPr>
        <w:t>n</w:t>
      </w:r>
      <w:r w:rsidRPr="000A176B">
        <w:rPr>
          <w:szCs w:val="24"/>
        </w:rPr>
        <w:t>′ (95</w:t>
      </w:r>
      <w:r w:rsidRPr="000A176B">
        <w:rPr>
          <w:position w:val="6"/>
          <w:szCs w:val="24"/>
        </w:rPr>
        <w:t>th</w:t>
      </w:r>
      <w:r w:rsidRPr="000A176B">
        <w:rPr>
          <w:szCs w:val="24"/>
        </w:rPr>
        <w:t xml:space="preserve"> percentile) and reduction coefficient </w:t>
      </w:r>
      <w:r w:rsidRPr="000A176B">
        <w:rPr>
          <w:i/>
          <w:szCs w:val="24"/>
        </w:rPr>
        <w:t>ψ</w:t>
      </w:r>
      <w:r w:rsidRPr="000A176B">
        <w:rPr>
          <w:position w:val="-6"/>
          <w:szCs w:val="24"/>
        </w:rPr>
        <w:t>w</w:t>
      </w:r>
      <w:r w:rsidRPr="000A176B">
        <w:rPr>
          <w:szCs w:val="24"/>
        </w:rPr>
        <w:t xml:space="preserve"> are defined in </w:t>
      </w:r>
      <w:r w:rsidRPr="000A176B">
        <w:rPr>
          <w:rStyle w:val="citetbl"/>
          <w:szCs w:val="24"/>
          <w:shd w:val="clear" w:color="auto" w:fill="auto"/>
        </w:rPr>
        <w:t>Table G.2</w:t>
      </w:r>
      <w:r w:rsidRPr="000A176B">
        <w:rPr>
          <w:szCs w:val="24"/>
        </w:rPr>
        <w:t>, considering the excitation in the first harmonic or second harmonic of the pedestrian load.</w:t>
      </w:r>
    </w:p>
    <w:p w14:paraId="7DEBD72B" w14:textId="77777777" w:rsidR="0088510D" w:rsidRPr="000A176B" w:rsidRDefault="0088510D" w:rsidP="000A176B">
      <w:pPr>
        <w:pStyle w:val="Tabletitle"/>
        <w:autoSpaceDE w:val="0"/>
        <w:autoSpaceDN w:val="0"/>
        <w:adjustRightInd w:val="0"/>
        <w:outlineLvl w:val="0"/>
        <w:rPr>
          <w:szCs w:val="24"/>
        </w:rPr>
      </w:pPr>
      <w:r w:rsidRPr="000A176B">
        <w:rPr>
          <w:szCs w:val="24"/>
        </w:rPr>
        <w:t>Table G.2 — Parameters for load model of TC 1 to TC 5</w:t>
      </w:r>
    </w:p>
    <w:tbl>
      <w:tblPr>
        <w:tblStyle w:val="57"/>
        <w:tblW w:w="9753" w:type="dxa"/>
        <w:jc w:val="center"/>
        <w:tblLook w:val="0620" w:firstRow="1" w:lastRow="0" w:firstColumn="0" w:lastColumn="0" w:noHBand="1" w:noVBand="1"/>
      </w:tblPr>
      <w:tblGrid>
        <w:gridCol w:w="397"/>
        <w:gridCol w:w="217"/>
        <w:gridCol w:w="180"/>
        <w:gridCol w:w="2462"/>
        <w:gridCol w:w="1606"/>
        <w:gridCol w:w="1657"/>
        <w:gridCol w:w="2094"/>
        <w:gridCol w:w="1140"/>
      </w:tblGrid>
      <w:tr w:rsidR="0088510D" w:rsidRPr="000A176B" w14:paraId="7AFD78A0" w14:textId="77777777" w:rsidTr="00B8366B">
        <w:trPr>
          <w:cnfStyle w:val="100000000000" w:firstRow="1" w:lastRow="0" w:firstColumn="0" w:lastColumn="0" w:oddVBand="0" w:evenVBand="0" w:oddHBand="0" w:evenHBand="0" w:firstRowFirstColumn="0" w:firstRowLastColumn="0" w:lastRowFirstColumn="0" w:lastRowLastColumn="0"/>
          <w:cantSplit/>
          <w:jc w:val="center"/>
        </w:trPr>
        <w:tc>
          <w:tcPr>
            <w:tcW w:w="9753" w:type="dxa"/>
            <w:gridSpan w:val="8"/>
            <w:tcBorders>
              <w:top w:val="single" w:sz="12" w:space="0" w:color="000000"/>
            </w:tcBorders>
          </w:tcPr>
          <w:p w14:paraId="382B94EF" w14:textId="1C209348" w:rsidR="0088510D" w:rsidRPr="000A176B" w:rsidRDefault="0088510D" w:rsidP="000A176B">
            <w:pPr>
              <w:pStyle w:val="Tablebody"/>
              <w:autoSpaceDE w:val="0"/>
              <w:autoSpaceDN w:val="0"/>
              <w:adjustRightInd w:val="0"/>
              <w:jc w:val="center"/>
              <w:rPr>
                <w:b/>
                <w:bCs/>
              </w:rPr>
            </w:pPr>
            <w:r w:rsidRPr="000A176B">
              <w:rPr>
                <w:b/>
                <w:i/>
                <w:szCs w:val="24"/>
              </w:rPr>
              <w:t>P</w:t>
            </w:r>
            <w:r w:rsidRPr="000A176B">
              <w:rPr>
                <w:b/>
                <w:position w:val="-6"/>
                <w:szCs w:val="24"/>
              </w:rPr>
              <w:t>w</w:t>
            </w:r>
            <w:r w:rsidRPr="000A176B">
              <w:rPr>
                <w:b/>
                <w:szCs w:val="24"/>
              </w:rPr>
              <w:t xml:space="preserve"> [N]</w:t>
            </w:r>
          </w:p>
        </w:tc>
      </w:tr>
      <w:tr w:rsidR="0088510D" w:rsidRPr="000A176B" w14:paraId="7AD85B73" w14:textId="77777777" w:rsidTr="00833F76">
        <w:trPr>
          <w:cantSplit/>
          <w:jc w:val="center"/>
        </w:trPr>
        <w:tc>
          <w:tcPr>
            <w:tcW w:w="3256" w:type="dxa"/>
            <w:gridSpan w:val="4"/>
            <w:tcBorders>
              <w:bottom w:val="nil"/>
            </w:tcBorders>
          </w:tcPr>
          <w:p w14:paraId="6909903A" w14:textId="02D14603" w:rsidR="0088510D" w:rsidRPr="000A176B" w:rsidRDefault="0088510D" w:rsidP="000A176B">
            <w:pPr>
              <w:pStyle w:val="Tablebody"/>
              <w:autoSpaceDE w:val="0"/>
              <w:autoSpaceDN w:val="0"/>
              <w:adjustRightInd w:val="0"/>
              <w:jc w:val="center"/>
            </w:pPr>
            <w:r w:rsidRPr="000A176B">
              <w:rPr>
                <w:szCs w:val="24"/>
              </w:rPr>
              <w:t>Vertical</w:t>
            </w:r>
          </w:p>
        </w:tc>
        <w:tc>
          <w:tcPr>
            <w:tcW w:w="3263" w:type="dxa"/>
            <w:gridSpan w:val="2"/>
            <w:tcBorders>
              <w:bottom w:val="nil"/>
            </w:tcBorders>
          </w:tcPr>
          <w:p w14:paraId="2EEEF5E3" w14:textId="119433C4" w:rsidR="0088510D" w:rsidRPr="000A176B" w:rsidRDefault="0088510D" w:rsidP="000A176B">
            <w:pPr>
              <w:pStyle w:val="Tablebody"/>
              <w:autoSpaceDE w:val="0"/>
              <w:autoSpaceDN w:val="0"/>
              <w:adjustRightInd w:val="0"/>
              <w:jc w:val="center"/>
            </w:pPr>
            <w:r w:rsidRPr="000A176B">
              <w:rPr>
                <w:szCs w:val="24"/>
              </w:rPr>
              <w:t>Longitudinal</w:t>
            </w:r>
          </w:p>
        </w:tc>
        <w:tc>
          <w:tcPr>
            <w:tcW w:w="3234" w:type="dxa"/>
            <w:gridSpan w:val="2"/>
            <w:tcBorders>
              <w:bottom w:val="nil"/>
            </w:tcBorders>
          </w:tcPr>
          <w:p w14:paraId="205BBFC3" w14:textId="44E1F610" w:rsidR="0088510D" w:rsidRPr="000A176B" w:rsidRDefault="0088510D" w:rsidP="000A176B">
            <w:pPr>
              <w:pStyle w:val="Tablebody"/>
              <w:autoSpaceDE w:val="0"/>
              <w:autoSpaceDN w:val="0"/>
              <w:adjustRightInd w:val="0"/>
              <w:jc w:val="center"/>
            </w:pPr>
            <w:r w:rsidRPr="000A176B">
              <w:rPr>
                <w:szCs w:val="24"/>
              </w:rPr>
              <w:t>Lateral</w:t>
            </w:r>
          </w:p>
        </w:tc>
      </w:tr>
      <w:tr w:rsidR="0088510D" w:rsidRPr="000A176B" w14:paraId="4F3EF09A" w14:textId="77777777" w:rsidTr="00833F76">
        <w:trPr>
          <w:cantSplit/>
          <w:jc w:val="center"/>
        </w:trPr>
        <w:tc>
          <w:tcPr>
            <w:tcW w:w="3256" w:type="dxa"/>
            <w:gridSpan w:val="4"/>
            <w:tcBorders>
              <w:top w:val="nil"/>
            </w:tcBorders>
          </w:tcPr>
          <w:p w14:paraId="59395325" w14:textId="67A3FE2F" w:rsidR="0088510D" w:rsidRPr="000A176B" w:rsidRDefault="0088510D" w:rsidP="000A176B">
            <w:pPr>
              <w:pStyle w:val="Tablebody"/>
              <w:autoSpaceDE w:val="0"/>
              <w:autoSpaceDN w:val="0"/>
              <w:adjustRightInd w:val="0"/>
              <w:jc w:val="center"/>
            </w:pPr>
            <w:r w:rsidRPr="000A176B">
              <w:rPr>
                <w:szCs w:val="24"/>
              </w:rPr>
              <w:t>280</w:t>
            </w:r>
          </w:p>
        </w:tc>
        <w:tc>
          <w:tcPr>
            <w:tcW w:w="3263" w:type="dxa"/>
            <w:gridSpan w:val="2"/>
            <w:tcBorders>
              <w:top w:val="nil"/>
            </w:tcBorders>
          </w:tcPr>
          <w:p w14:paraId="0737A2C3" w14:textId="43934F92" w:rsidR="0088510D" w:rsidRPr="000A176B" w:rsidRDefault="0088510D" w:rsidP="000A176B">
            <w:pPr>
              <w:pStyle w:val="Tablebody"/>
              <w:autoSpaceDE w:val="0"/>
              <w:autoSpaceDN w:val="0"/>
              <w:adjustRightInd w:val="0"/>
              <w:jc w:val="center"/>
            </w:pPr>
            <w:r w:rsidRPr="000A176B">
              <w:rPr>
                <w:szCs w:val="24"/>
              </w:rPr>
              <w:t>140</w:t>
            </w:r>
          </w:p>
        </w:tc>
        <w:tc>
          <w:tcPr>
            <w:tcW w:w="3234" w:type="dxa"/>
            <w:gridSpan w:val="2"/>
            <w:tcBorders>
              <w:top w:val="nil"/>
            </w:tcBorders>
          </w:tcPr>
          <w:p w14:paraId="7C6BD107" w14:textId="0389DA75" w:rsidR="0088510D" w:rsidRPr="000A176B" w:rsidRDefault="0088510D" w:rsidP="000A176B">
            <w:pPr>
              <w:pStyle w:val="Tablebody"/>
              <w:autoSpaceDE w:val="0"/>
              <w:autoSpaceDN w:val="0"/>
              <w:adjustRightInd w:val="0"/>
              <w:jc w:val="center"/>
            </w:pPr>
            <w:r w:rsidRPr="000A176B">
              <w:rPr>
                <w:szCs w:val="24"/>
              </w:rPr>
              <w:t>35</w:t>
            </w:r>
          </w:p>
        </w:tc>
      </w:tr>
      <w:tr w:rsidR="0088510D" w:rsidRPr="000A176B" w14:paraId="0F9E100D" w14:textId="77777777" w:rsidTr="006862DE">
        <w:trPr>
          <w:cantSplit/>
          <w:jc w:val="center"/>
        </w:trPr>
        <w:tc>
          <w:tcPr>
            <w:tcW w:w="9753" w:type="dxa"/>
            <w:gridSpan w:val="8"/>
          </w:tcPr>
          <w:p w14:paraId="3CA135E9" w14:textId="675C142C" w:rsidR="0088510D" w:rsidRPr="000A176B" w:rsidRDefault="0088510D" w:rsidP="000A176B">
            <w:pPr>
              <w:pStyle w:val="Tablebody"/>
              <w:autoSpaceDE w:val="0"/>
              <w:autoSpaceDN w:val="0"/>
              <w:adjustRightInd w:val="0"/>
              <w:jc w:val="center"/>
            </w:pPr>
            <w:r w:rsidRPr="000A176B">
              <w:rPr>
                <w:szCs w:val="24"/>
              </w:rPr>
              <w:t xml:space="preserve">Reduction coefficient </w:t>
            </w:r>
            <w:r w:rsidRPr="000A176B">
              <w:rPr>
                <w:i/>
                <w:szCs w:val="24"/>
              </w:rPr>
              <w:t>ψ</w:t>
            </w:r>
            <w:r w:rsidRPr="000A176B">
              <w:rPr>
                <w:position w:val="-6"/>
                <w:szCs w:val="24"/>
              </w:rPr>
              <w:t>w</w:t>
            </w:r>
          </w:p>
        </w:tc>
      </w:tr>
      <w:tr w:rsidR="0088510D" w:rsidRPr="000A176B" w14:paraId="3EC8639D" w14:textId="77777777" w:rsidTr="00833F76">
        <w:trPr>
          <w:cantSplit/>
          <w:jc w:val="center"/>
        </w:trPr>
        <w:tc>
          <w:tcPr>
            <w:tcW w:w="4862" w:type="dxa"/>
            <w:gridSpan w:val="5"/>
            <w:tcBorders>
              <w:bottom w:val="nil"/>
              <w:right w:val="nil"/>
            </w:tcBorders>
          </w:tcPr>
          <w:p w14:paraId="3DDA857C" w14:textId="4EF50138" w:rsidR="0088510D" w:rsidRPr="000A176B" w:rsidRDefault="0088510D" w:rsidP="000A176B">
            <w:pPr>
              <w:pStyle w:val="Tablebody"/>
              <w:autoSpaceDE w:val="0"/>
              <w:autoSpaceDN w:val="0"/>
              <w:adjustRightInd w:val="0"/>
              <w:jc w:val="center"/>
            </w:pPr>
            <w:r w:rsidRPr="000A176B">
              <w:rPr>
                <w:szCs w:val="24"/>
              </w:rPr>
              <w:t>Vertical and longitudinal</w:t>
            </w:r>
          </w:p>
        </w:tc>
        <w:tc>
          <w:tcPr>
            <w:tcW w:w="4891" w:type="dxa"/>
            <w:gridSpan w:val="3"/>
            <w:tcBorders>
              <w:left w:val="nil"/>
              <w:bottom w:val="nil"/>
              <w:right w:val="single" w:sz="4" w:space="0" w:color="auto"/>
            </w:tcBorders>
          </w:tcPr>
          <w:p w14:paraId="033FB9D2" w14:textId="578CAF63" w:rsidR="0088510D" w:rsidRPr="000A176B" w:rsidRDefault="0088510D" w:rsidP="000A176B">
            <w:pPr>
              <w:pStyle w:val="Tablebody"/>
              <w:autoSpaceDE w:val="0"/>
              <w:autoSpaceDN w:val="0"/>
              <w:adjustRightInd w:val="0"/>
              <w:jc w:val="center"/>
            </w:pPr>
            <w:r w:rsidRPr="000A176B">
              <w:rPr>
                <w:szCs w:val="24"/>
              </w:rPr>
              <w:t>Lateral</w:t>
            </w:r>
          </w:p>
        </w:tc>
      </w:tr>
      <w:tr w:rsidR="0088510D" w:rsidRPr="000A176B" w14:paraId="0E029F6F" w14:textId="77777777" w:rsidTr="006862DE">
        <w:trPr>
          <w:cantSplit/>
          <w:jc w:val="center"/>
        </w:trPr>
        <w:tc>
          <w:tcPr>
            <w:tcW w:w="4862" w:type="dxa"/>
            <w:gridSpan w:val="5"/>
            <w:tcBorders>
              <w:top w:val="nil"/>
              <w:bottom w:val="nil"/>
              <w:right w:val="nil"/>
            </w:tcBorders>
          </w:tcPr>
          <w:p w14:paraId="28A24BF7" w14:textId="0F434938" w:rsidR="0088510D" w:rsidRPr="000A176B" w:rsidRDefault="0088510D" w:rsidP="000A176B">
            <w:pPr>
              <w:pStyle w:val="Tablebody"/>
              <w:autoSpaceDE w:val="0"/>
              <w:autoSpaceDN w:val="0"/>
              <w:adjustRightInd w:val="0"/>
              <w:jc w:val="center"/>
            </w:pPr>
            <w:r w:rsidRPr="000A176B">
              <w:rPr>
                <w:noProof/>
                <w:szCs w:val="24"/>
              </w:rPr>
              <w:fldChar w:fldCharType="begin"/>
            </w:r>
            <w:r w:rsidRPr="000A176B">
              <w:rPr>
                <w:noProof/>
                <w:szCs w:val="24"/>
              </w:rPr>
              <w:instrText xml:space="preserve"> INCLUDEPICTURE  "Y:\\STD_MGT\\STDDEL\\PRODUCTION\\etrans\\Download\\Z_FIRST_DEL\\SV\\00250\\00250258\\41_e_dr\\g4_001a.tif"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"Y:\\STD_MGT\\STDDEL\\PRODUCTION\\etrans\\Download\\Z_FIRST_DEL\\SV\\00250\\00250258\\41_e_dr\\g4_001a.tif"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"Y:\\STD_MGT\\STDDEL\\PRODUCTION\\Standards\\00250\\258\\41_e_dr\\g4_001a.tif"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"Y:\\STD_MGT\\STDDEL\\PRODUCTION\\Standards\\00250\\258\\41_e_dr\\g4_001a.tif"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"C:\\Users\\a.dionysiou\\AppData\\Local\\Temp\\Temp1_00250258_e_20210902.zip.zip\\41_e_dr\\g4_001a.tif" \* MERGEFORMATINET</w:instrText>
            </w:r>
            <w:r w:rsidR="00437392">
              <w:rPr>
                <w:noProof/>
                <w:szCs w:val="24"/>
              </w:rPr>
              <w:instrText xml:space="preserve"> </w:instrText>
            </w:r>
            <w:r w:rsidR="00437392">
              <w:rPr>
                <w:noProof/>
                <w:szCs w:val="24"/>
              </w:rPr>
              <w:fldChar w:fldCharType="separate"/>
            </w:r>
            <w:r w:rsidR="00437392">
              <w:rPr>
                <w:noProof/>
                <w:szCs w:val="24"/>
              </w:rPr>
              <w:pict w14:anchorId="66AC85E8">
                <v:shape id="_x0000_i1152" type="#_x0000_t75" style="width:214.5pt;height:126pt">
                  <v:imagedata r:id="rId264" r:href="rId265"/>
                </v:shape>
              </w:pict>
            </w:r>
            <w:r w:rsidR="00437392">
              <w:rPr>
                <w:rFonts w:eastAsia="Calibri" w:cs="Times New Roman"/>
                <w:noProof/>
                <w:szCs w:val="24"/>
                <w:lang w:val="en-GB"/>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tc>
        <w:tc>
          <w:tcPr>
            <w:tcW w:w="4891" w:type="dxa"/>
            <w:gridSpan w:val="3"/>
            <w:tcBorders>
              <w:top w:val="nil"/>
              <w:left w:val="nil"/>
              <w:bottom w:val="nil"/>
            </w:tcBorders>
          </w:tcPr>
          <w:p w14:paraId="7549099C" w14:textId="3AC4F28E" w:rsidR="0088510D" w:rsidRPr="000A176B" w:rsidRDefault="0088510D" w:rsidP="000A176B">
            <w:pPr>
              <w:pStyle w:val="Tablebody"/>
              <w:autoSpaceDE w:val="0"/>
              <w:autoSpaceDN w:val="0"/>
              <w:adjustRightInd w:val="0"/>
              <w:jc w:val="center"/>
            </w:pPr>
            <w:r w:rsidRPr="000A176B">
              <w:rPr>
                <w:noProof/>
                <w:szCs w:val="24"/>
              </w:rPr>
              <w:fldChar w:fldCharType="begin"/>
            </w:r>
            <w:r w:rsidRPr="000A176B">
              <w:rPr>
                <w:noProof/>
                <w:szCs w:val="24"/>
              </w:rPr>
              <w:instrText xml:space="preserve"> INCLUDEPICTURE  "Y:\\STD_MGT\\STDDEL\\PRODUCTION\\etrans\\Download\\Z_FIRST_DEL\\SV\\00250\\00250258\\41_e_dr\\g4_001b.tif"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"Y:\\STD_MGT\\STDDEL\\PRODUCTION\\etrans\\Download\\Z_FIRST_DEL\\SV\\00250\\00250258\\41_e_dr\\g4_001b.tif"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"Y:\\STD_MGT\\STDDEL\\PRODUCTION\\Standards\\00250\\258\\41_e_dr\\g4_001b.tif"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"Y:\\STD_MGT\\STDDEL\\PRODUCTION\\Standards\\00250\\258\\41_e_dr\\g4_001b.tif"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w:instrText>
            </w:r>
            <w:r w:rsidR="00437392">
              <w:rPr>
                <w:noProof/>
                <w:szCs w:val="24"/>
              </w:rPr>
              <w:instrText>02.zip.zip\\41_e_dr\\g4_001b.tif" \* MERGEFORMATINET</w:instrText>
            </w:r>
            <w:r w:rsidR="00437392">
              <w:rPr>
                <w:noProof/>
                <w:szCs w:val="24"/>
              </w:rPr>
              <w:instrText xml:space="preserve"> </w:instrText>
            </w:r>
            <w:r w:rsidR="00437392">
              <w:rPr>
                <w:noProof/>
                <w:szCs w:val="24"/>
              </w:rPr>
              <w:fldChar w:fldCharType="separate"/>
            </w:r>
            <w:r w:rsidR="00437392">
              <w:rPr>
                <w:noProof/>
                <w:szCs w:val="24"/>
              </w:rPr>
              <w:pict w14:anchorId="039A04B4">
                <v:shape id="_x0000_i1153" type="#_x0000_t75" style="width:183.75pt;height:126pt">
                  <v:imagedata r:id="rId266" r:href="rId267"/>
                </v:shape>
              </w:pict>
            </w:r>
            <w:r w:rsidR="00437392">
              <w:rPr>
                <w:rFonts w:eastAsia="Calibri" w:cs="Times New Roman"/>
                <w:noProof/>
                <w:szCs w:val="24"/>
                <w:lang w:val="en-GB"/>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tc>
      </w:tr>
      <w:tr w:rsidR="0088510D" w:rsidRPr="000A176B" w14:paraId="60DA7705" w14:textId="77777777" w:rsidTr="006862DE">
        <w:trPr>
          <w:cantSplit/>
          <w:jc w:val="center"/>
        </w:trPr>
        <w:tc>
          <w:tcPr>
            <w:tcW w:w="9753" w:type="dxa"/>
            <w:gridSpan w:val="8"/>
            <w:tcBorders>
              <w:top w:val="nil"/>
              <w:bottom w:val="nil"/>
            </w:tcBorders>
          </w:tcPr>
          <w:p w14:paraId="15AB1F3F" w14:textId="549F1FEF" w:rsidR="0088510D" w:rsidRPr="000A176B" w:rsidRDefault="0088510D" w:rsidP="000A176B">
            <w:pPr>
              <w:pStyle w:val="Tablebody"/>
              <w:tabs>
                <w:tab w:val="left" w:pos="346"/>
              </w:tabs>
              <w:autoSpaceDE w:val="0"/>
              <w:autoSpaceDN w:val="0"/>
              <w:adjustRightInd w:val="0"/>
              <w:ind w:left="346" w:hanging="346"/>
              <w:rPr>
                <w:b/>
                <w:noProof/>
              </w:rPr>
            </w:pPr>
            <w:r w:rsidRPr="000A176B">
              <w:rPr>
                <w:b/>
                <w:szCs w:val="24"/>
              </w:rPr>
              <w:t>Key</w:t>
            </w:r>
          </w:p>
        </w:tc>
      </w:tr>
      <w:tr w:rsidR="0088510D" w:rsidRPr="000A176B" w14:paraId="1A2662CC" w14:textId="77777777" w:rsidTr="00833F76">
        <w:trPr>
          <w:cantSplit/>
          <w:jc w:val="center"/>
        </w:trPr>
        <w:tc>
          <w:tcPr>
            <w:tcW w:w="614" w:type="dxa"/>
            <w:gridSpan w:val="2"/>
            <w:tcBorders>
              <w:top w:val="nil"/>
              <w:bottom w:val="nil"/>
              <w:right w:val="nil"/>
            </w:tcBorders>
          </w:tcPr>
          <w:p w14:paraId="3814F16E" w14:textId="50A23564" w:rsidR="0088510D" w:rsidRPr="000A176B" w:rsidRDefault="0088510D" w:rsidP="000A176B">
            <w:pPr>
              <w:pStyle w:val="Tablebody"/>
              <w:tabs>
                <w:tab w:val="left" w:pos="346"/>
              </w:tabs>
              <w:autoSpaceDE w:val="0"/>
              <w:autoSpaceDN w:val="0"/>
              <w:adjustRightInd w:val="0"/>
              <w:ind w:left="346" w:hanging="346"/>
              <w:jc w:val="both"/>
              <w:rPr>
                <w:noProof/>
              </w:rPr>
            </w:pPr>
            <w:r w:rsidRPr="000A176B">
              <w:rPr>
                <w:noProof/>
                <w:szCs w:val="24"/>
              </w:rPr>
              <w:fldChar w:fldCharType="begin"/>
            </w:r>
            <w:r w:rsidRPr="000A176B">
              <w:rPr>
                <w:noProof/>
                <w:szCs w:val="24"/>
              </w:rPr>
              <w:instrText xml:space="preserve"> INCLUDEPICTURE  "Y:\\STD_MGT\\STDDEL\\PRODUCTION\\etrans\\Download\\Z_FIRST_DEL\\SV\\00250\\00250258\\41_e_dr\\g4_001a_1.tif"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"Y:\\STD_MGT\\STDDEL\\PRODUCTION\\etrans\\Download\\Z_FIRST_DEL\\SV\\00250\\00250258\\41_e_dr\\g4_001a_1.tif"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"Y:\\STD_MGT\\STDDEL\\PRODUCTION\\Standards\\00250\\258\\41_e_dr\\g4_001a_1.tif"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"Y:\\STD_MGT\\STDDEL\\PRODUCTION\\Standards\\00250\\258\\41_e_dr\\g4_001a_1.tif"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"C:\\Users\\a.dionysiou\\AppData\\Local\\Temp\\Temp1_00250258_e_20210902.zip.zip\\41_e_dr\\g4_001a_1.tif" \* MERGEFORMATINET</w:instrText>
            </w:r>
            <w:r w:rsidR="00437392">
              <w:rPr>
                <w:noProof/>
                <w:szCs w:val="24"/>
              </w:rPr>
              <w:instrText xml:space="preserve"> </w:instrText>
            </w:r>
            <w:r w:rsidR="00437392">
              <w:rPr>
                <w:noProof/>
                <w:szCs w:val="24"/>
              </w:rPr>
              <w:fldChar w:fldCharType="separate"/>
            </w:r>
            <w:r w:rsidR="00437392">
              <w:rPr>
                <w:noProof/>
                <w:szCs w:val="24"/>
              </w:rPr>
              <w:pict w14:anchorId="46B324B0">
                <v:shape id="_x0000_i1154" type="#_x0000_t75" style="width:18pt;height:1.5pt">
                  <v:imagedata r:id="rId268" r:href="rId269"/>
                </v:shape>
              </w:pict>
            </w:r>
            <w:r w:rsidR="00437392">
              <w:rPr>
                <w:rFonts w:eastAsia="Calibri" w:cs="Times New Roman"/>
                <w:noProof/>
                <w:szCs w:val="24"/>
                <w:lang w:val="en-GB"/>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tc>
        <w:tc>
          <w:tcPr>
            <w:tcW w:w="9139" w:type="dxa"/>
            <w:gridSpan w:val="6"/>
            <w:tcBorders>
              <w:top w:val="nil"/>
              <w:left w:val="nil"/>
              <w:bottom w:val="nil"/>
            </w:tcBorders>
          </w:tcPr>
          <w:p w14:paraId="167ED10B" w14:textId="185E3B05" w:rsidR="0088510D" w:rsidRPr="000A176B" w:rsidRDefault="0088510D" w:rsidP="000A176B">
            <w:pPr>
              <w:pStyle w:val="Tablebody"/>
              <w:tabs>
                <w:tab w:val="left" w:pos="346"/>
              </w:tabs>
              <w:autoSpaceDE w:val="0"/>
              <w:autoSpaceDN w:val="0"/>
              <w:adjustRightInd w:val="0"/>
              <w:ind w:left="346" w:hanging="346"/>
              <w:jc w:val="both"/>
              <w:rPr>
                <w:noProof/>
              </w:rPr>
            </w:pPr>
            <w:r w:rsidRPr="000A176B">
              <w:rPr>
                <w:szCs w:val="24"/>
              </w:rPr>
              <w:t>1. Harmonic</w:t>
            </w:r>
          </w:p>
        </w:tc>
      </w:tr>
      <w:tr w:rsidR="0088510D" w:rsidRPr="000A176B" w14:paraId="6064909C" w14:textId="77777777" w:rsidTr="00833F76">
        <w:trPr>
          <w:cantSplit/>
          <w:jc w:val="center"/>
        </w:trPr>
        <w:tc>
          <w:tcPr>
            <w:tcW w:w="614" w:type="dxa"/>
            <w:gridSpan w:val="2"/>
            <w:tcBorders>
              <w:top w:val="nil"/>
              <w:bottom w:val="nil"/>
              <w:right w:val="nil"/>
            </w:tcBorders>
          </w:tcPr>
          <w:p w14:paraId="4DA8F0BE" w14:textId="21CFC037" w:rsidR="0088510D" w:rsidRPr="000A176B" w:rsidRDefault="0088510D" w:rsidP="000A176B">
            <w:pPr>
              <w:pStyle w:val="Tablebody"/>
              <w:tabs>
                <w:tab w:val="left" w:pos="346"/>
              </w:tabs>
              <w:autoSpaceDE w:val="0"/>
              <w:autoSpaceDN w:val="0"/>
              <w:adjustRightInd w:val="0"/>
              <w:ind w:left="346" w:hanging="346"/>
              <w:jc w:val="both"/>
              <w:rPr>
                <w:noProof/>
              </w:rPr>
            </w:pPr>
            <w:r w:rsidRPr="000A176B">
              <w:rPr>
                <w:noProof/>
                <w:szCs w:val="24"/>
              </w:rPr>
              <w:fldChar w:fldCharType="begin"/>
            </w:r>
            <w:r w:rsidRPr="000A176B">
              <w:rPr>
                <w:noProof/>
                <w:szCs w:val="24"/>
              </w:rPr>
              <w:instrText xml:space="preserve"> INCLUDEPICTURE  "Y:\\STD_MGT\\STDDEL\\PRODUCTION\\etrans\\Download\\Z_FIRST_DEL\\SV\\00250\\00250258\\41_e_dr\\g4_001a_2.tif"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"Y:\\STD_MGT\\STDDEL\\PRODUCTION\\etrans\\Download\\Z_FIRST_DEL\\SV\\00250\\00250258\\41_e_dr\\g4_001a_2.tif"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"Y:\\STD_MGT\\STDDEL\\PRODUCTION\\Standards\\00250\\258\\41_e_dr\\g4_001a_2.tif"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"Y:\\STD_MGT\\STDDEL\\PRODUCTION\\Standards\\00250\\258\\41_e_dr\\g4_001a_2.tif"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"C:\\Users\\a.dionysiou\\AppData\\Local\\Temp\\Temp1_00250258_e_20210902.zip.zip\\41_e_dr\\g4_001a_2.tif" \* MERGEFORMATINET</w:instrText>
            </w:r>
            <w:r w:rsidR="00437392">
              <w:rPr>
                <w:noProof/>
                <w:szCs w:val="24"/>
              </w:rPr>
              <w:instrText xml:space="preserve"> </w:instrText>
            </w:r>
            <w:r w:rsidR="00437392">
              <w:rPr>
                <w:noProof/>
                <w:szCs w:val="24"/>
              </w:rPr>
              <w:fldChar w:fldCharType="separate"/>
            </w:r>
            <w:r w:rsidR="00437392">
              <w:rPr>
                <w:noProof/>
                <w:szCs w:val="24"/>
              </w:rPr>
              <w:pict w14:anchorId="61934FB9">
                <v:shape id="_x0000_i1155" type="#_x0000_t75" style="width:16.5pt;height:3pt">
                  <v:imagedata r:id="rId270" r:href="rId271"/>
                </v:shape>
              </w:pict>
            </w:r>
            <w:r w:rsidR="00437392">
              <w:rPr>
                <w:rFonts w:eastAsia="Calibri" w:cs="Times New Roman"/>
                <w:noProof/>
                <w:szCs w:val="24"/>
                <w:lang w:val="en-GB"/>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tc>
        <w:tc>
          <w:tcPr>
            <w:tcW w:w="9139" w:type="dxa"/>
            <w:gridSpan w:val="6"/>
            <w:tcBorders>
              <w:top w:val="nil"/>
              <w:left w:val="nil"/>
              <w:bottom w:val="nil"/>
            </w:tcBorders>
          </w:tcPr>
          <w:p w14:paraId="6528918C" w14:textId="22B20250" w:rsidR="0088510D" w:rsidRPr="000A176B" w:rsidRDefault="0088510D" w:rsidP="000A176B">
            <w:pPr>
              <w:pStyle w:val="Tablebody"/>
              <w:tabs>
                <w:tab w:val="left" w:pos="346"/>
              </w:tabs>
              <w:autoSpaceDE w:val="0"/>
              <w:autoSpaceDN w:val="0"/>
              <w:adjustRightInd w:val="0"/>
              <w:ind w:left="346" w:hanging="346"/>
              <w:jc w:val="both"/>
              <w:rPr>
                <w:noProof/>
              </w:rPr>
            </w:pPr>
            <w:r w:rsidRPr="000A176B">
              <w:rPr>
                <w:szCs w:val="24"/>
              </w:rPr>
              <w:t>2. Harmonic</w:t>
            </w:r>
          </w:p>
        </w:tc>
      </w:tr>
      <w:tr w:rsidR="0088510D" w:rsidRPr="000A176B" w14:paraId="1852F473" w14:textId="77777777" w:rsidTr="00833F76">
        <w:trPr>
          <w:cantSplit/>
          <w:jc w:val="center"/>
        </w:trPr>
        <w:tc>
          <w:tcPr>
            <w:tcW w:w="614" w:type="dxa"/>
            <w:gridSpan w:val="2"/>
            <w:tcBorders>
              <w:top w:val="nil"/>
              <w:right w:val="nil"/>
            </w:tcBorders>
          </w:tcPr>
          <w:p w14:paraId="0D0C87F7" w14:textId="52A8AFB9" w:rsidR="0088510D" w:rsidRPr="000A176B" w:rsidRDefault="0088510D" w:rsidP="000A176B">
            <w:pPr>
              <w:pStyle w:val="Tablebody"/>
              <w:tabs>
                <w:tab w:val="left" w:pos="346"/>
              </w:tabs>
              <w:autoSpaceDE w:val="0"/>
              <w:autoSpaceDN w:val="0"/>
              <w:adjustRightInd w:val="0"/>
              <w:ind w:left="346" w:hanging="346"/>
              <w:jc w:val="both"/>
              <w:rPr>
                <w:noProof/>
              </w:rPr>
            </w:pPr>
            <w:r w:rsidRPr="000A176B">
              <w:rPr>
                <w:szCs w:val="24"/>
              </w:rPr>
              <w:t>X</w:t>
            </w:r>
          </w:p>
        </w:tc>
        <w:tc>
          <w:tcPr>
            <w:tcW w:w="9139" w:type="dxa"/>
            <w:gridSpan w:val="6"/>
            <w:tcBorders>
              <w:top w:val="nil"/>
              <w:left w:val="nil"/>
            </w:tcBorders>
          </w:tcPr>
          <w:p w14:paraId="34C8D9A9" w14:textId="389233CF" w:rsidR="0088510D" w:rsidRPr="000A176B" w:rsidRDefault="0088510D" w:rsidP="000A176B">
            <w:pPr>
              <w:pStyle w:val="Tablebody"/>
              <w:tabs>
                <w:tab w:val="left" w:pos="346"/>
              </w:tabs>
              <w:autoSpaceDE w:val="0"/>
              <w:autoSpaceDN w:val="0"/>
              <w:adjustRightInd w:val="0"/>
              <w:ind w:left="346" w:hanging="346"/>
              <w:jc w:val="both"/>
              <w:rPr>
                <w:noProof/>
              </w:rPr>
            </w:pPr>
            <w:r w:rsidRPr="000A176B">
              <w:rPr>
                <w:szCs w:val="24"/>
              </w:rPr>
              <w:t>frequency</w:t>
            </w:r>
          </w:p>
        </w:tc>
      </w:tr>
      <w:tr w:rsidR="0088510D" w:rsidRPr="000A176B" w14:paraId="4BCF7E1A" w14:textId="77777777" w:rsidTr="0054431C">
        <w:trPr>
          <w:cantSplit/>
          <w:jc w:val="center"/>
        </w:trPr>
        <w:tc>
          <w:tcPr>
            <w:tcW w:w="9753" w:type="dxa"/>
            <w:gridSpan w:val="8"/>
          </w:tcPr>
          <w:p w14:paraId="4178A144" w14:textId="5CABC27F" w:rsidR="0088510D" w:rsidRPr="000A176B" w:rsidRDefault="0088510D" w:rsidP="000A176B">
            <w:pPr>
              <w:pStyle w:val="Tablebody"/>
              <w:tabs>
                <w:tab w:val="left" w:pos="7333"/>
              </w:tabs>
              <w:autoSpaceDE w:val="0"/>
              <w:autoSpaceDN w:val="0"/>
              <w:adjustRightInd w:val="0"/>
              <w:jc w:val="both"/>
              <w:rPr>
                <w:lang w:val="en-US"/>
              </w:rPr>
            </w:pPr>
            <w:r w:rsidRPr="000A176B">
              <w:rPr>
                <w:szCs w:val="24"/>
                <w:lang w:val="en-GB"/>
              </w:rPr>
              <w:t xml:space="preserve">Equivalent number </w:t>
            </w:r>
            <w:r w:rsidRPr="000A176B">
              <w:rPr>
                <w:i/>
                <w:szCs w:val="24"/>
                <w:lang w:val="en-GB"/>
              </w:rPr>
              <w:t>n</w:t>
            </w:r>
            <w:r w:rsidRPr="000A176B">
              <w:rPr>
                <w:szCs w:val="24"/>
                <w:lang w:val="en-GB"/>
              </w:rPr>
              <w:t xml:space="preserve">′ of pedestrians on the loaded surface </w:t>
            </w:r>
            <w:r w:rsidRPr="000A176B">
              <w:rPr>
                <w:i/>
                <w:szCs w:val="24"/>
                <w:lang w:val="en-GB"/>
              </w:rPr>
              <w:t>S</w:t>
            </w:r>
            <w:r w:rsidRPr="000A176B">
              <w:rPr>
                <w:szCs w:val="24"/>
                <w:lang w:val="en-GB"/>
              </w:rPr>
              <w:t xml:space="preserve"> for traffic classes TC1 to TC5:</w:t>
            </w:r>
          </w:p>
        </w:tc>
      </w:tr>
      <w:tr w:rsidR="0088510D" w:rsidRPr="000A176B" w14:paraId="23E479CA" w14:textId="77777777" w:rsidTr="00B8366B">
        <w:trPr>
          <w:cantSplit/>
          <w:jc w:val="center"/>
        </w:trPr>
        <w:tc>
          <w:tcPr>
            <w:tcW w:w="9753" w:type="dxa"/>
            <w:gridSpan w:val="8"/>
            <w:tcBorders>
              <w:bottom w:val="nil"/>
            </w:tcBorders>
          </w:tcPr>
          <w:p w14:paraId="72258176" w14:textId="17944D6E" w:rsidR="0088510D" w:rsidRPr="000A176B" w:rsidRDefault="0088510D" w:rsidP="000A176B">
            <w:pPr>
              <w:pStyle w:val="Tablebody"/>
              <w:autoSpaceDE w:val="0"/>
              <w:autoSpaceDN w:val="0"/>
              <w:adjustRightInd w:val="0"/>
              <w:rPr>
                <w:lang w:val="en-US"/>
              </w:rPr>
            </w:pPr>
            <w:r w:rsidRPr="000A176B">
              <w:rPr>
                <w:szCs w:val="24"/>
                <w:lang w:val="en-GB"/>
              </w:rPr>
              <w:t xml:space="preserve">TC 1 to TC 3 (density </w:t>
            </w:r>
            <w:r w:rsidRPr="000A176B">
              <w:rPr>
                <w:i/>
                <w:szCs w:val="24"/>
                <w:lang w:val="en-GB"/>
              </w:rPr>
              <w:t>d</w:t>
            </w:r>
            <w:r w:rsidRPr="000A176B">
              <w:rPr>
                <w:szCs w:val="24"/>
                <w:lang w:val="en-GB"/>
              </w:rPr>
              <w:t> &lt; 1,0 P/m</w:t>
            </w:r>
            <w:r w:rsidRPr="000A176B">
              <w:rPr>
                <w:position w:val="6"/>
                <w:szCs w:val="24"/>
                <w:lang w:val="en-GB"/>
              </w:rPr>
              <w:t>2</w:t>
            </w:r>
            <w:r w:rsidRPr="000A176B">
              <w:rPr>
                <w:szCs w:val="24"/>
                <w:lang w:val="en-GB"/>
              </w:rPr>
              <w:t>):</w:t>
            </w:r>
          </w:p>
        </w:tc>
      </w:tr>
      <w:tr w:rsidR="0088510D" w:rsidRPr="000A176B" w14:paraId="2B72005E" w14:textId="77777777" w:rsidTr="00833F76">
        <w:trPr>
          <w:cantSplit/>
          <w:jc w:val="center"/>
        </w:trPr>
        <w:tc>
          <w:tcPr>
            <w:tcW w:w="8613" w:type="dxa"/>
            <w:gridSpan w:val="7"/>
            <w:tcBorders>
              <w:top w:val="nil"/>
              <w:right w:val="nil"/>
            </w:tcBorders>
            <w:vAlign w:val="center"/>
          </w:tcPr>
          <w:p w14:paraId="0F20FFD8" w14:textId="2DA0B278" w:rsidR="0088510D" w:rsidRPr="000A176B" w:rsidRDefault="0088510D" w:rsidP="000A176B">
            <w:pPr>
              <w:pStyle w:val="Tablebody"/>
              <w:autoSpaceDE w:val="0"/>
              <w:autoSpaceDN w:val="0"/>
              <w:adjustRightInd w:val="0"/>
              <w:ind w:left="284"/>
              <w:jc w:val="both"/>
            </w:pPr>
            <w:r w:rsidRPr="000A176B">
              <w:rPr>
                <w:rFonts w:eastAsia="Calibri" w:cs="Times New Roman"/>
                <w:position w:val="-22"/>
                <w:szCs w:val="24"/>
                <w:lang w:val="en-GB"/>
              </w:rPr>
              <w:object w:dxaOrig="1400" w:dyaOrig="639" w14:anchorId="42EA3283">
                <v:shape id="_x0000_i1156" type="#_x0000_t75" style="width:1in;height:28.5pt" o:ole="">
                  <v:imagedata r:id="rId272" o:title=""/>
                </v:shape>
                <o:OLEObject Type="Embed" ProgID="Equation.DSMT4" ShapeID="_x0000_i1156" DrawAspect="Content" ObjectID="_1692169688" r:id="rId273"/>
              </w:object>
            </w:r>
            <w:r w:rsidRPr="000A176B">
              <w:rPr>
                <w:szCs w:val="24"/>
              </w:rPr>
              <w:t xml:space="preserve"> [1/m</w:t>
            </w:r>
            <w:r w:rsidRPr="000A176B">
              <w:rPr>
                <w:position w:val="6"/>
                <w:szCs w:val="24"/>
              </w:rPr>
              <w:t>2</w:t>
            </w:r>
            <w:r w:rsidRPr="000A176B">
              <w:rPr>
                <w:szCs w:val="24"/>
              </w:rPr>
              <w:t>]</w:t>
            </w:r>
          </w:p>
        </w:tc>
        <w:tc>
          <w:tcPr>
            <w:tcW w:w="1140" w:type="dxa"/>
            <w:tcBorders>
              <w:top w:val="nil"/>
              <w:left w:val="nil"/>
            </w:tcBorders>
            <w:vAlign w:val="center"/>
          </w:tcPr>
          <w:p w14:paraId="0003C38F" w14:textId="391D01B5" w:rsidR="0088510D" w:rsidRPr="000A176B" w:rsidRDefault="0088510D" w:rsidP="000A176B">
            <w:pPr>
              <w:pStyle w:val="Tablebody"/>
              <w:autoSpaceDE w:val="0"/>
              <w:autoSpaceDN w:val="0"/>
              <w:adjustRightInd w:val="0"/>
              <w:jc w:val="right"/>
            </w:pPr>
            <w:r w:rsidRPr="000A176B">
              <w:rPr>
                <w:szCs w:val="24"/>
              </w:rPr>
              <w:t>(</w:t>
            </w:r>
            <w:r w:rsidRPr="000A176B">
              <w:rPr>
                <w:rStyle w:val="citesec"/>
                <w:szCs w:val="24"/>
                <w:shd w:val="clear" w:color="auto" w:fill="auto"/>
              </w:rPr>
              <w:t>G.2</w:t>
            </w:r>
            <w:r w:rsidRPr="000A176B">
              <w:rPr>
                <w:szCs w:val="24"/>
              </w:rPr>
              <w:t>)</w:t>
            </w:r>
          </w:p>
        </w:tc>
      </w:tr>
      <w:tr w:rsidR="0088510D" w:rsidRPr="000A176B" w14:paraId="3A33F9B1" w14:textId="77777777" w:rsidTr="00B8366B">
        <w:trPr>
          <w:cantSplit/>
          <w:jc w:val="center"/>
        </w:trPr>
        <w:tc>
          <w:tcPr>
            <w:tcW w:w="9753" w:type="dxa"/>
            <w:gridSpan w:val="8"/>
            <w:tcBorders>
              <w:bottom w:val="nil"/>
            </w:tcBorders>
          </w:tcPr>
          <w:p w14:paraId="4F84F190" w14:textId="13561FA2" w:rsidR="0088510D" w:rsidRPr="000A176B" w:rsidRDefault="0088510D" w:rsidP="000A176B">
            <w:pPr>
              <w:pStyle w:val="Tablebody"/>
              <w:autoSpaceDE w:val="0"/>
              <w:autoSpaceDN w:val="0"/>
              <w:adjustRightInd w:val="0"/>
              <w:rPr>
                <w:lang w:val="en-US"/>
              </w:rPr>
            </w:pPr>
            <w:r w:rsidRPr="000A176B">
              <w:rPr>
                <w:szCs w:val="24"/>
                <w:lang w:val="en-GB"/>
              </w:rPr>
              <w:t xml:space="preserve">TC 4 to TC 5 (density </w:t>
            </w:r>
            <w:r w:rsidRPr="000A176B">
              <w:rPr>
                <w:i/>
                <w:szCs w:val="24"/>
                <w:lang w:val="en-GB"/>
              </w:rPr>
              <w:t>d</w:t>
            </w:r>
            <w:r w:rsidRPr="000A176B">
              <w:rPr>
                <w:szCs w:val="24"/>
                <w:lang w:val="en-GB"/>
              </w:rPr>
              <w:t> ≥ 1,0 P/m</w:t>
            </w:r>
            <w:r w:rsidRPr="000A176B">
              <w:rPr>
                <w:position w:val="6"/>
                <w:szCs w:val="24"/>
                <w:lang w:val="en-GB"/>
              </w:rPr>
              <w:t>2</w:t>
            </w:r>
            <w:r w:rsidRPr="000A176B">
              <w:rPr>
                <w:szCs w:val="24"/>
                <w:lang w:val="en-GB"/>
              </w:rPr>
              <w:t>):</w:t>
            </w:r>
          </w:p>
        </w:tc>
      </w:tr>
      <w:tr w:rsidR="0088510D" w:rsidRPr="000A176B" w14:paraId="33194A8A" w14:textId="77777777" w:rsidTr="00833F76">
        <w:trPr>
          <w:cantSplit/>
          <w:jc w:val="center"/>
        </w:trPr>
        <w:tc>
          <w:tcPr>
            <w:tcW w:w="8613" w:type="dxa"/>
            <w:gridSpan w:val="7"/>
            <w:tcBorders>
              <w:top w:val="nil"/>
              <w:right w:val="nil"/>
            </w:tcBorders>
            <w:vAlign w:val="center"/>
          </w:tcPr>
          <w:p w14:paraId="76FECB52" w14:textId="38B77766" w:rsidR="0088510D" w:rsidRPr="000A176B" w:rsidRDefault="0088510D" w:rsidP="000A176B">
            <w:pPr>
              <w:pStyle w:val="Tablebody"/>
              <w:autoSpaceDE w:val="0"/>
              <w:autoSpaceDN w:val="0"/>
              <w:adjustRightInd w:val="0"/>
              <w:ind w:left="284"/>
              <w:jc w:val="both"/>
              <w:rPr>
                <w:lang w:val="en-US"/>
              </w:rPr>
            </w:pPr>
            <w:r w:rsidRPr="000A176B">
              <w:rPr>
                <w:rFonts w:eastAsia="Calibri" w:cs="Times New Roman"/>
                <w:position w:val="-22"/>
                <w:szCs w:val="24"/>
                <w:lang w:val="en-GB"/>
              </w:rPr>
              <w:object w:dxaOrig="1140" w:dyaOrig="620" w14:anchorId="50BE89C0">
                <v:shape id="_x0000_i1157" type="#_x0000_t75" style="width:57pt;height:28.5pt" o:ole="">
                  <v:imagedata r:id="rId274" o:title=""/>
                </v:shape>
                <o:OLEObject Type="Embed" ProgID="Equation.DSMT4" ShapeID="_x0000_i1157" DrawAspect="Content" ObjectID="_1692169689" r:id="rId275"/>
              </w:object>
            </w:r>
            <w:r w:rsidRPr="000A176B">
              <w:rPr>
                <w:szCs w:val="24"/>
              </w:rPr>
              <w:t xml:space="preserve"> [1/m</w:t>
            </w:r>
            <w:r w:rsidRPr="000A176B">
              <w:rPr>
                <w:position w:val="6"/>
                <w:szCs w:val="24"/>
              </w:rPr>
              <w:t>2</w:t>
            </w:r>
            <w:r w:rsidRPr="000A176B">
              <w:rPr>
                <w:szCs w:val="24"/>
              </w:rPr>
              <w:t>]</w:t>
            </w:r>
          </w:p>
        </w:tc>
        <w:tc>
          <w:tcPr>
            <w:tcW w:w="1140" w:type="dxa"/>
            <w:tcBorders>
              <w:top w:val="nil"/>
              <w:left w:val="nil"/>
            </w:tcBorders>
            <w:vAlign w:val="center"/>
          </w:tcPr>
          <w:p w14:paraId="27CB08B2" w14:textId="3D995898" w:rsidR="0088510D" w:rsidRPr="000A176B" w:rsidRDefault="0088510D" w:rsidP="000A176B">
            <w:pPr>
              <w:pStyle w:val="Tablebody"/>
              <w:autoSpaceDE w:val="0"/>
              <w:autoSpaceDN w:val="0"/>
              <w:adjustRightInd w:val="0"/>
              <w:jc w:val="right"/>
              <w:rPr>
                <w:lang w:val="en-US"/>
              </w:rPr>
            </w:pPr>
            <w:r w:rsidRPr="000A176B">
              <w:rPr>
                <w:szCs w:val="24"/>
              </w:rPr>
              <w:t>(</w:t>
            </w:r>
            <w:r w:rsidRPr="000A176B">
              <w:rPr>
                <w:rStyle w:val="citesec"/>
                <w:szCs w:val="24"/>
                <w:shd w:val="clear" w:color="auto" w:fill="auto"/>
              </w:rPr>
              <w:t>G.3</w:t>
            </w:r>
            <w:r w:rsidRPr="000A176B">
              <w:rPr>
                <w:szCs w:val="24"/>
              </w:rPr>
              <w:t>)</w:t>
            </w:r>
          </w:p>
        </w:tc>
      </w:tr>
      <w:tr w:rsidR="0088510D" w:rsidRPr="000A176B" w14:paraId="6E9A01A3" w14:textId="77777777" w:rsidTr="00B8366B">
        <w:trPr>
          <w:cantSplit/>
          <w:jc w:val="center"/>
        </w:trPr>
        <w:tc>
          <w:tcPr>
            <w:tcW w:w="9753" w:type="dxa"/>
            <w:gridSpan w:val="8"/>
            <w:tcBorders>
              <w:bottom w:val="nil"/>
            </w:tcBorders>
          </w:tcPr>
          <w:p w14:paraId="6C4D5A9C" w14:textId="016D5F21" w:rsidR="0088510D" w:rsidRPr="000A176B" w:rsidRDefault="0088510D" w:rsidP="000A176B">
            <w:pPr>
              <w:pStyle w:val="Tablebody"/>
              <w:autoSpaceDE w:val="0"/>
              <w:autoSpaceDN w:val="0"/>
              <w:adjustRightInd w:val="0"/>
              <w:jc w:val="both"/>
              <w:rPr>
                <w:lang w:val="en-US"/>
              </w:rPr>
            </w:pPr>
            <w:r w:rsidRPr="000A176B">
              <w:rPr>
                <w:szCs w:val="24"/>
              </w:rPr>
              <w:t>where</w:t>
            </w:r>
          </w:p>
        </w:tc>
      </w:tr>
      <w:tr w:rsidR="0088510D" w:rsidRPr="000A176B" w14:paraId="32C712CC" w14:textId="77777777" w:rsidTr="00B8366B">
        <w:trPr>
          <w:cantSplit/>
          <w:jc w:val="center"/>
        </w:trPr>
        <w:tc>
          <w:tcPr>
            <w:tcW w:w="397" w:type="dxa"/>
            <w:tcBorders>
              <w:top w:val="nil"/>
              <w:bottom w:val="nil"/>
              <w:right w:val="nil"/>
            </w:tcBorders>
          </w:tcPr>
          <w:p w14:paraId="253DCADE" w14:textId="73B58EFC" w:rsidR="0088510D" w:rsidRPr="000A176B" w:rsidRDefault="0088510D" w:rsidP="000A176B">
            <w:pPr>
              <w:pStyle w:val="Tablebody"/>
              <w:autoSpaceDE w:val="0"/>
              <w:autoSpaceDN w:val="0"/>
              <w:adjustRightInd w:val="0"/>
              <w:jc w:val="both"/>
              <w:rPr>
                <w:lang w:val="en-US"/>
              </w:rPr>
            </w:pPr>
            <w:r w:rsidRPr="000A176B">
              <w:rPr>
                <w:szCs w:val="24"/>
              </w:rPr>
              <w:t> </w:t>
            </w:r>
          </w:p>
        </w:tc>
        <w:tc>
          <w:tcPr>
            <w:tcW w:w="397" w:type="dxa"/>
            <w:gridSpan w:val="2"/>
            <w:tcBorders>
              <w:top w:val="nil"/>
              <w:left w:val="nil"/>
              <w:bottom w:val="nil"/>
              <w:right w:val="nil"/>
            </w:tcBorders>
          </w:tcPr>
          <w:p w14:paraId="4E9C7BD7" w14:textId="1D821862" w:rsidR="0088510D" w:rsidRPr="000A176B" w:rsidRDefault="0088510D" w:rsidP="000A176B">
            <w:pPr>
              <w:pStyle w:val="Tablebody"/>
              <w:autoSpaceDE w:val="0"/>
              <w:autoSpaceDN w:val="0"/>
              <w:adjustRightInd w:val="0"/>
              <w:jc w:val="both"/>
              <w:rPr>
                <w:i/>
                <w:lang w:val="en-US"/>
              </w:rPr>
            </w:pPr>
            <w:r w:rsidRPr="000A176B">
              <w:rPr>
                <w:i/>
                <w:szCs w:val="24"/>
              </w:rPr>
              <w:t>ξ</w:t>
            </w:r>
          </w:p>
        </w:tc>
        <w:tc>
          <w:tcPr>
            <w:tcW w:w="8959" w:type="dxa"/>
            <w:gridSpan w:val="5"/>
            <w:tcBorders>
              <w:top w:val="nil"/>
              <w:left w:val="nil"/>
              <w:bottom w:val="nil"/>
            </w:tcBorders>
          </w:tcPr>
          <w:p w14:paraId="6447D519" w14:textId="161227D7" w:rsidR="0088510D" w:rsidRPr="000A176B" w:rsidRDefault="0088510D" w:rsidP="000A176B">
            <w:pPr>
              <w:pStyle w:val="Tablebody"/>
              <w:autoSpaceDE w:val="0"/>
              <w:autoSpaceDN w:val="0"/>
              <w:adjustRightInd w:val="0"/>
              <w:jc w:val="both"/>
              <w:rPr>
                <w:lang w:val="en-US"/>
              </w:rPr>
            </w:pPr>
            <w:r w:rsidRPr="000A176B">
              <w:rPr>
                <w:szCs w:val="24"/>
                <w:lang w:val="en-GB"/>
              </w:rPr>
              <w:t>is the structural damping ratio;</w:t>
            </w:r>
          </w:p>
        </w:tc>
      </w:tr>
      <w:tr w:rsidR="0088510D" w:rsidRPr="000A176B" w14:paraId="0F6B9AE1" w14:textId="77777777" w:rsidTr="00B8366B">
        <w:trPr>
          <w:cantSplit/>
          <w:jc w:val="center"/>
        </w:trPr>
        <w:tc>
          <w:tcPr>
            <w:tcW w:w="397" w:type="dxa"/>
            <w:tcBorders>
              <w:top w:val="nil"/>
              <w:bottom w:val="nil"/>
              <w:right w:val="nil"/>
            </w:tcBorders>
          </w:tcPr>
          <w:p w14:paraId="1A28F979" w14:textId="52C1BB8D" w:rsidR="0088510D" w:rsidRPr="000A176B" w:rsidRDefault="0088510D" w:rsidP="000A176B">
            <w:pPr>
              <w:pStyle w:val="Tablebody"/>
              <w:autoSpaceDE w:val="0"/>
              <w:autoSpaceDN w:val="0"/>
              <w:adjustRightInd w:val="0"/>
              <w:jc w:val="both"/>
              <w:rPr>
                <w:lang w:val="en-US"/>
              </w:rPr>
            </w:pPr>
            <w:r w:rsidRPr="000A176B">
              <w:rPr>
                <w:szCs w:val="24"/>
                <w:lang w:val="en-GB"/>
              </w:rPr>
              <w:t> </w:t>
            </w:r>
          </w:p>
        </w:tc>
        <w:tc>
          <w:tcPr>
            <w:tcW w:w="397" w:type="dxa"/>
            <w:gridSpan w:val="2"/>
            <w:tcBorders>
              <w:top w:val="nil"/>
              <w:left w:val="nil"/>
              <w:bottom w:val="nil"/>
              <w:right w:val="nil"/>
            </w:tcBorders>
          </w:tcPr>
          <w:p w14:paraId="30F756DF" w14:textId="003724F5" w:rsidR="0088510D" w:rsidRPr="000A176B" w:rsidRDefault="0088510D" w:rsidP="000A176B">
            <w:pPr>
              <w:pStyle w:val="Tablebody"/>
              <w:autoSpaceDE w:val="0"/>
              <w:autoSpaceDN w:val="0"/>
              <w:adjustRightInd w:val="0"/>
              <w:jc w:val="both"/>
              <w:rPr>
                <w:i/>
                <w:lang w:val="en-US"/>
              </w:rPr>
            </w:pPr>
            <w:r w:rsidRPr="000A176B">
              <w:rPr>
                <w:i/>
                <w:szCs w:val="24"/>
              </w:rPr>
              <w:t>d</w:t>
            </w:r>
          </w:p>
        </w:tc>
        <w:tc>
          <w:tcPr>
            <w:tcW w:w="8959" w:type="dxa"/>
            <w:gridSpan w:val="5"/>
            <w:tcBorders>
              <w:top w:val="nil"/>
              <w:left w:val="nil"/>
              <w:bottom w:val="nil"/>
            </w:tcBorders>
          </w:tcPr>
          <w:p w14:paraId="1BCC8088" w14:textId="61DE92CD" w:rsidR="0088510D" w:rsidRPr="000A176B" w:rsidRDefault="0088510D" w:rsidP="000A176B">
            <w:pPr>
              <w:pStyle w:val="Tablebody"/>
              <w:autoSpaceDE w:val="0"/>
              <w:autoSpaceDN w:val="0"/>
              <w:adjustRightInd w:val="0"/>
              <w:jc w:val="both"/>
              <w:rPr>
                <w:lang w:val="en-US"/>
              </w:rPr>
            </w:pPr>
            <w:r w:rsidRPr="000A176B">
              <w:rPr>
                <w:szCs w:val="24"/>
                <w:lang w:val="en-GB"/>
              </w:rPr>
              <w:t>is the density of pedestrians [P/m</w:t>
            </w:r>
            <w:r w:rsidRPr="000A176B">
              <w:rPr>
                <w:position w:val="6"/>
                <w:szCs w:val="24"/>
                <w:lang w:val="en-GB"/>
              </w:rPr>
              <w:t>2</w:t>
            </w:r>
            <w:r w:rsidRPr="000A176B">
              <w:rPr>
                <w:szCs w:val="24"/>
                <w:lang w:val="en-GB"/>
              </w:rPr>
              <w:t xml:space="preserve">] (see </w:t>
            </w:r>
            <w:r w:rsidRPr="000A176B">
              <w:rPr>
                <w:rStyle w:val="citetbl"/>
                <w:szCs w:val="24"/>
                <w:shd w:val="clear" w:color="auto" w:fill="auto"/>
                <w:lang w:val="en-GB"/>
              </w:rPr>
              <w:t>Table G.1</w:t>
            </w:r>
            <w:r w:rsidRPr="000A176B">
              <w:rPr>
                <w:szCs w:val="24"/>
                <w:lang w:val="en-GB"/>
              </w:rPr>
              <w:t>);</w:t>
            </w:r>
          </w:p>
        </w:tc>
      </w:tr>
      <w:tr w:rsidR="0088510D" w:rsidRPr="000A176B" w14:paraId="4F9316BA" w14:textId="77777777" w:rsidTr="00B8366B">
        <w:trPr>
          <w:cantSplit/>
          <w:jc w:val="center"/>
        </w:trPr>
        <w:tc>
          <w:tcPr>
            <w:tcW w:w="397" w:type="dxa"/>
            <w:tcBorders>
              <w:top w:val="nil"/>
              <w:bottom w:val="nil"/>
              <w:right w:val="nil"/>
            </w:tcBorders>
          </w:tcPr>
          <w:p w14:paraId="2E21696E" w14:textId="7CA71088" w:rsidR="0088510D" w:rsidRPr="000A176B" w:rsidRDefault="0088510D" w:rsidP="000A176B">
            <w:pPr>
              <w:pStyle w:val="Tablebody"/>
              <w:autoSpaceDE w:val="0"/>
              <w:autoSpaceDN w:val="0"/>
              <w:adjustRightInd w:val="0"/>
              <w:jc w:val="both"/>
              <w:rPr>
                <w:lang w:val="en-US"/>
              </w:rPr>
            </w:pPr>
            <w:r w:rsidRPr="000A176B">
              <w:rPr>
                <w:szCs w:val="24"/>
                <w:lang w:val="en-GB"/>
              </w:rPr>
              <w:t> </w:t>
            </w:r>
          </w:p>
        </w:tc>
        <w:tc>
          <w:tcPr>
            <w:tcW w:w="397" w:type="dxa"/>
            <w:gridSpan w:val="2"/>
            <w:tcBorders>
              <w:top w:val="nil"/>
              <w:left w:val="nil"/>
              <w:bottom w:val="nil"/>
              <w:right w:val="nil"/>
            </w:tcBorders>
          </w:tcPr>
          <w:p w14:paraId="52D66392" w14:textId="3CA7DECB" w:rsidR="0088510D" w:rsidRPr="000A176B" w:rsidRDefault="0088510D" w:rsidP="000A176B">
            <w:pPr>
              <w:pStyle w:val="Tablebody"/>
              <w:autoSpaceDE w:val="0"/>
              <w:autoSpaceDN w:val="0"/>
              <w:adjustRightInd w:val="0"/>
              <w:jc w:val="both"/>
              <w:rPr>
                <w:i/>
                <w:lang w:val="en-US"/>
              </w:rPr>
            </w:pPr>
            <w:r w:rsidRPr="000A176B">
              <w:rPr>
                <w:i/>
                <w:szCs w:val="24"/>
              </w:rPr>
              <w:t>n</w:t>
            </w:r>
          </w:p>
        </w:tc>
        <w:tc>
          <w:tcPr>
            <w:tcW w:w="8959" w:type="dxa"/>
            <w:gridSpan w:val="5"/>
            <w:tcBorders>
              <w:top w:val="nil"/>
              <w:left w:val="nil"/>
              <w:bottom w:val="nil"/>
            </w:tcBorders>
          </w:tcPr>
          <w:p w14:paraId="05B6C43D" w14:textId="29C93AF3" w:rsidR="0088510D" w:rsidRPr="000A176B" w:rsidRDefault="0088510D" w:rsidP="000A176B">
            <w:pPr>
              <w:pStyle w:val="Tablebody"/>
              <w:autoSpaceDE w:val="0"/>
              <w:autoSpaceDN w:val="0"/>
              <w:adjustRightInd w:val="0"/>
              <w:jc w:val="both"/>
              <w:rPr>
                <w:lang w:val="en-US"/>
              </w:rPr>
            </w:pPr>
            <w:r w:rsidRPr="000A176B">
              <w:rPr>
                <w:szCs w:val="24"/>
                <w:lang w:val="en-GB"/>
              </w:rPr>
              <w:t xml:space="preserve">is the number of pedestrians on the loaded surface </w:t>
            </w:r>
            <w:r w:rsidRPr="000A176B">
              <w:rPr>
                <w:i/>
                <w:szCs w:val="24"/>
                <w:lang w:val="en-GB"/>
              </w:rPr>
              <w:t>S</w:t>
            </w:r>
            <w:r w:rsidRPr="000A176B">
              <w:rPr>
                <w:szCs w:val="24"/>
                <w:lang w:val="en-GB"/>
              </w:rPr>
              <w:t xml:space="preserve"> (</w:t>
            </w:r>
            <w:r w:rsidRPr="000A176B">
              <w:rPr>
                <w:i/>
                <w:szCs w:val="24"/>
                <w:lang w:val="en-GB"/>
              </w:rPr>
              <w:t>n</w:t>
            </w:r>
            <w:r w:rsidRPr="000A176B">
              <w:rPr>
                <w:szCs w:val="24"/>
                <w:lang w:val="en-GB"/>
              </w:rPr>
              <w:t> = </w:t>
            </w:r>
            <w:r w:rsidRPr="000A176B">
              <w:rPr>
                <w:i/>
                <w:szCs w:val="24"/>
                <w:lang w:val="en-GB"/>
              </w:rPr>
              <w:t>d</w:t>
            </w:r>
            <w:r w:rsidRPr="000A176B">
              <w:rPr>
                <w:szCs w:val="24"/>
                <w:lang w:val="en-GB"/>
              </w:rPr>
              <w:t> × </w:t>
            </w:r>
            <w:r w:rsidRPr="000A176B">
              <w:rPr>
                <w:i/>
                <w:szCs w:val="24"/>
                <w:lang w:val="en-GB"/>
              </w:rPr>
              <w:t>S</w:t>
            </w:r>
            <w:r w:rsidRPr="000A176B">
              <w:rPr>
                <w:szCs w:val="24"/>
                <w:lang w:val="en-GB"/>
              </w:rPr>
              <w:t>);</w:t>
            </w:r>
          </w:p>
        </w:tc>
      </w:tr>
      <w:tr w:rsidR="0088510D" w:rsidRPr="000A176B" w14:paraId="23EBE663" w14:textId="77777777" w:rsidTr="00B8366B">
        <w:trPr>
          <w:cantSplit/>
          <w:jc w:val="center"/>
        </w:trPr>
        <w:tc>
          <w:tcPr>
            <w:tcW w:w="397" w:type="dxa"/>
            <w:tcBorders>
              <w:top w:val="nil"/>
              <w:bottom w:val="single" w:sz="12" w:space="0" w:color="000000"/>
              <w:right w:val="nil"/>
            </w:tcBorders>
          </w:tcPr>
          <w:p w14:paraId="58DBAABF" w14:textId="23FCF0F0" w:rsidR="0088510D" w:rsidRPr="000A176B" w:rsidRDefault="0088510D" w:rsidP="000A176B">
            <w:pPr>
              <w:pStyle w:val="Tablebody"/>
              <w:autoSpaceDE w:val="0"/>
              <w:autoSpaceDN w:val="0"/>
              <w:adjustRightInd w:val="0"/>
              <w:jc w:val="both"/>
              <w:rPr>
                <w:lang w:val="en-US"/>
              </w:rPr>
            </w:pPr>
            <w:r w:rsidRPr="000A176B">
              <w:rPr>
                <w:szCs w:val="24"/>
                <w:lang w:val="en-GB"/>
              </w:rPr>
              <w:t> </w:t>
            </w:r>
          </w:p>
        </w:tc>
        <w:tc>
          <w:tcPr>
            <w:tcW w:w="397" w:type="dxa"/>
            <w:gridSpan w:val="2"/>
            <w:tcBorders>
              <w:top w:val="nil"/>
              <w:left w:val="nil"/>
              <w:bottom w:val="single" w:sz="12" w:space="0" w:color="000000"/>
              <w:right w:val="nil"/>
            </w:tcBorders>
          </w:tcPr>
          <w:p w14:paraId="7E323EAB" w14:textId="6D9994F9" w:rsidR="0088510D" w:rsidRPr="000A176B" w:rsidRDefault="0088510D" w:rsidP="000A176B">
            <w:pPr>
              <w:pStyle w:val="Tablebody"/>
              <w:autoSpaceDE w:val="0"/>
              <w:autoSpaceDN w:val="0"/>
              <w:adjustRightInd w:val="0"/>
              <w:jc w:val="both"/>
              <w:rPr>
                <w:i/>
                <w:lang w:val="en-US"/>
              </w:rPr>
            </w:pPr>
            <w:r w:rsidRPr="000A176B">
              <w:rPr>
                <w:i/>
                <w:szCs w:val="24"/>
              </w:rPr>
              <w:t>S</w:t>
            </w:r>
          </w:p>
        </w:tc>
        <w:tc>
          <w:tcPr>
            <w:tcW w:w="8959" w:type="dxa"/>
            <w:gridSpan w:val="5"/>
            <w:tcBorders>
              <w:top w:val="nil"/>
              <w:left w:val="nil"/>
              <w:bottom w:val="single" w:sz="12" w:space="0" w:color="000000"/>
            </w:tcBorders>
          </w:tcPr>
          <w:p w14:paraId="689B2BCA" w14:textId="470732DE" w:rsidR="0088510D" w:rsidRPr="000A176B" w:rsidRDefault="0088510D" w:rsidP="000A176B">
            <w:pPr>
              <w:pStyle w:val="Tablebody"/>
              <w:autoSpaceDE w:val="0"/>
              <w:autoSpaceDN w:val="0"/>
              <w:adjustRightInd w:val="0"/>
              <w:jc w:val="both"/>
              <w:rPr>
                <w:lang w:val="en-US"/>
              </w:rPr>
            </w:pPr>
            <w:r w:rsidRPr="000A176B">
              <w:rPr>
                <w:szCs w:val="24"/>
                <w:lang w:val="en-GB"/>
              </w:rPr>
              <w:t>is the area of loaded surface.</w:t>
            </w:r>
          </w:p>
        </w:tc>
      </w:tr>
    </w:tbl>
    <w:p w14:paraId="3BFDF8CD" w14:textId="027BB711" w:rsidR="0088510D" w:rsidRPr="000A176B" w:rsidRDefault="0088510D" w:rsidP="000A176B">
      <w:pPr>
        <w:pStyle w:val="a8"/>
        <w:autoSpaceDE w:val="0"/>
        <w:autoSpaceDN w:val="0"/>
        <w:adjustRightInd w:val="0"/>
        <w:spacing w:before="120"/>
        <w:rPr>
          <w:szCs w:val="24"/>
        </w:rPr>
      </w:pPr>
      <w:r w:rsidRPr="000A176B">
        <w:rPr>
          <w:szCs w:val="24"/>
        </w:rPr>
        <w:t xml:space="preserve"> (3)</w:t>
      </w:r>
      <w:r w:rsidRPr="000A176B">
        <w:rPr>
          <w:szCs w:val="24"/>
        </w:rPr>
        <w:tab/>
        <w:t xml:space="preserve">A minimum value of </w:t>
      </w:r>
      <w:r w:rsidRPr="000A176B">
        <w:rPr>
          <w:i/>
          <w:szCs w:val="24"/>
        </w:rPr>
        <w:t>ψ</w:t>
      </w:r>
      <w:r w:rsidRPr="000A176B">
        <w:rPr>
          <w:position w:val="-6"/>
          <w:szCs w:val="24"/>
        </w:rPr>
        <w:t>w</w:t>
      </w:r>
      <w:r w:rsidRPr="000A176B">
        <w:rPr>
          <w:szCs w:val="24"/>
        </w:rPr>
        <w:t> = 0,25 should be used when the natural frequency (1</w:t>
      </w:r>
      <w:r w:rsidRPr="000A176B">
        <w:rPr>
          <w:position w:val="6"/>
          <w:szCs w:val="24"/>
        </w:rPr>
        <w:t>st</w:t>
      </w:r>
      <w:r w:rsidRPr="000A176B">
        <w:rPr>
          <w:szCs w:val="24"/>
        </w:rPr>
        <w:t xml:space="preserve"> vertical) of the footbridge is between 2,25 and 3.</w:t>
      </w:r>
    </w:p>
    <w:p w14:paraId="193EAEF6"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The resulting uniform harmonic load of stream of pedestrians is applied to the structure to excite a particular mode shape.</w:t>
      </w:r>
    </w:p>
    <w:p w14:paraId="14CAC8B8" w14:textId="77777777" w:rsidR="0088510D" w:rsidRPr="000A176B" w:rsidRDefault="0088510D" w:rsidP="000A176B">
      <w:pPr>
        <w:pStyle w:val="a8"/>
        <w:autoSpaceDE w:val="0"/>
        <w:autoSpaceDN w:val="0"/>
        <w:adjustRightInd w:val="0"/>
        <w:rPr>
          <w:szCs w:val="24"/>
        </w:rPr>
      </w:pPr>
      <w:r w:rsidRPr="000A176B">
        <w:rPr>
          <w:szCs w:val="24"/>
        </w:rPr>
        <w:t>(5)</w:t>
      </w:r>
      <w:r w:rsidRPr="000A176B">
        <w:rPr>
          <w:szCs w:val="24"/>
        </w:rPr>
        <w:tab/>
        <w:t>The application of harmonic load should be in such a way that the sign of the harmonic uniform load changes when the sign of the mode shape changes.</w:t>
      </w:r>
    </w:p>
    <w:p w14:paraId="4282FAE8" w14:textId="77777777" w:rsidR="0088510D" w:rsidRPr="000A176B" w:rsidRDefault="0088510D" w:rsidP="000A176B">
      <w:pPr>
        <w:pStyle w:val="a2"/>
        <w:tabs>
          <w:tab w:val="left" w:pos="360"/>
        </w:tabs>
        <w:autoSpaceDE w:val="0"/>
        <w:autoSpaceDN w:val="0"/>
        <w:adjustRightInd w:val="0"/>
        <w:rPr>
          <w:szCs w:val="24"/>
        </w:rPr>
      </w:pPr>
      <w:r w:rsidRPr="000A176B">
        <w:rPr>
          <w:szCs w:val="24"/>
        </w:rPr>
        <w:t>Harmonic load models for pedestrians</w:t>
      </w:r>
    </w:p>
    <w:p w14:paraId="35E07BBC"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Verification of comfort criteria for pedestrian excitation is carried out for single pedestrian or pedestrian group as specified in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section"/>
          <w:szCs w:val="24"/>
          <w:shd w:val="clear" w:color="auto" w:fill="auto"/>
        </w:rPr>
        <w:t>A.2.8.3 and Annex H</w:t>
      </w:r>
      <w:r w:rsidRPr="000A176B">
        <w:rPr>
          <w:szCs w:val="24"/>
        </w:rPr>
        <w:t>.</w:t>
      </w:r>
    </w:p>
    <w:p w14:paraId="7FF7B2E2"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The load model is a single load </w:t>
      </w:r>
      <w:r w:rsidRPr="000A176B">
        <w:rPr>
          <w:i/>
          <w:szCs w:val="24"/>
        </w:rPr>
        <w:t>P</w:t>
      </w:r>
      <w:r w:rsidRPr="000A176B">
        <w:rPr>
          <w:position w:val="-6"/>
          <w:szCs w:val="24"/>
        </w:rPr>
        <w:t>w</w:t>
      </w:r>
      <w:r w:rsidRPr="000A176B">
        <w:rPr>
          <w:szCs w:val="24"/>
        </w:rPr>
        <w:t>(t,</w:t>
      </w:r>
      <w:r w:rsidRPr="000A176B">
        <w:rPr>
          <w:i/>
          <w:szCs w:val="24"/>
        </w:rPr>
        <w:t>v</w:t>
      </w:r>
      <w:r w:rsidRPr="000A176B">
        <w:rPr>
          <w:position w:val="-6"/>
          <w:szCs w:val="24"/>
        </w:rPr>
        <w:t>w</w:t>
      </w:r>
      <w:r w:rsidRPr="000A176B">
        <w:rPr>
          <w:szCs w:val="24"/>
        </w:rPr>
        <w:t xml:space="preserve">) [N] which is moving across the bridge with a velocity </w:t>
      </w:r>
      <w:r w:rsidRPr="000A176B">
        <w:rPr>
          <w:szCs w:val="24"/>
        </w:rPr>
        <w:br/>
      </w:r>
      <w:r w:rsidRPr="000A176B">
        <w:rPr>
          <w:i/>
          <w:szCs w:val="24"/>
        </w:rPr>
        <w:t>v</w:t>
      </w:r>
      <w:r w:rsidRPr="000A176B">
        <w:rPr>
          <w:position w:val="-6"/>
          <w:szCs w:val="24"/>
        </w:rPr>
        <w:t>w</w:t>
      </w:r>
      <w:r w:rsidRPr="000A176B">
        <w:rPr>
          <w:szCs w:val="24"/>
        </w:rPr>
        <w:t> = 1,7 m/s.</w:t>
      </w:r>
    </w:p>
    <w:p w14:paraId="5C969544" w14:textId="77777777" w:rsidR="0088510D" w:rsidRPr="000A176B" w:rsidRDefault="0088510D" w:rsidP="000A176B">
      <w:pPr>
        <w:pStyle w:val="Formula"/>
        <w:autoSpaceDE w:val="0"/>
        <w:autoSpaceDN w:val="0"/>
        <w:adjustRightInd w:val="0"/>
        <w:rPr>
          <w:szCs w:val="24"/>
        </w:rPr>
      </w:pPr>
      <w:r w:rsidRPr="000A176B">
        <w:rPr>
          <w:i/>
          <w:szCs w:val="24"/>
        </w:rPr>
        <w:t>P</w:t>
      </w:r>
      <w:r w:rsidRPr="000A176B">
        <w:rPr>
          <w:position w:val="-6"/>
          <w:szCs w:val="24"/>
        </w:rPr>
        <w:t>w</w:t>
      </w:r>
      <w:r w:rsidRPr="000A176B">
        <w:rPr>
          <w:szCs w:val="24"/>
        </w:rPr>
        <w:t>(t,</w:t>
      </w:r>
      <w:r w:rsidRPr="000A176B">
        <w:rPr>
          <w:i/>
          <w:szCs w:val="24"/>
        </w:rPr>
        <w:t>v</w:t>
      </w:r>
      <w:r w:rsidRPr="000A176B">
        <w:rPr>
          <w:position w:val="-6"/>
          <w:szCs w:val="24"/>
        </w:rPr>
        <w:t>w</w:t>
      </w:r>
      <w:r w:rsidRPr="000A176B">
        <w:rPr>
          <w:szCs w:val="24"/>
        </w:rPr>
        <w:t>) = </w:t>
      </w:r>
      <w:r w:rsidRPr="000A176B">
        <w:rPr>
          <w:i/>
          <w:szCs w:val="24"/>
        </w:rPr>
        <w:t>P</w:t>
      </w:r>
      <w:r w:rsidRPr="000A176B">
        <w:rPr>
          <w:position w:val="-6"/>
          <w:szCs w:val="24"/>
        </w:rPr>
        <w:t>w</w:t>
      </w:r>
      <w:r w:rsidRPr="000A176B">
        <w:rPr>
          <w:szCs w:val="24"/>
        </w:rPr>
        <w:t> × cos(2 × π × </w:t>
      </w:r>
      <w:r w:rsidRPr="000A176B">
        <w:rPr>
          <w:i/>
          <w:szCs w:val="24"/>
        </w:rPr>
        <w:t>f</w:t>
      </w:r>
      <w:r w:rsidRPr="000A176B">
        <w:rPr>
          <w:position w:val="-6"/>
          <w:szCs w:val="24"/>
        </w:rPr>
        <w:t>s</w:t>
      </w:r>
      <w:r w:rsidRPr="000A176B">
        <w:rPr>
          <w:szCs w:val="24"/>
        </w:rPr>
        <w:t> × t) × </w:t>
      </w:r>
      <w:r w:rsidRPr="000A176B">
        <w:rPr>
          <w:i/>
          <w:szCs w:val="24"/>
        </w:rPr>
        <w:t>ψ</w:t>
      </w:r>
      <w:r w:rsidRPr="000A176B">
        <w:rPr>
          <w:position w:val="-6"/>
          <w:szCs w:val="24"/>
        </w:rPr>
        <w:t>w</w:t>
      </w:r>
      <w:r w:rsidRPr="000A176B">
        <w:rPr>
          <w:szCs w:val="24"/>
        </w:rPr>
        <w:tab/>
        <w:t>(G.4)</w:t>
      </w:r>
    </w:p>
    <w:p w14:paraId="17E933A3" w14:textId="77777777" w:rsidR="0088510D" w:rsidRPr="000A176B" w:rsidRDefault="0088510D" w:rsidP="000A176B">
      <w:pPr>
        <w:pStyle w:val="a8"/>
        <w:autoSpaceDE w:val="0"/>
        <w:autoSpaceDN w:val="0"/>
        <w:adjustRightInd w:val="0"/>
        <w:rPr>
          <w:szCs w:val="24"/>
        </w:rPr>
      </w:pPr>
      <w:r w:rsidRPr="000A176B">
        <w:rPr>
          <w:szCs w:val="24"/>
        </w:rPr>
        <w:t>where</w:t>
      </w:r>
    </w:p>
    <w:tbl>
      <w:tblPr>
        <w:tblW w:w="9469" w:type="dxa"/>
        <w:tblInd w:w="397" w:type="dxa"/>
        <w:tblLayout w:type="fixed"/>
        <w:tblCellMar>
          <w:left w:w="56" w:type="dxa"/>
          <w:right w:w="56" w:type="dxa"/>
        </w:tblCellMar>
        <w:tblLook w:val="04A0" w:firstRow="1" w:lastRow="0" w:firstColumn="1" w:lastColumn="0" w:noHBand="0" w:noVBand="1"/>
      </w:tblPr>
      <w:tblGrid>
        <w:gridCol w:w="2552"/>
        <w:gridCol w:w="6917"/>
      </w:tblGrid>
      <w:tr w:rsidR="0088510D" w:rsidRPr="000A176B" w14:paraId="00F0A409" w14:textId="77777777" w:rsidTr="00B8366B">
        <w:trPr>
          <w:cantSplit/>
        </w:trPr>
        <w:tc>
          <w:tcPr>
            <w:tcW w:w="2552" w:type="dxa"/>
          </w:tcPr>
          <w:p w14:paraId="7A770833" w14:textId="09631CB6" w:rsidR="0088510D" w:rsidRPr="000A176B" w:rsidRDefault="0088510D" w:rsidP="000A176B">
            <w:pPr>
              <w:pStyle w:val="Tablebody"/>
              <w:autoSpaceDE w:val="0"/>
              <w:autoSpaceDN w:val="0"/>
              <w:adjustRightInd w:val="0"/>
              <w:rPr>
                <w:i/>
              </w:rPr>
            </w:pPr>
            <w:r w:rsidRPr="000A176B">
              <w:rPr>
                <w:i/>
                <w:szCs w:val="24"/>
              </w:rPr>
              <w:t>P</w:t>
            </w:r>
            <w:r w:rsidRPr="000A176B">
              <w:rPr>
                <w:position w:val="-6"/>
                <w:szCs w:val="24"/>
              </w:rPr>
              <w:t>w</w:t>
            </w:r>
            <w:r w:rsidRPr="000A176B">
              <w:rPr>
                <w:szCs w:val="24"/>
              </w:rPr>
              <w:t> × cos(2 × π × </w:t>
            </w:r>
            <w:r w:rsidRPr="000A176B">
              <w:rPr>
                <w:i/>
                <w:szCs w:val="24"/>
              </w:rPr>
              <w:t>f</w:t>
            </w:r>
            <w:r w:rsidRPr="000A176B">
              <w:rPr>
                <w:position w:val="-6"/>
                <w:szCs w:val="24"/>
              </w:rPr>
              <w:t>s</w:t>
            </w:r>
            <w:r w:rsidRPr="000A176B">
              <w:rPr>
                <w:szCs w:val="24"/>
              </w:rPr>
              <w:t> × t)</w:t>
            </w:r>
          </w:p>
        </w:tc>
        <w:tc>
          <w:tcPr>
            <w:tcW w:w="6917" w:type="dxa"/>
          </w:tcPr>
          <w:p w14:paraId="43828337" w14:textId="4FBE345C" w:rsidR="0088510D" w:rsidRPr="000A176B" w:rsidRDefault="0088510D" w:rsidP="000A176B">
            <w:pPr>
              <w:pStyle w:val="Tablebody"/>
              <w:autoSpaceDE w:val="0"/>
              <w:autoSpaceDN w:val="0"/>
              <w:adjustRightInd w:val="0"/>
            </w:pPr>
            <w:r w:rsidRPr="000A176B">
              <w:rPr>
                <w:szCs w:val="24"/>
              </w:rPr>
              <w:t>is the harmonic load due to pedestrians;</w:t>
            </w:r>
          </w:p>
        </w:tc>
      </w:tr>
      <w:tr w:rsidR="0088510D" w:rsidRPr="000A176B" w14:paraId="779DA400" w14:textId="77777777" w:rsidTr="00B8366B">
        <w:trPr>
          <w:cantSplit/>
        </w:trPr>
        <w:tc>
          <w:tcPr>
            <w:tcW w:w="2552" w:type="dxa"/>
          </w:tcPr>
          <w:p w14:paraId="2AD19296" w14:textId="73E415F4" w:rsidR="0088510D" w:rsidRPr="000A176B" w:rsidRDefault="0088510D" w:rsidP="000A176B">
            <w:pPr>
              <w:pStyle w:val="Tablebody"/>
              <w:autoSpaceDE w:val="0"/>
              <w:autoSpaceDN w:val="0"/>
              <w:adjustRightInd w:val="0"/>
            </w:pPr>
            <w:r w:rsidRPr="000A176B">
              <w:rPr>
                <w:i/>
                <w:szCs w:val="24"/>
              </w:rPr>
              <w:t>P</w:t>
            </w:r>
            <w:r w:rsidRPr="000A176B">
              <w:rPr>
                <w:position w:val="-6"/>
                <w:szCs w:val="24"/>
              </w:rPr>
              <w:t>w</w:t>
            </w:r>
          </w:p>
        </w:tc>
        <w:tc>
          <w:tcPr>
            <w:tcW w:w="6917" w:type="dxa"/>
          </w:tcPr>
          <w:p w14:paraId="44F14981" w14:textId="05830F44" w:rsidR="0088510D" w:rsidRPr="000A176B" w:rsidRDefault="0088510D" w:rsidP="000A176B">
            <w:pPr>
              <w:pStyle w:val="Tablebody"/>
              <w:autoSpaceDE w:val="0"/>
              <w:autoSpaceDN w:val="0"/>
              <w:adjustRightInd w:val="0"/>
            </w:pPr>
            <w:r w:rsidRPr="000A176B">
              <w:rPr>
                <w:szCs w:val="24"/>
              </w:rPr>
              <w:t xml:space="preserve">is the component of the force due to a single pedestrian with a walking step frequency </w:t>
            </w:r>
            <w:r w:rsidRPr="000A176B">
              <w:rPr>
                <w:i/>
                <w:szCs w:val="24"/>
              </w:rPr>
              <w:t>f</w:t>
            </w:r>
            <w:r w:rsidRPr="000A176B">
              <w:rPr>
                <w:position w:val="-6"/>
                <w:szCs w:val="24"/>
              </w:rPr>
              <w:t>s</w:t>
            </w:r>
            <w:r w:rsidRPr="000A176B">
              <w:rPr>
                <w:szCs w:val="24"/>
              </w:rPr>
              <w:t xml:space="preserve">. The components of the force in </w:t>
            </w:r>
            <w:r w:rsidRPr="000A176B">
              <w:rPr>
                <w:rStyle w:val="citetbl"/>
                <w:szCs w:val="24"/>
                <w:shd w:val="clear" w:color="auto" w:fill="auto"/>
              </w:rPr>
              <w:t>Table G.2</w:t>
            </w:r>
            <w:r w:rsidRPr="000A176B">
              <w:rPr>
                <w:szCs w:val="24"/>
              </w:rPr>
              <w:t xml:space="preserve"> should be used;</w:t>
            </w:r>
          </w:p>
        </w:tc>
      </w:tr>
      <w:tr w:rsidR="0088510D" w:rsidRPr="000A176B" w14:paraId="43F14682" w14:textId="77777777" w:rsidTr="00B8366B">
        <w:trPr>
          <w:cantSplit/>
        </w:trPr>
        <w:tc>
          <w:tcPr>
            <w:tcW w:w="2552" w:type="dxa"/>
          </w:tcPr>
          <w:p w14:paraId="75A99D1E" w14:textId="649D9C45" w:rsidR="0088510D" w:rsidRPr="000A176B" w:rsidRDefault="0088510D" w:rsidP="000A176B">
            <w:pPr>
              <w:pStyle w:val="Tablebody"/>
              <w:autoSpaceDE w:val="0"/>
              <w:autoSpaceDN w:val="0"/>
              <w:adjustRightInd w:val="0"/>
            </w:pPr>
            <w:r w:rsidRPr="000A176B">
              <w:rPr>
                <w:i/>
                <w:szCs w:val="24"/>
              </w:rPr>
              <w:t>f</w:t>
            </w:r>
            <w:r w:rsidRPr="000A176B">
              <w:rPr>
                <w:position w:val="-6"/>
                <w:szCs w:val="24"/>
              </w:rPr>
              <w:t>s</w:t>
            </w:r>
          </w:p>
        </w:tc>
        <w:tc>
          <w:tcPr>
            <w:tcW w:w="6917" w:type="dxa"/>
          </w:tcPr>
          <w:p w14:paraId="06FD7154" w14:textId="542B1455" w:rsidR="0088510D" w:rsidRPr="000A176B" w:rsidRDefault="0088510D" w:rsidP="000A176B">
            <w:pPr>
              <w:pStyle w:val="Tablebody"/>
              <w:autoSpaceDE w:val="0"/>
              <w:autoSpaceDN w:val="0"/>
              <w:adjustRightInd w:val="0"/>
            </w:pPr>
            <w:r w:rsidRPr="000A176B">
              <w:rPr>
                <w:szCs w:val="24"/>
              </w:rPr>
              <w:t>is the step frequency, which is assumed equal to the footbridge natural frequency under consideration;</w:t>
            </w:r>
          </w:p>
        </w:tc>
      </w:tr>
      <w:tr w:rsidR="0088510D" w:rsidRPr="000A176B" w14:paraId="7B9F71F3" w14:textId="77777777" w:rsidTr="00B8366B">
        <w:trPr>
          <w:cantSplit/>
        </w:trPr>
        <w:tc>
          <w:tcPr>
            <w:tcW w:w="2552" w:type="dxa"/>
          </w:tcPr>
          <w:p w14:paraId="1A2ABC66" w14:textId="6150B9FC" w:rsidR="0088510D" w:rsidRPr="000A176B" w:rsidRDefault="0088510D" w:rsidP="000A176B">
            <w:pPr>
              <w:pStyle w:val="Tablebody"/>
              <w:autoSpaceDE w:val="0"/>
              <w:autoSpaceDN w:val="0"/>
              <w:adjustRightInd w:val="0"/>
            </w:pPr>
            <w:r w:rsidRPr="000A176B">
              <w:rPr>
                <w:i/>
                <w:szCs w:val="24"/>
              </w:rPr>
              <w:t>ψ</w:t>
            </w:r>
            <w:r w:rsidRPr="000A176B">
              <w:rPr>
                <w:position w:val="-6"/>
                <w:szCs w:val="24"/>
              </w:rPr>
              <w:t>w</w:t>
            </w:r>
          </w:p>
        </w:tc>
        <w:tc>
          <w:tcPr>
            <w:tcW w:w="6917" w:type="dxa"/>
          </w:tcPr>
          <w:p w14:paraId="748A605B" w14:textId="4ED175D6" w:rsidR="0088510D" w:rsidRPr="000A176B" w:rsidRDefault="0088510D" w:rsidP="000A176B">
            <w:pPr>
              <w:pStyle w:val="Tablebody"/>
              <w:autoSpaceDE w:val="0"/>
              <w:autoSpaceDN w:val="0"/>
              <w:adjustRightInd w:val="0"/>
            </w:pPr>
            <w:r w:rsidRPr="000A176B">
              <w:rPr>
                <w:szCs w:val="24"/>
              </w:rPr>
              <w:t xml:space="preserve">is the reduction coefficient taking into account the probability that the footfall frequency (walking) approaches the critical range of natural frequencies under consideration. The reduction value in </w:t>
            </w:r>
            <w:r w:rsidRPr="000A176B">
              <w:rPr>
                <w:rStyle w:val="citetbl"/>
                <w:szCs w:val="24"/>
                <w:shd w:val="clear" w:color="auto" w:fill="auto"/>
              </w:rPr>
              <w:t>Table G.2</w:t>
            </w:r>
            <w:r w:rsidRPr="000A176B">
              <w:rPr>
                <w:szCs w:val="24"/>
              </w:rPr>
              <w:t xml:space="preserve"> should be used.</w:t>
            </w:r>
          </w:p>
        </w:tc>
      </w:tr>
    </w:tbl>
    <w:p w14:paraId="01B476A2" w14:textId="5F4FA1A1" w:rsidR="0088510D" w:rsidRPr="000A176B" w:rsidRDefault="0088510D" w:rsidP="000A176B">
      <w:pPr>
        <w:pStyle w:val="a8"/>
        <w:autoSpaceDE w:val="0"/>
        <w:autoSpaceDN w:val="0"/>
        <w:adjustRightInd w:val="0"/>
        <w:spacing w:before="120"/>
        <w:rPr>
          <w:szCs w:val="24"/>
        </w:rPr>
      </w:pPr>
      <w:r w:rsidRPr="000A176B">
        <w:rPr>
          <w:szCs w:val="24"/>
        </w:rPr>
        <w:t xml:space="preserve"> (3)</w:t>
      </w:r>
      <w:r w:rsidRPr="000A176B">
        <w:rPr>
          <w:szCs w:val="24"/>
        </w:rPr>
        <w:tab/>
        <w:t xml:space="preserve">When group of pedestrians, according to </w:t>
      </w:r>
      <w:r w:rsidRPr="000A176B">
        <w:rPr>
          <w:rStyle w:val="citetbl"/>
          <w:szCs w:val="24"/>
          <w:shd w:val="clear" w:color="auto" w:fill="auto"/>
        </w:rPr>
        <w:t>Table G.1</w:t>
      </w:r>
      <w:r w:rsidRPr="000A176B">
        <w:rPr>
          <w:szCs w:val="24"/>
        </w:rPr>
        <w:t xml:space="preserve">, is used for verification of comfort criteria the component of the force </w:t>
      </w:r>
      <w:r w:rsidRPr="000A176B">
        <w:rPr>
          <w:i/>
          <w:szCs w:val="24"/>
        </w:rPr>
        <w:t>P</w:t>
      </w:r>
      <w:r w:rsidRPr="000A176B">
        <w:rPr>
          <w:position w:val="-6"/>
          <w:szCs w:val="24"/>
        </w:rPr>
        <w:t>w</w:t>
      </w:r>
      <w:r w:rsidRPr="000A176B">
        <w:rPr>
          <w:szCs w:val="24"/>
        </w:rPr>
        <w:t xml:space="preserve">, due to single pedestrian may be multiplied with the equivalent number of pedestrian </w:t>
      </w:r>
      <w:r w:rsidRPr="000A176B">
        <w:rPr>
          <w:i/>
          <w:szCs w:val="24"/>
        </w:rPr>
        <w:t>n</w:t>
      </w:r>
      <w:r w:rsidRPr="000A176B">
        <w:rPr>
          <w:szCs w:val="24"/>
        </w:rPr>
        <w:t>′</w:t>
      </w:r>
      <w:r w:rsidRPr="000A176B">
        <w:rPr>
          <w:position w:val="-6"/>
          <w:szCs w:val="24"/>
        </w:rPr>
        <w:t>w</w:t>
      </w:r>
      <w:r w:rsidRPr="000A176B">
        <w:rPr>
          <w:szCs w:val="24"/>
        </w:rPr>
        <w:t> = √</w:t>
      </w:r>
      <w:r w:rsidRPr="000A176B">
        <w:rPr>
          <w:i/>
          <w:szCs w:val="24"/>
        </w:rPr>
        <w:t>n</w:t>
      </w:r>
      <w:r w:rsidRPr="000A176B">
        <w:rPr>
          <w:szCs w:val="24"/>
        </w:rPr>
        <w:t>, unless otherwise defined in the National Annex. The equivalent number of pedestrians is assumed to be perfectly synchronized in frequency and phase with the footbridge natural frequency.</w:t>
      </w:r>
    </w:p>
    <w:p w14:paraId="0337C812"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 xml:space="preserve">As a conservative approach, it is sufficient to place the load </w:t>
      </w:r>
      <w:r w:rsidRPr="000A176B">
        <w:rPr>
          <w:i/>
          <w:szCs w:val="24"/>
        </w:rPr>
        <w:t>P</w:t>
      </w:r>
      <w:r w:rsidRPr="000A176B">
        <w:rPr>
          <w:position w:val="-6"/>
          <w:szCs w:val="24"/>
        </w:rPr>
        <w:t>w</w:t>
      </w:r>
      <w:r w:rsidRPr="000A176B">
        <w:rPr>
          <w:szCs w:val="24"/>
        </w:rPr>
        <w:t>(t,</w:t>
      </w:r>
      <w:r w:rsidRPr="000A176B">
        <w:rPr>
          <w:i/>
          <w:szCs w:val="24"/>
        </w:rPr>
        <w:t>v</w:t>
      </w:r>
      <w:r w:rsidRPr="000A176B">
        <w:rPr>
          <w:position w:val="-6"/>
          <w:szCs w:val="24"/>
        </w:rPr>
        <w:t>w</w:t>
      </w:r>
      <w:r w:rsidRPr="000A176B">
        <w:rPr>
          <w:szCs w:val="24"/>
        </w:rPr>
        <w:t> = 0) at the maximum displacement amplitude of the shape modes.</w:t>
      </w:r>
    </w:p>
    <w:p w14:paraId="0E031C42"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The duration of the loading can be reduced to the time that the pedestrian is on the structure.</w:t>
      </w:r>
    </w:p>
    <w:p w14:paraId="285FBF8E" w14:textId="77777777" w:rsidR="0088510D" w:rsidRPr="000A176B" w:rsidRDefault="0088510D" w:rsidP="000A176B">
      <w:pPr>
        <w:pStyle w:val="Note"/>
        <w:autoSpaceDE w:val="0"/>
        <w:autoSpaceDN w:val="0"/>
        <w:adjustRightInd w:val="0"/>
        <w:rPr>
          <w:szCs w:val="24"/>
        </w:rPr>
      </w:pPr>
      <w:r w:rsidRPr="000A176B">
        <w:rPr>
          <w:szCs w:val="24"/>
        </w:rPr>
        <w:t>NOTE 3</w:t>
      </w:r>
      <w:r w:rsidRPr="000A176B">
        <w:rPr>
          <w:szCs w:val="24"/>
        </w:rPr>
        <w:tab/>
        <w:t>The National Annex can define additional application rules.</w:t>
      </w:r>
    </w:p>
    <w:p w14:paraId="7C44638C" w14:textId="77777777" w:rsidR="0088510D" w:rsidRPr="000A176B" w:rsidRDefault="0088510D" w:rsidP="000A176B">
      <w:pPr>
        <w:pStyle w:val="a2"/>
        <w:tabs>
          <w:tab w:val="left" w:pos="360"/>
        </w:tabs>
        <w:autoSpaceDE w:val="0"/>
        <w:autoSpaceDN w:val="0"/>
        <w:adjustRightInd w:val="0"/>
        <w:rPr>
          <w:szCs w:val="24"/>
        </w:rPr>
      </w:pPr>
      <w:r w:rsidRPr="000A176B">
        <w:rPr>
          <w:szCs w:val="24"/>
        </w:rPr>
        <w:t>Harmonic load model for single jogger or group of joggers</w:t>
      </w:r>
    </w:p>
    <w:p w14:paraId="66ABEBFE"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Verification of comfort criteria for jogger excitation is carried out for single jogger or group of joggers as specified in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section"/>
          <w:szCs w:val="24"/>
          <w:shd w:val="clear" w:color="auto" w:fill="auto"/>
        </w:rPr>
        <w:t>A.2.8.3 and Annex H</w:t>
      </w:r>
      <w:r w:rsidRPr="000A176B">
        <w:rPr>
          <w:szCs w:val="24"/>
        </w:rPr>
        <w:t>.</w:t>
      </w:r>
    </w:p>
    <w:p w14:paraId="6C894C1B"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 xml:space="preserve">The load model is a single load </w:t>
      </w:r>
      <w:r w:rsidRPr="000A176B">
        <w:rPr>
          <w:i/>
          <w:szCs w:val="24"/>
        </w:rPr>
        <w:t>P</w:t>
      </w:r>
      <w:r w:rsidRPr="000A176B">
        <w:rPr>
          <w:position w:val="-6"/>
          <w:szCs w:val="24"/>
        </w:rPr>
        <w:t>j</w:t>
      </w:r>
      <w:r w:rsidRPr="000A176B">
        <w:rPr>
          <w:szCs w:val="24"/>
        </w:rPr>
        <w:t>(t,</w:t>
      </w:r>
      <w:r w:rsidRPr="000A176B">
        <w:rPr>
          <w:i/>
          <w:szCs w:val="24"/>
        </w:rPr>
        <w:t>v</w:t>
      </w:r>
      <w:r w:rsidRPr="000A176B">
        <w:rPr>
          <w:position w:val="-6"/>
          <w:szCs w:val="24"/>
        </w:rPr>
        <w:t>j</w:t>
      </w:r>
      <w:r w:rsidRPr="000A176B">
        <w:rPr>
          <w:szCs w:val="24"/>
        </w:rPr>
        <w:t xml:space="preserve">) which is moving across the bridge with a velocity </w:t>
      </w:r>
      <w:r w:rsidRPr="000A176B">
        <w:rPr>
          <w:i/>
          <w:szCs w:val="24"/>
        </w:rPr>
        <w:t>v</w:t>
      </w:r>
      <w:r w:rsidRPr="000A176B">
        <w:rPr>
          <w:position w:val="-6"/>
          <w:szCs w:val="24"/>
        </w:rPr>
        <w:t>j</w:t>
      </w:r>
      <w:r w:rsidRPr="000A176B">
        <w:rPr>
          <w:szCs w:val="24"/>
        </w:rPr>
        <w:t> = 3,0 m/s.</w:t>
      </w:r>
    </w:p>
    <w:p w14:paraId="6A39AA08" w14:textId="77777777" w:rsidR="0088510D" w:rsidRPr="000A176B" w:rsidRDefault="0088510D" w:rsidP="000A176B">
      <w:pPr>
        <w:pStyle w:val="Formula"/>
        <w:autoSpaceDE w:val="0"/>
        <w:autoSpaceDN w:val="0"/>
        <w:adjustRightInd w:val="0"/>
        <w:rPr>
          <w:szCs w:val="24"/>
        </w:rPr>
      </w:pPr>
      <w:r w:rsidRPr="000A176B">
        <w:rPr>
          <w:i/>
          <w:szCs w:val="24"/>
        </w:rPr>
        <w:t>P</w:t>
      </w:r>
      <w:r w:rsidRPr="000A176B">
        <w:rPr>
          <w:position w:val="-6"/>
          <w:szCs w:val="24"/>
        </w:rPr>
        <w:t>j</w:t>
      </w:r>
      <w:r w:rsidRPr="000A176B">
        <w:rPr>
          <w:szCs w:val="24"/>
        </w:rPr>
        <w:t>(t,</w:t>
      </w:r>
      <w:r w:rsidRPr="000A176B">
        <w:rPr>
          <w:i/>
          <w:szCs w:val="24"/>
        </w:rPr>
        <w:t>v</w:t>
      </w:r>
      <w:r w:rsidRPr="000A176B">
        <w:rPr>
          <w:position w:val="-6"/>
          <w:szCs w:val="24"/>
        </w:rPr>
        <w:t>j</w:t>
      </w:r>
      <w:r w:rsidRPr="000A176B">
        <w:rPr>
          <w:szCs w:val="24"/>
        </w:rPr>
        <w:t>) = </w:t>
      </w:r>
      <w:r w:rsidRPr="000A176B">
        <w:rPr>
          <w:i/>
          <w:szCs w:val="24"/>
        </w:rPr>
        <w:t>P</w:t>
      </w:r>
      <w:r w:rsidRPr="000A176B">
        <w:rPr>
          <w:position w:val="-6"/>
          <w:szCs w:val="24"/>
        </w:rPr>
        <w:t>j</w:t>
      </w:r>
      <w:r w:rsidRPr="000A176B">
        <w:rPr>
          <w:szCs w:val="24"/>
        </w:rPr>
        <w:t> × cos(2 × π × </w:t>
      </w:r>
      <w:r w:rsidRPr="000A176B">
        <w:rPr>
          <w:i/>
          <w:szCs w:val="24"/>
        </w:rPr>
        <w:t>f</w:t>
      </w:r>
      <w:r w:rsidRPr="000A176B">
        <w:rPr>
          <w:position w:val="-6"/>
          <w:szCs w:val="24"/>
        </w:rPr>
        <w:t>s</w:t>
      </w:r>
      <w:r w:rsidRPr="000A176B">
        <w:rPr>
          <w:szCs w:val="24"/>
        </w:rPr>
        <w:t> × t) × </w:t>
      </w:r>
      <w:r w:rsidRPr="000A176B">
        <w:rPr>
          <w:i/>
          <w:szCs w:val="24"/>
        </w:rPr>
        <w:t>ψ</w:t>
      </w:r>
      <w:r w:rsidRPr="000A176B">
        <w:rPr>
          <w:position w:val="-6"/>
          <w:szCs w:val="24"/>
        </w:rPr>
        <w:t>j</w:t>
      </w:r>
      <w:r w:rsidRPr="000A176B">
        <w:rPr>
          <w:szCs w:val="24"/>
        </w:rPr>
        <w:tab/>
        <w:t>(G.5)</w:t>
      </w:r>
    </w:p>
    <w:p w14:paraId="413CE96C" w14:textId="77777777" w:rsidR="0088510D" w:rsidRPr="000A176B" w:rsidRDefault="0088510D" w:rsidP="000A176B">
      <w:pPr>
        <w:pStyle w:val="a8"/>
        <w:autoSpaceDE w:val="0"/>
        <w:autoSpaceDN w:val="0"/>
        <w:adjustRightInd w:val="0"/>
        <w:rPr>
          <w:szCs w:val="24"/>
        </w:rPr>
      </w:pPr>
      <w:r w:rsidRPr="000A176B">
        <w:rPr>
          <w:szCs w:val="24"/>
        </w:rPr>
        <w:t>where</w:t>
      </w:r>
    </w:p>
    <w:tbl>
      <w:tblPr>
        <w:tblW w:w="9469" w:type="dxa"/>
        <w:tblInd w:w="397" w:type="dxa"/>
        <w:tblLayout w:type="fixed"/>
        <w:tblCellMar>
          <w:left w:w="56" w:type="dxa"/>
          <w:right w:w="56" w:type="dxa"/>
        </w:tblCellMar>
        <w:tblLook w:val="04A0" w:firstRow="1" w:lastRow="0" w:firstColumn="1" w:lastColumn="0" w:noHBand="0" w:noVBand="1"/>
      </w:tblPr>
      <w:tblGrid>
        <w:gridCol w:w="2552"/>
        <w:gridCol w:w="6917"/>
      </w:tblGrid>
      <w:tr w:rsidR="0088510D" w:rsidRPr="000A176B" w14:paraId="313370FF" w14:textId="77777777" w:rsidTr="00B8366B">
        <w:trPr>
          <w:cantSplit/>
        </w:trPr>
        <w:tc>
          <w:tcPr>
            <w:tcW w:w="2552" w:type="dxa"/>
          </w:tcPr>
          <w:p w14:paraId="48A224EA" w14:textId="2BCD5E83" w:rsidR="0088510D" w:rsidRPr="000A176B" w:rsidRDefault="0088510D" w:rsidP="000A176B">
            <w:pPr>
              <w:pStyle w:val="Tablebody"/>
              <w:autoSpaceDE w:val="0"/>
              <w:autoSpaceDN w:val="0"/>
              <w:adjustRightInd w:val="0"/>
              <w:rPr>
                <w:i/>
              </w:rPr>
            </w:pPr>
            <w:r w:rsidRPr="000A176B">
              <w:rPr>
                <w:i/>
                <w:szCs w:val="24"/>
              </w:rPr>
              <w:t>P</w:t>
            </w:r>
            <w:r w:rsidRPr="000A176B">
              <w:rPr>
                <w:position w:val="-6"/>
                <w:szCs w:val="24"/>
              </w:rPr>
              <w:t>j</w:t>
            </w:r>
            <w:r w:rsidRPr="000A176B">
              <w:rPr>
                <w:szCs w:val="24"/>
              </w:rPr>
              <w:t> × cos(2 × π × </w:t>
            </w:r>
            <w:r w:rsidRPr="000A176B">
              <w:rPr>
                <w:i/>
                <w:szCs w:val="24"/>
              </w:rPr>
              <w:t>f</w:t>
            </w:r>
            <w:r w:rsidRPr="000A176B">
              <w:rPr>
                <w:position w:val="-6"/>
                <w:szCs w:val="24"/>
              </w:rPr>
              <w:t>s</w:t>
            </w:r>
            <w:r w:rsidRPr="000A176B">
              <w:rPr>
                <w:szCs w:val="24"/>
              </w:rPr>
              <w:t> × t)</w:t>
            </w:r>
          </w:p>
        </w:tc>
        <w:tc>
          <w:tcPr>
            <w:tcW w:w="6917" w:type="dxa"/>
          </w:tcPr>
          <w:p w14:paraId="0F6F0585" w14:textId="556BEFFB" w:rsidR="0088510D" w:rsidRPr="000A176B" w:rsidRDefault="0088510D" w:rsidP="000A176B">
            <w:pPr>
              <w:pStyle w:val="Tablebody"/>
              <w:autoSpaceDE w:val="0"/>
              <w:autoSpaceDN w:val="0"/>
              <w:adjustRightInd w:val="0"/>
            </w:pPr>
            <w:r w:rsidRPr="000A176B">
              <w:rPr>
                <w:szCs w:val="24"/>
              </w:rPr>
              <w:t>is the harmonic load due to joggers;</w:t>
            </w:r>
          </w:p>
        </w:tc>
      </w:tr>
      <w:tr w:rsidR="0088510D" w:rsidRPr="000A176B" w14:paraId="50068CB3" w14:textId="77777777" w:rsidTr="00B8366B">
        <w:trPr>
          <w:cantSplit/>
        </w:trPr>
        <w:tc>
          <w:tcPr>
            <w:tcW w:w="2552" w:type="dxa"/>
          </w:tcPr>
          <w:p w14:paraId="1D82AA86" w14:textId="0C54126C" w:rsidR="0088510D" w:rsidRPr="000A176B" w:rsidRDefault="0088510D" w:rsidP="000A176B">
            <w:pPr>
              <w:pStyle w:val="Tablebody"/>
              <w:autoSpaceDE w:val="0"/>
              <w:autoSpaceDN w:val="0"/>
              <w:adjustRightInd w:val="0"/>
            </w:pPr>
            <w:r w:rsidRPr="000A176B">
              <w:rPr>
                <w:i/>
                <w:szCs w:val="24"/>
              </w:rPr>
              <w:t>P</w:t>
            </w:r>
            <w:r w:rsidRPr="000A176B">
              <w:rPr>
                <w:position w:val="-6"/>
                <w:szCs w:val="24"/>
              </w:rPr>
              <w:t>j</w:t>
            </w:r>
          </w:p>
        </w:tc>
        <w:tc>
          <w:tcPr>
            <w:tcW w:w="6917" w:type="dxa"/>
          </w:tcPr>
          <w:p w14:paraId="38D49FE3" w14:textId="146D5D22" w:rsidR="0088510D" w:rsidRPr="000A176B" w:rsidRDefault="0088510D" w:rsidP="000A176B">
            <w:pPr>
              <w:pStyle w:val="Tablebody"/>
              <w:autoSpaceDE w:val="0"/>
              <w:autoSpaceDN w:val="0"/>
              <w:adjustRightInd w:val="0"/>
            </w:pPr>
            <w:r w:rsidRPr="000A176B">
              <w:rPr>
                <w:szCs w:val="24"/>
              </w:rPr>
              <w:t xml:space="preserve">is the component of the force due to a single jogger with a step frequency </w:t>
            </w:r>
            <w:r w:rsidRPr="000A176B">
              <w:rPr>
                <w:i/>
                <w:szCs w:val="24"/>
              </w:rPr>
              <w:t>f</w:t>
            </w:r>
            <w:r w:rsidRPr="000A176B">
              <w:rPr>
                <w:position w:val="-6"/>
                <w:szCs w:val="24"/>
              </w:rPr>
              <w:t>s</w:t>
            </w:r>
            <w:r w:rsidRPr="000A176B">
              <w:rPr>
                <w:szCs w:val="24"/>
              </w:rPr>
              <w:t xml:space="preserve">; (see </w:t>
            </w:r>
            <w:r w:rsidRPr="000A176B">
              <w:rPr>
                <w:rStyle w:val="citetbl"/>
                <w:szCs w:val="24"/>
                <w:shd w:val="clear" w:color="auto" w:fill="auto"/>
              </w:rPr>
              <w:t>Table G.3</w:t>
            </w:r>
            <w:r w:rsidRPr="000A176B">
              <w:rPr>
                <w:szCs w:val="24"/>
              </w:rPr>
              <w:t>)</w:t>
            </w:r>
          </w:p>
        </w:tc>
      </w:tr>
      <w:tr w:rsidR="0088510D" w:rsidRPr="000A176B" w14:paraId="24A32A5D" w14:textId="77777777" w:rsidTr="00B8366B">
        <w:trPr>
          <w:cantSplit/>
        </w:trPr>
        <w:tc>
          <w:tcPr>
            <w:tcW w:w="2552" w:type="dxa"/>
          </w:tcPr>
          <w:p w14:paraId="26508293" w14:textId="21230562" w:rsidR="0088510D" w:rsidRPr="000A176B" w:rsidRDefault="0088510D" w:rsidP="000A176B">
            <w:pPr>
              <w:pStyle w:val="Tablebody"/>
              <w:autoSpaceDE w:val="0"/>
              <w:autoSpaceDN w:val="0"/>
              <w:adjustRightInd w:val="0"/>
            </w:pPr>
            <w:r w:rsidRPr="000A176B">
              <w:rPr>
                <w:i/>
                <w:szCs w:val="24"/>
              </w:rPr>
              <w:t>f</w:t>
            </w:r>
            <w:r w:rsidRPr="000A176B">
              <w:rPr>
                <w:position w:val="-6"/>
                <w:szCs w:val="24"/>
              </w:rPr>
              <w:t>s</w:t>
            </w:r>
          </w:p>
        </w:tc>
        <w:tc>
          <w:tcPr>
            <w:tcW w:w="6917" w:type="dxa"/>
          </w:tcPr>
          <w:p w14:paraId="79AE092E" w14:textId="64DF931B" w:rsidR="0088510D" w:rsidRPr="000A176B" w:rsidRDefault="0088510D" w:rsidP="000A176B">
            <w:pPr>
              <w:pStyle w:val="Tablebody"/>
              <w:autoSpaceDE w:val="0"/>
              <w:autoSpaceDN w:val="0"/>
              <w:adjustRightInd w:val="0"/>
            </w:pPr>
            <w:r w:rsidRPr="000A176B">
              <w:rPr>
                <w:szCs w:val="24"/>
              </w:rPr>
              <w:t>is the step frequency, which is assumed equal to the footbridge natural frequency under consideration;</w:t>
            </w:r>
          </w:p>
        </w:tc>
      </w:tr>
      <w:tr w:rsidR="0088510D" w:rsidRPr="000A176B" w14:paraId="0C0A2848" w14:textId="77777777" w:rsidTr="00B8366B">
        <w:trPr>
          <w:cantSplit/>
        </w:trPr>
        <w:tc>
          <w:tcPr>
            <w:tcW w:w="2552" w:type="dxa"/>
          </w:tcPr>
          <w:p w14:paraId="229D06FB" w14:textId="72481476" w:rsidR="0088510D" w:rsidRPr="000A176B" w:rsidRDefault="0088510D" w:rsidP="000A176B">
            <w:pPr>
              <w:pStyle w:val="Tablebody"/>
              <w:autoSpaceDE w:val="0"/>
              <w:autoSpaceDN w:val="0"/>
              <w:adjustRightInd w:val="0"/>
            </w:pPr>
            <w:r w:rsidRPr="000A176B">
              <w:rPr>
                <w:i/>
                <w:szCs w:val="24"/>
              </w:rPr>
              <w:t>ψ</w:t>
            </w:r>
            <w:r w:rsidRPr="000A176B">
              <w:rPr>
                <w:position w:val="-6"/>
                <w:szCs w:val="24"/>
              </w:rPr>
              <w:t>j</w:t>
            </w:r>
          </w:p>
        </w:tc>
        <w:tc>
          <w:tcPr>
            <w:tcW w:w="6917" w:type="dxa"/>
          </w:tcPr>
          <w:p w14:paraId="7D2192D0" w14:textId="5548270E" w:rsidR="0088510D" w:rsidRPr="000A176B" w:rsidRDefault="0088510D" w:rsidP="000A176B">
            <w:pPr>
              <w:pStyle w:val="Tablebody"/>
              <w:autoSpaceDE w:val="0"/>
              <w:autoSpaceDN w:val="0"/>
              <w:adjustRightInd w:val="0"/>
            </w:pPr>
            <w:r w:rsidRPr="000A176B">
              <w:rPr>
                <w:szCs w:val="24"/>
              </w:rPr>
              <w:t>is the reduction coefficient taking into account the probability that the footfall frequency (jogging) approaches the critical range of natural frequencies under consideration.</w:t>
            </w:r>
          </w:p>
        </w:tc>
      </w:tr>
    </w:tbl>
    <w:p w14:paraId="301CF572" w14:textId="23516D10" w:rsidR="0088510D" w:rsidRPr="000A176B" w:rsidRDefault="0088510D" w:rsidP="000A176B">
      <w:pPr>
        <w:pStyle w:val="Tabletitle"/>
        <w:autoSpaceDE w:val="0"/>
        <w:autoSpaceDN w:val="0"/>
        <w:adjustRightInd w:val="0"/>
        <w:spacing w:before="240"/>
        <w:outlineLvl w:val="0"/>
        <w:rPr>
          <w:szCs w:val="24"/>
        </w:rPr>
      </w:pPr>
      <w:r w:rsidRPr="000A176B">
        <w:rPr>
          <w:szCs w:val="24"/>
        </w:rPr>
        <w:t>Table G.3 — Parameters for load model of single jogger</w:t>
      </w:r>
    </w:p>
    <w:tbl>
      <w:tblPr>
        <w:tblStyle w:val="57"/>
        <w:tblW w:w="9752" w:type="dxa"/>
        <w:jc w:val="center"/>
        <w:tblLook w:val="0620" w:firstRow="1" w:lastRow="0" w:firstColumn="0" w:lastColumn="0" w:noHBand="1" w:noVBand="1"/>
      </w:tblPr>
      <w:tblGrid>
        <w:gridCol w:w="427"/>
        <w:gridCol w:w="2823"/>
        <w:gridCol w:w="3260"/>
        <w:gridCol w:w="3242"/>
      </w:tblGrid>
      <w:tr w:rsidR="0088510D" w:rsidRPr="000A176B" w14:paraId="0DB95237" w14:textId="77777777" w:rsidTr="001F6440">
        <w:trPr>
          <w:cnfStyle w:val="100000000000" w:firstRow="1" w:lastRow="0" w:firstColumn="0" w:lastColumn="0" w:oddVBand="0" w:evenVBand="0" w:oddHBand="0" w:evenHBand="0" w:firstRowFirstColumn="0" w:firstRowLastColumn="0" w:lastRowFirstColumn="0" w:lastRowLastColumn="0"/>
          <w:cantSplit/>
          <w:jc w:val="center"/>
        </w:trPr>
        <w:tc>
          <w:tcPr>
            <w:tcW w:w="9752" w:type="dxa"/>
            <w:gridSpan w:val="4"/>
            <w:tcBorders>
              <w:top w:val="single" w:sz="12" w:space="0" w:color="000000"/>
            </w:tcBorders>
          </w:tcPr>
          <w:p w14:paraId="560B61F2" w14:textId="28E6CD8C" w:rsidR="0088510D" w:rsidRPr="000A176B" w:rsidRDefault="0088510D" w:rsidP="000A176B">
            <w:pPr>
              <w:pStyle w:val="Tablebody"/>
              <w:autoSpaceDE w:val="0"/>
              <w:autoSpaceDN w:val="0"/>
              <w:adjustRightInd w:val="0"/>
              <w:jc w:val="center"/>
            </w:pPr>
            <w:r w:rsidRPr="000A176B">
              <w:rPr>
                <w:b/>
                <w:i/>
                <w:szCs w:val="24"/>
              </w:rPr>
              <w:t>P</w:t>
            </w:r>
            <w:r w:rsidRPr="000A176B">
              <w:rPr>
                <w:b/>
                <w:position w:val="-6"/>
                <w:szCs w:val="24"/>
              </w:rPr>
              <w:t>j</w:t>
            </w:r>
            <w:r w:rsidRPr="000A176B">
              <w:rPr>
                <w:b/>
                <w:szCs w:val="24"/>
              </w:rPr>
              <w:t xml:space="preserve"> [N]</w:t>
            </w:r>
            <w:r w:rsidRPr="000A176B">
              <w:rPr>
                <w:szCs w:val="24"/>
              </w:rPr>
              <w:t xml:space="preserve"> (jogging)</w:t>
            </w:r>
          </w:p>
        </w:tc>
      </w:tr>
      <w:tr w:rsidR="0088510D" w:rsidRPr="000A176B" w14:paraId="452B2533" w14:textId="77777777" w:rsidTr="001F6440">
        <w:trPr>
          <w:cantSplit/>
          <w:jc w:val="center"/>
        </w:trPr>
        <w:tc>
          <w:tcPr>
            <w:tcW w:w="3250" w:type="dxa"/>
            <w:gridSpan w:val="2"/>
            <w:tcBorders>
              <w:bottom w:val="nil"/>
            </w:tcBorders>
          </w:tcPr>
          <w:p w14:paraId="1993BE88" w14:textId="31FD6EAD" w:rsidR="0088510D" w:rsidRPr="000A176B" w:rsidRDefault="0088510D" w:rsidP="000A176B">
            <w:pPr>
              <w:pStyle w:val="Tablebody"/>
              <w:autoSpaceDE w:val="0"/>
              <w:autoSpaceDN w:val="0"/>
              <w:adjustRightInd w:val="0"/>
              <w:jc w:val="center"/>
            </w:pPr>
            <w:r w:rsidRPr="000A176B">
              <w:rPr>
                <w:szCs w:val="24"/>
              </w:rPr>
              <w:t>Vertical</w:t>
            </w:r>
          </w:p>
        </w:tc>
        <w:tc>
          <w:tcPr>
            <w:tcW w:w="3260" w:type="dxa"/>
            <w:tcBorders>
              <w:bottom w:val="nil"/>
            </w:tcBorders>
          </w:tcPr>
          <w:p w14:paraId="540123DF" w14:textId="75F7E6FF" w:rsidR="0088510D" w:rsidRPr="000A176B" w:rsidRDefault="0088510D" w:rsidP="000A176B">
            <w:pPr>
              <w:pStyle w:val="Tablebody"/>
              <w:autoSpaceDE w:val="0"/>
              <w:autoSpaceDN w:val="0"/>
              <w:adjustRightInd w:val="0"/>
              <w:jc w:val="center"/>
            </w:pPr>
            <w:r w:rsidRPr="000A176B">
              <w:rPr>
                <w:szCs w:val="24"/>
              </w:rPr>
              <w:t>Longitudinal</w:t>
            </w:r>
          </w:p>
        </w:tc>
        <w:tc>
          <w:tcPr>
            <w:tcW w:w="3242" w:type="dxa"/>
            <w:tcBorders>
              <w:bottom w:val="nil"/>
            </w:tcBorders>
          </w:tcPr>
          <w:p w14:paraId="4ACA1241" w14:textId="39998578" w:rsidR="0088510D" w:rsidRPr="000A176B" w:rsidRDefault="0088510D" w:rsidP="000A176B">
            <w:pPr>
              <w:pStyle w:val="Tablebody"/>
              <w:autoSpaceDE w:val="0"/>
              <w:autoSpaceDN w:val="0"/>
              <w:adjustRightInd w:val="0"/>
              <w:jc w:val="center"/>
            </w:pPr>
            <w:r w:rsidRPr="000A176B">
              <w:rPr>
                <w:szCs w:val="24"/>
              </w:rPr>
              <w:t>Lateral</w:t>
            </w:r>
          </w:p>
        </w:tc>
      </w:tr>
      <w:tr w:rsidR="0088510D" w:rsidRPr="000A176B" w14:paraId="06EA5ADB" w14:textId="77777777" w:rsidTr="001F6440">
        <w:trPr>
          <w:cantSplit/>
          <w:jc w:val="center"/>
        </w:trPr>
        <w:tc>
          <w:tcPr>
            <w:tcW w:w="3250" w:type="dxa"/>
            <w:gridSpan w:val="2"/>
            <w:tcBorders>
              <w:top w:val="nil"/>
            </w:tcBorders>
          </w:tcPr>
          <w:p w14:paraId="233EEA59" w14:textId="281B8E7F" w:rsidR="0088510D" w:rsidRPr="000A176B" w:rsidRDefault="0088510D" w:rsidP="000A176B">
            <w:pPr>
              <w:pStyle w:val="Tablebody"/>
              <w:autoSpaceDE w:val="0"/>
              <w:autoSpaceDN w:val="0"/>
              <w:adjustRightInd w:val="0"/>
              <w:jc w:val="center"/>
            </w:pPr>
            <w:r w:rsidRPr="000A176B">
              <w:rPr>
                <w:szCs w:val="24"/>
              </w:rPr>
              <w:t>1250 N</w:t>
            </w:r>
          </w:p>
        </w:tc>
        <w:tc>
          <w:tcPr>
            <w:tcW w:w="3260" w:type="dxa"/>
            <w:tcBorders>
              <w:top w:val="nil"/>
            </w:tcBorders>
          </w:tcPr>
          <w:p w14:paraId="3FB1237C" w14:textId="75020595" w:rsidR="0088510D" w:rsidRPr="000A176B" w:rsidRDefault="0088510D" w:rsidP="000A176B">
            <w:pPr>
              <w:pStyle w:val="Tablebody"/>
              <w:autoSpaceDE w:val="0"/>
              <w:autoSpaceDN w:val="0"/>
              <w:adjustRightInd w:val="0"/>
              <w:jc w:val="center"/>
            </w:pPr>
            <w:r w:rsidRPr="000A176B">
              <w:rPr>
                <w:szCs w:val="24"/>
              </w:rPr>
              <w:t>–</w:t>
            </w:r>
          </w:p>
        </w:tc>
        <w:tc>
          <w:tcPr>
            <w:tcW w:w="3242" w:type="dxa"/>
            <w:tcBorders>
              <w:top w:val="nil"/>
            </w:tcBorders>
          </w:tcPr>
          <w:p w14:paraId="09AB2D02" w14:textId="1A38974C" w:rsidR="0088510D" w:rsidRPr="000A176B" w:rsidRDefault="0088510D" w:rsidP="000A176B">
            <w:pPr>
              <w:pStyle w:val="Tablebody"/>
              <w:autoSpaceDE w:val="0"/>
              <w:autoSpaceDN w:val="0"/>
              <w:adjustRightInd w:val="0"/>
              <w:jc w:val="center"/>
            </w:pPr>
            <w:r w:rsidRPr="000A176B">
              <w:rPr>
                <w:szCs w:val="24"/>
              </w:rPr>
              <w:t>–</w:t>
            </w:r>
          </w:p>
        </w:tc>
      </w:tr>
      <w:tr w:rsidR="0088510D" w:rsidRPr="000A176B" w14:paraId="5389144C" w14:textId="77777777" w:rsidTr="001F6440">
        <w:trPr>
          <w:cantSplit/>
          <w:jc w:val="center"/>
        </w:trPr>
        <w:tc>
          <w:tcPr>
            <w:tcW w:w="9752" w:type="dxa"/>
            <w:gridSpan w:val="4"/>
          </w:tcPr>
          <w:p w14:paraId="67AC2EB7" w14:textId="39107BF7" w:rsidR="0088510D" w:rsidRPr="000A176B" w:rsidRDefault="0088510D" w:rsidP="000A176B">
            <w:pPr>
              <w:pStyle w:val="Tablebody"/>
              <w:autoSpaceDE w:val="0"/>
              <w:autoSpaceDN w:val="0"/>
              <w:adjustRightInd w:val="0"/>
              <w:jc w:val="center"/>
            </w:pPr>
            <w:r w:rsidRPr="000A176B">
              <w:rPr>
                <w:szCs w:val="24"/>
              </w:rPr>
              <w:t xml:space="preserve">Reduction coefficient </w:t>
            </w:r>
            <w:r w:rsidRPr="000A176B">
              <w:rPr>
                <w:i/>
                <w:szCs w:val="24"/>
              </w:rPr>
              <w:t>ψ</w:t>
            </w:r>
            <w:r w:rsidRPr="000A176B">
              <w:rPr>
                <w:position w:val="-6"/>
                <w:szCs w:val="24"/>
              </w:rPr>
              <w:t>j</w:t>
            </w:r>
            <w:r w:rsidRPr="000A176B">
              <w:rPr>
                <w:szCs w:val="24"/>
              </w:rPr>
              <w:t xml:space="preserve"> (jogging)</w:t>
            </w:r>
          </w:p>
        </w:tc>
      </w:tr>
      <w:tr w:rsidR="0088510D" w:rsidRPr="000A176B" w14:paraId="41DD9045" w14:textId="77777777" w:rsidTr="001F6440">
        <w:trPr>
          <w:cantSplit/>
          <w:trHeight w:val="2717"/>
          <w:jc w:val="center"/>
        </w:trPr>
        <w:tc>
          <w:tcPr>
            <w:tcW w:w="9752" w:type="dxa"/>
            <w:gridSpan w:val="4"/>
            <w:tcBorders>
              <w:bottom w:val="nil"/>
            </w:tcBorders>
          </w:tcPr>
          <w:p w14:paraId="4CDC7E13" w14:textId="4DFBCF9E" w:rsidR="0088510D" w:rsidRPr="000A176B" w:rsidRDefault="0088510D" w:rsidP="000A176B">
            <w:pPr>
              <w:pStyle w:val="Tablebody"/>
              <w:autoSpaceDE w:val="0"/>
              <w:autoSpaceDN w:val="0"/>
              <w:adjustRightInd w:val="0"/>
              <w:jc w:val="center"/>
            </w:pPr>
            <w:r w:rsidRPr="000A176B">
              <w:rPr>
                <w:noProof/>
                <w:szCs w:val="24"/>
              </w:rPr>
              <w:fldChar w:fldCharType="begin"/>
            </w:r>
            <w:r w:rsidRPr="000A176B">
              <w:rPr>
                <w:noProof/>
                <w:szCs w:val="24"/>
              </w:rPr>
              <w:instrText xml:space="preserve"> INCLUDEPICTURE  "Y:\\STD_MGT\\STDDEL\\PRODUCTION\\etrans\\Download\\Z_FIRST_DEL\\SV\\00250\\00250258\\41_e_dr\\g6_001.tif"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"Y:\\STD_MGT\\STDDEL\\PRODUCTION\\etrans\\Download\\Z_FIRST_DEL\\SV\\00250\\00250258\\41_e_dr\\g6_001.tif" \* MERGEFORMATINET </w:instrText>
            </w:r>
            <w:r w:rsidRPr="000A176B">
              <w:rPr>
                <w:noProof/>
                <w:szCs w:val="24"/>
              </w:rPr>
              <w:fldChar w:fldCharType="separate"/>
            </w:r>
            <w:r w:rsidRPr="000A176B">
              <w:rPr>
                <w:noProof/>
                <w:szCs w:val="24"/>
              </w:rPr>
              <w:fldChar w:fldCharType="begin"/>
            </w:r>
            <w:r w:rsidRPr="000A176B">
              <w:rPr>
                <w:noProof/>
                <w:szCs w:val="24"/>
              </w:rPr>
              <w:instrText xml:space="preserve"> INCLUDEPICTURE  "Y:\\STD_MGT\\STDDEL\\PRODUCTION\\Standards\\00250\\258\\41_e_dr\\g6_001.tif" \* MERGEFORMATINET </w:instrText>
            </w:r>
            <w:r w:rsidRPr="000A176B">
              <w:rPr>
                <w:noProof/>
                <w:szCs w:val="24"/>
              </w:rPr>
              <w:fldChar w:fldCharType="separate"/>
            </w:r>
            <w:r w:rsidR="00AA2C68">
              <w:rPr>
                <w:noProof/>
                <w:szCs w:val="24"/>
              </w:rPr>
              <w:fldChar w:fldCharType="begin"/>
            </w:r>
            <w:r w:rsidR="00AA2C68">
              <w:rPr>
                <w:noProof/>
                <w:szCs w:val="24"/>
              </w:rPr>
              <w:instrText xml:space="preserve"> INCLUDEPICTURE  "Y:\\STD_MGT\\STDDEL\\PRODUCTION\\Standards\\00250\\258\\41_e_dr\\g6_001.tif" \* MERGEFORMATINET </w:instrText>
            </w:r>
            <w:r w:rsidR="00AA2C68">
              <w:rPr>
                <w:noProof/>
                <w:szCs w:val="24"/>
              </w:rPr>
              <w:fldChar w:fldCharType="separate"/>
            </w:r>
            <w:r w:rsidR="00437392">
              <w:rPr>
                <w:noProof/>
                <w:szCs w:val="24"/>
              </w:rPr>
              <w:fldChar w:fldCharType="begin"/>
            </w:r>
            <w:r w:rsidR="00437392">
              <w:rPr>
                <w:noProof/>
                <w:szCs w:val="24"/>
              </w:rPr>
              <w:instrText xml:space="preserve"> </w:instrText>
            </w:r>
            <w:r w:rsidR="00437392">
              <w:rPr>
                <w:noProof/>
                <w:szCs w:val="24"/>
              </w:rPr>
              <w:instrText>INCLUDEPICTURE  "C:\\Users\\a.dionysiou\\AppData\\Local\\Temp\\Temp1_00250258_e_20210902.zip.zip\\41_e_dr\\g6_001.tif" \* MERGEFORMATINET</w:instrText>
            </w:r>
            <w:r w:rsidR="00437392">
              <w:rPr>
                <w:noProof/>
                <w:szCs w:val="24"/>
              </w:rPr>
              <w:instrText xml:space="preserve"> </w:instrText>
            </w:r>
            <w:r w:rsidR="00437392">
              <w:rPr>
                <w:noProof/>
                <w:szCs w:val="24"/>
              </w:rPr>
              <w:fldChar w:fldCharType="separate"/>
            </w:r>
            <w:r w:rsidR="00437392">
              <w:rPr>
                <w:noProof/>
                <w:szCs w:val="24"/>
              </w:rPr>
              <w:pict w14:anchorId="6B66599A">
                <v:shape id="_x0000_i1158" type="#_x0000_t75" style="width:220.5pt;height:111pt">
                  <v:imagedata r:id="rId276" r:href="rId277"/>
                </v:shape>
              </w:pict>
            </w:r>
            <w:r w:rsidR="00437392">
              <w:rPr>
                <w:rFonts w:eastAsia="Calibri" w:cs="Times New Roman"/>
                <w:noProof/>
                <w:szCs w:val="24"/>
                <w:lang w:val="en-GB"/>
              </w:rPr>
              <w:fldChar w:fldCharType="end"/>
            </w:r>
            <w:r w:rsidR="00AA2C68">
              <w:rPr>
                <w:noProof/>
                <w:szCs w:val="24"/>
              </w:rPr>
              <w:fldChar w:fldCharType="end"/>
            </w:r>
            <w:r w:rsidRPr="000A176B">
              <w:rPr>
                <w:noProof/>
                <w:szCs w:val="24"/>
              </w:rPr>
              <w:fldChar w:fldCharType="end"/>
            </w:r>
            <w:r w:rsidRPr="000A176B">
              <w:rPr>
                <w:noProof/>
                <w:szCs w:val="24"/>
              </w:rPr>
              <w:fldChar w:fldCharType="end"/>
            </w:r>
            <w:r w:rsidRPr="000A176B">
              <w:rPr>
                <w:noProof/>
                <w:szCs w:val="24"/>
              </w:rPr>
              <w:fldChar w:fldCharType="end"/>
            </w:r>
          </w:p>
        </w:tc>
      </w:tr>
      <w:tr w:rsidR="0088510D" w:rsidRPr="000A176B" w14:paraId="1CFC81B9" w14:textId="77777777" w:rsidTr="001F6440">
        <w:trPr>
          <w:cantSplit/>
          <w:trHeight w:val="501"/>
          <w:jc w:val="center"/>
        </w:trPr>
        <w:tc>
          <w:tcPr>
            <w:tcW w:w="9752" w:type="dxa"/>
            <w:gridSpan w:val="4"/>
            <w:tcBorders>
              <w:top w:val="nil"/>
              <w:bottom w:val="nil"/>
            </w:tcBorders>
          </w:tcPr>
          <w:p w14:paraId="6BF47A16" w14:textId="5A26AA8D" w:rsidR="0088510D" w:rsidRPr="000A176B" w:rsidRDefault="0088510D" w:rsidP="000A176B">
            <w:pPr>
              <w:pStyle w:val="Tablebody"/>
              <w:tabs>
                <w:tab w:val="left" w:pos="346"/>
              </w:tabs>
              <w:autoSpaceDE w:val="0"/>
              <w:autoSpaceDN w:val="0"/>
              <w:adjustRightInd w:val="0"/>
              <w:ind w:left="346" w:hanging="346"/>
              <w:rPr>
                <w:b/>
                <w:noProof/>
              </w:rPr>
            </w:pPr>
            <w:r w:rsidRPr="000A176B">
              <w:rPr>
                <w:b/>
                <w:szCs w:val="24"/>
              </w:rPr>
              <w:t>Key</w:t>
            </w:r>
          </w:p>
        </w:tc>
      </w:tr>
      <w:tr w:rsidR="0088510D" w:rsidRPr="000A176B" w14:paraId="06E8BF6C" w14:textId="77777777" w:rsidTr="001F6440">
        <w:trPr>
          <w:cantSplit/>
          <w:trHeight w:val="410"/>
          <w:jc w:val="center"/>
        </w:trPr>
        <w:tc>
          <w:tcPr>
            <w:tcW w:w="427" w:type="dxa"/>
            <w:tcBorders>
              <w:top w:val="nil"/>
              <w:bottom w:val="single" w:sz="12" w:space="0" w:color="000000"/>
              <w:right w:val="nil"/>
            </w:tcBorders>
          </w:tcPr>
          <w:p w14:paraId="1E09670F" w14:textId="5798013E" w:rsidR="0088510D" w:rsidRPr="000A176B" w:rsidRDefault="0088510D" w:rsidP="000A176B">
            <w:pPr>
              <w:pStyle w:val="Tablebody"/>
              <w:tabs>
                <w:tab w:val="left" w:pos="346"/>
              </w:tabs>
              <w:autoSpaceDE w:val="0"/>
              <w:autoSpaceDN w:val="0"/>
              <w:adjustRightInd w:val="0"/>
              <w:ind w:left="346" w:hanging="346"/>
              <w:jc w:val="both"/>
              <w:rPr>
                <w:noProof/>
              </w:rPr>
            </w:pPr>
            <w:r w:rsidRPr="000A176B">
              <w:rPr>
                <w:szCs w:val="24"/>
              </w:rPr>
              <w:t>X</w:t>
            </w:r>
          </w:p>
        </w:tc>
        <w:tc>
          <w:tcPr>
            <w:tcW w:w="9325" w:type="dxa"/>
            <w:gridSpan w:val="3"/>
            <w:tcBorders>
              <w:top w:val="nil"/>
              <w:left w:val="nil"/>
              <w:bottom w:val="single" w:sz="12" w:space="0" w:color="000000"/>
            </w:tcBorders>
          </w:tcPr>
          <w:p w14:paraId="69C35D8C" w14:textId="639A22BF" w:rsidR="0088510D" w:rsidRPr="000A176B" w:rsidRDefault="0088510D" w:rsidP="000A176B">
            <w:pPr>
              <w:pStyle w:val="Tablebody"/>
              <w:tabs>
                <w:tab w:val="left" w:pos="346"/>
              </w:tabs>
              <w:autoSpaceDE w:val="0"/>
              <w:autoSpaceDN w:val="0"/>
              <w:adjustRightInd w:val="0"/>
              <w:ind w:left="346" w:hanging="346"/>
              <w:jc w:val="both"/>
              <w:rPr>
                <w:noProof/>
              </w:rPr>
            </w:pPr>
            <w:r w:rsidRPr="000A176B">
              <w:rPr>
                <w:szCs w:val="24"/>
              </w:rPr>
              <w:t>Freq structure</w:t>
            </w:r>
          </w:p>
        </w:tc>
      </w:tr>
    </w:tbl>
    <w:p w14:paraId="4F769AB3" w14:textId="66B29E2B" w:rsidR="0088510D" w:rsidRPr="000A176B" w:rsidRDefault="0088510D" w:rsidP="00574285">
      <w:pPr>
        <w:pStyle w:val="a8"/>
        <w:autoSpaceDE w:val="0"/>
        <w:autoSpaceDN w:val="0"/>
        <w:adjustRightInd w:val="0"/>
        <w:spacing w:before="120"/>
        <w:rPr>
          <w:szCs w:val="24"/>
        </w:rPr>
      </w:pPr>
      <w:r w:rsidRPr="000A176B">
        <w:rPr>
          <w:szCs w:val="24"/>
        </w:rPr>
        <w:t xml:space="preserve"> (3)</w:t>
      </w:r>
      <w:r w:rsidRPr="000A176B">
        <w:rPr>
          <w:szCs w:val="24"/>
        </w:rPr>
        <w:tab/>
        <w:t xml:space="preserve">When group of joggers, according to </w:t>
      </w:r>
      <w:r w:rsidRPr="000A176B">
        <w:rPr>
          <w:rStyle w:val="citetbl"/>
          <w:szCs w:val="24"/>
          <w:shd w:val="clear" w:color="auto" w:fill="auto"/>
        </w:rPr>
        <w:t>Table G.1</w:t>
      </w:r>
      <w:r w:rsidRPr="000A176B">
        <w:rPr>
          <w:szCs w:val="24"/>
        </w:rPr>
        <w:t xml:space="preserve">, is used for verification of comfort criteria, the component of the force due to single jogger is multiplied with the equivalent number of joggers </w:t>
      </w:r>
      <w:r w:rsidRPr="000A176B">
        <w:rPr>
          <w:position w:val="-16"/>
          <w:szCs w:val="24"/>
        </w:rPr>
        <w:object w:dxaOrig="740" w:dyaOrig="440" w14:anchorId="377C40F5">
          <v:shape id="_x0000_i1159" type="#_x0000_t75" style="width:36pt;height:21pt" o:ole="">
            <v:imagedata r:id="rId278" o:title=""/>
          </v:shape>
          <o:OLEObject Type="Embed" ProgID="Equation.DSMT4" ShapeID="_x0000_i1159" DrawAspect="Content" ObjectID="_1692169690" r:id="rId279"/>
        </w:object>
      </w:r>
      <w:r w:rsidRPr="000A176B">
        <w:rPr>
          <w:szCs w:val="24"/>
        </w:rPr>
        <w:t>, unless otherwise defined in the National Annex. The equivalent number of joggers is to be perfectly synchronized in frequency and phase with the footbridge natural frequency.</w:t>
      </w:r>
    </w:p>
    <w:p w14:paraId="1419A251" w14:textId="77777777" w:rsidR="0088510D" w:rsidRPr="000A176B" w:rsidRDefault="0088510D" w:rsidP="000A176B">
      <w:pPr>
        <w:pStyle w:val="Note"/>
        <w:autoSpaceDE w:val="0"/>
        <w:autoSpaceDN w:val="0"/>
        <w:adjustRightInd w:val="0"/>
        <w:rPr>
          <w:szCs w:val="24"/>
        </w:rPr>
      </w:pPr>
      <w:r w:rsidRPr="000A176B">
        <w:rPr>
          <w:szCs w:val="24"/>
        </w:rPr>
        <w:t>NOTE 1</w:t>
      </w:r>
      <w:r w:rsidRPr="000A176B">
        <w:rPr>
          <w:szCs w:val="24"/>
        </w:rPr>
        <w:tab/>
        <w:t xml:space="preserve">As a conservative approach, it is sufficient to place the load </w:t>
      </w:r>
      <w:r w:rsidRPr="000A176B">
        <w:rPr>
          <w:i/>
          <w:szCs w:val="24"/>
        </w:rPr>
        <w:t>P</w:t>
      </w:r>
      <w:r w:rsidRPr="000A176B">
        <w:rPr>
          <w:position w:val="-6"/>
          <w:szCs w:val="24"/>
        </w:rPr>
        <w:t>j</w:t>
      </w:r>
      <w:r w:rsidRPr="000A176B">
        <w:rPr>
          <w:szCs w:val="24"/>
        </w:rPr>
        <w:t>(t,</w:t>
      </w:r>
      <w:r w:rsidRPr="000A176B">
        <w:rPr>
          <w:i/>
          <w:szCs w:val="24"/>
        </w:rPr>
        <w:t>v</w:t>
      </w:r>
      <w:r w:rsidRPr="000A176B">
        <w:rPr>
          <w:position w:val="-6"/>
          <w:szCs w:val="24"/>
        </w:rPr>
        <w:t>j</w:t>
      </w:r>
      <w:r w:rsidRPr="000A176B">
        <w:rPr>
          <w:szCs w:val="24"/>
        </w:rPr>
        <w:t> = 0) at the maximum displacement amplitude of the shape modes.</w:t>
      </w:r>
    </w:p>
    <w:p w14:paraId="3674B65F" w14:textId="77777777" w:rsidR="0088510D" w:rsidRPr="000A176B" w:rsidRDefault="0088510D" w:rsidP="000A176B">
      <w:pPr>
        <w:pStyle w:val="Note"/>
        <w:autoSpaceDE w:val="0"/>
        <w:autoSpaceDN w:val="0"/>
        <w:adjustRightInd w:val="0"/>
        <w:rPr>
          <w:szCs w:val="24"/>
        </w:rPr>
      </w:pPr>
      <w:r w:rsidRPr="000A176B">
        <w:rPr>
          <w:szCs w:val="24"/>
        </w:rPr>
        <w:t>NOTE 2</w:t>
      </w:r>
      <w:r w:rsidRPr="000A176B">
        <w:rPr>
          <w:szCs w:val="24"/>
        </w:rPr>
        <w:tab/>
        <w:t>The duration of the loading can be reduced to the time that the jogger is on the structure.</w:t>
      </w:r>
    </w:p>
    <w:p w14:paraId="36853626" w14:textId="77777777" w:rsidR="0088510D" w:rsidRPr="000A176B" w:rsidRDefault="0088510D" w:rsidP="000A176B">
      <w:pPr>
        <w:pStyle w:val="Note"/>
        <w:autoSpaceDE w:val="0"/>
        <w:autoSpaceDN w:val="0"/>
        <w:adjustRightInd w:val="0"/>
        <w:rPr>
          <w:szCs w:val="24"/>
        </w:rPr>
      </w:pPr>
      <w:r w:rsidRPr="000A176B">
        <w:rPr>
          <w:szCs w:val="24"/>
        </w:rPr>
        <w:t>NOTE 3</w:t>
      </w:r>
      <w:r w:rsidRPr="000A176B">
        <w:rPr>
          <w:szCs w:val="24"/>
        </w:rPr>
        <w:tab/>
        <w:t>The National Annex can define additional application rules.</w:t>
      </w:r>
    </w:p>
    <w:p w14:paraId="2F7B2F44" w14:textId="77777777" w:rsidR="0088510D" w:rsidRPr="000A176B" w:rsidRDefault="0088510D" w:rsidP="000A176B">
      <w:pPr>
        <w:pStyle w:val="a2"/>
        <w:tabs>
          <w:tab w:val="left" w:pos="360"/>
        </w:tabs>
        <w:autoSpaceDE w:val="0"/>
        <w:autoSpaceDN w:val="0"/>
        <w:adjustRightInd w:val="0"/>
        <w:rPr>
          <w:szCs w:val="24"/>
        </w:rPr>
      </w:pPr>
      <w:r w:rsidRPr="000A176B">
        <w:rPr>
          <w:szCs w:val="24"/>
        </w:rPr>
        <w:t>Harmonic load for intentional excitation</w:t>
      </w:r>
    </w:p>
    <w:p w14:paraId="23D106EA"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A footbridge should be designed so that forced vertical vibrations caused by coordinated jumping do not cause failure or damage to the bridge in ultimate limit state.</w:t>
      </w:r>
    </w:p>
    <w:p w14:paraId="2503163A"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Additional guidance can be given in the National Annex or for the individual project.</w:t>
      </w:r>
    </w:p>
    <w:p w14:paraId="02787309"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Coordinated jumping should be assumed to take place at the most critical position of the bridge with a frequency in the interval 1,7 Hz to 3,0 Hz. The component of the force is 1 280 N. Depending on the location and use of the bridge </w:t>
      </w:r>
      <w:r w:rsidRPr="000A176B">
        <w:rPr>
          <w:i/>
          <w:szCs w:val="24"/>
        </w:rPr>
        <w:t>N</w:t>
      </w:r>
      <w:r w:rsidRPr="000A176B">
        <w:rPr>
          <w:szCs w:val="24"/>
        </w:rPr>
        <w:t xml:space="preserve"> = 2…5P (2 to 5 persons) in total may be assumed. The load from persons should be considered perfectly synchronized in frequency and phase with the footbridge natural frequency.</w:t>
      </w:r>
    </w:p>
    <w:p w14:paraId="61E1CA14"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1 280 N corresponds to the weight of person of 800 N and dynamic factor of 1,6.</w:t>
      </w:r>
    </w:p>
    <w:p w14:paraId="2E1248BF"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 xml:space="preserve">For larger bridges a pedestrian stream load class TC4A or TC5A (see </w:t>
      </w:r>
      <w:r w:rsidRPr="000A176B">
        <w:rPr>
          <w:rStyle w:val="citetbl"/>
          <w:szCs w:val="24"/>
          <w:shd w:val="clear" w:color="auto" w:fill="auto"/>
        </w:rPr>
        <w:t>Table G.1</w:t>
      </w:r>
      <w:r w:rsidRPr="000A176B">
        <w:rPr>
          <w:szCs w:val="24"/>
        </w:rPr>
        <w:t>) may be used for the ultimate limit state design instead of harmonic load model for intentional excitation.</w:t>
      </w:r>
    </w:p>
    <w:p w14:paraId="0E7D8BF3" w14:textId="77777777" w:rsidR="0088510D" w:rsidRPr="000A176B" w:rsidRDefault="0088510D" w:rsidP="000A176B">
      <w:pPr>
        <w:pStyle w:val="a8"/>
        <w:autoSpaceDE w:val="0"/>
        <w:autoSpaceDN w:val="0"/>
        <w:adjustRightInd w:val="0"/>
        <w:rPr>
          <w:szCs w:val="24"/>
        </w:rPr>
      </w:pPr>
      <w:r w:rsidRPr="000A176B">
        <w:rPr>
          <w:szCs w:val="24"/>
        </w:rPr>
        <w:t>(4)</w:t>
      </w:r>
      <w:r w:rsidRPr="000A176B">
        <w:rPr>
          <w:szCs w:val="24"/>
        </w:rPr>
        <w:tab/>
        <w:t>In case it can be verified that no unacceptable vibrations from coordinated jumping are generated within a period of 20 s, this load case may be ignored.</w:t>
      </w:r>
    </w:p>
    <w:p w14:paraId="016EA47A" w14:textId="77777777" w:rsidR="0088510D" w:rsidRPr="000A176B" w:rsidRDefault="0088510D" w:rsidP="000A176B">
      <w:pPr>
        <w:pStyle w:val="Note"/>
        <w:autoSpaceDE w:val="0"/>
        <w:autoSpaceDN w:val="0"/>
        <w:adjustRightInd w:val="0"/>
        <w:rPr>
          <w:szCs w:val="24"/>
        </w:rPr>
      </w:pPr>
      <w:r w:rsidRPr="000A176B">
        <w:rPr>
          <w:szCs w:val="24"/>
        </w:rPr>
        <w:t>NOTE</w:t>
      </w:r>
      <w:r w:rsidRPr="000A176B">
        <w:rPr>
          <w:szCs w:val="24"/>
        </w:rPr>
        <w:tab/>
        <w:t>The reason is that the attempt to produce forced vibrations will be abandoned, because it requires too much effort.</w:t>
      </w:r>
    </w:p>
    <w:p w14:paraId="0CA87C78" w14:textId="77777777" w:rsidR="0088510D" w:rsidRPr="000A176B" w:rsidRDefault="0088510D" w:rsidP="000A176B">
      <w:pPr>
        <w:pStyle w:val="a2"/>
        <w:tabs>
          <w:tab w:val="left" w:pos="360"/>
        </w:tabs>
        <w:autoSpaceDE w:val="0"/>
        <w:autoSpaceDN w:val="0"/>
        <w:adjustRightInd w:val="0"/>
        <w:rPr>
          <w:szCs w:val="24"/>
        </w:rPr>
      </w:pPr>
      <w:r w:rsidRPr="000A176B">
        <w:rPr>
          <w:szCs w:val="24"/>
        </w:rPr>
        <w:t>Guidance for analysis</w:t>
      </w:r>
    </w:p>
    <w:p w14:paraId="36BBB826" w14:textId="77777777" w:rsidR="0088510D" w:rsidRPr="000A176B" w:rsidRDefault="0088510D" w:rsidP="000A176B">
      <w:pPr>
        <w:pStyle w:val="a3"/>
        <w:tabs>
          <w:tab w:val="left" w:pos="720"/>
        </w:tabs>
        <w:autoSpaceDE w:val="0"/>
        <w:autoSpaceDN w:val="0"/>
        <w:adjustRightInd w:val="0"/>
        <w:rPr>
          <w:szCs w:val="24"/>
        </w:rPr>
      </w:pPr>
      <w:r w:rsidRPr="000A176B">
        <w:rPr>
          <w:szCs w:val="24"/>
        </w:rPr>
        <w:t>Evaluation of natural frequencies and modes</w:t>
      </w:r>
    </w:p>
    <w:p w14:paraId="5A9463C1"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When assessing the footbridge natural frequencies, an allowance should be made for possible differences observed on the constructed structure, which often occur due to different than predicted boundary conditions or to other modelling insufficiencies. In the absence of a sensitivity test, a frequency variation of 5 % can be considered.</w:t>
      </w:r>
    </w:p>
    <w:p w14:paraId="09C3D276"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The natural frequencies and associated mode shapes of the model should be computed using accepted structural dynamics methods:</w:t>
      </w:r>
    </w:p>
    <w:p w14:paraId="386DA932"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Analytical solutions obtained from closed-form expressions directly or from iterative methods</w:t>
      </w:r>
    </w:p>
    <w:p w14:paraId="6200C312"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Numerical solutions obtained from discretized models such as Finite Element Models</w:t>
      </w:r>
    </w:p>
    <w:p w14:paraId="5248768F" w14:textId="77777777" w:rsidR="0088510D" w:rsidRPr="000A176B" w:rsidRDefault="0088510D" w:rsidP="000A176B">
      <w:pPr>
        <w:pStyle w:val="a3"/>
        <w:tabs>
          <w:tab w:val="left" w:pos="720"/>
        </w:tabs>
        <w:autoSpaceDE w:val="0"/>
        <w:autoSpaceDN w:val="0"/>
        <w:adjustRightInd w:val="0"/>
        <w:rPr>
          <w:szCs w:val="24"/>
        </w:rPr>
      </w:pPr>
      <w:r w:rsidRPr="000A176B">
        <w:rPr>
          <w:szCs w:val="24"/>
        </w:rPr>
        <w:t>Assessment of mass</w:t>
      </w:r>
    </w:p>
    <w:p w14:paraId="40F930CE"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The mass of the model shall consider the best estimates of structural and non-structural mass.</w:t>
      </w:r>
    </w:p>
    <w:p w14:paraId="32D2150B"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It is recommended that the mass of pedestrians be considered when calculating the natural frequencies when the modal mass of the pedestrians is more than 5 % of the modal mass of the footbridge.</w:t>
      </w:r>
    </w:p>
    <w:p w14:paraId="407E2867" w14:textId="77777777" w:rsidR="0088510D" w:rsidRPr="000A176B" w:rsidRDefault="0088510D" w:rsidP="000A176B">
      <w:pPr>
        <w:pStyle w:val="a3"/>
        <w:tabs>
          <w:tab w:val="left" w:pos="720"/>
        </w:tabs>
        <w:autoSpaceDE w:val="0"/>
        <w:autoSpaceDN w:val="0"/>
        <w:adjustRightInd w:val="0"/>
        <w:rPr>
          <w:szCs w:val="24"/>
        </w:rPr>
      </w:pPr>
      <w:r w:rsidRPr="000A176B">
        <w:rPr>
          <w:szCs w:val="24"/>
        </w:rPr>
        <w:t>Assessment of stiffness</w:t>
      </w:r>
    </w:p>
    <w:p w14:paraId="42E0D65A"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The stiffness of the structural elements in the model should be considered using the elastic parameters of the materials for a sufficiently small strain range corresponding to the vibrations under service loads, and rate of loading as defined in </w:t>
      </w:r>
      <w:r w:rsidRPr="000A176B">
        <w:rPr>
          <w:rStyle w:val="stdpublisher"/>
          <w:szCs w:val="24"/>
          <w:shd w:val="clear" w:color="auto" w:fill="auto"/>
        </w:rPr>
        <w:t>prEN</w:t>
      </w:r>
      <w:r w:rsidRPr="000A176B">
        <w:rPr>
          <w:szCs w:val="24"/>
        </w:rPr>
        <w:t> </w:t>
      </w:r>
      <w:r w:rsidRPr="000A176B">
        <w:rPr>
          <w:rStyle w:val="stddocNumber"/>
          <w:szCs w:val="24"/>
          <w:shd w:val="clear" w:color="auto" w:fill="auto"/>
        </w:rPr>
        <w:t>1990</w:t>
      </w:r>
      <w:r w:rsidRPr="000A176B">
        <w:rPr>
          <w:szCs w:val="24"/>
        </w:rPr>
        <w:t>:</w:t>
      </w:r>
      <w:r w:rsidRPr="000A176B">
        <w:rPr>
          <w:rStyle w:val="stdyear"/>
          <w:szCs w:val="24"/>
          <w:shd w:val="clear" w:color="auto" w:fill="auto"/>
        </w:rPr>
        <w:t>2021</w:t>
      </w:r>
      <w:r w:rsidRPr="000A176B">
        <w:rPr>
          <w:szCs w:val="24"/>
        </w:rPr>
        <w:t xml:space="preserve">, </w:t>
      </w:r>
      <w:r w:rsidRPr="000A176B">
        <w:rPr>
          <w:rStyle w:val="stdsection"/>
          <w:szCs w:val="24"/>
          <w:shd w:val="clear" w:color="auto" w:fill="auto"/>
        </w:rPr>
        <w:t>A.2.8.3.2</w:t>
      </w:r>
      <w:r w:rsidRPr="000A176B">
        <w:rPr>
          <w:szCs w:val="24"/>
        </w:rPr>
        <w:t xml:space="preserve">, i.e. between 1,25 Hz and 2,3 Hz. Reference values of Elastic modulus and other material parameters are defined in material Eurocodes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1991</w:t>
      </w:r>
      <w:r w:rsidRPr="000A176B">
        <w:rPr>
          <w:szCs w:val="24"/>
        </w:rPr>
        <w:noBreakHyphen/>
      </w:r>
      <w:r w:rsidRPr="000A176B">
        <w:rPr>
          <w:rStyle w:val="stddocPartNumber"/>
          <w:szCs w:val="24"/>
          <w:shd w:val="clear" w:color="auto" w:fill="auto"/>
        </w:rPr>
        <w:t>1</w:t>
      </w:r>
      <w:r w:rsidRPr="000A176B">
        <w:rPr>
          <w:rStyle w:val="stddocPartNumber"/>
          <w:szCs w:val="24"/>
          <w:shd w:val="clear" w:color="auto" w:fill="auto"/>
        </w:rPr>
        <w:noBreakHyphen/>
        <w:t>1</w:t>
      </w:r>
      <w:r w:rsidRPr="000A176B">
        <w:rPr>
          <w:szCs w:val="24"/>
        </w:rPr>
        <w:t xml:space="preserv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1992</w:t>
      </w:r>
      <w:r w:rsidRPr="000A176B">
        <w:rPr>
          <w:szCs w:val="24"/>
        </w:rPr>
        <w:noBreakHyphen/>
      </w:r>
      <w:r w:rsidRPr="000A176B">
        <w:rPr>
          <w:rStyle w:val="stddocPartNumber"/>
          <w:szCs w:val="24"/>
          <w:shd w:val="clear" w:color="auto" w:fill="auto"/>
        </w:rPr>
        <w:t>1</w:t>
      </w:r>
      <w:r w:rsidRPr="000A176B">
        <w:rPr>
          <w:rStyle w:val="stddocPartNumber"/>
          <w:szCs w:val="24"/>
          <w:shd w:val="clear" w:color="auto" w:fill="auto"/>
        </w:rPr>
        <w:noBreakHyphen/>
        <w:t>1</w:t>
      </w:r>
      <w:r w:rsidRPr="000A176B">
        <w:rPr>
          <w:szCs w:val="24"/>
        </w:rPr>
        <w:t xml:space="preserv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1993</w:t>
      </w:r>
      <w:r w:rsidRPr="000A176B">
        <w:rPr>
          <w:szCs w:val="24"/>
        </w:rPr>
        <w:noBreakHyphen/>
      </w:r>
      <w:r w:rsidRPr="000A176B">
        <w:rPr>
          <w:rStyle w:val="stddocPartNumber"/>
          <w:szCs w:val="24"/>
          <w:shd w:val="clear" w:color="auto" w:fill="auto"/>
        </w:rPr>
        <w:t>1</w:t>
      </w:r>
      <w:r w:rsidRPr="000A176B">
        <w:rPr>
          <w:rStyle w:val="stddocPartNumber"/>
          <w:szCs w:val="24"/>
          <w:shd w:val="clear" w:color="auto" w:fill="auto"/>
        </w:rPr>
        <w:noBreakHyphen/>
        <w:t>1</w:t>
      </w:r>
      <w:r w:rsidRPr="000A176B">
        <w:rPr>
          <w:szCs w:val="24"/>
        </w:rPr>
        <w:t xml:space="preserv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1994</w:t>
      </w:r>
      <w:r w:rsidRPr="000A176B">
        <w:rPr>
          <w:szCs w:val="24"/>
        </w:rPr>
        <w:noBreakHyphen/>
      </w:r>
      <w:r w:rsidRPr="000A176B">
        <w:rPr>
          <w:rStyle w:val="stddocPartNumber"/>
          <w:szCs w:val="24"/>
          <w:shd w:val="clear" w:color="auto" w:fill="auto"/>
        </w:rPr>
        <w:t>1</w:t>
      </w:r>
      <w:r w:rsidRPr="000A176B">
        <w:rPr>
          <w:rStyle w:val="stddocPartNumber"/>
          <w:szCs w:val="24"/>
          <w:shd w:val="clear" w:color="auto" w:fill="auto"/>
        </w:rPr>
        <w:noBreakHyphen/>
        <w:t>1</w:t>
      </w:r>
      <w:r w:rsidRPr="000A176B">
        <w:rPr>
          <w:szCs w:val="24"/>
        </w:rPr>
        <w:t xml:space="preserv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1995</w:t>
      </w:r>
      <w:r w:rsidRPr="000A176B">
        <w:rPr>
          <w:szCs w:val="24"/>
        </w:rPr>
        <w:noBreakHyphen/>
      </w:r>
      <w:r w:rsidRPr="000A176B">
        <w:rPr>
          <w:rStyle w:val="stddocPartNumber"/>
          <w:szCs w:val="24"/>
          <w:shd w:val="clear" w:color="auto" w:fill="auto"/>
        </w:rPr>
        <w:t>1</w:t>
      </w:r>
      <w:r w:rsidRPr="000A176B">
        <w:rPr>
          <w:rStyle w:val="stddocPartNumber"/>
          <w:szCs w:val="24"/>
          <w:shd w:val="clear" w:color="auto" w:fill="auto"/>
        </w:rPr>
        <w:noBreakHyphen/>
        <w:t>1</w:t>
      </w:r>
      <w:r w:rsidRPr="000A176B">
        <w:rPr>
          <w:szCs w:val="24"/>
        </w:rPr>
        <w:t xml:space="preserve">, </w:t>
      </w:r>
      <w:r w:rsidRPr="000A176B">
        <w:rPr>
          <w:rStyle w:val="stdpublisher"/>
          <w:szCs w:val="24"/>
          <w:shd w:val="clear" w:color="auto" w:fill="auto"/>
        </w:rPr>
        <w:t>EN</w:t>
      </w:r>
      <w:r w:rsidRPr="000A176B">
        <w:rPr>
          <w:szCs w:val="24"/>
        </w:rPr>
        <w:t> </w:t>
      </w:r>
      <w:r w:rsidRPr="000A176B">
        <w:rPr>
          <w:rStyle w:val="stddocNumber"/>
          <w:szCs w:val="24"/>
          <w:shd w:val="clear" w:color="auto" w:fill="auto"/>
        </w:rPr>
        <w:t>1996</w:t>
      </w:r>
      <w:r w:rsidRPr="000A176B">
        <w:rPr>
          <w:szCs w:val="24"/>
        </w:rPr>
        <w:noBreakHyphen/>
      </w:r>
      <w:r w:rsidRPr="000A176B">
        <w:rPr>
          <w:rStyle w:val="stddocPartNumber"/>
          <w:szCs w:val="24"/>
          <w:shd w:val="clear" w:color="auto" w:fill="auto"/>
        </w:rPr>
        <w:t>1</w:t>
      </w:r>
      <w:r w:rsidRPr="000A176B">
        <w:rPr>
          <w:rStyle w:val="stddocPartNumber"/>
          <w:szCs w:val="24"/>
          <w:shd w:val="clear" w:color="auto" w:fill="auto"/>
        </w:rPr>
        <w:noBreakHyphen/>
        <w:t>1</w:t>
      </w:r>
      <w:r w:rsidRPr="000A176B">
        <w:rPr>
          <w:szCs w:val="24"/>
        </w:rPr>
        <w:t>.</w:t>
      </w:r>
    </w:p>
    <w:p w14:paraId="468C19DB"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At the low amplitude vibrations expected of footbridges non-structural components may have a significant effect on stiffness and should be considered.</w:t>
      </w:r>
    </w:p>
    <w:p w14:paraId="07C8B443" w14:textId="77777777" w:rsidR="0088510D" w:rsidRPr="000A176B" w:rsidRDefault="0088510D" w:rsidP="000A176B">
      <w:pPr>
        <w:pStyle w:val="a3"/>
        <w:tabs>
          <w:tab w:val="left" w:pos="720"/>
        </w:tabs>
        <w:autoSpaceDE w:val="0"/>
        <w:autoSpaceDN w:val="0"/>
        <w:adjustRightInd w:val="0"/>
        <w:rPr>
          <w:szCs w:val="24"/>
        </w:rPr>
      </w:pPr>
      <w:r w:rsidRPr="000A176B">
        <w:rPr>
          <w:szCs w:val="24"/>
        </w:rPr>
        <w:t>Assessment of structural damping</w:t>
      </w:r>
    </w:p>
    <w:p w14:paraId="3B8FC946" w14:textId="2191B1CB" w:rsidR="00B74AF9" w:rsidRDefault="0088510D" w:rsidP="000A176B">
      <w:pPr>
        <w:pStyle w:val="a8"/>
        <w:autoSpaceDE w:val="0"/>
        <w:autoSpaceDN w:val="0"/>
        <w:adjustRightInd w:val="0"/>
        <w:rPr>
          <w:szCs w:val="24"/>
        </w:rPr>
      </w:pPr>
      <w:r w:rsidRPr="000A176B">
        <w:rPr>
          <w:szCs w:val="24"/>
        </w:rPr>
        <w:t>(1)</w:t>
      </w:r>
      <w:r w:rsidRPr="000A176B">
        <w:rPr>
          <w:szCs w:val="24"/>
        </w:rPr>
        <w:tab/>
      </w:r>
      <w:r w:rsidR="00C04D6E" w:rsidRPr="00C04D6E">
        <w:rPr>
          <w:szCs w:val="24"/>
        </w:rPr>
        <w:t xml:space="preserve">In the absence of other information, damping ratios for serviceability conditions with average amplitudes of vibration may be taken in accordance with </w:t>
      </w:r>
      <w:r w:rsidRPr="000A176B">
        <w:rPr>
          <w:rStyle w:val="citetbl"/>
          <w:szCs w:val="24"/>
          <w:shd w:val="clear" w:color="auto" w:fill="auto"/>
        </w:rPr>
        <w:t>Table G.4</w:t>
      </w:r>
      <w:r w:rsidRPr="000A176B">
        <w:rPr>
          <w:szCs w:val="24"/>
        </w:rPr>
        <w:t xml:space="preserve"> below. </w:t>
      </w:r>
    </w:p>
    <w:p w14:paraId="39B82FAE" w14:textId="348E4A3E" w:rsidR="0088510D" w:rsidRDefault="00B74AF9" w:rsidP="000A176B">
      <w:pPr>
        <w:pStyle w:val="a8"/>
        <w:autoSpaceDE w:val="0"/>
        <w:autoSpaceDN w:val="0"/>
        <w:adjustRightInd w:val="0"/>
        <w:rPr>
          <w:szCs w:val="24"/>
        </w:rPr>
      </w:pPr>
      <w:r>
        <w:rPr>
          <w:szCs w:val="24"/>
        </w:rPr>
        <w:t>(2)</w:t>
      </w:r>
      <w:r>
        <w:rPr>
          <w:szCs w:val="24"/>
        </w:rPr>
        <w:tab/>
      </w:r>
      <w:r w:rsidR="00C04D6E" w:rsidRPr="00C04D6E">
        <w:rPr>
          <w:szCs w:val="24"/>
        </w:rPr>
        <w:t>A sensitivity analysis should be performed in order to consider the uncertainty in the damping ratio. Experimental measurements and existing knowledge of the behaviour of similar structures may be used to determine more accurate damping ratios.</w:t>
      </w:r>
    </w:p>
    <w:p w14:paraId="080F4D68" w14:textId="147F9968" w:rsidR="00D156C5" w:rsidRPr="000A176B" w:rsidRDefault="00D156C5" w:rsidP="000A176B">
      <w:pPr>
        <w:pStyle w:val="a8"/>
        <w:autoSpaceDE w:val="0"/>
        <w:autoSpaceDN w:val="0"/>
        <w:adjustRightInd w:val="0"/>
        <w:rPr>
          <w:szCs w:val="24"/>
        </w:rPr>
      </w:pPr>
      <w:r>
        <w:rPr>
          <w:szCs w:val="24"/>
        </w:rPr>
        <w:t>(3)</w:t>
      </w:r>
      <w:r>
        <w:rPr>
          <w:szCs w:val="24"/>
        </w:rPr>
        <w:tab/>
      </w:r>
      <w:r w:rsidR="00C04D6E" w:rsidRPr="00C04D6E">
        <w:rPr>
          <w:szCs w:val="24"/>
        </w:rPr>
        <w:t>A sensitivity analysis should also be performed for the effect of damping.</w:t>
      </w:r>
    </w:p>
    <w:p w14:paraId="6A09E8AC" w14:textId="77777777" w:rsidR="0088510D" w:rsidRPr="000A176B" w:rsidRDefault="0088510D" w:rsidP="000A176B">
      <w:pPr>
        <w:pStyle w:val="Tabletitle"/>
        <w:autoSpaceDE w:val="0"/>
        <w:autoSpaceDN w:val="0"/>
        <w:adjustRightInd w:val="0"/>
        <w:outlineLvl w:val="0"/>
        <w:rPr>
          <w:szCs w:val="24"/>
        </w:rPr>
      </w:pPr>
      <w:r w:rsidRPr="000A176B">
        <w:rPr>
          <w:szCs w:val="24"/>
        </w:rPr>
        <w:t xml:space="preserve">Table G.4 — Ratio of critical damping </w:t>
      </w:r>
      <w:r w:rsidRPr="000A176B">
        <w:rPr>
          <w:b w:val="0"/>
          <w:i/>
          <w:szCs w:val="24"/>
        </w:rPr>
        <w:t>ζ</w:t>
      </w:r>
    </w:p>
    <w:tbl>
      <w:tblPr>
        <w:tblStyle w:val="57"/>
        <w:tblW w:w="0" w:type="auto"/>
        <w:jc w:val="center"/>
        <w:tblLook w:val="0620" w:firstRow="1" w:lastRow="0" w:firstColumn="0" w:lastColumn="0" w:noHBand="1" w:noVBand="1"/>
      </w:tblPr>
      <w:tblGrid>
        <w:gridCol w:w="3402"/>
        <w:gridCol w:w="1701"/>
      </w:tblGrid>
      <w:tr w:rsidR="0088510D" w:rsidRPr="000A176B" w14:paraId="649D192F" w14:textId="77777777" w:rsidTr="00FA23AB">
        <w:trPr>
          <w:cnfStyle w:val="100000000000" w:firstRow="1" w:lastRow="0" w:firstColumn="0" w:lastColumn="0" w:oddVBand="0" w:evenVBand="0" w:oddHBand="0" w:evenHBand="0" w:firstRowFirstColumn="0" w:firstRowLastColumn="0" w:lastRowFirstColumn="0" w:lastRowLastColumn="0"/>
          <w:cantSplit/>
          <w:tblHeader/>
          <w:jc w:val="center"/>
        </w:trPr>
        <w:tc>
          <w:tcPr>
            <w:tcW w:w="3402" w:type="dxa"/>
            <w:tcBorders>
              <w:top w:val="single" w:sz="12" w:space="0" w:color="000000"/>
            </w:tcBorders>
          </w:tcPr>
          <w:p w14:paraId="5E9A2231" w14:textId="2173E82C" w:rsidR="0088510D" w:rsidRPr="000A176B" w:rsidRDefault="0088510D" w:rsidP="000A176B">
            <w:pPr>
              <w:pStyle w:val="Tableheader"/>
              <w:autoSpaceDE w:val="0"/>
              <w:autoSpaceDN w:val="0"/>
              <w:adjustRightInd w:val="0"/>
            </w:pPr>
            <w:r w:rsidRPr="000A176B">
              <w:rPr>
                <w:szCs w:val="24"/>
              </w:rPr>
              <w:t>Construction material</w:t>
            </w:r>
          </w:p>
        </w:tc>
        <w:tc>
          <w:tcPr>
            <w:tcW w:w="1701" w:type="dxa"/>
            <w:tcBorders>
              <w:top w:val="single" w:sz="12" w:space="0" w:color="000000"/>
            </w:tcBorders>
          </w:tcPr>
          <w:p w14:paraId="5A1EA497" w14:textId="6BB8991B" w:rsidR="0088510D" w:rsidRPr="000A176B" w:rsidRDefault="0088510D" w:rsidP="000A176B">
            <w:pPr>
              <w:pStyle w:val="Tableheader"/>
              <w:autoSpaceDE w:val="0"/>
              <w:autoSpaceDN w:val="0"/>
              <w:adjustRightInd w:val="0"/>
            </w:pPr>
            <w:r w:rsidRPr="000A176B">
              <w:rPr>
                <w:szCs w:val="24"/>
              </w:rPr>
              <w:t>ζ</w:t>
            </w:r>
          </w:p>
        </w:tc>
      </w:tr>
      <w:tr w:rsidR="0088510D" w:rsidRPr="000A176B" w14:paraId="432B718A" w14:textId="77777777" w:rsidTr="00FA23AB">
        <w:trPr>
          <w:cantSplit/>
          <w:jc w:val="center"/>
        </w:trPr>
        <w:tc>
          <w:tcPr>
            <w:tcW w:w="3402" w:type="dxa"/>
          </w:tcPr>
          <w:p w14:paraId="79DC023A" w14:textId="7F135B36" w:rsidR="0088510D" w:rsidRPr="000A176B" w:rsidRDefault="0088510D" w:rsidP="000A176B">
            <w:pPr>
              <w:pStyle w:val="Tablebody"/>
              <w:autoSpaceDE w:val="0"/>
              <w:autoSpaceDN w:val="0"/>
              <w:adjustRightInd w:val="0"/>
              <w:jc w:val="center"/>
              <w:rPr>
                <w:b/>
              </w:rPr>
            </w:pPr>
            <w:r w:rsidRPr="000A176B">
              <w:rPr>
                <w:b/>
                <w:szCs w:val="24"/>
              </w:rPr>
              <w:t>Aluminium</w:t>
            </w:r>
          </w:p>
        </w:tc>
        <w:tc>
          <w:tcPr>
            <w:tcW w:w="1701" w:type="dxa"/>
          </w:tcPr>
          <w:p w14:paraId="084E6954" w14:textId="787BD881" w:rsidR="0088510D" w:rsidRPr="000A176B" w:rsidRDefault="0088510D" w:rsidP="000A176B">
            <w:pPr>
              <w:pStyle w:val="Tablebody"/>
              <w:autoSpaceDE w:val="0"/>
              <w:autoSpaceDN w:val="0"/>
              <w:adjustRightInd w:val="0"/>
              <w:jc w:val="center"/>
              <w:rPr>
                <w:b/>
              </w:rPr>
            </w:pPr>
            <w:r w:rsidRPr="000A176B">
              <w:rPr>
                <w:b/>
                <w:szCs w:val="24"/>
              </w:rPr>
              <w:t>0,4 %</w:t>
            </w:r>
          </w:p>
        </w:tc>
      </w:tr>
      <w:tr w:rsidR="0088510D" w:rsidRPr="000A176B" w14:paraId="68397D87" w14:textId="77777777" w:rsidTr="00FA23AB">
        <w:trPr>
          <w:cantSplit/>
          <w:jc w:val="center"/>
        </w:trPr>
        <w:tc>
          <w:tcPr>
            <w:tcW w:w="3402" w:type="dxa"/>
          </w:tcPr>
          <w:p w14:paraId="74AF938C" w14:textId="14EDDBB4" w:rsidR="0088510D" w:rsidRPr="000A176B" w:rsidRDefault="0088510D" w:rsidP="000A176B">
            <w:pPr>
              <w:pStyle w:val="Tablebody"/>
              <w:autoSpaceDE w:val="0"/>
              <w:autoSpaceDN w:val="0"/>
              <w:adjustRightInd w:val="0"/>
              <w:jc w:val="center"/>
            </w:pPr>
            <w:r w:rsidRPr="000A176B">
              <w:rPr>
                <w:szCs w:val="24"/>
              </w:rPr>
              <w:t>Reinforced concrete</w:t>
            </w:r>
          </w:p>
        </w:tc>
        <w:tc>
          <w:tcPr>
            <w:tcW w:w="1701" w:type="dxa"/>
          </w:tcPr>
          <w:p w14:paraId="0EBC4897" w14:textId="3E67C44D" w:rsidR="0088510D" w:rsidRPr="000A176B" w:rsidRDefault="0088510D" w:rsidP="000A176B">
            <w:pPr>
              <w:pStyle w:val="Tablebody"/>
              <w:autoSpaceDE w:val="0"/>
              <w:autoSpaceDN w:val="0"/>
              <w:adjustRightInd w:val="0"/>
              <w:jc w:val="center"/>
            </w:pPr>
            <w:r w:rsidRPr="000A176B">
              <w:rPr>
                <w:szCs w:val="24"/>
              </w:rPr>
              <w:t>1,3 %</w:t>
            </w:r>
          </w:p>
        </w:tc>
      </w:tr>
      <w:tr w:rsidR="0088510D" w:rsidRPr="000A176B" w14:paraId="73431481" w14:textId="77777777" w:rsidTr="00FA23AB">
        <w:trPr>
          <w:cantSplit/>
          <w:jc w:val="center"/>
        </w:trPr>
        <w:tc>
          <w:tcPr>
            <w:tcW w:w="3402" w:type="dxa"/>
          </w:tcPr>
          <w:p w14:paraId="0091987C" w14:textId="7D1CD09D" w:rsidR="0088510D" w:rsidRPr="000A176B" w:rsidRDefault="0088510D" w:rsidP="000A176B">
            <w:pPr>
              <w:pStyle w:val="Tablebody"/>
              <w:autoSpaceDE w:val="0"/>
              <w:autoSpaceDN w:val="0"/>
              <w:adjustRightInd w:val="0"/>
              <w:jc w:val="center"/>
            </w:pPr>
            <w:r w:rsidRPr="000A176B">
              <w:rPr>
                <w:szCs w:val="24"/>
              </w:rPr>
              <w:t>Prestressed concrete</w:t>
            </w:r>
          </w:p>
        </w:tc>
        <w:tc>
          <w:tcPr>
            <w:tcW w:w="1701" w:type="dxa"/>
          </w:tcPr>
          <w:p w14:paraId="6C938ADC" w14:textId="06798719" w:rsidR="0088510D" w:rsidRPr="000A176B" w:rsidRDefault="0088510D" w:rsidP="000A176B">
            <w:pPr>
              <w:pStyle w:val="Tablebody"/>
              <w:autoSpaceDE w:val="0"/>
              <w:autoSpaceDN w:val="0"/>
              <w:adjustRightInd w:val="0"/>
              <w:jc w:val="center"/>
            </w:pPr>
            <w:r w:rsidRPr="000A176B">
              <w:rPr>
                <w:szCs w:val="24"/>
              </w:rPr>
              <w:t>1,0 %</w:t>
            </w:r>
          </w:p>
        </w:tc>
      </w:tr>
      <w:tr w:rsidR="0088510D" w:rsidRPr="000A176B" w14:paraId="6A48D220" w14:textId="77777777" w:rsidTr="00FA23AB">
        <w:trPr>
          <w:cantSplit/>
          <w:jc w:val="center"/>
        </w:trPr>
        <w:tc>
          <w:tcPr>
            <w:tcW w:w="3402" w:type="dxa"/>
          </w:tcPr>
          <w:p w14:paraId="6F768488" w14:textId="64C70F5B" w:rsidR="0088510D" w:rsidRPr="000A176B" w:rsidRDefault="0088510D" w:rsidP="000A176B">
            <w:pPr>
              <w:pStyle w:val="Tablebody"/>
              <w:autoSpaceDE w:val="0"/>
              <w:autoSpaceDN w:val="0"/>
              <w:adjustRightInd w:val="0"/>
              <w:jc w:val="center"/>
            </w:pPr>
            <w:r w:rsidRPr="000A176B">
              <w:rPr>
                <w:szCs w:val="24"/>
              </w:rPr>
              <w:t>Composite steel-concrete</w:t>
            </w:r>
          </w:p>
        </w:tc>
        <w:tc>
          <w:tcPr>
            <w:tcW w:w="1701" w:type="dxa"/>
          </w:tcPr>
          <w:p w14:paraId="30C7565C" w14:textId="387C860B" w:rsidR="0088510D" w:rsidRPr="000A176B" w:rsidRDefault="0088510D" w:rsidP="000A176B">
            <w:pPr>
              <w:pStyle w:val="Tablebody"/>
              <w:autoSpaceDE w:val="0"/>
              <w:autoSpaceDN w:val="0"/>
              <w:adjustRightInd w:val="0"/>
              <w:jc w:val="center"/>
            </w:pPr>
            <w:r w:rsidRPr="000A176B">
              <w:rPr>
                <w:szCs w:val="24"/>
              </w:rPr>
              <w:t>0,6 %</w:t>
            </w:r>
          </w:p>
        </w:tc>
      </w:tr>
      <w:tr w:rsidR="0088510D" w:rsidRPr="000A176B" w14:paraId="0D97B0F4" w14:textId="77777777" w:rsidTr="00FA23AB">
        <w:trPr>
          <w:cantSplit/>
          <w:jc w:val="center"/>
        </w:trPr>
        <w:tc>
          <w:tcPr>
            <w:tcW w:w="3402" w:type="dxa"/>
          </w:tcPr>
          <w:p w14:paraId="06B1F324" w14:textId="7166EF86" w:rsidR="0088510D" w:rsidRPr="000A176B" w:rsidRDefault="0088510D" w:rsidP="000A176B">
            <w:pPr>
              <w:pStyle w:val="Tablebody"/>
              <w:autoSpaceDE w:val="0"/>
              <w:autoSpaceDN w:val="0"/>
              <w:adjustRightInd w:val="0"/>
              <w:jc w:val="center"/>
            </w:pPr>
            <w:r w:rsidRPr="000A176B">
              <w:rPr>
                <w:szCs w:val="24"/>
              </w:rPr>
              <w:t>Steel</w:t>
            </w:r>
          </w:p>
        </w:tc>
        <w:tc>
          <w:tcPr>
            <w:tcW w:w="1701" w:type="dxa"/>
          </w:tcPr>
          <w:p w14:paraId="73C95390" w14:textId="422F9C76" w:rsidR="0088510D" w:rsidRPr="000A176B" w:rsidRDefault="0088510D" w:rsidP="000A176B">
            <w:pPr>
              <w:pStyle w:val="Tablebody"/>
              <w:autoSpaceDE w:val="0"/>
              <w:autoSpaceDN w:val="0"/>
              <w:adjustRightInd w:val="0"/>
              <w:jc w:val="center"/>
            </w:pPr>
            <w:r w:rsidRPr="000A176B">
              <w:rPr>
                <w:szCs w:val="24"/>
              </w:rPr>
              <w:t>0,4 %</w:t>
            </w:r>
          </w:p>
        </w:tc>
      </w:tr>
      <w:tr w:rsidR="0088510D" w:rsidRPr="000A176B" w14:paraId="6DF3AC5E" w14:textId="77777777" w:rsidTr="00FA23AB">
        <w:trPr>
          <w:cantSplit/>
          <w:jc w:val="center"/>
        </w:trPr>
        <w:tc>
          <w:tcPr>
            <w:tcW w:w="3402" w:type="dxa"/>
          </w:tcPr>
          <w:p w14:paraId="0F6C3B03" w14:textId="3FC59D68" w:rsidR="0088510D" w:rsidRPr="000A176B" w:rsidRDefault="0088510D" w:rsidP="000A176B">
            <w:pPr>
              <w:pStyle w:val="Tablebody"/>
              <w:autoSpaceDE w:val="0"/>
              <w:autoSpaceDN w:val="0"/>
              <w:adjustRightInd w:val="0"/>
              <w:jc w:val="center"/>
            </w:pPr>
            <w:r w:rsidRPr="000A176B">
              <w:rPr>
                <w:szCs w:val="24"/>
              </w:rPr>
              <w:t>Timber</w:t>
            </w:r>
          </w:p>
        </w:tc>
        <w:tc>
          <w:tcPr>
            <w:tcW w:w="1701" w:type="dxa"/>
          </w:tcPr>
          <w:p w14:paraId="4620A8AC" w14:textId="6F2A656F" w:rsidR="0088510D" w:rsidRPr="000A176B" w:rsidRDefault="0088510D" w:rsidP="000A176B">
            <w:pPr>
              <w:pStyle w:val="Tablebody"/>
              <w:autoSpaceDE w:val="0"/>
              <w:autoSpaceDN w:val="0"/>
              <w:adjustRightInd w:val="0"/>
              <w:jc w:val="center"/>
            </w:pPr>
            <w:r w:rsidRPr="000A176B">
              <w:rPr>
                <w:szCs w:val="24"/>
              </w:rPr>
              <w:t>1,5 %</w:t>
            </w:r>
          </w:p>
        </w:tc>
      </w:tr>
      <w:tr w:rsidR="0088510D" w:rsidRPr="000A176B" w14:paraId="29F2482C" w14:textId="77777777" w:rsidTr="00FA23AB">
        <w:trPr>
          <w:cantSplit/>
          <w:jc w:val="center"/>
        </w:trPr>
        <w:tc>
          <w:tcPr>
            <w:tcW w:w="3402" w:type="dxa"/>
            <w:tcBorders>
              <w:bottom w:val="single" w:sz="12" w:space="0" w:color="000000"/>
            </w:tcBorders>
          </w:tcPr>
          <w:p w14:paraId="382882D7" w14:textId="42FBB8A4" w:rsidR="0088510D" w:rsidRPr="000A176B" w:rsidRDefault="0088510D" w:rsidP="000A176B">
            <w:pPr>
              <w:pStyle w:val="Tablebody"/>
              <w:autoSpaceDE w:val="0"/>
              <w:autoSpaceDN w:val="0"/>
              <w:adjustRightInd w:val="0"/>
              <w:jc w:val="center"/>
            </w:pPr>
            <w:r w:rsidRPr="000A176B">
              <w:rPr>
                <w:szCs w:val="24"/>
              </w:rPr>
              <w:t>Stress-ribbon</w:t>
            </w:r>
          </w:p>
        </w:tc>
        <w:tc>
          <w:tcPr>
            <w:tcW w:w="1701" w:type="dxa"/>
            <w:tcBorders>
              <w:bottom w:val="single" w:sz="12" w:space="0" w:color="000000"/>
            </w:tcBorders>
          </w:tcPr>
          <w:p w14:paraId="05305324" w14:textId="0006D319" w:rsidR="0088510D" w:rsidRPr="000A176B" w:rsidRDefault="0088510D" w:rsidP="000A176B">
            <w:pPr>
              <w:pStyle w:val="Tablebody"/>
              <w:autoSpaceDE w:val="0"/>
              <w:autoSpaceDN w:val="0"/>
              <w:adjustRightInd w:val="0"/>
              <w:jc w:val="center"/>
            </w:pPr>
            <w:r w:rsidRPr="000A176B">
              <w:rPr>
                <w:szCs w:val="24"/>
              </w:rPr>
              <w:t>1,0 %</w:t>
            </w:r>
          </w:p>
        </w:tc>
      </w:tr>
    </w:tbl>
    <w:p w14:paraId="7231EE9A" w14:textId="1B4793BC" w:rsidR="0088510D" w:rsidRPr="000A176B" w:rsidRDefault="00D156C5" w:rsidP="00D156C5">
      <w:pPr>
        <w:pStyle w:val="Note"/>
        <w:autoSpaceDE w:val="0"/>
        <w:autoSpaceDN w:val="0"/>
        <w:adjustRightInd w:val="0"/>
        <w:spacing w:before="120"/>
        <w:rPr>
          <w:szCs w:val="24"/>
        </w:rPr>
      </w:pPr>
      <w:r>
        <w:rPr>
          <w:szCs w:val="24"/>
        </w:rPr>
        <w:t>NOTE</w:t>
      </w:r>
      <w:r w:rsidR="0088510D" w:rsidRPr="000A176B">
        <w:rPr>
          <w:szCs w:val="24"/>
        </w:rPr>
        <w:tab/>
      </w:r>
      <w:r w:rsidR="00C04D6E" w:rsidRPr="00C04D6E">
        <w:rPr>
          <w:szCs w:val="24"/>
        </w:rPr>
        <w:t>The amount of damping present is important in the evaluation of the amplitude of oscillations induced by pedestrians. The attenuation of vibrations, i.e. the energy dissipation within the structure, depends both on the intrinsic damping of construction materials, which is of distributed nature and on the local effect of bearings, mechanical connections and or other control devices (dampers). Additional damping is also provided by non-structural elements, like handrails and surfacing. In general, the amount of damping depends on the vibration level, as higher amplitudes of vibration cause more friction between structural and non-structural elements and bearings.</w:t>
      </w:r>
    </w:p>
    <w:p w14:paraId="65E255A9" w14:textId="2093FFC2" w:rsidR="0088510D" w:rsidRDefault="00D156C5" w:rsidP="00D156C5">
      <w:pPr>
        <w:pStyle w:val="a8"/>
        <w:autoSpaceDE w:val="0"/>
        <w:autoSpaceDN w:val="0"/>
        <w:adjustRightInd w:val="0"/>
        <w:rPr>
          <w:szCs w:val="24"/>
        </w:rPr>
      </w:pPr>
      <w:r>
        <w:rPr>
          <w:szCs w:val="24"/>
        </w:rPr>
        <w:t>(4)</w:t>
      </w:r>
      <w:r>
        <w:rPr>
          <w:szCs w:val="24"/>
        </w:rPr>
        <w:tab/>
      </w:r>
      <w:r w:rsidR="00C04D6E" w:rsidRPr="00C04D6E">
        <w:rPr>
          <w:szCs w:val="24"/>
        </w:rPr>
        <w:t>As it is not possible to determine structural properties as e.g. frequencies and damping without uncertainties, there is also uncertainty on the calculated system response.</w:t>
      </w:r>
    </w:p>
    <w:p w14:paraId="68C773AA" w14:textId="0516ADDC" w:rsidR="00C04D6E" w:rsidRPr="000A176B" w:rsidRDefault="00C04D6E" w:rsidP="00D156C5">
      <w:pPr>
        <w:pStyle w:val="a8"/>
        <w:autoSpaceDE w:val="0"/>
        <w:autoSpaceDN w:val="0"/>
        <w:adjustRightInd w:val="0"/>
        <w:rPr>
          <w:szCs w:val="24"/>
        </w:rPr>
      </w:pPr>
      <w:r>
        <w:rPr>
          <w:szCs w:val="24"/>
        </w:rPr>
        <w:t>(5)</w:t>
      </w:r>
      <w:r>
        <w:rPr>
          <w:szCs w:val="24"/>
        </w:rPr>
        <w:tab/>
      </w:r>
      <w:r w:rsidRPr="00C04D6E">
        <w:rPr>
          <w:szCs w:val="24"/>
        </w:rPr>
        <w:t>If large vibrations are attained, as could be the case for coordinated jumping or other exceptional design situations, larger damping ratios may be observed. For such cases, alternative values of damping may be used as agreed for the specific project by the relevant parties.</w:t>
      </w:r>
    </w:p>
    <w:p w14:paraId="36FD1341" w14:textId="77777777" w:rsidR="0088510D" w:rsidRPr="000A176B" w:rsidRDefault="0088510D" w:rsidP="000A176B">
      <w:pPr>
        <w:pStyle w:val="a3"/>
        <w:tabs>
          <w:tab w:val="left" w:pos="720"/>
        </w:tabs>
        <w:autoSpaceDE w:val="0"/>
        <w:autoSpaceDN w:val="0"/>
        <w:adjustRightInd w:val="0"/>
        <w:rPr>
          <w:szCs w:val="24"/>
        </w:rPr>
      </w:pPr>
      <w:r w:rsidRPr="000A176B">
        <w:rPr>
          <w:szCs w:val="24"/>
        </w:rPr>
        <w:t>Determination of maximum acceleration</w:t>
      </w:r>
    </w:p>
    <w:p w14:paraId="25D88845"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The limits of maximum accelerations shall be considered for frequencies up to 20 Hz. For modal analysis, the contribution of modes with higher frequencies may be neglected. For other analyses a low pass filter for 20 Hz may be performed.</w:t>
      </w:r>
    </w:p>
    <w:p w14:paraId="7EF088DE" w14:textId="77777777" w:rsidR="0088510D" w:rsidRPr="000A176B" w:rsidRDefault="0088510D" w:rsidP="000A176B">
      <w:pPr>
        <w:pStyle w:val="a3"/>
        <w:tabs>
          <w:tab w:val="left" w:pos="720"/>
        </w:tabs>
        <w:autoSpaceDE w:val="0"/>
        <w:autoSpaceDN w:val="0"/>
        <w:adjustRightInd w:val="0"/>
        <w:rPr>
          <w:szCs w:val="24"/>
        </w:rPr>
      </w:pPr>
      <w:r w:rsidRPr="000A176B">
        <w:rPr>
          <w:szCs w:val="24"/>
        </w:rPr>
        <w:t>Check criteria for lateral lock-in</w:t>
      </w:r>
    </w:p>
    <w:p w14:paraId="6CBFA9A0"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 xml:space="preserve">The triggering number of pedestrians for lateral lock-in, that is the number of pedestrians </w:t>
      </w:r>
      <w:r w:rsidRPr="000A176B">
        <w:rPr>
          <w:i/>
          <w:szCs w:val="24"/>
        </w:rPr>
        <w:t>N</w:t>
      </w:r>
      <w:r w:rsidRPr="000A176B">
        <w:rPr>
          <w:position w:val="-6"/>
          <w:szCs w:val="24"/>
        </w:rPr>
        <w:t>L</w:t>
      </w:r>
      <w:r w:rsidRPr="000A176B">
        <w:rPr>
          <w:szCs w:val="24"/>
        </w:rPr>
        <w:t xml:space="preserve"> that could lead to a vanishing of the overall damping producing a sudden amplified response, can be defined as:</w:t>
      </w:r>
    </w:p>
    <w:p w14:paraId="0FDB5E6E" w14:textId="77777777" w:rsidR="0088510D" w:rsidRPr="000A176B" w:rsidRDefault="0088510D" w:rsidP="000A176B">
      <w:pPr>
        <w:pStyle w:val="Formula"/>
        <w:autoSpaceDE w:val="0"/>
        <w:autoSpaceDN w:val="0"/>
        <w:adjustRightInd w:val="0"/>
        <w:rPr>
          <w:szCs w:val="24"/>
        </w:rPr>
      </w:pPr>
      <w:r w:rsidRPr="000A176B">
        <w:rPr>
          <w:position w:val="-22"/>
          <w:szCs w:val="24"/>
        </w:rPr>
        <w:object w:dxaOrig="1400" w:dyaOrig="639" w14:anchorId="34D4CE5F">
          <v:shape id="_x0000_i1160" type="#_x0000_t75" style="width:1in;height:28.5pt" o:ole="">
            <v:imagedata r:id="rId280" o:title=""/>
          </v:shape>
          <o:OLEObject Type="Embed" ProgID="Equation.DSMT4" ShapeID="_x0000_i1160" DrawAspect="Content" ObjectID="_1692169691" r:id="rId281"/>
        </w:object>
      </w:r>
      <w:r w:rsidRPr="000A176B">
        <w:rPr>
          <w:szCs w:val="24"/>
        </w:rPr>
        <w:tab/>
        <w:t>(G.6)</w:t>
      </w:r>
    </w:p>
    <w:p w14:paraId="6DC26CD0" w14:textId="77777777" w:rsidR="0088510D" w:rsidRPr="000A176B" w:rsidRDefault="0088510D" w:rsidP="000A176B">
      <w:pPr>
        <w:pStyle w:val="a8"/>
        <w:autoSpaceDE w:val="0"/>
        <w:autoSpaceDN w:val="0"/>
        <w:adjustRightInd w:val="0"/>
        <w:rPr>
          <w:szCs w:val="24"/>
        </w:rPr>
      </w:pPr>
      <w:r w:rsidRPr="000A176B">
        <w:rPr>
          <w:szCs w:val="24"/>
        </w:rPr>
        <w:t>where</w:t>
      </w:r>
    </w:p>
    <w:tbl>
      <w:tblPr>
        <w:tblW w:w="9469" w:type="dxa"/>
        <w:tblInd w:w="397" w:type="dxa"/>
        <w:tblCellMar>
          <w:left w:w="56" w:type="dxa"/>
          <w:right w:w="56" w:type="dxa"/>
        </w:tblCellMar>
        <w:tblLook w:val="04A0" w:firstRow="1" w:lastRow="0" w:firstColumn="1" w:lastColumn="0" w:noHBand="0" w:noVBand="1"/>
      </w:tblPr>
      <w:tblGrid>
        <w:gridCol w:w="567"/>
        <w:gridCol w:w="8902"/>
      </w:tblGrid>
      <w:tr w:rsidR="0088510D" w:rsidRPr="000A176B" w14:paraId="42EF6E0B" w14:textId="77777777" w:rsidTr="00421F51">
        <w:trPr>
          <w:cantSplit/>
        </w:trPr>
        <w:tc>
          <w:tcPr>
            <w:tcW w:w="567" w:type="dxa"/>
          </w:tcPr>
          <w:p w14:paraId="50DE5FD9" w14:textId="6CB5D22D" w:rsidR="0088510D" w:rsidRPr="000A176B" w:rsidRDefault="0088510D" w:rsidP="000A176B">
            <w:pPr>
              <w:pStyle w:val="Tablebody"/>
              <w:autoSpaceDE w:val="0"/>
              <w:autoSpaceDN w:val="0"/>
              <w:adjustRightInd w:val="0"/>
              <w:rPr>
                <w:i/>
              </w:rPr>
            </w:pPr>
            <w:r w:rsidRPr="000A176B">
              <w:rPr>
                <w:i/>
                <w:szCs w:val="24"/>
              </w:rPr>
              <w:t>ζ</w:t>
            </w:r>
          </w:p>
        </w:tc>
        <w:tc>
          <w:tcPr>
            <w:tcW w:w="8902" w:type="dxa"/>
          </w:tcPr>
          <w:p w14:paraId="7E0FE5CA" w14:textId="3549765B" w:rsidR="0088510D" w:rsidRPr="000A176B" w:rsidRDefault="0088510D" w:rsidP="000A176B">
            <w:pPr>
              <w:pStyle w:val="Tablebody"/>
              <w:autoSpaceDE w:val="0"/>
              <w:autoSpaceDN w:val="0"/>
              <w:adjustRightInd w:val="0"/>
            </w:pPr>
            <w:r w:rsidRPr="000A176B">
              <w:rPr>
                <w:szCs w:val="24"/>
              </w:rPr>
              <w:t>is the structural ratio of critical damping (unit value);</w:t>
            </w:r>
          </w:p>
        </w:tc>
      </w:tr>
      <w:tr w:rsidR="0088510D" w:rsidRPr="000A176B" w14:paraId="756C6F4D" w14:textId="77777777" w:rsidTr="00421F51">
        <w:trPr>
          <w:cantSplit/>
        </w:trPr>
        <w:tc>
          <w:tcPr>
            <w:tcW w:w="567" w:type="dxa"/>
          </w:tcPr>
          <w:p w14:paraId="765D78FB" w14:textId="1A2B59D2" w:rsidR="0088510D" w:rsidRPr="000A176B" w:rsidRDefault="0088510D" w:rsidP="000A176B">
            <w:pPr>
              <w:pStyle w:val="Tablebody"/>
              <w:autoSpaceDE w:val="0"/>
              <w:autoSpaceDN w:val="0"/>
              <w:adjustRightInd w:val="0"/>
              <w:rPr>
                <w:i/>
              </w:rPr>
            </w:pPr>
            <w:r w:rsidRPr="000A176B">
              <w:rPr>
                <w:i/>
                <w:szCs w:val="24"/>
              </w:rPr>
              <w:t>m*</w:t>
            </w:r>
          </w:p>
        </w:tc>
        <w:tc>
          <w:tcPr>
            <w:tcW w:w="8902" w:type="dxa"/>
          </w:tcPr>
          <w:p w14:paraId="7AF71EFB" w14:textId="581D1B7C" w:rsidR="0088510D" w:rsidRPr="000A176B" w:rsidRDefault="0088510D" w:rsidP="000A176B">
            <w:pPr>
              <w:pStyle w:val="Tablebody"/>
              <w:autoSpaceDE w:val="0"/>
              <w:autoSpaceDN w:val="0"/>
              <w:adjustRightInd w:val="0"/>
            </w:pPr>
            <w:r w:rsidRPr="000A176B">
              <w:rPr>
                <w:szCs w:val="24"/>
              </w:rPr>
              <w:t>is the modal mass;</w:t>
            </w:r>
          </w:p>
        </w:tc>
      </w:tr>
      <w:tr w:rsidR="0088510D" w:rsidRPr="000A176B" w14:paraId="50EF77F4" w14:textId="77777777" w:rsidTr="00421F51">
        <w:trPr>
          <w:cantSplit/>
        </w:trPr>
        <w:tc>
          <w:tcPr>
            <w:tcW w:w="567" w:type="dxa"/>
          </w:tcPr>
          <w:p w14:paraId="5BF6E15F" w14:textId="75D25842" w:rsidR="0088510D" w:rsidRPr="000A176B" w:rsidRDefault="0088510D" w:rsidP="000A176B">
            <w:pPr>
              <w:pStyle w:val="Tablebody"/>
              <w:autoSpaceDE w:val="0"/>
              <w:autoSpaceDN w:val="0"/>
              <w:adjustRightInd w:val="0"/>
              <w:rPr>
                <w:i/>
              </w:rPr>
            </w:pPr>
            <w:r w:rsidRPr="000A176B">
              <w:rPr>
                <w:i/>
                <w:szCs w:val="24"/>
              </w:rPr>
              <w:t>f</w:t>
            </w:r>
          </w:p>
        </w:tc>
        <w:tc>
          <w:tcPr>
            <w:tcW w:w="8902" w:type="dxa"/>
          </w:tcPr>
          <w:p w14:paraId="2930D1DB" w14:textId="40F9BB75" w:rsidR="0088510D" w:rsidRPr="000A176B" w:rsidRDefault="0088510D" w:rsidP="000A176B">
            <w:pPr>
              <w:pStyle w:val="Tablebody"/>
              <w:autoSpaceDE w:val="0"/>
              <w:autoSpaceDN w:val="0"/>
              <w:adjustRightInd w:val="0"/>
            </w:pPr>
            <w:r w:rsidRPr="000A176B">
              <w:rPr>
                <w:szCs w:val="24"/>
              </w:rPr>
              <w:t>is the natural frequency;</w:t>
            </w:r>
          </w:p>
        </w:tc>
      </w:tr>
      <w:tr w:rsidR="0088510D" w:rsidRPr="000A176B" w14:paraId="69E93DCB" w14:textId="77777777" w:rsidTr="00421F51">
        <w:trPr>
          <w:cantSplit/>
        </w:trPr>
        <w:tc>
          <w:tcPr>
            <w:tcW w:w="567" w:type="dxa"/>
          </w:tcPr>
          <w:p w14:paraId="0DD9AABA" w14:textId="73177E18" w:rsidR="0088510D" w:rsidRPr="000A176B" w:rsidRDefault="0088510D" w:rsidP="000A176B">
            <w:pPr>
              <w:pStyle w:val="Tablebody"/>
              <w:autoSpaceDE w:val="0"/>
              <w:autoSpaceDN w:val="0"/>
              <w:adjustRightInd w:val="0"/>
              <w:rPr>
                <w:i/>
              </w:rPr>
            </w:pPr>
            <w:r w:rsidRPr="000A176B">
              <w:rPr>
                <w:i/>
                <w:szCs w:val="24"/>
              </w:rPr>
              <w:t>k</w:t>
            </w:r>
          </w:p>
        </w:tc>
        <w:tc>
          <w:tcPr>
            <w:tcW w:w="8902" w:type="dxa"/>
          </w:tcPr>
          <w:p w14:paraId="7277684D" w14:textId="79018C16" w:rsidR="0088510D" w:rsidRPr="000A176B" w:rsidRDefault="0088510D" w:rsidP="000A176B">
            <w:pPr>
              <w:pStyle w:val="Tablebody"/>
              <w:autoSpaceDE w:val="0"/>
              <w:autoSpaceDN w:val="0"/>
              <w:adjustRightInd w:val="0"/>
            </w:pPr>
            <w:r w:rsidRPr="000A176B">
              <w:rPr>
                <w:szCs w:val="24"/>
              </w:rPr>
              <w:t>is a constant (300 Ns/m approximately over the range 0,5–1,0 Hz).</w:t>
            </w:r>
          </w:p>
        </w:tc>
      </w:tr>
    </w:tbl>
    <w:p w14:paraId="395BF119" w14:textId="22B28F35" w:rsidR="0088510D" w:rsidRPr="000A176B" w:rsidRDefault="0088510D" w:rsidP="000A176B">
      <w:pPr>
        <w:pStyle w:val="a8"/>
        <w:autoSpaceDE w:val="0"/>
        <w:autoSpaceDN w:val="0"/>
        <w:adjustRightInd w:val="0"/>
        <w:spacing w:before="120"/>
        <w:rPr>
          <w:szCs w:val="24"/>
        </w:rPr>
      </w:pPr>
      <w:r w:rsidRPr="000A176B">
        <w:rPr>
          <w:szCs w:val="24"/>
        </w:rPr>
        <w:t xml:space="preserve"> (2)</w:t>
      </w:r>
      <w:r w:rsidRPr="000A176B">
        <w:rPr>
          <w:szCs w:val="24"/>
        </w:rPr>
        <w:tab/>
        <w:t>Another approach is to define the trigger acceleration amplitude when the phenomenon begins: lock-in may occur when lateral accelerations greater than 0,10–0,15 m/s</w:t>
      </w:r>
      <w:r w:rsidRPr="000A176B">
        <w:rPr>
          <w:position w:val="6"/>
          <w:szCs w:val="24"/>
        </w:rPr>
        <w:t>2</w:t>
      </w:r>
      <w:r w:rsidRPr="000A176B">
        <w:rPr>
          <w:szCs w:val="24"/>
        </w:rPr>
        <w:t xml:space="preserve"> are produced.</w:t>
      </w:r>
    </w:p>
    <w:p w14:paraId="173D2D91" w14:textId="77777777" w:rsidR="0088510D" w:rsidRPr="000A176B" w:rsidRDefault="0088510D" w:rsidP="000A176B">
      <w:pPr>
        <w:pStyle w:val="a8"/>
        <w:autoSpaceDE w:val="0"/>
        <w:autoSpaceDN w:val="0"/>
        <w:adjustRightInd w:val="0"/>
        <w:rPr>
          <w:szCs w:val="24"/>
        </w:rPr>
      </w:pPr>
      <w:r w:rsidRPr="000A176B">
        <w:rPr>
          <w:szCs w:val="24"/>
        </w:rPr>
        <w:t>(3)</w:t>
      </w:r>
      <w:r w:rsidRPr="000A176B">
        <w:rPr>
          <w:szCs w:val="24"/>
        </w:rPr>
        <w:tab/>
        <w:t>In such cases, adequate measures should be taken to introduce vibration control or to modify the structure in order to avoid this phenomenon. Further guidance is contained in Technical Report [</w:t>
      </w:r>
      <w:r w:rsidRPr="000A176B">
        <w:rPr>
          <w:rStyle w:val="citebib"/>
          <w:szCs w:val="24"/>
          <w:shd w:val="clear" w:color="auto" w:fill="auto"/>
        </w:rPr>
        <w:t>2</w:t>
      </w:r>
      <w:r w:rsidRPr="000A176B">
        <w:rPr>
          <w:szCs w:val="24"/>
        </w:rPr>
        <w:t>].</w:t>
      </w:r>
    </w:p>
    <w:p w14:paraId="2109D338" w14:textId="77777777" w:rsidR="0088510D" w:rsidRPr="000A176B" w:rsidRDefault="0088510D" w:rsidP="000A176B">
      <w:pPr>
        <w:pStyle w:val="a3"/>
        <w:tabs>
          <w:tab w:val="left" w:pos="720"/>
        </w:tabs>
        <w:autoSpaceDE w:val="0"/>
        <w:autoSpaceDN w:val="0"/>
        <w:adjustRightInd w:val="0"/>
        <w:rPr>
          <w:szCs w:val="24"/>
        </w:rPr>
      </w:pPr>
      <w:r w:rsidRPr="000A176B">
        <w:rPr>
          <w:szCs w:val="24"/>
        </w:rPr>
        <w:t>Control of vibration</w:t>
      </w:r>
    </w:p>
    <w:p w14:paraId="10F8C006" w14:textId="77777777" w:rsidR="0088510D" w:rsidRPr="000A176B" w:rsidRDefault="0088510D" w:rsidP="000A176B">
      <w:pPr>
        <w:pStyle w:val="a8"/>
        <w:autoSpaceDE w:val="0"/>
        <w:autoSpaceDN w:val="0"/>
        <w:adjustRightInd w:val="0"/>
        <w:rPr>
          <w:szCs w:val="24"/>
        </w:rPr>
      </w:pPr>
      <w:r w:rsidRPr="000A176B">
        <w:rPr>
          <w:szCs w:val="24"/>
        </w:rPr>
        <w:t>(1)</w:t>
      </w:r>
      <w:r w:rsidRPr="000A176B">
        <w:rPr>
          <w:szCs w:val="24"/>
        </w:rPr>
        <w:tab/>
        <w:t>Control of vibration may be introduced by special devices or techniques, including the following:</w:t>
      </w:r>
    </w:p>
    <w:p w14:paraId="31EB4DE5"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Viscous dampers, friction dampers and similar. These introduce a passive dissipative action, which shall be considered as discrete elements in the dynamic analysis model.</w:t>
      </w:r>
    </w:p>
    <w:p w14:paraId="2B180802"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Tuned mass dampers. The effectiveness of these devices is generally limited to a narrow range of frequencies, it will be carefully checked that these include the structure response and no significant variations are to be expected.</w:t>
      </w:r>
    </w:p>
    <w:p w14:paraId="53F808F2" w14:textId="77777777" w:rsidR="0088510D" w:rsidRPr="000A176B" w:rsidRDefault="0088510D" w:rsidP="000A176B">
      <w:pPr>
        <w:pStyle w:val="ListContinue1"/>
        <w:autoSpaceDE w:val="0"/>
        <w:autoSpaceDN w:val="0"/>
        <w:adjustRightInd w:val="0"/>
        <w:rPr>
          <w:szCs w:val="24"/>
          <w:lang w:val="en-GB"/>
        </w:rPr>
      </w:pPr>
      <w:r w:rsidRPr="000A176B">
        <w:rPr>
          <w:szCs w:val="24"/>
          <w:lang w:val="en-GB"/>
        </w:rPr>
        <w:t>—</w:t>
      </w:r>
      <w:r w:rsidRPr="000A176B">
        <w:rPr>
          <w:szCs w:val="24"/>
          <w:lang w:val="en-GB"/>
        </w:rPr>
        <w:tab/>
        <w:t>Other devices such as active or semi-active damping systems, magnetorheological dampers, etc. may be employed if adequately justified</w:t>
      </w:r>
    </w:p>
    <w:p w14:paraId="6D7C0C0B" w14:textId="77777777" w:rsidR="0088510D" w:rsidRPr="000A176B" w:rsidRDefault="0088510D" w:rsidP="000A176B">
      <w:pPr>
        <w:pStyle w:val="a8"/>
        <w:autoSpaceDE w:val="0"/>
        <w:autoSpaceDN w:val="0"/>
        <w:adjustRightInd w:val="0"/>
        <w:rPr>
          <w:szCs w:val="24"/>
        </w:rPr>
      </w:pPr>
      <w:r w:rsidRPr="000A176B">
        <w:rPr>
          <w:szCs w:val="24"/>
        </w:rPr>
        <w:t>(2)</w:t>
      </w:r>
      <w:r w:rsidRPr="000A176B">
        <w:rPr>
          <w:szCs w:val="24"/>
        </w:rPr>
        <w:tab/>
        <w:t>Longitudinal vibrations should be prevented by establishing sufficiently rigid supporting structures and providing fixed bearings. As a general precaution, the bearings need to be of robust construction with adequate provision to resist upward or lateral movement.</w:t>
      </w:r>
    </w:p>
    <w:p w14:paraId="4AE703EC" w14:textId="77777777" w:rsidR="0088510D" w:rsidRPr="000A176B" w:rsidRDefault="0088510D" w:rsidP="000A176B">
      <w:pPr>
        <w:pStyle w:val="BiblioTitle"/>
        <w:autoSpaceDE w:val="0"/>
        <w:autoSpaceDN w:val="0"/>
        <w:adjustRightInd w:val="0"/>
        <w:rPr>
          <w:szCs w:val="24"/>
        </w:rPr>
      </w:pPr>
      <w:bookmarkStart w:id="124" w:name="_Toc65673992"/>
      <w:r w:rsidRPr="000A176B">
        <w:rPr>
          <w:szCs w:val="24"/>
        </w:rPr>
        <w:t>Bibliography</w:t>
      </w:r>
      <w:bookmarkEnd w:id="124"/>
    </w:p>
    <w:p w14:paraId="1B8E4D61" w14:textId="77777777" w:rsidR="0088510D" w:rsidRPr="000A176B" w:rsidRDefault="0088510D" w:rsidP="000A176B">
      <w:pPr>
        <w:pStyle w:val="BiblioDescription"/>
        <w:autoSpaceDE w:val="0"/>
        <w:autoSpaceDN w:val="0"/>
        <w:adjustRightInd w:val="0"/>
        <w:rPr>
          <w:szCs w:val="24"/>
        </w:rPr>
      </w:pPr>
      <w:r w:rsidRPr="000A176B">
        <w:rPr>
          <w:szCs w:val="24"/>
        </w:rPr>
        <w:t>References contained in recommendations (i.e. “should” clauses)</w:t>
      </w:r>
    </w:p>
    <w:p w14:paraId="3D3B3125" w14:textId="77777777" w:rsidR="0088510D" w:rsidRPr="000A176B" w:rsidRDefault="0088510D" w:rsidP="00FC2A80">
      <w:pPr>
        <w:pStyle w:val="BiblioText"/>
      </w:pPr>
      <w:r w:rsidRPr="000A176B">
        <w:t>The following documents are referred to in the text in such a way that some or all of their content constitutes highly recommended choices or course of action of this document. Subject to national regulation and/or any relevant contractual provisions, alternative documents could be used/adopted where technically justified. For dated references, only the edition cited applies. For undated references, the latest edition of the referenced document (including any amendments) applies.</w:t>
      </w:r>
    </w:p>
    <w:p w14:paraId="22D9270B" w14:textId="77777777" w:rsidR="0088510D" w:rsidRPr="000A176B" w:rsidRDefault="0088510D" w:rsidP="000A176B">
      <w:pPr>
        <w:pStyle w:val="BiblioEntry"/>
        <w:autoSpaceDE w:val="0"/>
        <w:autoSpaceDN w:val="0"/>
        <w:adjustRightInd w:val="0"/>
        <w:rPr>
          <w:szCs w:val="24"/>
          <w:lang w:val="fr-FR"/>
        </w:rPr>
      </w:pPr>
      <w:r w:rsidRPr="000A176B">
        <w:rPr>
          <w:szCs w:val="24"/>
        </w:rPr>
        <w:fldChar w:fldCharType="begin"/>
      </w:r>
      <w:r w:rsidRPr="000A176B">
        <w:rPr>
          <w:szCs w:val="24"/>
          <w:lang w:val="fr-FR"/>
        </w:rPr>
        <w:instrText>IF "x_+3" "</w:instrText>
      </w:r>
      <w:r w:rsidRPr="000A176B">
        <w:rPr>
          <w:szCs w:val="24"/>
        </w:rPr>
        <w:fldChar w:fldCharType="begin"/>
      </w:r>
      <w:r w:rsidRPr="000A176B">
        <w:rPr>
          <w:szCs w:val="24"/>
          <w:lang w:val="fr-FR"/>
        </w:rPr>
        <w:instrText>IF</w:instrText>
      </w:r>
      <w:r w:rsidRPr="000A176B">
        <w:rPr>
          <w:szCs w:val="24"/>
        </w:rPr>
        <w:fldChar w:fldCharType="begin"/>
      </w:r>
      <w:r w:rsidRPr="000A176B">
        <w:rPr>
          <w:szCs w:val="24"/>
          <w:lang w:val="fr-FR"/>
        </w:rPr>
        <w:instrText>DOCPROPERTY "x_t"</w:instrText>
      </w:r>
      <w:r w:rsidRPr="000A176B">
        <w:rPr>
          <w:szCs w:val="24"/>
        </w:rPr>
        <w:fldChar w:fldCharType="separate"/>
      </w:r>
      <w:r w:rsidR="00DE2C4D">
        <w:rPr>
          <w:szCs w:val="24"/>
          <w:lang w:val="fr-FR"/>
        </w:rPr>
        <w:instrText>N</w:instrText>
      </w:r>
      <w:r w:rsidRPr="000A176B">
        <w:rPr>
          <w:szCs w:val="24"/>
        </w:rPr>
        <w:fldChar w:fldCharType="end"/>
      </w:r>
      <w:r w:rsidRPr="000A176B">
        <w:rPr>
          <w:szCs w:val="24"/>
          <w:lang w:val="fr-FR"/>
        </w:rPr>
        <w:instrText>&lt;&gt; N "&lt;</w:instrText>
      </w:r>
      <w:r w:rsidRPr="000A176B">
        <w:rPr>
          <w:szCs w:val="24"/>
        </w:rPr>
        <w:fldChar w:fldCharType="begin"/>
      </w:r>
      <w:r w:rsidRPr="000A176B">
        <w:rPr>
          <w:szCs w:val="24"/>
          <w:lang w:val="fr-FR"/>
        </w:rPr>
        <w:instrText>QUOTE "std"</w:instrText>
      </w:r>
      <w:r w:rsidRPr="000A176B">
        <w:rPr>
          <w:szCs w:val="24"/>
        </w:rPr>
        <w:fldChar w:fldCharType="separate"/>
      </w:r>
      <w:r w:rsidR="004147BC" w:rsidRPr="000A176B">
        <w:rPr>
          <w:szCs w:val="24"/>
          <w:lang w:val="fr-FR"/>
        </w:rPr>
        <w:instrText>std</w:instrText>
      </w:r>
      <w:r w:rsidRPr="000A176B">
        <w:rPr>
          <w:szCs w:val="24"/>
        </w:rPr>
        <w:fldChar w:fldCharType="end"/>
      </w:r>
      <w:r w:rsidRPr="000A176B">
        <w:rPr>
          <w:szCs w:val="24"/>
          <w:lang w:val="fr-FR"/>
        </w:rPr>
        <w:instrText>"</w:instrText>
      </w:r>
      <w:r w:rsidRPr="000A176B">
        <w:rPr>
          <w:szCs w:val="24"/>
        </w:rPr>
        <w:fldChar w:fldCharType="end"/>
      </w:r>
      <w:r w:rsidRPr="000A176B">
        <w:rPr>
          <w:szCs w:val="24"/>
        </w:rPr>
        <w:fldChar w:fldCharType="begin"/>
      </w:r>
      <w:r w:rsidRPr="000A176B">
        <w:rPr>
          <w:szCs w:val="24"/>
          <w:lang w:val="fr-FR"/>
        </w:rPr>
        <w:instrText>IF</w:instrText>
      </w:r>
      <w:r w:rsidRPr="000A176B">
        <w:rPr>
          <w:szCs w:val="24"/>
        </w:rPr>
        <w:fldChar w:fldCharType="begin"/>
      </w:r>
      <w:r w:rsidRPr="000A176B">
        <w:rPr>
          <w:szCs w:val="24"/>
          <w:lang w:val="fr-FR"/>
        </w:rPr>
        <w:instrText>= AND(</w:instrText>
      </w:r>
      <w:r w:rsidRPr="000A176B">
        <w:rPr>
          <w:szCs w:val="24"/>
        </w:rPr>
        <w:fldChar w:fldCharType="begin"/>
      </w:r>
      <w:r w:rsidRPr="000A176B">
        <w:rPr>
          <w:szCs w:val="24"/>
          <w:lang w:val="fr-FR"/>
        </w:rPr>
        <w:instrText>COMPARE</w:instrText>
      </w:r>
      <w:r w:rsidRPr="000A176B">
        <w:rPr>
          <w:szCs w:val="24"/>
        </w:rPr>
        <w:fldChar w:fldCharType="begin"/>
      </w:r>
      <w:r w:rsidRPr="000A176B">
        <w:rPr>
          <w:szCs w:val="24"/>
          <w:lang w:val="fr-FR"/>
        </w:rPr>
        <w:instrText>DOCPROPERTY "x_t"</w:instrText>
      </w:r>
      <w:r w:rsidRPr="000A176B">
        <w:rPr>
          <w:szCs w:val="24"/>
        </w:rPr>
        <w:fldChar w:fldCharType="separate"/>
      </w:r>
      <w:r w:rsidR="00DE2C4D">
        <w:rPr>
          <w:szCs w:val="24"/>
          <w:lang w:val="fr-FR"/>
        </w:rPr>
        <w:instrText>N</w:instrText>
      </w:r>
      <w:r w:rsidRPr="000A176B">
        <w:rPr>
          <w:szCs w:val="24"/>
        </w:rPr>
        <w:fldChar w:fldCharType="end"/>
      </w:r>
      <w:r w:rsidRPr="000A176B">
        <w:rPr>
          <w:szCs w:val="24"/>
          <w:lang w:val="fr-FR"/>
        </w:rPr>
        <w:instrText>&lt;&gt; N</w:instrText>
      </w:r>
      <w:r w:rsidRPr="000A176B">
        <w:rPr>
          <w:szCs w:val="24"/>
        </w:rPr>
        <w:fldChar w:fldCharType="separate"/>
      </w:r>
      <w:r w:rsidR="00DE2C4D" w:rsidRPr="00DE2C4D">
        <w:rPr>
          <w:noProof/>
          <w:szCs w:val="24"/>
          <w:lang w:val="fr-FR"/>
        </w:rPr>
        <w:instrText>0</w:instrText>
      </w:r>
      <w:r w:rsidRPr="000A176B">
        <w:rPr>
          <w:szCs w:val="24"/>
        </w:rPr>
        <w:fldChar w:fldCharType="end"/>
      </w:r>
      <w:r w:rsidRPr="000A176B">
        <w:rPr>
          <w:szCs w:val="24"/>
          <w:lang w:val="fr-FR"/>
        </w:rPr>
        <w:instrText>,</w:instrText>
      </w:r>
      <w:r w:rsidRPr="000A176B">
        <w:rPr>
          <w:szCs w:val="24"/>
        </w:rPr>
        <w:fldChar w:fldCharType="begin"/>
      </w:r>
      <w:r w:rsidRPr="000A176B">
        <w:rPr>
          <w:szCs w:val="24"/>
          <w:lang w:val="fr-FR"/>
        </w:rPr>
        <w:instrText>COMPARE</w:instrText>
      </w:r>
      <w:r w:rsidRPr="000A176B">
        <w:rPr>
          <w:szCs w:val="24"/>
        </w:rPr>
        <w:fldChar w:fldCharType="begin"/>
      </w:r>
      <w:r w:rsidRPr="000A176B">
        <w:rPr>
          <w:szCs w:val="24"/>
          <w:lang w:val="fr-FR"/>
        </w:rPr>
        <w:instrText>DOCPROPERTY "x_a"</w:instrText>
      </w:r>
      <w:r w:rsidRPr="000A176B">
        <w:rPr>
          <w:szCs w:val="24"/>
        </w:rPr>
        <w:fldChar w:fldCharType="separate"/>
      </w:r>
      <w:r w:rsidR="00DE2C4D">
        <w:rPr>
          <w:szCs w:val="24"/>
          <w:lang w:val="fr-FR"/>
        </w:rPr>
        <w:instrText>N</w:instrText>
      </w:r>
      <w:r w:rsidRPr="000A176B">
        <w:rPr>
          <w:szCs w:val="24"/>
        </w:rPr>
        <w:fldChar w:fldCharType="end"/>
      </w:r>
      <w:r w:rsidRPr="000A176B">
        <w:rPr>
          <w:szCs w:val="24"/>
          <w:lang w:val="fr-FR"/>
        </w:rPr>
        <w:instrText>&lt;&gt; N</w:instrText>
      </w:r>
      <w:r w:rsidRPr="000A176B">
        <w:rPr>
          <w:szCs w:val="24"/>
        </w:rPr>
        <w:fldChar w:fldCharType="separate"/>
      </w:r>
      <w:r w:rsidR="00DE2C4D" w:rsidRPr="00DE2C4D">
        <w:rPr>
          <w:noProof/>
          <w:szCs w:val="24"/>
          <w:lang w:val="fr-FR"/>
        </w:rPr>
        <w:instrText>0</w:instrText>
      </w:r>
      <w:r w:rsidRPr="000A176B">
        <w:rPr>
          <w:szCs w:val="24"/>
        </w:rPr>
        <w:fldChar w:fldCharType="end"/>
      </w:r>
      <w:r w:rsidRPr="000A176B">
        <w:rPr>
          <w:szCs w:val="24"/>
          <w:lang w:val="fr-FR"/>
        </w:rPr>
        <w:instrText>)</w:instrText>
      </w:r>
      <w:r w:rsidRPr="000A176B">
        <w:rPr>
          <w:szCs w:val="24"/>
        </w:rPr>
        <w:fldChar w:fldCharType="separate"/>
      </w:r>
      <w:r w:rsidR="00DE2C4D">
        <w:rPr>
          <w:b/>
          <w:noProof/>
          <w:szCs w:val="24"/>
          <w:lang w:val="fr-FR"/>
        </w:rPr>
        <w:instrText>!Syntax Error, ,,</w:instrText>
      </w:r>
      <w:r w:rsidRPr="000A176B">
        <w:rPr>
          <w:szCs w:val="24"/>
        </w:rPr>
        <w:fldChar w:fldCharType="end"/>
      </w:r>
      <w:r w:rsidRPr="000A176B">
        <w:rPr>
          <w:szCs w:val="24"/>
          <w:lang w:val="fr-FR"/>
        </w:rPr>
        <w:instrText>= 1 "</w:instrText>
      </w:r>
      <w:r w:rsidRPr="000A176B">
        <w:rPr>
          <w:szCs w:val="24"/>
        </w:rPr>
        <w:fldChar w:fldCharType="begin"/>
      </w:r>
      <w:r w:rsidRPr="000A176B">
        <w:rPr>
          <w:szCs w:val="24"/>
          <w:lang w:val="fr-FR"/>
        </w:rPr>
        <w:instrText>QUOTE ""</w:instrText>
      </w:r>
      <w:r w:rsidRPr="000A176B">
        <w:rPr>
          <w:szCs w:val="24"/>
        </w:rPr>
        <w:fldChar w:fldCharType="end"/>
      </w:r>
      <w:r w:rsidRPr="000A176B">
        <w:rPr>
          <w:szCs w:val="24"/>
          <w:lang w:val="fr-FR"/>
        </w:rPr>
        <w:instrText>"</w:instrText>
      </w:r>
      <w:r w:rsidRPr="000A176B">
        <w:rPr>
          <w:szCs w:val="24"/>
        </w:rPr>
        <w:fldChar w:fldCharType="end"/>
      </w:r>
      <w:r w:rsidRPr="000A176B">
        <w:rPr>
          <w:szCs w:val="24"/>
        </w:rPr>
        <w:fldChar w:fldCharType="begin"/>
      </w:r>
      <w:r w:rsidRPr="000A176B">
        <w:rPr>
          <w:szCs w:val="24"/>
          <w:lang w:val="fr-FR"/>
        </w:rPr>
        <w:instrText>IF</w:instrText>
      </w:r>
      <w:r w:rsidRPr="000A176B">
        <w:rPr>
          <w:szCs w:val="24"/>
        </w:rPr>
        <w:fldChar w:fldCharType="begin"/>
      </w:r>
      <w:r w:rsidRPr="000A176B">
        <w:rPr>
          <w:szCs w:val="24"/>
          <w:lang w:val="fr-FR"/>
        </w:rPr>
        <w:instrText>DOCPROPERTY "x_t"</w:instrText>
      </w:r>
      <w:r w:rsidRPr="000A176B">
        <w:rPr>
          <w:szCs w:val="24"/>
        </w:rPr>
        <w:fldChar w:fldCharType="separate"/>
      </w:r>
      <w:r w:rsidR="00DE2C4D">
        <w:rPr>
          <w:szCs w:val="24"/>
          <w:lang w:val="fr-FR"/>
        </w:rPr>
        <w:instrText>N</w:instrText>
      </w:r>
      <w:r w:rsidRPr="000A176B">
        <w:rPr>
          <w:szCs w:val="24"/>
        </w:rPr>
        <w:fldChar w:fldCharType="end"/>
      </w:r>
      <w:r w:rsidRPr="000A176B">
        <w:rPr>
          <w:szCs w:val="24"/>
          <w:lang w:val="fr-FR"/>
        </w:rPr>
        <w:instrText>&lt;&gt; N "&gt;"</w:instrText>
      </w:r>
      <w:r w:rsidRPr="000A176B">
        <w:rPr>
          <w:szCs w:val="24"/>
        </w:rPr>
        <w:fldChar w:fldCharType="end"/>
      </w:r>
      <w:r w:rsidRPr="000A176B">
        <w:rPr>
          <w:szCs w:val="24"/>
          <w:lang w:val="fr-FR"/>
        </w:rPr>
        <w:instrText>" "</w:instrText>
      </w:r>
      <w:r w:rsidRPr="000A176B">
        <w:rPr>
          <w:szCs w:val="24"/>
        </w:rPr>
        <w:fldChar w:fldCharType="begin"/>
      </w:r>
      <w:r w:rsidRPr="000A176B">
        <w:rPr>
          <w:szCs w:val="24"/>
          <w:lang w:val="fr-FR"/>
        </w:rPr>
        <w:instrText>QUOTE " _id=\"b10\""</w:instrText>
      </w:r>
      <w:r w:rsidRPr="000A176B">
        <w:rPr>
          <w:szCs w:val="24"/>
        </w:rPr>
        <w:fldChar w:fldCharType="separate"/>
      </w:r>
      <w:r w:rsidRPr="000A176B">
        <w:rPr>
          <w:szCs w:val="24"/>
          <w:lang w:val="fr-FR"/>
        </w:rPr>
        <w:instrText xml:space="preserve"> _id="b10"</w:instrText>
      </w:r>
      <w:r w:rsidRPr="000A176B">
        <w:rPr>
          <w:szCs w:val="24"/>
        </w:rPr>
        <w:fldChar w:fldCharType="end"/>
      </w:r>
      <w:r w:rsidRPr="000A176B">
        <w:rPr>
          <w:szCs w:val="24"/>
          <w:lang w:val="fr-FR"/>
        </w:rPr>
        <w:instrText>"</w:instrText>
      </w:r>
      <w:r w:rsidRPr="000A176B">
        <w:rPr>
          <w:szCs w:val="24"/>
        </w:rPr>
        <w:fldChar w:fldCharType="end"/>
      </w:r>
      <w:r w:rsidRPr="000A176B">
        <w:rPr>
          <w:szCs w:val="24"/>
          <w:lang w:val="fr-FR"/>
        </w:rPr>
        <w:t>[</w:t>
      </w:r>
      <w:r w:rsidRPr="000A176B">
        <w:rPr>
          <w:rStyle w:val="bibnumber"/>
          <w:szCs w:val="24"/>
          <w:shd w:val="clear" w:color="auto" w:fill="auto"/>
          <w:lang w:val="fr-FR"/>
        </w:rPr>
        <w:t>1</w:t>
      </w:r>
      <w:r w:rsidRPr="000A176B">
        <w:rPr>
          <w:szCs w:val="24"/>
          <w:lang w:val="fr-FR"/>
        </w:rPr>
        <w:t>]</w:t>
      </w:r>
      <w:r w:rsidRPr="000A176B">
        <w:rPr>
          <w:szCs w:val="24"/>
          <w:lang w:val="fr-FR"/>
        </w:rPr>
        <w:tab/>
      </w:r>
      <w:r w:rsidRPr="000A176B">
        <w:rPr>
          <w:rStyle w:val="stdpublisher"/>
          <w:szCs w:val="24"/>
          <w:shd w:val="clear" w:color="auto" w:fill="auto"/>
          <w:lang w:val="fr-FR"/>
        </w:rPr>
        <w:t>EN</w:t>
      </w:r>
      <w:r w:rsidRPr="000A176B">
        <w:rPr>
          <w:szCs w:val="24"/>
          <w:lang w:val="fr-FR"/>
        </w:rPr>
        <w:t> </w:t>
      </w:r>
      <w:r w:rsidRPr="000A176B">
        <w:rPr>
          <w:rStyle w:val="stddocNumber"/>
          <w:szCs w:val="24"/>
          <w:shd w:val="clear" w:color="auto" w:fill="auto"/>
          <w:lang w:val="fr-FR"/>
        </w:rPr>
        <w:t>1991</w:t>
      </w:r>
      <w:r w:rsidRPr="000A176B">
        <w:rPr>
          <w:szCs w:val="24"/>
          <w:lang w:val="fr-FR"/>
        </w:rPr>
        <w:t xml:space="preserve"> (</w:t>
      </w:r>
      <w:r w:rsidRPr="000A176B">
        <w:rPr>
          <w:rStyle w:val="stddocPartNumber"/>
          <w:szCs w:val="24"/>
          <w:shd w:val="clear" w:color="auto" w:fill="auto"/>
          <w:lang w:val="fr-FR"/>
        </w:rPr>
        <w:t>all parts</w:t>
      </w:r>
      <w:r w:rsidRPr="000A176B">
        <w:rPr>
          <w:szCs w:val="24"/>
          <w:lang w:val="fr-FR"/>
        </w:rPr>
        <w:t xml:space="preserve">), </w:t>
      </w:r>
      <w:r w:rsidRPr="000A176B">
        <w:rPr>
          <w:rStyle w:val="stddocTitle"/>
          <w:szCs w:val="24"/>
          <w:shd w:val="clear" w:color="auto" w:fill="auto"/>
          <w:lang w:val="fr-FR"/>
        </w:rPr>
        <w:t>Eurocode 1: Actions on structures</w:t>
      </w:r>
      <w:r w:rsidRPr="000A176B">
        <w:rPr>
          <w:szCs w:val="24"/>
        </w:rPr>
        <w:fldChar w:fldCharType="begin"/>
      </w:r>
      <w:r w:rsidRPr="000A176B">
        <w:rPr>
          <w:szCs w:val="24"/>
          <w:lang w:val="fr-FR"/>
        </w:rPr>
        <w:instrText>IF "x_-3" "</w:instrText>
      </w:r>
      <w:r w:rsidRPr="000A176B">
        <w:rPr>
          <w:szCs w:val="24"/>
        </w:rPr>
        <w:fldChar w:fldCharType="begin"/>
      </w:r>
      <w:r w:rsidRPr="000A176B">
        <w:rPr>
          <w:szCs w:val="24"/>
          <w:lang w:val="fr-FR"/>
        </w:rPr>
        <w:instrText>IF</w:instrText>
      </w:r>
      <w:r w:rsidRPr="000A176B">
        <w:rPr>
          <w:szCs w:val="24"/>
        </w:rPr>
        <w:fldChar w:fldCharType="begin"/>
      </w:r>
      <w:r w:rsidRPr="000A176B">
        <w:rPr>
          <w:szCs w:val="24"/>
          <w:lang w:val="fr-FR"/>
        </w:rPr>
        <w:instrText>DOCPROPERTY "x_t"</w:instrText>
      </w:r>
      <w:r w:rsidRPr="000A176B">
        <w:rPr>
          <w:szCs w:val="24"/>
        </w:rPr>
        <w:fldChar w:fldCharType="separate"/>
      </w:r>
      <w:r w:rsidR="00DE2C4D">
        <w:rPr>
          <w:szCs w:val="24"/>
          <w:lang w:val="fr-FR"/>
        </w:rPr>
        <w:instrText>N</w:instrText>
      </w:r>
      <w:r w:rsidRPr="000A176B">
        <w:rPr>
          <w:szCs w:val="24"/>
        </w:rPr>
        <w:fldChar w:fldCharType="end"/>
      </w:r>
      <w:r w:rsidRPr="000A176B">
        <w:rPr>
          <w:szCs w:val="24"/>
          <w:lang w:val="fr-FR"/>
        </w:rPr>
        <w:instrText>&lt;&gt; N "&lt;/</w:instrText>
      </w:r>
      <w:r w:rsidRPr="000A176B">
        <w:rPr>
          <w:szCs w:val="24"/>
        </w:rPr>
        <w:fldChar w:fldCharType="begin"/>
      </w:r>
      <w:r w:rsidRPr="000A176B">
        <w:rPr>
          <w:szCs w:val="24"/>
          <w:lang w:val="fr-FR"/>
        </w:rPr>
        <w:instrText>QUOTE "std"</w:instrText>
      </w:r>
      <w:r w:rsidRPr="000A176B">
        <w:rPr>
          <w:szCs w:val="24"/>
        </w:rPr>
        <w:fldChar w:fldCharType="separate"/>
      </w:r>
      <w:r w:rsidR="004147BC" w:rsidRPr="000A176B">
        <w:rPr>
          <w:szCs w:val="24"/>
          <w:lang w:val="fr-FR"/>
        </w:rPr>
        <w:instrText>std</w:instrText>
      </w:r>
      <w:r w:rsidRPr="000A176B">
        <w:rPr>
          <w:szCs w:val="24"/>
        </w:rPr>
        <w:fldChar w:fldCharType="end"/>
      </w:r>
      <w:r w:rsidRPr="000A176B">
        <w:rPr>
          <w:szCs w:val="24"/>
          <w:lang w:val="fr-FR"/>
        </w:rPr>
        <w:instrText>"</w:instrText>
      </w:r>
      <w:r w:rsidRPr="000A176B">
        <w:rPr>
          <w:szCs w:val="24"/>
        </w:rPr>
        <w:fldChar w:fldCharType="end"/>
      </w:r>
      <w:r w:rsidRPr="000A176B">
        <w:rPr>
          <w:szCs w:val="24"/>
        </w:rPr>
        <w:fldChar w:fldCharType="begin"/>
      </w:r>
      <w:r w:rsidRPr="000A176B">
        <w:rPr>
          <w:szCs w:val="24"/>
          <w:lang w:val="fr-FR"/>
        </w:rPr>
        <w:instrText>IF</w:instrText>
      </w:r>
      <w:r w:rsidRPr="000A176B">
        <w:rPr>
          <w:szCs w:val="24"/>
        </w:rPr>
        <w:fldChar w:fldCharType="begin"/>
      </w:r>
      <w:r w:rsidRPr="000A176B">
        <w:rPr>
          <w:szCs w:val="24"/>
          <w:lang w:val="fr-FR"/>
        </w:rPr>
        <w:instrText>DOCPROPERTY "x_t"</w:instrText>
      </w:r>
      <w:r w:rsidRPr="000A176B">
        <w:rPr>
          <w:szCs w:val="24"/>
        </w:rPr>
        <w:fldChar w:fldCharType="separate"/>
      </w:r>
      <w:r w:rsidR="00DE2C4D">
        <w:rPr>
          <w:szCs w:val="24"/>
          <w:lang w:val="fr-FR"/>
        </w:rPr>
        <w:instrText>N</w:instrText>
      </w:r>
      <w:r w:rsidRPr="000A176B">
        <w:rPr>
          <w:szCs w:val="24"/>
        </w:rPr>
        <w:fldChar w:fldCharType="end"/>
      </w:r>
      <w:r w:rsidRPr="000A176B">
        <w:rPr>
          <w:szCs w:val="24"/>
          <w:lang w:val="fr-FR"/>
        </w:rPr>
        <w:instrText>&lt;&gt; N "&gt;"</w:instrText>
      </w:r>
      <w:r w:rsidRPr="000A176B">
        <w:rPr>
          <w:szCs w:val="24"/>
        </w:rPr>
        <w:fldChar w:fldCharType="end"/>
      </w:r>
      <w:r w:rsidRPr="000A176B">
        <w:rPr>
          <w:szCs w:val="24"/>
          <w:lang w:val="fr-FR"/>
        </w:rPr>
        <w:instrText>" ""</w:instrText>
      </w:r>
      <w:r w:rsidRPr="000A176B">
        <w:rPr>
          <w:szCs w:val="24"/>
        </w:rPr>
        <w:fldChar w:fldCharType="end"/>
      </w:r>
    </w:p>
    <w:p w14:paraId="7FBB9939" w14:textId="77777777" w:rsidR="0088510D" w:rsidRPr="000A176B" w:rsidRDefault="0088510D" w:rsidP="000A176B">
      <w:pPr>
        <w:pStyle w:val="BiblioDescription"/>
        <w:autoSpaceDE w:val="0"/>
        <w:autoSpaceDN w:val="0"/>
        <w:adjustRightInd w:val="0"/>
        <w:rPr>
          <w:szCs w:val="24"/>
        </w:rPr>
      </w:pPr>
      <w:r w:rsidRPr="000A176B">
        <w:rPr>
          <w:szCs w:val="24"/>
        </w:rPr>
        <w:t>References contained in permissions (i.e. “may” clauses)</w:t>
      </w:r>
    </w:p>
    <w:p w14:paraId="5AF223CE" w14:textId="77777777" w:rsidR="0088510D" w:rsidRPr="000A176B" w:rsidRDefault="0088510D" w:rsidP="00FC2A80">
      <w:pPr>
        <w:pStyle w:val="BiblioText"/>
      </w:pPr>
      <w:r w:rsidRPr="000A176B">
        <w:t>The following documents are referred to in the text in such a way that some or all of their content expresses a course of action permissible within the limits of the Eurocodes. For dated references, only the edition cited applies. For undated references, the latest edition of the referenced document (including any amendments) applies.</w:t>
      </w:r>
    </w:p>
    <w:p w14:paraId="165478AB" w14:textId="77777777" w:rsidR="0088510D" w:rsidRPr="000A176B" w:rsidRDefault="0088510D" w:rsidP="000A176B">
      <w:pPr>
        <w:pStyle w:val="BiblioEntry"/>
        <w:autoSpaceDE w:val="0"/>
        <w:autoSpaceDN w:val="0"/>
        <w:adjustRightInd w:val="0"/>
        <w:rPr>
          <w:szCs w:val="24"/>
        </w:rPr>
      </w:pP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 AND(</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"x_a"</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separate"/>
      </w:r>
      <w:r w:rsidR="00DE2C4D">
        <w:rPr>
          <w:b/>
          <w:noProof/>
          <w:szCs w:val="24"/>
        </w:rPr>
        <w:instrText>!Syntax Error, ,,</w:instrText>
      </w:r>
      <w:r w:rsidRPr="000A176B">
        <w:rPr>
          <w:szCs w:val="24"/>
        </w:rPr>
        <w:fldChar w:fldCharType="end"/>
      </w:r>
      <w:r w:rsidRPr="000A176B">
        <w:rPr>
          <w:szCs w:val="24"/>
        </w:rPr>
        <w:instrText>= 1 "</w:instrText>
      </w:r>
      <w:r w:rsidRPr="000A176B">
        <w:rPr>
          <w:szCs w:val="24"/>
        </w:rPr>
        <w:fldChar w:fldCharType="begin"/>
      </w:r>
      <w:r w:rsidRPr="000A176B">
        <w:rPr>
          <w:szCs w:val="24"/>
        </w:rPr>
        <w:instrText>QUOTE ""</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begin"/>
      </w:r>
      <w:r w:rsidRPr="000A176B">
        <w:rPr>
          <w:szCs w:val="24"/>
        </w:rPr>
        <w:instrText>QUOTE " _id=\"b11\""</w:instrText>
      </w:r>
      <w:r w:rsidRPr="000A176B">
        <w:rPr>
          <w:szCs w:val="24"/>
        </w:rPr>
        <w:fldChar w:fldCharType="separate"/>
      </w:r>
      <w:r w:rsidRPr="000A176B">
        <w:rPr>
          <w:szCs w:val="24"/>
        </w:rPr>
        <w:instrText xml:space="preserve"> _id="b11"</w:instrText>
      </w:r>
      <w:r w:rsidRPr="000A176B">
        <w:rPr>
          <w:szCs w:val="24"/>
        </w:rPr>
        <w:fldChar w:fldCharType="end"/>
      </w:r>
      <w:r w:rsidRPr="000A176B">
        <w:rPr>
          <w:szCs w:val="24"/>
        </w:rPr>
        <w:instrText>"</w:instrText>
      </w:r>
      <w:r w:rsidRPr="000A176B">
        <w:rPr>
          <w:szCs w:val="24"/>
        </w:rPr>
        <w:fldChar w:fldCharType="end"/>
      </w:r>
      <w:r w:rsidRPr="000A176B">
        <w:rPr>
          <w:szCs w:val="24"/>
        </w:rPr>
        <w:t>[</w:t>
      </w:r>
      <w:r w:rsidRPr="000A176B">
        <w:rPr>
          <w:rStyle w:val="bibnumber"/>
          <w:szCs w:val="24"/>
          <w:shd w:val="clear" w:color="auto" w:fill="auto"/>
        </w:rPr>
        <w:t>2</w:t>
      </w:r>
      <w:r w:rsidRPr="000A176B">
        <w:rPr>
          <w:szCs w:val="24"/>
        </w:rPr>
        <w:t>]</w:t>
      </w:r>
      <w:r w:rsidRPr="000A176B">
        <w:rPr>
          <w:szCs w:val="24"/>
        </w:rPr>
        <w:tab/>
        <w:t>Design of Lightweight Footbridges for Human Induced Vibrations, JRC No. 53442, 2009</w:t>
      </w: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end"/>
      </w:r>
    </w:p>
    <w:p w14:paraId="41A60200" w14:textId="77777777" w:rsidR="0088510D" w:rsidRPr="000A176B" w:rsidRDefault="0088510D" w:rsidP="000A176B">
      <w:pPr>
        <w:pStyle w:val="BiblioEntry"/>
        <w:autoSpaceDE w:val="0"/>
        <w:autoSpaceDN w:val="0"/>
        <w:adjustRightInd w:val="0"/>
        <w:rPr>
          <w:szCs w:val="24"/>
        </w:rPr>
      </w:pP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 AND(</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"x_a"</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separate"/>
      </w:r>
      <w:r w:rsidR="00DE2C4D">
        <w:rPr>
          <w:b/>
          <w:noProof/>
          <w:szCs w:val="24"/>
        </w:rPr>
        <w:instrText>!Syntax Error, ,,</w:instrText>
      </w:r>
      <w:r w:rsidRPr="000A176B">
        <w:rPr>
          <w:szCs w:val="24"/>
        </w:rPr>
        <w:fldChar w:fldCharType="end"/>
      </w:r>
      <w:r w:rsidRPr="000A176B">
        <w:rPr>
          <w:szCs w:val="24"/>
        </w:rPr>
        <w:instrText>= 1 "</w:instrText>
      </w:r>
      <w:r w:rsidRPr="000A176B">
        <w:rPr>
          <w:szCs w:val="24"/>
        </w:rPr>
        <w:fldChar w:fldCharType="begin"/>
      </w:r>
      <w:r w:rsidRPr="000A176B">
        <w:rPr>
          <w:szCs w:val="24"/>
        </w:rPr>
        <w:instrText>QUOTE ""</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begin"/>
      </w:r>
      <w:r w:rsidRPr="000A176B">
        <w:rPr>
          <w:szCs w:val="24"/>
        </w:rPr>
        <w:instrText>QUOTE " _id=\"b12\""</w:instrText>
      </w:r>
      <w:r w:rsidRPr="000A176B">
        <w:rPr>
          <w:szCs w:val="24"/>
        </w:rPr>
        <w:fldChar w:fldCharType="separate"/>
      </w:r>
      <w:r w:rsidRPr="000A176B">
        <w:rPr>
          <w:szCs w:val="24"/>
        </w:rPr>
        <w:instrText xml:space="preserve"> _id="b12"</w:instrText>
      </w:r>
      <w:r w:rsidRPr="000A176B">
        <w:rPr>
          <w:szCs w:val="24"/>
        </w:rPr>
        <w:fldChar w:fldCharType="end"/>
      </w:r>
      <w:r w:rsidRPr="000A176B">
        <w:rPr>
          <w:szCs w:val="24"/>
        </w:rPr>
        <w:instrText>"</w:instrText>
      </w:r>
      <w:r w:rsidRPr="000A176B">
        <w:rPr>
          <w:szCs w:val="24"/>
        </w:rPr>
        <w:fldChar w:fldCharType="end"/>
      </w:r>
      <w:r w:rsidRPr="000A176B">
        <w:rPr>
          <w:szCs w:val="24"/>
        </w:rPr>
        <w:t>[</w:t>
      </w:r>
      <w:r w:rsidRPr="000A176B">
        <w:rPr>
          <w:rStyle w:val="bibnumber"/>
          <w:szCs w:val="24"/>
          <w:shd w:val="clear" w:color="auto" w:fill="auto"/>
        </w:rPr>
        <w:t>3</w:t>
      </w:r>
      <w:r w:rsidRPr="000A176B">
        <w:rPr>
          <w:szCs w:val="24"/>
        </w:rPr>
        <w:t>]</w:t>
      </w:r>
      <w:r w:rsidRPr="000A176B">
        <w:rPr>
          <w:szCs w:val="24"/>
        </w:rPr>
        <w:tab/>
      </w:r>
      <w:r w:rsidRPr="000A176B">
        <w:rPr>
          <w:rStyle w:val="stdpublisher"/>
          <w:szCs w:val="24"/>
          <w:shd w:val="clear" w:color="auto" w:fill="auto"/>
        </w:rPr>
        <w:t>EN</w:t>
      </w:r>
      <w:r w:rsidRPr="000A176B">
        <w:rPr>
          <w:szCs w:val="24"/>
        </w:rPr>
        <w:t> </w:t>
      </w:r>
      <w:r w:rsidRPr="000A176B">
        <w:rPr>
          <w:rStyle w:val="stddocNumber"/>
          <w:szCs w:val="24"/>
          <w:shd w:val="clear" w:color="auto" w:fill="auto"/>
        </w:rPr>
        <w:t>13146</w:t>
      </w:r>
      <w:r w:rsidRPr="000A176B">
        <w:rPr>
          <w:szCs w:val="24"/>
        </w:rPr>
        <w:noBreakHyphen/>
      </w:r>
      <w:r w:rsidRPr="000A176B">
        <w:rPr>
          <w:rStyle w:val="stddocPartNumber"/>
          <w:szCs w:val="24"/>
          <w:shd w:val="clear" w:color="auto" w:fill="auto"/>
        </w:rPr>
        <w:t>1</w:t>
      </w:r>
      <w:r w:rsidRPr="000A176B">
        <w:rPr>
          <w:szCs w:val="24"/>
        </w:rPr>
        <w:t xml:space="preserve">, </w:t>
      </w:r>
      <w:r w:rsidRPr="000A176B">
        <w:rPr>
          <w:rStyle w:val="stddocTitle"/>
          <w:szCs w:val="24"/>
          <w:shd w:val="clear" w:color="auto" w:fill="auto"/>
        </w:rPr>
        <w:t>Railway applications - Track - Test methods for fastening systems - Part 1: Determination of longitudinal rail restraint</w:t>
      </w: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end"/>
      </w:r>
    </w:p>
    <w:p w14:paraId="18A79797" w14:textId="77777777" w:rsidR="0088510D" w:rsidRPr="000A176B" w:rsidRDefault="0088510D" w:rsidP="000A176B">
      <w:pPr>
        <w:pStyle w:val="BiblioEntry"/>
        <w:autoSpaceDE w:val="0"/>
        <w:autoSpaceDN w:val="0"/>
        <w:adjustRightInd w:val="0"/>
        <w:rPr>
          <w:szCs w:val="24"/>
        </w:rPr>
      </w:pP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 AND(</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"x_a"</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separate"/>
      </w:r>
      <w:r w:rsidR="00DE2C4D">
        <w:rPr>
          <w:b/>
          <w:noProof/>
          <w:szCs w:val="24"/>
        </w:rPr>
        <w:instrText>!Syntax Error, ,,</w:instrText>
      </w:r>
      <w:r w:rsidRPr="000A176B">
        <w:rPr>
          <w:szCs w:val="24"/>
        </w:rPr>
        <w:fldChar w:fldCharType="end"/>
      </w:r>
      <w:r w:rsidRPr="000A176B">
        <w:rPr>
          <w:szCs w:val="24"/>
        </w:rPr>
        <w:instrText>= 1 "</w:instrText>
      </w:r>
      <w:r w:rsidRPr="000A176B">
        <w:rPr>
          <w:szCs w:val="24"/>
        </w:rPr>
        <w:fldChar w:fldCharType="begin"/>
      </w:r>
      <w:r w:rsidRPr="000A176B">
        <w:rPr>
          <w:szCs w:val="24"/>
        </w:rPr>
        <w:instrText>QUOTE ""</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begin"/>
      </w:r>
      <w:r w:rsidRPr="000A176B">
        <w:rPr>
          <w:szCs w:val="24"/>
        </w:rPr>
        <w:instrText>QUOTE " _id=\"b13\""</w:instrText>
      </w:r>
      <w:r w:rsidRPr="000A176B">
        <w:rPr>
          <w:szCs w:val="24"/>
        </w:rPr>
        <w:fldChar w:fldCharType="separate"/>
      </w:r>
      <w:r w:rsidRPr="000A176B">
        <w:rPr>
          <w:szCs w:val="24"/>
        </w:rPr>
        <w:instrText xml:space="preserve"> _id="b13"</w:instrText>
      </w:r>
      <w:r w:rsidRPr="000A176B">
        <w:rPr>
          <w:szCs w:val="24"/>
        </w:rPr>
        <w:fldChar w:fldCharType="end"/>
      </w:r>
      <w:r w:rsidRPr="000A176B">
        <w:rPr>
          <w:szCs w:val="24"/>
        </w:rPr>
        <w:instrText>"</w:instrText>
      </w:r>
      <w:r w:rsidRPr="000A176B">
        <w:rPr>
          <w:szCs w:val="24"/>
        </w:rPr>
        <w:fldChar w:fldCharType="end"/>
      </w:r>
      <w:r w:rsidRPr="000A176B">
        <w:rPr>
          <w:szCs w:val="24"/>
        </w:rPr>
        <w:t>[</w:t>
      </w:r>
      <w:r w:rsidRPr="000A176B">
        <w:rPr>
          <w:rStyle w:val="bibnumber"/>
          <w:szCs w:val="24"/>
          <w:shd w:val="clear" w:color="auto" w:fill="auto"/>
        </w:rPr>
        <w:t>4</w:t>
      </w:r>
      <w:r w:rsidRPr="000A176B">
        <w:rPr>
          <w:szCs w:val="24"/>
        </w:rPr>
        <w:t>]</w:t>
      </w:r>
      <w:r w:rsidRPr="000A176B">
        <w:rPr>
          <w:szCs w:val="24"/>
        </w:rPr>
        <w:tab/>
      </w:r>
      <w:r w:rsidRPr="000A176B">
        <w:rPr>
          <w:rStyle w:val="stdpublisher"/>
          <w:szCs w:val="24"/>
          <w:shd w:val="clear" w:color="auto" w:fill="auto"/>
        </w:rPr>
        <w:t>ISO</w:t>
      </w:r>
      <w:r w:rsidRPr="000A176B">
        <w:rPr>
          <w:szCs w:val="24"/>
        </w:rPr>
        <w:t> </w:t>
      </w:r>
      <w:r w:rsidRPr="000A176B">
        <w:rPr>
          <w:rStyle w:val="stddocNumber"/>
          <w:szCs w:val="24"/>
          <w:shd w:val="clear" w:color="auto" w:fill="auto"/>
        </w:rPr>
        <w:t>8608</w:t>
      </w:r>
      <w:r w:rsidRPr="0058733E">
        <w:t xml:space="preserve">, </w:t>
      </w:r>
      <w:r w:rsidRPr="000A176B">
        <w:rPr>
          <w:rStyle w:val="stddocTitle"/>
          <w:szCs w:val="24"/>
          <w:shd w:val="clear" w:color="auto" w:fill="auto"/>
        </w:rPr>
        <w:t>Mechanical vibration — Road surface profiles — Reporting of measured data</w:t>
      </w: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end"/>
      </w:r>
    </w:p>
    <w:p w14:paraId="706F2A4F" w14:textId="77777777" w:rsidR="0088510D" w:rsidRPr="000A176B" w:rsidRDefault="0088510D" w:rsidP="000A176B">
      <w:pPr>
        <w:pStyle w:val="BiblioDescription"/>
        <w:autoSpaceDE w:val="0"/>
        <w:autoSpaceDN w:val="0"/>
        <w:adjustRightInd w:val="0"/>
        <w:rPr>
          <w:szCs w:val="24"/>
        </w:rPr>
      </w:pPr>
      <w:r w:rsidRPr="000A176B">
        <w:rPr>
          <w:szCs w:val="24"/>
        </w:rPr>
        <w:t>References contained in permissions (i.e. “can” clauses) and notes</w:t>
      </w:r>
    </w:p>
    <w:p w14:paraId="73B70A36" w14:textId="77777777" w:rsidR="0088510D" w:rsidRPr="000A176B" w:rsidRDefault="0088510D" w:rsidP="00FC2A80">
      <w:pPr>
        <w:pStyle w:val="BiblioText"/>
      </w:pPr>
      <w:r w:rsidRPr="000A176B">
        <w:t>The following documents are cited informatively in the document, for example in “can” clauses and in notes.</w:t>
      </w:r>
    </w:p>
    <w:p w14:paraId="500FC103" w14:textId="77777777" w:rsidR="0088510D" w:rsidRPr="000A176B" w:rsidRDefault="0088510D" w:rsidP="000A176B">
      <w:pPr>
        <w:pStyle w:val="BiblioEntry"/>
        <w:autoSpaceDE w:val="0"/>
        <w:autoSpaceDN w:val="0"/>
        <w:adjustRightInd w:val="0"/>
        <w:rPr>
          <w:szCs w:val="24"/>
        </w:rPr>
      </w:pP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 AND(</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"x_a"</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separate"/>
      </w:r>
      <w:r w:rsidR="00DE2C4D">
        <w:rPr>
          <w:b/>
          <w:noProof/>
          <w:szCs w:val="24"/>
        </w:rPr>
        <w:instrText>!Syntax Error, ,,</w:instrText>
      </w:r>
      <w:r w:rsidRPr="000A176B">
        <w:rPr>
          <w:szCs w:val="24"/>
        </w:rPr>
        <w:fldChar w:fldCharType="end"/>
      </w:r>
      <w:r w:rsidRPr="000A176B">
        <w:rPr>
          <w:szCs w:val="24"/>
        </w:rPr>
        <w:instrText>= 1 "</w:instrText>
      </w:r>
      <w:r w:rsidRPr="000A176B">
        <w:rPr>
          <w:szCs w:val="24"/>
        </w:rPr>
        <w:fldChar w:fldCharType="begin"/>
      </w:r>
      <w:r w:rsidRPr="000A176B">
        <w:rPr>
          <w:szCs w:val="24"/>
        </w:rPr>
        <w:instrText>QUOTE ""</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begin"/>
      </w:r>
      <w:r w:rsidRPr="000A176B">
        <w:rPr>
          <w:szCs w:val="24"/>
        </w:rPr>
        <w:instrText>QUOTE " _id=\"b14\""</w:instrText>
      </w:r>
      <w:r w:rsidRPr="000A176B">
        <w:rPr>
          <w:szCs w:val="24"/>
        </w:rPr>
        <w:fldChar w:fldCharType="separate"/>
      </w:r>
      <w:r w:rsidRPr="000A176B">
        <w:rPr>
          <w:szCs w:val="24"/>
        </w:rPr>
        <w:instrText xml:space="preserve"> _id="b14"</w:instrText>
      </w:r>
      <w:r w:rsidRPr="000A176B">
        <w:rPr>
          <w:szCs w:val="24"/>
        </w:rPr>
        <w:fldChar w:fldCharType="end"/>
      </w:r>
      <w:r w:rsidRPr="000A176B">
        <w:rPr>
          <w:szCs w:val="24"/>
        </w:rPr>
        <w:instrText>"</w:instrText>
      </w:r>
      <w:r w:rsidRPr="000A176B">
        <w:rPr>
          <w:szCs w:val="24"/>
        </w:rPr>
        <w:fldChar w:fldCharType="end"/>
      </w:r>
      <w:r w:rsidRPr="000A176B">
        <w:rPr>
          <w:szCs w:val="24"/>
        </w:rPr>
        <w:t>[</w:t>
      </w:r>
      <w:r w:rsidRPr="000A176B">
        <w:rPr>
          <w:rStyle w:val="bibnumber"/>
          <w:szCs w:val="24"/>
          <w:shd w:val="clear" w:color="auto" w:fill="auto"/>
        </w:rPr>
        <w:t>5</w:t>
      </w:r>
      <w:r w:rsidRPr="000A176B">
        <w:rPr>
          <w:szCs w:val="24"/>
        </w:rPr>
        <w:t>]</w:t>
      </w:r>
      <w:r w:rsidRPr="000A176B">
        <w:rPr>
          <w:szCs w:val="24"/>
        </w:rPr>
        <w:tab/>
      </w:r>
      <w:r w:rsidRPr="000A176B">
        <w:rPr>
          <w:rStyle w:val="stdpublisher"/>
          <w:szCs w:val="24"/>
          <w:shd w:val="clear" w:color="auto" w:fill="auto"/>
        </w:rPr>
        <w:t>EN</w:t>
      </w:r>
      <w:r w:rsidRPr="000A176B">
        <w:rPr>
          <w:szCs w:val="24"/>
        </w:rPr>
        <w:t> </w:t>
      </w:r>
      <w:r w:rsidRPr="000A176B">
        <w:rPr>
          <w:rStyle w:val="stddocNumber"/>
          <w:szCs w:val="24"/>
          <w:shd w:val="clear" w:color="auto" w:fill="auto"/>
        </w:rPr>
        <w:t>1317</w:t>
      </w:r>
      <w:r w:rsidRPr="000A176B">
        <w:rPr>
          <w:szCs w:val="24"/>
        </w:rPr>
        <w:noBreakHyphen/>
      </w:r>
      <w:r w:rsidRPr="000A176B">
        <w:rPr>
          <w:rStyle w:val="stddocPartNumber"/>
          <w:szCs w:val="24"/>
          <w:shd w:val="clear" w:color="auto" w:fill="auto"/>
        </w:rPr>
        <w:t>1</w:t>
      </w:r>
      <w:r w:rsidRPr="000A176B">
        <w:rPr>
          <w:szCs w:val="24"/>
        </w:rPr>
        <w:t>:</w:t>
      </w:r>
      <w:r w:rsidRPr="000A176B">
        <w:rPr>
          <w:rStyle w:val="stdyear"/>
          <w:szCs w:val="24"/>
          <w:shd w:val="clear" w:color="auto" w:fill="auto"/>
        </w:rPr>
        <w:t>2010</w:t>
      </w:r>
      <w:r w:rsidRPr="000A176B">
        <w:rPr>
          <w:szCs w:val="24"/>
        </w:rPr>
        <w:t xml:space="preserve">, </w:t>
      </w:r>
      <w:r w:rsidRPr="000A176B">
        <w:rPr>
          <w:rStyle w:val="stddocTitle"/>
          <w:szCs w:val="24"/>
          <w:shd w:val="clear" w:color="auto" w:fill="auto"/>
        </w:rPr>
        <w:t>Road restraint systems - Part 1: Terminology and general criteria for test methods</w:t>
      </w: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end"/>
      </w:r>
    </w:p>
    <w:p w14:paraId="076C72A0" w14:textId="77777777" w:rsidR="0088510D" w:rsidRPr="000A176B" w:rsidRDefault="0088510D" w:rsidP="000A176B">
      <w:pPr>
        <w:pStyle w:val="BiblioEntry"/>
        <w:autoSpaceDE w:val="0"/>
        <w:autoSpaceDN w:val="0"/>
        <w:adjustRightInd w:val="0"/>
        <w:rPr>
          <w:szCs w:val="24"/>
        </w:rPr>
      </w:pP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 AND(</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"x_a"</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separate"/>
      </w:r>
      <w:r w:rsidR="00DE2C4D">
        <w:rPr>
          <w:b/>
          <w:noProof/>
          <w:szCs w:val="24"/>
        </w:rPr>
        <w:instrText>!Syntax Error, ,,</w:instrText>
      </w:r>
      <w:r w:rsidRPr="000A176B">
        <w:rPr>
          <w:szCs w:val="24"/>
        </w:rPr>
        <w:fldChar w:fldCharType="end"/>
      </w:r>
      <w:r w:rsidRPr="000A176B">
        <w:rPr>
          <w:szCs w:val="24"/>
        </w:rPr>
        <w:instrText>= 1 "</w:instrText>
      </w:r>
      <w:r w:rsidRPr="000A176B">
        <w:rPr>
          <w:szCs w:val="24"/>
        </w:rPr>
        <w:fldChar w:fldCharType="begin"/>
      </w:r>
      <w:r w:rsidRPr="000A176B">
        <w:rPr>
          <w:szCs w:val="24"/>
        </w:rPr>
        <w:instrText>QUOTE ""</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begin"/>
      </w:r>
      <w:r w:rsidRPr="000A176B">
        <w:rPr>
          <w:szCs w:val="24"/>
        </w:rPr>
        <w:instrText>QUOTE " _id=\"b15\""</w:instrText>
      </w:r>
      <w:r w:rsidRPr="000A176B">
        <w:rPr>
          <w:szCs w:val="24"/>
        </w:rPr>
        <w:fldChar w:fldCharType="separate"/>
      </w:r>
      <w:r w:rsidRPr="000A176B">
        <w:rPr>
          <w:szCs w:val="24"/>
        </w:rPr>
        <w:instrText xml:space="preserve"> _id="b15"</w:instrText>
      </w:r>
      <w:r w:rsidRPr="000A176B">
        <w:rPr>
          <w:szCs w:val="24"/>
        </w:rPr>
        <w:fldChar w:fldCharType="end"/>
      </w:r>
      <w:r w:rsidRPr="000A176B">
        <w:rPr>
          <w:szCs w:val="24"/>
        </w:rPr>
        <w:instrText>"</w:instrText>
      </w:r>
      <w:r w:rsidRPr="000A176B">
        <w:rPr>
          <w:szCs w:val="24"/>
        </w:rPr>
        <w:fldChar w:fldCharType="end"/>
      </w:r>
      <w:r w:rsidRPr="000A176B">
        <w:rPr>
          <w:szCs w:val="24"/>
        </w:rPr>
        <w:t>[</w:t>
      </w:r>
      <w:r w:rsidRPr="000A176B">
        <w:rPr>
          <w:rStyle w:val="bibnumber"/>
          <w:szCs w:val="24"/>
          <w:shd w:val="clear" w:color="auto" w:fill="auto"/>
        </w:rPr>
        <w:t>6</w:t>
      </w:r>
      <w:r w:rsidRPr="000A176B">
        <w:rPr>
          <w:szCs w:val="24"/>
        </w:rPr>
        <w:t>]</w:t>
      </w:r>
      <w:r w:rsidRPr="000A176B">
        <w:rPr>
          <w:szCs w:val="24"/>
        </w:rPr>
        <w:tab/>
      </w:r>
      <w:r w:rsidRPr="000A176B">
        <w:rPr>
          <w:rStyle w:val="stdpublisher"/>
          <w:szCs w:val="24"/>
          <w:shd w:val="clear" w:color="auto" w:fill="auto"/>
        </w:rPr>
        <w:t>EN</w:t>
      </w:r>
      <w:r w:rsidRPr="000A176B">
        <w:rPr>
          <w:szCs w:val="24"/>
        </w:rPr>
        <w:t> </w:t>
      </w:r>
      <w:r w:rsidRPr="000A176B">
        <w:rPr>
          <w:rStyle w:val="stddocNumber"/>
          <w:szCs w:val="24"/>
          <w:shd w:val="clear" w:color="auto" w:fill="auto"/>
        </w:rPr>
        <w:t>1317</w:t>
      </w:r>
      <w:r w:rsidRPr="000A176B">
        <w:rPr>
          <w:szCs w:val="24"/>
        </w:rPr>
        <w:noBreakHyphen/>
      </w:r>
      <w:r w:rsidRPr="000A176B">
        <w:rPr>
          <w:rStyle w:val="stddocPartNumber"/>
          <w:szCs w:val="24"/>
          <w:shd w:val="clear" w:color="auto" w:fill="auto"/>
        </w:rPr>
        <w:t>2</w:t>
      </w:r>
      <w:r w:rsidRPr="000A176B">
        <w:rPr>
          <w:szCs w:val="24"/>
        </w:rPr>
        <w:t xml:space="preserve">, </w:t>
      </w:r>
      <w:r w:rsidRPr="000A176B">
        <w:rPr>
          <w:rStyle w:val="stddocTitle"/>
          <w:szCs w:val="24"/>
          <w:shd w:val="clear" w:color="auto" w:fill="auto"/>
        </w:rPr>
        <w:t>Road restraint systems - Part 2: Performance classes, impact test acceptance criteria and test methods for safety barriers including vehicle parapets</w:t>
      </w: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end"/>
      </w:r>
    </w:p>
    <w:p w14:paraId="66761221" w14:textId="77777777" w:rsidR="0088510D" w:rsidRPr="000A176B" w:rsidRDefault="0088510D" w:rsidP="000A176B">
      <w:pPr>
        <w:pStyle w:val="BiblioEntry"/>
        <w:autoSpaceDE w:val="0"/>
        <w:autoSpaceDN w:val="0"/>
        <w:adjustRightInd w:val="0"/>
        <w:rPr>
          <w:szCs w:val="24"/>
        </w:rPr>
      </w:pP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 AND(</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"x_a"</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separate"/>
      </w:r>
      <w:r w:rsidR="00DE2C4D">
        <w:rPr>
          <w:b/>
          <w:noProof/>
          <w:szCs w:val="24"/>
        </w:rPr>
        <w:instrText>!Syntax Error, ,,</w:instrText>
      </w:r>
      <w:r w:rsidRPr="000A176B">
        <w:rPr>
          <w:szCs w:val="24"/>
        </w:rPr>
        <w:fldChar w:fldCharType="end"/>
      </w:r>
      <w:r w:rsidRPr="000A176B">
        <w:rPr>
          <w:szCs w:val="24"/>
        </w:rPr>
        <w:instrText>= 1 "</w:instrText>
      </w:r>
      <w:r w:rsidRPr="000A176B">
        <w:rPr>
          <w:szCs w:val="24"/>
        </w:rPr>
        <w:fldChar w:fldCharType="begin"/>
      </w:r>
      <w:r w:rsidRPr="000A176B">
        <w:rPr>
          <w:szCs w:val="24"/>
        </w:rPr>
        <w:instrText>QUOTE ""</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begin"/>
      </w:r>
      <w:r w:rsidRPr="000A176B">
        <w:rPr>
          <w:szCs w:val="24"/>
        </w:rPr>
        <w:instrText>QUOTE " _id=\"b16\""</w:instrText>
      </w:r>
      <w:r w:rsidRPr="000A176B">
        <w:rPr>
          <w:szCs w:val="24"/>
        </w:rPr>
        <w:fldChar w:fldCharType="separate"/>
      </w:r>
      <w:r w:rsidRPr="000A176B">
        <w:rPr>
          <w:szCs w:val="24"/>
        </w:rPr>
        <w:instrText xml:space="preserve"> _id="b16"</w:instrText>
      </w:r>
      <w:r w:rsidRPr="000A176B">
        <w:rPr>
          <w:szCs w:val="24"/>
        </w:rPr>
        <w:fldChar w:fldCharType="end"/>
      </w:r>
      <w:r w:rsidRPr="000A176B">
        <w:rPr>
          <w:szCs w:val="24"/>
        </w:rPr>
        <w:instrText>"</w:instrText>
      </w:r>
      <w:r w:rsidRPr="000A176B">
        <w:rPr>
          <w:szCs w:val="24"/>
        </w:rPr>
        <w:fldChar w:fldCharType="end"/>
      </w:r>
      <w:r w:rsidRPr="000A176B">
        <w:rPr>
          <w:szCs w:val="24"/>
        </w:rPr>
        <w:t>[</w:t>
      </w:r>
      <w:r w:rsidRPr="000A176B">
        <w:rPr>
          <w:rStyle w:val="bibnumber"/>
          <w:szCs w:val="24"/>
          <w:shd w:val="clear" w:color="auto" w:fill="auto"/>
        </w:rPr>
        <w:t>7</w:t>
      </w:r>
      <w:r w:rsidRPr="000A176B">
        <w:rPr>
          <w:szCs w:val="24"/>
        </w:rPr>
        <w:t>]</w:t>
      </w:r>
      <w:r w:rsidRPr="000A176B">
        <w:rPr>
          <w:szCs w:val="24"/>
        </w:rPr>
        <w:tab/>
      </w:r>
      <w:r w:rsidRPr="000A176B">
        <w:rPr>
          <w:rStyle w:val="stdpublisher"/>
          <w:szCs w:val="24"/>
          <w:shd w:val="clear" w:color="auto" w:fill="auto"/>
        </w:rPr>
        <w:t>EN</w:t>
      </w:r>
      <w:r w:rsidRPr="000A176B">
        <w:rPr>
          <w:szCs w:val="24"/>
        </w:rPr>
        <w:t> </w:t>
      </w:r>
      <w:r w:rsidRPr="000A176B">
        <w:rPr>
          <w:rStyle w:val="stddocNumber"/>
          <w:szCs w:val="24"/>
          <w:shd w:val="clear" w:color="auto" w:fill="auto"/>
        </w:rPr>
        <w:t>13146</w:t>
      </w:r>
      <w:r w:rsidRPr="000A176B">
        <w:rPr>
          <w:szCs w:val="24"/>
        </w:rPr>
        <w:noBreakHyphen/>
      </w:r>
      <w:r w:rsidRPr="000A176B">
        <w:rPr>
          <w:rStyle w:val="stddocPartNumber"/>
          <w:szCs w:val="24"/>
          <w:shd w:val="clear" w:color="auto" w:fill="auto"/>
        </w:rPr>
        <w:t>7</w:t>
      </w:r>
      <w:r w:rsidRPr="000A176B">
        <w:rPr>
          <w:szCs w:val="24"/>
        </w:rPr>
        <w:t xml:space="preserve">, </w:t>
      </w:r>
      <w:r w:rsidRPr="000A176B">
        <w:rPr>
          <w:rStyle w:val="stddocTitle"/>
          <w:szCs w:val="24"/>
          <w:shd w:val="clear" w:color="auto" w:fill="auto"/>
        </w:rPr>
        <w:t>Railway applications - Track - Test methods for fastening systems - Part 7: Determination of clamping force and uplift stiffness</w:t>
      </w: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end"/>
      </w:r>
    </w:p>
    <w:p w14:paraId="5AA26A0E" w14:textId="77777777" w:rsidR="0088510D" w:rsidRPr="000A176B" w:rsidRDefault="0088510D" w:rsidP="000A176B">
      <w:pPr>
        <w:pStyle w:val="BiblioEntry"/>
        <w:autoSpaceDE w:val="0"/>
        <w:autoSpaceDN w:val="0"/>
        <w:adjustRightInd w:val="0"/>
        <w:rPr>
          <w:szCs w:val="24"/>
        </w:rPr>
      </w:pP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 AND(</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"x_a"</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separate"/>
      </w:r>
      <w:r w:rsidR="00DE2C4D">
        <w:rPr>
          <w:b/>
          <w:noProof/>
          <w:szCs w:val="24"/>
        </w:rPr>
        <w:instrText>!Syntax Error, ,,</w:instrText>
      </w:r>
      <w:r w:rsidRPr="000A176B">
        <w:rPr>
          <w:szCs w:val="24"/>
        </w:rPr>
        <w:fldChar w:fldCharType="end"/>
      </w:r>
      <w:r w:rsidRPr="000A176B">
        <w:rPr>
          <w:szCs w:val="24"/>
        </w:rPr>
        <w:instrText>= 1 "</w:instrText>
      </w:r>
      <w:r w:rsidRPr="000A176B">
        <w:rPr>
          <w:szCs w:val="24"/>
        </w:rPr>
        <w:fldChar w:fldCharType="begin"/>
      </w:r>
      <w:r w:rsidRPr="000A176B">
        <w:rPr>
          <w:szCs w:val="24"/>
        </w:rPr>
        <w:instrText>QUOTE ""</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begin"/>
      </w:r>
      <w:r w:rsidRPr="000A176B">
        <w:rPr>
          <w:szCs w:val="24"/>
        </w:rPr>
        <w:instrText>QUOTE " _id=\"b17\""</w:instrText>
      </w:r>
      <w:r w:rsidRPr="000A176B">
        <w:rPr>
          <w:szCs w:val="24"/>
        </w:rPr>
        <w:fldChar w:fldCharType="separate"/>
      </w:r>
      <w:r w:rsidRPr="000A176B">
        <w:rPr>
          <w:szCs w:val="24"/>
        </w:rPr>
        <w:instrText xml:space="preserve"> _id="b17"</w:instrText>
      </w:r>
      <w:r w:rsidRPr="000A176B">
        <w:rPr>
          <w:szCs w:val="24"/>
        </w:rPr>
        <w:fldChar w:fldCharType="end"/>
      </w:r>
      <w:r w:rsidRPr="000A176B">
        <w:rPr>
          <w:szCs w:val="24"/>
        </w:rPr>
        <w:instrText>"</w:instrText>
      </w:r>
      <w:r w:rsidRPr="000A176B">
        <w:rPr>
          <w:szCs w:val="24"/>
        </w:rPr>
        <w:fldChar w:fldCharType="end"/>
      </w:r>
      <w:r w:rsidRPr="000A176B">
        <w:rPr>
          <w:szCs w:val="24"/>
        </w:rPr>
        <w:t>[</w:t>
      </w:r>
      <w:r w:rsidRPr="000A176B">
        <w:rPr>
          <w:rStyle w:val="bibnumber"/>
          <w:szCs w:val="24"/>
          <w:shd w:val="clear" w:color="auto" w:fill="auto"/>
        </w:rPr>
        <w:t>8</w:t>
      </w:r>
      <w:r w:rsidRPr="000A176B">
        <w:rPr>
          <w:szCs w:val="24"/>
        </w:rPr>
        <w:t>]</w:t>
      </w:r>
      <w:r w:rsidRPr="000A176B">
        <w:rPr>
          <w:szCs w:val="24"/>
        </w:rPr>
        <w:tab/>
      </w:r>
      <w:r w:rsidRPr="000A176B">
        <w:rPr>
          <w:rStyle w:val="stdpublisher"/>
          <w:szCs w:val="24"/>
          <w:shd w:val="clear" w:color="auto" w:fill="auto"/>
        </w:rPr>
        <w:t>EN</w:t>
      </w:r>
      <w:r w:rsidRPr="000A176B">
        <w:rPr>
          <w:szCs w:val="24"/>
        </w:rPr>
        <w:t> </w:t>
      </w:r>
      <w:r w:rsidRPr="000A176B">
        <w:rPr>
          <w:rStyle w:val="stddocNumber"/>
          <w:szCs w:val="24"/>
          <w:shd w:val="clear" w:color="auto" w:fill="auto"/>
        </w:rPr>
        <w:t>13674</w:t>
      </w:r>
      <w:r w:rsidRPr="000A176B">
        <w:rPr>
          <w:szCs w:val="24"/>
        </w:rPr>
        <w:noBreakHyphen/>
      </w:r>
      <w:r w:rsidRPr="000A176B">
        <w:rPr>
          <w:rStyle w:val="stddocPartNumber"/>
          <w:szCs w:val="24"/>
          <w:shd w:val="clear" w:color="auto" w:fill="auto"/>
        </w:rPr>
        <w:t>1</w:t>
      </w:r>
      <w:r w:rsidRPr="000A176B">
        <w:rPr>
          <w:szCs w:val="24"/>
        </w:rPr>
        <w:t xml:space="preserve">, </w:t>
      </w:r>
      <w:r w:rsidRPr="000A176B">
        <w:rPr>
          <w:rStyle w:val="stddocTitle"/>
          <w:szCs w:val="24"/>
          <w:shd w:val="clear" w:color="auto" w:fill="auto"/>
        </w:rPr>
        <w:t xml:space="preserve">Railway applications - Track - Rail - Part 1: Vignole railway rails 46 kg/m and above </w:t>
      </w: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end"/>
      </w:r>
    </w:p>
    <w:p w14:paraId="23CB94C6" w14:textId="77777777" w:rsidR="0088510D" w:rsidRPr="000A176B" w:rsidRDefault="0088510D" w:rsidP="000A176B">
      <w:pPr>
        <w:pStyle w:val="BiblioEntry"/>
        <w:autoSpaceDE w:val="0"/>
        <w:autoSpaceDN w:val="0"/>
        <w:adjustRightInd w:val="0"/>
        <w:rPr>
          <w:szCs w:val="24"/>
        </w:rPr>
      </w:pP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 AND(</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"x_a"</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separate"/>
      </w:r>
      <w:r w:rsidR="00DE2C4D">
        <w:rPr>
          <w:b/>
          <w:noProof/>
          <w:szCs w:val="24"/>
        </w:rPr>
        <w:instrText>!Syntax Error, ,,</w:instrText>
      </w:r>
      <w:r w:rsidRPr="000A176B">
        <w:rPr>
          <w:szCs w:val="24"/>
        </w:rPr>
        <w:fldChar w:fldCharType="end"/>
      </w:r>
      <w:r w:rsidRPr="000A176B">
        <w:rPr>
          <w:szCs w:val="24"/>
        </w:rPr>
        <w:instrText>= 1 "</w:instrText>
      </w:r>
      <w:r w:rsidRPr="000A176B">
        <w:rPr>
          <w:szCs w:val="24"/>
        </w:rPr>
        <w:fldChar w:fldCharType="begin"/>
      </w:r>
      <w:r w:rsidRPr="000A176B">
        <w:rPr>
          <w:szCs w:val="24"/>
        </w:rPr>
        <w:instrText>QUOTE ""</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begin"/>
      </w:r>
      <w:r w:rsidRPr="000A176B">
        <w:rPr>
          <w:szCs w:val="24"/>
        </w:rPr>
        <w:instrText>QUOTE " _id=\"b18\""</w:instrText>
      </w:r>
      <w:r w:rsidRPr="000A176B">
        <w:rPr>
          <w:szCs w:val="24"/>
        </w:rPr>
        <w:fldChar w:fldCharType="separate"/>
      </w:r>
      <w:r w:rsidRPr="000A176B">
        <w:rPr>
          <w:szCs w:val="24"/>
        </w:rPr>
        <w:instrText xml:space="preserve"> _id="b18"</w:instrText>
      </w:r>
      <w:r w:rsidRPr="000A176B">
        <w:rPr>
          <w:szCs w:val="24"/>
        </w:rPr>
        <w:fldChar w:fldCharType="end"/>
      </w:r>
      <w:r w:rsidRPr="000A176B">
        <w:rPr>
          <w:szCs w:val="24"/>
        </w:rPr>
        <w:instrText>"</w:instrText>
      </w:r>
      <w:r w:rsidRPr="000A176B">
        <w:rPr>
          <w:szCs w:val="24"/>
        </w:rPr>
        <w:fldChar w:fldCharType="end"/>
      </w:r>
      <w:r w:rsidRPr="000A176B">
        <w:rPr>
          <w:szCs w:val="24"/>
        </w:rPr>
        <w:t>[</w:t>
      </w:r>
      <w:r w:rsidRPr="000A176B">
        <w:rPr>
          <w:rStyle w:val="bibnumber"/>
          <w:szCs w:val="24"/>
          <w:shd w:val="clear" w:color="auto" w:fill="auto"/>
        </w:rPr>
        <w:t>9</w:t>
      </w:r>
      <w:r w:rsidRPr="000A176B">
        <w:rPr>
          <w:szCs w:val="24"/>
        </w:rPr>
        <w:t>]</w:t>
      </w:r>
      <w:r w:rsidRPr="000A176B">
        <w:rPr>
          <w:szCs w:val="24"/>
        </w:rPr>
        <w:tab/>
      </w:r>
      <w:r w:rsidRPr="000A176B">
        <w:rPr>
          <w:rStyle w:val="stdpublisher"/>
          <w:szCs w:val="24"/>
          <w:shd w:val="clear" w:color="auto" w:fill="auto"/>
        </w:rPr>
        <w:t>EN</w:t>
      </w:r>
      <w:r w:rsidRPr="000A176B">
        <w:rPr>
          <w:szCs w:val="24"/>
        </w:rPr>
        <w:t> </w:t>
      </w:r>
      <w:r w:rsidRPr="000A176B">
        <w:rPr>
          <w:rStyle w:val="stddocNumber"/>
          <w:szCs w:val="24"/>
          <w:shd w:val="clear" w:color="auto" w:fill="auto"/>
        </w:rPr>
        <w:t>14067</w:t>
      </w:r>
      <w:r w:rsidRPr="000A176B">
        <w:rPr>
          <w:szCs w:val="24"/>
        </w:rPr>
        <w:noBreakHyphen/>
      </w:r>
      <w:r w:rsidRPr="000A176B">
        <w:rPr>
          <w:rStyle w:val="stddocPartNumber"/>
          <w:szCs w:val="24"/>
          <w:shd w:val="clear" w:color="auto" w:fill="auto"/>
        </w:rPr>
        <w:t>4</w:t>
      </w:r>
      <w:r w:rsidRPr="000A176B">
        <w:rPr>
          <w:szCs w:val="24"/>
        </w:rPr>
        <w:t>:</w:t>
      </w:r>
      <w:r w:rsidRPr="000A176B">
        <w:rPr>
          <w:rStyle w:val="stdyear"/>
          <w:szCs w:val="24"/>
          <w:shd w:val="clear" w:color="auto" w:fill="auto"/>
        </w:rPr>
        <w:t>2013</w:t>
      </w:r>
      <w:r w:rsidRPr="000A176B">
        <w:rPr>
          <w:rStyle w:val="stdsuppl"/>
          <w:szCs w:val="24"/>
          <w:shd w:val="clear" w:color="auto" w:fill="auto"/>
        </w:rPr>
        <w:t>+A1:2018</w:t>
      </w:r>
      <w:r w:rsidRPr="000A176B">
        <w:rPr>
          <w:szCs w:val="24"/>
        </w:rPr>
        <w:t xml:space="preserve">, </w:t>
      </w:r>
      <w:r w:rsidRPr="000A176B">
        <w:rPr>
          <w:rStyle w:val="stddocTitle"/>
          <w:szCs w:val="24"/>
          <w:shd w:val="clear" w:color="auto" w:fill="auto"/>
        </w:rPr>
        <w:t>Railway applications - Aerodynamics - Part 4: Requirements and test procedures for aerodynamics on open track</w:t>
      </w: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end"/>
      </w:r>
    </w:p>
    <w:p w14:paraId="541722CE" w14:textId="3C9A018F" w:rsidR="0088510D" w:rsidRPr="000A176B" w:rsidRDefault="004147BC" w:rsidP="004147BC">
      <w:pPr>
        <w:pStyle w:val="BiblioEntry"/>
        <w:autoSpaceDE w:val="0"/>
        <w:autoSpaceDN w:val="0"/>
        <w:adjustRightInd w:val="0"/>
        <w:rPr>
          <w:szCs w:val="24"/>
        </w:rPr>
      </w:pPr>
      <w:r w:rsidRPr="000A176B">
        <w:rPr>
          <w:szCs w:val="24"/>
        </w:rPr>
        <w:t xml:space="preserve"> </w:t>
      </w:r>
      <w:r>
        <w:rPr>
          <w:szCs w:val="24"/>
        </w:rPr>
        <w:fldChar w:fldCharType="begin"/>
      </w:r>
      <w:r>
        <w:rPr>
          <w:szCs w:val="24"/>
        </w:rPr>
        <w:instrText xml:space="preserve"> IF "x_+3" "</w:instrText>
      </w:r>
      <w:r>
        <w:rPr>
          <w:szCs w:val="24"/>
        </w:rPr>
        <w:fldChar w:fldCharType="begin"/>
      </w:r>
      <w:r>
        <w:rPr>
          <w:szCs w:val="24"/>
        </w:rPr>
        <w:instrText xml:space="preserve"> IF </w:instrText>
      </w:r>
      <w:r>
        <w:rPr>
          <w:szCs w:val="24"/>
        </w:rPr>
        <w:fldChar w:fldCharType="begin"/>
      </w:r>
      <w:r>
        <w:rPr>
          <w:szCs w:val="24"/>
        </w:rPr>
        <w:instrText xml:space="preserve"> DOCPROPERTY "x_t" </w:instrText>
      </w:r>
      <w:r>
        <w:rPr>
          <w:szCs w:val="24"/>
        </w:rPr>
        <w:fldChar w:fldCharType="separate"/>
      </w:r>
      <w:r w:rsidR="00DE2C4D">
        <w:rPr>
          <w:szCs w:val="24"/>
        </w:rPr>
        <w:instrText>N</w:instrText>
      </w:r>
      <w:r>
        <w:rPr>
          <w:szCs w:val="24"/>
        </w:rPr>
        <w:fldChar w:fldCharType="end"/>
      </w:r>
      <w:r>
        <w:rPr>
          <w:szCs w:val="24"/>
        </w:rPr>
        <w:instrText xml:space="preserve"> &lt;&gt; N "&lt;</w:instrText>
      </w:r>
      <w:r>
        <w:rPr>
          <w:szCs w:val="24"/>
        </w:rPr>
        <w:fldChar w:fldCharType="begin"/>
      </w:r>
      <w:r>
        <w:rPr>
          <w:szCs w:val="24"/>
        </w:rPr>
        <w:instrText xml:space="preserve"> QUOTE "other" </w:instrText>
      </w:r>
      <w:r>
        <w:rPr>
          <w:szCs w:val="24"/>
        </w:rPr>
        <w:fldChar w:fldCharType="separate"/>
      </w:r>
      <w:r>
        <w:rPr>
          <w:szCs w:val="24"/>
        </w:rPr>
        <w:instrText>other</w:instrText>
      </w:r>
      <w:r>
        <w:rPr>
          <w:szCs w:val="24"/>
        </w:rPr>
        <w:fldChar w:fldCharType="end"/>
      </w:r>
      <w:r>
        <w:rPr>
          <w:szCs w:val="24"/>
        </w:rPr>
        <w:instrText xml:space="preserve">" </w:instrText>
      </w:r>
      <w:r>
        <w:rPr>
          <w:szCs w:val="24"/>
        </w:rPr>
        <w:fldChar w:fldCharType="end"/>
      </w:r>
      <w:r>
        <w:rPr>
          <w:szCs w:val="24"/>
        </w:rPr>
        <w:fldChar w:fldCharType="begin"/>
      </w:r>
      <w:r>
        <w:rPr>
          <w:szCs w:val="24"/>
        </w:rPr>
        <w:instrText xml:space="preserve"> IF </w:instrText>
      </w:r>
      <w:r>
        <w:rPr>
          <w:szCs w:val="24"/>
        </w:rPr>
        <w:fldChar w:fldCharType="begin"/>
      </w:r>
      <w:r>
        <w:rPr>
          <w:szCs w:val="24"/>
        </w:rPr>
        <w:instrText xml:space="preserve"> = AND(</w:instrText>
      </w:r>
      <w:r>
        <w:rPr>
          <w:szCs w:val="24"/>
        </w:rPr>
        <w:fldChar w:fldCharType="begin"/>
      </w:r>
      <w:r>
        <w:rPr>
          <w:szCs w:val="24"/>
        </w:rPr>
        <w:instrText xml:space="preserve"> COMPARE </w:instrText>
      </w:r>
      <w:r>
        <w:rPr>
          <w:szCs w:val="24"/>
        </w:rPr>
        <w:fldChar w:fldCharType="begin"/>
      </w:r>
      <w:r>
        <w:rPr>
          <w:szCs w:val="24"/>
        </w:rPr>
        <w:instrText xml:space="preserve"> DOCPROPERTY "x_t" </w:instrText>
      </w:r>
      <w:r>
        <w:rPr>
          <w:szCs w:val="24"/>
        </w:rPr>
        <w:fldChar w:fldCharType="separate"/>
      </w:r>
      <w:r w:rsidR="00DE2C4D">
        <w:rPr>
          <w:szCs w:val="24"/>
        </w:rPr>
        <w:instrText>N</w:instrText>
      </w:r>
      <w:r>
        <w:rPr>
          <w:szCs w:val="24"/>
        </w:rPr>
        <w:fldChar w:fldCharType="end"/>
      </w:r>
      <w:r>
        <w:rPr>
          <w:szCs w:val="24"/>
        </w:rPr>
        <w:instrText xml:space="preserve"> &lt;&gt; N </w:instrText>
      </w:r>
      <w:r>
        <w:rPr>
          <w:szCs w:val="24"/>
        </w:rPr>
        <w:fldChar w:fldCharType="separate"/>
      </w:r>
      <w:r w:rsidR="00DE2C4D">
        <w:rPr>
          <w:noProof/>
          <w:szCs w:val="24"/>
        </w:rPr>
        <w:instrText>0</w:instrText>
      </w:r>
      <w:r>
        <w:rPr>
          <w:szCs w:val="24"/>
        </w:rPr>
        <w:fldChar w:fldCharType="end"/>
      </w:r>
      <w:r>
        <w:rPr>
          <w:szCs w:val="24"/>
        </w:rPr>
        <w:instrText>,</w:instrText>
      </w:r>
      <w:r>
        <w:rPr>
          <w:szCs w:val="24"/>
        </w:rPr>
        <w:fldChar w:fldCharType="begin"/>
      </w:r>
      <w:r>
        <w:rPr>
          <w:szCs w:val="24"/>
        </w:rPr>
        <w:instrText xml:space="preserve"> COMPARE </w:instrText>
      </w:r>
      <w:r>
        <w:rPr>
          <w:szCs w:val="24"/>
        </w:rPr>
        <w:fldChar w:fldCharType="begin"/>
      </w:r>
      <w:r>
        <w:rPr>
          <w:szCs w:val="24"/>
        </w:rPr>
        <w:instrText xml:space="preserve"> DOCPROPERTY "x_a" </w:instrText>
      </w:r>
      <w:r>
        <w:rPr>
          <w:szCs w:val="24"/>
        </w:rPr>
        <w:fldChar w:fldCharType="separate"/>
      </w:r>
      <w:r w:rsidR="00DE2C4D">
        <w:rPr>
          <w:szCs w:val="24"/>
        </w:rPr>
        <w:instrText>N</w:instrText>
      </w:r>
      <w:r>
        <w:rPr>
          <w:szCs w:val="24"/>
        </w:rPr>
        <w:fldChar w:fldCharType="end"/>
      </w:r>
      <w:r>
        <w:rPr>
          <w:szCs w:val="24"/>
        </w:rPr>
        <w:instrText xml:space="preserve"> &lt;&gt; N </w:instrText>
      </w:r>
      <w:r>
        <w:rPr>
          <w:szCs w:val="24"/>
        </w:rPr>
        <w:fldChar w:fldCharType="separate"/>
      </w:r>
      <w:r w:rsidR="00DE2C4D">
        <w:rPr>
          <w:noProof/>
          <w:szCs w:val="24"/>
        </w:rPr>
        <w:instrText>0</w:instrText>
      </w:r>
      <w:r>
        <w:rPr>
          <w:szCs w:val="24"/>
        </w:rPr>
        <w:fldChar w:fldCharType="end"/>
      </w:r>
      <w:r>
        <w:rPr>
          <w:szCs w:val="24"/>
        </w:rPr>
        <w:instrText xml:space="preserve">) </w:instrText>
      </w:r>
      <w:r>
        <w:rPr>
          <w:szCs w:val="24"/>
        </w:rPr>
        <w:fldChar w:fldCharType="separate"/>
      </w:r>
      <w:r w:rsidR="00DE2C4D">
        <w:rPr>
          <w:b/>
          <w:noProof/>
          <w:szCs w:val="24"/>
        </w:rPr>
        <w:instrText>!Syntax Error, ,,</w:instrText>
      </w:r>
      <w:r>
        <w:rPr>
          <w:szCs w:val="24"/>
        </w:rPr>
        <w:fldChar w:fldCharType="end"/>
      </w:r>
      <w:r>
        <w:rPr>
          <w:szCs w:val="24"/>
        </w:rPr>
        <w:instrText xml:space="preserve"> = 1 "</w:instrText>
      </w:r>
      <w:r>
        <w:rPr>
          <w:szCs w:val="24"/>
        </w:rPr>
        <w:fldChar w:fldCharType="begin"/>
      </w:r>
      <w:r>
        <w:rPr>
          <w:szCs w:val="24"/>
        </w:rPr>
        <w:instrText xml:space="preserve"> QUOTE "" </w:instrText>
      </w:r>
      <w:r>
        <w:rPr>
          <w:szCs w:val="24"/>
        </w:rPr>
        <w:fldChar w:fldCharType="end"/>
      </w:r>
      <w:r>
        <w:rPr>
          <w:szCs w:val="24"/>
        </w:rPr>
        <w:instrText xml:space="preserve">" </w:instrText>
      </w:r>
      <w:r>
        <w:rPr>
          <w:szCs w:val="24"/>
        </w:rPr>
        <w:fldChar w:fldCharType="end"/>
      </w:r>
      <w:r>
        <w:rPr>
          <w:szCs w:val="24"/>
        </w:rPr>
        <w:fldChar w:fldCharType="begin"/>
      </w:r>
      <w:r>
        <w:rPr>
          <w:szCs w:val="24"/>
        </w:rPr>
        <w:instrText xml:space="preserve"> IF </w:instrText>
      </w:r>
      <w:r>
        <w:rPr>
          <w:szCs w:val="24"/>
        </w:rPr>
        <w:fldChar w:fldCharType="begin"/>
      </w:r>
      <w:r>
        <w:rPr>
          <w:szCs w:val="24"/>
        </w:rPr>
        <w:instrText xml:space="preserve"> DOCPROPERTY "x_t" </w:instrText>
      </w:r>
      <w:r>
        <w:rPr>
          <w:szCs w:val="24"/>
        </w:rPr>
        <w:fldChar w:fldCharType="separate"/>
      </w:r>
      <w:r w:rsidR="00DE2C4D">
        <w:rPr>
          <w:szCs w:val="24"/>
        </w:rPr>
        <w:instrText>N</w:instrText>
      </w:r>
      <w:r>
        <w:rPr>
          <w:szCs w:val="24"/>
        </w:rPr>
        <w:fldChar w:fldCharType="end"/>
      </w:r>
      <w:r>
        <w:rPr>
          <w:szCs w:val="24"/>
        </w:rPr>
        <w:instrText xml:space="preserve"> &lt;&gt; N "&gt;" </w:instrText>
      </w:r>
      <w:r>
        <w:rPr>
          <w:szCs w:val="24"/>
        </w:rPr>
        <w:fldChar w:fldCharType="end"/>
      </w:r>
      <w:r>
        <w:rPr>
          <w:szCs w:val="24"/>
        </w:rPr>
        <w:instrText>" "</w:instrText>
      </w:r>
      <w:r>
        <w:rPr>
          <w:szCs w:val="24"/>
        </w:rPr>
        <w:fldChar w:fldCharType="begin"/>
      </w:r>
      <w:r>
        <w:rPr>
          <w:szCs w:val="24"/>
        </w:rPr>
        <w:instrText xml:space="preserve"> QUOTE "" </w:instrText>
      </w:r>
      <w:r>
        <w:rPr>
          <w:szCs w:val="24"/>
        </w:rPr>
        <w:fldChar w:fldCharType="end"/>
      </w:r>
      <w:r>
        <w:rPr>
          <w:szCs w:val="24"/>
        </w:rPr>
        <w:instrText xml:space="preserve">" </w:instrText>
      </w:r>
      <w:r>
        <w:rPr>
          <w:szCs w:val="24"/>
        </w:rPr>
        <w:fldChar w:fldCharType="end"/>
      </w:r>
      <w:r w:rsidR="0088510D" w:rsidRPr="000A176B">
        <w:rPr>
          <w:szCs w:val="24"/>
        </w:rPr>
        <w:t>[</w:t>
      </w:r>
      <w:r w:rsidR="0088510D" w:rsidRPr="000A176B">
        <w:rPr>
          <w:rStyle w:val="bibnumber"/>
          <w:szCs w:val="24"/>
          <w:shd w:val="clear" w:color="auto" w:fill="auto"/>
        </w:rPr>
        <w:t>10</w:t>
      </w:r>
      <w:r w:rsidR="0088510D" w:rsidRPr="000A176B">
        <w:rPr>
          <w:szCs w:val="24"/>
        </w:rPr>
        <w:t>]</w:t>
      </w:r>
      <w:r w:rsidR="0088510D" w:rsidRPr="004147BC">
        <w:tab/>
        <w:t>prEN 16727</w:t>
      </w:r>
      <w:r w:rsidR="0088510D" w:rsidRPr="004147BC">
        <w:noBreakHyphen/>
        <w:t>2</w:t>
      </w:r>
      <w:r w:rsidR="0088510D" w:rsidRPr="004147BC">
        <w:noBreakHyphen/>
        <w:t>2:20XX,</w:t>
      </w:r>
      <w:r w:rsidR="0088510D" w:rsidRPr="004147BC">
        <w:rPr>
          <w:i/>
        </w:rPr>
        <w:t xml:space="preserve"> Railway applications - Track - Noise barriers and related devices acting on airborne sound propagation - Non-acoustic performance - Part 2-2: Mechanical performance under dynamic loadings caused by passing trains - Calculation method</w:t>
      </w:r>
      <w:r>
        <w:rPr>
          <w:rStyle w:val="stddocTitle"/>
          <w:szCs w:val="24"/>
          <w:shd w:val="clear" w:color="auto" w:fill="auto"/>
        </w:rPr>
        <w:fldChar w:fldCharType="begin"/>
      </w:r>
      <w:r>
        <w:rPr>
          <w:rStyle w:val="stddocTitle"/>
          <w:szCs w:val="24"/>
          <w:shd w:val="clear" w:color="auto" w:fill="auto"/>
        </w:rPr>
        <w:instrText xml:space="preserve"> IF "x_-3" "</w:instrText>
      </w:r>
      <w:r>
        <w:rPr>
          <w:rStyle w:val="stddocTitle"/>
          <w:szCs w:val="24"/>
          <w:shd w:val="clear" w:color="auto" w:fill="auto"/>
        </w:rPr>
        <w:fldChar w:fldCharType="begin"/>
      </w:r>
      <w:r>
        <w:rPr>
          <w:rStyle w:val="stddocTitle"/>
          <w:szCs w:val="24"/>
          <w:shd w:val="clear" w:color="auto" w:fill="auto"/>
        </w:rPr>
        <w:instrText xml:space="preserve"> IF </w:instrText>
      </w:r>
      <w:r>
        <w:rPr>
          <w:rStyle w:val="stddocTitle"/>
          <w:szCs w:val="24"/>
          <w:shd w:val="clear" w:color="auto" w:fill="auto"/>
        </w:rPr>
        <w:fldChar w:fldCharType="begin"/>
      </w:r>
      <w:r>
        <w:rPr>
          <w:rStyle w:val="stddocTitle"/>
          <w:szCs w:val="24"/>
          <w:shd w:val="clear" w:color="auto" w:fill="auto"/>
        </w:rPr>
        <w:instrText xml:space="preserve"> DOCPROPERTY "x_t" </w:instrText>
      </w:r>
      <w:r>
        <w:rPr>
          <w:rStyle w:val="stddocTitle"/>
          <w:szCs w:val="24"/>
          <w:shd w:val="clear" w:color="auto" w:fill="auto"/>
        </w:rPr>
        <w:fldChar w:fldCharType="separate"/>
      </w:r>
      <w:r w:rsidR="00DE2C4D">
        <w:rPr>
          <w:rStyle w:val="stddocTitle"/>
          <w:szCs w:val="24"/>
          <w:shd w:val="clear" w:color="auto" w:fill="auto"/>
        </w:rPr>
        <w:instrText>N</w:instrText>
      </w:r>
      <w:r>
        <w:rPr>
          <w:rStyle w:val="stddocTitle"/>
          <w:szCs w:val="24"/>
          <w:shd w:val="clear" w:color="auto" w:fill="auto"/>
        </w:rPr>
        <w:fldChar w:fldCharType="end"/>
      </w:r>
      <w:r>
        <w:rPr>
          <w:rStyle w:val="stddocTitle"/>
          <w:szCs w:val="24"/>
          <w:shd w:val="clear" w:color="auto" w:fill="auto"/>
        </w:rPr>
        <w:instrText xml:space="preserve"> &lt;&gt; N "&lt;/</w:instrText>
      </w:r>
      <w:r>
        <w:rPr>
          <w:rStyle w:val="stddocTitle"/>
          <w:szCs w:val="24"/>
          <w:shd w:val="clear" w:color="auto" w:fill="auto"/>
        </w:rPr>
        <w:fldChar w:fldCharType="begin"/>
      </w:r>
      <w:r>
        <w:rPr>
          <w:rStyle w:val="stddocTitle"/>
          <w:szCs w:val="24"/>
          <w:shd w:val="clear" w:color="auto" w:fill="auto"/>
        </w:rPr>
        <w:instrText xml:space="preserve"> QUOTE "other" </w:instrText>
      </w:r>
      <w:r>
        <w:rPr>
          <w:rStyle w:val="stddocTitle"/>
          <w:szCs w:val="24"/>
          <w:shd w:val="clear" w:color="auto" w:fill="auto"/>
        </w:rPr>
        <w:fldChar w:fldCharType="separate"/>
      </w:r>
      <w:r>
        <w:rPr>
          <w:rStyle w:val="stddocTitle"/>
          <w:szCs w:val="24"/>
          <w:shd w:val="clear" w:color="auto" w:fill="auto"/>
        </w:rPr>
        <w:instrText>other</w:instrText>
      </w:r>
      <w:r>
        <w:rPr>
          <w:rStyle w:val="stddocTitle"/>
          <w:szCs w:val="24"/>
          <w:shd w:val="clear" w:color="auto" w:fill="auto"/>
        </w:rPr>
        <w:fldChar w:fldCharType="end"/>
      </w:r>
      <w:r>
        <w:rPr>
          <w:rStyle w:val="stddocTitle"/>
          <w:szCs w:val="24"/>
          <w:shd w:val="clear" w:color="auto" w:fill="auto"/>
        </w:rPr>
        <w:instrText xml:space="preserve">" </w:instrText>
      </w:r>
      <w:r>
        <w:rPr>
          <w:rStyle w:val="stddocTitle"/>
          <w:szCs w:val="24"/>
          <w:shd w:val="clear" w:color="auto" w:fill="auto"/>
        </w:rPr>
        <w:fldChar w:fldCharType="end"/>
      </w:r>
      <w:r>
        <w:rPr>
          <w:rStyle w:val="stddocTitle"/>
          <w:szCs w:val="24"/>
          <w:shd w:val="clear" w:color="auto" w:fill="auto"/>
        </w:rPr>
        <w:fldChar w:fldCharType="begin"/>
      </w:r>
      <w:r>
        <w:rPr>
          <w:rStyle w:val="stddocTitle"/>
          <w:szCs w:val="24"/>
          <w:shd w:val="clear" w:color="auto" w:fill="auto"/>
        </w:rPr>
        <w:instrText xml:space="preserve"> IF </w:instrText>
      </w:r>
      <w:r>
        <w:rPr>
          <w:rStyle w:val="stddocTitle"/>
          <w:szCs w:val="24"/>
          <w:shd w:val="clear" w:color="auto" w:fill="auto"/>
        </w:rPr>
        <w:fldChar w:fldCharType="begin"/>
      </w:r>
      <w:r>
        <w:rPr>
          <w:rStyle w:val="stddocTitle"/>
          <w:szCs w:val="24"/>
          <w:shd w:val="clear" w:color="auto" w:fill="auto"/>
        </w:rPr>
        <w:instrText xml:space="preserve"> DOCPROPERTY "x_t" </w:instrText>
      </w:r>
      <w:r>
        <w:rPr>
          <w:rStyle w:val="stddocTitle"/>
          <w:szCs w:val="24"/>
          <w:shd w:val="clear" w:color="auto" w:fill="auto"/>
        </w:rPr>
        <w:fldChar w:fldCharType="separate"/>
      </w:r>
      <w:r w:rsidR="00DE2C4D">
        <w:rPr>
          <w:rStyle w:val="stddocTitle"/>
          <w:szCs w:val="24"/>
          <w:shd w:val="clear" w:color="auto" w:fill="auto"/>
        </w:rPr>
        <w:instrText>N</w:instrText>
      </w:r>
      <w:r>
        <w:rPr>
          <w:rStyle w:val="stddocTitle"/>
          <w:szCs w:val="24"/>
          <w:shd w:val="clear" w:color="auto" w:fill="auto"/>
        </w:rPr>
        <w:fldChar w:fldCharType="end"/>
      </w:r>
      <w:r>
        <w:rPr>
          <w:rStyle w:val="stddocTitle"/>
          <w:szCs w:val="24"/>
          <w:shd w:val="clear" w:color="auto" w:fill="auto"/>
        </w:rPr>
        <w:instrText xml:space="preserve"> &lt;&gt; N "&gt;" </w:instrText>
      </w:r>
      <w:r>
        <w:rPr>
          <w:rStyle w:val="stddocTitle"/>
          <w:szCs w:val="24"/>
          <w:shd w:val="clear" w:color="auto" w:fill="auto"/>
        </w:rPr>
        <w:fldChar w:fldCharType="end"/>
      </w:r>
      <w:r>
        <w:rPr>
          <w:rStyle w:val="stddocTitle"/>
          <w:szCs w:val="24"/>
          <w:shd w:val="clear" w:color="auto" w:fill="auto"/>
        </w:rPr>
        <w:instrText xml:space="preserve">" "" </w:instrText>
      </w:r>
      <w:r>
        <w:rPr>
          <w:rStyle w:val="stddocTitle"/>
          <w:szCs w:val="24"/>
          <w:shd w:val="clear" w:color="auto" w:fill="auto"/>
        </w:rPr>
        <w:fldChar w:fldCharType="end"/>
      </w:r>
    </w:p>
    <w:p w14:paraId="169F1F7E" w14:textId="77777777" w:rsidR="0088510D" w:rsidRPr="000A176B" w:rsidRDefault="0088510D" w:rsidP="000A176B">
      <w:pPr>
        <w:pStyle w:val="BiblioEntry"/>
        <w:autoSpaceDE w:val="0"/>
        <w:autoSpaceDN w:val="0"/>
        <w:adjustRightInd w:val="0"/>
        <w:rPr>
          <w:szCs w:val="24"/>
        </w:rPr>
      </w:pP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 AND(</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"x_a"</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separate"/>
      </w:r>
      <w:r w:rsidR="00DE2C4D">
        <w:rPr>
          <w:b/>
          <w:noProof/>
          <w:szCs w:val="24"/>
        </w:rPr>
        <w:instrText>!Syntax Error, ,,</w:instrText>
      </w:r>
      <w:r w:rsidRPr="000A176B">
        <w:rPr>
          <w:szCs w:val="24"/>
        </w:rPr>
        <w:fldChar w:fldCharType="end"/>
      </w:r>
      <w:r w:rsidRPr="000A176B">
        <w:rPr>
          <w:szCs w:val="24"/>
        </w:rPr>
        <w:instrText>= 1 "</w:instrText>
      </w:r>
      <w:r w:rsidRPr="000A176B">
        <w:rPr>
          <w:szCs w:val="24"/>
        </w:rPr>
        <w:fldChar w:fldCharType="begin"/>
      </w:r>
      <w:r w:rsidRPr="000A176B">
        <w:rPr>
          <w:szCs w:val="24"/>
        </w:rPr>
        <w:instrText>QUOTE ""</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begin"/>
      </w:r>
      <w:r w:rsidRPr="000A176B">
        <w:rPr>
          <w:szCs w:val="24"/>
        </w:rPr>
        <w:instrText>QUOTE " _id=\"b20\""</w:instrText>
      </w:r>
      <w:r w:rsidRPr="000A176B">
        <w:rPr>
          <w:szCs w:val="24"/>
        </w:rPr>
        <w:fldChar w:fldCharType="separate"/>
      </w:r>
      <w:r w:rsidRPr="000A176B">
        <w:rPr>
          <w:szCs w:val="24"/>
        </w:rPr>
        <w:instrText xml:space="preserve"> _id="b20"</w:instrText>
      </w:r>
      <w:r w:rsidRPr="000A176B">
        <w:rPr>
          <w:szCs w:val="24"/>
        </w:rPr>
        <w:fldChar w:fldCharType="end"/>
      </w:r>
      <w:r w:rsidRPr="000A176B">
        <w:rPr>
          <w:szCs w:val="24"/>
        </w:rPr>
        <w:instrText>"</w:instrText>
      </w:r>
      <w:r w:rsidRPr="000A176B">
        <w:rPr>
          <w:szCs w:val="24"/>
        </w:rPr>
        <w:fldChar w:fldCharType="end"/>
      </w:r>
      <w:r w:rsidRPr="000A176B">
        <w:rPr>
          <w:szCs w:val="24"/>
        </w:rPr>
        <w:t>[</w:t>
      </w:r>
      <w:r w:rsidRPr="000A176B">
        <w:rPr>
          <w:rStyle w:val="bibnumber"/>
          <w:szCs w:val="24"/>
          <w:shd w:val="clear" w:color="auto" w:fill="auto"/>
        </w:rPr>
        <w:t>11</w:t>
      </w:r>
      <w:r w:rsidRPr="000A176B">
        <w:rPr>
          <w:szCs w:val="24"/>
        </w:rPr>
        <w:t>]</w:t>
      </w:r>
      <w:r w:rsidRPr="000A176B">
        <w:rPr>
          <w:szCs w:val="24"/>
        </w:rPr>
        <w:tab/>
      </w:r>
      <w:r w:rsidRPr="000A176B">
        <w:rPr>
          <w:rStyle w:val="stdpublisher"/>
          <w:szCs w:val="24"/>
          <w:shd w:val="clear" w:color="auto" w:fill="auto"/>
        </w:rPr>
        <w:t>CEN</w:t>
      </w:r>
      <w:r w:rsidRPr="000A176B">
        <w:rPr>
          <w:szCs w:val="24"/>
        </w:rPr>
        <w:t>/</w:t>
      </w:r>
      <w:r w:rsidRPr="000A176B">
        <w:rPr>
          <w:rStyle w:val="stddocumentType"/>
          <w:szCs w:val="24"/>
          <w:shd w:val="clear" w:color="auto" w:fill="auto"/>
        </w:rPr>
        <w:t>TR</w:t>
      </w:r>
      <w:r w:rsidRPr="000A176B">
        <w:rPr>
          <w:szCs w:val="24"/>
        </w:rPr>
        <w:t> </w:t>
      </w:r>
      <w:r w:rsidRPr="000A176B">
        <w:rPr>
          <w:rStyle w:val="stddocNumber"/>
          <w:szCs w:val="24"/>
          <w:shd w:val="clear" w:color="auto" w:fill="auto"/>
        </w:rPr>
        <w:t>16949</w:t>
      </w:r>
      <w:r w:rsidRPr="00652A64">
        <w:t xml:space="preserve">, </w:t>
      </w:r>
      <w:r w:rsidRPr="000A176B">
        <w:rPr>
          <w:rStyle w:val="stddocTitle"/>
          <w:szCs w:val="24"/>
          <w:shd w:val="clear" w:color="auto" w:fill="auto"/>
        </w:rPr>
        <w:t>Road restraint system - Pedestrian restraint system - Pedestrian parapets</w:t>
      </w: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end"/>
      </w:r>
    </w:p>
    <w:p w14:paraId="7187D267" w14:textId="77777777" w:rsidR="0088510D" w:rsidRPr="000A176B" w:rsidRDefault="0088510D" w:rsidP="000A176B">
      <w:pPr>
        <w:pStyle w:val="BiblioEntry"/>
        <w:autoSpaceDE w:val="0"/>
        <w:autoSpaceDN w:val="0"/>
        <w:adjustRightInd w:val="0"/>
        <w:rPr>
          <w:szCs w:val="24"/>
        </w:rPr>
      </w:pP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 AND(</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"x_a"</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separate"/>
      </w:r>
      <w:r w:rsidR="00DE2C4D">
        <w:rPr>
          <w:b/>
          <w:noProof/>
          <w:szCs w:val="24"/>
        </w:rPr>
        <w:instrText>!Syntax Error, ,,</w:instrText>
      </w:r>
      <w:r w:rsidRPr="000A176B">
        <w:rPr>
          <w:szCs w:val="24"/>
        </w:rPr>
        <w:fldChar w:fldCharType="end"/>
      </w:r>
      <w:r w:rsidRPr="000A176B">
        <w:rPr>
          <w:szCs w:val="24"/>
        </w:rPr>
        <w:instrText>= 1 "</w:instrText>
      </w:r>
      <w:r w:rsidRPr="000A176B">
        <w:rPr>
          <w:szCs w:val="24"/>
        </w:rPr>
        <w:fldChar w:fldCharType="begin"/>
      </w:r>
      <w:r w:rsidRPr="000A176B">
        <w:rPr>
          <w:szCs w:val="24"/>
        </w:rPr>
        <w:instrText>QUOTE ""</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begin"/>
      </w:r>
      <w:r w:rsidRPr="000A176B">
        <w:rPr>
          <w:szCs w:val="24"/>
        </w:rPr>
        <w:instrText>QUOTE " _id=\"b21\""</w:instrText>
      </w:r>
      <w:r w:rsidRPr="000A176B">
        <w:rPr>
          <w:szCs w:val="24"/>
        </w:rPr>
        <w:fldChar w:fldCharType="separate"/>
      </w:r>
      <w:r w:rsidRPr="000A176B">
        <w:rPr>
          <w:szCs w:val="24"/>
        </w:rPr>
        <w:instrText xml:space="preserve"> _id="b21"</w:instrText>
      </w:r>
      <w:r w:rsidRPr="000A176B">
        <w:rPr>
          <w:szCs w:val="24"/>
        </w:rPr>
        <w:fldChar w:fldCharType="end"/>
      </w:r>
      <w:r w:rsidRPr="000A176B">
        <w:rPr>
          <w:szCs w:val="24"/>
        </w:rPr>
        <w:instrText>"</w:instrText>
      </w:r>
      <w:r w:rsidRPr="000A176B">
        <w:rPr>
          <w:szCs w:val="24"/>
        </w:rPr>
        <w:fldChar w:fldCharType="end"/>
      </w:r>
      <w:r w:rsidRPr="000A176B">
        <w:rPr>
          <w:szCs w:val="24"/>
        </w:rPr>
        <w:t>[</w:t>
      </w:r>
      <w:r w:rsidRPr="000A176B">
        <w:rPr>
          <w:rStyle w:val="bibnumber"/>
          <w:szCs w:val="24"/>
          <w:shd w:val="clear" w:color="auto" w:fill="auto"/>
        </w:rPr>
        <w:t>12</w:t>
      </w:r>
      <w:r w:rsidRPr="000A176B">
        <w:rPr>
          <w:szCs w:val="24"/>
        </w:rPr>
        <w:t>]</w:t>
      </w:r>
      <w:r w:rsidRPr="000A176B">
        <w:rPr>
          <w:szCs w:val="24"/>
        </w:rPr>
        <w:tab/>
      </w:r>
      <w:r w:rsidRPr="000A176B">
        <w:rPr>
          <w:rStyle w:val="stdpublisher"/>
          <w:szCs w:val="24"/>
          <w:shd w:val="clear" w:color="auto" w:fill="auto"/>
        </w:rPr>
        <w:t>CEN</w:t>
      </w:r>
      <w:r w:rsidRPr="000A176B">
        <w:rPr>
          <w:szCs w:val="24"/>
        </w:rPr>
        <w:t>/</w:t>
      </w:r>
      <w:r w:rsidRPr="000A176B">
        <w:rPr>
          <w:rStyle w:val="stddocumentType"/>
          <w:szCs w:val="24"/>
          <w:shd w:val="clear" w:color="auto" w:fill="auto"/>
        </w:rPr>
        <w:t>TR</w:t>
      </w:r>
      <w:r w:rsidRPr="000A176B">
        <w:rPr>
          <w:szCs w:val="24"/>
        </w:rPr>
        <w:t> </w:t>
      </w:r>
      <w:r w:rsidRPr="000A176B">
        <w:rPr>
          <w:rStyle w:val="stddocNumber"/>
          <w:szCs w:val="24"/>
          <w:shd w:val="clear" w:color="auto" w:fill="auto"/>
        </w:rPr>
        <w:t>17231</w:t>
      </w:r>
      <w:r w:rsidRPr="00652A64">
        <w:t xml:space="preserve">, </w:t>
      </w:r>
      <w:r w:rsidRPr="000A176B">
        <w:rPr>
          <w:rStyle w:val="stddocTitle"/>
          <w:szCs w:val="24"/>
          <w:shd w:val="clear" w:color="auto" w:fill="auto"/>
        </w:rPr>
        <w:t>Eurocode 1: Actions on Structures - Traffic Loads on Bridges - Track-Bridge Interaction</w:t>
      </w: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end"/>
      </w:r>
    </w:p>
    <w:p w14:paraId="029FAB03" w14:textId="77777777" w:rsidR="0088510D" w:rsidRPr="000A176B" w:rsidRDefault="0088510D" w:rsidP="000A176B">
      <w:pPr>
        <w:pStyle w:val="BiblioEntry"/>
        <w:autoSpaceDE w:val="0"/>
        <w:autoSpaceDN w:val="0"/>
        <w:adjustRightInd w:val="0"/>
        <w:rPr>
          <w:szCs w:val="24"/>
        </w:rPr>
      </w:pP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 AND(</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"x_a"</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separate"/>
      </w:r>
      <w:r w:rsidR="00DE2C4D">
        <w:rPr>
          <w:b/>
          <w:noProof/>
          <w:szCs w:val="24"/>
        </w:rPr>
        <w:instrText>!Syntax Error, ,,</w:instrText>
      </w:r>
      <w:r w:rsidRPr="000A176B">
        <w:rPr>
          <w:szCs w:val="24"/>
        </w:rPr>
        <w:fldChar w:fldCharType="end"/>
      </w:r>
      <w:r w:rsidRPr="000A176B">
        <w:rPr>
          <w:szCs w:val="24"/>
        </w:rPr>
        <w:instrText>= 1 "</w:instrText>
      </w:r>
      <w:r w:rsidRPr="000A176B">
        <w:rPr>
          <w:szCs w:val="24"/>
        </w:rPr>
        <w:fldChar w:fldCharType="begin"/>
      </w:r>
      <w:r w:rsidRPr="000A176B">
        <w:rPr>
          <w:szCs w:val="24"/>
        </w:rPr>
        <w:instrText>QUOTE ""</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begin"/>
      </w:r>
      <w:r w:rsidRPr="000A176B">
        <w:rPr>
          <w:szCs w:val="24"/>
        </w:rPr>
        <w:instrText>QUOTE " _id=\"b22\""</w:instrText>
      </w:r>
      <w:r w:rsidRPr="000A176B">
        <w:rPr>
          <w:szCs w:val="24"/>
        </w:rPr>
        <w:fldChar w:fldCharType="separate"/>
      </w:r>
      <w:r w:rsidRPr="000A176B">
        <w:rPr>
          <w:szCs w:val="24"/>
        </w:rPr>
        <w:instrText xml:space="preserve"> _id="b22"</w:instrText>
      </w:r>
      <w:r w:rsidRPr="000A176B">
        <w:rPr>
          <w:szCs w:val="24"/>
        </w:rPr>
        <w:fldChar w:fldCharType="end"/>
      </w:r>
      <w:r w:rsidRPr="000A176B">
        <w:rPr>
          <w:szCs w:val="24"/>
        </w:rPr>
        <w:instrText>"</w:instrText>
      </w:r>
      <w:r w:rsidRPr="000A176B">
        <w:rPr>
          <w:szCs w:val="24"/>
        </w:rPr>
        <w:fldChar w:fldCharType="end"/>
      </w:r>
      <w:r w:rsidRPr="000A176B">
        <w:rPr>
          <w:szCs w:val="24"/>
        </w:rPr>
        <w:t>[</w:t>
      </w:r>
      <w:r w:rsidRPr="000A176B">
        <w:rPr>
          <w:rStyle w:val="bibnumber"/>
          <w:szCs w:val="24"/>
          <w:shd w:val="clear" w:color="auto" w:fill="auto"/>
        </w:rPr>
        <w:t>13</w:t>
      </w:r>
      <w:r w:rsidRPr="000A176B">
        <w:rPr>
          <w:szCs w:val="24"/>
        </w:rPr>
        <w:t>]</w:t>
      </w:r>
      <w:r w:rsidRPr="000A176B">
        <w:rPr>
          <w:szCs w:val="24"/>
        </w:rPr>
        <w:tab/>
      </w:r>
      <w:r w:rsidRPr="000A176B">
        <w:rPr>
          <w:rStyle w:val="stdpublisher"/>
          <w:szCs w:val="24"/>
          <w:shd w:val="clear" w:color="auto" w:fill="auto"/>
        </w:rPr>
        <w:t>ISO</w:t>
      </w:r>
      <w:r w:rsidRPr="000A176B">
        <w:rPr>
          <w:szCs w:val="24"/>
        </w:rPr>
        <w:t> </w:t>
      </w:r>
      <w:r w:rsidRPr="000A176B">
        <w:rPr>
          <w:rStyle w:val="stddocNumber"/>
          <w:szCs w:val="24"/>
          <w:shd w:val="clear" w:color="auto" w:fill="auto"/>
        </w:rPr>
        <w:t>1920</w:t>
      </w:r>
      <w:r w:rsidRPr="000A176B">
        <w:rPr>
          <w:szCs w:val="24"/>
        </w:rPr>
        <w:noBreakHyphen/>
      </w:r>
      <w:r w:rsidRPr="000A176B">
        <w:rPr>
          <w:rStyle w:val="stddocPartNumber"/>
          <w:szCs w:val="24"/>
          <w:shd w:val="clear" w:color="auto" w:fill="auto"/>
        </w:rPr>
        <w:t>10</w:t>
      </w:r>
      <w:r w:rsidRPr="00652A64">
        <w:t xml:space="preserve">, </w:t>
      </w:r>
      <w:r w:rsidRPr="000A176B">
        <w:rPr>
          <w:rStyle w:val="stddocTitle"/>
          <w:szCs w:val="24"/>
          <w:shd w:val="clear" w:color="auto" w:fill="auto"/>
        </w:rPr>
        <w:t>Testing of concrete — Part 10: Determination of static modulus of elasticity in compression</w:t>
      </w: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end"/>
      </w:r>
    </w:p>
    <w:p w14:paraId="427053A7" w14:textId="77777777" w:rsidR="0088510D" w:rsidRPr="000A176B" w:rsidRDefault="0088510D" w:rsidP="000A176B">
      <w:pPr>
        <w:pStyle w:val="BiblioEntry"/>
        <w:autoSpaceDE w:val="0"/>
        <w:autoSpaceDN w:val="0"/>
        <w:adjustRightInd w:val="0"/>
        <w:rPr>
          <w:szCs w:val="24"/>
        </w:rPr>
      </w:pP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 AND(</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"x_a"</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separate"/>
      </w:r>
      <w:r w:rsidR="00DE2C4D">
        <w:rPr>
          <w:b/>
          <w:noProof/>
          <w:szCs w:val="24"/>
        </w:rPr>
        <w:instrText>!Syntax Error, ,,</w:instrText>
      </w:r>
      <w:r w:rsidRPr="000A176B">
        <w:rPr>
          <w:szCs w:val="24"/>
        </w:rPr>
        <w:fldChar w:fldCharType="end"/>
      </w:r>
      <w:r w:rsidRPr="000A176B">
        <w:rPr>
          <w:szCs w:val="24"/>
        </w:rPr>
        <w:instrText>= 1 "</w:instrText>
      </w:r>
      <w:r w:rsidRPr="000A176B">
        <w:rPr>
          <w:szCs w:val="24"/>
        </w:rPr>
        <w:fldChar w:fldCharType="begin"/>
      </w:r>
      <w:r w:rsidRPr="000A176B">
        <w:rPr>
          <w:szCs w:val="24"/>
        </w:rPr>
        <w:instrText>QUOTE ""</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begin"/>
      </w:r>
      <w:r w:rsidRPr="000A176B">
        <w:rPr>
          <w:szCs w:val="24"/>
        </w:rPr>
        <w:instrText>QUOTE " _id=\"b23\""</w:instrText>
      </w:r>
      <w:r w:rsidRPr="000A176B">
        <w:rPr>
          <w:szCs w:val="24"/>
        </w:rPr>
        <w:fldChar w:fldCharType="separate"/>
      </w:r>
      <w:r w:rsidRPr="000A176B">
        <w:rPr>
          <w:szCs w:val="24"/>
        </w:rPr>
        <w:instrText xml:space="preserve"> _id="b23"</w:instrText>
      </w:r>
      <w:r w:rsidRPr="000A176B">
        <w:rPr>
          <w:szCs w:val="24"/>
        </w:rPr>
        <w:fldChar w:fldCharType="end"/>
      </w:r>
      <w:r w:rsidRPr="000A176B">
        <w:rPr>
          <w:szCs w:val="24"/>
        </w:rPr>
        <w:instrText>"</w:instrText>
      </w:r>
      <w:r w:rsidRPr="000A176B">
        <w:rPr>
          <w:szCs w:val="24"/>
        </w:rPr>
        <w:fldChar w:fldCharType="end"/>
      </w:r>
      <w:r w:rsidRPr="000A176B">
        <w:rPr>
          <w:szCs w:val="24"/>
        </w:rPr>
        <w:t>[</w:t>
      </w:r>
      <w:r w:rsidRPr="000A176B">
        <w:rPr>
          <w:rStyle w:val="bibnumber"/>
          <w:szCs w:val="24"/>
          <w:shd w:val="clear" w:color="auto" w:fill="auto"/>
        </w:rPr>
        <w:t>14</w:t>
      </w:r>
      <w:r w:rsidRPr="000A176B">
        <w:rPr>
          <w:szCs w:val="24"/>
        </w:rPr>
        <w:t>]</w:t>
      </w:r>
      <w:r w:rsidRPr="000A176B">
        <w:rPr>
          <w:szCs w:val="24"/>
        </w:rPr>
        <w:tab/>
      </w:r>
      <w:r w:rsidRPr="000A176B">
        <w:rPr>
          <w:rStyle w:val="stdpublisher"/>
          <w:szCs w:val="24"/>
          <w:shd w:val="clear" w:color="auto" w:fill="auto"/>
        </w:rPr>
        <w:t>ISO</w:t>
      </w:r>
      <w:r w:rsidRPr="000A176B">
        <w:rPr>
          <w:szCs w:val="24"/>
        </w:rPr>
        <w:t> </w:t>
      </w:r>
      <w:r w:rsidRPr="000A176B">
        <w:rPr>
          <w:rStyle w:val="stddocNumber"/>
          <w:szCs w:val="24"/>
          <w:shd w:val="clear" w:color="auto" w:fill="auto"/>
        </w:rPr>
        <w:t>6707</w:t>
      </w:r>
      <w:r w:rsidRPr="000A176B">
        <w:rPr>
          <w:szCs w:val="24"/>
        </w:rPr>
        <w:noBreakHyphen/>
      </w:r>
      <w:r w:rsidRPr="000A176B">
        <w:rPr>
          <w:rStyle w:val="stddocPartNumber"/>
          <w:szCs w:val="24"/>
          <w:shd w:val="clear" w:color="auto" w:fill="auto"/>
        </w:rPr>
        <w:t>1</w:t>
      </w:r>
      <w:r w:rsidRPr="00652A64">
        <w:t xml:space="preserve">, </w:t>
      </w:r>
      <w:r w:rsidRPr="000A176B">
        <w:rPr>
          <w:rStyle w:val="stddocTitle"/>
          <w:szCs w:val="24"/>
          <w:shd w:val="clear" w:color="auto" w:fill="auto"/>
        </w:rPr>
        <w:t>Buildings and civil engineering works — Vocabulary — Part 1: General terms</w:t>
      </w: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end"/>
      </w:r>
    </w:p>
    <w:p w14:paraId="6A460509" w14:textId="77777777" w:rsidR="0088510D" w:rsidRPr="000A176B" w:rsidRDefault="0088510D" w:rsidP="000A176B">
      <w:pPr>
        <w:pStyle w:val="BiblioEntry"/>
        <w:autoSpaceDE w:val="0"/>
        <w:autoSpaceDN w:val="0"/>
        <w:adjustRightInd w:val="0"/>
        <w:rPr>
          <w:szCs w:val="24"/>
        </w:rPr>
      </w:pP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 AND(</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"x_a"</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separate"/>
      </w:r>
      <w:r w:rsidR="00DE2C4D">
        <w:rPr>
          <w:b/>
          <w:noProof/>
          <w:szCs w:val="24"/>
        </w:rPr>
        <w:instrText>!Syntax Error, ,,</w:instrText>
      </w:r>
      <w:r w:rsidRPr="000A176B">
        <w:rPr>
          <w:szCs w:val="24"/>
        </w:rPr>
        <w:fldChar w:fldCharType="end"/>
      </w:r>
      <w:r w:rsidRPr="000A176B">
        <w:rPr>
          <w:szCs w:val="24"/>
        </w:rPr>
        <w:instrText>= 1 "</w:instrText>
      </w:r>
      <w:r w:rsidRPr="000A176B">
        <w:rPr>
          <w:szCs w:val="24"/>
        </w:rPr>
        <w:fldChar w:fldCharType="begin"/>
      </w:r>
      <w:r w:rsidRPr="000A176B">
        <w:rPr>
          <w:szCs w:val="24"/>
        </w:rPr>
        <w:instrText>QUOTE ""</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begin"/>
      </w:r>
      <w:r w:rsidRPr="000A176B">
        <w:rPr>
          <w:szCs w:val="24"/>
        </w:rPr>
        <w:instrText>QUOTE " _id=\"b24\""</w:instrText>
      </w:r>
      <w:r w:rsidRPr="000A176B">
        <w:rPr>
          <w:szCs w:val="24"/>
        </w:rPr>
        <w:fldChar w:fldCharType="separate"/>
      </w:r>
      <w:r w:rsidRPr="000A176B">
        <w:rPr>
          <w:szCs w:val="24"/>
        </w:rPr>
        <w:instrText xml:space="preserve"> _id="b24"</w:instrText>
      </w:r>
      <w:r w:rsidRPr="000A176B">
        <w:rPr>
          <w:szCs w:val="24"/>
        </w:rPr>
        <w:fldChar w:fldCharType="end"/>
      </w:r>
      <w:r w:rsidRPr="000A176B">
        <w:rPr>
          <w:szCs w:val="24"/>
        </w:rPr>
        <w:instrText>"</w:instrText>
      </w:r>
      <w:r w:rsidRPr="000A176B">
        <w:rPr>
          <w:szCs w:val="24"/>
        </w:rPr>
        <w:fldChar w:fldCharType="end"/>
      </w:r>
      <w:r w:rsidRPr="000A176B">
        <w:rPr>
          <w:szCs w:val="24"/>
        </w:rPr>
        <w:t>[</w:t>
      </w:r>
      <w:r w:rsidRPr="000A176B">
        <w:rPr>
          <w:rStyle w:val="bibnumber"/>
          <w:szCs w:val="24"/>
          <w:shd w:val="clear" w:color="auto" w:fill="auto"/>
        </w:rPr>
        <w:t>15</w:t>
      </w:r>
      <w:r w:rsidRPr="000A176B">
        <w:rPr>
          <w:szCs w:val="24"/>
        </w:rPr>
        <w:t>]</w:t>
      </w:r>
      <w:r w:rsidRPr="000A176B">
        <w:rPr>
          <w:szCs w:val="24"/>
        </w:rPr>
        <w:tab/>
      </w:r>
      <w:r w:rsidRPr="000A176B">
        <w:rPr>
          <w:rStyle w:val="stdpublisher"/>
          <w:szCs w:val="24"/>
          <w:shd w:val="clear" w:color="auto" w:fill="auto"/>
        </w:rPr>
        <w:t>STANAG</w:t>
      </w:r>
      <w:r w:rsidRPr="000A176B">
        <w:rPr>
          <w:szCs w:val="24"/>
        </w:rPr>
        <w:t> </w:t>
      </w:r>
      <w:r w:rsidRPr="000A176B">
        <w:rPr>
          <w:rStyle w:val="stddocNumber"/>
          <w:szCs w:val="24"/>
          <w:shd w:val="clear" w:color="auto" w:fill="auto"/>
        </w:rPr>
        <w:t>2021</w:t>
      </w:r>
      <w:r w:rsidRPr="00652A64">
        <w:t xml:space="preserve">, </w:t>
      </w:r>
      <w:r w:rsidRPr="000A176B">
        <w:rPr>
          <w:rStyle w:val="stddocTitle"/>
          <w:szCs w:val="24"/>
          <w:shd w:val="clear" w:color="auto" w:fill="auto"/>
        </w:rPr>
        <w:t>Military Load Classification of Bridges, Ferries, Rafts and Vehicles</w:t>
      </w: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"std"</w:instrText>
      </w:r>
      <w:r w:rsidRPr="000A176B">
        <w:rPr>
          <w:szCs w:val="24"/>
        </w:rPr>
        <w:fldChar w:fldCharType="separate"/>
      </w:r>
      <w:r w:rsidR="004147BC" w:rsidRPr="000A176B">
        <w:rPr>
          <w:szCs w:val="24"/>
        </w:rPr>
        <w:instrText>std</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end"/>
      </w:r>
    </w:p>
    <w:p w14:paraId="1B3C132C" w14:textId="77777777" w:rsidR="0088510D" w:rsidRPr="000A176B" w:rsidRDefault="0088510D" w:rsidP="000A176B">
      <w:pPr>
        <w:pStyle w:val="BiblioEntry"/>
        <w:autoSpaceDE w:val="0"/>
        <w:autoSpaceDN w:val="0"/>
        <w:adjustRightInd w:val="0"/>
        <w:rPr>
          <w:szCs w:val="24"/>
        </w:rPr>
      </w:pP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"other"</w:instrText>
      </w:r>
      <w:r w:rsidRPr="000A176B">
        <w:rPr>
          <w:szCs w:val="24"/>
        </w:rPr>
        <w:fldChar w:fldCharType="separate"/>
      </w:r>
      <w:r w:rsidR="004147BC" w:rsidRPr="000A176B">
        <w:rPr>
          <w:szCs w:val="24"/>
        </w:rPr>
        <w:instrText>other</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 AND(</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"x_a"</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separate"/>
      </w:r>
      <w:r w:rsidR="00DE2C4D">
        <w:rPr>
          <w:b/>
          <w:noProof/>
          <w:szCs w:val="24"/>
        </w:rPr>
        <w:instrText>!Syntax Error, ,,</w:instrText>
      </w:r>
      <w:r w:rsidRPr="000A176B">
        <w:rPr>
          <w:szCs w:val="24"/>
        </w:rPr>
        <w:fldChar w:fldCharType="end"/>
      </w:r>
      <w:r w:rsidRPr="000A176B">
        <w:rPr>
          <w:szCs w:val="24"/>
        </w:rPr>
        <w:instrText>= 1 "</w:instrText>
      </w:r>
      <w:r w:rsidRPr="000A176B">
        <w:rPr>
          <w:szCs w:val="24"/>
        </w:rPr>
        <w:fldChar w:fldCharType="begin"/>
      </w:r>
      <w:r w:rsidRPr="000A176B">
        <w:rPr>
          <w:szCs w:val="24"/>
        </w:rPr>
        <w:instrText>QUOTE ""</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begin"/>
      </w:r>
      <w:r w:rsidRPr="000A176B">
        <w:rPr>
          <w:szCs w:val="24"/>
        </w:rPr>
        <w:instrText>QUOTE " _id=\"b25\""</w:instrText>
      </w:r>
      <w:r w:rsidRPr="000A176B">
        <w:rPr>
          <w:szCs w:val="24"/>
        </w:rPr>
        <w:fldChar w:fldCharType="separate"/>
      </w:r>
      <w:r w:rsidRPr="000A176B">
        <w:rPr>
          <w:szCs w:val="24"/>
        </w:rPr>
        <w:instrText xml:space="preserve"> _id="b25"</w:instrText>
      </w:r>
      <w:r w:rsidRPr="000A176B">
        <w:rPr>
          <w:szCs w:val="24"/>
        </w:rPr>
        <w:fldChar w:fldCharType="end"/>
      </w:r>
      <w:r w:rsidRPr="000A176B">
        <w:rPr>
          <w:szCs w:val="24"/>
        </w:rPr>
        <w:instrText>"</w:instrText>
      </w:r>
      <w:r w:rsidRPr="000A176B">
        <w:rPr>
          <w:szCs w:val="24"/>
        </w:rPr>
        <w:fldChar w:fldCharType="end"/>
      </w:r>
      <w:r w:rsidRPr="000A176B">
        <w:rPr>
          <w:szCs w:val="24"/>
        </w:rPr>
        <w:t>[</w:t>
      </w:r>
      <w:r w:rsidRPr="000A176B">
        <w:rPr>
          <w:rStyle w:val="bibnumber"/>
          <w:szCs w:val="24"/>
          <w:shd w:val="clear" w:color="auto" w:fill="auto"/>
        </w:rPr>
        <w:t>16</w:t>
      </w:r>
      <w:r w:rsidRPr="000A176B">
        <w:rPr>
          <w:szCs w:val="24"/>
        </w:rPr>
        <w:t>]</w:t>
      </w:r>
      <w:r w:rsidRPr="000A176B">
        <w:rPr>
          <w:szCs w:val="24"/>
        </w:rPr>
        <w:tab/>
        <w:t xml:space="preserve">ERRI D 214/RP 9, Final Report — Part A: Synthesis of the results of D 214 research, Part B: Proposed UIC Leaflet, </w:t>
      </w:r>
      <w:r w:rsidRPr="000A176B">
        <w:rPr>
          <w:rStyle w:val="bibyear"/>
          <w:szCs w:val="24"/>
          <w:shd w:val="clear" w:color="auto" w:fill="auto"/>
        </w:rPr>
        <w:t>1999</w:t>
      </w:r>
      <w:r w:rsidRPr="000A176B">
        <w:rPr>
          <w:szCs w:val="24"/>
        </w:rPr>
        <w:t>, UIC/ERRI</w:t>
      </w: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"other"</w:instrText>
      </w:r>
      <w:r w:rsidRPr="000A176B">
        <w:rPr>
          <w:szCs w:val="24"/>
        </w:rPr>
        <w:fldChar w:fldCharType="separate"/>
      </w:r>
      <w:r w:rsidR="004147BC" w:rsidRPr="000A176B">
        <w:rPr>
          <w:szCs w:val="24"/>
        </w:rPr>
        <w:instrText>other</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end"/>
      </w:r>
    </w:p>
    <w:p w14:paraId="6AB83DD9" w14:textId="77777777" w:rsidR="0088510D" w:rsidRPr="000A176B" w:rsidRDefault="0088510D" w:rsidP="000A176B">
      <w:pPr>
        <w:pStyle w:val="BiblioEntry"/>
        <w:autoSpaceDE w:val="0"/>
        <w:autoSpaceDN w:val="0"/>
        <w:adjustRightInd w:val="0"/>
        <w:rPr>
          <w:szCs w:val="24"/>
        </w:rPr>
      </w:pP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"other"</w:instrText>
      </w:r>
      <w:r w:rsidRPr="000A176B">
        <w:rPr>
          <w:szCs w:val="24"/>
        </w:rPr>
        <w:fldChar w:fldCharType="separate"/>
      </w:r>
      <w:r w:rsidR="004147BC" w:rsidRPr="000A176B">
        <w:rPr>
          <w:szCs w:val="24"/>
        </w:rPr>
        <w:instrText>other</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 AND(</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begin"/>
      </w:r>
      <w:r w:rsidRPr="000A176B">
        <w:rPr>
          <w:szCs w:val="24"/>
        </w:rPr>
        <w:instrText>COMPARE</w:instrText>
      </w:r>
      <w:r w:rsidRPr="000A176B">
        <w:rPr>
          <w:szCs w:val="24"/>
        </w:rPr>
        <w:fldChar w:fldCharType="begin"/>
      </w:r>
      <w:r w:rsidRPr="000A176B">
        <w:rPr>
          <w:szCs w:val="24"/>
        </w:rPr>
        <w:instrText>DOCPROPERTY "x_a"</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w:instrText>
      </w:r>
      <w:r w:rsidRPr="000A176B">
        <w:rPr>
          <w:szCs w:val="24"/>
        </w:rPr>
        <w:fldChar w:fldCharType="separate"/>
      </w:r>
      <w:r w:rsidR="00DE2C4D">
        <w:rPr>
          <w:noProof/>
          <w:szCs w:val="24"/>
        </w:rPr>
        <w:instrText>0</w:instrText>
      </w:r>
      <w:r w:rsidRPr="000A176B">
        <w:rPr>
          <w:szCs w:val="24"/>
        </w:rPr>
        <w:fldChar w:fldCharType="end"/>
      </w:r>
      <w:r w:rsidRPr="000A176B">
        <w:rPr>
          <w:szCs w:val="24"/>
        </w:rPr>
        <w:instrText>)</w:instrText>
      </w:r>
      <w:r w:rsidRPr="000A176B">
        <w:rPr>
          <w:szCs w:val="24"/>
        </w:rPr>
        <w:fldChar w:fldCharType="separate"/>
      </w:r>
      <w:r w:rsidR="00DE2C4D">
        <w:rPr>
          <w:b/>
          <w:noProof/>
          <w:szCs w:val="24"/>
        </w:rPr>
        <w:instrText>!Syntax Error, ,,</w:instrText>
      </w:r>
      <w:r w:rsidRPr="000A176B">
        <w:rPr>
          <w:szCs w:val="24"/>
        </w:rPr>
        <w:fldChar w:fldCharType="end"/>
      </w:r>
      <w:r w:rsidRPr="000A176B">
        <w:rPr>
          <w:szCs w:val="24"/>
        </w:rPr>
        <w:instrText>= 1 "</w:instrText>
      </w:r>
      <w:r w:rsidRPr="000A176B">
        <w:rPr>
          <w:szCs w:val="24"/>
        </w:rPr>
        <w:fldChar w:fldCharType="begin"/>
      </w:r>
      <w:r w:rsidRPr="000A176B">
        <w:rPr>
          <w:szCs w:val="24"/>
        </w:rPr>
        <w:instrText>QUOTE ""</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begin"/>
      </w:r>
      <w:r w:rsidRPr="000A176B">
        <w:rPr>
          <w:szCs w:val="24"/>
        </w:rPr>
        <w:instrText>QUOTE " _id=\"b26\""</w:instrText>
      </w:r>
      <w:r w:rsidRPr="000A176B">
        <w:rPr>
          <w:szCs w:val="24"/>
        </w:rPr>
        <w:fldChar w:fldCharType="separate"/>
      </w:r>
      <w:r w:rsidRPr="000A176B">
        <w:rPr>
          <w:szCs w:val="24"/>
        </w:rPr>
        <w:instrText xml:space="preserve"> _id="b26"</w:instrText>
      </w:r>
      <w:r w:rsidRPr="000A176B">
        <w:rPr>
          <w:szCs w:val="24"/>
        </w:rPr>
        <w:fldChar w:fldCharType="end"/>
      </w:r>
      <w:r w:rsidRPr="000A176B">
        <w:rPr>
          <w:szCs w:val="24"/>
        </w:rPr>
        <w:instrText>"</w:instrText>
      </w:r>
      <w:r w:rsidRPr="000A176B">
        <w:rPr>
          <w:szCs w:val="24"/>
        </w:rPr>
        <w:fldChar w:fldCharType="end"/>
      </w:r>
      <w:r w:rsidRPr="000A176B">
        <w:rPr>
          <w:szCs w:val="24"/>
        </w:rPr>
        <w:t>[</w:t>
      </w:r>
      <w:r w:rsidRPr="000A176B">
        <w:rPr>
          <w:rStyle w:val="bibnumber"/>
          <w:szCs w:val="24"/>
          <w:shd w:val="clear" w:color="auto" w:fill="auto"/>
        </w:rPr>
        <w:t>17</w:t>
      </w:r>
      <w:r w:rsidRPr="000A176B">
        <w:rPr>
          <w:szCs w:val="24"/>
        </w:rPr>
        <w:t>]</w:t>
      </w:r>
      <w:r w:rsidRPr="000A176B">
        <w:rPr>
          <w:szCs w:val="24"/>
        </w:rPr>
        <w:tab/>
        <w:t xml:space="preserve">ERRI D 214.2/RP 1, Summary of results of D 214.2 (Final Report), </w:t>
      </w:r>
      <w:r w:rsidRPr="000A176B">
        <w:rPr>
          <w:rStyle w:val="bibyear"/>
          <w:szCs w:val="24"/>
          <w:shd w:val="clear" w:color="auto" w:fill="auto"/>
        </w:rPr>
        <w:t>2000</w:t>
      </w:r>
      <w:r w:rsidRPr="000A176B">
        <w:rPr>
          <w:szCs w:val="24"/>
        </w:rPr>
        <w:t>, UIC/ERRI</w:t>
      </w:r>
      <w:r w:rsidRPr="000A176B">
        <w:rPr>
          <w:szCs w:val="24"/>
        </w:rPr>
        <w:fldChar w:fldCharType="begin"/>
      </w:r>
      <w:r w:rsidRPr="000A176B">
        <w:rPr>
          <w:szCs w:val="24"/>
        </w:rPr>
        <w:instrText>IF "x_-3" "</w:instrText>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"&lt;/</w:instrText>
      </w:r>
      <w:r w:rsidRPr="000A176B">
        <w:rPr>
          <w:szCs w:val="24"/>
        </w:rPr>
        <w:fldChar w:fldCharType="begin"/>
      </w:r>
      <w:r w:rsidRPr="000A176B">
        <w:rPr>
          <w:szCs w:val="24"/>
        </w:rPr>
        <w:instrText>QUOTE "other"</w:instrText>
      </w:r>
      <w:r w:rsidRPr="000A176B">
        <w:rPr>
          <w:szCs w:val="24"/>
        </w:rPr>
        <w:fldChar w:fldCharType="separate"/>
      </w:r>
      <w:r w:rsidR="004147BC" w:rsidRPr="000A176B">
        <w:rPr>
          <w:szCs w:val="24"/>
        </w:rPr>
        <w:instrText>other</w:instrText>
      </w:r>
      <w:r w:rsidRPr="000A176B">
        <w:rPr>
          <w:szCs w:val="24"/>
        </w:rPr>
        <w:fldChar w:fldCharType="end"/>
      </w:r>
      <w:r w:rsidRPr="000A176B">
        <w:rPr>
          <w:szCs w:val="24"/>
        </w:rPr>
        <w:instrText>"</w:instrText>
      </w:r>
      <w:r w:rsidRPr="000A176B">
        <w:rPr>
          <w:szCs w:val="24"/>
        </w:rPr>
        <w:fldChar w:fldCharType="end"/>
      </w:r>
      <w:r w:rsidRPr="000A176B">
        <w:rPr>
          <w:szCs w:val="24"/>
        </w:rPr>
        <w:fldChar w:fldCharType="begin"/>
      </w:r>
      <w:r w:rsidRPr="000A176B">
        <w:rPr>
          <w:szCs w:val="24"/>
        </w:rPr>
        <w:instrText>IF</w:instrText>
      </w:r>
      <w:r w:rsidRPr="000A176B">
        <w:rPr>
          <w:szCs w:val="24"/>
        </w:rPr>
        <w:fldChar w:fldCharType="begin"/>
      </w:r>
      <w:r w:rsidRPr="000A176B">
        <w:rPr>
          <w:szCs w:val="24"/>
        </w:rPr>
        <w:instrText>DOCPROPERTY "x_t"</w:instrText>
      </w:r>
      <w:r w:rsidRPr="000A176B">
        <w:rPr>
          <w:szCs w:val="24"/>
        </w:rPr>
        <w:fldChar w:fldCharType="separate"/>
      </w:r>
      <w:r w:rsidR="00DE2C4D">
        <w:rPr>
          <w:szCs w:val="24"/>
        </w:rPr>
        <w:instrText>N</w:instrText>
      </w:r>
      <w:r w:rsidRPr="000A176B">
        <w:rPr>
          <w:szCs w:val="24"/>
        </w:rPr>
        <w:fldChar w:fldCharType="end"/>
      </w:r>
      <w:r w:rsidRPr="000A176B">
        <w:rPr>
          <w:szCs w:val="24"/>
        </w:rPr>
        <w:instrText>&lt;&gt; N "&gt;"</w:instrText>
      </w:r>
      <w:r w:rsidRPr="000A176B">
        <w:rPr>
          <w:szCs w:val="24"/>
        </w:rPr>
        <w:fldChar w:fldCharType="end"/>
      </w:r>
      <w:r w:rsidRPr="000A176B">
        <w:rPr>
          <w:szCs w:val="24"/>
        </w:rPr>
        <w:instrText>" ""</w:instrText>
      </w:r>
      <w:r w:rsidRPr="000A176B">
        <w:rPr>
          <w:szCs w:val="24"/>
        </w:rPr>
        <w:fldChar w:fldCharType="end"/>
      </w:r>
    </w:p>
    <w:p w14:paraId="392996E2" w14:textId="77777777" w:rsidR="0088510D" w:rsidRPr="000A176B" w:rsidRDefault="0088510D" w:rsidP="000A176B">
      <w:pPr>
        <w:pStyle w:val="BiblioEntry"/>
        <w:autoSpaceDE w:val="0"/>
        <w:autoSpaceDN w:val="0"/>
        <w:adjustRightInd w:val="0"/>
        <w:rPr>
          <w:szCs w:val="24"/>
        </w:rPr>
      </w:pPr>
    </w:p>
    <w:sectPr w:rsidR="0088510D" w:rsidRPr="000A176B" w:rsidSect="00C05E1E">
      <w:headerReference w:type="even" r:id="rId282"/>
      <w:headerReference w:type="default" r:id="rId283"/>
      <w:footerReference w:type="even" r:id="rId284"/>
      <w:footerReference w:type="default" r:id="rId285"/>
      <w:pgSz w:w="11906" w:h="16838" w:code="9"/>
      <w:pgMar w:top="1644" w:right="737" w:bottom="1418" w:left="851" w:header="709" w:footer="284"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54C730" w14:textId="77777777" w:rsidR="00B74AF9" w:rsidRDefault="00B74AF9">
      <w:pPr>
        <w:spacing w:after="0" w:line="240" w:lineRule="auto"/>
      </w:pPr>
      <w:r>
        <w:separator/>
      </w:r>
    </w:p>
  </w:endnote>
  <w:endnote w:type="continuationSeparator" w:id="0">
    <w:p w14:paraId="2FF7A004" w14:textId="77777777" w:rsidR="00B74AF9" w:rsidRDefault="00B74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96536" w14:textId="77777777" w:rsidR="00B74AF9" w:rsidRPr="00EA3695" w:rsidRDefault="00B74AF9" w:rsidP="00D86695">
    <w:pPr>
      <w:pStyle w:val="aa"/>
      <w:spacing w:before="283" w:after="283"/>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sidR="00AA2C68">
      <w:rPr>
        <w:b/>
        <w:noProof/>
        <w:szCs w:val="23"/>
      </w:rPr>
      <w:t>10</w:t>
    </w:r>
    <w:r w:rsidRPr="00EA3695">
      <w:rPr>
        <w:b/>
        <w:szCs w:val="2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CA502" w14:textId="77777777" w:rsidR="00B74AF9" w:rsidRPr="00EA3695" w:rsidRDefault="00B74AF9" w:rsidP="00B732D2">
    <w:pPr>
      <w:pStyle w:val="aa"/>
      <w:spacing w:before="283" w:after="283"/>
      <w:jc w:val="right"/>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sidR="00AA2C68">
      <w:rPr>
        <w:b/>
        <w:noProof/>
        <w:szCs w:val="23"/>
      </w:rPr>
      <w:t>11</w:t>
    </w:r>
    <w:r w:rsidRPr="00EA3695">
      <w:rPr>
        <w:b/>
        <w:szCs w:val="23"/>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48C15" w14:textId="48625AEB" w:rsidR="00B74AF9" w:rsidRPr="00EA3695" w:rsidRDefault="00B74AF9" w:rsidP="00D86695">
    <w:pPr>
      <w:pStyle w:val="aa"/>
      <w:spacing w:before="283" w:after="283"/>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sidR="00AA2C68">
      <w:rPr>
        <w:b/>
        <w:noProof/>
        <w:szCs w:val="23"/>
      </w:rPr>
      <w:t>56</w:t>
    </w:r>
    <w:r w:rsidRPr="00EA3695">
      <w:rPr>
        <w:b/>
        <w:szCs w:val="23"/>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5952A" w14:textId="5A162764" w:rsidR="00B74AF9" w:rsidRPr="00EA3695" w:rsidRDefault="00B74AF9" w:rsidP="00B732D2">
    <w:pPr>
      <w:pStyle w:val="aa"/>
      <w:spacing w:before="283" w:after="283"/>
      <w:jc w:val="right"/>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sidR="00AA2C68">
      <w:rPr>
        <w:b/>
        <w:noProof/>
        <w:szCs w:val="23"/>
      </w:rPr>
      <w:t>57</w:t>
    </w:r>
    <w:r w:rsidRPr="00EA3695">
      <w:rPr>
        <w:b/>
        <w:szCs w:val="2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AB7499" w14:textId="77777777" w:rsidR="00B74AF9" w:rsidRDefault="00B74AF9">
      <w:pPr>
        <w:spacing w:after="0" w:line="240" w:lineRule="auto"/>
      </w:pPr>
      <w:r>
        <w:separator/>
      </w:r>
    </w:p>
  </w:footnote>
  <w:footnote w:type="continuationSeparator" w:id="0">
    <w:p w14:paraId="3DED71AF" w14:textId="77777777" w:rsidR="00B74AF9" w:rsidRDefault="00B74A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4C76B" w14:textId="77777777" w:rsidR="00B74AF9" w:rsidRPr="00DD53D0" w:rsidRDefault="00B74AF9" w:rsidP="00DD53D0">
    <w:pPr>
      <w:spacing w:after="680"/>
      <w:jc w:val="left"/>
      <w:rPr>
        <w:b/>
        <w:szCs w:val="23"/>
      </w:rPr>
    </w:pPr>
    <w:r w:rsidRPr="00DD53D0">
      <w:rPr>
        <w:b/>
        <w:szCs w:val="23"/>
      </w:rPr>
      <w:t>prEN 1991</w:t>
    </w:r>
    <w:r w:rsidRPr="00DD53D0">
      <w:rPr>
        <w:b/>
        <w:szCs w:val="23"/>
      </w:rPr>
      <w:noBreakHyphen/>
      <w:t>2:202</w:t>
    </w:r>
    <w:r>
      <w:rPr>
        <w:b/>
        <w:szCs w:val="23"/>
      </w:rPr>
      <w:t>1</w:t>
    </w:r>
    <w:r w:rsidRPr="00DD53D0">
      <w:rPr>
        <w:b/>
        <w:szCs w:val="23"/>
      </w:rPr>
      <w:t> (E)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5E0A3" w14:textId="77777777" w:rsidR="00B74AF9" w:rsidRPr="00DD53D0" w:rsidRDefault="00B74AF9" w:rsidP="00DD53D0">
    <w:pPr>
      <w:spacing w:after="680"/>
      <w:jc w:val="right"/>
      <w:rPr>
        <w:b/>
        <w:szCs w:val="23"/>
      </w:rPr>
    </w:pPr>
    <w:r w:rsidRPr="00DD53D0">
      <w:rPr>
        <w:b/>
        <w:szCs w:val="23"/>
      </w:rPr>
      <w:t>prEN 1991</w:t>
    </w:r>
    <w:r w:rsidRPr="00DD53D0">
      <w:rPr>
        <w:b/>
        <w:szCs w:val="23"/>
      </w:rPr>
      <w:noBreakHyphen/>
      <w:t>2:202</w:t>
    </w:r>
    <w:r>
      <w:rPr>
        <w:b/>
        <w:szCs w:val="23"/>
      </w:rPr>
      <w:t>1</w:t>
    </w:r>
    <w:r w:rsidRPr="00DD53D0">
      <w:rPr>
        <w:b/>
        <w:szCs w:val="23"/>
      </w:rPr>
      <w:t> (E)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C9AD2" w14:textId="7E4750A1" w:rsidR="00B74AF9" w:rsidRPr="00DD53D0" w:rsidRDefault="00B74AF9" w:rsidP="00DD53D0">
    <w:pPr>
      <w:spacing w:after="680"/>
      <w:jc w:val="left"/>
      <w:rPr>
        <w:b/>
        <w:szCs w:val="23"/>
      </w:rPr>
    </w:pPr>
    <w:r w:rsidRPr="00DD53D0">
      <w:rPr>
        <w:b/>
        <w:szCs w:val="23"/>
      </w:rPr>
      <w:t>prEN 1991</w:t>
    </w:r>
    <w:r w:rsidRPr="00DD53D0">
      <w:rPr>
        <w:b/>
        <w:szCs w:val="23"/>
      </w:rPr>
      <w:noBreakHyphen/>
      <w:t>2:202</w:t>
    </w:r>
    <w:r>
      <w:rPr>
        <w:b/>
        <w:szCs w:val="23"/>
      </w:rPr>
      <w:t>1</w:t>
    </w:r>
    <w:r w:rsidRPr="00DD53D0">
      <w:rPr>
        <w:b/>
        <w:szCs w:val="23"/>
      </w:rPr>
      <w:t> (E)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1FF6C" w14:textId="15AFF799" w:rsidR="00B74AF9" w:rsidRPr="00DD53D0" w:rsidRDefault="00B74AF9" w:rsidP="00DD53D0">
    <w:pPr>
      <w:spacing w:after="680"/>
      <w:jc w:val="right"/>
      <w:rPr>
        <w:b/>
        <w:szCs w:val="23"/>
      </w:rPr>
    </w:pPr>
    <w:r w:rsidRPr="00DD53D0">
      <w:rPr>
        <w:b/>
        <w:szCs w:val="23"/>
      </w:rPr>
      <w:t>prEN 1991</w:t>
    </w:r>
    <w:r w:rsidRPr="00DD53D0">
      <w:rPr>
        <w:b/>
        <w:szCs w:val="23"/>
      </w:rPr>
      <w:noBreakHyphen/>
      <w:t>2:202</w:t>
    </w:r>
    <w:r>
      <w:rPr>
        <w:b/>
        <w:szCs w:val="23"/>
      </w:rPr>
      <w:t>1</w:t>
    </w:r>
    <w:r w:rsidRPr="00DD53D0">
      <w:rPr>
        <w:b/>
        <w:szCs w:val="23"/>
      </w:rPr>
      <w:t> (E)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E8A3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5CD1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20EF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1020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B0E9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01F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6C32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0BC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C671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4ADE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703D2C"/>
    <w:multiLevelType w:val="multilevel"/>
    <w:tmpl w:val="A32A1986"/>
    <w:styleLink w:val="Formatvorlage1"/>
    <w:lvl w:ilvl="0">
      <w:start w:val="1"/>
      <w:numFmt w:val="lowerRoman"/>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08A55008"/>
    <w:multiLevelType w:val="multilevel"/>
    <w:tmpl w:val="7F208A04"/>
    <w:lvl w:ilvl="0">
      <w:start w:val="1"/>
      <w:numFmt w:val="upperLetter"/>
      <w:pStyle w:val="ANNEX"/>
      <w:suff w:val="nothing"/>
      <w:lvlText w:val="Annex %1"/>
      <w:lvlJc w:val="left"/>
      <w:pPr>
        <w:ind w:left="0" w:firstLine="0"/>
      </w:pPr>
      <w:rPr>
        <w:rFonts w:ascii="Cambria" w:hAnsi="Cambria" w:cs="Times New Roman" w:hint="default"/>
        <w:b/>
        <w:i w:val="0"/>
        <w:sz w:val="28"/>
        <w:szCs w:val="28"/>
      </w:rPr>
    </w:lvl>
    <w:lvl w:ilvl="1">
      <w:start w:val="1"/>
      <w:numFmt w:val="decimal"/>
      <w:pStyle w:val="a2"/>
      <w:lvlText w:val="%1.%2"/>
      <w:lvlJc w:val="left"/>
      <w:pPr>
        <w:tabs>
          <w:tab w:val="num" w:pos="360"/>
        </w:tabs>
        <w:ind w:left="0" w:firstLine="0"/>
      </w:pPr>
      <w:rPr>
        <w:rFonts w:cs="Times New Roman" w:hint="default"/>
        <w:b/>
        <w:i w:val="0"/>
      </w:rPr>
    </w:lvl>
    <w:lvl w:ilvl="2">
      <w:start w:val="1"/>
      <w:numFmt w:val="decimal"/>
      <w:pStyle w:val="a3"/>
      <w:lvlText w:val="%1.%2.%3"/>
      <w:lvlJc w:val="left"/>
      <w:pPr>
        <w:tabs>
          <w:tab w:val="num" w:pos="720"/>
        </w:tabs>
        <w:ind w:left="0" w:firstLine="0"/>
      </w:pPr>
      <w:rPr>
        <w:rFonts w:cs="Times New Roman" w:hint="default"/>
        <w:b/>
        <w:i w:val="0"/>
      </w:rPr>
    </w:lvl>
    <w:lvl w:ilvl="3">
      <w:start w:val="1"/>
      <w:numFmt w:val="decimal"/>
      <w:pStyle w:val="a4"/>
      <w:lvlText w:val="%1.%2.%3.%4"/>
      <w:lvlJc w:val="left"/>
      <w:pPr>
        <w:tabs>
          <w:tab w:val="num" w:pos="1080"/>
        </w:tabs>
        <w:ind w:left="0" w:firstLine="0"/>
      </w:pPr>
      <w:rPr>
        <w:rFonts w:cs="Times New Roman" w:hint="default"/>
        <w:b/>
        <w:i w:val="0"/>
      </w:rPr>
    </w:lvl>
    <w:lvl w:ilvl="4">
      <w:start w:val="1"/>
      <w:numFmt w:val="decimal"/>
      <w:pStyle w:val="a5"/>
      <w:lvlText w:val="%1.%2.%3.%4.%5"/>
      <w:lvlJc w:val="left"/>
      <w:pPr>
        <w:tabs>
          <w:tab w:val="num" w:pos="1080"/>
        </w:tabs>
        <w:ind w:left="0" w:firstLine="0"/>
      </w:pPr>
      <w:rPr>
        <w:rFonts w:cs="Times New Roman" w:hint="default"/>
        <w:b/>
        <w:i w:val="0"/>
      </w:rPr>
    </w:lvl>
    <w:lvl w:ilvl="5">
      <w:start w:val="1"/>
      <w:numFmt w:val="decimal"/>
      <w:pStyle w:val="a6"/>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2" w15:restartNumberingAfterBreak="0">
    <w:nsid w:val="33AC7EB8"/>
    <w:multiLevelType w:val="multilevel"/>
    <w:tmpl w:val="975087F0"/>
    <w:lvl w:ilvl="0">
      <w:start w:val="1"/>
      <w:numFmt w:val="decimal"/>
      <w:pStyle w:val="1"/>
      <w:lvlText w:val="%1"/>
      <w:lvlJc w:val="left"/>
      <w:pPr>
        <w:tabs>
          <w:tab w:val="num" w:pos="432"/>
        </w:tabs>
        <w:ind w:left="432" w:hanging="432"/>
      </w:pPr>
      <w:rPr>
        <w:b/>
        <w:i w:val="0"/>
      </w:rPr>
    </w:lvl>
    <w:lvl w:ilvl="1">
      <w:start w:val="1"/>
      <w:numFmt w:val="decimal"/>
      <w:pStyle w:val="2"/>
      <w:lvlText w:val="%1.%2"/>
      <w:lvlJc w:val="left"/>
      <w:pPr>
        <w:tabs>
          <w:tab w:val="num" w:pos="360"/>
        </w:tabs>
        <w:ind w:left="0" w:firstLine="0"/>
      </w:pPr>
      <w:rPr>
        <w:b/>
        <w:i w:val="0"/>
      </w:rPr>
    </w:lvl>
    <w:lvl w:ilvl="2">
      <w:start w:val="1"/>
      <w:numFmt w:val="decimal"/>
      <w:pStyle w:val="3"/>
      <w:lvlText w:val="%1.%2.%3"/>
      <w:lvlJc w:val="left"/>
      <w:pPr>
        <w:tabs>
          <w:tab w:val="num" w:pos="720"/>
        </w:tabs>
        <w:ind w:left="0" w:firstLine="0"/>
      </w:pPr>
      <w:rPr>
        <w:b/>
        <w:i w:val="0"/>
      </w:rPr>
    </w:lvl>
    <w:lvl w:ilvl="3">
      <w:start w:val="1"/>
      <w:numFmt w:val="decimal"/>
      <w:pStyle w:val="4"/>
      <w:lvlText w:val="%1.%2.%3.%4"/>
      <w:lvlJc w:val="left"/>
      <w:pPr>
        <w:tabs>
          <w:tab w:val="num" w:pos="1080"/>
        </w:tabs>
        <w:ind w:left="0" w:firstLine="0"/>
      </w:pPr>
      <w:rPr>
        <w:b/>
        <w:i w:val="0"/>
      </w:rPr>
    </w:lvl>
    <w:lvl w:ilvl="4">
      <w:start w:val="1"/>
      <w:numFmt w:val="decimal"/>
      <w:pStyle w:val="5"/>
      <w:lvlText w:val="%1.%2.%3.%4.%5"/>
      <w:lvlJc w:val="left"/>
      <w:pPr>
        <w:tabs>
          <w:tab w:val="num" w:pos="1080"/>
        </w:tabs>
        <w:ind w:left="0" w:firstLine="0"/>
      </w:pPr>
      <w:rPr>
        <w:b/>
        <w:i w:val="0"/>
      </w:rPr>
    </w:lvl>
    <w:lvl w:ilvl="5">
      <w:start w:val="1"/>
      <w:numFmt w:val="decimal"/>
      <w:pStyle w:val="6"/>
      <w:lvlText w:val="%1.%2.%3.%4.%5.%6"/>
      <w:lvlJc w:val="left"/>
      <w:pPr>
        <w:tabs>
          <w:tab w:val="num" w:pos="1440"/>
        </w:tabs>
        <w:ind w:left="0" w:firstLine="0"/>
      </w:pPr>
      <w:rPr>
        <w:b/>
        <w:i w:val="0"/>
      </w:r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13" w15:restartNumberingAfterBreak="0">
    <w:nsid w:val="42CA05C3"/>
    <w:multiLevelType w:val="multilevel"/>
    <w:tmpl w:val="F0021BF6"/>
    <w:lvl w:ilvl="0">
      <w:start w:val="1"/>
      <w:numFmt w:val="upperLetter"/>
      <w:pStyle w:val="ANNEXZ"/>
      <w:suff w:val="nothing"/>
      <w:lvlText w:val="Annex Z%1"/>
      <w:lvlJc w:val="left"/>
      <w:pPr>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pStyle w:val="za2"/>
      <w:lvlText w:val="Z%1.%2"/>
      <w:lvlJc w:val="left"/>
      <w:pPr>
        <w:tabs>
          <w:tab w:val="num" w:pos="0"/>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pStyle w:val="za3"/>
      <w:lvlText w:val="Z%1.%2.%3"/>
      <w:lvlJc w:val="left"/>
      <w:pPr>
        <w:tabs>
          <w:tab w:val="num" w:pos="794"/>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3">
      <w:start w:val="1"/>
      <w:numFmt w:val="decimal"/>
      <w:pStyle w:val="za4"/>
      <w:lvlText w:val="Z%1.%2.%3.%4"/>
      <w:lvlJc w:val="left"/>
      <w:pPr>
        <w:tabs>
          <w:tab w:val="num" w:pos="108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za5"/>
      <w:lvlText w:val="Z%1.%2.%3.%4.%5"/>
      <w:lvlJc w:val="left"/>
      <w:pPr>
        <w:tabs>
          <w:tab w:val="num" w:pos="108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za6"/>
      <w:lvlText w:val="Z%1.%2.%3.%4.%5.%6"/>
      <w:lvlJc w:val="left"/>
      <w:pPr>
        <w:tabs>
          <w:tab w:val="num" w:pos="144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4" w15:restartNumberingAfterBreak="0">
    <w:nsid w:val="4B6B11B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CC619D3"/>
    <w:multiLevelType w:val="multilevel"/>
    <w:tmpl w:val="B6F69F94"/>
    <w:styleLink w:val="DINSimpleTemplate"/>
    <w:lvl w:ilvl="0">
      <w:start w:val="1"/>
      <w:numFmt w:val="decimal"/>
      <w:suff w:val="nothing"/>
      <w:lvlText w:val="Bild %1 — "/>
      <w:lvlJc w:val="left"/>
      <w:pPr>
        <w:ind w:left="0" w:firstLine="0"/>
      </w:pPr>
      <w:rPr>
        <w:rFonts w:hint="default"/>
        <w:b/>
        <w:i w:val="0"/>
      </w:rPr>
    </w:lvl>
    <w:lvl w:ilvl="1">
      <w:start w:val="1"/>
      <w:numFmt w:val="decimal"/>
      <w:lvlRestart w:val="0"/>
      <w:suff w:val="space"/>
      <w:lvlText w:val="Tabelle %2 — "/>
      <w:lvlJc w:val="left"/>
      <w:pPr>
        <w:ind w:left="0" w:firstLine="0"/>
      </w:pPr>
      <w:rPr>
        <w:rFonts w:hint="default"/>
        <w:b/>
        <w:i w:val="0"/>
      </w:rPr>
    </w:lvl>
    <w:lvl w:ilvl="2">
      <w:start w:val="1"/>
      <w:numFmt w:val="decimal"/>
      <w:lvlText w:val="%1.%2.%3"/>
      <w:lvlJc w:val="left"/>
      <w:pPr>
        <w:tabs>
          <w:tab w:val="num" w:pos="720"/>
        </w:tabs>
        <w:ind w:left="658" w:hanging="658"/>
      </w:pPr>
      <w:rPr>
        <w:rFonts w:hint="default"/>
        <w:b/>
        <w:i w:val="0"/>
      </w:rPr>
    </w:lvl>
    <w:lvl w:ilvl="3">
      <w:start w:val="1"/>
      <w:numFmt w:val="decimal"/>
      <w:lvlText w:val="%1.%2.%3.%4"/>
      <w:lvlJc w:val="left"/>
      <w:pPr>
        <w:tabs>
          <w:tab w:val="num" w:pos="1080"/>
        </w:tabs>
        <w:ind w:left="941" w:hanging="941"/>
      </w:pPr>
      <w:rPr>
        <w:rFonts w:hint="default"/>
        <w:b/>
        <w:i w:val="0"/>
      </w:rPr>
    </w:lvl>
    <w:lvl w:ilvl="4">
      <w:start w:val="1"/>
      <w:numFmt w:val="decimal"/>
      <w:lvlText w:val="%1.%2.%3.%4.%5"/>
      <w:lvlJc w:val="left"/>
      <w:pPr>
        <w:tabs>
          <w:tab w:val="num" w:pos="1191"/>
        </w:tabs>
        <w:ind w:left="1077" w:hanging="1077"/>
      </w:pPr>
      <w:rPr>
        <w:rFonts w:hint="default"/>
        <w:b/>
        <w:i w:val="0"/>
      </w:rPr>
    </w:lvl>
    <w:lvl w:ilvl="5">
      <w:start w:val="1"/>
      <w:numFmt w:val="decimal"/>
      <w:lvlText w:val="%1.%2.%3.%4.%5.%6"/>
      <w:lvlJc w:val="left"/>
      <w:pPr>
        <w:tabs>
          <w:tab w:val="num" w:pos="1332"/>
        </w:tabs>
        <w:ind w:left="1191" w:hanging="1191"/>
      </w:pPr>
      <w:rPr>
        <w:rFonts w:hint="default"/>
        <w:b/>
        <w:i w:val="0"/>
      </w:rPr>
    </w:lvl>
    <w:lvl w:ilvl="6">
      <w:start w:val="1"/>
      <w:numFmt w:val="decimal"/>
      <w:lvlText w:val="%1.%2.%3.%4.%5.%6.%7"/>
      <w:lvlJc w:val="left"/>
      <w:pPr>
        <w:tabs>
          <w:tab w:val="num" w:pos="1440"/>
        </w:tabs>
        <w:ind w:left="1304" w:hanging="1304"/>
      </w:pPr>
      <w:rPr>
        <w:rFonts w:hint="default"/>
      </w:rPr>
    </w:lvl>
    <w:lvl w:ilvl="7">
      <w:start w:val="1"/>
      <w:numFmt w:val="decimal"/>
      <w:lvlText w:val="%1.%2.%3.%4.%5.%6.%7.%8"/>
      <w:lvlJc w:val="left"/>
      <w:pPr>
        <w:tabs>
          <w:tab w:val="num" w:pos="1588"/>
        </w:tabs>
        <w:ind w:left="1418" w:hanging="1418"/>
      </w:pPr>
      <w:rPr>
        <w:rFonts w:hint="default"/>
      </w:rPr>
    </w:lvl>
    <w:lvl w:ilvl="8">
      <w:start w:val="1"/>
      <w:numFmt w:val="decimal"/>
      <w:lvlText w:val="%1.%2.%3.%4.%5.%6.%7.%8.%9"/>
      <w:lvlJc w:val="left"/>
      <w:pPr>
        <w:tabs>
          <w:tab w:val="num" w:pos="1701"/>
        </w:tabs>
        <w:ind w:left="1531" w:hanging="1531"/>
      </w:pPr>
      <w:rPr>
        <w:rFonts w:hint="default"/>
      </w:rPr>
    </w:lvl>
  </w:abstractNum>
  <w:abstractNum w:abstractNumId="16" w15:restartNumberingAfterBreak="0">
    <w:nsid w:val="58B427D8"/>
    <w:multiLevelType w:val="multilevel"/>
    <w:tmpl w:val="8FF0667E"/>
    <w:lvl w:ilvl="0">
      <w:start w:val="1"/>
      <w:numFmt w:val="upperLetter"/>
      <w:pStyle w:val="ANNEXZZ"/>
      <w:suff w:val="nothing"/>
      <w:lvlText w:val="Annex ZZ%1"/>
      <w:lvlJc w:val="left"/>
      <w:pPr>
        <w:ind w:left="0" w:firstLine="0"/>
      </w:pPr>
      <w:rPr>
        <w:rFonts w:ascii="Cambria" w:hAnsi="Cambria" w:cs="Times New Roman" w:hint="default"/>
        <w:b/>
        <w:bCs w:val="0"/>
        <w:i w:val="0"/>
        <w:iCs w:val="0"/>
        <w:caps w:val="0"/>
        <w:strike w:val="0"/>
        <w:dstrike w:val="0"/>
        <w:outline w:val="0"/>
        <w:shadow w:val="0"/>
        <w:emboss w:val="0"/>
        <w:imprint w:val="0"/>
        <w:vanish w:val="0"/>
        <w:spacing w:val="0"/>
        <w:kern w:val="0"/>
        <w:position w:val="0"/>
        <w:sz w:val="28"/>
        <w:u w:val="none"/>
        <w:effect w:val="none"/>
        <w:vertAlign w:val="baseline"/>
        <w:em w:val="none"/>
      </w:rPr>
    </w:lvl>
    <w:lvl w:ilvl="1">
      <w:start w:val="1"/>
      <w:numFmt w:val="decimal"/>
      <w:pStyle w:val="zza2"/>
      <w:lvlText w:val="ZZ%1.%2"/>
      <w:lvlJc w:val="left"/>
      <w:pPr>
        <w:tabs>
          <w:tab w:val="num" w:pos="0"/>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2">
      <w:start w:val="1"/>
      <w:numFmt w:val="decimal"/>
      <w:pStyle w:val="zza3"/>
      <w:lvlText w:val="ZZ%1.%2.%3"/>
      <w:lvlJc w:val="left"/>
      <w:pPr>
        <w:tabs>
          <w:tab w:val="num" w:pos="794"/>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3">
      <w:start w:val="1"/>
      <w:numFmt w:val="decimal"/>
      <w:lvlText w:val="Z%1.%2.%3.%4"/>
      <w:lvlJc w:val="left"/>
      <w:pPr>
        <w:tabs>
          <w:tab w:val="num" w:pos="1080"/>
        </w:tabs>
        <w:ind w:left="0" w:firstLine="0"/>
      </w:pPr>
      <w:rPr>
        <w:rFonts w:ascii="Arial" w:hAnsi="Arial" w:cs="Times New Roman" w:hint="default"/>
        <w:b/>
        <w:i w:val="0"/>
      </w:rPr>
    </w:lvl>
    <w:lvl w:ilvl="4">
      <w:start w:val="1"/>
      <w:numFmt w:val="decimal"/>
      <w:lvlText w:val="Z%1.%2.%3.%4.%5"/>
      <w:lvlJc w:val="left"/>
      <w:pPr>
        <w:tabs>
          <w:tab w:val="num" w:pos="108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5">
      <w:start w:val="1"/>
      <w:numFmt w:val="decimal"/>
      <w:lvlText w:val="Z%1.%2.%3.%4.%5.%6"/>
      <w:lvlJc w:val="left"/>
      <w:pPr>
        <w:tabs>
          <w:tab w:val="num" w:pos="144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7" w15:restartNumberingAfterBreak="0">
    <w:nsid w:val="6F833CC1"/>
    <w:multiLevelType w:val="hybridMultilevel"/>
    <w:tmpl w:val="BDC6FE14"/>
    <w:lvl w:ilvl="0" w:tplc="F15285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1"/>
  </w:num>
  <w:num w:numId="3">
    <w:abstractNumId w:val="13"/>
  </w:num>
  <w:num w:numId="4">
    <w:abstractNumId w:val="15"/>
  </w:num>
  <w:num w:numId="5">
    <w:abstractNumId w:val="10"/>
  </w:num>
  <w:num w:numId="6">
    <w:abstractNumId w:val="16"/>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4"/>
  </w:num>
  <w:num w:numId="18">
    <w:abstractNumId w:val="17"/>
  </w:num>
  <w:num w:numId="19">
    <w:abstractNumId w:val="12"/>
  </w:num>
  <w:num w:numId="20">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en-GB" w:vendorID="64" w:dllVersion="6" w:nlCheck="1" w:checkStyle="1"/>
  <w:activeWritingStyle w:appName="MSWord" w:lang="fr-BE" w:vendorID="64" w:dllVersion="6" w:nlCheck="1" w:checkStyle="0"/>
  <w:activeWritingStyle w:appName="MSWord" w:lang="de-DE" w:vendorID="64" w:dllVersion="6" w:nlCheck="1" w:checkStyle="0"/>
  <w:activeWritingStyle w:appName="MSWord" w:lang="en-US" w:vendorID="64" w:dllVersion="6" w:nlCheck="1" w:checkStyle="1"/>
  <w:activeWritingStyle w:appName="MSWord" w:lang="fr-FR" w:vendorID="64" w:dllVersion="6" w:nlCheck="1" w:checkStyle="0"/>
  <w:activeWritingStyle w:appName="MSWord" w:lang="fr-BE"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0" w:nlCheck="1" w:checkStyle="0"/>
  <w:activeWritingStyle w:appName="MSWord" w:lang="es-ES" w:vendorID="64" w:dllVersion="6" w:nlCheck="1" w:checkStyle="1"/>
  <w:activeWritingStyle w:appName="MSWord" w:lang="de-DE" w:vendorID="64" w:dllVersion="0" w:nlCheck="1" w:checkStyle="0"/>
  <w:activeWritingStyle w:appName="MSWord" w:lang="fr-FR" w:vendorID="64" w:dllVersion="0" w:nlCheck="1" w:checkStyle="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revisionView w:formatting="0"/>
  <w:defaultTabStop w:val="567"/>
  <w:hyphenationZone w:val="425"/>
  <w:evenAndOddHeaders/>
  <w:drawingGridHorizontalSpacing w:val="9752"/>
  <w:drawingGridVerticalSpacing w:val="13721"/>
  <w:characterSpacingControl w:val="doNotCompress"/>
  <w:hdrShapeDefaults>
    <o:shapedefaults v:ext="edit" spidmax="1075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utoRedact State" w:val="ready"/>
    <w:docVar w:name="CCMCCommref" w:val="CEN/TC 250"/>
    <w:docVar w:name="CCMCContentLanguage" w:val="en"/>
    <w:docVar w:name="CCMCDILanguage" w:val="en"/>
    <w:docVar w:name="CCMCDIProjID" w:val="72737"/>
    <w:docVar w:name="CCMCDIProjID3DIGITS" w:val="72"/>
    <w:docVar w:name="CCMCDISdo" w:val="CEN"/>
    <w:docVar w:name="CCMCDoa" w:val="DAV + 3 months"/>
    <w:docVar w:name="CCMCDocnumber" w:val="1991"/>
    <w:docVar w:name="CCMCDoctype" w:val="EN"/>
    <w:docVar w:name="CCMCDop" w:val="DAV + 6 months"/>
    <w:docVar w:name="CCMCDor" w:val="2021-xx-xx"/>
    <w:docVar w:name="CCMCDow" w:val="DAV + 24 months"/>
    <w:docVar w:name="CCMCDRelVersion" w:val="Draft for Enquiry"/>
    <w:docVar w:name="CCMCEdition" w:val="2"/>
    <w:docVar w:name="CCMCFullDE" w:val="Eurocode 1 - Einwirkungen auf Tragwerke - Teil 2: Verkehrslasten auf Brücken"/>
    <w:docVar w:name="CCMCFullEN" w:val="Eurocode 1 - Actions on structures - Part 2: Traffic loads on bridges and other civil engineering works"/>
    <w:docVar w:name="CCMCFullFR" w:val="Eurocode 1 - Actions sur les structures - Partie 2: Actions sur les ponts et autres ouvrages du génie civil, dues au trafic"/>
    <w:docVar w:name="CCMCICS" w:val="91.010.30, 93.040"/>
    <w:docVar w:name="CCMCLinkingRefs" w:val="EN 1991-2:2003"/>
    <w:docVar w:name="CCMCOriginator" w:val="CEN"/>
    <w:docVar w:name="CCMCPartnumber" w:val="2"/>
    <w:docVar w:name="CCMCPublicationDate" w:val="2022-12-20"/>
    <w:docVar w:name="CCMCPublicationYear" w:val="2022"/>
    <w:docVar w:name="CCMCReleaseDate" w:val="2022-12-20"/>
    <w:docVar w:name="CCMCSecretariat" w:val="BSI"/>
    <w:docVar w:name="CCMCStdRefDated" w:val="prEN 1991-2"/>
    <w:docVar w:name="CCMCStdRefShort" w:val="prEN 1991-2"/>
    <w:docVar w:name="CCMCStdRefUndated" w:val="prEN 1991-2"/>
    <w:docVar w:name="CCMCStdXRefType" w:val="Revises"/>
    <w:docVar w:name="CCMCSupplType" w:val="MAIN"/>
    <w:docVar w:name="CCMCSurrsrv" w:val="31091325"/>
    <w:docVar w:name="CCMCTitleText" w:val="&lt;p&gt;This draft European Standard is submitted to CEN members for enquiry. It has been drawn up by the Technical Committee CEN/TC 250.&lt;/p&gt;&lt;p&gt;If this draft becomes a European Standard, CEN members are bound to comply with the CEN/CENELEC Internal Regulations which stipulate the conditions for giving this European Standard the status of a national standard without any alteration.&lt;/p&gt;&lt;p&gt;This draft European Standard was established by CEN in three official versions (English, French, German). A version in any other language made by translation under the responsibility of a CEN member into its own language and notified to the CEN-CENELEC Management Centre has the same status as the official versions.&lt;/p&gt;&lt;p&gt;CEN members are the national standards bodies of Austria, Belgium, Bulgaria, Croatia, Cyprus, Czech Republic, Denmark, Estonia, Finland, France, Germany, Greece, Hungary, Iceland, Ireland, Italy, Latvia, Lithuania, Luxembourg, Malta, Netherlands, Norway, Poland, Portugal, Republic of North Macedonia, Romania, Serbia, Slovakia, Slovenia, Spain, Sweden, Switzerland, Turkey and  United Kingdom.&lt;/p&gt;&lt;p&gt;Recipients of this draft are invited to submit, with their comments, notification of any relevant patent rights of which they are aware and to provide supporting documentation.&lt;/p&gt;"/>
    <w:docVar w:name="CCMCWINumber" w:val="00250258"/>
    <w:docVar w:name="CCMCWithoutToc" w:val="False"/>
    <w:docVar w:name="CheckHeader" w:val="F"/>
    <w:docVar w:name="ex_AddedHTMLPreformat" w:val="Cambria"/>
    <w:docVar w:name="ex_AutoRedact" w:val="APComplete"/>
    <w:docVar w:name="ex_Citations" w:val="APComplete"/>
    <w:docVar w:name="ex_CleanUp" w:val="CleanUpComplete"/>
    <w:docVar w:name="eX_DocInfoLastUpdatedDate" w:val="44439,4340162037"/>
    <w:docVar w:name="ex_eXtylesBuild" w:val="4505"/>
    <w:docVar w:name="ex_FontAudit" w:val="APComplete"/>
    <w:docVar w:name="EX_LAST_PALETTE_TAB" w:val="3"/>
    <w:docVar w:name="ex_ParseBib" w:val="APComplete"/>
    <w:docVar w:name="ex_PPCleanUp" w:val="PPCleanUpComplete"/>
    <w:docVar w:name="ex_StandardCit" w:val="APComplete"/>
    <w:docVar w:name="ex_StdValid" w:val="APComplete"/>
    <w:docVar w:name="ex_TblFnMark" w:val="APComplete"/>
    <w:docVar w:name="ex_URLCheck" w:val="APComplete"/>
    <w:docVar w:name="ex_WordVersion" w:val="15.0"/>
    <w:docVar w:name="eXtyles" w:val="active"/>
    <w:docVar w:name="eXtylesPPCSettings" w:val="optPPCSelection|False|optPPCWholeDoc|True|chkRehydrateFootnotes|0|chkRemoveParagraphShading|1|chkRemoveTextShading|1|chkConvertComments|0|comboReviews|All Reviewers|btnCommentBefore|False|btnCommentAfter|True|btnCommentEnd|False|txtCommentPrefix| [[Q%D: |txtCommentSuffix| Q%D]]|ComboCommentColor|Blue|chkBoldComments|0|chkRemoveCommentsDTP|0|chkRemoveTextHighlights|1|chkRemoveUserCharStyles|0|chkRemoveUnusedStyles|0|chkRemoveRefTags|0|ComboRefStyle1|Biblio Entry|ComboRefStyle2|RefNorm|chkRemoveHyperlinks|0|txtHyperlinkText||chkFlattenFootnotes|0|"/>
    <w:docVar w:name="ExtylesTagDescriptors" w:val="Table-|Tbl_-|Table--|Tbl_--|Table---|Tbl_---|Landscape|Landscape|Table_allowsplitYes|Tbl_splitYes|Table_allowsplitNo|Tbl_splitNo|Inline graphic|graphic|Book Reference|bok|Conference Reference|conf|Edited Book Reference|edb|Electronic Reference|eref|Journal Reference|jrn|Legal Reference|lgl|Other Reference|other|Thesis Reference|ths|Unknown Reference|unknown|Standard Reference|std|"/>
    <w:docVar w:name="iceFileDir" w:val="Y:\STD_MGT\STDDEL\PRODUCTION\Standards\00250\258"/>
    <w:docVar w:name="iceFileName" w:val="41_e_stf.docx"/>
    <w:docVar w:name="iceJABR" w:val="CEN-en"/>
    <w:docVar w:name="iceJournalName" w:val="CEN Standard English"/>
    <w:docVar w:name="icePublisher" w:val="CCMC"/>
    <w:docVar w:name="PreEdit Baseline Path" w:val="Y:\STD_MGT\STDDEL\PRODUCTION\Standards\00250\258\41_e_stf$base.docx"/>
    <w:docVar w:name="PreEdit Baseline Timestamp" w:val="2021-08-31 10:24:51"/>
    <w:docVar w:name="PreEdit Up-Front Loss" w:val="complete"/>
    <w:docVar w:name="Publication" w:val="CEN-en:CEN Standard English"/>
    <w:docVar w:name="Publisher" w:val="CCMC"/>
    <w:docVar w:name="Type" w:val="All"/>
  </w:docVars>
  <w:rsids>
    <w:rsidRoot w:val="00DB201D"/>
    <w:rsid w:val="00002B55"/>
    <w:rsid w:val="00003A06"/>
    <w:rsid w:val="00003FF8"/>
    <w:rsid w:val="0000442A"/>
    <w:rsid w:val="00006578"/>
    <w:rsid w:val="000111E6"/>
    <w:rsid w:val="00022CD7"/>
    <w:rsid w:val="00030887"/>
    <w:rsid w:val="000310D7"/>
    <w:rsid w:val="0003180E"/>
    <w:rsid w:val="000325DD"/>
    <w:rsid w:val="00032E43"/>
    <w:rsid w:val="00033BED"/>
    <w:rsid w:val="00036804"/>
    <w:rsid w:val="0003695F"/>
    <w:rsid w:val="00037DEE"/>
    <w:rsid w:val="00043B2B"/>
    <w:rsid w:val="00046B26"/>
    <w:rsid w:val="000506A6"/>
    <w:rsid w:val="00050C0A"/>
    <w:rsid w:val="00054E33"/>
    <w:rsid w:val="00060523"/>
    <w:rsid w:val="0006170A"/>
    <w:rsid w:val="00064A4A"/>
    <w:rsid w:val="00070030"/>
    <w:rsid w:val="00071060"/>
    <w:rsid w:val="000719B0"/>
    <w:rsid w:val="0007377B"/>
    <w:rsid w:val="00086E9F"/>
    <w:rsid w:val="00090043"/>
    <w:rsid w:val="00091606"/>
    <w:rsid w:val="00092867"/>
    <w:rsid w:val="00093BF6"/>
    <w:rsid w:val="00097B2A"/>
    <w:rsid w:val="000A0855"/>
    <w:rsid w:val="000A176B"/>
    <w:rsid w:val="000A24C4"/>
    <w:rsid w:val="000A28E6"/>
    <w:rsid w:val="000A460C"/>
    <w:rsid w:val="000A4EFF"/>
    <w:rsid w:val="000A6C40"/>
    <w:rsid w:val="000B07C2"/>
    <w:rsid w:val="000C06DF"/>
    <w:rsid w:val="000C33AB"/>
    <w:rsid w:val="000C6FD2"/>
    <w:rsid w:val="000C79B4"/>
    <w:rsid w:val="000D3250"/>
    <w:rsid w:val="000D3336"/>
    <w:rsid w:val="000D71E7"/>
    <w:rsid w:val="000D7CD1"/>
    <w:rsid w:val="000E2F7D"/>
    <w:rsid w:val="000E68E9"/>
    <w:rsid w:val="000E7844"/>
    <w:rsid w:val="000F02CB"/>
    <w:rsid w:val="000F0753"/>
    <w:rsid w:val="000F2D5F"/>
    <w:rsid w:val="000F36EB"/>
    <w:rsid w:val="000F3A1D"/>
    <w:rsid w:val="000F6F5E"/>
    <w:rsid w:val="000F7F41"/>
    <w:rsid w:val="00102980"/>
    <w:rsid w:val="0010418B"/>
    <w:rsid w:val="001143D3"/>
    <w:rsid w:val="001149BF"/>
    <w:rsid w:val="00115E6F"/>
    <w:rsid w:val="0011658E"/>
    <w:rsid w:val="001308C7"/>
    <w:rsid w:val="00135200"/>
    <w:rsid w:val="001352DF"/>
    <w:rsid w:val="001355E9"/>
    <w:rsid w:val="0013733D"/>
    <w:rsid w:val="00140817"/>
    <w:rsid w:val="00143CC0"/>
    <w:rsid w:val="00151547"/>
    <w:rsid w:val="0015205D"/>
    <w:rsid w:val="001522FA"/>
    <w:rsid w:val="001552F8"/>
    <w:rsid w:val="001643EE"/>
    <w:rsid w:val="00165358"/>
    <w:rsid w:val="00171579"/>
    <w:rsid w:val="001716F9"/>
    <w:rsid w:val="001753FF"/>
    <w:rsid w:val="00177E9B"/>
    <w:rsid w:val="00193C96"/>
    <w:rsid w:val="001A1A66"/>
    <w:rsid w:val="001A4D7E"/>
    <w:rsid w:val="001A6828"/>
    <w:rsid w:val="001A7433"/>
    <w:rsid w:val="001B29F2"/>
    <w:rsid w:val="001B53A2"/>
    <w:rsid w:val="001C014C"/>
    <w:rsid w:val="001C4474"/>
    <w:rsid w:val="001C5020"/>
    <w:rsid w:val="001C6790"/>
    <w:rsid w:val="001D0679"/>
    <w:rsid w:val="001D08EF"/>
    <w:rsid w:val="001D14C3"/>
    <w:rsid w:val="001D1708"/>
    <w:rsid w:val="001D2139"/>
    <w:rsid w:val="001D340A"/>
    <w:rsid w:val="001D7581"/>
    <w:rsid w:val="001D7B03"/>
    <w:rsid w:val="001E180A"/>
    <w:rsid w:val="001E3302"/>
    <w:rsid w:val="001F14BE"/>
    <w:rsid w:val="001F462B"/>
    <w:rsid w:val="001F5833"/>
    <w:rsid w:val="001F5AB8"/>
    <w:rsid w:val="001F5E29"/>
    <w:rsid w:val="001F6440"/>
    <w:rsid w:val="0020182E"/>
    <w:rsid w:val="00212735"/>
    <w:rsid w:val="00212E1F"/>
    <w:rsid w:val="00214C86"/>
    <w:rsid w:val="00215050"/>
    <w:rsid w:val="0021538B"/>
    <w:rsid w:val="00221828"/>
    <w:rsid w:val="00221EEF"/>
    <w:rsid w:val="00221F8F"/>
    <w:rsid w:val="00224404"/>
    <w:rsid w:val="002251A3"/>
    <w:rsid w:val="002254AB"/>
    <w:rsid w:val="0023077C"/>
    <w:rsid w:val="002310B1"/>
    <w:rsid w:val="002421D2"/>
    <w:rsid w:val="002462C1"/>
    <w:rsid w:val="00254ED3"/>
    <w:rsid w:val="002603A7"/>
    <w:rsid w:val="0026332D"/>
    <w:rsid w:val="00263C92"/>
    <w:rsid w:val="00263CE0"/>
    <w:rsid w:val="0026777C"/>
    <w:rsid w:val="00271B6F"/>
    <w:rsid w:val="0027382B"/>
    <w:rsid w:val="00274EA3"/>
    <w:rsid w:val="0028258D"/>
    <w:rsid w:val="00283785"/>
    <w:rsid w:val="00286772"/>
    <w:rsid w:val="0029636D"/>
    <w:rsid w:val="00297F48"/>
    <w:rsid w:val="002A179A"/>
    <w:rsid w:val="002A3B99"/>
    <w:rsid w:val="002A4100"/>
    <w:rsid w:val="002B639B"/>
    <w:rsid w:val="002B713C"/>
    <w:rsid w:val="002C1205"/>
    <w:rsid w:val="002C2F63"/>
    <w:rsid w:val="002C4D11"/>
    <w:rsid w:val="002C6513"/>
    <w:rsid w:val="002D0D00"/>
    <w:rsid w:val="002D11C1"/>
    <w:rsid w:val="002D1280"/>
    <w:rsid w:val="002D37D3"/>
    <w:rsid w:val="002E16D9"/>
    <w:rsid w:val="002E2CFB"/>
    <w:rsid w:val="002E5A5E"/>
    <w:rsid w:val="002F15EB"/>
    <w:rsid w:val="002F1DCC"/>
    <w:rsid w:val="002F305C"/>
    <w:rsid w:val="00310C80"/>
    <w:rsid w:val="00311675"/>
    <w:rsid w:val="00313557"/>
    <w:rsid w:val="003248B0"/>
    <w:rsid w:val="00335686"/>
    <w:rsid w:val="00342C02"/>
    <w:rsid w:val="003460ED"/>
    <w:rsid w:val="00346741"/>
    <w:rsid w:val="003469C2"/>
    <w:rsid w:val="003548AB"/>
    <w:rsid w:val="00355DFC"/>
    <w:rsid w:val="00360268"/>
    <w:rsid w:val="003664DE"/>
    <w:rsid w:val="00375FF0"/>
    <w:rsid w:val="00377289"/>
    <w:rsid w:val="00387337"/>
    <w:rsid w:val="0039144E"/>
    <w:rsid w:val="00394985"/>
    <w:rsid w:val="003A124E"/>
    <w:rsid w:val="003B003E"/>
    <w:rsid w:val="003B1B49"/>
    <w:rsid w:val="003D1A16"/>
    <w:rsid w:val="003D1EBF"/>
    <w:rsid w:val="003D264B"/>
    <w:rsid w:val="003D2C93"/>
    <w:rsid w:val="003D4C2F"/>
    <w:rsid w:val="003E09AE"/>
    <w:rsid w:val="003E1FE8"/>
    <w:rsid w:val="003E26F1"/>
    <w:rsid w:val="003E407B"/>
    <w:rsid w:val="003E4552"/>
    <w:rsid w:val="003E6086"/>
    <w:rsid w:val="003E6C29"/>
    <w:rsid w:val="003F3B7F"/>
    <w:rsid w:val="003F55B5"/>
    <w:rsid w:val="00400180"/>
    <w:rsid w:val="00404498"/>
    <w:rsid w:val="004057E8"/>
    <w:rsid w:val="00411429"/>
    <w:rsid w:val="00411511"/>
    <w:rsid w:val="00411EA8"/>
    <w:rsid w:val="004135A7"/>
    <w:rsid w:val="004147BC"/>
    <w:rsid w:val="00415F3A"/>
    <w:rsid w:val="0041644A"/>
    <w:rsid w:val="00421F51"/>
    <w:rsid w:val="004274B8"/>
    <w:rsid w:val="004356AB"/>
    <w:rsid w:val="00437392"/>
    <w:rsid w:val="00444852"/>
    <w:rsid w:val="00452BEE"/>
    <w:rsid w:val="004538AA"/>
    <w:rsid w:val="0045413C"/>
    <w:rsid w:val="00455481"/>
    <w:rsid w:val="004573B2"/>
    <w:rsid w:val="0046410D"/>
    <w:rsid w:val="00464975"/>
    <w:rsid w:val="0046662D"/>
    <w:rsid w:val="004675DB"/>
    <w:rsid w:val="00471240"/>
    <w:rsid w:val="00471FD1"/>
    <w:rsid w:val="00474AD0"/>
    <w:rsid w:val="004755A4"/>
    <w:rsid w:val="004757E3"/>
    <w:rsid w:val="00476A84"/>
    <w:rsid w:val="00490E0D"/>
    <w:rsid w:val="00493C90"/>
    <w:rsid w:val="00495263"/>
    <w:rsid w:val="004A4D59"/>
    <w:rsid w:val="004A62FC"/>
    <w:rsid w:val="004B2902"/>
    <w:rsid w:val="004C2EF1"/>
    <w:rsid w:val="004C43DE"/>
    <w:rsid w:val="004C5E23"/>
    <w:rsid w:val="004D04D1"/>
    <w:rsid w:val="004D4798"/>
    <w:rsid w:val="004D729F"/>
    <w:rsid w:val="004E0764"/>
    <w:rsid w:val="004E1FBB"/>
    <w:rsid w:val="004E322C"/>
    <w:rsid w:val="004E7C66"/>
    <w:rsid w:val="004F2B29"/>
    <w:rsid w:val="004F46C7"/>
    <w:rsid w:val="00501A38"/>
    <w:rsid w:val="00502832"/>
    <w:rsid w:val="00505C95"/>
    <w:rsid w:val="00506E35"/>
    <w:rsid w:val="00515DAA"/>
    <w:rsid w:val="00524723"/>
    <w:rsid w:val="005270AF"/>
    <w:rsid w:val="005342F9"/>
    <w:rsid w:val="0054431C"/>
    <w:rsid w:val="0054737C"/>
    <w:rsid w:val="00547642"/>
    <w:rsid w:val="00552D8C"/>
    <w:rsid w:val="005536D0"/>
    <w:rsid w:val="005574FF"/>
    <w:rsid w:val="00562CFA"/>
    <w:rsid w:val="005641F3"/>
    <w:rsid w:val="005648F7"/>
    <w:rsid w:val="00565050"/>
    <w:rsid w:val="00572A87"/>
    <w:rsid w:val="0057337F"/>
    <w:rsid w:val="00573D37"/>
    <w:rsid w:val="00574285"/>
    <w:rsid w:val="00575C67"/>
    <w:rsid w:val="00583470"/>
    <w:rsid w:val="0058733E"/>
    <w:rsid w:val="00587DD2"/>
    <w:rsid w:val="00587F04"/>
    <w:rsid w:val="005A2195"/>
    <w:rsid w:val="005A503B"/>
    <w:rsid w:val="005A6512"/>
    <w:rsid w:val="005B31B6"/>
    <w:rsid w:val="005B5B2F"/>
    <w:rsid w:val="005C13A4"/>
    <w:rsid w:val="005C4EF3"/>
    <w:rsid w:val="005C5311"/>
    <w:rsid w:val="005C581B"/>
    <w:rsid w:val="005C77BD"/>
    <w:rsid w:val="005D0F26"/>
    <w:rsid w:val="005D210E"/>
    <w:rsid w:val="005D2F79"/>
    <w:rsid w:val="005D7A90"/>
    <w:rsid w:val="005E2F60"/>
    <w:rsid w:val="005E3AC6"/>
    <w:rsid w:val="005F1614"/>
    <w:rsid w:val="005F222B"/>
    <w:rsid w:val="005F2A4C"/>
    <w:rsid w:val="006001D9"/>
    <w:rsid w:val="00600506"/>
    <w:rsid w:val="00601524"/>
    <w:rsid w:val="006042FA"/>
    <w:rsid w:val="0060596D"/>
    <w:rsid w:val="00605A6B"/>
    <w:rsid w:val="006102D9"/>
    <w:rsid w:val="00617B8D"/>
    <w:rsid w:val="006213A5"/>
    <w:rsid w:val="00622080"/>
    <w:rsid w:val="006232E1"/>
    <w:rsid w:val="0062493D"/>
    <w:rsid w:val="0062732B"/>
    <w:rsid w:val="00633354"/>
    <w:rsid w:val="00642581"/>
    <w:rsid w:val="00643377"/>
    <w:rsid w:val="00643E44"/>
    <w:rsid w:val="00646E9C"/>
    <w:rsid w:val="006473D1"/>
    <w:rsid w:val="00651416"/>
    <w:rsid w:val="00651B88"/>
    <w:rsid w:val="00652A64"/>
    <w:rsid w:val="006544EF"/>
    <w:rsid w:val="00654E70"/>
    <w:rsid w:val="006638FA"/>
    <w:rsid w:val="006640B5"/>
    <w:rsid w:val="0067084F"/>
    <w:rsid w:val="0067170B"/>
    <w:rsid w:val="00671A53"/>
    <w:rsid w:val="00676036"/>
    <w:rsid w:val="00680DD8"/>
    <w:rsid w:val="00683CB6"/>
    <w:rsid w:val="006862C3"/>
    <w:rsid w:val="006862DE"/>
    <w:rsid w:val="006918B7"/>
    <w:rsid w:val="00692DEA"/>
    <w:rsid w:val="00694634"/>
    <w:rsid w:val="00696424"/>
    <w:rsid w:val="0069752A"/>
    <w:rsid w:val="006A06C5"/>
    <w:rsid w:val="006A365D"/>
    <w:rsid w:val="006A3E2C"/>
    <w:rsid w:val="006B150C"/>
    <w:rsid w:val="006C038C"/>
    <w:rsid w:val="006C0FE8"/>
    <w:rsid w:val="006C2103"/>
    <w:rsid w:val="006C39D0"/>
    <w:rsid w:val="006C5FF7"/>
    <w:rsid w:val="006D48D0"/>
    <w:rsid w:val="006D63A5"/>
    <w:rsid w:val="006D721F"/>
    <w:rsid w:val="006E2B11"/>
    <w:rsid w:val="006E3CA9"/>
    <w:rsid w:val="006E6E71"/>
    <w:rsid w:val="006F17A0"/>
    <w:rsid w:val="006F3A9D"/>
    <w:rsid w:val="00700D33"/>
    <w:rsid w:val="00703482"/>
    <w:rsid w:val="007051F9"/>
    <w:rsid w:val="00706138"/>
    <w:rsid w:val="00706660"/>
    <w:rsid w:val="007078C7"/>
    <w:rsid w:val="00714ED1"/>
    <w:rsid w:val="00722C0C"/>
    <w:rsid w:val="0072310D"/>
    <w:rsid w:val="00726D50"/>
    <w:rsid w:val="00727F05"/>
    <w:rsid w:val="00727FC2"/>
    <w:rsid w:val="00731F49"/>
    <w:rsid w:val="007322A9"/>
    <w:rsid w:val="007336F6"/>
    <w:rsid w:val="0073382D"/>
    <w:rsid w:val="0073424B"/>
    <w:rsid w:val="00752D53"/>
    <w:rsid w:val="00754386"/>
    <w:rsid w:val="007568C0"/>
    <w:rsid w:val="007623B3"/>
    <w:rsid w:val="00765F61"/>
    <w:rsid w:val="0076600F"/>
    <w:rsid w:val="007674C3"/>
    <w:rsid w:val="007707FF"/>
    <w:rsid w:val="00770BFF"/>
    <w:rsid w:val="00774530"/>
    <w:rsid w:val="00774795"/>
    <w:rsid w:val="0077497D"/>
    <w:rsid w:val="007826A1"/>
    <w:rsid w:val="007834F1"/>
    <w:rsid w:val="00783D05"/>
    <w:rsid w:val="00783FDB"/>
    <w:rsid w:val="007863F2"/>
    <w:rsid w:val="007871D3"/>
    <w:rsid w:val="00790165"/>
    <w:rsid w:val="00793F28"/>
    <w:rsid w:val="00796059"/>
    <w:rsid w:val="007977E1"/>
    <w:rsid w:val="00797A9B"/>
    <w:rsid w:val="007A159D"/>
    <w:rsid w:val="007A33C7"/>
    <w:rsid w:val="007B0BD7"/>
    <w:rsid w:val="007B2F7B"/>
    <w:rsid w:val="007C2D4B"/>
    <w:rsid w:val="007C4CA7"/>
    <w:rsid w:val="007D0C85"/>
    <w:rsid w:val="007D5CAA"/>
    <w:rsid w:val="007E2EF8"/>
    <w:rsid w:val="007F4CD2"/>
    <w:rsid w:val="00803ECF"/>
    <w:rsid w:val="00807D3A"/>
    <w:rsid w:val="00811753"/>
    <w:rsid w:val="008133CB"/>
    <w:rsid w:val="00814DAE"/>
    <w:rsid w:val="0081603B"/>
    <w:rsid w:val="00817F14"/>
    <w:rsid w:val="00824A1D"/>
    <w:rsid w:val="00826E74"/>
    <w:rsid w:val="00832FC0"/>
    <w:rsid w:val="00833F76"/>
    <w:rsid w:val="00843369"/>
    <w:rsid w:val="00845AC5"/>
    <w:rsid w:val="00846380"/>
    <w:rsid w:val="008545BA"/>
    <w:rsid w:val="0087058E"/>
    <w:rsid w:val="0087595C"/>
    <w:rsid w:val="0087706E"/>
    <w:rsid w:val="008814E1"/>
    <w:rsid w:val="00883590"/>
    <w:rsid w:val="00883ACA"/>
    <w:rsid w:val="0088510D"/>
    <w:rsid w:val="008902F3"/>
    <w:rsid w:val="008A02EA"/>
    <w:rsid w:val="008A05F3"/>
    <w:rsid w:val="008A29F7"/>
    <w:rsid w:val="008A45EE"/>
    <w:rsid w:val="008B0CAE"/>
    <w:rsid w:val="008B57A1"/>
    <w:rsid w:val="008C2313"/>
    <w:rsid w:val="008C3E32"/>
    <w:rsid w:val="008C5ACB"/>
    <w:rsid w:val="008C6AAA"/>
    <w:rsid w:val="008D03CF"/>
    <w:rsid w:val="008D120A"/>
    <w:rsid w:val="008E4401"/>
    <w:rsid w:val="008F0A9A"/>
    <w:rsid w:val="008F4CA9"/>
    <w:rsid w:val="008F7FBE"/>
    <w:rsid w:val="00900F72"/>
    <w:rsid w:val="0090595D"/>
    <w:rsid w:val="00907BE4"/>
    <w:rsid w:val="00916F6C"/>
    <w:rsid w:val="00917C65"/>
    <w:rsid w:val="0092460F"/>
    <w:rsid w:val="00925FF3"/>
    <w:rsid w:val="00935427"/>
    <w:rsid w:val="00943565"/>
    <w:rsid w:val="00943AE8"/>
    <w:rsid w:val="00946AD5"/>
    <w:rsid w:val="00955599"/>
    <w:rsid w:val="00964DFB"/>
    <w:rsid w:val="0097074E"/>
    <w:rsid w:val="00980B41"/>
    <w:rsid w:val="0098233C"/>
    <w:rsid w:val="00990CC4"/>
    <w:rsid w:val="00993D16"/>
    <w:rsid w:val="00993E00"/>
    <w:rsid w:val="0099638D"/>
    <w:rsid w:val="009A52A8"/>
    <w:rsid w:val="009A5B26"/>
    <w:rsid w:val="009A7A6C"/>
    <w:rsid w:val="009B0714"/>
    <w:rsid w:val="009B12BD"/>
    <w:rsid w:val="009C5C30"/>
    <w:rsid w:val="009C6763"/>
    <w:rsid w:val="009C6926"/>
    <w:rsid w:val="009D2335"/>
    <w:rsid w:val="009D3CDF"/>
    <w:rsid w:val="009D5C30"/>
    <w:rsid w:val="009E0D7F"/>
    <w:rsid w:val="009E0EE9"/>
    <w:rsid w:val="009E4248"/>
    <w:rsid w:val="009E46FE"/>
    <w:rsid w:val="009F1E55"/>
    <w:rsid w:val="009F70F4"/>
    <w:rsid w:val="00A0138F"/>
    <w:rsid w:val="00A043E0"/>
    <w:rsid w:val="00A048B3"/>
    <w:rsid w:val="00A05832"/>
    <w:rsid w:val="00A05CBF"/>
    <w:rsid w:val="00A07305"/>
    <w:rsid w:val="00A129D1"/>
    <w:rsid w:val="00A15994"/>
    <w:rsid w:val="00A174A8"/>
    <w:rsid w:val="00A30DE7"/>
    <w:rsid w:val="00A33004"/>
    <w:rsid w:val="00A33360"/>
    <w:rsid w:val="00A3398D"/>
    <w:rsid w:val="00A47325"/>
    <w:rsid w:val="00A52B82"/>
    <w:rsid w:val="00A53290"/>
    <w:rsid w:val="00A5607C"/>
    <w:rsid w:val="00A560DF"/>
    <w:rsid w:val="00A64585"/>
    <w:rsid w:val="00A64CDC"/>
    <w:rsid w:val="00A670FA"/>
    <w:rsid w:val="00A67C75"/>
    <w:rsid w:val="00A76D88"/>
    <w:rsid w:val="00A76DF3"/>
    <w:rsid w:val="00A81E21"/>
    <w:rsid w:val="00A85511"/>
    <w:rsid w:val="00A90BDF"/>
    <w:rsid w:val="00A90F4C"/>
    <w:rsid w:val="00A91674"/>
    <w:rsid w:val="00A933BE"/>
    <w:rsid w:val="00A93E91"/>
    <w:rsid w:val="00A9798F"/>
    <w:rsid w:val="00AA1531"/>
    <w:rsid w:val="00AA2C68"/>
    <w:rsid w:val="00AA6F35"/>
    <w:rsid w:val="00AB0FFB"/>
    <w:rsid w:val="00AB2CCE"/>
    <w:rsid w:val="00AB3948"/>
    <w:rsid w:val="00AB4205"/>
    <w:rsid w:val="00AC28C0"/>
    <w:rsid w:val="00AC38C7"/>
    <w:rsid w:val="00AC53E2"/>
    <w:rsid w:val="00AC6BD6"/>
    <w:rsid w:val="00AD0C34"/>
    <w:rsid w:val="00AD0E62"/>
    <w:rsid w:val="00AD6D65"/>
    <w:rsid w:val="00AE4703"/>
    <w:rsid w:val="00AF0576"/>
    <w:rsid w:val="00AF0CA5"/>
    <w:rsid w:val="00AF2374"/>
    <w:rsid w:val="00AF4B31"/>
    <w:rsid w:val="00AF7261"/>
    <w:rsid w:val="00AF7979"/>
    <w:rsid w:val="00B03C3D"/>
    <w:rsid w:val="00B03E87"/>
    <w:rsid w:val="00B0423E"/>
    <w:rsid w:val="00B171EB"/>
    <w:rsid w:val="00B224E4"/>
    <w:rsid w:val="00B26801"/>
    <w:rsid w:val="00B27340"/>
    <w:rsid w:val="00B3200D"/>
    <w:rsid w:val="00B32911"/>
    <w:rsid w:val="00B34340"/>
    <w:rsid w:val="00B36ADD"/>
    <w:rsid w:val="00B432D5"/>
    <w:rsid w:val="00B44BA6"/>
    <w:rsid w:val="00B520E6"/>
    <w:rsid w:val="00B5246B"/>
    <w:rsid w:val="00B577EE"/>
    <w:rsid w:val="00B609C4"/>
    <w:rsid w:val="00B677CB"/>
    <w:rsid w:val="00B7003B"/>
    <w:rsid w:val="00B72671"/>
    <w:rsid w:val="00B732D2"/>
    <w:rsid w:val="00B734F8"/>
    <w:rsid w:val="00B74AF9"/>
    <w:rsid w:val="00B76099"/>
    <w:rsid w:val="00B76BDE"/>
    <w:rsid w:val="00B825A5"/>
    <w:rsid w:val="00B8366B"/>
    <w:rsid w:val="00B90773"/>
    <w:rsid w:val="00B94E57"/>
    <w:rsid w:val="00BA10F0"/>
    <w:rsid w:val="00BA2C46"/>
    <w:rsid w:val="00BA519F"/>
    <w:rsid w:val="00BA5889"/>
    <w:rsid w:val="00BA7B71"/>
    <w:rsid w:val="00BB04C8"/>
    <w:rsid w:val="00BB1209"/>
    <w:rsid w:val="00BB3D7C"/>
    <w:rsid w:val="00BB7193"/>
    <w:rsid w:val="00BC3754"/>
    <w:rsid w:val="00BC4408"/>
    <w:rsid w:val="00BC4A1A"/>
    <w:rsid w:val="00BD2D93"/>
    <w:rsid w:val="00BD412A"/>
    <w:rsid w:val="00BD4BCB"/>
    <w:rsid w:val="00BD54CA"/>
    <w:rsid w:val="00BD5DA5"/>
    <w:rsid w:val="00BE148E"/>
    <w:rsid w:val="00BE76DE"/>
    <w:rsid w:val="00BF3C1A"/>
    <w:rsid w:val="00BF43CB"/>
    <w:rsid w:val="00BF45BC"/>
    <w:rsid w:val="00BF4B35"/>
    <w:rsid w:val="00C041BA"/>
    <w:rsid w:val="00C04D6E"/>
    <w:rsid w:val="00C05E1E"/>
    <w:rsid w:val="00C06A9F"/>
    <w:rsid w:val="00C108CB"/>
    <w:rsid w:val="00C15F29"/>
    <w:rsid w:val="00C164CF"/>
    <w:rsid w:val="00C174D9"/>
    <w:rsid w:val="00C226E1"/>
    <w:rsid w:val="00C30CCB"/>
    <w:rsid w:val="00C41148"/>
    <w:rsid w:val="00C459E4"/>
    <w:rsid w:val="00C51301"/>
    <w:rsid w:val="00C51ADB"/>
    <w:rsid w:val="00C52B4F"/>
    <w:rsid w:val="00C54C66"/>
    <w:rsid w:val="00C55817"/>
    <w:rsid w:val="00C66224"/>
    <w:rsid w:val="00C71D00"/>
    <w:rsid w:val="00C761FE"/>
    <w:rsid w:val="00C818C0"/>
    <w:rsid w:val="00C85400"/>
    <w:rsid w:val="00C87208"/>
    <w:rsid w:val="00C93313"/>
    <w:rsid w:val="00C9373C"/>
    <w:rsid w:val="00CA07F8"/>
    <w:rsid w:val="00CA29C6"/>
    <w:rsid w:val="00CA5FD2"/>
    <w:rsid w:val="00CA6B0A"/>
    <w:rsid w:val="00CA7429"/>
    <w:rsid w:val="00CA79FD"/>
    <w:rsid w:val="00CB1884"/>
    <w:rsid w:val="00CB777E"/>
    <w:rsid w:val="00CB7F1F"/>
    <w:rsid w:val="00CC2AB3"/>
    <w:rsid w:val="00CC2F17"/>
    <w:rsid w:val="00CC3A5E"/>
    <w:rsid w:val="00CD291C"/>
    <w:rsid w:val="00CD4AD8"/>
    <w:rsid w:val="00CE566A"/>
    <w:rsid w:val="00CE6378"/>
    <w:rsid w:val="00CE68C7"/>
    <w:rsid w:val="00CE75B1"/>
    <w:rsid w:val="00CF3768"/>
    <w:rsid w:val="00CF74E2"/>
    <w:rsid w:val="00D0798E"/>
    <w:rsid w:val="00D07BAB"/>
    <w:rsid w:val="00D144BD"/>
    <w:rsid w:val="00D14697"/>
    <w:rsid w:val="00D156C5"/>
    <w:rsid w:val="00D16752"/>
    <w:rsid w:val="00D16D3D"/>
    <w:rsid w:val="00D23836"/>
    <w:rsid w:val="00D26FAF"/>
    <w:rsid w:val="00D55836"/>
    <w:rsid w:val="00D56287"/>
    <w:rsid w:val="00D62441"/>
    <w:rsid w:val="00D62F18"/>
    <w:rsid w:val="00D66380"/>
    <w:rsid w:val="00D67068"/>
    <w:rsid w:val="00D67924"/>
    <w:rsid w:val="00D72590"/>
    <w:rsid w:val="00D75383"/>
    <w:rsid w:val="00D83B47"/>
    <w:rsid w:val="00D8517F"/>
    <w:rsid w:val="00D86695"/>
    <w:rsid w:val="00D877A3"/>
    <w:rsid w:val="00D8791C"/>
    <w:rsid w:val="00D87A83"/>
    <w:rsid w:val="00D950D3"/>
    <w:rsid w:val="00DA5568"/>
    <w:rsid w:val="00DA5FAE"/>
    <w:rsid w:val="00DB201D"/>
    <w:rsid w:val="00DB34DB"/>
    <w:rsid w:val="00DC0FCF"/>
    <w:rsid w:val="00DC1278"/>
    <w:rsid w:val="00DD2F5F"/>
    <w:rsid w:val="00DD53D0"/>
    <w:rsid w:val="00DE143C"/>
    <w:rsid w:val="00DE2C4D"/>
    <w:rsid w:val="00DE5CE6"/>
    <w:rsid w:val="00DF2B6F"/>
    <w:rsid w:val="00DF307E"/>
    <w:rsid w:val="00E01CF8"/>
    <w:rsid w:val="00E022D2"/>
    <w:rsid w:val="00E05170"/>
    <w:rsid w:val="00E110CE"/>
    <w:rsid w:val="00E14D92"/>
    <w:rsid w:val="00E1784B"/>
    <w:rsid w:val="00E17F03"/>
    <w:rsid w:val="00E24013"/>
    <w:rsid w:val="00E2519D"/>
    <w:rsid w:val="00E26F12"/>
    <w:rsid w:val="00E31113"/>
    <w:rsid w:val="00E33505"/>
    <w:rsid w:val="00E36ED7"/>
    <w:rsid w:val="00E47DE1"/>
    <w:rsid w:val="00E52455"/>
    <w:rsid w:val="00E541D3"/>
    <w:rsid w:val="00E54A8F"/>
    <w:rsid w:val="00E56324"/>
    <w:rsid w:val="00E61A4E"/>
    <w:rsid w:val="00E62E5A"/>
    <w:rsid w:val="00E65F27"/>
    <w:rsid w:val="00E66820"/>
    <w:rsid w:val="00E70E31"/>
    <w:rsid w:val="00E7423A"/>
    <w:rsid w:val="00E76401"/>
    <w:rsid w:val="00E80399"/>
    <w:rsid w:val="00E843C1"/>
    <w:rsid w:val="00E87321"/>
    <w:rsid w:val="00E87859"/>
    <w:rsid w:val="00E87C83"/>
    <w:rsid w:val="00E87F4C"/>
    <w:rsid w:val="00E9021C"/>
    <w:rsid w:val="00E90580"/>
    <w:rsid w:val="00E9212A"/>
    <w:rsid w:val="00E93EE6"/>
    <w:rsid w:val="00EA274C"/>
    <w:rsid w:val="00EA3695"/>
    <w:rsid w:val="00EA399C"/>
    <w:rsid w:val="00EB182E"/>
    <w:rsid w:val="00EB2163"/>
    <w:rsid w:val="00EB3B39"/>
    <w:rsid w:val="00EC0055"/>
    <w:rsid w:val="00EC2C43"/>
    <w:rsid w:val="00EC453D"/>
    <w:rsid w:val="00EC711B"/>
    <w:rsid w:val="00EC799F"/>
    <w:rsid w:val="00ED05C4"/>
    <w:rsid w:val="00ED1422"/>
    <w:rsid w:val="00ED23FB"/>
    <w:rsid w:val="00ED2542"/>
    <w:rsid w:val="00ED78DC"/>
    <w:rsid w:val="00EE168B"/>
    <w:rsid w:val="00EF57CA"/>
    <w:rsid w:val="00EF64A7"/>
    <w:rsid w:val="00F04692"/>
    <w:rsid w:val="00F11C7F"/>
    <w:rsid w:val="00F126E1"/>
    <w:rsid w:val="00F206A9"/>
    <w:rsid w:val="00F20990"/>
    <w:rsid w:val="00F2113E"/>
    <w:rsid w:val="00F24502"/>
    <w:rsid w:val="00F266D8"/>
    <w:rsid w:val="00F30890"/>
    <w:rsid w:val="00F33515"/>
    <w:rsid w:val="00F34710"/>
    <w:rsid w:val="00F34763"/>
    <w:rsid w:val="00F35963"/>
    <w:rsid w:val="00F35C4E"/>
    <w:rsid w:val="00F41042"/>
    <w:rsid w:val="00F5318C"/>
    <w:rsid w:val="00F537AA"/>
    <w:rsid w:val="00F558A6"/>
    <w:rsid w:val="00F57474"/>
    <w:rsid w:val="00F63AAB"/>
    <w:rsid w:val="00F63FBD"/>
    <w:rsid w:val="00F64220"/>
    <w:rsid w:val="00F66B6C"/>
    <w:rsid w:val="00F7312C"/>
    <w:rsid w:val="00F744F1"/>
    <w:rsid w:val="00F76ECB"/>
    <w:rsid w:val="00F84BE1"/>
    <w:rsid w:val="00F8724D"/>
    <w:rsid w:val="00F930FC"/>
    <w:rsid w:val="00F951A6"/>
    <w:rsid w:val="00FA23AB"/>
    <w:rsid w:val="00FA2A89"/>
    <w:rsid w:val="00FA2E89"/>
    <w:rsid w:val="00FA415D"/>
    <w:rsid w:val="00FA448B"/>
    <w:rsid w:val="00FA4842"/>
    <w:rsid w:val="00FB57AA"/>
    <w:rsid w:val="00FB684C"/>
    <w:rsid w:val="00FB7A82"/>
    <w:rsid w:val="00FC1F9F"/>
    <w:rsid w:val="00FC2A80"/>
    <w:rsid w:val="00FC4A44"/>
    <w:rsid w:val="00FC770C"/>
    <w:rsid w:val="00FD09CB"/>
    <w:rsid w:val="00FD177C"/>
    <w:rsid w:val="00FD36C1"/>
    <w:rsid w:val="00FD56A0"/>
    <w:rsid w:val="00FE32C6"/>
    <w:rsid w:val="00FE4EAC"/>
    <w:rsid w:val="00FE765D"/>
    <w:rsid w:val="00FF2FDA"/>
    <w:rsid w:val="00FF5CF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521"/>
    <o:shapelayout v:ext="edit">
      <o:idmap v:ext="edit" data="1"/>
    </o:shapelayout>
  </w:shapeDefaults>
  <w:decimalSymbol w:val="."/>
  <w:listSeparator w:val=","/>
  <w14:docId w14:val="0D3A2380"/>
  <w15:docId w15:val="{2488122B-16C2-4A5A-BBEC-69DABE601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2F79"/>
    <w:pPr>
      <w:spacing w:after="240" w:line="240" w:lineRule="atLeast"/>
      <w:jc w:val="both"/>
    </w:pPr>
    <w:rPr>
      <w:rFonts w:ascii="Cambria" w:eastAsia="MS Mincho" w:hAnsi="Cambria"/>
      <w:sz w:val="22"/>
      <w:lang w:eastAsia="ja-JP"/>
    </w:rPr>
  </w:style>
  <w:style w:type="paragraph" w:styleId="1">
    <w:name w:val="heading 1"/>
    <w:basedOn w:val="BaseHeading"/>
    <w:next w:val="a"/>
    <w:link w:val="1Char"/>
    <w:qFormat/>
    <w:rsid w:val="005D2F79"/>
    <w:pPr>
      <w:keepNext/>
      <w:numPr>
        <w:numId w:val="1"/>
      </w:numPr>
      <w:tabs>
        <w:tab w:val="clear" w:pos="432"/>
        <w:tab w:val="left" w:pos="400"/>
        <w:tab w:val="left" w:pos="560"/>
      </w:tabs>
      <w:suppressAutoHyphens/>
      <w:spacing w:before="270" w:line="270" w:lineRule="exact"/>
      <w:ind w:left="0" w:firstLine="0"/>
    </w:pPr>
    <w:rPr>
      <w:rFonts w:eastAsia="MS Mincho"/>
      <w:b/>
      <w:sz w:val="26"/>
      <w:szCs w:val="20"/>
      <w:lang w:eastAsia="ja-JP"/>
    </w:rPr>
  </w:style>
  <w:style w:type="paragraph" w:styleId="2">
    <w:name w:val="heading 2"/>
    <w:basedOn w:val="1"/>
    <w:next w:val="a"/>
    <w:link w:val="2Char"/>
    <w:qFormat/>
    <w:rsid w:val="005D2F79"/>
    <w:pPr>
      <w:numPr>
        <w:ilvl w:val="1"/>
      </w:numPr>
      <w:tabs>
        <w:tab w:val="clear" w:pos="360"/>
        <w:tab w:val="clear" w:pos="400"/>
        <w:tab w:val="clear" w:pos="560"/>
        <w:tab w:val="left" w:pos="540"/>
        <w:tab w:val="left" w:pos="700"/>
      </w:tabs>
      <w:spacing w:before="60" w:line="250" w:lineRule="exact"/>
      <w:outlineLvl w:val="1"/>
    </w:pPr>
    <w:rPr>
      <w:sz w:val="24"/>
    </w:rPr>
  </w:style>
  <w:style w:type="paragraph" w:styleId="3">
    <w:name w:val="heading 3"/>
    <w:basedOn w:val="1"/>
    <w:next w:val="a"/>
    <w:link w:val="3Char"/>
    <w:qFormat/>
    <w:rsid w:val="005D2F79"/>
    <w:pPr>
      <w:numPr>
        <w:ilvl w:val="2"/>
      </w:numPr>
      <w:tabs>
        <w:tab w:val="clear" w:pos="400"/>
        <w:tab w:val="clear" w:pos="560"/>
        <w:tab w:val="left" w:pos="880"/>
      </w:tabs>
      <w:spacing w:before="60" w:line="230" w:lineRule="exact"/>
      <w:outlineLvl w:val="2"/>
    </w:pPr>
    <w:rPr>
      <w:sz w:val="22"/>
    </w:rPr>
  </w:style>
  <w:style w:type="paragraph" w:styleId="4">
    <w:name w:val="heading 4"/>
    <w:basedOn w:val="3"/>
    <w:next w:val="a"/>
    <w:link w:val="4Char"/>
    <w:qFormat/>
    <w:rsid w:val="005D2F79"/>
    <w:pPr>
      <w:numPr>
        <w:ilvl w:val="3"/>
      </w:numPr>
      <w:tabs>
        <w:tab w:val="clear" w:pos="880"/>
        <w:tab w:val="left" w:pos="940"/>
        <w:tab w:val="left" w:pos="1140"/>
        <w:tab w:val="left" w:pos="1360"/>
      </w:tabs>
      <w:outlineLvl w:val="3"/>
    </w:pPr>
  </w:style>
  <w:style w:type="paragraph" w:styleId="5">
    <w:name w:val="heading 5"/>
    <w:basedOn w:val="4"/>
    <w:next w:val="a"/>
    <w:link w:val="5Char"/>
    <w:qFormat/>
    <w:rsid w:val="005D2F79"/>
    <w:pPr>
      <w:numPr>
        <w:ilvl w:val="4"/>
      </w:numPr>
      <w:tabs>
        <w:tab w:val="clear" w:pos="940"/>
        <w:tab w:val="clear" w:pos="1140"/>
        <w:tab w:val="clear" w:pos="1360"/>
      </w:tabs>
      <w:outlineLvl w:val="4"/>
    </w:pPr>
  </w:style>
  <w:style w:type="paragraph" w:styleId="6">
    <w:name w:val="heading 6"/>
    <w:basedOn w:val="5"/>
    <w:next w:val="a"/>
    <w:link w:val="6Char"/>
    <w:qFormat/>
    <w:rsid w:val="005D2F79"/>
    <w:pPr>
      <w:numPr>
        <w:ilvl w:val="5"/>
      </w:numPr>
      <w:outlineLvl w:val="5"/>
    </w:pPr>
  </w:style>
  <w:style w:type="paragraph" w:styleId="7">
    <w:name w:val="heading 7"/>
    <w:basedOn w:val="6"/>
    <w:next w:val="a"/>
    <w:link w:val="7Char"/>
    <w:uiPriority w:val="9"/>
    <w:rsid w:val="00DB201D"/>
    <w:pPr>
      <w:numPr>
        <w:ilvl w:val="0"/>
        <w:numId w:val="0"/>
      </w:numPr>
      <w:outlineLvl w:val="6"/>
    </w:pPr>
  </w:style>
  <w:style w:type="paragraph" w:styleId="8">
    <w:name w:val="heading 8"/>
    <w:basedOn w:val="6"/>
    <w:next w:val="a"/>
    <w:link w:val="8Char"/>
    <w:uiPriority w:val="9"/>
    <w:rsid w:val="00DB201D"/>
    <w:pPr>
      <w:numPr>
        <w:ilvl w:val="0"/>
        <w:numId w:val="0"/>
      </w:numPr>
      <w:outlineLvl w:val="7"/>
    </w:pPr>
  </w:style>
  <w:style w:type="paragraph" w:styleId="9">
    <w:name w:val="heading 9"/>
    <w:basedOn w:val="6"/>
    <w:next w:val="a"/>
    <w:link w:val="9Char"/>
    <w:uiPriority w:val="9"/>
    <w:rsid w:val="00DB201D"/>
    <w:pPr>
      <w:numPr>
        <w:ilvl w:val="0"/>
        <w:numId w:val="0"/>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w:basedOn w:val="BaseText"/>
    <w:link w:val="Char"/>
    <w:uiPriority w:val="99"/>
    <w:unhideWhenUsed/>
    <w:rsid w:val="005D2F79"/>
    <w:pPr>
      <w:spacing w:after="120"/>
    </w:pPr>
  </w:style>
  <w:style w:type="character" w:customStyle="1" w:styleId="Char">
    <w:name w:val="Σώμα κειμένου Char"/>
    <w:link w:val="a8"/>
    <w:uiPriority w:val="99"/>
    <w:rsid w:val="005D2F79"/>
    <w:rPr>
      <w:rFonts w:ascii="Cambria" w:hAnsi="Cambria"/>
      <w:sz w:val="22"/>
      <w:szCs w:val="22"/>
      <w:lang w:eastAsia="en-US"/>
    </w:rPr>
  </w:style>
  <w:style w:type="character" w:customStyle="1" w:styleId="1Char">
    <w:name w:val="Επικεφαλίδα 1 Char"/>
    <w:basedOn w:val="a0"/>
    <w:link w:val="1"/>
    <w:rsid w:val="00FD56A0"/>
    <w:rPr>
      <w:rFonts w:ascii="Cambria" w:eastAsia="MS Mincho" w:hAnsi="Cambria"/>
      <w:b/>
      <w:sz w:val="26"/>
      <w:lang w:eastAsia="ja-JP"/>
    </w:rPr>
  </w:style>
  <w:style w:type="character" w:customStyle="1" w:styleId="2Char">
    <w:name w:val="Επικεφαλίδα 2 Char"/>
    <w:basedOn w:val="a0"/>
    <w:link w:val="2"/>
    <w:rsid w:val="00C30CCB"/>
    <w:rPr>
      <w:rFonts w:ascii="Cambria" w:eastAsia="MS Mincho" w:hAnsi="Cambria"/>
      <w:b/>
      <w:sz w:val="24"/>
      <w:lang w:eastAsia="ja-JP"/>
    </w:rPr>
  </w:style>
  <w:style w:type="character" w:customStyle="1" w:styleId="3Char">
    <w:name w:val="Επικεφαλίδα 3 Char"/>
    <w:basedOn w:val="a0"/>
    <w:link w:val="3"/>
    <w:rsid w:val="00C30CCB"/>
    <w:rPr>
      <w:rFonts w:ascii="Cambria" w:eastAsia="MS Mincho" w:hAnsi="Cambria"/>
      <w:b/>
      <w:sz w:val="22"/>
      <w:lang w:eastAsia="ja-JP"/>
    </w:rPr>
  </w:style>
  <w:style w:type="character" w:customStyle="1" w:styleId="4Char">
    <w:name w:val="Επικεφαλίδα 4 Char"/>
    <w:basedOn w:val="a0"/>
    <w:link w:val="4"/>
    <w:rsid w:val="00092867"/>
    <w:rPr>
      <w:rFonts w:ascii="Cambria" w:eastAsia="MS Mincho" w:hAnsi="Cambria"/>
      <w:b/>
      <w:sz w:val="22"/>
      <w:lang w:eastAsia="ja-JP"/>
    </w:rPr>
  </w:style>
  <w:style w:type="character" w:customStyle="1" w:styleId="5Char">
    <w:name w:val="Επικεφαλίδα 5 Char"/>
    <w:basedOn w:val="a0"/>
    <w:link w:val="5"/>
    <w:rsid w:val="00092867"/>
    <w:rPr>
      <w:rFonts w:ascii="Cambria" w:eastAsia="MS Mincho" w:hAnsi="Cambria"/>
      <w:b/>
      <w:sz w:val="22"/>
      <w:lang w:eastAsia="ja-JP"/>
    </w:rPr>
  </w:style>
  <w:style w:type="character" w:customStyle="1" w:styleId="6Char">
    <w:name w:val="Επικεφαλίδα 6 Char"/>
    <w:basedOn w:val="a0"/>
    <w:link w:val="6"/>
    <w:rsid w:val="006F3A9D"/>
    <w:rPr>
      <w:rFonts w:ascii="Cambria" w:eastAsia="MS Mincho" w:hAnsi="Cambria"/>
      <w:b/>
      <w:sz w:val="22"/>
      <w:lang w:eastAsia="ja-JP"/>
    </w:rPr>
  </w:style>
  <w:style w:type="character" w:customStyle="1" w:styleId="7Char">
    <w:name w:val="Επικεφαλίδα 7 Char"/>
    <w:basedOn w:val="a0"/>
    <w:link w:val="7"/>
    <w:uiPriority w:val="9"/>
    <w:rsid w:val="00DB201D"/>
    <w:rPr>
      <w:rFonts w:ascii="Cambria" w:eastAsia="MS Mincho" w:hAnsi="Cambria"/>
      <w:b/>
      <w:sz w:val="22"/>
      <w:lang w:eastAsia="ja-JP"/>
    </w:rPr>
  </w:style>
  <w:style w:type="character" w:customStyle="1" w:styleId="8Char">
    <w:name w:val="Επικεφαλίδα 8 Char"/>
    <w:basedOn w:val="a0"/>
    <w:link w:val="8"/>
    <w:uiPriority w:val="9"/>
    <w:rsid w:val="00DB201D"/>
    <w:rPr>
      <w:rFonts w:ascii="Cambria" w:eastAsia="MS Mincho" w:hAnsi="Cambria"/>
      <w:b/>
      <w:sz w:val="22"/>
      <w:lang w:eastAsia="ja-JP"/>
    </w:rPr>
  </w:style>
  <w:style w:type="character" w:customStyle="1" w:styleId="9Char">
    <w:name w:val="Επικεφαλίδα 9 Char"/>
    <w:basedOn w:val="a0"/>
    <w:link w:val="9"/>
    <w:uiPriority w:val="9"/>
    <w:rsid w:val="00DB201D"/>
    <w:rPr>
      <w:rFonts w:ascii="Cambria" w:eastAsia="MS Mincho" w:hAnsi="Cambria"/>
      <w:b/>
      <w:sz w:val="22"/>
      <w:lang w:eastAsia="ja-JP"/>
    </w:rPr>
  </w:style>
  <w:style w:type="paragraph" w:customStyle="1" w:styleId="a2">
    <w:name w:val="a2"/>
    <w:basedOn w:val="BaseHeading"/>
    <w:next w:val="a"/>
    <w:rsid w:val="005D2F79"/>
    <w:pPr>
      <w:keepNext/>
      <w:numPr>
        <w:ilvl w:val="1"/>
        <w:numId w:val="2"/>
      </w:numPr>
      <w:tabs>
        <w:tab w:val="left" w:pos="500"/>
        <w:tab w:val="left" w:pos="720"/>
      </w:tabs>
      <w:spacing w:before="270" w:line="270" w:lineRule="exact"/>
    </w:pPr>
    <w:rPr>
      <w:b/>
      <w:sz w:val="26"/>
    </w:rPr>
  </w:style>
  <w:style w:type="paragraph" w:customStyle="1" w:styleId="a3">
    <w:name w:val="a3"/>
    <w:basedOn w:val="BaseHeading"/>
    <w:next w:val="a"/>
    <w:rsid w:val="005D2F79"/>
    <w:pPr>
      <w:keepNext/>
      <w:numPr>
        <w:ilvl w:val="2"/>
        <w:numId w:val="2"/>
      </w:numPr>
      <w:tabs>
        <w:tab w:val="left" w:pos="640"/>
      </w:tabs>
      <w:spacing w:line="250" w:lineRule="exact"/>
    </w:pPr>
    <w:rPr>
      <w:b/>
      <w:sz w:val="24"/>
    </w:rPr>
  </w:style>
  <w:style w:type="paragraph" w:customStyle="1" w:styleId="a4">
    <w:name w:val="a4"/>
    <w:basedOn w:val="BaseHeading"/>
    <w:next w:val="a"/>
    <w:rsid w:val="005D2F79"/>
    <w:pPr>
      <w:keepNext/>
      <w:numPr>
        <w:ilvl w:val="3"/>
        <w:numId w:val="2"/>
      </w:numPr>
      <w:tabs>
        <w:tab w:val="left" w:pos="880"/>
      </w:tabs>
    </w:pPr>
    <w:rPr>
      <w:b/>
      <w:bCs/>
      <w:iCs/>
    </w:rPr>
  </w:style>
  <w:style w:type="paragraph" w:customStyle="1" w:styleId="a5">
    <w:name w:val="a5"/>
    <w:basedOn w:val="BaseHeading"/>
    <w:next w:val="a"/>
    <w:rsid w:val="005D2F79"/>
    <w:pPr>
      <w:keepNext/>
      <w:numPr>
        <w:ilvl w:val="4"/>
        <w:numId w:val="2"/>
      </w:numPr>
      <w:tabs>
        <w:tab w:val="left" w:pos="1140"/>
        <w:tab w:val="left" w:pos="1360"/>
      </w:tabs>
    </w:pPr>
    <w:rPr>
      <w:b/>
      <w:bCs/>
      <w:iCs/>
    </w:rPr>
  </w:style>
  <w:style w:type="paragraph" w:customStyle="1" w:styleId="a6">
    <w:name w:val="a6"/>
    <w:basedOn w:val="BaseHeading"/>
    <w:next w:val="a"/>
    <w:rsid w:val="005D2F79"/>
    <w:pPr>
      <w:keepNext/>
      <w:numPr>
        <w:ilvl w:val="5"/>
        <w:numId w:val="2"/>
      </w:numPr>
      <w:tabs>
        <w:tab w:val="left" w:pos="1140"/>
        <w:tab w:val="left" w:pos="1360"/>
      </w:tabs>
    </w:pPr>
    <w:rPr>
      <w:b/>
      <w:bCs/>
    </w:rPr>
  </w:style>
  <w:style w:type="paragraph" w:customStyle="1" w:styleId="ANNEX">
    <w:name w:val="ANNEX"/>
    <w:basedOn w:val="BaseHeading"/>
    <w:next w:val="a"/>
    <w:rsid w:val="005D2F79"/>
    <w:pPr>
      <w:keepNext/>
      <w:pageBreakBefore/>
      <w:numPr>
        <w:numId w:val="2"/>
      </w:numPr>
      <w:spacing w:after="760" w:line="310" w:lineRule="exact"/>
      <w:jc w:val="center"/>
    </w:pPr>
    <w:rPr>
      <w:rFonts w:eastAsia="MS Mincho"/>
      <w:b/>
      <w:sz w:val="28"/>
      <w:szCs w:val="20"/>
      <w:lang w:eastAsia="ja-JP"/>
    </w:rPr>
  </w:style>
  <w:style w:type="paragraph" w:customStyle="1" w:styleId="Definition">
    <w:name w:val="Definition"/>
    <w:basedOn w:val="BaseText"/>
    <w:rsid w:val="005D2F79"/>
    <w:pPr>
      <w:spacing w:line="230" w:lineRule="atLeast"/>
    </w:pPr>
  </w:style>
  <w:style w:type="paragraph" w:customStyle="1" w:styleId="FigureText">
    <w:name w:val="Figure Text"/>
    <w:basedOn w:val="BaseText"/>
    <w:rsid w:val="005D2F79"/>
  </w:style>
  <w:style w:type="paragraph" w:styleId="a9">
    <w:name w:val="Body Text Indent"/>
    <w:basedOn w:val="a8"/>
    <w:link w:val="Char0"/>
    <w:uiPriority w:val="99"/>
    <w:rsid w:val="00643377"/>
    <w:pPr>
      <w:ind w:left="283"/>
    </w:pPr>
  </w:style>
  <w:style w:type="character" w:customStyle="1" w:styleId="Char0">
    <w:name w:val="Σώμα κείμενου με εσοχή Char"/>
    <w:basedOn w:val="a0"/>
    <w:link w:val="a9"/>
    <w:uiPriority w:val="99"/>
    <w:rsid w:val="00DD2F5F"/>
    <w:rPr>
      <w:rFonts w:ascii="Cambria" w:eastAsia="MS Mincho" w:hAnsi="Cambria" w:cs="Cambria"/>
      <w:sz w:val="22"/>
      <w:lang w:eastAsia="fr-FR"/>
    </w:rPr>
  </w:style>
  <w:style w:type="paragraph" w:customStyle="1" w:styleId="Figuretitle">
    <w:name w:val="Figure title"/>
    <w:basedOn w:val="BaseHeading"/>
    <w:rsid w:val="005D2F79"/>
    <w:pPr>
      <w:suppressAutoHyphens/>
      <w:spacing w:before="240" w:after="360"/>
      <w:jc w:val="center"/>
      <w:outlineLvl w:val="9"/>
    </w:pPr>
    <w:rPr>
      <w:b/>
    </w:rPr>
  </w:style>
  <w:style w:type="paragraph" w:customStyle="1" w:styleId="Note">
    <w:name w:val="Note"/>
    <w:basedOn w:val="BaseText"/>
    <w:link w:val="NoteChar"/>
    <w:rsid w:val="005D2F79"/>
    <w:pPr>
      <w:tabs>
        <w:tab w:val="left" w:pos="965"/>
      </w:tabs>
      <w:spacing w:line="220" w:lineRule="atLeast"/>
    </w:pPr>
    <w:rPr>
      <w:sz w:val="20"/>
    </w:rPr>
  </w:style>
  <w:style w:type="paragraph" w:styleId="aa">
    <w:name w:val="footer"/>
    <w:basedOn w:val="a"/>
    <w:link w:val="Char1"/>
    <w:uiPriority w:val="99"/>
    <w:rsid w:val="00DB201D"/>
    <w:pPr>
      <w:tabs>
        <w:tab w:val="right" w:pos="9752"/>
      </w:tabs>
      <w:spacing w:after="0" w:line="220" w:lineRule="exact"/>
    </w:pPr>
    <w:rPr>
      <w:rFonts w:cs="Cambria"/>
      <w:lang w:eastAsia="fr-FR"/>
    </w:rPr>
  </w:style>
  <w:style w:type="character" w:customStyle="1" w:styleId="Char1">
    <w:name w:val="Υποσέλιδο Char"/>
    <w:basedOn w:val="a0"/>
    <w:link w:val="aa"/>
    <w:uiPriority w:val="99"/>
    <w:rsid w:val="00DB201D"/>
    <w:rPr>
      <w:rFonts w:ascii="Cambria" w:eastAsia="MS Mincho" w:hAnsi="Cambria" w:cs="Cambria"/>
      <w:sz w:val="22"/>
      <w:lang w:eastAsia="fr-FR"/>
    </w:rPr>
  </w:style>
  <w:style w:type="paragraph" w:customStyle="1" w:styleId="RefNorm">
    <w:name w:val="RefNorm"/>
    <w:basedOn w:val="BaseText"/>
    <w:rsid w:val="005D2F79"/>
  </w:style>
  <w:style w:type="paragraph" w:customStyle="1" w:styleId="Tabletitle">
    <w:name w:val="Table title"/>
    <w:basedOn w:val="Figuretitle"/>
    <w:link w:val="TabletitleChar"/>
    <w:rsid w:val="005D2F79"/>
    <w:pPr>
      <w:keepNext/>
      <w:spacing w:before="120" w:after="120"/>
    </w:pPr>
  </w:style>
  <w:style w:type="paragraph" w:customStyle="1" w:styleId="Tableheader">
    <w:name w:val="Table header"/>
    <w:basedOn w:val="Tablebody"/>
    <w:rsid w:val="005D2F79"/>
  </w:style>
  <w:style w:type="paragraph" w:customStyle="1" w:styleId="Tablebody">
    <w:name w:val="Table body"/>
    <w:basedOn w:val="BaseText"/>
    <w:link w:val="TablebodyChar"/>
    <w:rsid w:val="005D2F79"/>
    <w:pPr>
      <w:spacing w:before="60" w:after="60" w:line="210" w:lineRule="atLeast"/>
      <w:jc w:val="left"/>
    </w:pPr>
  </w:style>
  <w:style w:type="character" w:customStyle="1" w:styleId="TablebodyChar">
    <w:name w:val="Table body Char"/>
    <w:link w:val="Tablebody"/>
    <w:locked/>
    <w:rsid w:val="00943AE8"/>
    <w:rPr>
      <w:rFonts w:ascii="Cambria" w:hAnsi="Cambria"/>
      <w:sz w:val="22"/>
      <w:szCs w:val="22"/>
      <w:lang w:eastAsia="en-US"/>
    </w:rPr>
  </w:style>
  <w:style w:type="character" w:customStyle="1" w:styleId="TabletitleChar">
    <w:name w:val="Table title Char"/>
    <w:link w:val="Tabletitle"/>
    <w:locked/>
    <w:rsid w:val="00907BE4"/>
    <w:rPr>
      <w:rFonts w:ascii="Cambria" w:hAnsi="Cambria"/>
      <w:b/>
      <w:sz w:val="22"/>
      <w:szCs w:val="22"/>
      <w:lang w:eastAsia="en-US"/>
    </w:rPr>
  </w:style>
  <w:style w:type="paragraph" w:customStyle="1" w:styleId="Terms">
    <w:name w:val="Term(s)"/>
    <w:basedOn w:val="BaseText"/>
    <w:rsid w:val="005D2F79"/>
    <w:pPr>
      <w:keepNext/>
      <w:suppressAutoHyphens/>
      <w:spacing w:after="0"/>
      <w:jc w:val="left"/>
    </w:pPr>
    <w:rPr>
      <w:b/>
    </w:rPr>
  </w:style>
  <w:style w:type="paragraph" w:customStyle="1" w:styleId="TermNum">
    <w:name w:val="TermNum"/>
    <w:basedOn w:val="BaseText"/>
    <w:rsid w:val="005D2F79"/>
    <w:pPr>
      <w:keepNext/>
      <w:spacing w:after="0"/>
    </w:pPr>
    <w:rPr>
      <w:b/>
    </w:rPr>
  </w:style>
  <w:style w:type="paragraph" w:styleId="10">
    <w:name w:val="toc 1"/>
    <w:basedOn w:val="a"/>
    <w:next w:val="a"/>
    <w:uiPriority w:val="39"/>
    <w:rsid w:val="00DB201D"/>
    <w:pPr>
      <w:tabs>
        <w:tab w:val="left" w:pos="720"/>
        <w:tab w:val="right" w:leader="dot" w:pos="9752"/>
      </w:tabs>
      <w:suppressAutoHyphens/>
      <w:spacing w:before="120" w:after="0" w:line="230" w:lineRule="atLeast"/>
      <w:ind w:left="720" w:right="500" w:hanging="720"/>
    </w:pPr>
    <w:rPr>
      <w:rFonts w:cs="Cambria"/>
      <w:b/>
      <w:lang w:eastAsia="fr-FR"/>
    </w:rPr>
  </w:style>
  <w:style w:type="paragraph" w:styleId="20">
    <w:name w:val="toc 2"/>
    <w:basedOn w:val="10"/>
    <w:next w:val="a"/>
    <w:uiPriority w:val="39"/>
    <w:rsid w:val="00DB201D"/>
    <w:pPr>
      <w:spacing w:before="0"/>
    </w:pPr>
  </w:style>
  <w:style w:type="paragraph" w:styleId="30">
    <w:name w:val="toc 3"/>
    <w:basedOn w:val="20"/>
    <w:next w:val="a"/>
    <w:uiPriority w:val="39"/>
    <w:rsid w:val="00DB201D"/>
  </w:style>
  <w:style w:type="paragraph" w:styleId="90">
    <w:name w:val="toc 9"/>
    <w:basedOn w:val="10"/>
    <w:next w:val="a"/>
    <w:uiPriority w:val="39"/>
    <w:rsid w:val="00DB201D"/>
    <w:pPr>
      <w:tabs>
        <w:tab w:val="clear" w:pos="720"/>
      </w:tabs>
      <w:ind w:left="0" w:firstLine="0"/>
    </w:pPr>
  </w:style>
  <w:style w:type="paragraph" w:customStyle="1" w:styleId="zzContents">
    <w:name w:val="zzContents"/>
    <w:basedOn w:val="a"/>
    <w:next w:val="10"/>
    <w:rsid w:val="00FA415D"/>
    <w:pPr>
      <w:keepNext/>
      <w:pageBreakBefore/>
      <w:suppressAutoHyphens/>
      <w:spacing w:before="960" w:after="310" w:line="310" w:lineRule="exact"/>
    </w:pPr>
    <w:rPr>
      <w:rFonts w:cs="Cambria"/>
      <w:b/>
      <w:sz w:val="28"/>
      <w:lang w:eastAsia="fr-FR"/>
    </w:rPr>
  </w:style>
  <w:style w:type="paragraph" w:customStyle="1" w:styleId="zzCover">
    <w:name w:val="zzCover"/>
    <w:basedOn w:val="a"/>
    <w:link w:val="zzCoverChar"/>
    <w:rsid w:val="00DB201D"/>
    <w:pPr>
      <w:spacing w:after="220" w:line="230" w:lineRule="atLeast"/>
      <w:jc w:val="right"/>
    </w:pPr>
    <w:rPr>
      <w:rFonts w:cs="Cambria"/>
      <w:b/>
      <w:color w:val="000000"/>
      <w:sz w:val="26"/>
      <w:lang w:eastAsia="fr-FR"/>
    </w:rPr>
  </w:style>
  <w:style w:type="table" w:styleId="ab">
    <w:name w:val="Table Grid"/>
    <w:basedOn w:val="a1"/>
    <w:uiPriority w:val="39"/>
    <w:rsid w:val="00DB201D"/>
    <w:rPr>
      <w:rFonts w:ascii="Cambria" w:eastAsia="Cambria" w:hAnsi="Cambria"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ewordText">
    <w:name w:val="Foreword Text"/>
    <w:basedOn w:val="BaseText"/>
    <w:rsid w:val="005D2F79"/>
  </w:style>
  <w:style w:type="paragraph" w:customStyle="1" w:styleId="ForewordTitle">
    <w:name w:val="Foreword Title"/>
    <w:basedOn w:val="BaseHeading"/>
    <w:rsid w:val="005D2F79"/>
    <w:pPr>
      <w:keepNext/>
      <w:pageBreakBefore/>
      <w:suppressAutoHyphens/>
      <w:spacing w:before="310" w:after="310" w:line="310" w:lineRule="atLeast"/>
    </w:pPr>
    <w:rPr>
      <w:b/>
      <w:sz w:val="28"/>
    </w:rPr>
  </w:style>
  <w:style w:type="paragraph" w:customStyle="1" w:styleId="IntroTitle">
    <w:name w:val="Intro Title"/>
    <w:basedOn w:val="ForewordTitle"/>
    <w:rsid w:val="005D2F79"/>
  </w:style>
  <w:style w:type="paragraph" w:customStyle="1" w:styleId="BiblioEntry">
    <w:name w:val="Biblio Entry"/>
    <w:basedOn w:val="BaseText"/>
    <w:link w:val="BiblioEntryChar"/>
    <w:rsid w:val="005D2F79"/>
    <w:pPr>
      <w:ind w:left="662" w:hanging="662"/>
      <w:jc w:val="left"/>
    </w:pPr>
  </w:style>
  <w:style w:type="paragraph" w:customStyle="1" w:styleId="KeyTitle">
    <w:name w:val="Key Title"/>
    <w:basedOn w:val="KeyText"/>
    <w:next w:val="KeyText"/>
    <w:rsid w:val="005D2F79"/>
    <w:pPr>
      <w:keepNext/>
      <w:jc w:val="left"/>
    </w:pPr>
    <w:rPr>
      <w:b/>
    </w:rPr>
  </w:style>
  <w:style w:type="paragraph" w:customStyle="1" w:styleId="KeyText">
    <w:name w:val="Key Text"/>
    <w:basedOn w:val="BodyText-"/>
    <w:rsid w:val="005D2F79"/>
    <w:pPr>
      <w:tabs>
        <w:tab w:val="left" w:pos="346"/>
      </w:tabs>
      <w:spacing w:after="60"/>
      <w:ind w:left="346" w:hanging="346"/>
    </w:pPr>
    <w:rPr>
      <w:lang w:val="fr-FR"/>
    </w:rPr>
  </w:style>
  <w:style w:type="paragraph" w:customStyle="1" w:styleId="FigureImage">
    <w:name w:val="Figure Image"/>
    <w:basedOn w:val="FigureGraphic"/>
    <w:rsid w:val="005D2F79"/>
    <w:pPr>
      <w:keepNext/>
    </w:pPr>
  </w:style>
  <w:style w:type="paragraph" w:customStyle="1" w:styleId="BiblioTitle">
    <w:name w:val="Biblio Title"/>
    <w:basedOn w:val="BaseHeading"/>
    <w:rsid w:val="005D2F79"/>
    <w:pPr>
      <w:pageBreakBefore/>
      <w:spacing w:after="760" w:line="280" w:lineRule="atLeast"/>
      <w:jc w:val="center"/>
    </w:pPr>
    <w:rPr>
      <w:b/>
      <w:sz w:val="28"/>
    </w:rPr>
  </w:style>
  <w:style w:type="paragraph" w:customStyle="1" w:styleId="Figurenote">
    <w:name w:val="Figure note"/>
    <w:basedOn w:val="Note"/>
    <w:rsid w:val="005D2F79"/>
  </w:style>
  <w:style w:type="paragraph" w:customStyle="1" w:styleId="Dimension100">
    <w:name w:val="Dimension_100"/>
    <w:basedOn w:val="BaseText"/>
    <w:rsid w:val="005D2F79"/>
    <w:pPr>
      <w:keepNext/>
      <w:spacing w:after="60" w:line="220" w:lineRule="atLeast"/>
      <w:jc w:val="right"/>
    </w:pPr>
    <w:rPr>
      <w:sz w:val="20"/>
      <w:lang w:val="fr-FR"/>
    </w:rPr>
  </w:style>
  <w:style w:type="paragraph" w:styleId="21">
    <w:name w:val="Body Text Indent 2"/>
    <w:basedOn w:val="a8"/>
    <w:link w:val="2Char0"/>
    <w:uiPriority w:val="99"/>
    <w:unhideWhenUsed/>
    <w:rsid w:val="00643377"/>
    <w:pPr>
      <w:spacing w:line="480" w:lineRule="auto"/>
      <w:ind w:left="283"/>
    </w:pPr>
  </w:style>
  <w:style w:type="character" w:customStyle="1" w:styleId="2Char0">
    <w:name w:val="Σώμα κείμενου με εσοχή 2 Char"/>
    <w:basedOn w:val="a0"/>
    <w:link w:val="21"/>
    <w:uiPriority w:val="99"/>
    <w:rsid w:val="00643377"/>
    <w:rPr>
      <w:rFonts w:ascii="Cambria" w:eastAsia="MS Mincho" w:hAnsi="Cambria" w:cs="Cambria"/>
      <w:sz w:val="22"/>
      <w:lang w:eastAsia="fr-FR"/>
    </w:rPr>
  </w:style>
  <w:style w:type="paragraph" w:customStyle="1" w:styleId="Tablefooternote">
    <w:name w:val="Table footer note"/>
    <w:basedOn w:val="Tablefooter"/>
    <w:qFormat/>
    <w:rsid w:val="005D2F79"/>
  </w:style>
  <w:style w:type="paragraph" w:customStyle="1" w:styleId="Tablefooter">
    <w:name w:val="Table footer"/>
    <w:basedOn w:val="BaseText"/>
    <w:rsid w:val="005D2F79"/>
    <w:pPr>
      <w:tabs>
        <w:tab w:val="left" w:pos="346"/>
      </w:tabs>
      <w:spacing w:before="60" w:after="60" w:line="200" w:lineRule="atLeast"/>
    </w:pPr>
    <w:rPr>
      <w:sz w:val="20"/>
    </w:rPr>
  </w:style>
  <w:style w:type="paragraph" w:customStyle="1" w:styleId="Formula">
    <w:name w:val="Formula"/>
    <w:basedOn w:val="BaseText"/>
    <w:link w:val="FormulaChar"/>
    <w:rsid w:val="005D2F79"/>
    <w:pPr>
      <w:tabs>
        <w:tab w:val="right" w:pos="9749"/>
      </w:tabs>
      <w:spacing w:after="220"/>
      <w:ind w:left="403"/>
      <w:jc w:val="left"/>
    </w:pPr>
  </w:style>
  <w:style w:type="paragraph" w:styleId="31">
    <w:name w:val="Body Text Indent 3"/>
    <w:basedOn w:val="a8"/>
    <w:link w:val="3Char0"/>
    <w:uiPriority w:val="99"/>
    <w:unhideWhenUsed/>
    <w:rsid w:val="00643377"/>
    <w:pPr>
      <w:ind w:left="283"/>
    </w:pPr>
    <w:rPr>
      <w:szCs w:val="16"/>
    </w:rPr>
  </w:style>
  <w:style w:type="character" w:customStyle="1" w:styleId="3Char0">
    <w:name w:val="Σώμα κείμενου με εσοχή 3 Char"/>
    <w:basedOn w:val="a0"/>
    <w:link w:val="31"/>
    <w:uiPriority w:val="99"/>
    <w:rsid w:val="00643377"/>
    <w:rPr>
      <w:rFonts w:ascii="Cambria" w:eastAsia="MS Mincho" w:hAnsi="Cambria" w:cs="Cambria"/>
      <w:sz w:val="22"/>
      <w:szCs w:val="16"/>
      <w:lang w:eastAsia="fr-FR"/>
    </w:rPr>
  </w:style>
  <w:style w:type="paragraph" w:customStyle="1" w:styleId="Dimension75">
    <w:name w:val="Dimension_75"/>
    <w:basedOn w:val="Dimension100"/>
    <w:rsid w:val="005D2F79"/>
    <w:pPr>
      <w:ind w:right="1253"/>
    </w:pPr>
  </w:style>
  <w:style w:type="paragraph" w:customStyle="1" w:styleId="p2">
    <w:name w:val="p2"/>
    <w:basedOn w:val="BaseText"/>
    <w:rsid w:val="005D2F79"/>
    <w:pPr>
      <w:tabs>
        <w:tab w:val="left" w:pos="562"/>
      </w:tabs>
    </w:pPr>
  </w:style>
  <w:style w:type="paragraph" w:customStyle="1" w:styleId="p3">
    <w:name w:val="p3"/>
    <w:basedOn w:val="BaseText"/>
    <w:rsid w:val="005D2F79"/>
    <w:pPr>
      <w:tabs>
        <w:tab w:val="left" w:pos="720"/>
      </w:tabs>
    </w:pPr>
  </w:style>
  <w:style w:type="paragraph" w:customStyle="1" w:styleId="p4">
    <w:name w:val="p4"/>
    <w:basedOn w:val="BaseText"/>
    <w:rsid w:val="005D2F79"/>
    <w:pPr>
      <w:tabs>
        <w:tab w:val="left" w:pos="1094"/>
      </w:tabs>
    </w:pPr>
  </w:style>
  <w:style w:type="paragraph" w:customStyle="1" w:styleId="p5">
    <w:name w:val="p5"/>
    <w:basedOn w:val="BaseText"/>
    <w:rsid w:val="005D2F79"/>
    <w:pPr>
      <w:tabs>
        <w:tab w:val="left" w:pos="1094"/>
      </w:tabs>
    </w:pPr>
  </w:style>
  <w:style w:type="paragraph" w:customStyle="1" w:styleId="p6">
    <w:name w:val="p6"/>
    <w:basedOn w:val="BaseText"/>
    <w:rsid w:val="005D2F79"/>
    <w:pPr>
      <w:tabs>
        <w:tab w:val="left" w:pos="1440"/>
      </w:tabs>
    </w:pPr>
  </w:style>
  <w:style w:type="paragraph" w:customStyle="1" w:styleId="Example">
    <w:name w:val="Example"/>
    <w:basedOn w:val="BaseText"/>
    <w:rsid w:val="005D2F79"/>
    <w:pPr>
      <w:tabs>
        <w:tab w:val="left" w:pos="1354"/>
      </w:tabs>
      <w:spacing w:line="220" w:lineRule="atLeast"/>
    </w:pPr>
    <w:rPr>
      <w:sz w:val="20"/>
    </w:rPr>
  </w:style>
  <w:style w:type="paragraph" w:customStyle="1" w:styleId="Tablebody-">
    <w:name w:val="Table body (-)"/>
    <w:basedOn w:val="Tablebody"/>
    <w:rsid w:val="005D2F79"/>
    <w:rPr>
      <w:sz w:val="20"/>
    </w:rPr>
  </w:style>
  <w:style w:type="paragraph" w:customStyle="1" w:styleId="Tablebody--">
    <w:name w:val="Table body (--)"/>
    <w:basedOn w:val="Tablebody"/>
    <w:rsid w:val="005D2F79"/>
    <w:rPr>
      <w:sz w:val="18"/>
    </w:rPr>
  </w:style>
  <w:style w:type="paragraph" w:customStyle="1" w:styleId="Tableheader-">
    <w:name w:val="Table header (-)"/>
    <w:basedOn w:val="Tablebody-"/>
    <w:rsid w:val="005D2F79"/>
  </w:style>
  <w:style w:type="paragraph" w:styleId="ac">
    <w:name w:val="footnote text"/>
    <w:basedOn w:val="a"/>
    <w:link w:val="Char2"/>
    <w:uiPriority w:val="99"/>
    <w:rsid w:val="00171579"/>
    <w:pPr>
      <w:spacing w:after="0" w:line="240" w:lineRule="auto"/>
    </w:pPr>
    <w:rPr>
      <w:sz w:val="20"/>
    </w:rPr>
  </w:style>
  <w:style w:type="character" w:customStyle="1" w:styleId="Char2">
    <w:name w:val="Κείμενο υποσημείωσης Char"/>
    <w:basedOn w:val="a0"/>
    <w:link w:val="ac"/>
    <w:uiPriority w:val="99"/>
    <w:rsid w:val="00DD2F5F"/>
    <w:rPr>
      <w:rFonts w:ascii="Cambria" w:hAnsi="Cambria"/>
      <w:lang w:eastAsia="en-US"/>
    </w:rPr>
  </w:style>
  <w:style w:type="character" w:styleId="ad">
    <w:name w:val="footnote reference"/>
    <w:basedOn w:val="a0"/>
    <w:uiPriority w:val="99"/>
    <w:rsid w:val="00EA399C"/>
    <w:rPr>
      <w:vertAlign w:val="superscript"/>
    </w:rPr>
  </w:style>
  <w:style w:type="paragraph" w:styleId="ae">
    <w:name w:val="toa heading"/>
    <w:basedOn w:val="a"/>
    <w:next w:val="a"/>
    <w:uiPriority w:val="99"/>
    <w:rsid w:val="00943AE8"/>
    <w:pPr>
      <w:spacing w:before="120"/>
    </w:pPr>
    <w:rPr>
      <w:rFonts w:asciiTheme="majorHAnsi" w:eastAsiaTheme="majorEastAsia" w:hAnsiTheme="majorHAnsi" w:cstheme="majorBidi"/>
      <w:b/>
      <w:bCs/>
      <w:sz w:val="24"/>
      <w:szCs w:val="24"/>
    </w:rPr>
  </w:style>
  <w:style w:type="paragraph" w:styleId="af">
    <w:name w:val="Signature"/>
    <w:basedOn w:val="a"/>
    <w:link w:val="Char3"/>
    <w:uiPriority w:val="99"/>
    <w:unhideWhenUsed/>
    <w:rsid w:val="00643377"/>
    <w:pPr>
      <w:spacing w:after="0" w:line="240" w:lineRule="auto"/>
      <w:ind w:left="4252"/>
    </w:pPr>
  </w:style>
  <w:style w:type="character" w:customStyle="1" w:styleId="Char3">
    <w:name w:val="Υπογραφή Char"/>
    <w:basedOn w:val="a0"/>
    <w:link w:val="af"/>
    <w:uiPriority w:val="99"/>
    <w:rsid w:val="00643377"/>
    <w:rPr>
      <w:sz w:val="22"/>
      <w:szCs w:val="22"/>
      <w:lang w:eastAsia="en-US"/>
    </w:rPr>
  </w:style>
  <w:style w:type="paragraph" w:styleId="af0">
    <w:name w:val="List Bullet"/>
    <w:basedOn w:val="a8"/>
    <w:uiPriority w:val="99"/>
    <w:qFormat/>
    <w:rsid w:val="001D2139"/>
    <w:pPr>
      <w:spacing w:after="240"/>
    </w:pPr>
  </w:style>
  <w:style w:type="paragraph" w:styleId="22">
    <w:name w:val="List Bullet 2"/>
    <w:basedOn w:val="a8"/>
    <w:uiPriority w:val="99"/>
    <w:rsid w:val="00FD177C"/>
    <w:pPr>
      <w:spacing w:after="240"/>
      <w:ind w:left="714" w:hanging="357"/>
    </w:pPr>
  </w:style>
  <w:style w:type="paragraph" w:customStyle="1" w:styleId="Tableheader--">
    <w:name w:val="Table header (--)"/>
    <w:basedOn w:val="Tablebody--"/>
    <w:rsid w:val="005D2F79"/>
  </w:style>
  <w:style w:type="paragraph" w:customStyle="1" w:styleId="Code">
    <w:name w:val="Code"/>
    <w:basedOn w:val="BaseText"/>
    <w:rsid w:val="005D2F79"/>
    <w:pPr>
      <w:spacing w:after="0"/>
      <w:jc w:val="left"/>
    </w:pPr>
    <w:rPr>
      <w:rFonts w:ascii="Courier New" w:hAnsi="Courier New"/>
    </w:rPr>
  </w:style>
  <w:style w:type="paragraph" w:customStyle="1" w:styleId="BodyTextCenter">
    <w:name w:val="Body Text_Center"/>
    <w:basedOn w:val="BaseText"/>
    <w:rsid w:val="005D2F79"/>
    <w:pPr>
      <w:jc w:val="center"/>
    </w:pPr>
  </w:style>
  <w:style w:type="paragraph" w:customStyle="1" w:styleId="BiblioDescription">
    <w:name w:val="Biblio Description"/>
    <w:basedOn w:val="BaseText"/>
    <w:next w:val="BiblioEntry"/>
    <w:rsid w:val="005D2F79"/>
  </w:style>
  <w:style w:type="character" w:styleId="-">
    <w:name w:val="Hyperlink"/>
    <w:basedOn w:val="a0"/>
    <w:uiPriority w:val="99"/>
    <w:unhideWhenUsed/>
    <w:rsid w:val="00A53290"/>
    <w:rPr>
      <w:color w:val="0000FF" w:themeColor="hyperlink"/>
      <w:u w:val="single"/>
    </w:rPr>
  </w:style>
  <w:style w:type="paragraph" w:styleId="32">
    <w:name w:val="List Bullet 3"/>
    <w:basedOn w:val="a8"/>
    <w:uiPriority w:val="99"/>
    <w:rsid w:val="00FD177C"/>
    <w:pPr>
      <w:spacing w:after="240"/>
      <w:ind w:left="1077" w:hanging="357"/>
    </w:pPr>
  </w:style>
  <w:style w:type="paragraph" w:styleId="40">
    <w:name w:val="List Bullet 4"/>
    <w:basedOn w:val="a8"/>
    <w:uiPriority w:val="99"/>
    <w:rsid w:val="00F63FBD"/>
    <w:pPr>
      <w:tabs>
        <w:tab w:val="num" w:pos="1209"/>
      </w:tabs>
      <w:spacing w:after="240"/>
      <w:ind w:left="1208" w:hanging="357"/>
      <w:contextualSpacing/>
    </w:pPr>
  </w:style>
  <w:style w:type="paragraph" w:styleId="50">
    <w:name w:val="List Bullet 5"/>
    <w:basedOn w:val="a8"/>
    <w:uiPriority w:val="99"/>
    <w:rsid w:val="00F63FBD"/>
    <w:pPr>
      <w:tabs>
        <w:tab w:val="num" w:pos="1492"/>
      </w:tabs>
      <w:spacing w:after="240"/>
      <w:ind w:left="1491" w:hanging="357"/>
      <w:contextualSpacing/>
    </w:pPr>
  </w:style>
  <w:style w:type="paragraph" w:customStyle="1" w:styleId="ANNEXZ">
    <w:name w:val="ANNEXZ"/>
    <w:basedOn w:val="BaseHeading"/>
    <w:rsid w:val="005D2F79"/>
    <w:pPr>
      <w:keepNext/>
      <w:pageBreakBefore/>
      <w:numPr>
        <w:numId w:val="3"/>
      </w:numPr>
      <w:autoSpaceDE w:val="0"/>
      <w:autoSpaceDN w:val="0"/>
      <w:adjustRightInd w:val="0"/>
      <w:spacing w:after="760" w:line="310" w:lineRule="exact"/>
      <w:jc w:val="center"/>
    </w:pPr>
    <w:rPr>
      <w:b/>
      <w:sz w:val="28"/>
      <w:szCs w:val="24"/>
    </w:rPr>
  </w:style>
  <w:style w:type="paragraph" w:customStyle="1" w:styleId="Notice">
    <w:name w:val="Notice"/>
    <w:basedOn w:val="BaseText"/>
    <w:rsid w:val="005D2F79"/>
  </w:style>
  <w:style w:type="paragraph" w:styleId="af1">
    <w:name w:val="Plain Text"/>
    <w:basedOn w:val="a"/>
    <w:link w:val="Char4"/>
    <w:uiPriority w:val="99"/>
    <w:unhideWhenUsed/>
    <w:rsid w:val="002310B1"/>
    <w:pPr>
      <w:spacing w:after="0" w:line="240" w:lineRule="auto"/>
    </w:pPr>
    <w:rPr>
      <w:rFonts w:ascii="Consolas" w:hAnsi="Consolas"/>
      <w:color w:val="FF0000"/>
      <w:sz w:val="21"/>
      <w:szCs w:val="21"/>
    </w:rPr>
  </w:style>
  <w:style w:type="paragraph" w:customStyle="1" w:styleId="za2">
    <w:name w:val="za2"/>
    <w:basedOn w:val="BaseHeading"/>
    <w:next w:val="a8"/>
    <w:link w:val="za2Char"/>
    <w:rsid w:val="005D2F79"/>
    <w:pPr>
      <w:keepNext/>
      <w:numPr>
        <w:ilvl w:val="1"/>
        <w:numId w:val="3"/>
      </w:numPr>
      <w:tabs>
        <w:tab w:val="left" w:pos="499"/>
        <w:tab w:val="left" w:pos="720"/>
      </w:tabs>
      <w:spacing w:before="270" w:line="270" w:lineRule="exact"/>
    </w:pPr>
    <w:rPr>
      <w:b/>
      <w:sz w:val="26"/>
    </w:rPr>
  </w:style>
  <w:style w:type="character" w:customStyle="1" w:styleId="za2Char">
    <w:name w:val="za2 Char"/>
    <w:basedOn w:val="a0"/>
    <w:link w:val="za2"/>
    <w:rsid w:val="006E3CA9"/>
    <w:rPr>
      <w:rFonts w:ascii="Cambria" w:hAnsi="Cambria"/>
      <w:b/>
      <w:sz w:val="26"/>
      <w:szCs w:val="22"/>
      <w:lang w:eastAsia="en-US"/>
    </w:rPr>
  </w:style>
  <w:style w:type="paragraph" w:customStyle="1" w:styleId="za3">
    <w:name w:val="za3"/>
    <w:basedOn w:val="BaseHeading"/>
    <w:link w:val="za3Char"/>
    <w:rsid w:val="005D2F79"/>
    <w:pPr>
      <w:keepNext/>
      <w:numPr>
        <w:ilvl w:val="2"/>
        <w:numId w:val="3"/>
      </w:numPr>
      <w:tabs>
        <w:tab w:val="left" w:pos="851"/>
      </w:tabs>
      <w:spacing w:line="250" w:lineRule="exact"/>
    </w:pPr>
    <w:rPr>
      <w:b/>
      <w:sz w:val="24"/>
    </w:rPr>
  </w:style>
  <w:style w:type="character" w:customStyle="1" w:styleId="za3Char">
    <w:name w:val="za3 Char"/>
    <w:basedOn w:val="2Char"/>
    <w:link w:val="za3"/>
    <w:rsid w:val="00B03E87"/>
    <w:rPr>
      <w:rFonts w:ascii="Cambria" w:eastAsia="MS Mincho" w:hAnsi="Cambria"/>
      <w:b/>
      <w:sz w:val="24"/>
      <w:szCs w:val="22"/>
      <w:lang w:eastAsia="en-US"/>
    </w:rPr>
  </w:style>
  <w:style w:type="paragraph" w:customStyle="1" w:styleId="za4">
    <w:name w:val="za4"/>
    <w:basedOn w:val="BaseHeading"/>
    <w:link w:val="za4Char"/>
    <w:rsid w:val="005D2F79"/>
    <w:pPr>
      <w:keepNext/>
      <w:numPr>
        <w:ilvl w:val="3"/>
        <w:numId w:val="3"/>
      </w:numPr>
      <w:tabs>
        <w:tab w:val="left" w:pos="992"/>
      </w:tabs>
    </w:pPr>
    <w:rPr>
      <w:b/>
    </w:rPr>
  </w:style>
  <w:style w:type="character" w:customStyle="1" w:styleId="za4Char">
    <w:name w:val="za4 Char"/>
    <w:basedOn w:val="Char"/>
    <w:link w:val="za4"/>
    <w:rsid w:val="00A670FA"/>
    <w:rPr>
      <w:rFonts w:ascii="Cambria" w:hAnsi="Cambria"/>
      <w:b/>
      <w:sz w:val="22"/>
      <w:szCs w:val="22"/>
      <w:lang w:eastAsia="en-US"/>
    </w:rPr>
  </w:style>
  <w:style w:type="paragraph" w:customStyle="1" w:styleId="za5">
    <w:name w:val="za5"/>
    <w:basedOn w:val="BaseHeading"/>
    <w:rsid w:val="005D2F79"/>
    <w:pPr>
      <w:keepNext/>
      <w:numPr>
        <w:ilvl w:val="4"/>
        <w:numId w:val="3"/>
      </w:numPr>
      <w:tabs>
        <w:tab w:val="left" w:pos="1106"/>
      </w:tabs>
    </w:pPr>
    <w:rPr>
      <w:b/>
    </w:rPr>
  </w:style>
  <w:style w:type="paragraph" w:customStyle="1" w:styleId="za6">
    <w:name w:val="za6"/>
    <w:basedOn w:val="BaseHeading"/>
    <w:next w:val="a8"/>
    <w:rsid w:val="005D2F79"/>
    <w:pPr>
      <w:keepNext/>
      <w:numPr>
        <w:ilvl w:val="5"/>
        <w:numId w:val="3"/>
      </w:numPr>
      <w:tabs>
        <w:tab w:val="left" w:pos="1219"/>
      </w:tabs>
    </w:pPr>
    <w:rPr>
      <w:b/>
    </w:rPr>
  </w:style>
  <w:style w:type="paragraph" w:styleId="af2">
    <w:name w:val="Balloon Text"/>
    <w:basedOn w:val="ForewordText"/>
    <w:link w:val="Char5"/>
    <w:uiPriority w:val="99"/>
    <w:rsid w:val="00643E44"/>
    <w:pPr>
      <w:autoSpaceDE w:val="0"/>
      <w:autoSpaceDN w:val="0"/>
      <w:adjustRightInd w:val="0"/>
      <w:spacing w:after="200"/>
    </w:pPr>
    <w:rPr>
      <w:color w:val="FF0000"/>
    </w:rPr>
  </w:style>
  <w:style w:type="character" w:customStyle="1" w:styleId="Char5">
    <w:name w:val="Κείμενο πλαισίου Char"/>
    <w:basedOn w:val="a0"/>
    <w:link w:val="af2"/>
    <w:uiPriority w:val="99"/>
    <w:rsid w:val="00DD2F5F"/>
    <w:rPr>
      <w:rFonts w:ascii="Cambria" w:eastAsia="MS Mincho" w:hAnsi="Cambria" w:cs="Cambria"/>
      <w:color w:val="FF0000"/>
      <w:sz w:val="22"/>
      <w:szCs w:val="22"/>
      <w:lang w:eastAsia="fr-FR"/>
    </w:rPr>
  </w:style>
  <w:style w:type="paragraph" w:styleId="af3">
    <w:name w:val="Bibliography"/>
    <w:basedOn w:val="a"/>
    <w:next w:val="a"/>
    <w:uiPriority w:val="37"/>
    <w:semiHidden/>
    <w:rsid w:val="00643E44"/>
    <w:rPr>
      <w:color w:val="FF0000"/>
    </w:rPr>
  </w:style>
  <w:style w:type="character" w:styleId="af4">
    <w:name w:val="Subtle Reference"/>
    <w:basedOn w:val="a0"/>
    <w:uiPriority w:val="31"/>
    <w:rsid w:val="00643E44"/>
    <w:rPr>
      <w:smallCaps/>
      <w:color w:val="C0504D" w:themeColor="accent2"/>
      <w:u w:val="single"/>
    </w:rPr>
  </w:style>
  <w:style w:type="paragraph" w:styleId="23">
    <w:name w:val="Body Text 2"/>
    <w:basedOn w:val="a"/>
    <w:link w:val="2Char1"/>
    <w:uiPriority w:val="99"/>
    <w:unhideWhenUsed/>
    <w:rsid w:val="00643E44"/>
    <w:pPr>
      <w:spacing w:line="480" w:lineRule="auto"/>
    </w:pPr>
    <w:rPr>
      <w:color w:val="FF0000"/>
    </w:rPr>
  </w:style>
  <w:style w:type="character" w:customStyle="1" w:styleId="2Char1">
    <w:name w:val="Σώμα κείμενου 2 Char"/>
    <w:basedOn w:val="a0"/>
    <w:link w:val="23"/>
    <w:uiPriority w:val="99"/>
    <w:rsid w:val="00643E44"/>
    <w:rPr>
      <w:color w:val="FF0000"/>
      <w:sz w:val="22"/>
      <w:szCs w:val="22"/>
      <w:lang w:eastAsia="en-US"/>
    </w:rPr>
  </w:style>
  <w:style w:type="paragraph" w:styleId="33">
    <w:name w:val="Body Text 3"/>
    <w:basedOn w:val="a"/>
    <w:link w:val="3Char1"/>
    <w:uiPriority w:val="99"/>
    <w:unhideWhenUsed/>
    <w:rsid w:val="00643E44"/>
    <w:rPr>
      <w:color w:val="FF0000"/>
      <w:sz w:val="16"/>
      <w:szCs w:val="16"/>
    </w:rPr>
  </w:style>
  <w:style w:type="character" w:customStyle="1" w:styleId="3Char1">
    <w:name w:val="Σώμα κείμενου 3 Char"/>
    <w:basedOn w:val="a0"/>
    <w:link w:val="33"/>
    <w:uiPriority w:val="99"/>
    <w:rsid w:val="00643E44"/>
    <w:rPr>
      <w:color w:val="FF0000"/>
      <w:sz w:val="16"/>
      <w:szCs w:val="16"/>
      <w:lang w:eastAsia="en-US"/>
    </w:rPr>
  </w:style>
  <w:style w:type="paragraph" w:styleId="af5">
    <w:name w:val="Body Text First Indent"/>
    <w:basedOn w:val="a8"/>
    <w:link w:val="Char6"/>
    <w:uiPriority w:val="99"/>
    <w:unhideWhenUsed/>
    <w:rsid w:val="00643E44"/>
    <w:pPr>
      <w:spacing w:after="200" w:line="276" w:lineRule="auto"/>
      <w:ind w:firstLine="360"/>
      <w:jc w:val="left"/>
    </w:pPr>
    <w:rPr>
      <w:rFonts w:ascii="Calibri" w:hAnsi="Calibri"/>
      <w:color w:val="FF0000"/>
    </w:rPr>
  </w:style>
  <w:style w:type="character" w:customStyle="1" w:styleId="Char6">
    <w:name w:val="Σώμα κείμενου Πρώτη Εσοχή Char"/>
    <w:basedOn w:val="Char"/>
    <w:link w:val="af5"/>
    <w:uiPriority w:val="99"/>
    <w:rsid w:val="00643E44"/>
    <w:rPr>
      <w:rFonts w:ascii="Cambria" w:eastAsia="MS Mincho" w:hAnsi="Cambria" w:cs="Cambria"/>
      <w:color w:val="FF0000"/>
      <w:sz w:val="22"/>
      <w:szCs w:val="22"/>
      <w:lang w:eastAsia="en-US"/>
    </w:rPr>
  </w:style>
  <w:style w:type="paragraph" w:styleId="24">
    <w:name w:val="Body Text First Indent 2"/>
    <w:basedOn w:val="a9"/>
    <w:link w:val="2Char2"/>
    <w:uiPriority w:val="99"/>
    <w:unhideWhenUsed/>
    <w:rsid w:val="00643E44"/>
    <w:pPr>
      <w:spacing w:after="200" w:line="276" w:lineRule="auto"/>
      <w:ind w:left="360" w:firstLine="360"/>
      <w:jc w:val="left"/>
    </w:pPr>
    <w:rPr>
      <w:rFonts w:ascii="Calibri" w:hAnsi="Calibri"/>
      <w:color w:val="FF0000"/>
    </w:rPr>
  </w:style>
  <w:style w:type="character" w:customStyle="1" w:styleId="2Char2">
    <w:name w:val="Σώμα κείμενου Πρώτη Εσοχή 2 Char"/>
    <w:basedOn w:val="Char0"/>
    <w:link w:val="24"/>
    <w:uiPriority w:val="99"/>
    <w:rsid w:val="00643E44"/>
    <w:rPr>
      <w:rFonts w:ascii="Cambria" w:eastAsia="MS Mincho" w:hAnsi="Cambria" w:cs="Cambria"/>
      <w:color w:val="FF0000"/>
      <w:sz w:val="22"/>
      <w:szCs w:val="22"/>
      <w:lang w:eastAsia="en-US"/>
    </w:rPr>
  </w:style>
  <w:style w:type="character" w:customStyle="1" w:styleId="Char4">
    <w:name w:val="Απλό κείμενο Char"/>
    <w:basedOn w:val="a0"/>
    <w:link w:val="af1"/>
    <w:uiPriority w:val="99"/>
    <w:rsid w:val="002310B1"/>
    <w:rPr>
      <w:rFonts w:ascii="Consolas" w:hAnsi="Consolas"/>
      <w:color w:val="FF0000"/>
      <w:sz w:val="21"/>
      <w:szCs w:val="21"/>
      <w:lang w:eastAsia="en-US"/>
    </w:rPr>
  </w:style>
  <w:style w:type="paragraph" w:styleId="af6">
    <w:name w:val="header"/>
    <w:basedOn w:val="a"/>
    <w:link w:val="Char7"/>
    <w:uiPriority w:val="99"/>
    <w:unhideWhenUsed/>
    <w:rsid w:val="00FB7A82"/>
    <w:pPr>
      <w:tabs>
        <w:tab w:val="center" w:pos="4513"/>
        <w:tab w:val="right" w:pos="9026"/>
      </w:tabs>
      <w:spacing w:after="0" w:line="240" w:lineRule="auto"/>
    </w:pPr>
  </w:style>
  <w:style w:type="character" w:customStyle="1" w:styleId="Char7">
    <w:name w:val="Κεφαλίδα Char"/>
    <w:basedOn w:val="a0"/>
    <w:link w:val="af6"/>
    <w:uiPriority w:val="99"/>
    <w:rsid w:val="00DD2F5F"/>
    <w:rPr>
      <w:rFonts w:ascii="Cambria" w:hAnsi="Cambria"/>
      <w:sz w:val="22"/>
      <w:szCs w:val="22"/>
      <w:lang w:eastAsia="en-US"/>
    </w:rPr>
  </w:style>
  <w:style w:type="paragraph" w:styleId="af7">
    <w:name w:val="List Number"/>
    <w:basedOn w:val="a8"/>
    <w:uiPriority w:val="99"/>
    <w:rsid w:val="00726D50"/>
    <w:pPr>
      <w:ind w:left="360" w:hanging="360"/>
      <w:contextualSpacing/>
    </w:pPr>
  </w:style>
  <w:style w:type="paragraph" w:styleId="af8">
    <w:name w:val="List Continue"/>
    <w:basedOn w:val="a"/>
    <w:uiPriority w:val="99"/>
    <w:unhideWhenUsed/>
    <w:rsid w:val="005D2F79"/>
    <w:pPr>
      <w:spacing w:after="120"/>
      <w:ind w:left="360"/>
      <w:contextualSpacing/>
    </w:pPr>
  </w:style>
  <w:style w:type="paragraph" w:styleId="25">
    <w:name w:val="List Continue 2"/>
    <w:basedOn w:val="ListContinue1"/>
    <w:rsid w:val="005D2F79"/>
    <w:pPr>
      <w:tabs>
        <w:tab w:val="left" w:pos="800"/>
      </w:tabs>
      <w:ind w:left="806"/>
    </w:pPr>
  </w:style>
  <w:style w:type="paragraph" w:styleId="34">
    <w:name w:val="List Continue 3"/>
    <w:basedOn w:val="ListContinue1"/>
    <w:rsid w:val="005D2F79"/>
    <w:pPr>
      <w:tabs>
        <w:tab w:val="left" w:pos="1200"/>
      </w:tabs>
      <w:ind w:left="1208"/>
    </w:pPr>
  </w:style>
  <w:style w:type="paragraph" w:styleId="41">
    <w:name w:val="List Continue 4"/>
    <w:basedOn w:val="ListContinue1"/>
    <w:rsid w:val="005D2F79"/>
    <w:pPr>
      <w:tabs>
        <w:tab w:val="left" w:pos="1600"/>
      </w:tabs>
      <w:ind w:left="1599"/>
    </w:pPr>
  </w:style>
  <w:style w:type="paragraph" w:styleId="51">
    <w:name w:val="List Continue 5"/>
    <w:basedOn w:val="a"/>
    <w:uiPriority w:val="99"/>
    <w:unhideWhenUsed/>
    <w:rsid w:val="005D2F79"/>
    <w:pPr>
      <w:spacing w:after="120"/>
      <w:ind w:left="1415"/>
      <w:contextualSpacing/>
    </w:pPr>
    <w:rPr>
      <w:lang w:val="fr-FR"/>
    </w:rPr>
  </w:style>
  <w:style w:type="paragraph" w:styleId="26">
    <w:name w:val="List Number 2"/>
    <w:basedOn w:val="ListNumber1"/>
    <w:rsid w:val="005D2F79"/>
    <w:pPr>
      <w:tabs>
        <w:tab w:val="left" w:pos="800"/>
      </w:tabs>
      <w:ind w:left="806"/>
    </w:pPr>
  </w:style>
  <w:style w:type="paragraph" w:styleId="35">
    <w:name w:val="List Number 3"/>
    <w:basedOn w:val="ListNumber1"/>
    <w:rsid w:val="005D2F79"/>
    <w:pPr>
      <w:tabs>
        <w:tab w:val="left" w:pos="1200"/>
      </w:tabs>
      <w:ind w:left="1209"/>
    </w:pPr>
  </w:style>
  <w:style w:type="paragraph" w:styleId="42">
    <w:name w:val="List Number 4"/>
    <w:basedOn w:val="ListNumber1"/>
    <w:rsid w:val="005D2F79"/>
    <w:pPr>
      <w:tabs>
        <w:tab w:val="left" w:pos="1600"/>
      </w:tabs>
      <w:ind w:left="1598"/>
    </w:pPr>
  </w:style>
  <w:style w:type="paragraph" w:styleId="52">
    <w:name w:val="List Number 5"/>
    <w:basedOn w:val="ListNumber5-"/>
    <w:uiPriority w:val="99"/>
    <w:unhideWhenUsed/>
    <w:rsid w:val="005D2F79"/>
    <w:rPr>
      <w:sz w:val="22"/>
    </w:rPr>
  </w:style>
  <w:style w:type="character" w:customStyle="1" w:styleId="NOTEZchn">
    <w:name w:val="NOTE Zchn"/>
    <w:link w:val="NOTE0"/>
    <w:semiHidden/>
    <w:locked/>
    <w:rsid w:val="00DD2F5F"/>
    <w:rPr>
      <w:rFonts w:ascii="Arial" w:eastAsia="Times New Roman" w:hAnsi="Arial" w:cs="Arial"/>
      <w:spacing w:val="8"/>
      <w:sz w:val="16"/>
      <w:szCs w:val="16"/>
      <w:lang w:eastAsia="zh-CN"/>
    </w:rPr>
  </w:style>
  <w:style w:type="paragraph" w:customStyle="1" w:styleId="NOTE0">
    <w:name w:val="NOTE"/>
    <w:basedOn w:val="a"/>
    <w:next w:val="a"/>
    <w:link w:val="NOTEZchn"/>
    <w:semiHidden/>
    <w:qFormat/>
    <w:rsid w:val="00E541D3"/>
    <w:pPr>
      <w:snapToGrid w:val="0"/>
      <w:spacing w:before="100" w:after="100" w:line="240" w:lineRule="auto"/>
    </w:pPr>
    <w:rPr>
      <w:rFonts w:ascii="Arial" w:eastAsia="Times New Roman" w:hAnsi="Arial" w:cs="Arial"/>
      <w:spacing w:val="8"/>
      <w:sz w:val="16"/>
      <w:szCs w:val="16"/>
      <w:lang w:eastAsia="zh-CN"/>
    </w:rPr>
  </w:style>
  <w:style w:type="character" w:styleId="-0">
    <w:name w:val="FollowedHyperlink"/>
    <w:basedOn w:val="a0"/>
    <w:uiPriority w:val="99"/>
    <w:unhideWhenUsed/>
    <w:rsid w:val="00394985"/>
    <w:rPr>
      <w:color w:val="800080" w:themeColor="followedHyperlink"/>
      <w:u w:val="single"/>
    </w:rPr>
  </w:style>
  <w:style w:type="numbering" w:customStyle="1" w:styleId="Formatvorlage1">
    <w:name w:val="Formatvorlage1"/>
    <w:rsid w:val="001A6828"/>
    <w:pPr>
      <w:numPr>
        <w:numId w:val="5"/>
      </w:numPr>
    </w:pPr>
  </w:style>
  <w:style w:type="paragraph" w:styleId="80">
    <w:name w:val="index 8"/>
    <w:basedOn w:val="a"/>
    <w:next w:val="a"/>
    <w:autoRedefine/>
    <w:uiPriority w:val="99"/>
    <w:semiHidden/>
    <w:rsid w:val="001A6828"/>
    <w:pPr>
      <w:spacing w:line="220" w:lineRule="atLeast"/>
      <w:ind w:left="1600" w:hanging="200"/>
    </w:pPr>
    <w:rPr>
      <w:rFonts w:cs="Cambria"/>
      <w:b/>
      <w:color w:val="92D050"/>
      <w:lang w:eastAsia="fr-FR"/>
    </w:rPr>
  </w:style>
  <w:style w:type="paragraph" w:styleId="af9">
    <w:name w:val="List Paragraph"/>
    <w:basedOn w:val="a"/>
    <w:uiPriority w:val="34"/>
    <w:unhideWhenUsed/>
    <w:rsid w:val="001A6828"/>
    <w:pPr>
      <w:ind w:left="720"/>
      <w:contextualSpacing/>
    </w:pPr>
    <w:rPr>
      <w:color w:val="92D050"/>
    </w:rPr>
  </w:style>
  <w:style w:type="paragraph" w:styleId="afa">
    <w:name w:val="TOC Heading"/>
    <w:basedOn w:val="1"/>
    <w:next w:val="a"/>
    <w:uiPriority w:val="39"/>
    <w:unhideWhenUsed/>
    <w:rsid w:val="001A6828"/>
    <w:pPr>
      <w:keepLines/>
      <w:numPr>
        <w:numId w:val="0"/>
      </w:numPr>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val="de-AT" w:eastAsia="zh-TW"/>
    </w:rPr>
  </w:style>
  <w:style w:type="paragraph" w:styleId="afb">
    <w:name w:val="caption"/>
    <w:basedOn w:val="a"/>
    <w:next w:val="a"/>
    <w:uiPriority w:val="35"/>
    <w:rsid w:val="001A6828"/>
    <w:pPr>
      <w:spacing w:before="120" w:line="230" w:lineRule="atLeast"/>
    </w:pPr>
    <w:rPr>
      <w:rFonts w:cs="Cambria"/>
      <w:b/>
      <w:color w:val="92D050"/>
      <w:lang w:eastAsia="fr-FR"/>
    </w:rPr>
  </w:style>
  <w:style w:type="character" w:styleId="afc">
    <w:name w:val="Emphasis"/>
    <w:uiPriority w:val="20"/>
    <w:rsid w:val="001A6828"/>
    <w:rPr>
      <w:i/>
      <w:noProof w:val="0"/>
      <w:lang w:val="fr-FR"/>
    </w:rPr>
  </w:style>
  <w:style w:type="paragraph" w:styleId="afd">
    <w:name w:val="envelope return"/>
    <w:basedOn w:val="a"/>
    <w:uiPriority w:val="99"/>
    <w:rsid w:val="001A6828"/>
    <w:pPr>
      <w:spacing w:line="230" w:lineRule="atLeast"/>
    </w:pPr>
    <w:rPr>
      <w:rFonts w:cs="Cambria"/>
      <w:color w:val="92D050"/>
      <w:lang w:eastAsia="fr-FR"/>
    </w:rPr>
  </w:style>
  <w:style w:type="paragraph" w:styleId="43">
    <w:name w:val="toc 4"/>
    <w:basedOn w:val="a"/>
    <w:next w:val="a"/>
    <w:autoRedefine/>
    <w:uiPriority w:val="39"/>
    <w:unhideWhenUsed/>
    <w:rsid w:val="001A6828"/>
    <w:pPr>
      <w:spacing w:after="100" w:line="276" w:lineRule="auto"/>
      <w:ind w:left="660"/>
      <w:jc w:val="left"/>
    </w:pPr>
    <w:rPr>
      <w:rFonts w:asciiTheme="minorHAnsi" w:eastAsiaTheme="minorEastAsia" w:hAnsiTheme="minorHAnsi" w:cstheme="minorBidi"/>
      <w:color w:val="92D050"/>
      <w:lang w:val="de-AT" w:eastAsia="zh-CN"/>
    </w:rPr>
  </w:style>
  <w:style w:type="paragraph" w:styleId="53">
    <w:name w:val="toc 5"/>
    <w:basedOn w:val="a"/>
    <w:next w:val="a"/>
    <w:autoRedefine/>
    <w:uiPriority w:val="39"/>
    <w:unhideWhenUsed/>
    <w:rsid w:val="001A6828"/>
    <w:pPr>
      <w:spacing w:after="100" w:line="276" w:lineRule="auto"/>
      <w:ind w:left="880"/>
      <w:jc w:val="left"/>
    </w:pPr>
    <w:rPr>
      <w:rFonts w:asciiTheme="minorHAnsi" w:eastAsiaTheme="minorEastAsia" w:hAnsiTheme="minorHAnsi" w:cstheme="minorBidi"/>
      <w:color w:val="92D050"/>
      <w:lang w:val="de-AT" w:eastAsia="zh-CN"/>
    </w:rPr>
  </w:style>
  <w:style w:type="paragraph" w:styleId="60">
    <w:name w:val="toc 6"/>
    <w:basedOn w:val="a"/>
    <w:next w:val="a"/>
    <w:autoRedefine/>
    <w:uiPriority w:val="39"/>
    <w:unhideWhenUsed/>
    <w:rsid w:val="001A6828"/>
    <w:pPr>
      <w:spacing w:after="100" w:line="276" w:lineRule="auto"/>
      <w:ind w:left="1100"/>
      <w:jc w:val="left"/>
    </w:pPr>
    <w:rPr>
      <w:rFonts w:asciiTheme="minorHAnsi" w:eastAsiaTheme="minorEastAsia" w:hAnsiTheme="minorHAnsi" w:cstheme="minorBidi"/>
      <w:color w:val="92D050"/>
      <w:lang w:val="de-AT" w:eastAsia="zh-CN"/>
    </w:rPr>
  </w:style>
  <w:style w:type="paragraph" w:styleId="70">
    <w:name w:val="toc 7"/>
    <w:basedOn w:val="a"/>
    <w:next w:val="a"/>
    <w:autoRedefine/>
    <w:uiPriority w:val="39"/>
    <w:unhideWhenUsed/>
    <w:rsid w:val="001A6828"/>
    <w:pPr>
      <w:spacing w:after="100" w:line="276" w:lineRule="auto"/>
      <w:ind w:left="1320"/>
      <w:jc w:val="left"/>
    </w:pPr>
    <w:rPr>
      <w:rFonts w:asciiTheme="minorHAnsi" w:eastAsiaTheme="minorEastAsia" w:hAnsiTheme="minorHAnsi" w:cstheme="minorBidi"/>
      <w:color w:val="92D050"/>
      <w:lang w:val="de-AT" w:eastAsia="zh-CN"/>
    </w:rPr>
  </w:style>
  <w:style w:type="paragraph" w:styleId="81">
    <w:name w:val="toc 8"/>
    <w:basedOn w:val="a"/>
    <w:next w:val="a"/>
    <w:autoRedefine/>
    <w:uiPriority w:val="39"/>
    <w:unhideWhenUsed/>
    <w:rsid w:val="001A6828"/>
    <w:pPr>
      <w:spacing w:after="100" w:line="276" w:lineRule="auto"/>
      <w:ind w:left="1540"/>
      <w:jc w:val="left"/>
    </w:pPr>
    <w:rPr>
      <w:rFonts w:asciiTheme="minorHAnsi" w:eastAsiaTheme="minorEastAsia" w:hAnsiTheme="minorHAnsi" w:cstheme="minorBidi"/>
      <w:color w:val="92D050"/>
      <w:lang w:val="de-AT" w:eastAsia="zh-CN"/>
    </w:rPr>
  </w:style>
  <w:style w:type="character" w:styleId="afe">
    <w:name w:val="annotation reference"/>
    <w:basedOn w:val="a0"/>
    <w:uiPriority w:val="99"/>
    <w:semiHidden/>
    <w:unhideWhenUsed/>
    <w:rsid w:val="001A6828"/>
    <w:rPr>
      <w:sz w:val="16"/>
      <w:szCs w:val="16"/>
    </w:rPr>
  </w:style>
  <w:style w:type="paragraph" w:styleId="aff">
    <w:name w:val="annotation text"/>
    <w:basedOn w:val="a"/>
    <w:link w:val="Char8"/>
    <w:uiPriority w:val="99"/>
    <w:unhideWhenUsed/>
    <w:rsid w:val="001A6828"/>
    <w:pPr>
      <w:spacing w:line="240" w:lineRule="auto"/>
    </w:pPr>
    <w:rPr>
      <w:color w:val="92D050"/>
      <w:sz w:val="20"/>
    </w:rPr>
  </w:style>
  <w:style w:type="character" w:customStyle="1" w:styleId="Char8">
    <w:name w:val="Κείμενο σχολίου Char"/>
    <w:basedOn w:val="a0"/>
    <w:link w:val="aff"/>
    <w:uiPriority w:val="99"/>
    <w:rsid w:val="001A6828"/>
    <w:rPr>
      <w:rFonts w:ascii="Cambria" w:hAnsi="Cambria"/>
      <w:color w:val="92D050"/>
      <w:lang w:eastAsia="en-US"/>
    </w:rPr>
  </w:style>
  <w:style w:type="paragraph" w:styleId="aff0">
    <w:name w:val="annotation subject"/>
    <w:basedOn w:val="a"/>
    <w:next w:val="a"/>
    <w:link w:val="Char9"/>
    <w:uiPriority w:val="99"/>
    <w:unhideWhenUsed/>
    <w:rsid w:val="001A6828"/>
    <w:pPr>
      <w:spacing w:line="240" w:lineRule="auto"/>
    </w:pPr>
    <w:rPr>
      <w:b/>
      <w:bCs/>
      <w:color w:val="92D050"/>
      <w:sz w:val="20"/>
    </w:rPr>
  </w:style>
  <w:style w:type="character" w:customStyle="1" w:styleId="Char9">
    <w:name w:val="Θέμα σχολίου Char"/>
    <w:basedOn w:val="Char8"/>
    <w:link w:val="aff0"/>
    <w:uiPriority w:val="99"/>
    <w:rsid w:val="001A6828"/>
    <w:rPr>
      <w:rFonts w:ascii="Cambria" w:hAnsi="Cambria"/>
      <w:b/>
      <w:bCs/>
      <w:color w:val="92D050"/>
      <w:lang w:eastAsia="en-US"/>
    </w:rPr>
  </w:style>
  <w:style w:type="paragraph" w:styleId="aff1">
    <w:name w:val="Revision"/>
    <w:hidden/>
    <w:uiPriority w:val="99"/>
    <w:semiHidden/>
    <w:rsid w:val="001A6828"/>
    <w:rPr>
      <w:rFonts w:ascii="Cambria" w:hAnsi="Cambria"/>
      <w:sz w:val="22"/>
      <w:szCs w:val="22"/>
      <w:lang w:eastAsia="en-US"/>
    </w:rPr>
  </w:style>
  <w:style w:type="paragraph" w:styleId="aff2">
    <w:name w:val="envelope address"/>
    <w:basedOn w:val="a"/>
    <w:uiPriority w:val="99"/>
    <w:rsid w:val="001A6828"/>
    <w:pPr>
      <w:framePr w:w="7938" w:h="1985" w:hRule="exact" w:hSpace="141" w:wrap="auto" w:hAnchor="page" w:xAlign="center" w:yAlign="bottom"/>
      <w:spacing w:line="230" w:lineRule="atLeast"/>
      <w:ind w:left="2835"/>
    </w:pPr>
    <w:rPr>
      <w:rFonts w:cs="Cambria"/>
      <w:color w:val="92D050"/>
      <w:sz w:val="26"/>
      <w:lang w:eastAsia="fr-FR"/>
    </w:rPr>
  </w:style>
  <w:style w:type="character" w:styleId="aff3">
    <w:name w:val="endnote reference"/>
    <w:uiPriority w:val="99"/>
    <w:semiHidden/>
    <w:rsid w:val="001A6828"/>
    <w:rPr>
      <w:noProof w:val="0"/>
      <w:vertAlign w:val="superscript"/>
      <w:lang w:val="fr-FR"/>
    </w:rPr>
  </w:style>
  <w:style w:type="character" w:styleId="aff4">
    <w:name w:val="Strong"/>
    <w:uiPriority w:val="22"/>
    <w:rsid w:val="001A6828"/>
    <w:rPr>
      <w:b/>
      <w:noProof w:val="0"/>
      <w:lang w:val="fr-FR"/>
    </w:rPr>
  </w:style>
  <w:style w:type="paragraph" w:styleId="aff5">
    <w:name w:val="Message Header"/>
    <w:basedOn w:val="a"/>
    <w:link w:val="Chara"/>
    <w:uiPriority w:val="99"/>
    <w:rsid w:val="001A6828"/>
    <w:pPr>
      <w:pBdr>
        <w:top w:val="single" w:sz="6" w:space="1" w:color="auto"/>
        <w:left w:val="single" w:sz="6" w:space="1" w:color="auto"/>
        <w:bottom w:val="single" w:sz="6" w:space="1" w:color="auto"/>
        <w:right w:val="single" w:sz="6" w:space="1" w:color="auto"/>
      </w:pBdr>
      <w:shd w:val="pct20" w:color="auto" w:fill="auto"/>
      <w:spacing w:line="230" w:lineRule="atLeast"/>
      <w:ind w:left="1134" w:hanging="1134"/>
    </w:pPr>
    <w:rPr>
      <w:rFonts w:cs="Cambria"/>
      <w:color w:val="92D050"/>
      <w:sz w:val="26"/>
      <w:lang w:eastAsia="fr-FR"/>
    </w:rPr>
  </w:style>
  <w:style w:type="character" w:customStyle="1" w:styleId="Chara">
    <w:name w:val="Κεφαλίδα μηνύματος Char"/>
    <w:basedOn w:val="a0"/>
    <w:link w:val="aff5"/>
    <w:uiPriority w:val="99"/>
    <w:rsid w:val="001A6828"/>
    <w:rPr>
      <w:rFonts w:ascii="Cambria" w:eastAsia="MS Mincho" w:hAnsi="Cambria" w:cs="Cambria"/>
      <w:color w:val="92D050"/>
      <w:sz w:val="26"/>
      <w:shd w:val="pct20" w:color="auto" w:fill="auto"/>
      <w:lang w:eastAsia="fr-FR"/>
    </w:rPr>
  </w:style>
  <w:style w:type="paragraph" w:styleId="aff6">
    <w:name w:val="Document Map"/>
    <w:basedOn w:val="a"/>
    <w:link w:val="Charb"/>
    <w:uiPriority w:val="99"/>
    <w:semiHidden/>
    <w:rsid w:val="001A6828"/>
    <w:pPr>
      <w:shd w:val="clear" w:color="auto" w:fill="000080"/>
      <w:spacing w:line="230" w:lineRule="atLeast"/>
    </w:pPr>
    <w:rPr>
      <w:rFonts w:cs="Cambria"/>
      <w:color w:val="92D050"/>
      <w:lang w:eastAsia="fr-FR"/>
    </w:rPr>
  </w:style>
  <w:style w:type="character" w:customStyle="1" w:styleId="Charb">
    <w:name w:val="Χάρτης εγγράφου Char"/>
    <w:basedOn w:val="a0"/>
    <w:link w:val="aff6"/>
    <w:uiPriority w:val="99"/>
    <w:semiHidden/>
    <w:rsid w:val="001A6828"/>
    <w:rPr>
      <w:rFonts w:ascii="Cambria" w:eastAsia="MS Mincho" w:hAnsi="Cambria" w:cs="Cambria"/>
      <w:color w:val="92D050"/>
      <w:sz w:val="22"/>
      <w:shd w:val="clear" w:color="auto" w:fill="000080"/>
      <w:lang w:eastAsia="fr-FR"/>
    </w:rPr>
  </w:style>
  <w:style w:type="paragraph" w:styleId="aff7">
    <w:name w:val="Closing"/>
    <w:basedOn w:val="a"/>
    <w:link w:val="Charc"/>
    <w:uiPriority w:val="99"/>
    <w:rsid w:val="001A6828"/>
    <w:pPr>
      <w:spacing w:line="230" w:lineRule="atLeast"/>
      <w:ind w:left="4252"/>
    </w:pPr>
    <w:rPr>
      <w:rFonts w:cs="Cambria"/>
      <w:color w:val="92D050"/>
      <w:lang w:eastAsia="fr-FR"/>
    </w:rPr>
  </w:style>
  <w:style w:type="character" w:customStyle="1" w:styleId="Charc">
    <w:name w:val="Κλείσιμο Char"/>
    <w:basedOn w:val="a0"/>
    <w:link w:val="aff7"/>
    <w:uiPriority w:val="99"/>
    <w:rsid w:val="001A6828"/>
    <w:rPr>
      <w:rFonts w:ascii="Cambria" w:eastAsia="MS Mincho" w:hAnsi="Cambria" w:cs="Cambria"/>
      <w:color w:val="92D050"/>
      <w:sz w:val="22"/>
      <w:lang w:eastAsia="fr-FR"/>
    </w:rPr>
  </w:style>
  <w:style w:type="paragraph" w:styleId="11">
    <w:name w:val="index 1"/>
    <w:basedOn w:val="a"/>
    <w:uiPriority w:val="99"/>
    <w:semiHidden/>
    <w:rsid w:val="001A6828"/>
    <w:pPr>
      <w:spacing w:after="0"/>
      <w:ind w:left="142" w:hanging="142"/>
      <w:jc w:val="left"/>
    </w:pPr>
    <w:rPr>
      <w:rFonts w:cs="Cambria"/>
      <w:b/>
      <w:color w:val="92D050"/>
      <w:sz w:val="20"/>
      <w:lang w:eastAsia="fr-FR"/>
    </w:rPr>
  </w:style>
  <w:style w:type="paragraph" w:styleId="27">
    <w:name w:val="index 2"/>
    <w:basedOn w:val="a"/>
    <w:next w:val="a"/>
    <w:autoRedefine/>
    <w:uiPriority w:val="99"/>
    <w:semiHidden/>
    <w:rsid w:val="001A6828"/>
    <w:pPr>
      <w:ind w:left="600" w:hanging="200"/>
    </w:pPr>
    <w:rPr>
      <w:rFonts w:cs="Cambria"/>
      <w:b/>
      <w:color w:val="92D050"/>
      <w:sz w:val="20"/>
      <w:lang w:eastAsia="fr-FR"/>
    </w:rPr>
  </w:style>
  <w:style w:type="paragraph" w:styleId="36">
    <w:name w:val="index 3"/>
    <w:basedOn w:val="a"/>
    <w:next w:val="a"/>
    <w:autoRedefine/>
    <w:uiPriority w:val="99"/>
    <w:semiHidden/>
    <w:rsid w:val="001A6828"/>
    <w:pPr>
      <w:spacing w:line="220" w:lineRule="atLeast"/>
      <w:ind w:left="600" w:hanging="200"/>
    </w:pPr>
    <w:rPr>
      <w:rFonts w:cs="Cambria"/>
      <w:b/>
      <w:color w:val="92D050"/>
      <w:lang w:eastAsia="fr-FR"/>
    </w:rPr>
  </w:style>
  <w:style w:type="paragraph" w:styleId="44">
    <w:name w:val="index 4"/>
    <w:basedOn w:val="a"/>
    <w:next w:val="a"/>
    <w:autoRedefine/>
    <w:uiPriority w:val="99"/>
    <w:semiHidden/>
    <w:rsid w:val="001A6828"/>
    <w:pPr>
      <w:spacing w:line="220" w:lineRule="atLeast"/>
      <w:ind w:left="800" w:hanging="200"/>
    </w:pPr>
    <w:rPr>
      <w:rFonts w:cs="Cambria"/>
      <w:b/>
      <w:color w:val="92D050"/>
      <w:lang w:eastAsia="fr-FR"/>
    </w:rPr>
  </w:style>
  <w:style w:type="paragraph" w:styleId="54">
    <w:name w:val="index 5"/>
    <w:basedOn w:val="a"/>
    <w:next w:val="a"/>
    <w:autoRedefine/>
    <w:uiPriority w:val="99"/>
    <w:semiHidden/>
    <w:rsid w:val="001A6828"/>
    <w:pPr>
      <w:spacing w:line="220" w:lineRule="atLeast"/>
      <w:ind w:left="1000" w:hanging="200"/>
    </w:pPr>
    <w:rPr>
      <w:rFonts w:cs="Cambria"/>
      <w:b/>
      <w:color w:val="92D050"/>
      <w:lang w:eastAsia="fr-FR"/>
    </w:rPr>
  </w:style>
  <w:style w:type="paragraph" w:styleId="61">
    <w:name w:val="index 6"/>
    <w:basedOn w:val="a"/>
    <w:next w:val="a"/>
    <w:autoRedefine/>
    <w:uiPriority w:val="99"/>
    <w:semiHidden/>
    <w:rsid w:val="001A6828"/>
    <w:pPr>
      <w:spacing w:line="220" w:lineRule="atLeast"/>
      <w:ind w:left="1200" w:hanging="200"/>
    </w:pPr>
    <w:rPr>
      <w:rFonts w:cs="Cambria"/>
      <w:b/>
      <w:color w:val="92D050"/>
      <w:lang w:eastAsia="fr-FR"/>
    </w:rPr>
  </w:style>
  <w:style w:type="paragraph" w:styleId="71">
    <w:name w:val="index 7"/>
    <w:basedOn w:val="a"/>
    <w:next w:val="a"/>
    <w:autoRedefine/>
    <w:uiPriority w:val="99"/>
    <w:semiHidden/>
    <w:rsid w:val="001A6828"/>
    <w:pPr>
      <w:spacing w:line="220" w:lineRule="atLeast"/>
      <w:ind w:left="1400" w:hanging="200"/>
    </w:pPr>
    <w:rPr>
      <w:rFonts w:cs="Cambria"/>
      <w:b/>
      <w:color w:val="92D050"/>
      <w:lang w:eastAsia="fr-FR"/>
    </w:rPr>
  </w:style>
  <w:style w:type="paragraph" w:styleId="91">
    <w:name w:val="index 9"/>
    <w:basedOn w:val="a"/>
    <w:next w:val="a"/>
    <w:autoRedefine/>
    <w:uiPriority w:val="99"/>
    <w:semiHidden/>
    <w:rsid w:val="001A6828"/>
    <w:pPr>
      <w:spacing w:line="220" w:lineRule="atLeast"/>
      <w:ind w:left="1800" w:hanging="200"/>
    </w:pPr>
    <w:rPr>
      <w:rFonts w:cs="Cambria"/>
      <w:b/>
      <w:color w:val="92D050"/>
      <w:lang w:eastAsia="fr-FR"/>
    </w:rPr>
  </w:style>
  <w:style w:type="paragraph" w:styleId="aff8">
    <w:name w:val="List"/>
    <w:basedOn w:val="a"/>
    <w:uiPriority w:val="99"/>
    <w:rsid w:val="001A6828"/>
    <w:pPr>
      <w:spacing w:line="230" w:lineRule="atLeast"/>
      <w:ind w:left="283" w:hanging="283"/>
    </w:pPr>
    <w:rPr>
      <w:rFonts w:cs="Cambria"/>
      <w:color w:val="92D050"/>
      <w:lang w:eastAsia="fr-FR"/>
    </w:rPr>
  </w:style>
  <w:style w:type="paragraph" w:styleId="28">
    <w:name w:val="List 2"/>
    <w:basedOn w:val="a"/>
    <w:uiPriority w:val="99"/>
    <w:rsid w:val="001A6828"/>
    <w:pPr>
      <w:spacing w:line="230" w:lineRule="atLeast"/>
      <w:ind w:left="566" w:hanging="283"/>
    </w:pPr>
    <w:rPr>
      <w:rFonts w:cs="Cambria"/>
      <w:color w:val="92D050"/>
      <w:lang w:eastAsia="fr-FR"/>
    </w:rPr>
  </w:style>
  <w:style w:type="paragraph" w:styleId="37">
    <w:name w:val="List 3"/>
    <w:basedOn w:val="a"/>
    <w:uiPriority w:val="99"/>
    <w:rsid w:val="001A6828"/>
    <w:pPr>
      <w:spacing w:line="230" w:lineRule="atLeast"/>
      <w:ind w:left="849" w:hanging="283"/>
    </w:pPr>
    <w:rPr>
      <w:rFonts w:cs="Cambria"/>
      <w:color w:val="92D050"/>
      <w:lang w:eastAsia="fr-FR"/>
    </w:rPr>
  </w:style>
  <w:style w:type="paragraph" w:styleId="45">
    <w:name w:val="List 4"/>
    <w:basedOn w:val="a"/>
    <w:uiPriority w:val="99"/>
    <w:rsid w:val="001A6828"/>
    <w:pPr>
      <w:spacing w:line="230" w:lineRule="atLeast"/>
      <w:ind w:left="1132" w:hanging="283"/>
    </w:pPr>
    <w:rPr>
      <w:rFonts w:cs="Cambria"/>
      <w:color w:val="92D050"/>
      <w:lang w:eastAsia="fr-FR"/>
    </w:rPr>
  </w:style>
  <w:style w:type="paragraph" w:styleId="55">
    <w:name w:val="List 5"/>
    <w:basedOn w:val="a"/>
    <w:uiPriority w:val="99"/>
    <w:rsid w:val="001A6828"/>
    <w:pPr>
      <w:spacing w:line="230" w:lineRule="atLeast"/>
      <w:ind w:left="1415" w:hanging="283"/>
    </w:pPr>
    <w:rPr>
      <w:rFonts w:cs="Cambria"/>
      <w:color w:val="92D050"/>
      <w:lang w:eastAsia="fr-FR"/>
    </w:rPr>
  </w:style>
  <w:style w:type="paragraph" w:styleId="aff9">
    <w:name w:val="Block Text"/>
    <w:basedOn w:val="a"/>
    <w:uiPriority w:val="99"/>
    <w:rsid w:val="001A6828"/>
    <w:pPr>
      <w:spacing w:line="230" w:lineRule="atLeast"/>
      <w:ind w:left="1440" w:right="1440"/>
    </w:pPr>
    <w:rPr>
      <w:rFonts w:cs="Cambria"/>
      <w:color w:val="92D050"/>
      <w:lang w:eastAsia="fr-FR"/>
    </w:rPr>
  </w:style>
  <w:style w:type="paragraph" w:styleId="affa">
    <w:name w:val="endnote text"/>
    <w:basedOn w:val="a"/>
    <w:link w:val="Chard"/>
    <w:uiPriority w:val="99"/>
    <w:semiHidden/>
    <w:rsid w:val="001A6828"/>
    <w:pPr>
      <w:spacing w:line="230" w:lineRule="atLeast"/>
    </w:pPr>
    <w:rPr>
      <w:rFonts w:cs="Cambria"/>
      <w:color w:val="92D050"/>
      <w:lang w:eastAsia="fr-FR"/>
    </w:rPr>
  </w:style>
  <w:style w:type="character" w:customStyle="1" w:styleId="Chard">
    <w:name w:val="Κείμενο σημείωσης τέλους Char"/>
    <w:basedOn w:val="a0"/>
    <w:link w:val="affa"/>
    <w:uiPriority w:val="99"/>
    <w:semiHidden/>
    <w:rsid w:val="001A6828"/>
    <w:rPr>
      <w:rFonts w:ascii="Cambria" w:eastAsia="MS Mincho" w:hAnsi="Cambria" w:cs="Cambria"/>
      <w:color w:val="92D050"/>
      <w:sz w:val="22"/>
      <w:lang w:eastAsia="fr-FR"/>
    </w:rPr>
  </w:style>
  <w:style w:type="character" w:styleId="affb">
    <w:name w:val="line number"/>
    <w:uiPriority w:val="99"/>
    <w:rsid w:val="001A6828"/>
    <w:rPr>
      <w:noProof w:val="0"/>
      <w:lang w:val="fr-FR"/>
    </w:rPr>
  </w:style>
  <w:style w:type="character" w:styleId="affc">
    <w:name w:val="page number"/>
    <w:uiPriority w:val="99"/>
    <w:rsid w:val="001A6828"/>
    <w:rPr>
      <w:noProof/>
      <w:lang w:val="fr-FR"/>
    </w:rPr>
  </w:style>
  <w:style w:type="paragraph" w:styleId="affd">
    <w:name w:val="Normal Indent"/>
    <w:basedOn w:val="a"/>
    <w:uiPriority w:val="99"/>
    <w:rsid w:val="001A6828"/>
    <w:pPr>
      <w:spacing w:line="230" w:lineRule="atLeast"/>
      <w:ind w:left="708"/>
    </w:pPr>
    <w:rPr>
      <w:rFonts w:cs="Cambria"/>
      <w:color w:val="92D050"/>
      <w:lang w:eastAsia="fr-FR"/>
    </w:rPr>
  </w:style>
  <w:style w:type="paragraph" w:styleId="affe">
    <w:name w:val="Salutation"/>
    <w:basedOn w:val="a"/>
    <w:next w:val="a"/>
    <w:link w:val="Chare"/>
    <w:uiPriority w:val="99"/>
    <w:rsid w:val="001A6828"/>
    <w:pPr>
      <w:spacing w:line="230" w:lineRule="atLeast"/>
    </w:pPr>
    <w:rPr>
      <w:rFonts w:cs="Cambria"/>
      <w:color w:val="92D050"/>
      <w:lang w:eastAsia="fr-FR"/>
    </w:rPr>
  </w:style>
  <w:style w:type="character" w:customStyle="1" w:styleId="Chare">
    <w:name w:val="Χαιρετισμός Char"/>
    <w:basedOn w:val="a0"/>
    <w:link w:val="affe"/>
    <w:uiPriority w:val="99"/>
    <w:rsid w:val="001A6828"/>
    <w:rPr>
      <w:rFonts w:ascii="Cambria" w:eastAsia="MS Mincho" w:hAnsi="Cambria" w:cs="Cambria"/>
      <w:color w:val="92D050"/>
      <w:sz w:val="22"/>
      <w:lang w:eastAsia="fr-FR"/>
    </w:rPr>
  </w:style>
  <w:style w:type="paragraph" w:styleId="afff">
    <w:name w:val="Subtitle"/>
    <w:basedOn w:val="a"/>
    <w:link w:val="Charf"/>
    <w:uiPriority w:val="11"/>
    <w:rsid w:val="001A6828"/>
    <w:pPr>
      <w:spacing w:after="60" w:line="230" w:lineRule="atLeast"/>
      <w:jc w:val="center"/>
      <w:outlineLvl w:val="1"/>
    </w:pPr>
    <w:rPr>
      <w:rFonts w:cs="Cambria"/>
      <w:color w:val="92D050"/>
      <w:sz w:val="26"/>
      <w:lang w:eastAsia="fr-FR"/>
    </w:rPr>
  </w:style>
  <w:style w:type="character" w:customStyle="1" w:styleId="Charf">
    <w:name w:val="Υπότιτλος Char"/>
    <w:basedOn w:val="a0"/>
    <w:link w:val="afff"/>
    <w:uiPriority w:val="11"/>
    <w:rsid w:val="001A6828"/>
    <w:rPr>
      <w:rFonts w:ascii="Cambria" w:eastAsia="MS Mincho" w:hAnsi="Cambria" w:cs="Cambria"/>
      <w:color w:val="92D050"/>
      <w:sz w:val="26"/>
      <w:lang w:eastAsia="fr-FR"/>
    </w:rPr>
  </w:style>
  <w:style w:type="paragraph" w:styleId="afff0">
    <w:name w:val="table of figures"/>
    <w:basedOn w:val="a"/>
    <w:next w:val="a"/>
    <w:uiPriority w:val="99"/>
    <w:semiHidden/>
    <w:rsid w:val="001A6828"/>
    <w:pPr>
      <w:spacing w:line="230" w:lineRule="atLeast"/>
      <w:ind w:left="851" w:right="499" w:hanging="851"/>
    </w:pPr>
    <w:rPr>
      <w:rFonts w:cs="Cambria"/>
      <w:color w:val="92D050"/>
      <w:lang w:eastAsia="fr-FR"/>
    </w:rPr>
  </w:style>
  <w:style w:type="paragraph" w:styleId="afff1">
    <w:name w:val="table of authorities"/>
    <w:basedOn w:val="a"/>
    <w:next w:val="a"/>
    <w:uiPriority w:val="99"/>
    <w:semiHidden/>
    <w:rsid w:val="001A6828"/>
    <w:pPr>
      <w:spacing w:line="230" w:lineRule="atLeast"/>
      <w:ind w:left="200" w:hanging="200"/>
    </w:pPr>
    <w:rPr>
      <w:rFonts w:cs="Cambria"/>
      <w:color w:val="92D050"/>
      <w:lang w:eastAsia="fr-FR"/>
    </w:rPr>
  </w:style>
  <w:style w:type="paragraph" w:styleId="afff2">
    <w:name w:val="macro"/>
    <w:link w:val="Charf0"/>
    <w:uiPriority w:val="99"/>
    <w:semiHidden/>
    <w:rsid w:val="001A6828"/>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cs="Cambria"/>
      <w:lang w:eastAsia="ja-JP"/>
    </w:rPr>
  </w:style>
  <w:style w:type="character" w:customStyle="1" w:styleId="Charf0">
    <w:name w:val="Κείμενο μακροεντολής Char"/>
    <w:basedOn w:val="a0"/>
    <w:link w:val="afff2"/>
    <w:uiPriority w:val="99"/>
    <w:semiHidden/>
    <w:rsid w:val="001A6828"/>
    <w:rPr>
      <w:rFonts w:ascii="Courier New" w:eastAsia="MS Mincho" w:hAnsi="Courier New" w:cs="Cambria"/>
      <w:lang w:eastAsia="ja-JP"/>
    </w:rPr>
  </w:style>
  <w:style w:type="paragraph" w:styleId="afff3">
    <w:name w:val="Title"/>
    <w:basedOn w:val="a"/>
    <w:link w:val="Charf1"/>
    <w:uiPriority w:val="10"/>
    <w:rsid w:val="001A6828"/>
    <w:pPr>
      <w:spacing w:before="240" w:after="60" w:line="230" w:lineRule="atLeast"/>
      <w:jc w:val="center"/>
      <w:outlineLvl w:val="0"/>
    </w:pPr>
    <w:rPr>
      <w:rFonts w:cs="Cambria"/>
      <w:b/>
      <w:color w:val="92D050"/>
      <w:kern w:val="28"/>
      <w:sz w:val="34"/>
      <w:lang w:eastAsia="fr-FR"/>
    </w:rPr>
  </w:style>
  <w:style w:type="character" w:customStyle="1" w:styleId="Charf1">
    <w:name w:val="Τίτλος Char"/>
    <w:basedOn w:val="a0"/>
    <w:link w:val="afff3"/>
    <w:uiPriority w:val="10"/>
    <w:rsid w:val="001A6828"/>
    <w:rPr>
      <w:rFonts w:ascii="Cambria" w:eastAsia="MS Mincho" w:hAnsi="Cambria" w:cs="Cambria"/>
      <w:b/>
      <w:color w:val="92D050"/>
      <w:kern w:val="28"/>
      <w:sz w:val="34"/>
      <w:lang w:eastAsia="fr-FR"/>
    </w:rPr>
  </w:style>
  <w:style w:type="paragraph" w:styleId="afff4">
    <w:name w:val="Note Heading"/>
    <w:basedOn w:val="a"/>
    <w:next w:val="a"/>
    <w:link w:val="Charf2"/>
    <w:uiPriority w:val="99"/>
    <w:rsid w:val="001A6828"/>
    <w:pPr>
      <w:spacing w:line="230" w:lineRule="atLeast"/>
    </w:pPr>
    <w:rPr>
      <w:rFonts w:cs="Cambria"/>
      <w:color w:val="92D050"/>
      <w:lang w:eastAsia="fr-FR"/>
    </w:rPr>
  </w:style>
  <w:style w:type="character" w:customStyle="1" w:styleId="Charf2">
    <w:name w:val="Επικεφαλίδα σημείωσης Char"/>
    <w:basedOn w:val="a0"/>
    <w:link w:val="afff4"/>
    <w:uiPriority w:val="99"/>
    <w:rsid w:val="001A6828"/>
    <w:rPr>
      <w:rFonts w:ascii="Cambria" w:eastAsia="MS Mincho" w:hAnsi="Cambria" w:cs="Cambria"/>
      <w:color w:val="92D050"/>
      <w:sz w:val="22"/>
      <w:lang w:eastAsia="fr-FR"/>
    </w:rPr>
  </w:style>
  <w:style w:type="paragraph" w:styleId="afff5">
    <w:name w:val="index heading"/>
    <w:basedOn w:val="a"/>
    <w:next w:val="11"/>
    <w:uiPriority w:val="99"/>
    <w:semiHidden/>
    <w:rsid w:val="001A6828"/>
    <w:pPr>
      <w:keepNext/>
      <w:spacing w:before="400" w:after="210" w:line="230" w:lineRule="atLeast"/>
      <w:jc w:val="center"/>
    </w:pPr>
    <w:rPr>
      <w:rFonts w:cs="Cambria"/>
      <w:color w:val="92D050"/>
      <w:lang w:eastAsia="fr-FR"/>
    </w:rPr>
  </w:style>
  <w:style w:type="table" w:styleId="afff6">
    <w:name w:val="Dark List"/>
    <w:basedOn w:val="a1"/>
    <w:uiPriority w:val="70"/>
    <w:rsid w:val="001A6828"/>
    <w:rPr>
      <w:rFonts w:ascii="Cambria" w:eastAsia="Cambria" w:hAnsi="Cambria" w:cs="Cambria"/>
      <w:color w:val="FFFFFF" w:themeColor="background1"/>
      <w:lang w:val="de-DE" w:eastAsia="de-D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
    <w:name w:val="Dark List Accent 1"/>
    <w:basedOn w:val="a1"/>
    <w:uiPriority w:val="70"/>
    <w:rsid w:val="001A6828"/>
    <w:rPr>
      <w:rFonts w:ascii="Cambria" w:eastAsia="Cambria" w:hAnsi="Cambria" w:cs="Cambria"/>
      <w:color w:val="FFFFFF" w:themeColor="background1"/>
      <w:lang w:val="de-DE" w:eastAsia="de-DE"/>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
    <w:name w:val="Dark List Accent 2"/>
    <w:basedOn w:val="a1"/>
    <w:uiPriority w:val="70"/>
    <w:rsid w:val="001A6828"/>
    <w:rPr>
      <w:rFonts w:ascii="Cambria" w:eastAsia="Cambria" w:hAnsi="Cambria" w:cs="Cambria"/>
      <w:color w:val="FFFFFF" w:themeColor="background1"/>
      <w:lang w:val="de-DE" w:eastAsia="de-DE"/>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
    <w:name w:val="Dark List Accent 3"/>
    <w:basedOn w:val="a1"/>
    <w:uiPriority w:val="70"/>
    <w:rsid w:val="001A6828"/>
    <w:rPr>
      <w:rFonts w:ascii="Cambria" w:eastAsia="Cambria" w:hAnsi="Cambria" w:cs="Cambria"/>
      <w:color w:val="FFFFFF" w:themeColor="background1"/>
      <w:lang w:val="de-DE" w:eastAsia="de-DE"/>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
    <w:name w:val="Dark List Accent 4"/>
    <w:basedOn w:val="a1"/>
    <w:uiPriority w:val="70"/>
    <w:rsid w:val="001A6828"/>
    <w:rPr>
      <w:rFonts w:ascii="Cambria" w:eastAsia="Cambria" w:hAnsi="Cambria" w:cs="Cambria"/>
      <w:color w:val="FFFFFF" w:themeColor="background1"/>
      <w:lang w:val="de-DE" w:eastAsia="de-DE"/>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
    <w:name w:val="Dark List Accent 5"/>
    <w:basedOn w:val="a1"/>
    <w:uiPriority w:val="70"/>
    <w:rsid w:val="001A6828"/>
    <w:rPr>
      <w:rFonts w:ascii="Cambria" w:eastAsia="Cambria" w:hAnsi="Cambria" w:cs="Cambria"/>
      <w:color w:val="FFFFFF" w:themeColor="background1"/>
      <w:lang w:val="de-DE" w:eastAsia="de-DE"/>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
    <w:name w:val="Dark List Accent 6"/>
    <w:basedOn w:val="a1"/>
    <w:uiPriority w:val="70"/>
    <w:rsid w:val="001A6828"/>
    <w:rPr>
      <w:rFonts w:ascii="Cambria" w:eastAsia="Cambria" w:hAnsi="Cambria" w:cs="Cambria"/>
      <w:color w:val="FFFFFF" w:themeColor="background1"/>
      <w:lang w:val="de-DE" w:eastAsia="de-DE"/>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fff7">
    <w:name w:val="E-mail Signature"/>
    <w:basedOn w:val="a"/>
    <w:link w:val="Charf3"/>
    <w:uiPriority w:val="99"/>
    <w:rsid w:val="001A6828"/>
    <w:pPr>
      <w:spacing w:after="0" w:line="240" w:lineRule="auto"/>
    </w:pPr>
    <w:rPr>
      <w:rFonts w:cs="Cambria"/>
      <w:color w:val="92D050"/>
      <w:lang w:eastAsia="fr-FR"/>
    </w:rPr>
  </w:style>
  <w:style w:type="character" w:customStyle="1" w:styleId="Charf3">
    <w:name w:val="Υπογραφή ηλεκτρονικού ταχυδρομείου Char"/>
    <w:basedOn w:val="a0"/>
    <w:link w:val="afff7"/>
    <w:uiPriority w:val="99"/>
    <w:rsid w:val="001A6828"/>
    <w:rPr>
      <w:rFonts w:ascii="Cambria" w:eastAsia="MS Mincho" w:hAnsi="Cambria" w:cs="Cambria"/>
      <w:color w:val="92D050"/>
      <w:sz w:val="22"/>
      <w:lang w:eastAsia="fr-FR"/>
    </w:rPr>
  </w:style>
  <w:style w:type="table" w:styleId="afff8">
    <w:name w:val="Colorful List"/>
    <w:basedOn w:val="a1"/>
    <w:uiPriority w:val="72"/>
    <w:rsid w:val="001A6828"/>
    <w:rPr>
      <w:rFonts w:ascii="Cambria" w:eastAsia="Cambria" w:hAnsi="Cambria" w:cs="Cambria"/>
      <w:color w:val="000000" w:themeColor="text1"/>
      <w:lang w:val="de-DE" w:eastAsia="de-D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1"/>
    <w:uiPriority w:val="72"/>
    <w:rsid w:val="001A6828"/>
    <w:rPr>
      <w:rFonts w:ascii="Cambria" w:eastAsia="Cambria" w:hAnsi="Cambria" w:cs="Cambria"/>
      <w:color w:val="000000" w:themeColor="text1"/>
      <w:lang w:val="de-DE" w:eastAsia="de-DE"/>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0">
    <w:name w:val="Colorful List Accent 2"/>
    <w:basedOn w:val="a1"/>
    <w:uiPriority w:val="72"/>
    <w:rsid w:val="001A6828"/>
    <w:rPr>
      <w:rFonts w:ascii="Cambria" w:eastAsia="Cambria" w:hAnsi="Cambria" w:cs="Cambria"/>
      <w:color w:val="000000" w:themeColor="text1"/>
      <w:lang w:val="de-DE" w:eastAsia="de-DE"/>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0">
    <w:name w:val="Colorful List Accent 3"/>
    <w:basedOn w:val="a1"/>
    <w:uiPriority w:val="72"/>
    <w:rsid w:val="001A6828"/>
    <w:rPr>
      <w:rFonts w:ascii="Cambria" w:eastAsia="Cambria" w:hAnsi="Cambria" w:cs="Cambria"/>
      <w:color w:val="000000" w:themeColor="text1"/>
      <w:lang w:val="de-DE" w:eastAsia="de-DE"/>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0">
    <w:name w:val="Colorful List Accent 4"/>
    <w:basedOn w:val="a1"/>
    <w:uiPriority w:val="72"/>
    <w:rsid w:val="001A6828"/>
    <w:rPr>
      <w:rFonts w:ascii="Cambria" w:eastAsia="Cambria" w:hAnsi="Cambria" w:cs="Cambria"/>
      <w:color w:val="000000" w:themeColor="text1"/>
      <w:lang w:val="de-DE" w:eastAsia="de-DE"/>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0">
    <w:name w:val="Colorful List Accent 5"/>
    <w:basedOn w:val="a1"/>
    <w:uiPriority w:val="72"/>
    <w:rsid w:val="001A6828"/>
    <w:rPr>
      <w:rFonts w:ascii="Cambria" w:eastAsia="Cambria" w:hAnsi="Cambria" w:cs="Cambria"/>
      <w:color w:val="000000" w:themeColor="text1"/>
      <w:lang w:val="de-DE" w:eastAsia="de-DE"/>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0">
    <w:name w:val="Colorful List Accent 6"/>
    <w:basedOn w:val="a1"/>
    <w:uiPriority w:val="72"/>
    <w:rsid w:val="001A6828"/>
    <w:rPr>
      <w:rFonts w:ascii="Cambria" w:eastAsia="Cambria" w:hAnsi="Cambria" w:cs="Cambria"/>
      <w:color w:val="000000" w:themeColor="text1"/>
      <w:lang w:val="de-DE" w:eastAsia="de-DE"/>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f9">
    <w:name w:val="Colorful Shading"/>
    <w:basedOn w:val="a1"/>
    <w:uiPriority w:val="71"/>
    <w:rsid w:val="001A6828"/>
    <w:rPr>
      <w:rFonts w:ascii="Cambria" w:eastAsia="Cambria" w:hAnsi="Cambria" w:cs="Cambria"/>
      <w:color w:val="000000" w:themeColor="text1"/>
      <w:lang w:val="de-DE" w:eastAsia="de-DE"/>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1"/>
    <w:uiPriority w:val="71"/>
    <w:rsid w:val="001A6828"/>
    <w:rPr>
      <w:rFonts w:ascii="Cambria" w:eastAsia="Cambria" w:hAnsi="Cambria" w:cs="Cambria"/>
      <w:color w:val="000000" w:themeColor="text1"/>
      <w:lang w:val="de-DE" w:eastAsia="de-DE"/>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1"/>
    <w:uiPriority w:val="71"/>
    <w:rsid w:val="001A6828"/>
    <w:rPr>
      <w:rFonts w:ascii="Cambria" w:eastAsia="Cambria" w:hAnsi="Cambria" w:cs="Cambria"/>
      <w:color w:val="000000" w:themeColor="text1"/>
      <w:lang w:val="de-DE" w:eastAsia="de-DE"/>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1"/>
    <w:uiPriority w:val="71"/>
    <w:rsid w:val="001A6828"/>
    <w:rPr>
      <w:rFonts w:ascii="Cambria" w:eastAsia="Cambria" w:hAnsi="Cambria" w:cs="Cambria"/>
      <w:color w:val="000000" w:themeColor="text1"/>
      <w:lang w:val="de-DE" w:eastAsia="de-DE"/>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1">
    <w:name w:val="Colorful Shading Accent 4"/>
    <w:basedOn w:val="a1"/>
    <w:uiPriority w:val="71"/>
    <w:rsid w:val="001A6828"/>
    <w:rPr>
      <w:rFonts w:ascii="Cambria" w:eastAsia="Cambria" w:hAnsi="Cambria" w:cs="Cambria"/>
      <w:color w:val="000000" w:themeColor="text1"/>
      <w:lang w:val="de-DE" w:eastAsia="de-DE"/>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1"/>
    <w:uiPriority w:val="71"/>
    <w:rsid w:val="001A6828"/>
    <w:rPr>
      <w:rFonts w:ascii="Cambria" w:eastAsia="Cambria" w:hAnsi="Cambria" w:cs="Cambria"/>
      <w:color w:val="000000" w:themeColor="text1"/>
      <w:lang w:val="de-DE" w:eastAsia="de-DE"/>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1"/>
    <w:uiPriority w:val="71"/>
    <w:rsid w:val="001A6828"/>
    <w:rPr>
      <w:rFonts w:ascii="Cambria" w:eastAsia="Cambria" w:hAnsi="Cambria" w:cs="Cambria"/>
      <w:color w:val="000000" w:themeColor="text1"/>
      <w:lang w:val="de-DE" w:eastAsia="de-DE"/>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fa">
    <w:name w:val="Colorful Grid"/>
    <w:basedOn w:val="a1"/>
    <w:uiPriority w:val="73"/>
    <w:rsid w:val="001A6828"/>
    <w:rPr>
      <w:rFonts w:ascii="Cambria" w:eastAsia="Cambria" w:hAnsi="Cambria" w:cs="Cambria"/>
      <w:color w:val="000000" w:themeColor="text1"/>
      <w:lang w:val="de-DE" w:eastAsia="de-D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
    <w:name w:val="Colorful Grid Accent 1"/>
    <w:basedOn w:val="a1"/>
    <w:uiPriority w:val="73"/>
    <w:rsid w:val="001A6828"/>
    <w:rPr>
      <w:rFonts w:ascii="Cambria" w:eastAsia="Cambria" w:hAnsi="Cambria" w:cs="Cambria"/>
      <w:color w:val="000000" w:themeColor="text1"/>
      <w:lang w:val="de-DE" w:eastAsia="de-DE"/>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2">
    <w:name w:val="Colorful Grid Accent 2"/>
    <w:basedOn w:val="a1"/>
    <w:uiPriority w:val="73"/>
    <w:rsid w:val="001A6828"/>
    <w:rPr>
      <w:rFonts w:ascii="Cambria" w:eastAsia="Cambria" w:hAnsi="Cambria" w:cs="Cambria"/>
      <w:color w:val="000000" w:themeColor="text1"/>
      <w:lang w:val="de-DE" w:eastAsia="de-DE"/>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2">
    <w:name w:val="Colorful Grid Accent 3"/>
    <w:basedOn w:val="a1"/>
    <w:uiPriority w:val="73"/>
    <w:rsid w:val="001A6828"/>
    <w:rPr>
      <w:rFonts w:ascii="Cambria" w:eastAsia="Cambria" w:hAnsi="Cambria" w:cs="Cambria"/>
      <w:color w:val="000000" w:themeColor="text1"/>
      <w:lang w:val="de-DE" w:eastAsia="de-DE"/>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2">
    <w:name w:val="Colorful Grid Accent 4"/>
    <w:basedOn w:val="a1"/>
    <w:uiPriority w:val="73"/>
    <w:rsid w:val="001A6828"/>
    <w:rPr>
      <w:rFonts w:ascii="Cambria" w:eastAsia="Cambria" w:hAnsi="Cambria" w:cs="Cambria"/>
      <w:color w:val="000000" w:themeColor="text1"/>
      <w:lang w:val="de-DE" w:eastAsia="de-DE"/>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2">
    <w:name w:val="Colorful Grid Accent 5"/>
    <w:basedOn w:val="a1"/>
    <w:uiPriority w:val="73"/>
    <w:rsid w:val="001A6828"/>
    <w:rPr>
      <w:rFonts w:ascii="Cambria" w:eastAsia="Cambria" w:hAnsi="Cambria" w:cs="Cambria"/>
      <w:color w:val="000000" w:themeColor="text1"/>
      <w:lang w:val="de-DE" w:eastAsia="de-DE"/>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2">
    <w:name w:val="Colorful Grid Accent 6"/>
    <w:basedOn w:val="a1"/>
    <w:uiPriority w:val="73"/>
    <w:rsid w:val="001A6828"/>
    <w:rPr>
      <w:rFonts w:ascii="Cambria" w:eastAsia="Cambria" w:hAnsi="Cambria" w:cs="Cambria"/>
      <w:color w:val="000000" w:themeColor="text1"/>
      <w:lang w:val="de-DE" w:eastAsia="de-DE"/>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afffb">
    <w:name w:val="Light List"/>
    <w:basedOn w:val="a1"/>
    <w:uiPriority w:val="61"/>
    <w:rsid w:val="001A6828"/>
    <w:rPr>
      <w:rFonts w:ascii="Cambria" w:eastAsia="Cambria" w:hAnsi="Cambria" w:cs="Cambria"/>
      <w:lang w:val="de-DE"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3">
    <w:name w:val="Light List Accent 1"/>
    <w:basedOn w:val="a1"/>
    <w:uiPriority w:val="61"/>
    <w:rsid w:val="001A6828"/>
    <w:rPr>
      <w:rFonts w:ascii="Cambria" w:eastAsia="Cambria" w:hAnsi="Cambria" w:cs="Cambria"/>
      <w:lang w:val="de-DE"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Light List Accent 2"/>
    <w:basedOn w:val="a1"/>
    <w:uiPriority w:val="61"/>
    <w:rsid w:val="001A6828"/>
    <w:rPr>
      <w:rFonts w:ascii="Cambria" w:eastAsia="Cambria" w:hAnsi="Cambria" w:cs="Cambria"/>
      <w:lang w:val="de-DE" w:eastAsia="de-D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3">
    <w:name w:val="Light List Accent 3"/>
    <w:basedOn w:val="a1"/>
    <w:uiPriority w:val="61"/>
    <w:rsid w:val="001A6828"/>
    <w:rPr>
      <w:rFonts w:ascii="Cambria" w:eastAsia="Cambria" w:hAnsi="Cambria" w:cs="Cambria"/>
      <w:lang w:val="de-DE" w:eastAsia="de-D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Light List Accent 4"/>
    <w:basedOn w:val="a1"/>
    <w:uiPriority w:val="61"/>
    <w:rsid w:val="001A6828"/>
    <w:rPr>
      <w:rFonts w:ascii="Cambria" w:eastAsia="Cambria" w:hAnsi="Cambria" w:cs="Cambria"/>
      <w:lang w:val="de-DE" w:eastAsia="de-D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3">
    <w:name w:val="Light List Accent 5"/>
    <w:basedOn w:val="a1"/>
    <w:uiPriority w:val="61"/>
    <w:rsid w:val="001A6828"/>
    <w:rPr>
      <w:rFonts w:ascii="Cambria" w:eastAsia="Cambria" w:hAnsi="Cambria" w:cs="Cambria"/>
      <w:lang w:val="de-DE" w:eastAsia="de-D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3">
    <w:name w:val="Light List Accent 6"/>
    <w:basedOn w:val="a1"/>
    <w:uiPriority w:val="61"/>
    <w:rsid w:val="001A6828"/>
    <w:rPr>
      <w:rFonts w:ascii="Cambria" w:eastAsia="Cambria" w:hAnsi="Cambria" w:cs="Cambria"/>
      <w:lang w:val="de-DE" w:eastAsia="de-D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fc">
    <w:name w:val="Light Shading"/>
    <w:basedOn w:val="a1"/>
    <w:uiPriority w:val="60"/>
    <w:rsid w:val="001A6828"/>
    <w:rPr>
      <w:rFonts w:ascii="Cambria" w:eastAsia="Cambria" w:hAnsi="Cambria" w:cs="Cambria"/>
      <w:color w:val="000000" w:themeColor="text1" w:themeShade="BF"/>
      <w:lang w:val="de-DE" w:eastAsia="de-D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1"/>
    <w:uiPriority w:val="60"/>
    <w:rsid w:val="001A6828"/>
    <w:rPr>
      <w:rFonts w:ascii="Cambria" w:eastAsia="Cambria" w:hAnsi="Cambria" w:cs="Cambria"/>
      <w:color w:val="365F91" w:themeColor="accent1" w:themeShade="BF"/>
      <w:lang w:val="de-DE" w:eastAsia="de-DE"/>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4">
    <w:name w:val="Light Shading Accent 2"/>
    <w:basedOn w:val="a1"/>
    <w:uiPriority w:val="60"/>
    <w:rsid w:val="001A6828"/>
    <w:rPr>
      <w:rFonts w:ascii="Cambria" w:eastAsia="Cambria" w:hAnsi="Cambria" w:cs="Cambria"/>
      <w:color w:val="943634" w:themeColor="accent2" w:themeShade="BF"/>
      <w:lang w:val="de-DE" w:eastAsia="de-DE"/>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4">
    <w:name w:val="Light Shading Accent 3"/>
    <w:basedOn w:val="a1"/>
    <w:uiPriority w:val="60"/>
    <w:rsid w:val="001A6828"/>
    <w:rPr>
      <w:rFonts w:ascii="Cambria" w:eastAsia="Cambria" w:hAnsi="Cambria" w:cs="Cambria"/>
      <w:color w:val="76923C" w:themeColor="accent3" w:themeShade="BF"/>
      <w:lang w:val="de-DE" w:eastAsia="de-DE"/>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4">
    <w:name w:val="Light Shading Accent 4"/>
    <w:basedOn w:val="a1"/>
    <w:uiPriority w:val="60"/>
    <w:rsid w:val="001A6828"/>
    <w:rPr>
      <w:rFonts w:ascii="Cambria" w:eastAsia="Cambria" w:hAnsi="Cambria" w:cs="Cambria"/>
      <w:color w:val="5F497A" w:themeColor="accent4" w:themeShade="BF"/>
      <w:lang w:val="de-DE" w:eastAsia="de-DE"/>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4">
    <w:name w:val="Light Shading Accent 5"/>
    <w:basedOn w:val="a1"/>
    <w:uiPriority w:val="60"/>
    <w:rsid w:val="001A6828"/>
    <w:rPr>
      <w:rFonts w:ascii="Cambria" w:eastAsia="Cambria" w:hAnsi="Cambria" w:cs="Cambria"/>
      <w:color w:val="31849B" w:themeColor="accent5" w:themeShade="BF"/>
      <w:lang w:val="de-DE" w:eastAsia="de-DE"/>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4">
    <w:name w:val="Light Shading Accent 6"/>
    <w:basedOn w:val="a1"/>
    <w:uiPriority w:val="60"/>
    <w:rsid w:val="001A6828"/>
    <w:rPr>
      <w:rFonts w:ascii="Cambria" w:eastAsia="Cambria" w:hAnsi="Cambria" w:cs="Cambria"/>
      <w:color w:val="E36C0A" w:themeColor="accent6" w:themeShade="BF"/>
      <w:lang w:val="de-DE" w:eastAsia="de-DE"/>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fd">
    <w:name w:val="Light Grid"/>
    <w:basedOn w:val="a1"/>
    <w:uiPriority w:val="62"/>
    <w:rsid w:val="001A6828"/>
    <w:rPr>
      <w:rFonts w:ascii="Cambria" w:eastAsia="Cambria" w:hAnsi="Cambria" w:cs="Cambria"/>
      <w:lang w:val="de-DE"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5">
    <w:name w:val="Light Grid Accent 1"/>
    <w:basedOn w:val="a1"/>
    <w:uiPriority w:val="62"/>
    <w:rsid w:val="001A6828"/>
    <w:rPr>
      <w:rFonts w:ascii="Cambria" w:eastAsia="Cambria" w:hAnsi="Cambria" w:cs="Cambria"/>
      <w:lang w:val="de-DE"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5">
    <w:name w:val="Light Grid Accent 2"/>
    <w:basedOn w:val="a1"/>
    <w:uiPriority w:val="62"/>
    <w:rsid w:val="001A6828"/>
    <w:rPr>
      <w:rFonts w:ascii="Cambria" w:eastAsia="Cambria" w:hAnsi="Cambria" w:cs="Cambria"/>
      <w:lang w:val="de-DE" w:eastAsia="de-D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5">
    <w:name w:val="Light Grid Accent 3"/>
    <w:basedOn w:val="a1"/>
    <w:uiPriority w:val="62"/>
    <w:rsid w:val="001A6828"/>
    <w:rPr>
      <w:rFonts w:ascii="Cambria" w:eastAsia="Cambria" w:hAnsi="Cambria" w:cs="Cambria"/>
      <w:lang w:val="de-DE" w:eastAsia="de-D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5">
    <w:name w:val="Light Grid Accent 4"/>
    <w:basedOn w:val="a1"/>
    <w:uiPriority w:val="62"/>
    <w:rsid w:val="001A6828"/>
    <w:rPr>
      <w:rFonts w:ascii="Cambria" w:eastAsia="Cambria" w:hAnsi="Cambria" w:cs="Cambria"/>
      <w:lang w:val="de-DE" w:eastAsia="de-D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5">
    <w:name w:val="Light Grid Accent 5"/>
    <w:basedOn w:val="a1"/>
    <w:uiPriority w:val="62"/>
    <w:rsid w:val="001A6828"/>
    <w:rPr>
      <w:rFonts w:ascii="Cambria" w:eastAsia="Cambria" w:hAnsi="Cambria" w:cs="Cambria"/>
      <w:lang w:val="de-DE" w:eastAsia="de-D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5">
    <w:name w:val="Light Grid Accent 6"/>
    <w:basedOn w:val="a1"/>
    <w:uiPriority w:val="62"/>
    <w:rsid w:val="001A6828"/>
    <w:rPr>
      <w:rFonts w:ascii="Cambria" w:eastAsia="Cambria" w:hAnsi="Cambria" w:cs="Cambria"/>
      <w:lang w:val="de-DE" w:eastAsia="de-D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HTML">
    <w:name w:val="HTML Address"/>
    <w:basedOn w:val="a"/>
    <w:link w:val="HTMLChar"/>
    <w:uiPriority w:val="99"/>
    <w:rsid w:val="001A6828"/>
    <w:pPr>
      <w:spacing w:after="0" w:line="240" w:lineRule="auto"/>
    </w:pPr>
    <w:rPr>
      <w:rFonts w:cs="Cambria"/>
      <w:i/>
      <w:iCs/>
      <w:color w:val="92D050"/>
      <w:lang w:eastAsia="fr-FR"/>
    </w:rPr>
  </w:style>
  <w:style w:type="character" w:customStyle="1" w:styleId="HTMLChar">
    <w:name w:val="Διεύθυνση HTML Char"/>
    <w:basedOn w:val="a0"/>
    <w:link w:val="HTML"/>
    <w:uiPriority w:val="99"/>
    <w:rsid w:val="001A6828"/>
    <w:rPr>
      <w:rFonts w:ascii="Cambria" w:eastAsia="MS Mincho" w:hAnsi="Cambria" w:cs="Cambria"/>
      <w:i/>
      <w:iCs/>
      <w:color w:val="92D050"/>
      <w:sz w:val="22"/>
      <w:lang w:eastAsia="fr-FR"/>
    </w:rPr>
  </w:style>
  <w:style w:type="paragraph" w:styleId="-HTML">
    <w:name w:val="HTML Preformatted"/>
    <w:basedOn w:val="a"/>
    <w:link w:val="-HTMLChar"/>
    <w:uiPriority w:val="99"/>
    <w:rsid w:val="001A6828"/>
    <w:pPr>
      <w:spacing w:after="0" w:line="240" w:lineRule="auto"/>
    </w:pPr>
    <w:rPr>
      <w:rFonts w:cs="Cambria"/>
      <w:color w:val="92D050"/>
      <w:lang w:eastAsia="fr-FR"/>
    </w:rPr>
  </w:style>
  <w:style w:type="character" w:customStyle="1" w:styleId="-HTMLChar">
    <w:name w:val="Προ-διαμορφωμένο HTML Char"/>
    <w:basedOn w:val="a0"/>
    <w:link w:val="-HTML"/>
    <w:uiPriority w:val="99"/>
    <w:rsid w:val="001A6828"/>
    <w:rPr>
      <w:rFonts w:ascii="Cambria" w:eastAsia="MS Mincho" w:hAnsi="Cambria" w:cs="Cambria"/>
      <w:color w:val="92D050"/>
      <w:sz w:val="22"/>
      <w:lang w:eastAsia="fr-FR"/>
    </w:rPr>
  </w:style>
  <w:style w:type="paragraph" w:styleId="afffe">
    <w:name w:val="Intense Quote"/>
    <w:basedOn w:val="a"/>
    <w:next w:val="a"/>
    <w:link w:val="Charf4"/>
    <w:uiPriority w:val="30"/>
    <w:rsid w:val="001A6828"/>
    <w:pPr>
      <w:pBdr>
        <w:bottom w:val="single" w:sz="4" w:space="4" w:color="4F81BD" w:themeColor="accent1"/>
      </w:pBdr>
      <w:spacing w:before="200" w:after="280" w:line="230" w:lineRule="atLeast"/>
      <w:ind w:left="936" w:right="936"/>
    </w:pPr>
    <w:rPr>
      <w:rFonts w:cs="Cambria"/>
      <w:b/>
      <w:bCs/>
      <w:i/>
      <w:iCs/>
      <w:color w:val="4F81BD" w:themeColor="accent1"/>
      <w:lang w:eastAsia="fr-FR"/>
    </w:rPr>
  </w:style>
  <w:style w:type="character" w:customStyle="1" w:styleId="Charf4">
    <w:name w:val="Έντονο απόσπ. Char"/>
    <w:basedOn w:val="a0"/>
    <w:link w:val="afffe"/>
    <w:uiPriority w:val="30"/>
    <w:rsid w:val="001A6828"/>
    <w:rPr>
      <w:rFonts w:ascii="Cambria" w:eastAsia="MS Mincho" w:hAnsi="Cambria" w:cs="Cambria"/>
      <w:b/>
      <w:bCs/>
      <w:i/>
      <w:iCs/>
      <w:color w:val="4F81BD" w:themeColor="accent1"/>
      <w:sz w:val="22"/>
      <w:lang w:eastAsia="fr-FR"/>
    </w:rPr>
  </w:style>
  <w:style w:type="paragraph" w:styleId="affff">
    <w:name w:val="No Spacing"/>
    <w:uiPriority w:val="1"/>
    <w:rsid w:val="001A6828"/>
    <w:pPr>
      <w:jc w:val="both"/>
    </w:pPr>
    <w:rPr>
      <w:rFonts w:ascii="Cambria" w:eastAsia="MS Mincho" w:hAnsi="Cambria" w:cs="Cambria"/>
      <w:lang w:eastAsia="fr-FR"/>
    </w:rPr>
  </w:style>
  <w:style w:type="table" w:styleId="12">
    <w:name w:val="Medium List 1"/>
    <w:basedOn w:val="a1"/>
    <w:uiPriority w:val="65"/>
    <w:rsid w:val="001A6828"/>
    <w:rPr>
      <w:rFonts w:ascii="Cambria" w:eastAsia="Cambria" w:hAnsi="Cambria" w:cs="Cambria"/>
      <w:color w:val="000000" w:themeColor="text1"/>
      <w:lang w:val="de-DE" w:eastAsia="de-D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1"/>
    <w:uiPriority w:val="65"/>
    <w:rsid w:val="001A6828"/>
    <w:rPr>
      <w:rFonts w:ascii="Cambria" w:eastAsia="Cambria" w:hAnsi="Cambria" w:cs="Cambria"/>
      <w:color w:val="000000" w:themeColor="text1"/>
      <w:lang w:val="de-DE" w:eastAsia="de-DE"/>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
    <w:name w:val="Medium List 1 Accent 2"/>
    <w:basedOn w:val="a1"/>
    <w:uiPriority w:val="65"/>
    <w:rsid w:val="001A6828"/>
    <w:rPr>
      <w:rFonts w:ascii="Cambria" w:eastAsia="Cambria" w:hAnsi="Cambria" w:cs="Cambria"/>
      <w:color w:val="000000" w:themeColor="text1"/>
      <w:lang w:val="de-DE" w:eastAsia="de-DE"/>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
    <w:name w:val="Medium List 1 Accent 3"/>
    <w:basedOn w:val="a1"/>
    <w:uiPriority w:val="65"/>
    <w:rsid w:val="001A6828"/>
    <w:rPr>
      <w:rFonts w:ascii="Cambria" w:eastAsia="Cambria" w:hAnsi="Cambria" w:cs="Cambria"/>
      <w:color w:val="000000" w:themeColor="text1"/>
      <w:lang w:val="de-DE" w:eastAsia="de-DE"/>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
    <w:name w:val="Medium List 1 Accent 4"/>
    <w:basedOn w:val="a1"/>
    <w:uiPriority w:val="65"/>
    <w:rsid w:val="001A6828"/>
    <w:rPr>
      <w:rFonts w:ascii="Cambria" w:eastAsia="Cambria" w:hAnsi="Cambria" w:cs="Cambria"/>
      <w:color w:val="000000" w:themeColor="text1"/>
      <w:lang w:val="de-DE" w:eastAsia="de-DE"/>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
    <w:name w:val="Medium List 1 Accent 5"/>
    <w:basedOn w:val="a1"/>
    <w:uiPriority w:val="65"/>
    <w:rsid w:val="001A6828"/>
    <w:rPr>
      <w:rFonts w:ascii="Cambria" w:eastAsia="Cambria" w:hAnsi="Cambria" w:cs="Cambria"/>
      <w:color w:val="000000" w:themeColor="text1"/>
      <w:lang w:val="de-DE" w:eastAsia="de-DE"/>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
    <w:name w:val="Medium List 1 Accent 6"/>
    <w:basedOn w:val="a1"/>
    <w:uiPriority w:val="65"/>
    <w:rsid w:val="001A6828"/>
    <w:rPr>
      <w:rFonts w:ascii="Cambria" w:eastAsia="Cambria" w:hAnsi="Cambria" w:cs="Cambria"/>
      <w:color w:val="000000" w:themeColor="text1"/>
      <w:lang w:val="de-DE" w:eastAsia="de-DE"/>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9">
    <w:name w:val="Medium List 2"/>
    <w:basedOn w:val="a1"/>
    <w:uiPriority w:val="66"/>
    <w:rsid w:val="001A6828"/>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6"/>
        <w:szCs w:val="26"/>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1"/>
    <w:uiPriority w:val="66"/>
    <w:rsid w:val="001A6828"/>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6"/>
        <w:szCs w:val="26"/>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1"/>
    <w:uiPriority w:val="66"/>
    <w:rsid w:val="001A6828"/>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6"/>
        <w:szCs w:val="26"/>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1"/>
    <w:uiPriority w:val="66"/>
    <w:rsid w:val="001A6828"/>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6"/>
        <w:szCs w:val="26"/>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1"/>
    <w:uiPriority w:val="66"/>
    <w:rsid w:val="001A6828"/>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6"/>
        <w:szCs w:val="26"/>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1"/>
    <w:uiPriority w:val="66"/>
    <w:rsid w:val="001A6828"/>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6"/>
        <w:szCs w:val="26"/>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1"/>
    <w:uiPriority w:val="66"/>
    <w:rsid w:val="001A6828"/>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6"/>
        <w:szCs w:val="26"/>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Shading 1"/>
    <w:basedOn w:val="a1"/>
    <w:uiPriority w:val="63"/>
    <w:rsid w:val="001A6828"/>
    <w:rPr>
      <w:rFonts w:ascii="Cambria" w:eastAsia="Cambria" w:hAnsi="Cambria" w:cs="Cambria"/>
      <w:lang w:val="de-DE"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1"/>
    <w:uiPriority w:val="63"/>
    <w:rsid w:val="001A6828"/>
    <w:rPr>
      <w:rFonts w:ascii="Cambria" w:eastAsia="Cambria" w:hAnsi="Cambria" w:cs="Cambria"/>
      <w:lang w:val="de-DE" w:eastAsia="de-DE"/>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0">
    <w:name w:val="Medium Shading 1 Accent 2"/>
    <w:basedOn w:val="a1"/>
    <w:uiPriority w:val="63"/>
    <w:rsid w:val="001A6828"/>
    <w:rPr>
      <w:rFonts w:ascii="Cambria" w:eastAsia="Cambria" w:hAnsi="Cambria" w:cs="Cambria"/>
      <w:lang w:val="de-DE" w:eastAsia="de-DE"/>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0">
    <w:name w:val="Medium Shading 1 Accent 3"/>
    <w:basedOn w:val="a1"/>
    <w:uiPriority w:val="63"/>
    <w:rsid w:val="001A6828"/>
    <w:rPr>
      <w:rFonts w:ascii="Cambria" w:eastAsia="Cambria" w:hAnsi="Cambria" w:cs="Cambria"/>
      <w:lang w:val="de-DE" w:eastAsia="de-DE"/>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0">
    <w:name w:val="Medium Shading 1 Accent 4"/>
    <w:basedOn w:val="a1"/>
    <w:uiPriority w:val="63"/>
    <w:rsid w:val="001A6828"/>
    <w:rPr>
      <w:rFonts w:ascii="Cambria" w:eastAsia="Cambria" w:hAnsi="Cambria" w:cs="Cambria"/>
      <w:lang w:val="de-DE" w:eastAsia="de-DE"/>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0">
    <w:name w:val="Medium Shading 1 Accent 5"/>
    <w:basedOn w:val="a1"/>
    <w:uiPriority w:val="63"/>
    <w:rsid w:val="001A6828"/>
    <w:rPr>
      <w:rFonts w:ascii="Cambria" w:eastAsia="Cambria" w:hAnsi="Cambria" w:cs="Cambria"/>
      <w:lang w:val="de-DE" w:eastAsia="de-DE"/>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0">
    <w:name w:val="Medium Shading 1 Accent 6"/>
    <w:basedOn w:val="a1"/>
    <w:uiPriority w:val="63"/>
    <w:rsid w:val="001A6828"/>
    <w:rPr>
      <w:rFonts w:ascii="Cambria" w:eastAsia="Cambria" w:hAnsi="Cambria" w:cs="Cambria"/>
      <w:lang w:val="de-DE" w:eastAsia="de-DE"/>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a">
    <w:name w:val="Medium Shading 2"/>
    <w:basedOn w:val="a1"/>
    <w:uiPriority w:val="64"/>
    <w:rsid w:val="001A6828"/>
    <w:rPr>
      <w:rFonts w:ascii="Cambria" w:eastAsia="Cambria" w:hAnsi="Cambria" w:cs="Cambria"/>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1"/>
    <w:uiPriority w:val="64"/>
    <w:rsid w:val="001A6828"/>
    <w:rPr>
      <w:rFonts w:ascii="Cambria" w:eastAsia="Cambria" w:hAnsi="Cambria" w:cs="Cambria"/>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1"/>
    <w:uiPriority w:val="64"/>
    <w:rsid w:val="001A6828"/>
    <w:rPr>
      <w:rFonts w:ascii="Cambria" w:eastAsia="Cambria" w:hAnsi="Cambria" w:cs="Cambria"/>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1"/>
    <w:uiPriority w:val="64"/>
    <w:rsid w:val="001A6828"/>
    <w:rPr>
      <w:rFonts w:ascii="Cambria" w:eastAsia="Cambria" w:hAnsi="Cambria" w:cs="Cambria"/>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1"/>
    <w:uiPriority w:val="64"/>
    <w:rsid w:val="001A6828"/>
    <w:rPr>
      <w:rFonts w:ascii="Cambria" w:eastAsia="Cambria" w:hAnsi="Cambria" w:cs="Cambria"/>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1"/>
    <w:uiPriority w:val="64"/>
    <w:rsid w:val="001A6828"/>
    <w:rPr>
      <w:rFonts w:ascii="Cambria" w:eastAsia="Cambria" w:hAnsi="Cambria" w:cs="Cambria"/>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0">
    <w:name w:val="Medium Shading 2 Accent 6"/>
    <w:basedOn w:val="a1"/>
    <w:uiPriority w:val="64"/>
    <w:rsid w:val="001A6828"/>
    <w:rPr>
      <w:rFonts w:ascii="Cambria" w:eastAsia="Cambria" w:hAnsi="Cambria" w:cs="Cambria"/>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
    <w:name w:val="Medium Grid 1"/>
    <w:basedOn w:val="a1"/>
    <w:uiPriority w:val="67"/>
    <w:rsid w:val="001A6828"/>
    <w:rPr>
      <w:rFonts w:ascii="Cambria" w:eastAsia="Cambria" w:hAnsi="Cambria" w:cs="Cambria"/>
      <w:lang w:val="de-DE"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1"/>
    <w:uiPriority w:val="67"/>
    <w:rsid w:val="001A6828"/>
    <w:rPr>
      <w:rFonts w:ascii="Cambria" w:eastAsia="Cambria" w:hAnsi="Cambria" w:cs="Cambria"/>
      <w:lang w:val="de-DE" w:eastAsia="de-DE"/>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1"/>
    <w:uiPriority w:val="67"/>
    <w:rsid w:val="001A6828"/>
    <w:rPr>
      <w:rFonts w:ascii="Cambria" w:eastAsia="Cambria" w:hAnsi="Cambria" w:cs="Cambria"/>
      <w:lang w:val="de-DE" w:eastAsia="de-DE"/>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1"/>
    <w:uiPriority w:val="67"/>
    <w:rsid w:val="001A6828"/>
    <w:rPr>
      <w:rFonts w:ascii="Cambria" w:eastAsia="Cambria" w:hAnsi="Cambria" w:cs="Cambria"/>
      <w:lang w:val="de-DE" w:eastAsia="de-DE"/>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1"/>
    <w:uiPriority w:val="67"/>
    <w:rsid w:val="001A6828"/>
    <w:rPr>
      <w:rFonts w:ascii="Cambria" w:eastAsia="Cambria" w:hAnsi="Cambria" w:cs="Cambria"/>
      <w:lang w:val="de-DE" w:eastAsia="de-DE"/>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1"/>
    <w:uiPriority w:val="67"/>
    <w:rsid w:val="001A6828"/>
    <w:rPr>
      <w:rFonts w:ascii="Cambria" w:eastAsia="Cambria" w:hAnsi="Cambria" w:cs="Cambria"/>
      <w:lang w:val="de-DE" w:eastAsia="de-DE"/>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1"/>
    <w:uiPriority w:val="67"/>
    <w:rsid w:val="001A6828"/>
    <w:rPr>
      <w:rFonts w:ascii="Cambria" w:eastAsia="Cambria" w:hAnsi="Cambria" w:cs="Cambria"/>
      <w:lang w:val="de-DE" w:eastAsia="de-DE"/>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1"/>
    <w:uiPriority w:val="68"/>
    <w:rsid w:val="001A6828"/>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1"/>
    <w:uiPriority w:val="68"/>
    <w:rsid w:val="001A6828"/>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1"/>
    <w:uiPriority w:val="68"/>
    <w:rsid w:val="001A6828"/>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1"/>
    <w:uiPriority w:val="68"/>
    <w:rsid w:val="001A6828"/>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1"/>
    <w:uiPriority w:val="68"/>
    <w:rsid w:val="001A6828"/>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1"/>
    <w:uiPriority w:val="68"/>
    <w:rsid w:val="001A6828"/>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1"/>
    <w:uiPriority w:val="68"/>
    <w:rsid w:val="001A6828"/>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8">
    <w:name w:val="Medium Grid 3"/>
    <w:basedOn w:val="a1"/>
    <w:uiPriority w:val="69"/>
    <w:rsid w:val="001A6828"/>
    <w:rPr>
      <w:rFonts w:ascii="Cambria" w:eastAsia="Cambria" w:hAnsi="Cambria" w:cs="Cambria"/>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1"/>
    <w:uiPriority w:val="69"/>
    <w:rsid w:val="001A6828"/>
    <w:rPr>
      <w:rFonts w:ascii="Cambria" w:eastAsia="Cambria" w:hAnsi="Cambria" w:cs="Cambria"/>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1"/>
    <w:uiPriority w:val="69"/>
    <w:rsid w:val="001A6828"/>
    <w:rPr>
      <w:rFonts w:ascii="Cambria" w:eastAsia="Cambria" w:hAnsi="Cambria" w:cs="Cambria"/>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1"/>
    <w:uiPriority w:val="69"/>
    <w:rsid w:val="001A6828"/>
    <w:rPr>
      <w:rFonts w:ascii="Cambria" w:eastAsia="Cambria" w:hAnsi="Cambria" w:cs="Cambria"/>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1"/>
    <w:uiPriority w:val="69"/>
    <w:rsid w:val="001A6828"/>
    <w:rPr>
      <w:rFonts w:ascii="Cambria" w:eastAsia="Cambria" w:hAnsi="Cambria" w:cs="Cambria"/>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1"/>
    <w:uiPriority w:val="69"/>
    <w:rsid w:val="001A6828"/>
    <w:rPr>
      <w:rFonts w:ascii="Cambria" w:eastAsia="Cambria" w:hAnsi="Cambria" w:cs="Cambria"/>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1"/>
    <w:uiPriority w:val="69"/>
    <w:rsid w:val="001A6828"/>
    <w:rPr>
      <w:rFonts w:ascii="Cambria" w:eastAsia="Cambria" w:hAnsi="Cambria" w:cs="Cambria"/>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Web">
    <w:name w:val="Normal (Web)"/>
    <w:basedOn w:val="a"/>
    <w:uiPriority w:val="99"/>
    <w:rsid w:val="001A6828"/>
    <w:pPr>
      <w:spacing w:line="230" w:lineRule="atLeast"/>
    </w:pPr>
    <w:rPr>
      <w:rFonts w:cs="Cambria"/>
      <w:color w:val="92D050"/>
      <w:sz w:val="26"/>
      <w:szCs w:val="26"/>
      <w:lang w:eastAsia="fr-FR"/>
    </w:rPr>
  </w:style>
  <w:style w:type="table" w:styleId="3-10">
    <w:name w:val="Table 3D effects 1"/>
    <w:basedOn w:val="a1"/>
    <w:uiPriority w:val="99"/>
    <w:rsid w:val="001A6828"/>
    <w:pPr>
      <w:spacing w:after="240" w:line="230" w:lineRule="atLeast"/>
      <w:jc w:val="both"/>
    </w:pPr>
    <w:rPr>
      <w:rFonts w:ascii="Cambria" w:eastAsia="Cambria" w:hAnsi="Cambria" w:cs="Cambria"/>
      <w:lang w:val="de-DE" w:eastAsia="de-D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0">
    <w:name w:val="Table 3D effects 2"/>
    <w:basedOn w:val="a1"/>
    <w:uiPriority w:val="99"/>
    <w:rsid w:val="001A6828"/>
    <w:pPr>
      <w:spacing w:after="240" w:line="230" w:lineRule="atLeast"/>
      <w:jc w:val="both"/>
    </w:pPr>
    <w:rPr>
      <w:rFonts w:ascii="Cambria" w:eastAsia="Cambria" w:hAnsi="Cambria" w:cs="Cambria"/>
      <w:lang w:val="de-DE" w:eastAsia="de-D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0">
    <w:name w:val="Table 3D effects 3"/>
    <w:basedOn w:val="a1"/>
    <w:uiPriority w:val="99"/>
    <w:rsid w:val="001A6828"/>
    <w:pPr>
      <w:spacing w:after="240" w:line="230" w:lineRule="atLeast"/>
      <w:jc w:val="both"/>
    </w:pPr>
    <w:rPr>
      <w:rFonts w:ascii="Cambria" w:eastAsia="Cambria" w:hAnsi="Cambria" w:cs="Cambria"/>
      <w:lang w:val="de-DE" w:eastAsia="de-D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0">
    <w:name w:val="Table Contemporary"/>
    <w:basedOn w:val="a1"/>
    <w:uiPriority w:val="99"/>
    <w:rsid w:val="001A6828"/>
    <w:pPr>
      <w:spacing w:after="240" w:line="230" w:lineRule="atLeast"/>
      <w:jc w:val="both"/>
    </w:pPr>
    <w:rPr>
      <w:rFonts w:ascii="Cambria" w:eastAsia="Cambria" w:hAnsi="Cambria" w:cs="Cambria"/>
      <w:lang w:val="de-DE" w:eastAsia="de-D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5">
    <w:name w:val="Table Simple 1"/>
    <w:basedOn w:val="a1"/>
    <w:uiPriority w:val="99"/>
    <w:rsid w:val="001A6828"/>
    <w:pPr>
      <w:spacing w:after="240" w:line="230" w:lineRule="atLeast"/>
      <w:jc w:val="both"/>
    </w:pPr>
    <w:rPr>
      <w:rFonts w:ascii="Cambria" w:eastAsia="Cambria" w:hAnsi="Cambria" w:cs="Cambria"/>
      <w:lang w:val="de-DE" w:eastAsia="de-D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1"/>
    <w:uiPriority w:val="99"/>
    <w:rsid w:val="001A6828"/>
    <w:pPr>
      <w:spacing w:after="240" w:line="230" w:lineRule="atLeast"/>
      <w:jc w:val="both"/>
    </w:pPr>
    <w:rPr>
      <w:rFonts w:ascii="Cambria" w:eastAsia="Cambria" w:hAnsi="Cambria" w:cs="Cambria"/>
      <w:lang w:val="de-DE" w:eastAsia="de-D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1"/>
    <w:uiPriority w:val="99"/>
    <w:rsid w:val="001A6828"/>
    <w:pPr>
      <w:spacing w:after="240" w:line="230" w:lineRule="atLeast"/>
      <w:jc w:val="both"/>
    </w:pPr>
    <w:rPr>
      <w:rFonts w:ascii="Cambria" w:eastAsia="Cambria" w:hAnsi="Cambria" w:cs="Cambria"/>
      <w:lang w:val="de-DE" w:eastAsia="de-D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affff1">
    <w:name w:val="Table Elegant"/>
    <w:basedOn w:val="a1"/>
    <w:uiPriority w:val="99"/>
    <w:rsid w:val="001A6828"/>
    <w:pPr>
      <w:spacing w:after="240" w:line="230" w:lineRule="atLeast"/>
      <w:jc w:val="both"/>
    </w:pPr>
    <w:rPr>
      <w:rFonts w:ascii="Cambria" w:eastAsia="Cambria" w:hAnsi="Cambria" w:cs="Cambria"/>
      <w:lang w:val="de-DE" w:eastAsia="de-D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Colorful 1"/>
    <w:basedOn w:val="a1"/>
    <w:uiPriority w:val="99"/>
    <w:rsid w:val="001A6828"/>
    <w:pPr>
      <w:spacing w:after="240" w:line="230" w:lineRule="atLeast"/>
      <w:jc w:val="both"/>
    </w:pPr>
    <w:rPr>
      <w:rFonts w:ascii="Cambria" w:eastAsia="Cambria" w:hAnsi="Cambria" w:cs="Cambria"/>
      <w:color w:val="FFFFFF"/>
      <w:lang w:val="de-DE" w:eastAsia="de-D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d">
    <w:name w:val="Table Colorful 2"/>
    <w:basedOn w:val="a1"/>
    <w:uiPriority w:val="99"/>
    <w:rsid w:val="001A6828"/>
    <w:pPr>
      <w:spacing w:after="240" w:line="230" w:lineRule="atLeast"/>
      <w:jc w:val="both"/>
    </w:pPr>
    <w:rPr>
      <w:rFonts w:ascii="Cambria" w:eastAsia="Cambria" w:hAnsi="Cambria" w:cs="Cambria"/>
      <w:lang w:val="de-DE" w:eastAsia="de-D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1"/>
    <w:uiPriority w:val="99"/>
    <w:rsid w:val="001A6828"/>
    <w:pPr>
      <w:spacing w:after="240" w:line="230" w:lineRule="atLeast"/>
      <w:jc w:val="both"/>
    </w:pPr>
    <w:rPr>
      <w:rFonts w:ascii="Cambria" w:eastAsia="Cambria" w:hAnsi="Cambria" w:cs="Cambria"/>
      <w:lang w:val="de-DE" w:eastAsia="de-D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7">
    <w:name w:val="Table Classic 1"/>
    <w:basedOn w:val="a1"/>
    <w:uiPriority w:val="99"/>
    <w:rsid w:val="001A6828"/>
    <w:pPr>
      <w:spacing w:after="240" w:line="230" w:lineRule="atLeast"/>
      <w:jc w:val="both"/>
    </w:pPr>
    <w:rPr>
      <w:rFonts w:ascii="Cambria" w:eastAsia="Cambria" w:hAnsi="Cambria" w:cs="Cambria"/>
      <w:lang w:val="de-DE" w:eastAsia="de-D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1"/>
    <w:uiPriority w:val="99"/>
    <w:rsid w:val="001A6828"/>
    <w:pPr>
      <w:spacing w:after="240" w:line="230" w:lineRule="atLeast"/>
      <w:jc w:val="both"/>
    </w:pPr>
    <w:rPr>
      <w:rFonts w:ascii="Cambria" w:eastAsia="Cambria" w:hAnsi="Cambria" w:cs="Cambria"/>
      <w:lang w:val="de-DE" w:eastAsia="de-D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1"/>
    <w:uiPriority w:val="99"/>
    <w:rsid w:val="001A6828"/>
    <w:pPr>
      <w:spacing w:after="240" w:line="230" w:lineRule="atLeast"/>
      <w:jc w:val="both"/>
    </w:pPr>
    <w:rPr>
      <w:rFonts w:ascii="Cambria" w:eastAsia="Cambria" w:hAnsi="Cambria" w:cs="Cambria"/>
      <w:color w:val="000080"/>
      <w:lang w:val="de-DE" w:eastAsia="de-D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1"/>
    <w:uiPriority w:val="99"/>
    <w:rsid w:val="001A6828"/>
    <w:pPr>
      <w:spacing w:after="240" w:line="230" w:lineRule="atLeast"/>
      <w:jc w:val="both"/>
    </w:pPr>
    <w:rPr>
      <w:rFonts w:ascii="Cambria" w:eastAsia="Cambria" w:hAnsi="Cambria" w:cs="Cambria"/>
      <w:lang w:val="de-DE" w:eastAsia="de-D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8">
    <w:name w:val="Table List 1"/>
    <w:basedOn w:val="a1"/>
    <w:uiPriority w:val="99"/>
    <w:rsid w:val="001A6828"/>
    <w:pPr>
      <w:spacing w:after="240" w:line="230" w:lineRule="atLeast"/>
      <w:jc w:val="both"/>
    </w:pPr>
    <w:rPr>
      <w:rFonts w:ascii="Cambria" w:eastAsia="Cambria" w:hAnsi="Cambria" w:cs="Cambria"/>
      <w:lang w:val="de-DE" w:eastAsia="de-D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List 2"/>
    <w:basedOn w:val="a1"/>
    <w:uiPriority w:val="99"/>
    <w:rsid w:val="001A6828"/>
    <w:pPr>
      <w:spacing w:after="240" w:line="230" w:lineRule="atLeast"/>
      <w:jc w:val="both"/>
    </w:pPr>
    <w:rPr>
      <w:rFonts w:ascii="Cambria" w:eastAsia="Cambria" w:hAnsi="Cambria" w:cs="Cambria"/>
      <w:lang w:val="de-DE" w:eastAsia="de-D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List 3"/>
    <w:basedOn w:val="a1"/>
    <w:uiPriority w:val="99"/>
    <w:rsid w:val="001A6828"/>
    <w:pPr>
      <w:spacing w:after="240" w:line="230" w:lineRule="atLeast"/>
      <w:jc w:val="both"/>
    </w:pPr>
    <w:rPr>
      <w:rFonts w:ascii="Cambria" w:eastAsia="Cambria" w:hAnsi="Cambria" w:cs="Cambria"/>
      <w:lang w:val="de-DE" w:eastAsia="de-D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1"/>
    <w:uiPriority w:val="99"/>
    <w:rsid w:val="001A6828"/>
    <w:pPr>
      <w:spacing w:after="240" w:line="230" w:lineRule="atLeast"/>
      <w:jc w:val="both"/>
    </w:pPr>
    <w:rPr>
      <w:rFonts w:ascii="Cambria" w:eastAsia="Cambria" w:hAnsi="Cambria" w:cs="Cambria"/>
      <w:lang w:val="de-DE" w:eastAsia="de-D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1"/>
    <w:uiPriority w:val="99"/>
    <w:rsid w:val="001A6828"/>
    <w:pPr>
      <w:spacing w:after="240" w:line="230" w:lineRule="atLeast"/>
      <w:jc w:val="both"/>
    </w:pPr>
    <w:rPr>
      <w:rFonts w:ascii="Cambria" w:eastAsia="Cambria" w:hAnsi="Cambria" w:cs="Cambria"/>
      <w:lang w:val="de-DE" w:eastAsia="de-D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1"/>
    <w:uiPriority w:val="99"/>
    <w:rsid w:val="001A6828"/>
    <w:pPr>
      <w:spacing w:after="240" w:line="230" w:lineRule="atLeast"/>
      <w:jc w:val="both"/>
    </w:pPr>
    <w:rPr>
      <w:rFonts w:ascii="Cambria" w:eastAsia="Cambria" w:hAnsi="Cambria" w:cs="Cambria"/>
      <w:lang w:val="de-DE" w:eastAsia="de-D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1"/>
    <w:uiPriority w:val="99"/>
    <w:rsid w:val="001A6828"/>
    <w:pPr>
      <w:spacing w:after="240" w:line="230" w:lineRule="atLeast"/>
      <w:jc w:val="both"/>
    </w:pPr>
    <w:rPr>
      <w:rFonts w:ascii="Cambria" w:eastAsia="Cambria" w:hAnsi="Cambria" w:cs="Cambria"/>
      <w:lang w:val="de-DE" w:eastAsia="de-D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1"/>
    <w:uiPriority w:val="99"/>
    <w:rsid w:val="001A6828"/>
    <w:pPr>
      <w:spacing w:after="240" w:line="230" w:lineRule="atLeast"/>
      <w:jc w:val="both"/>
    </w:pPr>
    <w:rPr>
      <w:rFonts w:ascii="Cambria" w:eastAsia="Cambria" w:hAnsi="Cambria" w:cs="Cambria"/>
      <w:lang w:val="de-DE" w:eastAsia="de-D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2">
    <w:name w:val="Table Professional"/>
    <w:basedOn w:val="a1"/>
    <w:uiPriority w:val="99"/>
    <w:rsid w:val="001A6828"/>
    <w:pPr>
      <w:spacing w:after="240" w:line="230" w:lineRule="atLeast"/>
      <w:jc w:val="both"/>
    </w:pPr>
    <w:rPr>
      <w:rFonts w:ascii="Cambria" w:eastAsia="Cambria" w:hAnsi="Cambria" w:cs="Cambria"/>
      <w:lang w:val="de-DE"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9">
    <w:name w:val="Table Grid 1"/>
    <w:basedOn w:val="a1"/>
    <w:uiPriority w:val="99"/>
    <w:rsid w:val="001A6828"/>
    <w:pPr>
      <w:spacing w:after="240" w:line="230" w:lineRule="atLeast"/>
      <w:jc w:val="both"/>
    </w:pPr>
    <w:rPr>
      <w:rFonts w:ascii="Cambria" w:eastAsia="Cambria" w:hAnsi="Cambria" w:cs="Cambria"/>
      <w:lang w:val="de-DE"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1"/>
    <w:uiPriority w:val="99"/>
    <w:rsid w:val="001A6828"/>
    <w:pPr>
      <w:spacing w:after="240" w:line="230" w:lineRule="atLeast"/>
      <w:jc w:val="both"/>
    </w:pPr>
    <w:rPr>
      <w:rFonts w:ascii="Cambria" w:eastAsia="Cambria" w:hAnsi="Cambria" w:cs="Cambria"/>
      <w:lang w:val="de-DE" w:eastAsia="de-D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1"/>
    <w:uiPriority w:val="99"/>
    <w:rsid w:val="001A6828"/>
    <w:pPr>
      <w:spacing w:after="240" w:line="230" w:lineRule="atLeast"/>
      <w:jc w:val="both"/>
    </w:pPr>
    <w:rPr>
      <w:rFonts w:ascii="Cambria" w:eastAsia="Cambria" w:hAnsi="Cambria" w:cs="Cambria"/>
      <w:lang w:val="de-DE" w:eastAsia="de-D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1"/>
    <w:uiPriority w:val="99"/>
    <w:rsid w:val="001A6828"/>
    <w:pPr>
      <w:spacing w:after="240" w:line="230" w:lineRule="atLeast"/>
      <w:jc w:val="both"/>
    </w:pPr>
    <w:rPr>
      <w:rFonts w:ascii="Cambria" w:eastAsia="Cambria" w:hAnsi="Cambria" w:cs="Cambria"/>
      <w:lang w:val="de-DE" w:eastAsia="de-D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1"/>
    <w:uiPriority w:val="99"/>
    <w:rsid w:val="001A6828"/>
    <w:pPr>
      <w:spacing w:after="240" w:line="230" w:lineRule="atLeast"/>
      <w:jc w:val="both"/>
    </w:pPr>
    <w:rPr>
      <w:rFonts w:ascii="Cambria" w:eastAsia="Cambria" w:hAnsi="Cambria" w:cs="Cambria"/>
      <w:lang w:val="de-DE"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1"/>
    <w:uiPriority w:val="99"/>
    <w:rsid w:val="001A6828"/>
    <w:pPr>
      <w:spacing w:after="240" w:line="230" w:lineRule="atLeast"/>
      <w:jc w:val="both"/>
    </w:pPr>
    <w:rPr>
      <w:rFonts w:ascii="Cambria" w:eastAsia="Cambria" w:hAnsi="Cambria" w:cs="Cambria"/>
      <w:lang w:val="de-DE" w:eastAsia="de-D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1"/>
    <w:uiPriority w:val="99"/>
    <w:rsid w:val="001A6828"/>
    <w:pPr>
      <w:spacing w:after="240" w:line="230" w:lineRule="atLeast"/>
      <w:jc w:val="both"/>
    </w:pPr>
    <w:rPr>
      <w:rFonts w:ascii="Cambria" w:eastAsia="Cambria" w:hAnsi="Cambria" w:cs="Cambria"/>
      <w:b/>
      <w:bCs/>
      <w:lang w:val="de-DE"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1"/>
    <w:uiPriority w:val="99"/>
    <w:rsid w:val="001A6828"/>
    <w:pPr>
      <w:spacing w:after="240" w:line="230" w:lineRule="atLeast"/>
      <w:jc w:val="both"/>
    </w:pPr>
    <w:rPr>
      <w:rFonts w:ascii="Cambria" w:eastAsia="Cambria" w:hAnsi="Cambria" w:cs="Cambria"/>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a">
    <w:name w:val="Table Columns 1"/>
    <w:basedOn w:val="a1"/>
    <w:uiPriority w:val="99"/>
    <w:rsid w:val="001A6828"/>
    <w:pPr>
      <w:spacing w:after="240" w:line="230" w:lineRule="atLeast"/>
      <w:jc w:val="both"/>
    </w:pPr>
    <w:rPr>
      <w:rFonts w:ascii="Cambria" w:eastAsia="Cambria" w:hAnsi="Cambria" w:cs="Cambria"/>
      <w:b/>
      <w:bCs/>
      <w:lang w:val="de-DE" w:eastAsia="de-D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olumns 2"/>
    <w:basedOn w:val="a1"/>
    <w:uiPriority w:val="99"/>
    <w:rsid w:val="001A6828"/>
    <w:pPr>
      <w:spacing w:after="240" w:line="230" w:lineRule="atLeast"/>
      <w:jc w:val="both"/>
    </w:pPr>
    <w:rPr>
      <w:rFonts w:ascii="Cambria" w:eastAsia="Cambria" w:hAnsi="Cambria" w:cs="Cambria"/>
      <w:b/>
      <w:bCs/>
      <w:lang w:val="de-DE" w:eastAsia="de-D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1"/>
    <w:uiPriority w:val="99"/>
    <w:rsid w:val="001A6828"/>
    <w:pPr>
      <w:spacing w:after="240" w:line="230" w:lineRule="atLeast"/>
      <w:jc w:val="both"/>
    </w:pPr>
    <w:rPr>
      <w:rFonts w:ascii="Cambria" w:eastAsia="Cambria" w:hAnsi="Cambria" w:cs="Cambria"/>
      <w:b/>
      <w:bCs/>
      <w:lang w:val="de-DE" w:eastAsia="de-D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1"/>
    <w:uiPriority w:val="99"/>
    <w:rsid w:val="001A6828"/>
    <w:pPr>
      <w:spacing w:after="240" w:line="230" w:lineRule="atLeast"/>
      <w:jc w:val="both"/>
    </w:pPr>
    <w:rPr>
      <w:rFonts w:ascii="Cambria" w:eastAsia="Cambria" w:hAnsi="Cambria" w:cs="Cambria"/>
      <w:lang w:val="de-DE" w:eastAsia="de-D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1"/>
    <w:uiPriority w:val="99"/>
    <w:rsid w:val="001A6828"/>
    <w:pPr>
      <w:spacing w:after="240" w:line="230" w:lineRule="atLeast"/>
      <w:jc w:val="both"/>
    </w:pPr>
    <w:rPr>
      <w:rFonts w:ascii="Cambria" w:eastAsia="Cambria" w:hAnsi="Cambria" w:cs="Cambria"/>
      <w:lang w:val="de-DE" w:eastAsia="de-D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b">
    <w:name w:val="Table Subtle 1"/>
    <w:basedOn w:val="a1"/>
    <w:uiPriority w:val="99"/>
    <w:rsid w:val="001A6828"/>
    <w:pPr>
      <w:spacing w:after="240" w:line="230" w:lineRule="atLeast"/>
      <w:jc w:val="both"/>
    </w:pPr>
    <w:rPr>
      <w:rFonts w:ascii="Cambria" w:eastAsia="Cambria" w:hAnsi="Cambria" w:cs="Cambria"/>
      <w:lang w:val="de-DE" w:eastAsia="de-D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1"/>
    <w:uiPriority w:val="99"/>
    <w:rsid w:val="001A6828"/>
    <w:pPr>
      <w:spacing w:after="240" w:line="230" w:lineRule="atLeast"/>
      <w:jc w:val="both"/>
    </w:pPr>
    <w:rPr>
      <w:rFonts w:ascii="Cambria" w:eastAsia="Cambria" w:hAnsi="Cambria" w:cs="Cambria"/>
      <w:lang w:val="de-DE" w:eastAsia="de-D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1">
    <w:name w:val="Table Web 1"/>
    <w:basedOn w:val="a1"/>
    <w:uiPriority w:val="99"/>
    <w:rsid w:val="001A6828"/>
    <w:pPr>
      <w:spacing w:after="240" w:line="230" w:lineRule="atLeast"/>
      <w:jc w:val="both"/>
    </w:pPr>
    <w:rPr>
      <w:rFonts w:ascii="Cambria" w:eastAsia="Cambria" w:hAnsi="Cambria" w:cs="Cambria"/>
      <w:lang w:val="de-DE" w:eastAsia="de-D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1"/>
    <w:uiPriority w:val="99"/>
    <w:rsid w:val="001A6828"/>
    <w:pPr>
      <w:spacing w:after="240" w:line="230" w:lineRule="atLeast"/>
      <w:jc w:val="both"/>
    </w:pPr>
    <w:rPr>
      <w:rFonts w:ascii="Cambria" w:eastAsia="Cambria" w:hAnsi="Cambria" w:cs="Cambria"/>
      <w:lang w:val="de-DE" w:eastAsia="de-D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1"/>
    <w:uiPriority w:val="99"/>
    <w:rsid w:val="001A6828"/>
    <w:pPr>
      <w:spacing w:after="240" w:line="230" w:lineRule="atLeast"/>
      <w:jc w:val="both"/>
    </w:pPr>
    <w:rPr>
      <w:rFonts w:ascii="Cambria" w:eastAsia="Cambria" w:hAnsi="Cambria" w:cs="Cambria"/>
      <w:lang w:val="de-DE" w:eastAsia="de-D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3">
    <w:name w:val="Table Theme"/>
    <w:basedOn w:val="a1"/>
    <w:uiPriority w:val="99"/>
    <w:rsid w:val="001A6828"/>
    <w:pPr>
      <w:spacing w:after="240" w:line="230" w:lineRule="atLeast"/>
      <w:jc w:val="both"/>
    </w:pPr>
    <w:rPr>
      <w:rFonts w:ascii="Cambria" w:eastAsia="Cambria" w:hAnsi="Cambria" w:cs="Cambr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Quote"/>
    <w:basedOn w:val="a"/>
    <w:next w:val="a"/>
    <w:link w:val="Charf5"/>
    <w:uiPriority w:val="29"/>
    <w:rsid w:val="001A6828"/>
    <w:pPr>
      <w:spacing w:line="230" w:lineRule="atLeast"/>
    </w:pPr>
    <w:rPr>
      <w:rFonts w:cs="Cambria"/>
      <w:i/>
      <w:iCs/>
      <w:color w:val="000000" w:themeColor="text1"/>
      <w:lang w:eastAsia="fr-FR"/>
    </w:rPr>
  </w:style>
  <w:style w:type="character" w:customStyle="1" w:styleId="Charf5">
    <w:name w:val="Απόσπασμα Char"/>
    <w:basedOn w:val="a0"/>
    <w:link w:val="affff4"/>
    <w:uiPriority w:val="29"/>
    <w:rsid w:val="001A6828"/>
    <w:rPr>
      <w:rFonts w:ascii="Cambria" w:eastAsia="MS Mincho" w:hAnsi="Cambria" w:cs="Cambria"/>
      <w:i/>
      <w:iCs/>
      <w:color w:val="000000" w:themeColor="text1"/>
      <w:sz w:val="22"/>
      <w:lang w:eastAsia="fr-FR"/>
    </w:rPr>
  </w:style>
  <w:style w:type="character" w:styleId="affff5">
    <w:name w:val="Placeholder Text"/>
    <w:basedOn w:val="a0"/>
    <w:uiPriority w:val="99"/>
    <w:semiHidden/>
    <w:rsid w:val="001A6828"/>
    <w:rPr>
      <w:color w:val="808080"/>
    </w:rPr>
  </w:style>
  <w:style w:type="table" w:customStyle="1" w:styleId="TableFormula">
    <w:name w:val="Table_Formula"/>
    <w:basedOn w:val="a1"/>
    <w:uiPriority w:val="99"/>
    <w:locked/>
    <w:rsid w:val="001A6828"/>
    <w:pPr>
      <w:spacing w:after="220"/>
    </w:pPr>
    <w:rPr>
      <w:rFonts w:ascii="Cambria" w:eastAsia="Cambria" w:hAnsi="Cambria" w:cs="Cambria"/>
      <w:lang w:val="de-DE" w:eastAsia="de-DE"/>
    </w:rPr>
    <w:tblPr>
      <w:tblInd w:w="403" w:type="dxa"/>
      <w:tblCellMar>
        <w:left w:w="403" w:type="dxa"/>
        <w:right w:w="0" w:type="dxa"/>
      </w:tblCellMar>
    </w:tblPr>
  </w:style>
  <w:style w:type="numbering" w:customStyle="1" w:styleId="DINSimpleTemplate">
    <w:name w:val="DINSimpleTemplate"/>
    <w:rsid w:val="001A6828"/>
    <w:pPr>
      <w:numPr>
        <w:numId w:val="4"/>
      </w:numPr>
    </w:pPr>
  </w:style>
  <w:style w:type="table" w:customStyle="1" w:styleId="EinfacheTabelle11">
    <w:name w:val="Einfache Tabelle 11"/>
    <w:basedOn w:val="a1"/>
    <w:uiPriority w:val="41"/>
    <w:rsid w:val="001A6828"/>
    <w:rPr>
      <w:rFonts w:ascii="Cambria" w:eastAsia="Cambria" w:hAnsi="Cambria" w:cs="Cambria"/>
      <w:lang w:val="de-DE" w:eastAsia="de-D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EinfacheTabelle21">
    <w:name w:val="Einfache Tabelle 21"/>
    <w:basedOn w:val="a1"/>
    <w:uiPriority w:val="42"/>
    <w:rsid w:val="001A6828"/>
    <w:rPr>
      <w:rFonts w:ascii="Cambria" w:eastAsia="Cambria" w:hAnsi="Cambria" w:cs="Cambria"/>
      <w:lang w:val="de-DE" w:eastAsia="de-D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EinfacheTabelle31">
    <w:name w:val="Einfache Tabelle 31"/>
    <w:basedOn w:val="a1"/>
    <w:uiPriority w:val="43"/>
    <w:rsid w:val="001A6828"/>
    <w:rPr>
      <w:rFonts w:ascii="Cambria" w:eastAsia="Cambria" w:hAnsi="Cambria" w:cs="Cambria"/>
      <w:lang w:val="de-DE" w:eastAsia="de-D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EinfacheTabelle41">
    <w:name w:val="Einfache Tabelle 41"/>
    <w:basedOn w:val="a1"/>
    <w:uiPriority w:val="44"/>
    <w:rsid w:val="001A6828"/>
    <w:rPr>
      <w:rFonts w:ascii="Cambria" w:eastAsia="Cambria" w:hAnsi="Cambria" w:cs="Cambria"/>
      <w:lang w:val="de-DE" w:eastAsia="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EinfacheTabelle51">
    <w:name w:val="Einfache Tabelle 51"/>
    <w:basedOn w:val="a1"/>
    <w:uiPriority w:val="45"/>
    <w:rsid w:val="001A6828"/>
    <w:rPr>
      <w:rFonts w:ascii="Cambria" w:eastAsia="Cambria" w:hAnsi="Cambria" w:cs="Cambria"/>
      <w:lang w:val="de-DE" w:eastAsia="de-D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1">
    <w:name w:val="Gitternetztabelle 1 hell1"/>
    <w:basedOn w:val="a1"/>
    <w:uiPriority w:val="46"/>
    <w:rsid w:val="001A6828"/>
    <w:rPr>
      <w:rFonts w:ascii="Cambria" w:eastAsia="Cambria" w:hAnsi="Cambria" w:cs="Cambria"/>
      <w:lang w:val="de-DE"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a1"/>
    <w:uiPriority w:val="46"/>
    <w:rsid w:val="001A6828"/>
    <w:rPr>
      <w:rFonts w:ascii="Cambria" w:eastAsia="Cambria" w:hAnsi="Cambria" w:cs="Cambria"/>
      <w:lang w:val="de-DE" w:eastAsia="de-DE"/>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itternetztabelle1hellAkzent31">
    <w:name w:val="Gitternetztabelle 1 hell  – Akzent 31"/>
    <w:basedOn w:val="a1"/>
    <w:uiPriority w:val="46"/>
    <w:rsid w:val="001A6828"/>
    <w:rPr>
      <w:rFonts w:ascii="Cambria" w:eastAsia="Cambria" w:hAnsi="Cambria" w:cs="Cambria"/>
      <w:lang w:val="de-DE" w:eastAsia="de-DE"/>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itternetztabelle1hellAkzent41">
    <w:name w:val="Gitternetztabelle 1 hell  – Akzent 41"/>
    <w:basedOn w:val="a1"/>
    <w:uiPriority w:val="46"/>
    <w:rsid w:val="001A6828"/>
    <w:rPr>
      <w:rFonts w:ascii="Cambria" w:eastAsia="Cambria" w:hAnsi="Cambria" w:cs="Cambria"/>
      <w:lang w:val="de-DE" w:eastAsia="de-DE"/>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itternetztabelle1hellAkzent51">
    <w:name w:val="Gitternetztabelle 1 hell  – Akzent 51"/>
    <w:basedOn w:val="a1"/>
    <w:uiPriority w:val="46"/>
    <w:rsid w:val="001A6828"/>
    <w:rPr>
      <w:rFonts w:ascii="Cambria" w:eastAsia="Cambria" w:hAnsi="Cambria" w:cs="Cambria"/>
      <w:lang w:val="de-DE" w:eastAsia="de-DE"/>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itternetztabelle1hellAkzent61">
    <w:name w:val="Gitternetztabelle 1 hell  – Akzent 61"/>
    <w:basedOn w:val="a1"/>
    <w:uiPriority w:val="46"/>
    <w:rsid w:val="001A6828"/>
    <w:rPr>
      <w:rFonts w:ascii="Cambria" w:eastAsia="Cambria" w:hAnsi="Cambria" w:cs="Cambria"/>
      <w:lang w:val="de-DE" w:eastAsia="de-DE"/>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itternetztabelle1hell-Akzent21">
    <w:name w:val="Gitternetztabelle 1 hell - Akzent 21"/>
    <w:basedOn w:val="a1"/>
    <w:uiPriority w:val="46"/>
    <w:rsid w:val="001A6828"/>
    <w:rPr>
      <w:rFonts w:ascii="Cambria" w:eastAsia="Cambria" w:hAnsi="Cambria" w:cs="Cambria"/>
      <w:lang w:val="de-DE" w:eastAsia="de-DE"/>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itternetztabelle21">
    <w:name w:val="Gitternetztabelle 21"/>
    <w:basedOn w:val="a1"/>
    <w:uiPriority w:val="47"/>
    <w:rsid w:val="001A6828"/>
    <w:rPr>
      <w:rFonts w:ascii="Cambria" w:eastAsia="Cambria" w:hAnsi="Cambria" w:cs="Cambria"/>
      <w:lang w:val="de-DE" w:eastAsia="de-D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itternetztabelle2Akzent11">
    <w:name w:val="Gitternetztabelle 2 – Akzent 11"/>
    <w:basedOn w:val="a1"/>
    <w:uiPriority w:val="47"/>
    <w:rsid w:val="001A6828"/>
    <w:rPr>
      <w:rFonts w:ascii="Cambria" w:eastAsia="Cambria" w:hAnsi="Cambria" w:cs="Cambria"/>
      <w:lang w:val="de-DE" w:eastAsia="de-DE"/>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itternetztabelle2Akzent21">
    <w:name w:val="Gitternetztabelle 2 – Akzent 21"/>
    <w:basedOn w:val="a1"/>
    <w:uiPriority w:val="47"/>
    <w:rsid w:val="001A6828"/>
    <w:rPr>
      <w:rFonts w:ascii="Cambria" w:eastAsia="Cambria" w:hAnsi="Cambria" w:cs="Cambria"/>
      <w:lang w:val="de-DE" w:eastAsia="de-DE"/>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itternetztabelle2Akzent31">
    <w:name w:val="Gitternetztabelle 2 – Akzent 31"/>
    <w:basedOn w:val="a1"/>
    <w:uiPriority w:val="47"/>
    <w:rsid w:val="001A6828"/>
    <w:rPr>
      <w:rFonts w:ascii="Cambria" w:eastAsia="Cambria" w:hAnsi="Cambria" w:cs="Cambria"/>
      <w:lang w:val="de-DE" w:eastAsia="de-DE"/>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itternetztabelle2Akzent41">
    <w:name w:val="Gitternetztabelle 2 – Akzent 41"/>
    <w:basedOn w:val="a1"/>
    <w:uiPriority w:val="47"/>
    <w:rsid w:val="001A6828"/>
    <w:rPr>
      <w:rFonts w:ascii="Cambria" w:eastAsia="Cambria" w:hAnsi="Cambria" w:cs="Cambria"/>
      <w:lang w:val="de-DE" w:eastAsia="de-DE"/>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itternetztabelle2Akzent51">
    <w:name w:val="Gitternetztabelle 2 – Akzent 51"/>
    <w:basedOn w:val="a1"/>
    <w:uiPriority w:val="47"/>
    <w:rsid w:val="001A6828"/>
    <w:rPr>
      <w:rFonts w:ascii="Cambria" w:eastAsia="Cambria" w:hAnsi="Cambria" w:cs="Cambria"/>
      <w:lang w:val="de-DE" w:eastAsia="de-DE"/>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itternetztabelle2Akzent61">
    <w:name w:val="Gitternetztabelle 2 – Akzent 61"/>
    <w:basedOn w:val="a1"/>
    <w:uiPriority w:val="47"/>
    <w:rsid w:val="001A6828"/>
    <w:rPr>
      <w:rFonts w:ascii="Cambria" w:eastAsia="Cambria" w:hAnsi="Cambria" w:cs="Cambria"/>
      <w:lang w:val="de-DE" w:eastAsia="de-DE"/>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itternetztabelle31">
    <w:name w:val="Gitternetztabelle 31"/>
    <w:basedOn w:val="a1"/>
    <w:uiPriority w:val="48"/>
    <w:rsid w:val="001A6828"/>
    <w:rPr>
      <w:rFonts w:ascii="Cambria" w:eastAsia="Cambria" w:hAnsi="Cambria" w:cs="Cambria"/>
      <w:lang w:val="de-DE" w:eastAsia="de-D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itternetztabelle3Akzent11">
    <w:name w:val="Gitternetztabelle 3 – Akzent 11"/>
    <w:basedOn w:val="a1"/>
    <w:uiPriority w:val="48"/>
    <w:rsid w:val="001A6828"/>
    <w:rPr>
      <w:rFonts w:ascii="Cambria" w:eastAsia="Cambria" w:hAnsi="Cambria" w:cs="Cambria"/>
      <w:lang w:val="de-DE" w:eastAsia="de-DE"/>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itternetztabelle3Akzent21">
    <w:name w:val="Gitternetztabelle 3 – Akzent 21"/>
    <w:basedOn w:val="a1"/>
    <w:uiPriority w:val="48"/>
    <w:rsid w:val="001A6828"/>
    <w:rPr>
      <w:rFonts w:ascii="Cambria" w:eastAsia="Cambria" w:hAnsi="Cambria" w:cs="Cambria"/>
      <w:lang w:val="de-DE" w:eastAsia="de-DE"/>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itternetztabelle3Akzent31">
    <w:name w:val="Gitternetztabelle 3 – Akzent 31"/>
    <w:basedOn w:val="a1"/>
    <w:uiPriority w:val="48"/>
    <w:rsid w:val="001A6828"/>
    <w:rPr>
      <w:rFonts w:ascii="Cambria" w:eastAsia="Cambria" w:hAnsi="Cambria" w:cs="Cambria"/>
      <w:lang w:val="de-DE" w:eastAsia="de-D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itternetztabelle3Akzent41">
    <w:name w:val="Gitternetztabelle 3 – Akzent 41"/>
    <w:basedOn w:val="a1"/>
    <w:uiPriority w:val="48"/>
    <w:rsid w:val="001A6828"/>
    <w:rPr>
      <w:rFonts w:ascii="Cambria" w:eastAsia="Cambria" w:hAnsi="Cambria" w:cs="Cambria"/>
      <w:lang w:val="de-DE" w:eastAsia="de-DE"/>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itternetztabelle3Akzent51">
    <w:name w:val="Gitternetztabelle 3 – Akzent 51"/>
    <w:basedOn w:val="a1"/>
    <w:uiPriority w:val="48"/>
    <w:rsid w:val="001A6828"/>
    <w:rPr>
      <w:rFonts w:ascii="Cambria" w:eastAsia="Cambria" w:hAnsi="Cambria" w:cs="Cambria"/>
      <w:lang w:val="de-DE" w:eastAsia="de-D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itternetztabelle3Akzent61">
    <w:name w:val="Gitternetztabelle 3 – Akzent 61"/>
    <w:basedOn w:val="a1"/>
    <w:uiPriority w:val="48"/>
    <w:rsid w:val="001A6828"/>
    <w:rPr>
      <w:rFonts w:ascii="Cambria" w:eastAsia="Cambria" w:hAnsi="Cambria" w:cs="Cambria"/>
      <w:lang w:val="de-DE" w:eastAsia="de-DE"/>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itternetztabelle41">
    <w:name w:val="Gitternetztabelle 41"/>
    <w:basedOn w:val="a1"/>
    <w:uiPriority w:val="49"/>
    <w:rsid w:val="001A6828"/>
    <w:rPr>
      <w:rFonts w:ascii="Cambria" w:eastAsia="Cambria" w:hAnsi="Cambria" w:cs="Cambria"/>
      <w:lang w:val="de-DE" w:eastAsia="de-D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itternetztabelle4Akzent11">
    <w:name w:val="Gitternetztabelle 4 – Akzent 11"/>
    <w:basedOn w:val="a1"/>
    <w:uiPriority w:val="49"/>
    <w:rsid w:val="001A6828"/>
    <w:rPr>
      <w:rFonts w:ascii="Cambria" w:eastAsia="Cambria" w:hAnsi="Cambria" w:cs="Cambria"/>
      <w:lang w:val="de-DE" w:eastAsia="de-DE"/>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itternetztabelle4Akzent21">
    <w:name w:val="Gitternetztabelle 4 – Akzent 21"/>
    <w:basedOn w:val="a1"/>
    <w:uiPriority w:val="49"/>
    <w:rsid w:val="001A6828"/>
    <w:rPr>
      <w:rFonts w:ascii="Cambria" w:eastAsia="Cambria" w:hAnsi="Cambria" w:cs="Cambria"/>
      <w:lang w:val="de-DE" w:eastAsia="de-DE"/>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itternetztabelle4Akzent31">
    <w:name w:val="Gitternetztabelle 4 – Akzent 31"/>
    <w:basedOn w:val="a1"/>
    <w:uiPriority w:val="49"/>
    <w:rsid w:val="001A6828"/>
    <w:rPr>
      <w:rFonts w:ascii="Cambria" w:eastAsia="Cambria" w:hAnsi="Cambria" w:cs="Cambria"/>
      <w:lang w:val="de-DE" w:eastAsia="de-D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itternetztabelle4Akzent41">
    <w:name w:val="Gitternetztabelle 4 – Akzent 41"/>
    <w:basedOn w:val="a1"/>
    <w:uiPriority w:val="49"/>
    <w:rsid w:val="001A6828"/>
    <w:rPr>
      <w:rFonts w:ascii="Cambria" w:eastAsia="Cambria" w:hAnsi="Cambria" w:cs="Cambria"/>
      <w:lang w:val="de-DE" w:eastAsia="de-DE"/>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itternetztabelle4Akzent51">
    <w:name w:val="Gitternetztabelle 4 – Akzent 51"/>
    <w:basedOn w:val="a1"/>
    <w:uiPriority w:val="49"/>
    <w:rsid w:val="001A6828"/>
    <w:rPr>
      <w:rFonts w:ascii="Cambria" w:eastAsia="Cambria" w:hAnsi="Cambria" w:cs="Cambria"/>
      <w:lang w:val="de-DE" w:eastAsia="de-D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itternetztabelle4Akzent61">
    <w:name w:val="Gitternetztabelle 4 – Akzent 61"/>
    <w:basedOn w:val="a1"/>
    <w:uiPriority w:val="49"/>
    <w:rsid w:val="001A6828"/>
    <w:rPr>
      <w:rFonts w:ascii="Cambria" w:eastAsia="Cambria" w:hAnsi="Cambria" w:cs="Cambria"/>
      <w:lang w:val="de-DE" w:eastAsia="de-DE"/>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itternetztabelle5dunkel1">
    <w:name w:val="Gitternetztabelle 5 dunkel1"/>
    <w:basedOn w:val="a1"/>
    <w:uiPriority w:val="50"/>
    <w:rsid w:val="001A6828"/>
    <w:rPr>
      <w:rFonts w:ascii="Cambria" w:eastAsia="Cambria" w:hAnsi="Cambria" w:cs="Cambria"/>
      <w:lang w:val="de-DE" w:eastAsia="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tternetztabelle5dunkelAkzent11">
    <w:name w:val="Gitternetztabelle 5 dunkel  – Akzent 11"/>
    <w:basedOn w:val="a1"/>
    <w:uiPriority w:val="50"/>
    <w:rsid w:val="001A6828"/>
    <w:rPr>
      <w:rFonts w:ascii="Cambria" w:eastAsia="Cambria" w:hAnsi="Cambria" w:cs="Cambria"/>
      <w:lang w:val="de-DE" w:eastAsia="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itternetztabelle5dunkelAkzent21">
    <w:name w:val="Gitternetztabelle 5 dunkel  – Akzent 21"/>
    <w:basedOn w:val="a1"/>
    <w:uiPriority w:val="50"/>
    <w:rsid w:val="001A6828"/>
    <w:rPr>
      <w:rFonts w:ascii="Cambria" w:eastAsia="Cambria" w:hAnsi="Cambria" w:cs="Cambria"/>
      <w:lang w:val="de-DE" w:eastAsia="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itternetztabelle5dunkelAkzent31">
    <w:name w:val="Gitternetztabelle 5 dunkel  – Akzent 31"/>
    <w:basedOn w:val="a1"/>
    <w:uiPriority w:val="50"/>
    <w:rsid w:val="001A6828"/>
    <w:rPr>
      <w:rFonts w:ascii="Cambria" w:eastAsia="Cambria" w:hAnsi="Cambria" w:cs="Cambria"/>
      <w:lang w:val="de-DE" w:eastAsia="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itternetztabelle5dunkelAkzent41">
    <w:name w:val="Gitternetztabelle 5 dunkel  – Akzent 41"/>
    <w:basedOn w:val="a1"/>
    <w:uiPriority w:val="50"/>
    <w:rsid w:val="001A6828"/>
    <w:rPr>
      <w:rFonts w:ascii="Cambria" w:eastAsia="Cambria" w:hAnsi="Cambria" w:cs="Cambria"/>
      <w:lang w:val="de-DE" w:eastAsia="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itternetztabelle5dunkelAkzent51">
    <w:name w:val="Gitternetztabelle 5 dunkel  – Akzent 51"/>
    <w:basedOn w:val="a1"/>
    <w:uiPriority w:val="50"/>
    <w:rsid w:val="001A6828"/>
    <w:rPr>
      <w:rFonts w:ascii="Cambria" w:eastAsia="Cambria" w:hAnsi="Cambria" w:cs="Cambria"/>
      <w:lang w:val="de-DE" w:eastAsia="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itternetztabelle5dunkelAkzent61">
    <w:name w:val="Gitternetztabelle 5 dunkel  – Akzent 61"/>
    <w:basedOn w:val="a1"/>
    <w:uiPriority w:val="50"/>
    <w:rsid w:val="001A6828"/>
    <w:rPr>
      <w:rFonts w:ascii="Cambria" w:eastAsia="Cambria" w:hAnsi="Cambria" w:cs="Cambria"/>
      <w:lang w:val="de-DE" w:eastAsia="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itternetztabelle6farbigAkzent11">
    <w:name w:val="Gitternetztabelle 6 farbig – Akzent 11"/>
    <w:basedOn w:val="a1"/>
    <w:uiPriority w:val="51"/>
    <w:rsid w:val="001A6828"/>
    <w:rPr>
      <w:rFonts w:ascii="Cambria" w:eastAsia="Cambria" w:hAnsi="Cambria" w:cs="Cambria"/>
      <w:color w:val="365F91" w:themeColor="accent1" w:themeShade="BF"/>
      <w:lang w:val="de-DE" w:eastAsia="de-DE"/>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itternetztabelle6farbigAkzent21">
    <w:name w:val="Gitternetztabelle 6 farbig – Akzent 21"/>
    <w:basedOn w:val="a1"/>
    <w:uiPriority w:val="51"/>
    <w:rsid w:val="001A6828"/>
    <w:rPr>
      <w:rFonts w:ascii="Cambria" w:eastAsia="Cambria" w:hAnsi="Cambria" w:cs="Cambria"/>
      <w:color w:val="943634" w:themeColor="accent2" w:themeShade="BF"/>
      <w:lang w:val="de-DE" w:eastAsia="de-DE"/>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itternetztabelle6farbigAkzent31">
    <w:name w:val="Gitternetztabelle 6 farbig – Akzent 31"/>
    <w:basedOn w:val="a1"/>
    <w:uiPriority w:val="51"/>
    <w:rsid w:val="001A6828"/>
    <w:rPr>
      <w:rFonts w:ascii="Cambria" w:eastAsia="Cambria" w:hAnsi="Cambria" w:cs="Cambria"/>
      <w:color w:val="76923C" w:themeColor="accent3" w:themeShade="BF"/>
      <w:lang w:val="de-DE" w:eastAsia="de-D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itternetztabelle6farbigAkzent41">
    <w:name w:val="Gitternetztabelle 6 farbig – Akzent 41"/>
    <w:basedOn w:val="a1"/>
    <w:uiPriority w:val="51"/>
    <w:rsid w:val="001A6828"/>
    <w:rPr>
      <w:rFonts w:ascii="Cambria" w:eastAsia="Cambria" w:hAnsi="Cambria" w:cs="Cambria"/>
      <w:color w:val="5F497A" w:themeColor="accent4" w:themeShade="BF"/>
      <w:lang w:val="de-DE" w:eastAsia="de-DE"/>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itternetztabelle6farbigAkzent51">
    <w:name w:val="Gitternetztabelle 6 farbig – Akzent 51"/>
    <w:basedOn w:val="a1"/>
    <w:uiPriority w:val="51"/>
    <w:rsid w:val="001A6828"/>
    <w:rPr>
      <w:rFonts w:ascii="Cambria" w:eastAsia="Cambria" w:hAnsi="Cambria" w:cs="Cambria"/>
      <w:color w:val="31849B" w:themeColor="accent5" w:themeShade="BF"/>
      <w:lang w:val="de-DE" w:eastAsia="de-D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itternetztabelle6farbigAkzent61">
    <w:name w:val="Gitternetztabelle 6 farbig – Akzent 61"/>
    <w:basedOn w:val="a1"/>
    <w:uiPriority w:val="51"/>
    <w:rsid w:val="001A6828"/>
    <w:rPr>
      <w:rFonts w:ascii="Cambria" w:eastAsia="Cambria" w:hAnsi="Cambria" w:cs="Cambria"/>
      <w:color w:val="E36C0A" w:themeColor="accent6" w:themeShade="BF"/>
      <w:lang w:val="de-DE" w:eastAsia="de-DE"/>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itternetztabelle7farbigAkzent11">
    <w:name w:val="Gitternetztabelle 7 farbig – Akzent 11"/>
    <w:basedOn w:val="a1"/>
    <w:uiPriority w:val="52"/>
    <w:rsid w:val="001A6828"/>
    <w:rPr>
      <w:rFonts w:ascii="Cambria" w:eastAsia="Cambria" w:hAnsi="Cambria" w:cs="Cambria"/>
      <w:color w:val="365F91" w:themeColor="accent1" w:themeShade="BF"/>
      <w:lang w:val="de-DE" w:eastAsia="de-DE"/>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itternetztabelle7farbigAkzent21">
    <w:name w:val="Gitternetztabelle 7 farbig – Akzent 21"/>
    <w:basedOn w:val="a1"/>
    <w:uiPriority w:val="52"/>
    <w:rsid w:val="001A6828"/>
    <w:rPr>
      <w:rFonts w:ascii="Cambria" w:eastAsia="Cambria" w:hAnsi="Cambria" w:cs="Cambria"/>
      <w:color w:val="943634" w:themeColor="accent2" w:themeShade="BF"/>
      <w:lang w:val="de-DE" w:eastAsia="de-DE"/>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itternetztabelle7farbigAkzent31">
    <w:name w:val="Gitternetztabelle 7 farbig – Akzent 31"/>
    <w:basedOn w:val="a1"/>
    <w:uiPriority w:val="52"/>
    <w:rsid w:val="001A6828"/>
    <w:rPr>
      <w:rFonts w:ascii="Cambria" w:eastAsia="Cambria" w:hAnsi="Cambria" w:cs="Cambria"/>
      <w:color w:val="76923C" w:themeColor="accent3" w:themeShade="BF"/>
      <w:lang w:val="de-DE" w:eastAsia="de-D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itternetztabelle7farbigAkzent41">
    <w:name w:val="Gitternetztabelle 7 farbig – Akzent 41"/>
    <w:basedOn w:val="a1"/>
    <w:uiPriority w:val="52"/>
    <w:rsid w:val="001A6828"/>
    <w:rPr>
      <w:rFonts w:ascii="Cambria" w:eastAsia="Cambria" w:hAnsi="Cambria" w:cs="Cambria"/>
      <w:color w:val="5F497A" w:themeColor="accent4" w:themeShade="BF"/>
      <w:lang w:val="de-DE" w:eastAsia="de-DE"/>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itternetztabelle7farbigAkzent51">
    <w:name w:val="Gitternetztabelle 7 farbig – Akzent 51"/>
    <w:basedOn w:val="a1"/>
    <w:uiPriority w:val="52"/>
    <w:rsid w:val="001A6828"/>
    <w:rPr>
      <w:rFonts w:ascii="Cambria" w:eastAsia="Cambria" w:hAnsi="Cambria" w:cs="Cambria"/>
      <w:color w:val="31849B" w:themeColor="accent5" w:themeShade="BF"/>
      <w:lang w:val="de-DE" w:eastAsia="de-D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itternetztabelle7farbigAkzent61">
    <w:name w:val="Gitternetztabelle 7 farbig – Akzent 61"/>
    <w:basedOn w:val="a1"/>
    <w:uiPriority w:val="52"/>
    <w:rsid w:val="001A6828"/>
    <w:rPr>
      <w:rFonts w:ascii="Cambria" w:eastAsia="Cambria" w:hAnsi="Cambria" w:cs="Cambria"/>
      <w:color w:val="E36C0A" w:themeColor="accent6" w:themeShade="BF"/>
      <w:lang w:val="de-DE" w:eastAsia="de-DE"/>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tternetztabelle6farbig1">
    <w:name w:val="Gritternetztabelle 6 farbig1"/>
    <w:basedOn w:val="a1"/>
    <w:uiPriority w:val="51"/>
    <w:rsid w:val="001A6828"/>
    <w:rPr>
      <w:rFonts w:ascii="Cambria" w:eastAsia="Cambria" w:hAnsi="Cambria" w:cs="Cambria"/>
      <w:color w:val="000000" w:themeColor="text1"/>
      <w:lang w:val="de-DE" w:eastAsia="de-D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tternetztabelle7farbig1">
    <w:name w:val="Gritternetztabelle 7 farbig1"/>
    <w:basedOn w:val="a1"/>
    <w:uiPriority w:val="52"/>
    <w:rsid w:val="001A6828"/>
    <w:rPr>
      <w:rFonts w:ascii="Cambria" w:eastAsia="Cambria" w:hAnsi="Cambria" w:cs="Cambria"/>
      <w:color w:val="000000" w:themeColor="text1"/>
      <w:lang w:val="de-DE" w:eastAsia="de-D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entabelle1hell1">
    <w:name w:val="Listentabelle 1 hell1"/>
    <w:basedOn w:val="a1"/>
    <w:uiPriority w:val="46"/>
    <w:rsid w:val="001A6828"/>
    <w:rPr>
      <w:rFonts w:ascii="Cambria" w:eastAsia="Cambria" w:hAnsi="Cambria" w:cs="Cambria"/>
      <w:lang w:val="de-DE" w:eastAsia="de-D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ntabelle1hellAkzent11">
    <w:name w:val="Listentabelle 1 hell  – Akzent 11"/>
    <w:basedOn w:val="a1"/>
    <w:uiPriority w:val="46"/>
    <w:rsid w:val="001A6828"/>
    <w:rPr>
      <w:rFonts w:ascii="Cambria" w:eastAsia="Cambria" w:hAnsi="Cambria" w:cs="Cambria"/>
      <w:lang w:val="de-DE" w:eastAsia="de-DE"/>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ntabelle1hellAkzent21">
    <w:name w:val="Listentabelle 1 hell  – Akzent 21"/>
    <w:basedOn w:val="a1"/>
    <w:uiPriority w:val="46"/>
    <w:rsid w:val="001A6828"/>
    <w:rPr>
      <w:rFonts w:ascii="Cambria" w:eastAsia="Cambria" w:hAnsi="Cambria" w:cs="Cambria"/>
      <w:lang w:val="de-DE" w:eastAsia="de-DE"/>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ntabelle1hellAkzent31">
    <w:name w:val="Listentabelle 1 hell  – Akzent 31"/>
    <w:basedOn w:val="a1"/>
    <w:uiPriority w:val="46"/>
    <w:rsid w:val="001A6828"/>
    <w:rPr>
      <w:rFonts w:ascii="Cambria" w:eastAsia="Cambria" w:hAnsi="Cambria" w:cs="Cambria"/>
      <w:lang w:val="de-DE" w:eastAsia="de-DE"/>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ntabelle1hellAkzent41">
    <w:name w:val="Listentabelle 1 hell  – Akzent 41"/>
    <w:basedOn w:val="a1"/>
    <w:uiPriority w:val="46"/>
    <w:rsid w:val="001A6828"/>
    <w:rPr>
      <w:rFonts w:ascii="Cambria" w:eastAsia="Cambria" w:hAnsi="Cambria" w:cs="Cambria"/>
      <w:lang w:val="de-DE" w:eastAsia="de-DE"/>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ntabelle1hellAkzent51">
    <w:name w:val="Listentabelle 1 hell  – Akzent 51"/>
    <w:basedOn w:val="a1"/>
    <w:uiPriority w:val="46"/>
    <w:rsid w:val="001A6828"/>
    <w:rPr>
      <w:rFonts w:ascii="Cambria" w:eastAsia="Cambria" w:hAnsi="Cambria" w:cs="Cambria"/>
      <w:lang w:val="de-DE" w:eastAsia="de-DE"/>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ntabelle1hellAkzent61">
    <w:name w:val="Listentabelle 1 hell  – Akzent 61"/>
    <w:basedOn w:val="a1"/>
    <w:uiPriority w:val="46"/>
    <w:rsid w:val="001A6828"/>
    <w:rPr>
      <w:rFonts w:ascii="Cambria" w:eastAsia="Cambria" w:hAnsi="Cambria" w:cs="Cambria"/>
      <w:lang w:val="de-DE" w:eastAsia="de-DE"/>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ntabelle21">
    <w:name w:val="Listentabelle 21"/>
    <w:basedOn w:val="a1"/>
    <w:uiPriority w:val="47"/>
    <w:rsid w:val="001A6828"/>
    <w:rPr>
      <w:rFonts w:ascii="Cambria" w:eastAsia="Cambria" w:hAnsi="Cambria" w:cs="Cambria"/>
      <w:lang w:val="de-DE" w:eastAsia="de-D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ntabelle2Akzent11">
    <w:name w:val="Listentabelle 2 – Akzent 11"/>
    <w:basedOn w:val="a1"/>
    <w:uiPriority w:val="47"/>
    <w:rsid w:val="001A6828"/>
    <w:rPr>
      <w:rFonts w:ascii="Cambria" w:eastAsia="Cambria" w:hAnsi="Cambria" w:cs="Cambria"/>
      <w:lang w:val="de-DE" w:eastAsia="de-DE"/>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ntabelle2Akzent21">
    <w:name w:val="Listentabelle 2 – Akzent 21"/>
    <w:basedOn w:val="a1"/>
    <w:uiPriority w:val="47"/>
    <w:rsid w:val="001A6828"/>
    <w:rPr>
      <w:rFonts w:ascii="Cambria" w:eastAsia="Cambria" w:hAnsi="Cambria" w:cs="Cambria"/>
      <w:lang w:val="de-DE" w:eastAsia="de-DE"/>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ntabelle2Akzent31">
    <w:name w:val="Listentabelle 2 – Akzent 31"/>
    <w:basedOn w:val="a1"/>
    <w:uiPriority w:val="47"/>
    <w:rsid w:val="001A6828"/>
    <w:rPr>
      <w:rFonts w:ascii="Cambria" w:eastAsia="Cambria" w:hAnsi="Cambria" w:cs="Cambria"/>
      <w:lang w:val="de-DE" w:eastAsia="de-DE"/>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ntabelle2Akzent41">
    <w:name w:val="Listentabelle 2 – Akzent 41"/>
    <w:basedOn w:val="a1"/>
    <w:uiPriority w:val="47"/>
    <w:rsid w:val="001A6828"/>
    <w:rPr>
      <w:rFonts w:ascii="Cambria" w:eastAsia="Cambria" w:hAnsi="Cambria" w:cs="Cambria"/>
      <w:lang w:val="de-DE" w:eastAsia="de-DE"/>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ntabelle2Akzent51">
    <w:name w:val="Listentabelle 2 – Akzent 51"/>
    <w:basedOn w:val="a1"/>
    <w:uiPriority w:val="47"/>
    <w:rsid w:val="001A6828"/>
    <w:rPr>
      <w:rFonts w:ascii="Cambria" w:eastAsia="Cambria" w:hAnsi="Cambria" w:cs="Cambria"/>
      <w:lang w:val="de-DE" w:eastAsia="de-DE"/>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ntabelle2Akzent61">
    <w:name w:val="Listentabelle 2 – Akzent 61"/>
    <w:basedOn w:val="a1"/>
    <w:uiPriority w:val="47"/>
    <w:rsid w:val="001A6828"/>
    <w:rPr>
      <w:rFonts w:ascii="Cambria" w:eastAsia="Cambria" w:hAnsi="Cambria" w:cs="Cambria"/>
      <w:lang w:val="de-DE" w:eastAsia="de-DE"/>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ntabelle31">
    <w:name w:val="Listentabelle 31"/>
    <w:basedOn w:val="a1"/>
    <w:uiPriority w:val="48"/>
    <w:rsid w:val="001A6828"/>
    <w:rPr>
      <w:rFonts w:ascii="Cambria" w:eastAsia="Cambria" w:hAnsi="Cambria" w:cs="Cambria"/>
      <w:lang w:val="de-DE" w:eastAsia="de-D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entabelle3Akzent11">
    <w:name w:val="Listentabelle 3 – Akzent 11"/>
    <w:basedOn w:val="a1"/>
    <w:uiPriority w:val="48"/>
    <w:rsid w:val="001A6828"/>
    <w:rPr>
      <w:rFonts w:ascii="Cambria" w:eastAsia="Cambria" w:hAnsi="Cambria" w:cs="Cambria"/>
      <w:lang w:val="de-DE" w:eastAsia="de-DE"/>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entabelle3Akzent21">
    <w:name w:val="Listentabelle 3 – Akzent 21"/>
    <w:basedOn w:val="a1"/>
    <w:uiPriority w:val="48"/>
    <w:rsid w:val="001A6828"/>
    <w:rPr>
      <w:rFonts w:ascii="Cambria" w:eastAsia="Cambria" w:hAnsi="Cambria" w:cs="Cambria"/>
      <w:lang w:val="de-DE" w:eastAsia="de-DE"/>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entabelle3Akzent31">
    <w:name w:val="Listentabelle 3 – Akzent 31"/>
    <w:basedOn w:val="a1"/>
    <w:uiPriority w:val="48"/>
    <w:rsid w:val="001A6828"/>
    <w:rPr>
      <w:rFonts w:ascii="Cambria" w:eastAsia="Cambria" w:hAnsi="Cambria" w:cs="Cambria"/>
      <w:lang w:val="de-DE" w:eastAsia="de-DE"/>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entabelle3Akzent41">
    <w:name w:val="Listentabelle 3 – Akzent 41"/>
    <w:basedOn w:val="a1"/>
    <w:uiPriority w:val="48"/>
    <w:rsid w:val="001A6828"/>
    <w:rPr>
      <w:rFonts w:ascii="Cambria" w:eastAsia="Cambria" w:hAnsi="Cambria" w:cs="Cambria"/>
      <w:lang w:val="de-DE" w:eastAsia="de-DE"/>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entabelle3Akzent51">
    <w:name w:val="Listentabelle 3 – Akzent 51"/>
    <w:basedOn w:val="a1"/>
    <w:uiPriority w:val="48"/>
    <w:rsid w:val="001A6828"/>
    <w:rPr>
      <w:rFonts w:ascii="Cambria" w:eastAsia="Cambria" w:hAnsi="Cambria" w:cs="Cambria"/>
      <w:lang w:val="de-DE" w:eastAsia="de-DE"/>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entabelle3Akzent61">
    <w:name w:val="Listentabelle 3 – Akzent 61"/>
    <w:basedOn w:val="a1"/>
    <w:uiPriority w:val="48"/>
    <w:rsid w:val="001A6828"/>
    <w:rPr>
      <w:rFonts w:ascii="Cambria" w:eastAsia="Cambria" w:hAnsi="Cambria" w:cs="Cambria"/>
      <w:lang w:val="de-DE" w:eastAsia="de-DE"/>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entabelle41">
    <w:name w:val="Listentabelle 41"/>
    <w:basedOn w:val="a1"/>
    <w:uiPriority w:val="49"/>
    <w:rsid w:val="001A6828"/>
    <w:rPr>
      <w:rFonts w:ascii="Cambria" w:eastAsia="Cambria" w:hAnsi="Cambria" w:cs="Cambria"/>
      <w:lang w:val="de-DE" w:eastAsia="de-D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ntabelle4Akzent11">
    <w:name w:val="Listentabelle 4 – Akzent 11"/>
    <w:basedOn w:val="a1"/>
    <w:uiPriority w:val="49"/>
    <w:rsid w:val="001A6828"/>
    <w:rPr>
      <w:rFonts w:ascii="Cambria" w:eastAsia="Cambria" w:hAnsi="Cambria" w:cs="Cambria"/>
      <w:lang w:val="de-DE" w:eastAsia="de-DE"/>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ntabelle4Akzent21">
    <w:name w:val="Listentabelle 4 – Akzent 21"/>
    <w:basedOn w:val="a1"/>
    <w:uiPriority w:val="49"/>
    <w:rsid w:val="001A6828"/>
    <w:rPr>
      <w:rFonts w:ascii="Cambria" w:eastAsia="Cambria" w:hAnsi="Cambria" w:cs="Cambria"/>
      <w:lang w:val="de-DE" w:eastAsia="de-DE"/>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ntabelle4Akzent31">
    <w:name w:val="Listentabelle 4 – Akzent 31"/>
    <w:basedOn w:val="a1"/>
    <w:uiPriority w:val="49"/>
    <w:rsid w:val="001A6828"/>
    <w:rPr>
      <w:rFonts w:ascii="Cambria" w:eastAsia="Cambria" w:hAnsi="Cambria" w:cs="Cambria"/>
      <w:lang w:val="de-DE" w:eastAsia="de-D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ntabelle4Akzent41">
    <w:name w:val="Listentabelle 4 – Akzent 41"/>
    <w:basedOn w:val="a1"/>
    <w:uiPriority w:val="49"/>
    <w:rsid w:val="001A6828"/>
    <w:rPr>
      <w:rFonts w:ascii="Cambria" w:eastAsia="Cambria" w:hAnsi="Cambria" w:cs="Cambria"/>
      <w:lang w:val="de-DE" w:eastAsia="de-DE"/>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ntabelle4Akzent51">
    <w:name w:val="Listentabelle 4 – Akzent 51"/>
    <w:basedOn w:val="a1"/>
    <w:uiPriority w:val="49"/>
    <w:rsid w:val="001A6828"/>
    <w:rPr>
      <w:rFonts w:ascii="Cambria" w:eastAsia="Cambria" w:hAnsi="Cambria" w:cs="Cambria"/>
      <w:lang w:val="de-DE" w:eastAsia="de-D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ntabelle4Akzent61">
    <w:name w:val="Listentabelle 4 – Akzent 61"/>
    <w:basedOn w:val="a1"/>
    <w:uiPriority w:val="49"/>
    <w:rsid w:val="001A6828"/>
    <w:rPr>
      <w:rFonts w:ascii="Cambria" w:eastAsia="Cambria" w:hAnsi="Cambria" w:cs="Cambria"/>
      <w:lang w:val="de-DE" w:eastAsia="de-DE"/>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ntabelle5dunkel1">
    <w:name w:val="Listentabelle 5 dunkel1"/>
    <w:basedOn w:val="a1"/>
    <w:uiPriority w:val="50"/>
    <w:rsid w:val="001A6828"/>
    <w:rPr>
      <w:rFonts w:ascii="Cambria" w:eastAsia="Cambria" w:hAnsi="Cambria" w:cs="Cambria"/>
      <w:color w:val="FFFFFF" w:themeColor="background1"/>
      <w:lang w:val="de-DE" w:eastAsia="de-DE"/>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5dunkelAkzent11">
    <w:name w:val="Listentabelle 5 dunkel  – Akzent 11"/>
    <w:basedOn w:val="a1"/>
    <w:uiPriority w:val="50"/>
    <w:rsid w:val="001A6828"/>
    <w:rPr>
      <w:rFonts w:ascii="Cambria" w:eastAsia="Cambria" w:hAnsi="Cambria" w:cs="Cambria"/>
      <w:color w:val="FFFFFF" w:themeColor="background1"/>
      <w:lang w:val="de-DE" w:eastAsia="de-DE"/>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5dunkelAkzent21">
    <w:name w:val="Listentabelle 5 dunkel  – Akzent 21"/>
    <w:basedOn w:val="a1"/>
    <w:uiPriority w:val="50"/>
    <w:rsid w:val="001A6828"/>
    <w:rPr>
      <w:rFonts w:ascii="Cambria" w:eastAsia="Cambria" w:hAnsi="Cambria" w:cs="Cambria"/>
      <w:color w:val="FFFFFF" w:themeColor="background1"/>
      <w:lang w:val="de-DE" w:eastAsia="de-DE"/>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5dunkelAkzent31">
    <w:name w:val="Listentabelle 5 dunkel  – Akzent 31"/>
    <w:basedOn w:val="a1"/>
    <w:uiPriority w:val="50"/>
    <w:rsid w:val="001A6828"/>
    <w:rPr>
      <w:rFonts w:ascii="Cambria" w:eastAsia="Cambria" w:hAnsi="Cambria" w:cs="Cambria"/>
      <w:color w:val="FFFFFF" w:themeColor="background1"/>
      <w:lang w:val="de-DE" w:eastAsia="de-DE"/>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5dunkelAkzent41">
    <w:name w:val="Listentabelle 5 dunkel  – Akzent 41"/>
    <w:basedOn w:val="a1"/>
    <w:uiPriority w:val="50"/>
    <w:rsid w:val="001A6828"/>
    <w:rPr>
      <w:rFonts w:ascii="Cambria" w:eastAsia="Cambria" w:hAnsi="Cambria" w:cs="Cambria"/>
      <w:color w:val="FFFFFF" w:themeColor="background1"/>
      <w:lang w:val="de-DE" w:eastAsia="de-DE"/>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5dunkelAkzent51">
    <w:name w:val="Listentabelle 5 dunkel  – Akzent 51"/>
    <w:basedOn w:val="a1"/>
    <w:uiPriority w:val="50"/>
    <w:rsid w:val="001A6828"/>
    <w:rPr>
      <w:rFonts w:ascii="Cambria" w:eastAsia="Cambria" w:hAnsi="Cambria" w:cs="Cambria"/>
      <w:color w:val="FFFFFF" w:themeColor="background1"/>
      <w:lang w:val="de-DE" w:eastAsia="de-DE"/>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5dunkelAkzent61">
    <w:name w:val="Listentabelle 5 dunkel  – Akzent 61"/>
    <w:basedOn w:val="a1"/>
    <w:uiPriority w:val="50"/>
    <w:rsid w:val="001A6828"/>
    <w:rPr>
      <w:rFonts w:ascii="Cambria" w:eastAsia="Cambria" w:hAnsi="Cambria" w:cs="Cambria"/>
      <w:color w:val="FFFFFF" w:themeColor="background1"/>
      <w:lang w:val="de-DE" w:eastAsia="de-DE"/>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6farbig1">
    <w:name w:val="Listentabelle 6 farbig1"/>
    <w:basedOn w:val="a1"/>
    <w:uiPriority w:val="51"/>
    <w:rsid w:val="001A6828"/>
    <w:rPr>
      <w:rFonts w:ascii="Cambria" w:eastAsia="Cambria" w:hAnsi="Cambria" w:cs="Cambria"/>
      <w:color w:val="000000" w:themeColor="text1"/>
      <w:lang w:val="de-DE" w:eastAsia="de-D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ntabelle6farbigAkzent11">
    <w:name w:val="Listentabelle 6 farbig – Akzent 11"/>
    <w:basedOn w:val="a1"/>
    <w:uiPriority w:val="51"/>
    <w:rsid w:val="001A6828"/>
    <w:rPr>
      <w:rFonts w:ascii="Cambria" w:eastAsia="Cambria" w:hAnsi="Cambria" w:cs="Cambria"/>
      <w:color w:val="365F91" w:themeColor="accent1" w:themeShade="BF"/>
      <w:lang w:val="de-DE" w:eastAsia="de-DE"/>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ntabelle6farbigAkzent21">
    <w:name w:val="Listentabelle 6 farbig – Akzent 21"/>
    <w:basedOn w:val="a1"/>
    <w:uiPriority w:val="51"/>
    <w:rsid w:val="001A6828"/>
    <w:rPr>
      <w:rFonts w:ascii="Cambria" w:eastAsia="Cambria" w:hAnsi="Cambria" w:cs="Cambria"/>
      <w:color w:val="943634" w:themeColor="accent2" w:themeShade="BF"/>
      <w:lang w:val="de-DE" w:eastAsia="de-DE"/>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ntabelle6farbigAkzent31">
    <w:name w:val="Listentabelle 6 farbig – Akzent 31"/>
    <w:basedOn w:val="a1"/>
    <w:uiPriority w:val="51"/>
    <w:rsid w:val="001A6828"/>
    <w:rPr>
      <w:rFonts w:ascii="Cambria" w:eastAsia="Cambria" w:hAnsi="Cambria" w:cs="Cambria"/>
      <w:color w:val="76923C" w:themeColor="accent3" w:themeShade="BF"/>
      <w:lang w:val="de-DE" w:eastAsia="de-DE"/>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ntabelle6farbigAkzent41">
    <w:name w:val="Listentabelle 6 farbig – Akzent 41"/>
    <w:basedOn w:val="a1"/>
    <w:uiPriority w:val="51"/>
    <w:rsid w:val="001A6828"/>
    <w:rPr>
      <w:rFonts w:ascii="Cambria" w:eastAsia="Cambria" w:hAnsi="Cambria" w:cs="Cambria"/>
      <w:color w:val="5F497A" w:themeColor="accent4" w:themeShade="BF"/>
      <w:lang w:val="de-DE" w:eastAsia="de-DE"/>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ntabelle6farbigAkzent51">
    <w:name w:val="Listentabelle 6 farbig – Akzent 51"/>
    <w:basedOn w:val="a1"/>
    <w:uiPriority w:val="51"/>
    <w:rsid w:val="001A6828"/>
    <w:rPr>
      <w:rFonts w:ascii="Cambria" w:eastAsia="Cambria" w:hAnsi="Cambria" w:cs="Cambria"/>
      <w:color w:val="31849B" w:themeColor="accent5" w:themeShade="BF"/>
      <w:lang w:val="de-DE" w:eastAsia="de-DE"/>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ntabelle6farbigAkzent61">
    <w:name w:val="Listentabelle 6 farbig – Akzent 61"/>
    <w:basedOn w:val="a1"/>
    <w:uiPriority w:val="51"/>
    <w:rsid w:val="001A6828"/>
    <w:rPr>
      <w:rFonts w:ascii="Cambria" w:eastAsia="Cambria" w:hAnsi="Cambria" w:cs="Cambria"/>
      <w:color w:val="E36C0A" w:themeColor="accent6" w:themeShade="BF"/>
      <w:lang w:val="de-DE" w:eastAsia="de-DE"/>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ntabelle7farbig1">
    <w:name w:val="Listentabelle 7 farbig1"/>
    <w:basedOn w:val="a1"/>
    <w:uiPriority w:val="52"/>
    <w:rsid w:val="001A6828"/>
    <w:rPr>
      <w:rFonts w:ascii="Cambria" w:eastAsia="Cambria" w:hAnsi="Cambria" w:cs="Cambria"/>
      <w:color w:val="000000" w:themeColor="text1"/>
      <w:lang w:val="de-DE" w:eastAsia="de-D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ntabelle7farbigAkzent11">
    <w:name w:val="Listentabelle 7 farbig – Akzent 11"/>
    <w:basedOn w:val="a1"/>
    <w:uiPriority w:val="52"/>
    <w:rsid w:val="001A6828"/>
    <w:rPr>
      <w:rFonts w:ascii="Cambria" w:eastAsia="Cambria" w:hAnsi="Cambria" w:cs="Cambria"/>
      <w:color w:val="365F91" w:themeColor="accent1" w:themeShade="BF"/>
      <w:lang w:val="de-DE" w:eastAsia="de-D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ntabelle7farbigAkzent21">
    <w:name w:val="Listentabelle 7 farbig – Akzent 21"/>
    <w:basedOn w:val="a1"/>
    <w:uiPriority w:val="52"/>
    <w:rsid w:val="001A6828"/>
    <w:rPr>
      <w:rFonts w:ascii="Cambria" w:eastAsia="Cambria" w:hAnsi="Cambria" w:cs="Cambria"/>
      <w:color w:val="943634" w:themeColor="accent2" w:themeShade="BF"/>
      <w:lang w:val="de-DE" w:eastAsia="de-D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ntabelle7farbigAkzent31">
    <w:name w:val="Listentabelle 7 farbig – Akzent 31"/>
    <w:basedOn w:val="a1"/>
    <w:uiPriority w:val="52"/>
    <w:rsid w:val="001A6828"/>
    <w:rPr>
      <w:rFonts w:ascii="Cambria" w:eastAsia="Cambria" w:hAnsi="Cambria" w:cs="Cambria"/>
      <w:color w:val="76923C" w:themeColor="accent3" w:themeShade="BF"/>
      <w:lang w:val="de-DE" w:eastAsia="de-D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ntabelle7farbigAkzent41">
    <w:name w:val="Listentabelle 7 farbig – Akzent 41"/>
    <w:basedOn w:val="a1"/>
    <w:uiPriority w:val="52"/>
    <w:rsid w:val="001A6828"/>
    <w:rPr>
      <w:rFonts w:ascii="Cambria" w:eastAsia="Cambria" w:hAnsi="Cambria" w:cs="Cambria"/>
      <w:color w:val="5F497A" w:themeColor="accent4" w:themeShade="BF"/>
      <w:lang w:val="de-DE" w:eastAsia="de-D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ntabelle7farbigAkzent51">
    <w:name w:val="Listentabelle 7 farbig – Akzent 51"/>
    <w:basedOn w:val="a1"/>
    <w:uiPriority w:val="52"/>
    <w:rsid w:val="001A6828"/>
    <w:rPr>
      <w:rFonts w:ascii="Cambria" w:eastAsia="Cambria" w:hAnsi="Cambria" w:cs="Cambria"/>
      <w:color w:val="31849B" w:themeColor="accent5" w:themeShade="BF"/>
      <w:lang w:val="de-DE" w:eastAsia="de-D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ntabelle7farbigAkzent61">
    <w:name w:val="Listentabelle 7 farbig – Akzent 61"/>
    <w:basedOn w:val="a1"/>
    <w:uiPriority w:val="52"/>
    <w:rsid w:val="001A6828"/>
    <w:rPr>
      <w:rFonts w:ascii="Cambria" w:eastAsia="Cambria" w:hAnsi="Cambria" w:cs="Cambria"/>
      <w:color w:val="E36C0A" w:themeColor="accent6" w:themeShade="BF"/>
      <w:lang w:val="de-DE" w:eastAsia="de-D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emithellemGitternetz1">
    <w:name w:val="Tabelle mit hellem Gitternetz1"/>
    <w:basedOn w:val="a1"/>
    <w:uiPriority w:val="40"/>
    <w:rsid w:val="001A6828"/>
    <w:rPr>
      <w:rFonts w:ascii="Cambria" w:eastAsia="Cambria" w:hAnsi="Cambria" w:cs="Cambria"/>
      <w:lang w:val="de-DE" w:eastAsia="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er2">
    <w:name w:val="Header2"/>
    <w:basedOn w:val="af6"/>
    <w:rsid w:val="001A6828"/>
    <w:pPr>
      <w:tabs>
        <w:tab w:val="clear" w:pos="4513"/>
        <w:tab w:val="clear" w:pos="9026"/>
        <w:tab w:val="center" w:pos="4820"/>
        <w:tab w:val="right" w:pos="9639"/>
      </w:tabs>
      <w:spacing w:after="120"/>
    </w:pPr>
    <w:rPr>
      <w:rFonts w:ascii="Times New Roman" w:eastAsia="Times New Roman" w:hAnsi="Times New Roman"/>
      <w:b/>
      <w:bCs/>
      <w:color w:val="92D050"/>
      <w:szCs w:val="24"/>
      <w:lang w:eastAsia="fr-FR"/>
    </w:rPr>
  </w:style>
  <w:style w:type="paragraph" w:customStyle="1" w:styleId="ps">
    <w:name w:val="ps"/>
    <w:basedOn w:val="a"/>
    <w:rsid w:val="001A6828"/>
    <w:pPr>
      <w:spacing w:before="240" w:line="240" w:lineRule="auto"/>
    </w:pPr>
    <w:rPr>
      <w:rFonts w:ascii="Times" w:eastAsia="Times New Roman" w:hAnsi="Times" w:cs="Times"/>
      <w:color w:val="92D050"/>
      <w:szCs w:val="24"/>
      <w:lang w:eastAsia="fr-FR"/>
    </w:rPr>
  </w:style>
  <w:style w:type="paragraph" w:customStyle="1" w:styleId="Kommentarzeichen3">
    <w:name w:val="Kommentarzeichen3"/>
    <w:basedOn w:val="a"/>
    <w:next w:val="a"/>
    <w:rsid w:val="001A6828"/>
    <w:pPr>
      <w:spacing w:after="0" w:line="240" w:lineRule="auto"/>
    </w:pPr>
    <w:rPr>
      <w:rFonts w:ascii="Times" w:eastAsia="Times New Roman" w:hAnsi="Times" w:cs="Times"/>
      <w:color w:val="92D050"/>
      <w:sz w:val="16"/>
      <w:szCs w:val="16"/>
      <w:lang w:eastAsia="fr-FR"/>
    </w:rPr>
  </w:style>
  <w:style w:type="paragraph" w:customStyle="1" w:styleId="Brieftitel">
    <w:name w:val="Brieftitel"/>
    <w:rsid w:val="001A6828"/>
    <w:pPr>
      <w:widowControl w:val="0"/>
      <w:tabs>
        <w:tab w:val="left" w:pos="-720"/>
      </w:tabs>
      <w:suppressAutoHyphens/>
    </w:pPr>
    <w:rPr>
      <w:rFonts w:ascii="Arial" w:eastAsia="Times New Roman" w:hAnsi="Arial" w:cs="Arial"/>
      <w:b/>
      <w:bCs/>
      <w:sz w:val="24"/>
      <w:szCs w:val="24"/>
      <w:lang w:eastAsia="fr-FR"/>
    </w:rPr>
  </w:style>
  <w:style w:type="paragraph" w:customStyle="1" w:styleId="Body">
    <w:name w:val="Body"/>
    <w:rsid w:val="001A6828"/>
    <w:pPr>
      <w:spacing w:after="120" w:line="300" w:lineRule="exact"/>
    </w:pPr>
    <w:rPr>
      <w:rFonts w:asciiTheme="minorHAnsi" w:eastAsiaTheme="minorHAnsi" w:hAnsiTheme="minorHAnsi" w:cstheme="minorBidi"/>
      <w:sz w:val="22"/>
      <w:szCs w:val="22"/>
      <w:lang w:eastAsia="en-US"/>
    </w:rPr>
  </w:style>
  <w:style w:type="paragraph" w:styleId="affff6">
    <w:name w:val="Date"/>
    <w:basedOn w:val="a"/>
    <w:next w:val="a"/>
    <w:link w:val="Charf6"/>
    <w:uiPriority w:val="99"/>
    <w:semiHidden/>
    <w:unhideWhenUsed/>
    <w:rsid w:val="002E5A5E"/>
  </w:style>
  <w:style w:type="character" w:customStyle="1" w:styleId="Charf6">
    <w:name w:val="Ημερομηνία Char"/>
    <w:basedOn w:val="a0"/>
    <w:link w:val="affff6"/>
    <w:uiPriority w:val="99"/>
    <w:semiHidden/>
    <w:rsid w:val="002E5A5E"/>
    <w:rPr>
      <w:rFonts w:ascii="Cambria" w:hAnsi="Cambria"/>
      <w:sz w:val="22"/>
      <w:szCs w:val="22"/>
      <w:lang w:eastAsia="en-US"/>
    </w:rPr>
  </w:style>
  <w:style w:type="character" w:customStyle="1" w:styleId="MTConvertedEquation">
    <w:name w:val="MTConvertedEquation"/>
    <w:basedOn w:val="a0"/>
    <w:rsid w:val="006473D1"/>
  </w:style>
  <w:style w:type="character" w:customStyle="1" w:styleId="aubase">
    <w:name w:val="au_base"/>
    <w:rsid w:val="005D2F79"/>
    <w:rPr>
      <w:rFonts w:ascii="Cambria" w:hAnsi="Cambria"/>
    </w:rPr>
  </w:style>
  <w:style w:type="character" w:customStyle="1" w:styleId="FormulaChar">
    <w:name w:val="Formula Char"/>
    <w:basedOn w:val="Char"/>
    <w:link w:val="Formula"/>
    <w:rsid w:val="00AB3948"/>
    <w:rPr>
      <w:rFonts w:ascii="Cambria" w:hAnsi="Cambria"/>
      <w:sz w:val="22"/>
      <w:szCs w:val="22"/>
      <w:lang w:eastAsia="en-US"/>
    </w:rPr>
  </w:style>
  <w:style w:type="character" w:customStyle="1" w:styleId="bibbase">
    <w:name w:val="bib_base"/>
    <w:rsid w:val="005D2F79"/>
    <w:rPr>
      <w:rFonts w:ascii="Cambria" w:hAnsi="Cambria"/>
    </w:rPr>
  </w:style>
  <w:style w:type="character" w:customStyle="1" w:styleId="citebase">
    <w:name w:val="cite_base"/>
    <w:rsid w:val="005D2F79"/>
    <w:rPr>
      <w:rFonts w:ascii="Cambria" w:hAnsi="Cambria"/>
    </w:rPr>
  </w:style>
  <w:style w:type="character" w:customStyle="1" w:styleId="stdbase">
    <w:name w:val="std_base"/>
    <w:rsid w:val="005D2F79"/>
    <w:rPr>
      <w:rFonts w:ascii="Cambria" w:hAnsi="Cambria"/>
    </w:rPr>
  </w:style>
  <w:style w:type="character" w:customStyle="1" w:styleId="aucollab">
    <w:name w:val="au_collab"/>
    <w:rsid w:val="005D2F79"/>
    <w:rPr>
      <w:rFonts w:ascii="Cambria" w:hAnsi="Cambria"/>
      <w:bdr w:val="none" w:sz="0" w:space="0" w:color="auto"/>
      <w:shd w:val="clear" w:color="auto" w:fill="C0C0C0"/>
    </w:rPr>
  </w:style>
  <w:style w:type="character" w:customStyle="1" w:styleId="audeg">
    <w:name w:val="au_deg"/>
    <w:rsid w:val="005D2F79"/>
    <w:rPr>
      <w:rFonts w:ascii="Cambria" w:hAnsi="Cambria"/>
      <w:sz w:val="22"/>
      <w:bdr w:val="none" w:sz="0" w:space="0" w:color="auto"/>
      <w:shd w:val="clear" w:color="auto" w:fill="FFFF00"/>
    </w:rPr>
  </w:style>
  <w:style w:type="character" w:customStyle="1" w:styleId="aufname">
    <w:name w:val="au_fname"/>
    <w:rsid w:val="005D2F79"/>
    <w:rPr>
      <w:rFonts w:ascii="Cambria" w:hAnsi="Cambria"/>
      <w:sz w:val="22"/>
      <w:bdr w:val="none" w:sz="0" w:space="0" w:color="auto"/>
      <w:shd w:val="clear" w:color="auto" w:fill="FFFFCC"/>
    </w:rPr>
  </w:style>
  <w:style w:type="character" w:customStyle="1" w:styleId="aumember">
    <w:name w:val="au_member"/>
    <w:rsid w:val="005D2F79"/>
    <w:rPr>
      <w:rFonts w:ascii="Cambria" w:hAnsi="Cambria"/>
      <w:sz w:val="22"/>
      <w:bdr w:val="none" w:sz="0" w:space="0" w:color="auto"/>
      <w:shd w:val="clear" w:color="auto" w:fill="FF99CC"/>
    </w:rPr>
  </w:style>
  <w:style w:type="character" w:customStyle="1" w:styleId="auprefix">
    <w:name w:val="au_prefix"/>
    <w:rsid w:val="005D2F79"/>
    <w:rPr>
      <w:rFonts w:ascii="Cambria" w:hAnsi="Cambria"/>
      <w:sz w:val="22"/>
      <w:bdr w:val="none" w:sz="0" w:space="0" w:color="auto"/>
      <w:shd w:val="clear" w:color="auto" w:fill="FFCC99"/>
    </w:rPr>
  </w:style>
  <w:style w:type="character" w:customStyle="1" w:styleId="aurole">
    <w:name w:val="au_role"/>
    <w:rsid w:val="005D2F79"/>
    <w:rPr>
      <w:rFonts w:ascii="Cambria" w:hAnsi="Cambria"/>
      <w:sz w:val="22"/>
      <w:bdr w:val="none" w:sz="0" w:space="0" w:color="auto"/>
      <w:shd w:val="clear" w:color="auto" w:fill="808000"/>
    </w:rPr>
  </w:style>
  <w:style w:type="character" w:customStyle="1" w:styleId="ausuffix">
    <w:name w:val="au_suffix"/>
    <w:rsid w:val="005D2F79"/>
    <w:rPr>
      <w:rFonts w:ascii="Cambria" w:hAnsi="Cambria"/>
      <w:sz w:val="22"/>
      <w:bdr w:val="none" w:sz="0" w:space="0" w:color="auto"/>
      <w:shd w:val="clear" w:color="auto" w:fill="FF00FF"/>
    </w:rPr>
  </w:style>
  <w:style w:type="character" w:customStyle="1" w:styleId="ausurname">
    <w:name w:val="au_surname"/>
    <w:rsid w:val="005D2F79"/>
    <w:rPr>
      <w:rFonts w:ascii="Cambria" w:hAnsi="Cambria"/>
      <w:sz w:val="22"/>
      <w:bdr w:val="none" w:sz="0" w:space="0" w:color="auto"/>
      <w:shd w:val="clear" w:color="auto" w:fill="CCFF99"/>
    </w:rPr>
  </w:style>
  <w:style w:type="character" w:customStyle="1" w:styleId="bibalt-year">
    <w:name w:val="bib_alt-year"/>
    <w:rsid w:val="005D2F79"/>
    <w:rPr>
      <w:rFonts w:ascii="Cambria" w:hAnsi="Cambria"/>
      <w:szCs w:val="24"/>
      <w:bdr w:val="none" w:sz="0" w:space="0" w:color="auto"/>
      <w:shd w:val="clear" w:color="auto" w:fill="CC99FF"/>
    </w:rPr>
  </w:style>
  <w:style w:type="character" w:customStyle="1" w:styleId="bibarticle">
    <w:name w:val="bib_article"/>
    <w:rsid w:val="005D2F79"/>
    <w:rPr>
      <w:rFonts w:ascii="Cambria" w:hAnsi="Cambria"/>
      <w:bdr w:val="none" w:sz="0" w:space="0" w:color="auto"/>
      <w:shd w:val="clear" w:color="auto" w:fill="CCFFFF"/>
    </w:rPr>
  </w:style>
  <w:style w:type="character" w:customStyle="1" w:styleId="bibbook">
    <w:name w:val="bib_book"/>
    <w:rsid w:val="005D2F79"/>
    <w:rPr>
      <w:rFonts w:ascii="Cambria" w:hAnsi="Cambria"/>
      <w:bdr w:val="none" w:sz="0" w:space="0" w:color="auto"/>
      <w:shd w:val="clear" w:color="auto" w:fill="99CCFF"/>
    </w:rPr>
  </w:style>
  <w:style w:type="character" w:customStyle="1" w:styleId="bibchapterno">
    <w:name w:val="bib_chapterno"/>
    <w:rsid w:val="005D2F79"/>
    <w:rPr>
      <w:rFonts w:ascii="Cambria" w:hAnsi="Cambria"/>
      <w:bdr w:val="none" w:sz="0" w:space="0" w:color="auto"/>
      <w:shd w:val="clear" w:color="auto" w:fill="D9D9D9"/>
    </w:rPr>
  </w:style>
  <w:style w:type="character" w:customStyle="1" w:styleId="bibchaptertitle">
    <w:name w:val="bib_chaptertitle"/>
    <w:rsid w:val="005D2F79"/>
    <w:rPr>
      <w:rFonts w:ascii="Cambria" w:hAnsi="Cambria"/>
      <w:bdr w:val="none" w:sz="0" w:space="0" w:color="auto"/>
      <w:shd w:val="clear" w:color="auto" w:fill="FF9D5B"/>
    </w:rPr>
  </w:style>
  <w:style w:type="character" w:customStyle="1" w:styleId="bibcomment">
    <w:name w:val="bib_comment"/>
    <w:basedOn w:val="bibbase"/>
    <w:rsid w:val="005D2F79"/>
    <w:rPr>
      <w:rFonts w:ascii="Cambria" w:hAnsi="Cambria"/>
    </w:rPr>
  </w:style>
  <w:style w:type="character" w:customStyle="1" w:styleId="bibdeg">
    <w:name w:val="bib_deg"/>
    <w:basedOn w:val="bibbase"/>
    <w:rsid w:val="005D2F79"/>
    <w:rPr>
      <w:rFonts w:ascii="Cambria" w:hAnsi="Cambria"/>
    </w:rPr>
  </w:style>
  <w:style w:type="character" w:customStyle="1" w:styleId="bibdoi">
    <w:name w:val="bib_doi"/>
    <w:rsid w:val="005D2F79"/>
    <w:rPr>
      <w:rFonts w:ascii="Cambria" w:hAnsi="Cambria"/>
      <w:bdr w:val="none" w:sz="0" w:space="0" w:color="auto"/>
      <w:shd w:val="clear" w:color="auto" w:fill="CCFFCC"/>
    </w:rPr>
  </w:style>
  <w:style w:type="character" w:customStyle="1" w:styleId="bibed-etal">
    <w:name w:val="bib_ed-etal"/>
    <w:rsid w:val="005D2F79"/>
    <w:rPr>
      <w:rFonts w:ascii="Cambria" w:hAnsi="Cambria"/>
      <w:bdr w:val="none" w:sz="0" w:space="0" w:color="auto"/>
      <w:shd w:val="clear" w:color="auto" w:fill="00F4EE"/>
    </w:rPr>
  </w:style>
  <w:style w:type="character" w:customStyle="1" w:styleId="bibed-fname">
    <w:name w:val="bib_ed-fname"/>
    <w:rsid w:val="005D2F79"/>
    <w:rPr>
      <w:rFonts w:ascii="Cambria" w:hAnsi="Cambria"/>
      <w:bdr w:val="none" w:sz="0" w:space="0" w:color="auto"/>
      <w:shd w:val="clear" w:color="auto" w:fill="FFFFB7"/>
    </w:rPr>
  </w:style>
  <w:style w:type="character" w:customStyle="1" w:styleId="bibeditionno">
    <w:name w:val="bib_editionno"/>
    <w:rsid w:val="005D2F79"/>
    <w:rPr>
      <w:rFonts w:ascii="Cambria" w:hAnsi="Cambria"/>
      <w:bdr w:val="none" w:sz="0" w:space="0" w:color="auto"/>
      <w:shd w:val="clear" w:color="auto" w:fill="FFCC00"/>
    </w:rPr>
  </w:style>
  <w:style w:type="character" w:customStyle="1" w:styleId="bibed-organization">
    <w:name w:val="bib_ed-organization"/>
    <w:rsid w:val="005D2F79"/>
    <w:rPr>
      <w:rFonts w:ascii="Cambria" w:hAnsi="Cambria"/>
      <w:bdr w:val="none" w:sz="0" w:space="0" w:color="auto"/>
      <w:shd w:val="clear" w:color="auto" w:fill="FCAAC3"/>
    </w:rPr>
  </w:style>
  <w:style w:type="character" w:customStyle="1" w:styleId="bibed-suffix">
    <w:name w:val="bib_ed-suffix"/>
    <w:rsid w:val="005D2F79"/>
    <w:rPr>
      <w:rFonts w:ascii="Cambria" w:hAnsi="Cambria"/>
      <w:bdr w:val="none" w:sz="0" w:space="0" w:color="auto"/>
      <w:shd w:val="clear" w:color="auto" w:fill="CCFFCC"/>
    </w:rPr>
  </w:style>
  <w:style w:type="character" w:customStyle="1" w:styleId="bibed-surname">
    <w:name w:val="bib_ed-surname"/>
    <w:rsid w:val="005D2F79"/>
    <w:rPr>
      <w:rFonts w:ascii="Cambria" w:hAnsi="Cambria"/>
      <w:bdr w:val="none" w:sz="0" w:space="0" w:color="auto"/>
      <w:shd w:val="clear" w:color="auto" w:fill="FFFF00"/>
    </w:rPr>
  </w:style>
  <w:style w:type="character" w:customStyle="1" w:styleId="bibetal">
    <w:name w:val="bib_etal"/>
    <w:rsid w:val="005D2F79"/>
    <w:rPr>
      <w:rFonts w:ascii="Cambria" w:hAnsi="Cambria"/>
      <w:bdr w:val="none" w:sz="0" w:space="0" w:color="auto"/>
      <w:shd w:val="clear" w:color="auto" w:fill="CCFF99"/>
    </w:rPr>
  </w:style>
  <w:style w:type="character" w:customStyle="1" w:styleId="bibextlink">
    <w:name w:val="bib_extlink"/>
    <w:rsid w:val="005D2F79"/>
    <w:rPr>
      <w:rFonts w:ascii="Cambria" w:hAnsi="Cambria"/>
      <w:bdr w:val="none" w:sz="0" w:space="0" w:color="auto"/>
      <w:shd w:val="clear" w:color="auto" w:fill="6CCE9D"/>
    </w:rPr>
  </w:style>
  <w:style w:type="character" w:customStyle="1" w:styleId="bibfname">
    <w:name w:val="bib_fname"/>
    <w:rsid w:val="005D2F79"/>
    <w:rPr>
      <w:rFonts w:ascii="Cambria" w:hAnsi="Cambria"/>
      <w:bdr w:val="none" w:sz="0" w:space="0" w:color="auto"/>
      <w:shd w:val="clear" w:color="auto" w:fill="FFFFCC"/>
    </w:rPr>
  </w:style>
  <w:style w:type="character" w:customStyle="1" w:styleId="bibfpage">
    <w:name w:val="bib_fpage"/>
    <w:rsid w:val="005D2F79"/>
    <w:rPr>
      <w:rFonts w:ascii="Cambria" w:hAnsi="Cambria"/>
      <w:bdr w:val="none" w:sz="0" w:space="0" w:color="auto"/>
      <w:shd w:val="clear" w:color="auto" w:fill="E6E6E6"/>
    </w:rPr>
  </w:style>
  <w:style w:type="character" w:customStyle="1" w:styleId="bibinstitution">
    <w:name w:val="bib_institution"/>
    <w:rsid w:val="005D2F79"/>
    <w:rPr>
      <w:rFonts w:ascii="Cambria" w:hAnsi="Cambria"/>
      <w:bdr w:val="none" w:sz="0" w:space="0" w:color="auto"/>
      <w:shd w:val="clear" w:color="auto" w:fill="CCFFCC"/>
    </w:rPr>
  </w:style>
  <w:style w:type="character" w:customStyle="1" w:styleId="bibisbn">
    <w:name w:val="bib_isbn"/>
    <w:rsid w:val="005D2F79"/>
    <w:rPr>
      <w:rFonts w:ascii="Cambria" w:hAnsi="Cambria"/>
      <w:shd w:val="clear" w:color="auto" w:fill="D9D9D9"/>
    </w:rPr>
  </w:style>
  <w:style w:type="character" w:customStyle="1" w:styleId="bibissue">
    <w:name w:val="bib_issue"/>
    <w:rsid w:val="005D2F79"/>
    <w:rPr>
      <w:rFonts w:ascii="Cambria" w:hAnsi="Cambria"/>
      <w:bdr w:val="none" w:sz="0" w:space="0" w:color="auto"/>
      <w:shd w:val="clear" w:color="auto" w:fill="FFFFAB"/>
    </w:rPr>
  </w:style>
  <w:style w:type="character" w:customStyle="1" w:styleId="bibjournal">
    <w:name w:val="bib_journal"/>
    <w:rsid w:val="005D2F79"/>
    <w:rPr>
      <w:rFonts w:ascii="Cambria" w:hAnsi="Cambria"/>
      <w:bdr w:val="none" w:sz="0" w:space="0" w:color="auto"/>
      <w:shd w:val="clear" w:color="auto" w:fill="F9DECF"/>
    </w:rPr>
  </w:style>
  <w:style w:type="character" w:customStyle="1" w:styleId="biblocation">
    <w:name w:val="bib_location"/>
    <w:rsid w:val="005D2F79"/>
    <w:rPr>
      <w:rFonts w:ascii="Cambria" w:hAnsi="Cambria"/>
      <w:bdr w:val="none" w:sz="0" w:space="0" w:color="auto"/>
      <w:shd w:val="clear" w:color="auto" w:fill="FFCCCC"/>
    </w:rPr>
  </w:style>
  <w:style w:type="character" w:customStyle="1" w:styleId="biblpage">
    <w:name w:val="bib_lpage"/>
    <w:rsid w:val="005D2F79"/>
    <w:rPr>
      <w:rFonts w:ascii="Cambria" w:hAnsi="Cambria"/>
      <w:bdr w:val="none" w:sz="0" w:space="0" w:color="auto"/>
      <w:shd w:val="clear" w:color="auto" w:fill="D9D9D9"/>
    </w:rPr>
  </w:style>
  <w:style w:type="character" w:customStyle="1" w:styleId="bibmedline">
    <w:name w:val="bib_medline"/>
    <w:basedOn w:val="bibbase"/>
    <w:rsid w:val="005D2F79"/>
    <w:rPr>
      <w:rFonts w:ascii="Cambria" w:hAnsi="Cambria"/>
    </w:rPr>
  </w:style>
  <w:style w:type="character" w:customStyle="1" w:styleId="bibnumber">
    <w:name w:val="bib_number"/>
    <w:rsid w:val="005D2F79"/>
    <w:rPr>
      <w:rFonts w:ascii="Cambria" w:hAnsi="Cambria"/>
      <w:bdr w:val="none" w:sz="0" w:space="0" w:color="auto"/>
      <w:shd w:val="clear" w:color="auto" w:fill="CCCCFF"/>
    </w:rPr>
  </w:style>
  <w:style w:type="character" w:customStyle="1" w:styleId="biborganization">
    <w:name w:val="bib_organization"/>
    <w:rsid w:val="005D2F79"/>
    <w:rPr>
      <w:rFonts w:ascii="Cambria" w:hAnsi="Cambria"/>
      <w:bdr w:val="none" w:sz="0" w:space="0" w:color="auto"/>
      <w:shd w:val="clear" w:color="auto" w:fill="CCFF99"/>
    </w:rPr>
  </w:style>
  <w:style w:type="character" w:customStyle="1" w:styleId="bibpagecount">
    <w:name w:val="bib_pagecount"/>
    <w:rsid w:val="005D2F79"/>
    <w:rPr>
      <w:rFonts w:ascii="Cambria" w:hAnsi="Cambria"/>
      <w:bdr w:val="none" w:sz="0" w:space="0" w:color="auto"/>
      <w:shd w:val="clear" w:color="auto" w:fill="00FF00"/>
    </w:rPr>
  </w:style>
  <w:style w:type="character" w:customStyle="1" w:styleId="bibpatent">
    <w:name w:val="bib_patent"/>
    <w:rsid w:val="005D2F79"/>
    <w:rPr>
      <w:rFonts w:ascii="Cambria" w:hAnsi="Cambria"/>
      <w:bdr w:val="none" w:sz="0" w:space="0" w:color="auto"/>
      <w:shd w:val="clear" w:color="auto" w:fill="66FFCC"/>
    </w:rPr>
  </w:style>
  <w:style w:type="character" w:customStyle="1" w:styleId="bibpublisher">
    <w:name w:val="bib_publisher"/>
    <w:rsid w:val="005D2F79"/>
    <w:rPr>
      <w:rFonts w:ascii="Cambria" w:hAnsi="Cambria"/>
      <w:bdr w:val="none" w:sz="0" w:space="0" w:color="auto"/>
      <w:shd w:val="clear" w:color="auto" w:fill="FF99CC"/>
    </w:rPr>
  </w:style>
  <w:style w:type="character" w:customStyle="1" w:styleId="bibreportnum">
    <w:name w:val="bib_reportnum"/>
    <w:rsid w:val="005D2F79"/>
    <w:rPr>
      <w:rFonts w:ascii="Cambria" w:hAnsi="Cambria"/>
      <w:bdr w:val="none" w:sz="0" w:space="0" w:color="auto"/>
      <w:shd w:val="clear" w:color="auto" w:fill="CCCCFF"/>
    </w:rPr>
  </w:style>
  <w:style w:type="character" w:customStyle="1" w:styleId="bibschool">
    <w:name w:val="bib_school"/>
    <w:rsid w:val="005D2F79"/>
    <w:rPr>
      <w:rFonts w:ascii="Cambria" w:hAnsi="Cambria"/>
      <w:bdr w:val="none" w:sz="0" w:space="0" w:color="auto"/>
      <w:shd w:val="clear" w:color="auto" w:fill="FFCC66"/>
    </w:rPr>
  </w:style>
  <w:style w:type="character" w:customStyle="1" w:styleId="bibseries">
    <w:name w:val="bib_series"/>
    <w:rsid w:val="005D2F79"/>
    <w:rPr>
      <w:rFonts w:ascii="Cambria" w:hAnsi="Cambria"/>
      <w:shd w:val="clear" w:color="auto" w:fill="FFCC99"/>
    </w:rPr>
  </w:style>
  <w:style w:type="character" w:customStyle="1" w:styleId="bibseriesno">
    <w:name w:val="bib_seriesno"/>
    <w:rsid w:val="005D2F79"/>
    <w:rPr>
      <w:rFonts w:ascii="Cambria" w:hAnsi="Cambria"/>
      <w:shd w:val="clear" w:color="auto" w:fill="FFFF99"/>
    </w:rPr>
  </w:style>
  <w:style w:type="character" w:customStyle="1" w:styleId="bibsuffix">
    <w:name w:val="bib_suffix"/>
    <w:basedOn w:val="bibbase"/>
    <w:rsid w:val="005D2F79"/>
    <w:rPr>
      <w:rFonts w:ascii="Cambria" w:hAnsi="Cambria"/>
    </w:rPr>
  </w:style>
  <w:style w:type="character" w:customStyle="1" w:styleId="bibsuppl">
    <w:name w:val="bib_suppl"/>
    <w:rsid w:val="005D2F79"/>
    <w:rPr>
      <w:rFonts w:ascii="Cambria" w:hAnsi="Cambria"/>
      <w:bdr w:val="none" w:sz="0" w:space="0" w:color="auto"/>
      <w:shd w:val="clear" w:color="auto" w:fill="FFCC66"/>
    </w:rPr>
  </w:style>
  <w:style w:type="character" w:customStyle="1" w:styleId="bibsurname">
    <w:name w:val="bib_surname"/>
    <w:rsid w:val="005D2F79"/>
    <w:rPr>
      <w:rFonts w:ascii="Cambria" w:hAnsi="Cambria"/>
      <w:bdr w:val="none" w:sz="0" w:space="0" w:color="auto"/>
      <w:shd w:val="clear" w:color="auto" w:fill="CCFF99"/>
    </w:rPr>
  </w:style>
  <w:style w:type="character" w:customStyle="1" w:styleId="bibtrans">
    <w:name w:val="bib_trans"/>
    <w:rsid w:val="005D2F79"/>
    <w:rPr>
      <w:rFonts w:ascii="Cambria" w:hAnsi="Cambria"/>
      <w:shd w:val="clear" w:color="auto" w:fill="99CC00"/>
    </w:rPr>
  </w:style>
  <w:style w:type="character" w:customStyle="1" w:styleId="bibunpubl">
    <w:name w:val="bib_unpubl"/>
    <w:basedOn w:val="bibbase"/>
    <w:rsid w:val="005D2F79"/>
    <w:rPr>
      <w:rFonts w:ascii="Cambria" w:hAnsi="Cambria"/>
    </w:rPr>
  </w:style>
  <w:style w:type="character" w:customStyle="1" w:styleId="biburl">
    <w:name w:val="bib_url"/>
    <w:rsid w:val="005D2F79"/>
    <w:rPr>
      <w:rFonts w:ascii="Cambria" w:hAnsi="Cambria"/>
      <w:bdr w:val="none" w:sz="0" w:space="0" w:color="auto"/>
      <w:shd w:val="clear" w:color="auto" w:fill="CCFF66"/>
    </w:rPr>
  </w:style>
  <w:style w:type="character" w:customStyle="1" w:styleId="bibvolume">
    <w:name w:val="bib_volume"/>
    <w:rsid w:val="005D2F79"/>
    <w:rPr>
      <w:rFonts w:ascii="Cambria" w:hAnsi="Cambria"/>
      <w:bdr w:val="none" w:sz="0" w:space="0" w:color="auto"/>
      <w:shd w:val="clear" w:color="auto" w:fill="CCECFF"/>
    </w:rPr>
  </w:style>
  <w:style w:type="character" w:customStyle="1" w:styleId="bibyear">
    <w:name w:val="bib_year"/>
    <w:rsid w:val="005D2F79"/>
    <w:rPr>
      <w:rFonts w:ascii="Cambria" w:hAnsi="Cambria"/>
      <w:bdr w:val="none" w:sz="0" w:space="0" w:color="auto"/>
      <w:shd w:val="clear" w:color="auto" w:fill="FFCCFF"/>
    </w:rPr>
  </w:style>
  <w:style w:type="character" w:customStyle="1" w:styleId="citeapp">
    <w:name w:val="cite_app"/>
    <w:rsid w:val="005D2F79"/>
    <w:rPr>
      <w:rFonts w:ascii="Cambria" w:hAnsi="Cambria"/>
      <w:bdr w:val="none" w:sz="0" w:space="0" w:color="auto"/>
      <w:shd w:val="clear" w:color="auto" w:fill="CCFF33"/>
    </w:rPr>
  </w:style>
  <w:style w:type="character" w:customStyle="1" w:styleId="citebib">
    <w:name w:val="cite_bib"/>
    <w:rsid w:val="005D2F79"/>
    <w:rPr>
      <w:rFonts w:ascii="Cambria" w:hAnsi="Cambria"/>
      <w:bdr w:val="none" w:sz="0" w:space="0" w:color="auto"/>
      <w:shd w:val="clear" w:color="auto" w:fill="CCFFFF"/>
    </w:rPr>
  </w:style>
  <w:style w:type="character" w:customStyle="1" w:styleId="citebox">
    <w:name w:val="cite_box"/>
    <w:basedOn w:val="citebase"/>
    <w:rsid w:val="005D2F79"/>
    <w:rPr>
      <w:rFonts w:ascii="Cambria" w:hAnsi="Cambria"/>
    </w:rPr>
  </w:style>
  <w:style w:type="character" w:customStyle="1" w:styleId="citeen">
    <w:name w:val="cite_en"/>
    <w:rsid w:val="005D2F79"/>
    <w:rPr>
      <w:rFonts w:ascii="Cambria" w:hAnsi="Cambria"/>
      <w:bdr w:val="none" w:sz="0" w:space="0" w:color="auto"/>
      <w:shd w:val="clear" w:color="auto" w:fill="FFFF99"/>
      <w:vertAlign w:val="superscript"/>
    </w:rPr>
  </w:style>
  <w:style w:type="character" w:customStyle="1" w:styleId="citeeq">
    <w:name w:val="cite_eq"/>
    <w:rsid w:val="005D2F79"/>
    <w:rPr>
      <w:rFonts w:ascii="Cambria" w:hAnsi="Cambria"/>
      <w:bdr w:val="none" w:sz="0" w:space="0" w:color="auto"/>
      <w:shd w:val="clear" w:color="auto" w:fill="FFAE37"/>
    </w:rPr>
  </w:style>
  <w:style w:type="character" w:customStyle="1" w:styleId="citefig">
    <w:name w:val="cite_fig"/>
    <w:rsid w:val="005D2F79"/>
    <w:rPr>
      <w:rFonts w:ascii="Cambria" w:hAnsi="Cambria"/>
      <w:color w:val="auto"/>
      <w:bdr w:val="none" w:sz="0" w:space="0" w:color="auto"/>
      <w:shd w:val="clear" w:color="auto" w:fill="CCFFCC"/>
    </w:rPr>
  </w:style>
  <w:style w:type="character" w:customStyle="1" w:styleId="citefn">
    <w:name w:val="cite_fn"/>
    <w:rsid w:val="005D2F79"/>
    <w:rPr>
      <w:rFonts w:ascii="Cambria" w:hAnsi="Cambria"/>
      <w:color w:val="auto"/>
      <w:sz w:val="22"/>
      <w:bdr w:val="none" w:sz="0" w:space="0" w:color="auto"/>
      <w:shd w:val="clear" w:color="auto" w:fill="FF99CC"/>
      <w:vertAlign w:val="baseline"/>
    </w:rPr>
  </w:style>
  <w:style w:type="character" w:customStyle="1" w:styleId="citesec">
    <w:name w:val="cite_sec"/>
    <w:rsid w:val="005D2F79"/>
    <w:rPr>
      <w:rFonts w:ascii="Cambria" w:hAnsi="Cambria"/>
      <w:bdr w:val="none" w:sz="0" w:space="0" w:color="auto"/>
      <w:shd w:val="clear" w:color="auto" w:fill="FFCCCC"/>
    </w:rPr>
  </w:style>
  <w:style w:type="character" w:customStyle="1" w:styleId="citetbl">
    <w:name w:val="cite_tbl"/>
    <w:rsid w:val="005D2F79"/>
    <w:rPr>
      <w:rFonts w:ascii="Cambria" w:hAnsi="Cambria"/>
      <w:color w:val="auto"/>
      <w:bdr w:val="none" w:sz="0" w:space="0" w:color="auto"/>
      <w:shd w:val="clear" w:color="auto" w:fill="FF9999"/>
    </w:rPr>
  </w:style>
  <w:style w:type="character" w:customStyle="1" w:styleId="citetfn">
    <w:name w:val="cite_tfn"/>
    <w:rsid w:val="005D2F79"/>
    <w:rPr>
      <w:rFonts w:ascii="Cambria" w:hAnsi="Cambria"/>
      <w:bdr w:val="none" w:sz="0" w:space="0" w:color="auto"/>
      <w:shd w:val="clear" w:color="auto" w:fill="FBBA79"/>
    </w:rPr>
  </w:style>
  <w:style w:type="character" w:customStyle="1" w:styleId="stddocNumber">
    <w:name w:val="std_docNumber"/>
    <w:rsid w:val="005D2F79"/>
    <w:rPr>
      <w:rFonts w:ascii="Cambria" w:hAnsi="Cambria"/>
      <w:bdr w:val="none" w:sz="0" w:space="0" w:color="auto"/>
      <w:shd w:val="clear" w:color="auto" w:fill="F2DBDB"/>
    </w:rPr>
  </w:style>
  <w:style w:type="character" w:customStyle="1" w:styleId="stddocPartNumber">
    <w:name w:val="std_docPartNumber"/>
    <w:rsid w:val="005D2F79"/>
    <w:rPr>
      <w:rFonts w:ascii="Cambria" w:hAnsi="Cambria"/>
      <w:bdr w:val="none" w:sz="0" w:space="0" w:color="auto"/>
      <w:shd w:val="clear" w:color="auto" w:fill="EAF1DD"/>
    </w:rPr>
  </w:style>
  <w:style w:type="character" w:customStyle="1" w:styleId="stddocTitle">
    <w:name w:val="std_docTitle"/>
    <w:rsid w:val="005D2F79"/>
    <w:rPr>
      <w:rFonts w:ascii="Cambria" w:hAnsi="Cambria"/>
      <w:i/>
      <w:bdr w:val="none" w:sz="0" w:space="0" w:color="auto"/>
      <w:shd w:val="clear" w:color="auto" w:fill="FDE9D9"/>
    </w:rPr>
  </w:style>
  <w:style w:type="character" w:customStyle="1" w:styleId="stddocumentType">
    <w:name w:val="std_documentType"/>
    <w:rsid w:val="005D2F79"/>
    <w:rPr>
      <w:rFonts w:ascii="Cambria" w:hAnsi="Cambria"/>
      <w:bdr w:val="none" w:sz="0" w:space="0" w:color="auto"/>
      <w:shd w:val="clear" w:color="auto" w:fill="7DE1DF"/>
    </w:rPr>
  </w:style>
  <w:style w:type="character" w:customStyle="1" w:styleId="stdfootnote">
    <w:name w:val="std_footnote"/>
    <w:rsid w:val="005D2F79"/>
    <w:rPr>
      <w:rFonts w:ascii="Cambria" w:hAnsi="Cambria"/>
      <w:bdr w:val="none" w:sz="0" w:space="0" w:color="auto"/>
      <w:shd w:val="clear" w:color="auto" w:fill="F2F2F2"/>
    </w:rPr>
  </w:style>
  <w:style w:type="character" w:customStyle="1" w:styleId="stdpublisher">
    <w:name w:val="std_publisher"/>
    <w:rsid w:val="005D2F79"/>
    <w:rPr>
      <w:rFonts w:ascii="Cambria" w:hAnsi="Cambria"/>
      <w:bdr w:val="none" w:sz="0" w:space="0" w:color="auto"/>
      <w:shd w:val="clear" w:color="auto" w:fill="C6D9F1"/>
    </w:rPr>
  </w:style>
  <w:style w:type="character" w:customStyle="1" w:styleId="stdsection">
    <w:name w:val="std_section"/>
    <w:rsid w:val="005D2F79"/>
    <w:rPr>
      <w:rFonts w:ascii="Cambria" w:hAnsi="Cambria"/>
      <w:bdr w:val="none" w:sz="0" w:space="0" w:color="auto"/>
      <w:shd w:val="clear" w:color="auto" w:fill="E5DFEC"/>
    </w:rPr>
  </w:style>
  <w:style w:type="character" w:customStyle="1" w:styleId="stdsuppl">
    <w:name w:val="std_suppl"/>
    <w:rsid w:val="005D2F79"/>
    <w:rPr>
      <w:rFonts w:ascii="Cambria" w:hAnsi="Cambria"/>
      <w:bdr w:val="none" w:sz="0" w:space="0" w:color="auto"/>
      <w:shd w:val="clear" w:color="auto" w:fill="F6FBB5"/>
    </w:rPr>
  </w:style>
  <w:style w:type="character" w:customStyle="1" w:styleId="stdyear">
    <w:name w:val="std_year"/>
    <w:rsid w:val="005D2F79"/>
    <w:rPr>
      <w:rFonts w:ascii="Cambria" w:hAnsi="Cambria"/>
      <w:bdr w:val="none" w:sz="0" w:space="0" w:color="auto"/>
      <w:shd w:val="clear" w:color="auto" w:fill="DAEEF3"/>
    </w:rPr>
  </w:style>
  <w:style w:type="paragraph" w:customStyle="1" w:styleId="BaseHeading">
    <w:name w:val="Base_Heading"/>
    <w:qFormat/>
    <w:rsid w:val="005D2F79"/>
    <w:pPr>
      <w:spacing w:after="240" w:line="240" w:lineRule="atLeast"/>
      <w:outlineLvl w:val="0"/>
    </w:pPr>
    <w:rPr>
      <w:rFonts w:ascii="Cambria" w:hAnsi="Cambria"/>
      <w:sz w:val="22"/>
      <w:szCs w:val="22"/>
      <w:lang w:eastAsia="en-US"/>
    </w:rPr>
  </w:style>
  <w:style w:type="paragraph" w:customStyle="1" w:styleId="BaseText">
    <w:name w:val="Base_Text"/>
    <w:link w:val="BaseTextChar"/>
    <w:qFormat/>
    <w:rsid w:val="005D2F79"/>
    <w:pPr>
      <w:spacing w:after="240" w:line="240" w:lineRule="atLeast"/>
      <w:jc w:val="both"/>
    </w:pPr>
    <w:rPr>
      <w:rFonts w:ascii="Cambria" w:hAnsi="Cambria"/>
      <w:sz w:val="22"/>
      <w:szCs w:val="22"/>
      <w:lang w:eastAsia="en-US"/>
    </w:rPr>
  </w:style>
  <w:style w:type="paragraph" w:customStyle="1" w:styleId="BodyText-">
    <w:name w:val="Body Text (-)"/>
    <w:basedOn w:val="BaseText"/>
    <w:rsid w:val="005D2F79"/>
    <w:pPr>
      <w:spacing w:line="220" w:lineRule="atLeast"/>
    </w:pPr>
    <w:rPr>
      <w:sz w:val="20"/>
      <w:lang w:val="de-DE"/>
    </w:rPr>
  </w:style>
  <w:style w:type="paragraph" w:customStyle="1" w:styleId="BodyTextindent1">
    <w:name w:val="Body Text indent 1"/>
    <w:basedOn w:val="BaseText"/>
    <w:rsid w:val="005D2F79"/>
    <w:pPr>
      <w:ind w:left="403"/>
    </w:pPr>
  </w:style>
  <w:style w:type="paragraph" w:customStyle="1" w:styleId="BodyTextindent1-">
    <w:name w:val="Body Text indent 1 (-)"/>
    <w:basedOn w:val="BodyTextindent1"/>
    <w:rsid w:val="005D2F79"/>
    <w:pPr>
      <w:spacing w:line="220" w:lineRule="atLeast"/>
    </w:pPr>
    <w:rPr>
      <w:sz w:val="20"/>
      <w:lang w:val="de-DE"/>
    </w:rPr>
  </w:style>
  <w:style w:type="paragraph" w:customStyle="1" w:styleId="BodyTextIndent21">
    <w:name w:val="Body Text Indent 21"/>
    <w:basedOn w:val="a"/>
    <w:rsid w:val="00AB3948"/>
    <w:pPr>
      <w:ind w:left="805"/>
    </w:pPr>
  </w:style>
  <w:style w:type="paragraph" w:customStyle="1" w:styleId="BodyTextindent2-">
    <w:name w:val="Body Text indent 2 (-)"/>
    <w:basedOn w:val="210"/>
    <w:rsid w:val="005D2F79"/>
    <w:pPr>
      <w:spacing w:line="220" w:lineRule="atLeast"/>
    </w:pPr>
    <w:rPr>
      <w:sz w:val="20"/>
      <w:lang w:val="de-DE"/>
    </w:rPr>
  </w:style>
  <w:style w:type="paragraph" w:customStyle="1" w:styleId="BodyTextIndent31">
    <w:name w:val="Body Text Indent 31"/>
    <w:basedOn w:val="BodyTextIndent21"/>
    <w:rsid w:val="00AB3948"/>
    <w:pPr>
      <w:ind w:left="1202"/>
    </w:pPr>
  </w:style>
  <w:style w:type="paragraph" w:customStyle="1" w:styleId="BodyTextindent3-">
    <w:name w:val="Body Text indent 3 (-)"/>
    <w:basedOn w:val="310"/>
    <w:rsid w:val="005D2F79"/>
    <w:pPr>
      <w:spacing w:line="220" w:lineRule="atLeast"/>
    </w:pPr>
    <w:rPr>
      <w:sz w:val="20"/>
      <w:lang w:val="de-DE"/>
    </w:rPr>
  </w:style>
  <w:style w:type="paragraph" w:customStyle="1" w:styleId="BodyTextindent4">
    <w:name w:val="Body Text indent 4"/>
    <w:basedOn w:val="310"/>
    <w:rsid w:val="005D2F79"/>
    <w:pPr>
      <w:ind w:left="1605"/>
    </w:pPr>
  </w:style>
  <w:style w:type="paragraph" w:customStyle="1" w:styleId="BodyTextindent4-">
    <w:name w:val="Body Text indent 4 (-)"/>
    <w:basedOn w:val="BodyTextindent4"/>
    <w:rsid w:val="005D2F79"/>
    <w:pPr>
      <w:spacing w:line="220" w:lineRule="atLeast"/>
    </w:pPr>
    <w:rPr>
      <w:sz w:val="20"/>
      <w:lang w:val="de-DE"/>
    </w:rPr>
  </w:style>
  <w:style w:type="paragraph" w:customStyle="1" w:styleId="Code-">
    <w:name w:val="Code (-)"/>
    <w:basedOn w:val="Code"/>
    <w:rsid w:val="005D2F79"/>
    <w:pPr>
      <w:spacing w:line="220" w:lineRule="atLeast"/>
    </w:pPr>
    <w:rPr>
      <w:sz w:val="18"/>
    </w:rPr>
  </w:style>
  <w:style w:type="paragraph" w:customStyle="1" w:styleId="Code--">
    <w:name w:val="Code (--)"/>
    <w:basedOn w:val="Code"/>
    <w:rsid w:val="005D2F79"/>
    <w:pPr>
      <w:spacing w:line="200" w:lineRule="atLeast"/>
    </w:pPr>
    <w:rPr>
      <w:sz w:val="16"/>
    </w:rPr>
  </w:style>
  <w:style w:type="paragraph" w:customStyle="1" w:styleId="CoverTitleA1">
    <w:name w:val="Cover Title_A1"/>
    <w:basedOn w:val="BaseHeading"/>
    <w:rsid w:val="005D2F79"/>
    <w:pPr>
      <w:spacing w:line="360" w:lineRule="exact"/>
      <w:outlineLvl w:val="9"/>
    </w:pPr>
    <w:rPr>
      <w:b/>
      <w:sz w:val="32"/>
    </w:rPr>
  </w:style>
  <w:style w:type="paragraph" w:customStyle="1" w:styleId="CoverTitleA2">
    <w:name w:val="Cover Title_A2"/>
    <w:basedOn w:val="CoverTitleA1"/>
    <w:rsid w:val="005D2F79"/>
  </w:style>
  <w:style w:type="paragraph" w:customStyle="1" w:styleId="CoverTitleA3">
    <w:name w:val="Cover Title_A3"/>
    <w:basedOn w:val="CoverTitleA1"/>
    <w:rsid w:val="005D2F79"/>
    <w:rPr>
      <w:b w:val="0"/>
    </w:rPr>
  </w:style>
  <w:style w:type="paragraph" w:customStyle="1" w:styleId="CoverTitleB">
    <w:name w:val="Cover Title_B"/>
    <w:basedOn w:val="BaseHeading"/>
    <w:rsid w:val="005D2F79"/>
    <w:pPr>
      <w:outlineLvl w:val="9"/>
    </w:pPr>
    <w:rPr>
      <w:i/>
      <w:lang w:val="fr-FR"/>
    </w:rPr>
  </w:style>
  <w:style w:type="paragraph" w:customStyle="1" w:styleId="Dimension50">
    <w:name w:val="Dimension_50"/>
    <w:basedOn w:val="Dimension100"/>
    <w:rsid w:val="005D2F79"/>
    <w:pPr>
      <w:ind w:right="2432"/>
    </w:pPr>
  </w:style>
  <w:style w:type="paragraph" w:customStyle="1" w:styleId="dl">
    <w:name w:val="dl"/>
    <w:basedOn w:val="BaseText"/>
    <w:rsid w:val="005D2F79"/>
    <w:pPr>
      <w:ind w:left="806" w:hanging="403"/>
    </w:pPr>
  </w:style>
  <w:style w:type="paragraph" w:customStyle="1" w:styleId="Examplecontinued">
    <w:name w:val="Example continued"/>
    <w:basedOn w:val="Example"/>
    <w:rsid w:val="005D2F79"/>
  </w:style>
  <w:style w:type="paragraph" w:customStyle="1" w:styleId="Exampleindent">
    <w:name w:val="Example indent"/>
    <w:basedOn w:val="Example"/>
    <w:rsid w:val="005D2F79"/>
    <w:pPr>
      <w:tabs>
        <w:tab w:val="clear" w:pos="1354"/>
        <w:tab w:val="left" w:pos="1757"/>
      </w:tabs>
      <w:ind w:left="403"/>
    </w:pPr>
  </w:style>
  <w:style w:type="paragraph" w:customStyle="1" w:styleId="Exampleindentcontinued">
    <w:name w:val="Example indent continued"/>
    <w:basedOn w:val="Exampleindent"/>
    <w:rsid w:val="005D2F79"/>
  </w:style>
  <w:style w:type="paragraph" w:customStyle="1" w:styleId="Figureexample">
    <w:name w:val="Figure example"/>
    <w:basedOn w:val="Example"/>
    <w:rsid w:val="005D2F79"/>
  </w:style>
  <w:style w:type="paragraph" w:customStyle="1" w:styleId="FigureGraphic">
    <w:name w:val="Figure Graphic"/>
    <w:basedOn w:val="BaseText"/>
    <w:rsid w:val="005D2F79"/>
    <w:pPr>
      <w:spacing w:before="240" w:after="120"/>
      <w:jc w:val="center"/>
    </w:pPr>
  </w:style>
  <w:style w:type="paragraph" w:customStyle="1" w:styleId="Figuresubtitle">
    <w:name w:val="Figure subtitle"/>
    <w:basedOn w:val="BaseText"/>
    <w:rsid w:val="005D2F79"/>
    <w:pPr>
      <w:spacing w:before="120" w:after="120"/>
      <w:jc w:val="center"/>
    </w:pPr>
    <w:rPr>
      <w:b/>
    </w:rPr>
  </w:style>
  <w:style w:type="paragraph" w:customStyle="1" w:styleId="ListContinue1">
    <w:name w:val="List Continue 1"/>
    <w:basedOn w:val="BaseText"/>
    <w:rsid w:val="005D2F79"/>
    <w:pPr>
      <w:ind w:left="403" w:hanging="403"/>
    </w:pPr>
    <w:rPr>
      <w:lang w:val="fr-FR"/>
    </w:rPr>
  </w:style>
  <w:style w:type="paragraph" w:customStyle="1" w:styleId="ListContinue1-">
    <w:name w:val="List Continue 1 (-)"/>
    <w:basedOn w:val="ListContinue1"/>
    <w:rsid w:val="005D2F79"/>
    <w:pPr>
      <w:spacing w:line="210" w:lineRule="atLeast"/>
    </w:pPr>
    <w:rPr>
      <w:sz w:val="20"/>
    </w:rPr>
  </w:style>
  <w:style w:type="paragraph" w:customStyle="1" w:styleId="ListContinue2-">
    <w:name w:val="List Continue 2 (-)"/>
    <w:basedOn w:val="25"/>
    <w:rsid w:val="005D2F79"/>
    <w:rPr>
      <w:sz w:val="20"/>
    </w:rPr>
  </w:style>
  <w:style w:type="paragraph" w:customStyle="1" w:styleId="ListContinue3-">
    <w:name w:val="List Continue 3 (-)"/>
    <w:basedOn w:val="ListContinue1-"/>
    <w:rsid w:val="005D2F79"/>
    <w:pPr>
      <w:ind w:left="1209"/>
    </w:pPr>
  </w:style>
  <w:style w:type="paragraph" w:customStyle="1" w:styleId="ListContinue4-">
    <w:name w:val="List Continue 4 (-)"/>
    <w:basedOn w:val="ListContinue1-"/>
    <w:rsid w:val="005D2F79"/>
    <w:pPr>
      <w:ind w:left="1598"/>
    </w:pPr>
  </w:style>
  <w:style w:type="paragraph" w:customStyle="1" w:styleId="ListNumber1">
    <w:name w:val="List Number 1"/>
    <w:basedOn w:val="BaseText"/>
    <w:rsid w:val="005D2F79"/>
    <w:pPr>
      <w:tabs>
        <w:tab w:val="left" w:pos="403"/>
      </w:tabs>
      <w:ind w:left="403" w:hanging="403"/>
    </w:pPr>
    <w:rPr>
      <w:lang w:val="fr-FR"/>
    </w:rPr>
  </w:style>
  <w:style w:type="paragraph" w:customStyle="1" w:styleId="ListNumber1-">
    <w:name w:val="List Number 1 (-)"/>
    <w:basedOn w:val="ListNumber1"/>
    <w:rsid w:val="005D2F79"/>
    <w:pPr>
      <w:spacing w:line="210" w:lineRule="atLeast"/>
    </w:pPr>
    <w:rPr>
      <w:sz w:val="20"/>
    </w:rPr>
  </w:style>
  <w:style w:type="paragraph" w:customStyle="1" w:styleId="ListNumber2-">
    <w:name w:val="List Number 2 (-)"/>
    <w:basedOn w:val="ListNumber1-"/>
    <w:qFormat/>
    <w:rsid w:val="005D2F79"/>
    <w:pPr>
      <w:ind w:left="806"/>
    </w:pPr>
  </w:style>
  <w:style w:type="paragraph" w:customStyle="1" w:styleId="ListNumber3-">
    <w:name w:val="List Number 3 (-)"/>
    <w:basedOn w:val="ListNumber1-"/>
    <w:rsid w:val="005D2F79"/>
    <w:pPr>
      <w:ind w:left="1209"/>
    </w:pPr>
  </w:style>
  <w:style w:type="paragraph" w:customStyle="1" w:styleId="ListNumber4-">
    <w:name w:val="List Number 4 (-)"/>
    <w:basedOn w:val="ListNumber1-"/>
    <w:rsid w:val="005D2F79"/>
    <w:pPr>
      <w:ind w:left="1598"/>
    </w:pPr>
  </w:style>
  <w:style w:type="paragraph" w:customStyle="1" w:styleId="Tablebody0">
    <w:name w:val="Table body (+)"/>
    <w:basedOn w:val="Tablebody"/>
    <w:rsid w:val="005D2F79"/>
    <w:pPr>
      <w:spacing w:line="230" w:lineRule="atLeast"/>
    </w:pPr>
    <w:rPr>
      <w:sz w:val="24"/>
    </w:rPr>
  </w:style>
  <w:style w:type="paragraph" w:customStyle="1" w:styleId="Tableheader0">
    <w:name w:val="Table header (+)"/>
    <w:basedOn w:val="Tablebody0"/>
    <w:rsid w:val="005D2F79"/>
  </w:style>
  <w:style w:type="paragraph" w:customStyle="1" w:styleId="Notecontinued">
    <w:name w:val="Note continued"/>
    <w:basedOn w:val="Note"/>
    <w:rsid w:val="005D2F79"/>
  </w:style>
  <w:style w:type="paragraph" w:customStyle="1" w:styleId="Noteindent">
    <w:name w:val="Note indent"/>
    <w:basedOn w:val="Note"/>
    <w:rsid w:val="005D2F79"/>
    <w:pPr>
      <w:tabs>
        <w:tab w:val="clear" w:pos="965"/>
        <w:tab w:val="left" w:pos="1368"/>
      </w:tabs>
      <w:ind w:left="403"/>
    </w:pPr>
  </w:style>
  <w:style w:type="paragraph" w:customStyle="1" w:styleId="Noteindentcontinued">
    <w:name w:val="Note indent continued"/>
    <w:basedOn w:val="Noteindent"/>
    <w:qFormat/>
    <w:rsid w:val="005D2F79"/>
  </w:style>
  <w:style w:type="paragraph" w:customStyle="1" w:styleId="MainTitle1">
    <w:name w:val="Main Title 1"/>
    <w:basedOn w:val="CoverTitleA1"/>
    <w:rsid w:val="005D2F79"/>
    <w:pPr>
      <w:spacing w:before="400"/>
    </w:pPr>
  </w:style>
  <w:style w:type="paragraph" w:customStyle="1" w:styleId="MainTitle2">
    <w:name w:val="Main Title 2"/>
    <w:basedOn w:val="CoverTitleA2"/>
    <w:rsid w:val="005D2F79"/>
    <w:pPr>
      <w:outlineLvl w:val="1"/>
    </w:pPr>
  </w:style>
  <w:style w:type="paragraph" w:customStyle="1" w:styleId="MainTitle3">
    <w:name w:val="Main Title 3"/>
    <w:basedOn w:val="CoverTitleA3"/>
    <w:rsid w:val="005D2F79"/>
    <w:pPr>
      <w:outlineLvl w:val="2"/>
    </w:pPr>
  </w:style>
  <w:style w:type="paragraph" w:customStyle="1" w:styleId="TableGraphic">
    <w:name w:val="Table Graphic"/>
    <w:basedOn w:val="FigureGraphic"/>
    <w:rsid w:val="005D2F79"/>
  </w:style>
  <w:style w:type="character" w:customStyle="1" w:styleId="Courier">
    <w:name w:val="Courier"/>
    <w:rsid w:val="005D2F79"/>
    <w:rPr>
      <w:rFonts w:ascii="Courier New" w:hAnsi="Courier New"/>
    </w:rPr>
  </w:style>
  <w:style w:type="paragraph" w:customStyle="1" w:styleId="ListNumber5-">
    <w:name w:val="List Number 5 (-)"/>
    <w:basedOn w:val="ListNumber1-"/>
    <w:qFormat/>
    <w:rsid w:val="005D2F79"/>
    <w:pPr>
      <w:ind w:left="1821"/>
    </w:pPr>
  </w:style>
  <w:style w:type="paragraph" w:customStyle="1" w:styleId="ListContinue5-">
    <w:name w:val="List Continue 5 (-)"/>
    <w:basedOn w:val="51"/>
    <w:qFormat/>
    <w:rsid w:val="005D2F79"/>
    <w:pPr>
      <w:ind w:left="1821" w:hanging="403"/>
    </w:pPr>
    <w:rPr>
      <w:sz w:val="20"/>
    </w:rPr>
  </w:style>
  <w:style w:type="paragraph" w:customStyle="1" w:styleId="BiblioText">
    <w:name w:val="Biblio Text"/>
    <w:basedOn w:val="BaseText"/>
    <w:qFormat/>
    <w:rsid w:val="005D2F79"/>
  </w:style>
  <w:style w:type="paragraph" w:customStyle="1" w:styleId="Figuredescription">
    <w:name w:val="Figure description"/>
    <w:basedOn w:val="Figuretitle"/>
    <w:rsid w:val="005D2F79"/>
    <w:pPr>
      <w:shd w:val="pct10" w:color="auto" w:fill="auto"/>
    </w:pPr>
    <w:rPr>
      <w:szCs w:val="24"/>
    </w:rPr>
  </w:style>
  <w:style w:type="paragraph" w:customStyle="1" w:styleId="Formuladescription">
    <w:name w:val="Formula description"/>
    <w:basedOn w:val="Formula"/>
    <w:rsid w:val="005D2F79"/>
    <w:pPr>
      <w:shd w:val="pct10" w:color="auto" w:fill="auto"/>
    </w:pPr>
    <w:rPr>
      <w:szCs w:val="24"/>
    </w:rPr>
  </w:style>
  <w:style w:type="paragraph" w:customStyle="1" w:styleId="Tabledescription">
    <w:name w:val="Table description"/>
    <w:basedOn w:val="Tabletitle"/>
    <w:rsid w:val="005D2F79"/>
    <w:pPr>
      <w:shd w:val="pct10" w:color="auto" w:fill="auto"/>
    </w:pPr>
    <w:rPr>
      <w:szCs w:val="24"/>
    </w:rPr>
  </w:style>
  <w:style w:type="paragraph" w:customStyle="1" w:styleId="Box-begin">
    <w:name w:val="Box-begin"/>
    <w:basedOn w:val="BaseText"/>
    <w:rsid w:val="005D2F79"/>
    <w:pPr>
      <w:shd w:val="clear" w:color="auto" w:fill="D9D9D9"/>
      <w:jc w:val="left"/>
    </w:pPr>
    <w:rPr>
      <w:szCs w:val="24"/>
    </w:rPr>
  </w:style>
  <w:style w:type="paragraph" w:customStyle="1" w:styleId="Box-end">
    <w:name w:val="Box-end"/>
    <w:basedOn w:val="BaseText"/>
    <w:rsid w:val="005D2F79"/>
    <w:pPr>
      <w:shd w:val="clear" w:color="auto" w:fill="D9D9D9"/>
      <w:jc w:val="left"/>
    </w:pPr>
    <w:rPr>
      <w:szCs w:val="24"/>
    </w:rPr>
  </w:style>
  <w:style w:type="paragraph" w:customStyle="1" w:styleId="Box-title">
    <w:name w:val="Box-title"/>
    <w:basedOn w:val="BaseHeading"/>
    <w:rsid w:val="005D2F79"/>
    <w:pPr>
      <w:shd w:val="clear" w:color="auto" w:fill="E6E6E6"/>
    </w:pPr>
    <w:rPr>
      <w:b/>
      <w:sz w:val="26"/>
      <w:szCs w:val="24"/>
    </w:rPr>
  </w:style>
  <w:style w:type="character" w:customStyle="1" w:styleId="CodeCharacter">
    <w:name w:val="CodeCharacter"/>
    <w:uiPriority w:val="1"/>
    <w:rsid w:val="005D2F79"/>
    <w:rPr>
      <w:rFonts w:ascii="Courier New" w:hAnsi="Courier New"/>
      <w:sz w:val="20"/>
      <w:bdr w:val="none" w:sz="0" w:space="0" w:color="auto"/>
      <w:shd w:val="clear" w:color="auto" w:fill="auto"/>
    </w:rPr>
  </w:style>
  <w:style w:type="character" w:customStyle="1" w:styleId="CodeCharacter-">
    <w:name w:val="CodeCharacter (-)"/>
    <w:uiPriority w:val="1"/>
    <w:rsid w:val="005D2F79"/>
    <w:rPr>
      <w:rFonts w:ascii="Courier New" w:hAnsi="Courier New"/>
      <w:sz w:val="18"/>
      <w:bdr w:val="none" w:sz="0" w:space="0" w:color="auto"/>
      <w:shd w:val="clear" w:color="auto" w:fill="auto"/>
    </w:rPr>
  </w:style>
  <w:style w:type="character" w:customStyle="1" w:styleId="CodeCharacter--">
    <w:name w:val="CodeCharacter (--)"/>
    <w:uiPriority w:val="1"/>
    <w:rsid w:val="005D2F79"/>
    <w:rPr>
      <w:rFonts w:ascii="Courier New" w:hAnsi="Courier New"/>
      <w:sz w:val="16"/>
      <w:bdr w:val="none" w:sz="0" w:space="0" w:color="auto"/>
      <w:shd w:val="clear" w:color="auto" w:fill="auto"/>
    </w:rPr>
  </w:style>
  <w:style w:type="paragraph" w:customStyle="1" w:styleId="EndorsementTitle">
    <w:name w:val="Endorsement Title"/>
    <w:basedOn w:val="BaseHeading"/>
    <w:rsid w:val="005D2F79"/>
    <w:pPr>
      <w:keepNext/>
      <w:suppressAutoHyphens/>
      <w:spacing w:before="310" w:after="310" w:line="310" w:lineRule="atLeast"/>
      <w:jc w:val="center"/>
    </w:pPr>
    <w:rPr>
      <w:b/>
      <w:sz w:val="28"/>
    </w:rPr>
  </w:style>
  <w:style w:type="paragraph" w:customStyle="1" w:styleId="FigureTextCenter">
    <w:name w:val="Figure Text_Center"/>
    <w:basedOn w:val="BaseText"/>
    <w:rsid w:val="005D2F79"/>
    <w:pPr>
      <w:jc w:val="center"/>
    </w:pPr>
  </w:style>
  <w:style w:type="paragraph" w:customStyle="1" w:styleId="FigureTextRight">
    <w:name w:val="Figure Text_Right"/>
    <w:basedOn w:val="BaseText"/>
    <w:rsid w:val="005D2F79"/>
    <w:pPr>
      <w:jc w:val="right"/>
    </w:pPr>
  </w:style>
  <w:style w:type="paragraph" w:customStyle="1" w:styleId="IndexHead">
    <w:name w:val="Index Head"/>
    <w:basedOn w:val="BaseHeading"/>
    <w:rsid w:val="005D2F79"/>
    <w:pPr>
      <w:spacing w:before="270" w:line="270" w:lineRule="exact"/>
    </w:pPr>
    <w:rPr>
      <w:b/>
      <w:sz w:val="26"/>
      <w:szCs w:val="28"/>
    </w:rPr>
  </w:style>
  <w:style w:type="paragraph" w:customStyle="1" w:styleId="RefNormOthers">
    <w:name w:val="RefNorm Others"/>
    <w:basedOn w:val="RefNorm"/>
    <w:link w:val="RefNormOthersChar"/>
    <w:qFormat/>
    <w:rsid w:val="005D2F79"/>
  </w:style>
  <w:style w:type="character" w:customStyle="1" w:styleId="RefNormOthersChar">
    <w:name w:val="RefNorm Others Char"/>
    <w:link w:val="RefNormOthers"/>
    <w:rsid w:val="005D2F79"/>
    <w:rPr>
      <w:rFonts w:ascii="Cambria" w:hAnsi="Cambria"/>
      <w:sz w:val="22"/>
      <w:szCs w:val="22"/>
      <w:lang w:eastAsia="en-US"/>
    </w:rPr>
  </w:style>
  <w:style w:type="paragraph" w:customStyle="1" w:styleId="Tablefooter-">
    <w:name w:val="Table footer (-)"/>
    <w:basedOn w:val="BaseText"/>
    <w:rsid w:val="005D2F79"/>
    <w:pPr>
      <w:tabs>
        <w:tab w:val="left" w:pos="346"/>
      </w:tabs>
      <w:spacing w:before="60" w:after="60" w:line="200" w:lineRule="atLeast"/>
    </w:pPr>
    <w:rPr>
      <w:sz w:val="18"/>
    </w:rPr>
  </w:style>
  <w:style w:type="character" w:customStyle="1" w:styleId="XMLattribute">
    <w:name w:val="XML attribute"/>
    <w:rsid w:val="005D2F79"/>
    <w:rPr>
      <w:rFonts w:ascii="Courier New" w:hAnsi="Courier New" w:cs="Courier New"/>
      <w:color w:val="FF0000"/>
      <w:sz w:val="16"/>
      <w:szCs w:val="16"/>
    </w:rPr>
  </w:style>
  <w:style w:type="character" w:customStyle="1" w:styleId="XMLelement">
    <w:name w:val="XML element"/>
    <w:rsid w:val="005D2F79"/>
    <w:rPr>
      <w:rFonts w:ascii="Courier New" w:hAnsi="Courier New" w:cs="Courier New"/>
      <w:color w:val="800000"/>
      <w:sz w:val="16"/>
      <w:szCs w:val="16"/>
    </w:rPr>
  </w:style>
  <w:style w:type="character" w:customStyle="1" w:styleId="XMLtagbracket">
    <w:name w:val="XMLtag bracket"/>
    <w:uiPriority w:val="1"/>
    <w:qFormat/>
    <w:rsid w:val="005D2F79"/>
    <w:rPr>
      <w:rFonts w:ascii="Courier New" w:hAnsi="Courier New"/>
      <w:color w:val="0000FF"/>
      <w:sz w:val="16"/>
    </w:rPr>
  </w:style>
  <w:style w:type="paragraph" w:customStyle="1" w:styleId="Tablefootercontinued">
    <w:name w:val="Table footer continued"/>
    <w:basedOn w:val="Tablefooter"/>
    <w:qFormat/>
    <w:rsid w:val="005D2F79"/>
  </w:style>
  <w:style w:type="paragraph" w:customStyle="1" w:styleId="Tablefootertext">
    <w:name w:val="Table footer text"/>
    <w:basedOn w:val="Tablefooter"/>
    <w:qFormat/>
    <w:rsid w:val="005D2F79"/>
  </w:style>
  <w:style w:type="character" w:customStyle="1" w:styleId="CCMCvariable">
    <w:name w:val="CCMCvariable"/>
    <w:rsid w:val="005D2F79"/>
    <w:rPr>
      <w:rFonts w:ascii="Cambria" w:hAnsi="Cambria"/>
    </w:rPr>
  </w:style>
  <w:style w:type="character" w:customStyle="1" w:styleId="CCMCvariableitalic">
    <w:name w:val="CCMCvariable_italic"/>
    <w:uiPriority w:val="1"/>
    <w:rsid w:val="005D2F79"/>
    <w:rPr>
      <w:rFonts w:ascii="Cambria" w:hAnsi="Cambria"/>
      <w:i/>
    </w:rPr>
  </w:style>
  <w:style w:type="character" w:customStyle="1" w:styleId="CCMCvariableitalicsubscript">
    <w:name w:val="CCMCvariable_italic_subscript"/>
    <w:uiPriority w:val="1"/>
    <w:rsid w:val="005D2F79"/>
    <w:rPr>
      <w:rFonts w:ascii="Cambria" w:hAnsi="Cambria"/>
      <w:i/>
      <w:vertAlign w:val="subscript"/>
    </w:rPr>
  </w:style>
  <w:style w:type="character" w:customStyle="1" w:styleId="CCMCvariableitalicsuperscript">
    <w:name w:val="CCMCvariable_italic_superscript"/>
    <w:uiPriority w:val="1"/>
    <w:rsid w:val="005D2F79"/>
    <w:rPr>
      <w:rFonts w:ascii="Cambria" w:hAnsi="Cambria"/>
      <w:i/>
      <w:vertAlign w:val="superscript"/>
    </w:rPr>
  </w:style>
  <w:style w:type="character" w:customStyle="1" w:styleId="CCMCvariablesubscript">
    <w:name w:val="CCMCvariable_subscript"/>
    <w:uiPriority w:val="1"/>
    <w:rsid w:val="005D2F79"/>
    <w:rPr>
      <w:rFonts w:ascii="Cambria" w:hAnsi="Cambria"/>
      <w:vertAlign w:val="subscript"/>
    </w:rPr>
  </w:style>
  <w:style w:type="character" w:customStyle="1" w:styleId="CCMCvariablesuperscript">
    <w:name w:val="CCMCvariable_superscript"/>
    <w:uiPriority w:val="1"/>
    <w:rsid w:val="005D2F79"/>
    <w:rPr>
      <w:rFonts w:ascii="Cambria" w:hAnsi="Cambria"/>
      <w:vertAlign w:val="superscript"/>
    </w:rPr>
  </w:style>
  <w:style w:type="paragraph" w:customStyle="1" w:styleId="Exampleindent2">
    <w:name w:val="Example indent 2"/>
    <w:basedOn w:val="Example"/>
    <w:rsid w:val="005D2F79"/>
    <w:pPr>
      <w:tabs>
        <w:tab w:val="clear" w:pos="1354"/>
        <w:tab w:val="left" w:pos="2160"/>
      </w:tabs>
      <w:ind w:left="805"/>
    </w:pPr>
  </w:style>
  <w:style w:type="paragraph" w:customStyle="1" w:styleId="Exampleindent2continued">
    <w:name w:val="Example indent 2 continued"/>
    <w:basedOn w:val="Examplecontinued"/>
    <w:rsid w:val="005D2F79"/>
    <w:pPr>
      <w:tabs>
        <w:tab w:val="clear" w:pos="1354"/>
        <w:tab w:val="left" w:pos="2160"/>
      </w:tabs>
      <w:ind w:left="805"/>
    </w:pPr>
  </w:style>
  <w:style w:type="paragraph" w:customStyle="1" w:styleId="Noteindent2">
    <w:name w:val="Note indent 2"/>
    <w:basedOn w:val="Note"/>
    <w:rsid w:val="005D2F79"/>
    <w:pPr>
      <w:tabs>
        <w:tab w:val="clear" w:pos="965"/>
        <w:tab w:val="left" w:pos="2160"/>
      </w:tabs>
      <w:ind w:left="805"/>
    </w:pPr>
  </w:style>
  <w:style w:type="paragraph" w:customStyle="1" w:styleId="Noteindent2continued">
    <w:name w:val="Note indent 2 continued"/>
    <w:basedOn w:val="Notecontinued"/>
    <w:rsid w:val="005D2F79"/>
    <w:pPr>
      <w:tabs>
        <w:tab w:val="clear" w:pos="965"/>
        <w:tab w:val="left" w:pos="2160"/>
      </w:tabs>
      <w:ind w:left="805"/>
    </w:pPr>
  </w:style>
  <w:style w:type="paragraph" w:customStyle="1" w:styleId="Tablefootnote">
    <w:name w:val="Table footnote"/>
    <w:basedOn w:val="a"/>
    <w:rsid w:val="005D2F79"/>
    <w:pPr>
      <w:tabs>
        <w:tab w:val="left" w:pos="340"/>
      </w:tabs>
      <w:spacing w:before="60" w:after="60" w:line="190" w:lineRule="atLeast"/>
    </w:pPr>
    <w:rPr>
      <w:sz w:val="18"/>
    </w:rPr>
  </w:style>
  <w:style w:type="paragraph" w:customStyle="1" w:styleId="ANNEXZZ">
    <w:name w:val="ANNEXZZ"/>
    <w:basedOn w:val="BaseHeading"/>
    <w:rsid w:val="005D2F79"/>
    <w:pPr>
      <w:keepNext/>
      <w:pageBreakBefore/>
      <w:numPr>
        <w:numId w:val="6"/>
      </w:numPr>
      <w:spacing w:after="760" w:line="310" w:lineRule="exact"/>
      <w:jc w:val="center"/>
    </w:pPr>
    <w:rPr>
      <w:b/>
      <w:sz w:val="28"/>
    </w:rPr>
  </w:style>
  <w:style w:type="paragraph" w:customStyle="1" w:styleId="zza2">
    <w:name w:val="zza2"/>
    <w:basedOn w:val="BaseHeading"/>
    <w:rsid w:val="005D2F79"/>
    <w:pPr>
      <w:numPr>
        <w:ilvl w:val="1"/>
        <w:numId w:val="6"/>
      </w:numPr>
      <w:spacing w:before="270" w:line="270" w:lineRule="exact"/>
      <w:outlineLvl w:val="1"/>
    </w:pPr>
    <w:rPr>
      <w:b/>
      <w:sz w:val="24"/>
    </w:rPr>
  </w:style>
  <w:style w:type="paragraph" w:customStyle="1" w:styleId="zza3">
    <w:name w:val="zza3"/>
    <w:basedOn w:val="BaseHeading"/>
    <w:rsid w:val="005D2F79"/>
    <w:pPr>
      <w:numPr>
        <w:ilvl w:val="2"/>
        <w:numId w:val="6"/>
      </w:numPr>
      <w:spacing w:line="250" w:lineRule="exact"/>
      <w:outlineLvl w:val="2"/>
    </w:pPr>
    <w:rPr>
      <w:b/>
    </w:rPr>
  </w:style>
  <w:style w:type="paragraph" w:customStyle="1" w:styleId="Term-admt">
    <w:name w:val="Term-admt"/>
    <w:basedOn w:val="a"/>
    <w:link w:val="Term-admtChar"/>
    <w:qFormat/>
    <w:rsid w:val="005D2F79"/>
    <w:pPr>
      <w:keepNext/>
      <w:suppressAutoHyphens/>
      <w:spacing w:after="0"/>
      <w:jc w:val="left"/>
    </w:pPr>
    <w:rPr>
      <w:rFonts w:eastAsia="Calibri"/>
      <w:szCs w:val="22"/>
      <w:lang w:eastAsia="en-US"/>
    </w:rPr>
  </w:style>
  <w:style w:type="character" w:customStyle="1" w:styleId="Term-admtChar">
    <w:name w:val="Term-admt Char"/>
    <w:link w:val="Term-admt"/>
    <w:rsid w:val="005D2F79"/>
    <w:rPr>
      <w:rFonts w:ascii="Cambria" w:hAnsi="Cambria"/>
      <w:sz w:val="22"/>
      <w:szCs w:val="22"/>
      <w:lang w:eastAsia="en-US"/>
    </w:rPr>
  </w:style>
  <w:style w:type="paragraph" w:customStyle="1" w:styleId="dlnoindent">
    <w:name w:val="dl_no indent"/>
    <w:basedOn w:val="BaseText"/>
    <w:rsid w:val="005D2F79"/>
    <w:pPr>
      <w:ind w:left="403" w:hanging="403"/>
    </w:pPr>
  </w:style>
  <w:style w:type="character" w:customStyle="1" w:styleId="citesection">
    <w:name w:val="cite_section"/>
    <w:rsid w:val="005D2F79"/>
    <w:rPr>
      <w:rFonts w:ascii="Cambria" w:hAnsi="Cambria"/>
      <w:bdr w:val="none" w:sz="0" w:space="0" w:color="auto"/>
      <w:shd w:val="clear" w:color="auto" w:fill="FF7C80"/>
    </w:rPr>
  </w:style>
  <w:style w:type="paragraph" w:customStyle="1" w:styleId="Heading1Unnumbered">
    <w:name w:val="Heading 1 Unnumbered"/>
    <w:basedOn w:val="1"/>
    <w:next w:val="a8"/>
    <w:qFormat/>
    <w:rsid w:val="005D2F79"/>
    <w:pPr>
      <w:numPr>
        <w:numId w:val="0"/>
      </w:numPr>
      <w:shd w:val="pct15" w:color="auto" w:fill="auto"/>
      <w:jc w:val="center"/>
    </w:pPr>
    <w:rPr>
      <w:rFonts w:cs="Cambria"/>
    </w:rPr>
  </w:style>
  <w:style w:type="paragraph" w:customStyle="1" w:styleId="AdmittedTerm">
    <w:name w:val="Admitted Term"/>
    <w:basedOn w:val="BaseText"/>
    <w:next w:val="Definition"/>
    <w:qFormat/>
    <w:rsid w:val="005D2F79"/>
    <w:pPr>
      <w:spacing w:after="0"/>
      <w:jc w:val="left"/>
    </w:pPr>
  </w:style>
  <w:style w:type="character" w:customStyle="1" w:styleId="BaseTextChar">
    <w:name w:val="Base_Text Char"/>
    <w:basedOn w:val="a0"/>
    <w:link w:val="BaseText"/>
    <w:rsid w:val="003F55B5"/>
    <w:rPr>
      <w:rFonts w:ascii="Cambria" w:hAnsi="Cambria"/>
      <w:sz w:val="22"/>
      <w:szCs w:val="22"/>
      <w:lang w:eastAsia="en-US"/>
    </w:rPr>
  </w:style>
  <w:style w:type="character" w:customStyle="1" w:styleId="NoteChar">
    <w:name w:val="Note Char"/>
    <w:basedOn w:val="BaseTextChar"/>
    <w:link w:val="Note"/>
    <w:rsid w:val="003F55B5"/>
    <w:rPr>
      <w:rFonts w:ascii="Cambria" w:hAnsi="Cambria"/>
      <w:sz w:val="22"/>
      <w:szCs w:val="22"/>
      <w:lang w:eastAsia="en-US"/>
    </w:rPr>
  </w:style>
  <w:style w:type="character" w:customStyle="1" w:styleId="zzCoverChar">
    <w:name w:val="zzCover Char"/>
    <w:basedOn w:val="a0"/>
    <w:link w:val="zzCover"/>
    <w:rsid w:val="005A2195"/>
    <w:rPr>
      <w:rFonts w:ascii="Cambria" w:eastAsia="MS Mincho" w:hAnsi="Cambria" w:cs="Cambria"/>
      <w:b/>
      <w:color w:val="000000"/>
      <w:sz w:val="26"/>
      <w:lang w:eastAsia="fr-FR"/>
    </w:rPr>
  </w:style>
  <w:style w:type="paragraph" w:customStyle="1" w:styleId="BodyTextIndent22">
    <w:name w:val="Body Text Indent 22"/>
    <w:basedOn w:val="a"/>
    <w:rsid w:val="00727F05"/>
    <w:pPr>
      <w:ind w:left="805"/>
    </w:pPr>
  </w:style>
  <w:style w:type="paragraph" w:customStyle="1" w:styleId="BodyTextIndent32">
    <w:name w:val="Body Text Indent 32"/>
    <w:basedOn w:val="BodyTextIndent22"/>
    <w:rsid w:val="00727F05"/>
    <w:pPr>
      <w:ind w:left="1202"/>
    </w:pPr>
  </w:style>
  <w:style w:type="paragraph" w:customStyle="1" w:styleId="BodyTextIndent23">
    <w:name w:val="Body Text Indent 23"/>
    <w:basedOn w:val="a"/>
    <w:rsid w:val="008F4CA9"/>
    <w:pPr>
      <w:ind w:left="805"/>
    </w:pPr>
  </w:style>
  <w:style w:type="paragraph" w:customStyle="1" w:styleId="BodyTextIndent33">
    <w:name w:val="Body Text Indent 33"/>
    <w:basedOn w:val="BodyTextIndent23"/>
    <w:rsid w:val="008F4CA9"/>
    <w:pPr>
      <w:ind w:left="1202"/>
    </w:pPr>
  </w:style>
  <w:style w:type="paragraph" w:customStyle="1" w:styleId="BodyTextIndent24">
    <w:name w:val="Body Text Indent 24"/>
    <w:basedOn w:val="a"/>
    <w:rsid w:val="00AF7979"/>
    <w:pPr>
      <w:ind w:left="805"/>
    </w:pPr>
  </w:style>
  <w:style w:type="paragraph" w:customStyle="1" w:styleId="BodyTextIndent34">
    <w:name w:val="Body Text Indent 34"/>
    <w:basedOn w:val="BodyTextIndent24"/>
    <w:rsid w:val="00AF7979"/>
    <w:pPr>
      <w:ind w:left="1202"/>
    </w:pPr>
  </w:style>
  <w:style w:type="paragraph" w:customStyle="1" w:styleId="BodyTextIndent25">
    <w:name w:val="Body Text Indent 25"/>
    <w:basedOn w:val="a"/>
    <w:rsid w:val="0028258D"/>
    <w:pPr>
      <w:ind w:left="805"/>
    </w:pPr>
  </w:style>
  <w:style w:type="paragraph" w:customStyle="1" w:styleId="BodyTextIndent35">
    <w:name w:val="Body Text Indent 35"/>
    <w:basedOn w:val="BodyTextIndent25"/>
    <w:rsid w:val="0028258D"/>
    <w:pPr>
      <w:ind w:left="1202"/>
    </w:pPr>
  </w:style>
  <w:style w:type="character" w:customStyle="1" w:styleId="BiblioEntryChar">
    <w:name w:val="Biblio Entry Char"/>
    <w:basedOn w:val="BaseTextChar"/>
    <w:link w:val="BiblioEntry"/>
    <w:rsid w:val="0088510D"/>
    <w:rPr>
      <w:rFonts w:ascii="Cambria" w:hAnsi="Cambria"/>
      <w:sz w:val="22"/>
      <w:szCs w:val="22"/>
      <w:lang w:eastAsia="en-US"/>
    </w:rPr>
  </w:style>
  <w:style w:type="paragraph" w:customStyle="1" w:styleId="BodyTextIndent26">
    <w:name w:val="Body Text Indent 26"/>
    <w:basedOn w:val="a"/>
    <w:rsid w:val="00AD0E62"/>
    <w:pPr>
      <w:ind w:left="805"/>
    </w:pPr>
  </w:style>
  <w:style w:type="paragraph" w:customStyle="1" w:styleId="BodyTextIndent36">
    <w:name w:val="Body Text Indent 36"/>
    <w:basedOn w:val="BodyTextIndent26"/>
    <w:rsid w:val="00AD0E62"/>
    <w:pPr>
      <w:ind w:left="1202"/>
    </w:pPr>
  </w:style>
  <w:style w:type="paragraph" w:customStyle="1" w:styleId="BodyTextRight">
    <w:name w:val="Body Text_Right"/>
    <w:basedOn w:val="BaseText"/>
    <w:next w:val="a8"/>
    <w:qFormat/>
    <w:rsid w:val="005D2F79"/>
    <w:pPr>
      <w:autoSpaceDE w:val="0"/>
      <w:autoSpaceDN w:val="0"/>
      <w:adjustRightInd w:val="0"/>
      <w:jc w:val="right"/>
    </w:pPr>
    <w:rPr>
      <w:rFonts w:eastAsia="Times New Roman"/>
      <w:szCs w:val="24"/>
    </w:rPr>
  </w:style>
  <w:style w:type="paragraph" w:customStyle="1" w:styleId="210">
    <w:name w:val="Σώμα κείμενου με εσοχή 21"/>
    <w:basedOn w:val="a"/>
    <w:rsid w:val="005D2F79"/>
    <w:pPr>
      <w:ind w:left="805"/>
    </w:pPr>
  </w:style>
  <w:style w:type="paragraph" w:customStyle="1" w:styleId="310">
    <w:name w:val="Σώμα κείμενου με εσοχή 31"/>
    <w:basedOn w:val="210"/>
    <w:rsid w:val="005D2F79"/>
    <w:pPr>
      <w:ind w:left="120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750694">
      <w:bodyDiv w:val="1"/>
      <w:marLeft w:val="0"/>
      <w:marRight w:val="0"/>
      <w:marTop w:val="0"/>
      <w:marBottom w:val="0"/>
      <w:divBdr>
        <w:top w:val="none" w:sz="0" w:space="0" w:color="auto"/>
        <w:left w:val="none" w:sz="0" w:space="0" w:color="auto"/>
        <w:bottom w:val="none" w:sz="0" w:space="0" w:color="auto"/>
        <w:right w:val="none" w:sz="0" w:space="0" w:color="auto"/>
      </w:divBdr>
    </w:div>
    <w:div w:id="1172647595">
      <w:bodyDiv w:val="1"/>
      <w:marLeft w:val="0"/>
      <w:marRight w:val="0"/>
      <w:marTop w:val="0"/>
      <w:marBottom w:val="0"/>
      <w:divBdr>
        <w:top w:val="none" w:sz="0" w:space="0" w:color="auto"/>
        <w:left w:val="none" w:sz="0" w:space="0" w:color="auto"/>
        <w:bottom w:val="none" w:sz="0" w:space="0" w:color="auto"/>
        <w:right w:val="none" w:sz="0" w:space="0" w:color="auto"/>
      </w:divBdr>
    </w:div>
    <w:div w:id="1300652994">
      <w:bodyDiv w:val="1"/>
      <w:marLeft w:val="0"/>
      <w:marRight w:val="0"/>
      <w:marTop w:val="0"/>
      <w:marBottom w:val="0"/>
      <w:divBdr>
        <w:top w:val="none" w:sz="0" w:space="0" w:color="auto"/>
        <w:left w:val="none" w:sz="0" w:space="0" w:color="auto"/>
        <w:bottom w:val="none" w:sz="0" w:space="0" w:color="auto"/>
        <w:right w:val="none" w:sz="0" w:space="0" w:color="auto"/>
      </w:divBdr>
    </w:div>
    <w:div w:id="1692797087">
      <w:bodyDiv w:val="1"/>
      <w:marLeft w:val="0"/>
      <w:marRight w:val="0"/>
      <w:marTop w:val="0"/>
      <w:marBottom w:val="0"/>
      <w:divBdr>
        <w:top w:val="none" w:sz="0" w:space="0" w:color="auto"/>
        <w:left w:val="none" w:sz="0" w:space="0" w:color="auto"/>
        <w:bottom w:val="none" w:sz="0" w:space="0" w:color="auto"/>
        <w:right w:val="none" w:sz="0" w:space="0" w:color="auto"/>
      </w:divBdr>
    </w:div>
    <w:div w:id="1730767598">
      <w:bodyDiv w:val="1"/>
      <w:marLeft w:val="0"/>
      <w:marRight w:val="0"/>
      <w:marTop w:val="0"/>
      <w:marBottom w:val="0"/>
      <w:divBdr>
        <w:top w:val="none" w:sz="0" w:space="0" w:color="auto"/>
        <w:left w:val="none" w:sz="0" w:space="0" w:color="auto"/>
        <w:bottom w:val="none" w:sz="0" w:space="0" w:color="auto"/>
        <w:right w:val="none" w:sz="0" w:space="0" w:color="auto"/>
      </w:divBdr>
      <w:divsChild>
        <w:div w:id="1901092706">
          <w:marLeft w:val="0"/>
          <w:marRight w:val="0"/>
          <w:marTop w:val="0"/>
          <w:marBottom w:val="0"/>
          <w:divBdr>
            <w:top w:val="none" w:sz="0" w:space="0" w:color="auto"/>
            <w:left w:val="none" w:sz="0" w:space="0" w:color="auto"/>
            <w:bottom w:val="none" w:sz="0" w:space="0" w:color="auto"/>
            <w:right w:val="none" w:sz="0" w:space="0" w:color="auto"/>
          </w:divBdr>
          <w:divsChild>
            <w:div w:id="1890145659">
              <w:marLeft w:val="0"/>
              <w:marRight w:val="-100"/>
              <w:marTop w:val="0"/>
              <w:marBottom w:val="0"/>
              <w:divBdr>
                <w:top w:val="none" w:sz="0" w:space="0" w:color="auto"/>
                <w:left w:val="none" w:sz="0" w:space="0" w:color="auto"/>
                <w:bottom w:val="none" w:sz="0" w:space="0" w:color="auto"/>
                <w:right w:val="none" w:sz="0" w:space="0" w:color="auto"/>
              </w:divBdr>
              <w:divsChild>
                <w:div w:id="1221210115">
                  <w:marLeft w:val="4104"/>
                  <w:marRight w:val="0"/>
                  <w:marTop w:val="0"/>
                  <w:marBottom w:val="0"/>
                  <w:divBdr>
                    <w:top w:val="none" w:sz="0" w:space="0" w:color="auto"/>
                    <w:left w:val="none" w:sz="0" w:space="0" w:color="auto"/>
                    <w:bottom w:val="none" w:sz="0" w:space="0" w:color="auto"/>
                    <w:right w:val="none" w:sz="0" w:space="0" w:color="auto"/>
                  </w:divBdr>
                  <w:divsChild>
                    <w:div w:id="1336375783">
                      <w:marLeft w:val="0"/>
                      <w:marRight w:val="0"/>
                      <w:marTop w:val="0"/>
                      <w:marBottom w:val="240"/>
                      <w:divBdr>
                        <w:top w:val="none" w:sz="0" w:space="0" w:color="auto"/>
                        <w:left w:val="none" w:sz="0" w:space="0" w:color="auto"/>
                        <w:bottom w:val="none" w:sz="0" w:space="0" w:color="auto"/>
                        <w:right w:val="none" w:sz="0" w:space="0" w:color="auto"/>
                      </w:divBdr>
                      <w:divsChild>
                        <w:div w:id="384574335">
                          <w:marLeft w:val="0"/>
                          <w:marRight w:val="0"/>
                          <w:marTop w:val="0"/>
                          <w:marBottom w:val="0"/>
                          <w:divBdr>
                            <w:top w:val="none" w:sz="0" w:space="0" w:color="auto"/>
                            <w:left w:val="none" w:sz="0" w:space="0" w:color="auto"/>
                            <w:bottom w:val="none" w:sz="0" w:space="0" w:color="auto"/>
                            <w:right w:val="none" w:sz="0" w:space="0" w:color="auto"/>
                          </w:divBdr>
                          <w:divsChild>
                            <w:div w:id="2087338433">
                              <w:marLeft w:val="0"/>
                              <w:marRight w:val="0"/>
                              <w:marTop w:val="0"/>
                              <w:marBottom w:val="0"/>
                              <w:divBdr>
                                <w:top w:val="none" w:sz="0" w:space="0" w:color="auto"/>
                                <w:left w:val="none" w:sz="0" w:space="0" w:color="auto"/>
                                <w:bottom w:val="none" w:sz="0" w:space="0" w:color="auto"/>
                                <w:right w:val="none" w:sz="0" w:space="0" w:color="auto"/>
                              </w:divBdr>
                              <w:divsChild>
                                <w:div w:id="20483359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98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file:///C:\Users\a.dionysiou\AppData\Local\Temp\Temp1_00250258_e_20210902.zip.zip\41_e_dr\8_014.tif" TargetMode="External"/><Relationship Id="rId21" Type="http://schemas.openxmlformats.org/officeDocument/2006/relationships/image" Target="media/image6.png"/><Relationship Id="rId63" Type="http://schemas.openxmlformats.org/officeDocument/2006/relationships/image" Target="file:///C:\Users\a.dionysiou\AppData\Local\Temp\Temp1_00250258_e_20210902.zip.zip\41_e_dr\t6_10_002.tif" TargetMode="External"/><Relationship Id="rId159" Type="http://schemas.openxmlformats.org/officeDocument/2006/relationships/oleObject" Target="embeddings/oleObject21.bin"/><Relationship Id="rId170" Type="http://schemas.openxmlformats.org/officeDocument/2006/relationships/image" Target="media/image76.png"/><Relationship Id="rId226" Type="http://schemas.openxmlformats.org/officeDocument/2006/relationships/image" Target="media/image104.wmf"/><Relationship Id="rId268" Type="http://schemas.openxmlformats.org/officeDocument/2006/relationships/image" Target="media/image125.png"/><Relationship Id="rId32" Type="http://schemas.openxmlformats.org/officeDocument/2006/relationships/image" Target="file:///C:\Users\a.dionysiou\AppData\Local\Temp\Temp1_00250258_e_20210902.zip.zip\41_e_dr\6_005.tif" TargetMode="External"/><Relationship Id="rId74" Type="http://schemas.openxmlformats.org/officeDocument/2006/relationships/image" Target="media/image28.wmf"/><Relationship Id="rId128" Type="http://schemas.openxmlformats.org/officeDocument/2006/relationships/image" Target="media/image55.wmf"/><Relationship Id="rId5" Type="http://schemas.openxmlformats.org/officeDocument/2006/relationships/numbering" Target="numbering.xml"/><Relationship Id="rId181" Type="http://schemas.openxmlformats.org/officeDocument/2006/relationships/image" Target="file:///C:\Users\a.dionysiou\AppData\Local\Temp\Temp1_00250258_e_20210902.zip.zip\41_e_dr\a002a.tif" TargetMode="External"/><Relationship Id="rId237" Type="http://schemas.openxmlformats.org/officeDocument/2006/relationships/image" Target="file:///C:\Users\a.dionysiou\AppData\Local\Temp\Temp1_00250258_e_20210902.zip.zip\41_e_dr\d5_005.tif" TargetMode="External"/><Relationship Id="rId279" Type="http://schemas.openxmlformats.org/officeDocument/2006/relationships/oleObject" Target="embeddings/oleObject47.bin"/><Relationship Id="rId43" Type="http://schemas.openxmlformats.org/officeDocument/2006/relationships/image" Target="media/image15.png"/><Relationship Id="rId139" Type="http://schemas.openxmlformats.org/officeDocument/2006/relationships/oleObject" Target="embeddings/oleObject18.bin"/><Relationship Id="rId85" Type="http://schemas.openxmlformats.org/officeDocument/2006/relationships/image" Target="file:///C:\Users\a.dionysiou\AppData\Local\Temp\Temp1_00250258_e_20210902.zip.zip\41_e_dr\8_002.tif" TargetMode="External"/><Relationship Id="rId150" Type="http://schemas.openxmlformats.org/officeDocument/2006/relationships/image" Target="media/image66.wmf"/><Relationship Id="rId171" Type="http://schemas.openxmlformats.org/officeDocument/2006/relationships/image" Target="file:///C:\Users\a.dionysiou\AppData\Local\Temp\Temp1_00250258_e_20210902.zip.zip\41_e_dr\8_025.tif" TargetMode="External"/><Relationship Id="rId192" Type="http://schemas.openxmlformats.org/officeDocument/2006/relationships/image" Target="media/image87.png"/><Relationship Id="rId206" Type="http://schemas.openxmlformats.org/officeDocument/2006/relationships/image" Target="media/image94.wmf"/><Relationship Id="rId227" Type="http://schemas.openxmlformats.org/officeDocument/2006/relationships/oleObject" Target="embeddings/oleObject42.bin"/><Relationship Id="rId248" Type="http://schemas.openxmlformats.org/officeDocument/2006/relationships/image" Target="media/image115.png"/><Relationship Id="rId269" Type="http://schemas.openxmlformats.org/officeDocument/2006/relationships/image" Target="file:///C:\Users\a.dionysiou\AppData\Local\Temp\Temp1_00250258_e_20210902.zip.zip\41_e_dr\g4_001a_1.tif" TargetMode="External"/><Relationship Id="rId12" Type="http://schemas.openxmlformats.org/officeDocument/2006/relationships/image" Target="file:///C:\Users\a.dionysiou\AppData\Local\Temp\Temp1_00250258_e_20210902.zip.zip\41_e_dr\3_001.tif" TargetMode="External"/><Relationship Id="rId33" Type="http://schemas.openxmlformats.org/officeDocument/2006/relationships/header" Target="header1.xml"/><Relationship Id="rId108" Type="http://schemas.openxmlformats.org/officeDocument/2006/relationships/image" Target="media/image45.wmf"/><Relationship Id="rId129" Type="http://schemas.openxmlformats.org/officeDocument/2006/relationships/oleObject" Target="embeddings/oleObject15.bin"/><Relationship Id="rId280" Type="http://schemas.openxmlformats.org/officeDocument/2006/relationships/image" Target="media/image131.wmf"/><Relationship Id="rId54" Type="http://schemas.openxmlformats.org/officeDocument/2006/relationships/image" Target="file:///C:\Users\a.dionysiou\AppData\Local\Temp\Temp1_00250258_e_20210902.zip.zip\41_e_dr\6_008.tif" TargetMode="External"/><Relationship Id="rId75" Type="http://schemas.openxmlformats.org/officeDocument/2006/relationships/oleObject" Target="embeddings/oleObject5.bin"/><Relationship Id="rId96" Type="http://schemas.openxmlformats.org/officeDocument/2006/relationships/image" Target="media/image39.png"/><Relationship Id="rId140" Type="http://schemas.openxmlformats.org/officeDocument/2006/relationships/image" Target="media/image61.png"/><Relationship Id="rId161" Type="http://schemas.openxmlformats.org/officeDocument/2006/relationships/oleObject" Target="embeddings/oleObject22.bin"/><Relationship Id="rId182" Type="http://schemas.openxmlformats.org/officeDocument/2006/relationships/image" Target="media/image82.png"/><Relationship Id="rId217" Type="http://schemas.openxmlformats.org/officeDocument/2006/relationships/oleObject" Target="embeddings/oleObject37.bin"/><Relationship Id="rId6" Type="http://schemas.openxmlformats.org/officeDocument/2006/relationships/styles" Target="styles.xml"/><Relationship Id="rId238" Type="http://schemas.openxmlformats.org/officeDocument/2006/relationships/image" Target="media/image110.png"/><Relationship Id="rId259" Type="http://schemas.openxmlformats.org/officeDocument/2006/relationships/image" Target="file:///C:\Users\a.dionysiou\AppData\Local\Temp\Temp1_00250258_e_20210902.zip.zip\41_e_dr\e003.tif" TargetMode="External"/><Relationship Id="rId23" Type="http://schemas.openxmlformats.org/officeDocument/2006/relationships/image" Target="media/image7.png"/><Relationship Id="rId119" Type="http://schemas.openxmlformats.org/officeDocument/2006/relationships/image" Target="file:///C:\Users\a.dionysiou\AppData\Local\Temp\Temp1_00250258_e_20210902.zip.zip\41_e_dr\8_014_1.tif" TargetMode="External"/><Relationship Id="rId270" Type="http://schemas.openxmlformats.org/officeDocument/2006/relationships/image" Target="media/image126.png"/><Relationship Id="rId44" Type="http://schemas.openxmlformats.org/officeDocument/2006/relationships/image" Target="file:///C:\Users\a.dionysiou\AppData\Local\Temp\Temp1_00250258_e_20210902.zip.zip\41_e_dr\t6_8_001.tif" TargetMode="External"/><Relationship Id="rId65" Type="http://schemas.openxmlformats.org/officeDocument/2006/relationships/image" Target="file:///C:\Users\a.dionysiou\AppData\Local\Temp\Temp1_00250258_e_20210902.zip.zip\41_e_dr\t6_10_003.tif" TargetMode="External"/><Relationship Id="rId86" Type="http://schemas.openxmlformats.org/officeDocument/2006/relationships/image" Target="media/image34.png"/><Relationship Id="rId130" Type="http://schemas.openxmlformats.org/officeDocument/2006/relationships/image" Target="media/image56.wmf"/><Relationship Id="rId151" Type="http://schemas.openxmlformats.org/officeDocument/2006/relationships/oleObject" Target="embeddings/oleObject19.bin"/><Relationship Id="rId172" Type="http://schemas.openxmlformats.org/officeDocument/2006/relationships/image" Target="media/image77.png"/><Relationship Id="rId193" Type="http://schemas.openxmlformats.org/officeDocument/2006/relationships/image" Target="file:///C:\Users\a.dionysiou\AppData\Local\Temp\Temp1_00250258_e_20210902.zip.zip\41_e_dr\a003_2.tif" TargetMode="External"/><Relationship Id="rId207" Type="http://schemas.openxmlformats.org/officeDocument/2006/relationships/oleObject" Target="embeddings/oleObject32.bin"/><Relationship Id="rId228" Type="http://schemas.openxmlformats.org/officeDocument/2006/relationships/image" Target="media/image105.png"/><Relationship Id="rId249" Type="http://schemas.openxmlformats.org/officeDocument/2006/relationships/image" Target="file:///C:\Users\a.dionysiou\AppData\Local\Temp\Temp1_00250258_e_20210902.zip.zip\41_e_dr\d5_011.tif" TargetMode="External"/><Relationship Id="rId13" Type="http://schemas.openxmlformats.org/officeDocument/2006/relationships/image" Target="media/image2.wmf"/><Relationship Id="rId109" Type="http://schemas.openxmlformats.org/officeDocument/2006/relationships/oleObject" Target="embeddings/oleObject11.bin"/><Relationship Id="rId260" Type="http://schemas.openxmlformats.org/officeDocument/2006/relationships/image" Target="media/image121.wmf"/><Relationship Id="rId281" Type="http://schemas.openxmlformats.org/officeDocument/2006/relationships/oleObject" Target="embeddings/oleObject48.bin"/><Relationship Id="rId34" Type="http://schemas.openxmlformats.org/officeDocument/2006/relationships/header" Target="header2.xml"/><Relationship Id="rId55" Type="http://schemas.openxmlformats.org/officeDocument/2006/relationships/image" Target="file:///C:\Users\a.dionysiou\AppData\Local\Temp\Temp1_00250258_e_20210902.zip.zip\41_e_dr\t6_9_001.tif" TargetMode="External"/><Relationship Id="rId76" Type="http://schemas.openxmlformats.org/officeDocument/2006/relationships/image" Target="media/image29.wmf"/><Relationship Id="rId97" Type="http://schemas.openxmlformats.org/officeDocument/2006/relationships/image" Target="file:///C:\Users\a.dionysiou\AppData\Local\Temp\Temp1_00250258_e_20210902.zip.zip\41_e_dr\8_008.tif" TargetMode="External"/><Relationship Id="rId120" Type="http://schemas.openxmlformats.org/officeDocument/2006/relationships/image" Target="media/image51.png"/><Relationship Id="rId141" Type="http://schemas.openxmlformats.org/officeDocument/2006/relationships/image" Target="file:///C:\Users\a.dionysiou\AppData\Local\Temp\Temp1_00250258_e_20210902.zip.zip\41_e_dr\8_017.tif" TargetMode="External"/><Relationship Id="rId7" Type="http://schemas.openxmlformats.org/officeDocument/2006/relationships/settings" Target="settings.xml"/><Relationship Id="rId162" Type="http://schemas.openxmlformats.org/officeDocument/2006/relationships/image" Target="media/image72.wmf"/><Relationship Id="rId183" Type="http://schemas.openxmlformats.org/officeDocument/2006/relationships/image" Target="file:///C:\Users\a.dionysiou\AppData\Local\Temp\Temp1_00250258_e_20210902.zip.zip\41_e_dr\a002b.tif" TargetMode="External"/><Relationship Id="rId218" Type="http://schemas.openxmlformats.org/officeDocument/2006/relationships/image" Target="media/image100.wmf"/><Relationship Id="rId239" Type="http://schemas.openxmlformats.org/officeDocument/2006/relationships/image" Target="file:///C:\Users\a.dionysiou\AppData\Local\Temp\Temp1_00250258_e_20210902.zip.zip\41_e_dr\d5_006.tif" TargetMode="External"/><Relationship Id="rId250" Type="http://schemas.openxmlformats.org/officeDocument/2006/relationships/image" Target="media/image116.png"/><Relationship Id="rId271" Type="http://schemas.openxmlformats.org/officeDocument/2006/relationships/image" Target="file:///C:\Users\a.dionysiou\AppData\Local\Temp\Temp1_00250258_e_20210902.zip.zip\41_e_dr\g4_001a_2.tif" TargetMode="External"/><Relationship Id="rId24" Type="http://schemas.openxmlformats.org/officeDocument/2006/relationships/image" Target="file:///C:\Users\a.dionysiou\AppData\Local\Temp\Temp1_00250258_e_20210902.zip.zip\41_e_dr\6_003.tif" TargetMode="External"/><Relationship Id="rId45" Type="http://schemas.openxmlformats.org/officeDocument/2006/relationships/image" Target="media/image16.png"/><Relationship Id="rId66" Type="http://schemas.openxmlformats.org/officeDocument/2006/relationships/image" Target="media/image24.png"/><Relationship Id="rId87" Type="http://schemas.openxmlformats.org/officeDocument/2006/relationships/image" Target="file:///C:\Users\a.dionysiou\AppData\Local\Temp\Temp1_00250258_e_20210902.zip.zip\41_e_dr\8_003.tif" TargetMode="External"/><Relationship Id="rId110" Type="http://schemas.openxmlformats.org/officeDocument/2006/relationships/image" Target="media/image46.png"/><Relationship Id="rId131" Type="http://schemas.openxmlformats.org/officeDocument/2006/relationships/oleObject" Target="embeddings/oleObject16.bin"/><Relationship Id="rId152" Type="http://schemas.openxmlformats.org/officeDocument/2006/relationships/image" Target="media/image67.wmf"/><Relationship Id="rId173" Type="http://schemas.openxmlformats.org/officeDocument/2006/relationships/image" Target="file:///C:\Users\a.dionysiou\AppData\Local\Temp\Temp1_00250258_e_20210902.zip.zip\41_e_dr\8_026.tif" TargetMode="External"/><Relationship Id="rId194" Type="http://schemas.openxmlformats.org/officeDocument/2006/relationships/image" Target="media/image88.wmf"/><Relationship Id="rId208" Type="http://schemas.openxmlformats.org/officeDocument/2006/relationships/image" Target="media/image95.wmf"/><Relationship Id="rId229" Type="http://schemas.openxmlformats.org/officeDocument/2006/relationships/image" Target="file:///C:\Users\a.dionysiou\AppData\Local\Temp\Temp1_00250258_e_20210902.zip.zip\41_e_dr\d5_001.tif" TargetMode="External"/><Relationship Id="rId240" Type="http://schemas.openxmlformats.org/officeDocument/2006/relationships/image" Target="media/image111.png"/><Relationship Id="rId261" Type="http://schemas.openxmlformats.org/officeDocument/2006/relationships/oleObject" Target="embeddings/oleObject44.bin"/><Relationship Id="rId14" Type="http://schemas.openxmlformats.org/officeDocument/2006/relationships/oleObject" Target="embeddings/oleObject1.bin"/><Relationship Id="rId35" Type="http://schemas.openxmlformats.org/officeDocument/2006/relationships/footer" Target="footer1.xml"/><Relationship Id="rId56" Type="http://schemas.openxmlformats.org/officeDocument/2006/relationships/image" Target="file:///C:\Users\a.dionysiou\AppData\Local\Temp\Temp1_00250258_e_20210902.zip.zip\41_e_dr\t6_9_002.tif" TargetMode="External"/><Relationship Id="rId77" Type="http://schemas.openxmlformats.org/officeDocument/2006/relationships/oleObject" Target="embeddings/oleObject6.bin"/><Relationship Id="rId100" Type="http://schemas.openxmlformats.org/officeDocument/2006/relationships/image" Target="media/image41.wmf"/><Relationship Id="rId282" Type="http://schemas.openxmlformats.org/officeDocument/2006/relationships/header" Target="header3.xml"/><Relationship Id="rId8" Type="http://schemas.openxmlformats.org/officeDocument/2006/relationships/webSettings" Target="webSettings.xml"/><Relationship Id="rId98" Type="http://schemas.openxmlformats.org/officeDocument/2006/relationships/image" Target="media/image40.png"/><Relationship Id="rId121" Type="http://schemas.openxmlformats.org/officeDocument/2006/relationships/image" Target="file:///C:\Users\a.dionysiou\AppData\Local\Temp\Temp1_00250258_e_20210902.zip.zip\41_e_dr\8_014_2.tif" TargetMode="External"/><Relationship Id="rId142" Type="http://schemas.openxmlformats.org/officeDocument/2006/relationships/image" Target="media/image62.png"/><Relationship Id="rId163" Type="http://schemas.openxmlformats.org/officeDocument/2006/relationships/oleObject" Target="embeddings/oleObject23.bin"/><Relationship Id="rId184" Type="http://schemas.openxmlformats.org/officeDocument/2006/relationships/image" Target="media/image83.wmf"/><Relationship Id="rId219" Type="http://schemas.openxmlformats.org/officeDocument/2006/relationships/oleObject" Target="embeddings/oleObject38.bin"/><Relationship Id="rId230" Type="http://schemas.openxmlformats.org/officeDocument/2006/relationships/image" Target="media/image106.png"/><Relationship Id="rId251" Type="http://schemas.openxmlformats.org/officeDocument/2006/relationships/image" Target="file:///C:\Users\a.dionysiou\AppData\Local\Temp\Temp1_00250258_e_20210902.zip.zip\41_e_dr\d5_012.tif" TargetMode="External"/><Relationship Id="rId25" Type="http://schemas.openxmlformats.org/officeDocument/2006/relationships/image" Target="media/image8.png"/><Relationship Id="rId46" Type="http://schemas.openxmlformats.org/officeDocument/2006/relationships/image" Target="file:///C:\Users\a.dionysiou\AppData\Local\Temp\Temp1_00250258_e_20210902.zip.zip\41_e_dr\t6_8_002.tif" TargetMode="External"/><Relationship Id="rId67" Type="http://schemas.openxmlformats.org/officeDocument/2006/relationships/image" Target="file:///C:\Users\a.dionysiou\AppData\Local\Temp\Temp1_00250258_e_20210902.zip.zip\41_e_dr\6_009.tif" TargetMode="External"/><Relationship Id="rId272" Type="http://schemas.openxmlformats.org/officeDocument/2006/relationships/image" Target="media/image127.wmf"/><Relationship Id="rId88" Type="http://schemas.openxmlformats.org/officeDocument/2006/relationships/image" Target="media/image35.png"/><Relationship Id="rId111" Type="http://schemas.openxmlformats.org/officeDocument/2006/relationships/image" Target="file:///C:\Users\a.dionysiou\AppData\Local\Temp\Temp1_00250258_e_20210902.zip.zip\41_e_dr\8_011.tif" TargetMode="External"/><Relationship Id="rId132" Type="http://schemas.openxmlformats.org/officeDocument/2006/relationships/image" Target="media/image57.wmf"/><Relationship Id="rId153" Type="http://schemas.openxmlformats.org/officeDocument/2006/relationships/oleObject" Target="embeddings/oleObject20.bin"/><Relationship Id="rId174" Type="http://schemas.openxmlformats.org/officeDocument/2006/relationships/image" Target="media/image78.png"/><Relationship Id="rId195" Type="http://schemas.openxmlformats.org/officeDocument/2006/relationships/oleObject" Target="embeddings/oleObject27.bin"/><Relationship Id="rId209" Type="http://schemas.openxmlformats.org/officeDocument/2006/relationships/oleObject" Target="embeddings/oleObject33.bin"/><Relationship Id="rId220" Type="http://schemas.openxmlformats.org/officeDocument/2006/relationships/image" Target="media/image101.wmf"/><Relationship Id="rId241" Type="http://schemas.openxmlformats.org/officeDocument/2006/relationships/image" Target="file:///C:\Users\a.dionysiou\AppData\Local\Temp\Temp1_00250258_e_20210902.zip.zip\41_e_dr\d5_007.tif" TargetMode="External"/><Relationship Id="rId15" Type="http://schemas.openxmlformats.org/officeDocument/2006/relationships/image" Target="media/image3.wmf"/><Relationship Id="rId36" Type="http://schemas.openxmlformats.org/officeDocument/2006/relationships/footer" Target="footer2.xml"/><Relationship Id="rId57" Type="http://schemas.openxmlformats.org/officeDocument/2006/relationships/image" Target="file:///C:\Users\a.dionysiou\AppData\Local\Temp\Temp1_00250258_e_20210902.zip.zip\41_e_dr\t6_9_003.tif" TargetMode="External"/><Relationship Id="rId262" Type="http://schemas.openxmlformats.org/officeDocument/2006/relationships/image" Target="media/image122.png"/><Relationship Id="rId283" Type="http://schemas.openxmlformats.org/officeDocument/2006/relationships/header" Target="header4.xml"/><Relationship Id="rId78" Type="http://schemas.openxmlformats.org/officeDocument/2006/relationships/image" Target="media/image30.wmf"/><Relationship Id="rId99" Type="http://schemas.openxmlformats.org/officeDocument/2006/relationships/image" Target="file:///C:\Users\a.dionysiou\AppData\Local\Temp\Temp1_00250258_e_20210902.zip.zip\41_e_dr\8_009_e.tif" TargetMode="External"/><Relationship Id="rId101" Type="http://schemas.openxmlformats.org/officeDocument/2006/relationships/oleObject" Target="embeddings/oleObject8.bin"/><Relationship Id="rId122" Type="http://schemas.openxmlformats.org/officeDocument/2006/relationships/image" Target="media/image52.wmf"/><Relationship Id="rId143" Type="http://schemas.openxmlformats.org/officeDocument/2006/relationships/image" Target="file:///C:\Users\a.dionysiou\AppData\Local\Temp\Temp1_00250258_e_20210902.zip.zip\41_e_dr\8_018.tif" TargetMode="External"/><Relationship Id="rId164" Type="http://schemas.openxmlformats.org/officeDocument/2006/relationships/image" Target="media/image73.wmf"/><Relationship Id="rId185" Type="http://schemas.openxmlformats.org/officeDocument/2006/relationships/oleObject" Target="embeddings/oleObject26.bin"/><Relationship Id="rId9" Type="http://schemas.openxmlformats.org/officeDocument/2006/relationships/footnotes" Target="footnotes.xml"/><Relationship Id="rId210" Type="http://schemas.openxmlformats.org/officeDocument/2006/relationships/image" Target="media/image96.wmf"/><Relationship Id="rId26" Type="http://schemas.openxmlformats.org/officeDocument/2006/relationships/image" Target="file:///C:\Users\a.dionysiou\AppData\Local\Temp\Temp1_00250258_e_20210902.zip.zip\41_e_dr\6_004.tif" TargetMode="External"/><Relationship Id="rId231" Type="http://schemas.openxmlformats.org/officeDocument/2006/relationships/image" Target="file:///C:\Users\a.dionysiou\AppData\Local\Temp\Temp1_00250258_e_20210902.zip.zip\41_e_dr\d5_002.tif" TargetMode="External"/><Relationship Id="rId252" Type="http://schemas.openxmlformats.org/officeDocument/2006/relationships/image" Target="media/image117.wmf"/><Relationship Id="rId273" Type="http://schemas.openxmlformats.org/officeDocument/2006/relationships/oleObject" Target="embeddings/oleObject45.bin"/><Relationship Id="rId47" Type="http://schemas.openxmlformats.org/officeDocument/2006/relationships/image" Target="media/image17.png"/><Relationship Id="rId68" Type="http://schemas.openxmlformats.org/officeDocument/2006/relationships/image" Target="media/image25.png"/><Relationship Id="rId89" Type="http://schemas.openxmlformats.org/officeDocument/2006/relationships/image" Target="file:///C:\Users\a.dionysiou\AppData\Local\Temp\Temp1_00250258_e_20210902.zip.zip\41_e_dr\8_004.tif" TargetMode="External"/><Relationship Id="rId112" Type="http://schemas.openxmlformats.org/officeDocument/2006/relationships/image" Target="media/image47.png"/><Relationship Id="rId133" Type="http://schemas.openxmlformats.org/officeDocument/2006/relationships/oleObject" Target="embeddings/oleObject17.bin"/><Relationship Id="rId154" Type="http://schemas.openxmlformats.org/officeDocument/2006/relationships/image" Target="media/image68.png"/><Relationship Id="rId175" Type="http://schemas.openxmlformats.org/officeDocument/2006/relationships/image" Target="file:///C:\Users\a.dionysiou\AppData\Local\Temp\Temp1_00250258_e_20210902.zip.zip\41_e_dr\8_027.tif" TargetMode="External"/><Relationship Id="rId196" Type="http://schemas.openxmlformats.org/officeDocument/2006/relationships/image" Target="media/image89.wmf"/><Relationship Id="rId200" Type="http://schemas.openxmlformats.org/officeDocument/2006/relationships/image" Target="media/image91.wmf"/><Relationship Id="rId16" Type="http://schemas.openxmlformats.org/officeDocument/2006/relationships/oleObject" Target="embeddings/oleObject2.bin"/><Relationship Id="rId221" Type="http://schemas.openxmlformats.org/officeDocument/2006/relationships/oleObject" Target="embeddings/oleObject39.bin"/><Relationship Id="rId242" Type="http://schemas.openxmlformats.org/officeDocument/2006/relationships/image" Target="media/image112.png"/><Relationship Id="rId263" Type="http://schemas.openxmlformats.org/officeDocument/2006/relationships/image" Target="file:///C:\Users\a.dionysiou\AppData\Local\Temp\Temp1_00250258_e_20210902.zip.zip\41_e_dr\e004.tif" TargetMode="External"/><Relationship Id="rId284" Type="http://schemas.openxmlformats.org/officeDocument/2006/relationships/footer" Target="footer3.xml"/><Relationship Id="rId37" Type="http://schemas.openxmlformats.org/officeDocument/2006/relationships/image" Target="media/image12.wmf"/><Relationship Id="rId58" Type="http://schemas.openxmlformats.org/officeDocument/2006/relationships/image" Target="file:///C:\Users\a.dionysiou\AppData\Local\Temp\Temp1_00250258_e_20210902.zip.zip\41_e_dr\t6_9_004.tif" TargetMode="External"/><Relationship Id="rId79" Type="http://schemas.openxmlformats.org/officeDocument/2006/relationships/oleObject" Target="embeddings/oleObject7.bin"/><Relationship Id="rId102" Type="http://schemas.openxmlformats.org/officeDocument/2006/relationships/image" Target="media/image42.png"/><Relationship Id="rId123" Type="http://schemas.openxmlformats.org/officeDocument/2006/relationships/oleObject" Target="embeddings/oleObject12.bin"/><Relationship Id="rId144" Type="http://schemas.openxmlformats.org/officeDocument/2006/relationships/image" Target="media/image63.png"/><Relationship Id="rId90" Type="http://schemas.openxmlformats.org/officeDocument/2006/relationships/image" Target="media/image36.png"/><Relationship Id="rId165" Type="http://schemas.openxmlformats.org/officeDocument/2006/relationships/oleObject" Target="embeddings/oleObject24.bin"/><Relationship Id="rId186" Type="http://schemas.openxmlformats.org/officeDocument/2006/relationships/image" Target="media/image84.png"/><Relationship Id="rId211" Type="http://schemas.openxmlformats.org/officeDocument/2006/relationships/oleObject" Target="embeddings/oleObject34.bin"/><Relationship Id="rId232" Type="http://schemas.openxmlformats.org/officeDocument/2006/relationships/image" Target="media/image107.png"/><Relationship Id="rId253" Type="http://schemas.openxmlformats.org/officeDocument/2006/relationships/oleObject" Target="embeddings/oleObject43.bin"/><Relationship Id="rId274" Type="http://schemas.openxmlformats.org/officeDocument/2006/relationships/image" Target="media/image128.wmf"/><Relationship Id="rId27" Type="http://schemas.openxmlformats.org/officeDocument/2006/relationships/image" Target="media/image9.png"/><Relationship Id="rId48" Type="http://schemas.openxmlformats.org/officeDocument/2006/relationships/image" Target="file:///C:\Users\a.dionysiou\AppData\Local\Temp\Temp1_00250258_e_20210902.zip.zip\41_e_dr\t6_8_003.tif" TargetMode="External"/><Relationship Id="rId69" Type="http://schemas.openxmlformats.org/officeDocument/2006/relationships/image" Target="file:///C:\Users\a.dionysiou\AppData\Local\Temp\Temp1_00250258_e_20210902.zip.zip\41_e_dr\6_010.tif" TargetMode="External"/><Relationship Id="rId113" Type="http://schemas.openxmlformats.org/officeDocument/2006/relationships/image" Target="file:///C:\Users\a.dionysiou\AppData\Local\Temp\Temp1_00250258_e_20210902.zip.zip\41_e_dr\8_012.tif" TargetMode="External"/><Relationship Id="rId134" Type="http://schemas.openxmlformats.org/officeDocument/2006/relationships/image" Target="media/image58.png"/><Relationship Id="rId80" Type="http://schemas.openxmlformats.org/officeDocument/2006/relationships/image" Target="media/image31.png"/><Relationship Id="rId155" Type="http://schemas.openxmlformats.org/officeDocument/2006/relationships/image" Target="file:///C:\Users\a.dionysiou\AppData\Local\Temp\Temp1_00250258_e_20210902.zip.zip\41_e_dr\8_022.tif" TargetMode="External"/><Relationship Id="rId176" Type="http://schemas.openxmlformats.org/officeDocument/2006/relationships/image" Target="media/image79.png"/><Relationship Id="rId197" Type="http://schemas.openxmlformats.org/officeDocument/2006/relationships/oleObject" Target="embeddings/oleObject28.bin"/><Relationship Id="rId201" Type="http://schemas.openxmlformats.org/officeDocument/2006/relationships/oleObject" Target="embeddings/oleObject30.bin"/><Relationship Id="rId222" Type="http://schemas.openxmlformats.org/officeDocument/2006/relationships/image" Target="media/image102.wmf"/><Relationship Id="rId243" Type="http://schemas.openxmlformats.org/officeDocument/2006/relationships/image" Target="file:///C:\Users\a.dionysiou\AppData\Local\Temp\Temp1_00250258_e_20210902.zip.zip\41_e_dr\d5_008.tif" TargetMode="External"/><Relationship Id="rId264" Type="http://schemas.openxmlformats.org/officeDocument/2006/relationships/image" Target="media/image123.png"/><Relationship Id="rId285" Type="http://schemas.openxmlformats.org/officeDocument/2006/relationships/footer" Target="footer4.xml"/><Relationship Id="rId17" Type="http://schemas.openxmlformats.org/officeDocument/2006/relationships/image" Target="media/image4.wmf"/><Relationship Id="rId38" Type="http://schemas.openxmlformats.org/officeDocument/2006/relationships/oleObject" Target="embeddings/oleObject4.bin"/><Relationship Id="rId59" Type="http://schemas.openxmlformats.org/officeDocument/2006/relationships/image" Target="file:///C:\Users\a.dionysiou\AppData\Local\Temp\Temp1_00250258_e_20210902.zip.zip\41_e_dr\t6_9_005.tif" TargetMode="External"/><Relationship Id="rId103" Type="http://schemas.openxmlformats.org/officeDocument/2006/relationships/image" Target="file:///C:\Users\a.dionysiou\AppData\Local\Temp\Temp1_00250258_e_20210902.zip.zip\41_e_dr\8_010.tif" TargetMode="External"/><Relationship Id="rId124" Type="http://schemas.openxmlformats.org/officeDocument/2006/relationships/image" Target="media/image53.wmf"/><Relationship Id="rId70" Type="http://schemas.openxmlformats.org/officeDocument/2006/relationships/image" Target="media/image26.png"/><Relationship Id="rId91" Type="http://schemas.openxmlformats.org/officeDocument/2006/relationships/image" Target="file:///C:\Users\a.dionysiou\AppData\Local\Temp\Temp1_00250258_e_20210902.zip.zip\41_e_dr\8_005.tif" TargetMode="External"/><Relationship Id="rId145" Type="http://schemas.openxmlformats.org/officeDocument/2006/relationships/image" Target="file:///C:\Users\a.dionysiou\AppData\Local\Temp\Temp1_00250258_e_20210902.zip.zip\41_e_dr\8_019.tif" TargetMode="External"/><Relationship Id="rId166" Type="http://schemas.openxmlformats.org/officeDocument/2006/relationships/image" Target="media/image74.wmf"/><Relationship Id="rId187" Type="http://schemas.openxmlformats.org/officeDocument/2006/relationships/image" Target="file:///C:\Users\a.dionysiou\AppData\Local\Temp\Temp1_00250258_e_20210902.zip.zip\41_e_dr\a003a.tif" TargetMode="External"/><Relationship Id="rId1" Type="http://schemas.openxmlformats.org/officeDocument/2006/relationships/customXml" Target="../customXml/item1.xml"/><Relationship Id="rId212" Type="http://schemas.openxmlformats.org/officeDocument/2006/relationships/image" Target="media/image97.wmf"/><Relationship Id="rId233" Type="http://schemas.openxmlformats.org/officeDocument/2006/relationships/image" Target="file:///C:\Users\a.dionysiou\AppData\Local\Temp\Temp1_00250258_e_20210902.zip.zip\41_e_dr\d5_003.tif" TargetMode="External"/><Relationship Id="rId254" Type="http://schemas.openxmlformats.org/officeDocument/2006/relationships/image" Target="media/image118.png"/><Relationship Id="rId28" Type="http://schemas.openxmlformats.org/officeDocument/2006/relationships/image" Target="file:///C:\Users\a.dionysiou\AppData\Local\Temp\Temp1_00250258_e_20210902.zip.zip\41_e_dr\t6_3_001.tif" TargetMode="External"/><Relationship Id="rId49" Type="http://schemas.openxmlformats.org/officeDocument/2006/relationships/image" Target="media/image18.png"/><Relationship Id="rId114" Type="http://schemas.openxmlformats.org/officeDocument/2006/relationships/image" Target="media/image48.png"/><Relationship Id="rId275" Type="http://schemas.openxmlformats.org/officeDocument/2006/relationships/oleObject" Target="embeddings/oleObject46.bin"/><Relationship Id="rId60" Type="http://schemas.openxmlformats.org/officeDocument/2006/relationships/image" Target="media/image21.png"/><Relationship Id="rId81" Type="http://schemas.openxmlformats.org/officeDocument/2006/relationships/image" Target="file:///C:\Users\a.dionysiou\AppData\Local\Temp\Temp1_00250258_e_20210902.zip.zip\41_e_dr\7_001.tif" TargetMode="External"/><Relationship Id="rId135" Type="http://schemas.openxmlformats.org/officeDocument/2006/relationships/image" Target="file:///C:\Users\a.dionysiou\AppData\Local\Temp\Temp1_00250258_e_20210902.zip.zip\41_e_dr\8_015.tif" TargetMode="External"/><Relationship Id="rId156" Type="http://schemas.openxmlformats.org/officeDocument/2006/relationships/image" Target="media/image69.png"/><Relationship Id="rId177" Type="http://schemas.openxmlformats.org/officeDocument/2006/relationships/image" Target="file:///C:\Users\a.dionysiou\AppData\Local\Temp\Temp1_00250258_e_20210902.zip.zip\41_e_dr\8_028.tif" TargetMode="External"/><Relationship Id="rId198" Type="http://schemas.openxmlformats.org/officeDocument/2006/relationships/image" Target="media/image90.wmf"/><Relationship Id="rId202" Type="http://schemas.openxmlformats.org/officeDocument/2006/relationships/image" Target="media/image92.png"/><Relationship Id="rId223" Type="http://schemas.openxmlformats.org/officeDocument/2006/relationships/oleObject" Target="embeddings/oleObject40.bin"/><Relationship Id="rId244" Type="http://schemas.openxmlformats.org/officeDocument/2006/relationships/image" Target="media/image113.png"/><Relationship Id="rId18" Type="http://schemas.openxmlformats.org/officeDocument/2006/relationships/oleObject" Target="embeddings/oleObject3.bin"/><Relationship Id="rId39" Type="http://schemas.openxmlformats.org/officeDocument/2006/relationships/image" Target="media/image13.png"/><Relationship Id="rId265" Type="http://schemas.openxmlformats.org/officeDocument/2006/relationships/image" Target="file:///C:\Users\a.dionysiou\AppData\Local\Temp\Temp1_00250258_e_20210902.zip.zip\41_e_dr\g4_001a.tif" TargetMode="External"/><Relationship Id="rId286" Type="http://schemas.openxmlformats.org/officeDocument/2006/relationships/fontTable" Target="fontTable.xml"/><Relationship Id="rId50" Type="http://schemas.openxmlformats.org/officeDocument/2006/relationships/image" Target="file:///C:\Users\a.dionysiou\AppData\Local\Temp\Temp1_00250258_e_20210902.zip.zip\41_e_dr\t6_8_004.tif" TargetMode="External"/><Relationship Id="rId104" Type="http://schemas.openxmlformats.org/officeDocument/2006/relationships/image" Target="media/image43.wmf"/><Relationship Id="rId125" Type="http://schemas.openxmlformats.org/officeDocument/2006/relationships/oleObject" Target="embeddings/oleObject13.bin"/><Relationship Id="rId146" Type="http://schemas.openxmlformats.org/officeDocument/2006/relationships/image" Target="media/image64.png"/><Relationship Id="rId167" Type="http://schemas.openxmlformats.org/officeDocument/2006/relationships/oleObject" Target="embeddings/oleObject25.bin"/><Relationship Id="rId188" Type="http://schemas.openxmlformats.org/officeDocument/2006/relationships/image" Target="media/image85.png"/><Relationship Id="rId71" Type="http://schemas.openxmlformats.org/officeDocument/2006/relationships/image" Target="file:///C:\Users\a.dionysiou\AppData\Local\Temp\Temp1_00250258_e_20210902.zip.zip\41_e_dr\6_011.tif" TargetMode="External"/><Relationship Id="rId92" Type="http://schemas.openxmlformats.org/officeDocument/2006/relationships/image" Target="media/image37.png"/><Relationship Id="rId213" Type="http://schemas.openxmlformats.org/officeDocument/2006/relationships/oleObject" Target="embeddings/oleObject35.bin"/><Relationship Id="rId234" Type="http://schemas.openxmlformats.org/officeDocument/2006/relationships/image" Target="media/image108.png"/><Relationship Id="rId2" Type="http://schemas.openxmlformats.org/officeDocument/2006/relationships/customXml" Target="../customXml/item2.xml"/><Relationship Id="rId29" Type="http://schemas.openxmlformats.org/officeDocument/2006/relationships/image" Target="media/image10.png"/><Relationship Id="rId255" Type="http://schemas.openxmlformats.org/officeDocument/2006/relationships/image" Target="file:///C:\Users\a.dionysiou\AppData\Local\Temp\Temp1_00250258_e_20210902.zip.zip\41_e_dr\e001.tif" TargetMode="External"/><Relationship Id="rId276" Type="http://schemas.openxmlformats.org/officeDocument/2006/relationships/image" Target="media/image129.png"/><Relationship Id="rId40" Type="http://schemas.openxmlformats.org/officeDocument/2006/relationships/image" Target="file:///C:\Users\a.dionysiou\AppData\Local\Temp\Temp1_00250258_e_20210902.zip.zip\41_e_dr\6_006.tif" TargetMode="External"/><Relationship Id="rId115" Type="http://schemas.openxmlformats.org/officeDocument/2006/relationships/image" Target="file:///C:\Users\a.dionysiou\AppData\Local\Temp\Temp1_00250258_e_20210902.zip.zip\41_e_dr\8_013.tif" TargetMode="External"/><Relationship Id="rId136" Type="http://schemas.openxmlformats.org/officeDocument/2006/relationships/image" Target="media/image59.png"/><Relationship Id="rId157" Type="http://schemas.openxmlformats.org/officeDocument/2006/relationships/image" Target="file:///C:\Users\a.dionysiou\AppData\Local\Temp\Temp1_00250258_e_20210902.zip.zip\41_e_dr\8_023.tif" TargetMode="External"/><Relationship Id="rId178" Type="http://schemas.openxmlformats.org/officeDocument/2006/relationships/image" Target="media/image80.png"/><Relationship Id="rId61" Type="http://schemas.openxmlformats.org/officeDocument/2006/relationships/image" Target="file:///C:\Users\a.dionysiou\AppData\Local\Temp\Temp1_00250258_e_20210902.zip.zip\41_e_dr\t6_10_001.tif" TargetMode="External"/><Relationship Id="rId82" Type="http://schemas.openxmlformats.org/officeDocument/2006/relationships/image" Target="media/image32.png"/><Relationship Id="rId199" Type="http://schemas.openxmlformats.org/officeDocument/2006/relationships/oleObject" Target="embeddings/oleObject29.bin"/><Relationship Id="rId203" Type="http://schemas.openxmlformats.org/officeDocument/2006/relationships/image" Target="file:///C:\Users\a.dionysiou\AppData\Local\Temp\Temp1_00250258_e_20210902.zip.zip\41_e_dr\b001.tif" TargetMode="External"/><Relationship Id="rId19" Type="http://schemas.openxmlformats.org/officeDocument/2006/relationships/image" Target="media/image5.png"/><Relationship Id="rId224" Type="http://schemas.openxmlformats.org/officeDocument/2006/relationships/image" Target="media/image103.wmf"/><Relationship Id="rId245" Type="http://schemas.openxmlformats.org/officeDocument/2006/relationships/image" Target="file:///C:\Users\a.dionysiou\AppData\Local\Temp\Temp1_00250258_e_20210902.zip.zip\41_e_dr\d5_009.tif" TargetMode="External"/><Relationship Id="rId266" Type="http://schemas.openxmlformats.org/officeDocument/2006/relationships/image" Target="media/image124.png"/><Relationship Id="rId287" Type="http://schemas.openxmlformats.org/officeDocument/2006/relationships/theme" Target="theme/theme1.xml"/><Relationship Id="rId30" Type="http://schemas.openxmlformats.org/officeDocument/2006/relationships/image" Target="file:///C:\Users\a.dionysiou\AppData\Local\Temp\Temp1_00250258_e_20210902.zip.zip\41_e_dr\t6_3_002.tif" TargetMode="External"/><Relationship Id="rId105" Type="http://schemas.openxmlformats.org/officeDocument/2006/relationships/oleObject" Target="embeddings/oleObject9.bin"/><Relationship Id="rId126" Type="http://schemas.openxmlformats.org/officeDocument/2006/relationships/image" Target="media/image54.wmf"/><Relationship Id="rId147" Type="http://schemas.openxmlformats.org/officeDocument/2006/relationships/image" Target="file:///C:\Users\a.dionysiou\AppData\Local\Temp\Temp1_00250258_e_20210902.zip.zip\41_e_dr\8_020.tif" TargetMode="External"/><Relationship Id="rId168" Type="http://schemas.openxmlformats.org/officeDocument/2006/relationships/image" Target="media/image75.png"/><Relationship Id="rId51" Type="http://schemas.openxmlformats.org/officeDocument/2006/relationships/image" Target="media/image19.png"/><Relationship Id="rId72" Type="http://schemas.openxmlformats.org/officeDocument/2006/relationships/image" Target="media/image27.png"/><Relationship Id="rId93" Type="http://schemas.openxmlformats.org/officeDocument/2006/relationships/image" Target="file:///C:\Users\a.dionysiou\AppData\Local\Temp\Temp1_00250258_e_20210902.zip.zip\41_e_dr\8_006.tif" TargetMode="External"/><Relationship Id="rId189" Type="http://schemas.openxmlformats.org/officeDocument/2006/relationships/image" Target="file:///C:\Users\a.dionysiou\AppData\Local\Temp\Temp1_00250258_e_20210902.zip.zip\41_e_dr\a003b.tif" TargetMode="External"/><Relationship Id="rId3" Type="http://schemas.openxmlformats.org/officeDocument/2006/relationships/customXml" Target="../customXml/item3.xml"/><Relationship Id="rId214" Type="http://schemas.openxmlformats.org/officeDocument/2006/relationships/image" Target="media/image98.wmf"/><Relationship Id="rId235" Type="http://schemas.openxmlformats.org/officeDocument/2006/relationships/image" Target="file:///C:\Users\a.dionysiou\AppData\Local\Temp\Temp1_00250258_e_20210902.zip.zip\41_e_dr\d5_004.tif" TargetMode="External"/><Relationship Id="rId256" Type="http://schemas.openxmlformats.org/officeDocument/2006/relationships/image" Target="media/image119.png"/><Relationship Id="rId277" Type="http://schemas.openxmlformats.org/officeDocument/2006/relationships/image" Target="file:///C:\Users\a.dionysiou\AppData\Local\Temp\Temp1_00250258_e_20210902.zip.zip\41_e_dr\g6_001.tif" TargetMode="External"/><Relationship Id="rId116" Type="http://schemas.openxmlformats.org/officeDocument/2006/relationships/image" Target="media/image49.png"/><Relationship Id="rId137" Type="http://schemas.openxmlformats.org/officeDocument/2006/relationships/image" Target="file:///C:\Users\a.dionysiou\AppData\Local\Temp\Temp1_00250258_e_20210902.zip.zip\41_e_dr\8_016.tif" TargetMode="External"/><Relationship Id="rId158" Type="http://schemas.openxmlformats.org/officeDocument/2006/relationships/image" Target="media/image70.wmf"/><Relationship Id="rId20" Type="http://schemas.openxmlformats.org/officeDocument/2006/relationships/image" Target="file:///C:\Users\a.dionysiou\AppData\Local\Temp\Temp1_00250258_e_20210902.zip.zip\41_e_dr\6_001.tif" TargetMode="External"/><Relationship Id="rId41" Type="http://schemas.openxmlformats.org/officeDocument/2006/relationships/image" Target="media/image14.png"/><Relationship Id="rId62" Type="http://schemas.openxmlformats.org/officeDocument/2006/relationships/image" Target="media/image22.png"/><Relationship Id="rId83" Type="http://schemas.openxmlformats.org/officeDocument/2006/relationships/image" Target="file:///C:\Users\a.dionysiou\AppData\Local\Temp\Temp1_00250258_e_20210902.zip.zip\41_e_dr\8_001.tif" TargetMode="External"/><Relationship Id="rId179" Type="http://schemas.openxmlformats.org/officeDocument/2006/relationships/image" Target="file:///C:\Users\a.dionysiou\AppData\Local\Temp\Temp1_00250258_e_20210902.zip.zip\41_e_dr\a001.tif" TargetMode="External"/><Relationship Id="rId190" Type="http://schemas.openxmlformats.org/officeDocument/2006/relationships/image" Target="media/image86.png"/><Relationship Id="rId204" Type="http://schemas.openxmlformats.org/officeDocument/2006/relationships/image" Target="media/image93.wmf"/><Relationship Id="rId225" Type="http://schemas.openxmlformats.org/officeDocument/2006/relationships/oleObject" Target="embeddings/oleObject41.bin"/><Relationship Id="rId246" Type="http://schemas.openxmlformats.org/officeDocument/2006/relationships/image" Target="media/image114.png"/><Relationship Id="rId267" Type="http://schemas.openxmlformats.org/officeDocument/2006/relationships/image" Target="file:///C:\Users\a.dionysiou\AppData\Local\Temp\Temp1_00250258_e_20210902.zip.zip\41_e_dr\g4_001b.tif" TargetMode="External"/><Relationship Id="rId106" Type="http://schemas.openxmlformats.org/officeDocument/2006/relationships/image" Target="media/image44.wmf"/><Relationship Id="rId127" Type="http://schemas.openxmlformats.org/officeDocument/2006/relationships/oleObject" Target="embeddings/oleObject14.bin"/><Relationship Id="rId10" Type="http://schemas.openxmlformats.org/officeDocument/2006/relationships/endnotes" Target="endnotes.xml"/><Relationship Id="rId31" Type="http://schemas.openxmlformats.org/officeDocument/2006/relationships/image" Target="media/image11.png"/><Relationship Id="rId52" Type="http://schemas.openxmlformats.org/officeDocument/2006/relationships/image" Target="file:///C:\Users\a.dionysiou\AppData\Local\Temp\Temp1_00250258_e_20210902.zip.zip\41_e_dr\t6_8_005.tif" TargetMode="External"/><Relationship Id="rId73" Type="http://schemas.openxmlformats.org/officeDocument/2006/relationships/image" Target="file:///C:\Users\a.dionysiou\AppData\Local\Temp\Temp1_00250258_e_20210902.zip.zip\41_e_dr\6_012.tif" TargetMode="External"/><Relationship Id="rId94" Type="http://schemas.openxmlformats.org/officeDocument/2006/relationships/image" Target="media/image38.png"/><Relationship Id="rId148" Type="http://schemas.openxmlformats.org/officeDocument/2006/relationships/image" Target="media/image65.png"/><Relationship Id="rId169" Type="http://schemas.openxmlformats.org/officeDocument/2006/relationships/image" Target="file:///C:\Users\a.dionysiou\AppData\Local\Temp\Temp1_00250258_e_20210902.zip.zip\41_e_dr\8_024.tif" TargetMode="External"/><Relationship Id="rId4" Type="http://schemas.openxmlformats.org/officeDocument/2006/relationships/customXml" Target="../customXml/item4.xml"/><Relationship Id="rId180" Type="http://schemas.openxmlformats.org/officeDocument/2006/relationships/image" Target="media/image81.png"/><Relationship Id="rId215" Type="http://schemas.openxmlformats.org/officeDocument/2006/relationships/oleObject" Target="embeddings/oleObject36.bin"/><Relationship Id="rId236" Type="http://schemas.openxmlformats.org/officeDocument/2006/relationships/image" Target="media/image109.png"/><Relationship Id="rId257" Type="http://schemas.openxmlformats.org/officeDocument/2006/relationships/image" Target="file:///C:\Users\a.dionysiou\AppData\Local\Temp\Temp1_00250258_e_20210902.zip.zip\41_e_dr\e002.tif" TargetMode="External"/><Relationship Id="rId278" Type="http://schemas.openxmlformats.org/officeDocument/2006/relationships/image" Target="media/image130.wmf"/><Relationship Id="rId42" Type="http://schemas.openxmlformats.org/officeDocument/2006/relationships/image" Target="file:///C:\Users\a.dionysiou\AppData\Local\Temp\Temp1_00250258_e_20210902.zip.zip\41_e_dr\6_007.tif" TargetMode="External"/><Relationship Id="rId84" Type="http://schemas.openxmlformats.org/officeDocument/2006/relationships/image" Target="media/image33.png"/><Relationship Id="rId138" Type="http://schemas.openxmlformats.org/officeDocument/2006/relationships/image" Target="media/image60.wmf"/><Relationship Id="rId191" Type="http://schemas.openxmlformats.org/officeDocument/2006/relationships/image" Target="file:///C:\Users\a.dionysiou\AppData\Local\Temp\Temp1_00250258_e_20210902.zip.zip\41_e_dr\a003_1.tif" TargetMode="External"/><Relationship Id="rId205" Type="http://schemas.openxmlformats.org/officeDocument/2006/relationships/oleObject" Target="embeddings/oleObject31.bin"/><Relationship Id="rId247" Type="http://schemas.openxmlformats.org/officeDocument/2006/relationships/image" Target="file:///C:\Users\a.dionysiou\AppData\Local\Temp\Temp1_00250258_e_20210902.zip.zip\41_e_dr\d5_010.tif" TargetMode="External"/><Relationship Id="rId107" Type="http://schemas.openxmlformats.org/officeDocument/2006/relationships/oleObject" Target="embeddings/oleObject10.bin"/><Relationship Id="rId11" Type="http://schemas.openxmlformats.org/officeDocument/2006/relationships/image" Target="media/image1.png"/><Relationship Id="rId53" Type="http://schemas.openxmlformats.org/officeDocument/2006/relationships/image" Target="media/image20.png"/><Relationship Id="rId149" Type="http://schemas.openxmlformats.org/officeDocument/2006/relationships/image" Target="file:///C:\Users\a.dionysiou\AppData\Local\Temp\Temp1_00250258_e_20210902.zip.zip\41_e_dr\8_021.tif" TargetMode="External"/><Relationship Id="rId95" Type="http://schemas.openxmlformats.org/officeDocument/2006/relationships/image" Target="file:///C:\Users\a.dionysiou\AppData\Local\Temp\Temp1_00250258_e_20210902.zip.zip\41_e_dr\8_007.tif" TargetMode="External"/><Relationship Id="rId160" Type="http://schemas.openxmlformats.org/officeDocument/2006/relationships/image" Target="media/image71.wmf"/><Relationship Id="rId216" Type="http://schemas.openxmlformats.org/officeDocument/2006/relationships/image" Target="media/image99.wmf"/><Relationship Id="rId258" Type="http://schemas.openxmlformats.org/officeDocument/2006/relationships/image" Target="media/image120.png"/><Relationship Id="rId22" Type="http://schemas.openxmlformats.org/officeDocument/2006/relationships/image" Target="file:///C:\Users\a.dionysiou\AppData\Local\Temp\Temp1_00250258_e_20210902.zip.zip\41_e_dr\6_002.tif" TargetMode="External"/><Relationship Id="rId64" Type="http://schemas.openxmlformats.org/officeDocument/2006/relationships/image" Target="media/image23.png"/><Relationship Id="rId118"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E1B49CF51A9F429440A3C78B816EED" ma:contentTypeVersion="0" ma:contentTypeDescription="Create a new document." ma:contentTypeScope="" ma:versionID="8965699d809e249094791ea5ff490ba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24F3E-D4D8-48C4-B405-09071E50AA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2B04C65-EA47-4C12-B8B8-8A5CE694912B}">
  <ds:schemaRefs>
    <ds:schemaRef ds:uri="http://purl.org/dc/terms/"/>
    <ds:schemaRef ds:uri="http://purl.org/dc/dcmitype/"/>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E34F81E-9FF6-48D3-A94C-69C90767955D}">
  <ds:schemaRefs>
    <ds:schemaRef ds:uri="http://schemas.microsoft.com/sharepoint/v3/contenttype/forms"/>
  </ds:schemaRefs>
</ds:datastoreItem>
</file>

<file path=customXml/itemProps4.xml><?xml version="1.0" encoding="utf-8"?>
<ds:datastoreItem xmlns:ds="http://schemas.openxmlformats.org/officeDocument/2006/customXml" ds:itemID="{6AFEEC87-BEBF-4291-921E-442518793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50908</Words>
  <Characters>290180</Characters>
  <Application>Microsoft Office Word</Application>
  <DocSecurity>4</DocSecurity>
  <Lines>2418</Lines>
  <Paragraphs>680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CENCENELEC</Company>
  <LinksUpToDate>false</LinksUpToDate>
  <CharactersWithSpaces>340408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B&amp;B</dc:creator>
  <cp:keywords/>
  <dc:description/>
  <cp:lastModifiedBy>Anna Dionysiou</cp:lastModifiedBy>
  <cp:revision>2</cp:revision>
  <dcterms:created xsi:type="dcterms:W3CDTF">2021-09-03T07:13:00Z</dcterms:created>
  <dcterms:modified xsi:type="dcterms:W3CDTF">2021-09-03T07:13:00Z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Url">
    <vt:lpwstr/>
  </property>
  <property fmtid="{D5CDD505-2E9C-101B-9397-08002B2CF9AE}" pid="3" name="_SourceUrl">
    <vt:lpwstr/>
  </property>
  <property fmtid="{D5CDD505-2E9C-101B-9397-08002B2CF9AE}" pid="4" name="_SharedFileIndex">
    <vt:lpwstr/>
  </property>
  <property fmtid="{D5CDD505-2E9C-101B-9397-08002B2CF9AE}" pid="5" name="xd_Signature">
    <vt:bool>false</vt:bool>
  </property>
  <property fmtid="{D5CDD505-2E9C-101B-9397-08002B2CF9AE}" pid="6" name="xd_ProgID">
    <vt:lpwstr/>
  </property>
  <property fmtid="{D5CDD505-2E9C-101B-9397-08002B2CF9AE}" pid="7" name="ContentTypeId">
    <vt:lpwstr>0x01010066E1B49CF51A9F429440A3C78B816EED</vt:lpwstr>
  </property>
  <property fmtid="{D5CDD505-2E9C-101B-9397-08002B2CF9AE}" pid="8" name="x_a">
    <vt:bool>false</vt:bool>
  </property>
  <property fmtid="{D5CDD505-2E9C-101B-9397-08002B2CF9AE}" pid="9" name="x_p">
    <vt:bool>false</vt:bool>
  </property>
  <property fmtid="{D5CDD505-2E9C-101B-9397-08002B2CF9AE}" pid="10" name="x_t">
    <vt:bool>false</vt:bool>
  </property>
  <property fmtid="{D5CDD505-2E9C-101B-9397-08002B2CF9AE}" pid="11" name="MTWinEqns">
    <vt:bool>true</vt:bool>
  </property>
</Properties>
</file>